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C64" w:rsidRPr="00D342AC" w:rsidRDefault="00394C64" w:rsidP="00394C64">
      <w:pPr>
        <w:pStyle w:val="Style1"/>
        <w:spacing w:before="576" w:line="302" w:lineRule="auto"/>
        <w:rPr>
          <w:b/>
          <w:bCs/>
          <w:sz w:val="28"/>
          <w:szCs w:val="28"/>
          <w:lang w:val="en-US"/>
        </w:rPr>
      </w:pPr>
      <w:r w:rsidRPr="00344FA3">
        <w:rPr>
          <w:b/>
          <w:bCs/>
          <w:color w:val="FF0000"/>
          <w:sz w:val="28"/>
          <w:szCs w:val="28"/>
          <w:lang w:val="en-US"/>
        </w:rPr>
        <w:t xml:space="preserve">        </w:t>
      </w:r>
      <w:r w:rsidRPr="00D342AC">
        <w:rPr>
          <w:b/>
          <w:bCs/>
          <w:sz w:val="28"/>
          <w:szCs w:val="28"/>
          <w:lang w:val="en-US"/>
        </w:rPr>
        <w:t>ATLANTIC INTERNATIONAL UNIVERSITY</w:t>
      </w:r>
    </w:p>
    <w:p w:rsidR="00394C64" w:rsidRPr="00D342AC" w:rsidRDefault="00394C64" w:rsidP="00394C64">
      <w:pPr>
        <w:pStyle w:val="Style1"/>
        <w:spacing w:before="576" w:line="302" w:lineRule="auto"/>
        <w:ind w:left="426"/>
        <w:jc w:val="center"/>
        <w:rPr>
          <w:b/>
          <w:bCs/>
          <w:sz w:val="28"/>
          <w:szCs w:val="28"/>
          <w:lang w:val="en-US"/>
        </w:rPr>
      </w:pPr>
    </w:p>
    <w:p w:rsidR="00394C64" w:rsidRDefault="00394C64" w:rsidP="00394C64">
      <w:pPr>
        <w:pStyle w:val="Style1"/>
        <w:spacing w:before="576" w:line="302" w:lineRule="auto"/>
        <w:jc w:val="center"/>
        <w:rPr>
          <w:b/>
          <w:bCs/>
          <w:sz w:val="28"/>
          <w:szCs w:val="28"/>
          <w:lang w:val="en-US"/>
        </w:rPr>
      </w:pPr>
    </w:p>
    <w:p w:rsidR="00F03696" w:rsidRDefault="00F03696" w:rsidP="00DB6C5D">
      <w:pPr>
        <w:pStyle w:val="Style1"/>
        <w:spacing w:before="576" w:line="302" w:lineRule="auto"/>
        <w:rPr>
          <w:b/>
          <w:bCs/>
          <w:sz w:val="28"/>
          <w:szCs w:val="28"/>
          <w:lang w:val="en-US"/>
        </w:rPr>
      </w:pPr>
    </w:p>
    <w:p w:rsidR="00C30B99" w:rsidRPr="003805D9" w:rsidRDefault="00C30B99" w:rsidP="00C30B99">
      <w:pPr>
        <w:jc w:val="center"/>
        <w:rPr>
          <w:b/>
          <w:sz w:val="28"/>
          <w:szCs w:val="28"/>
          <w:lang w:val="fr-FR"/>
        </w:rPr>
      </w:pPr>
      <w:r w:rsidRPr="003805D9">
        <w:rPr>
          <w:b/>
          <w:sz w:val="28"/>
          <w:szCs w:val="28"/>
          <w:lang w:val="fr-FR"/>
        </w:rPr>
        <w:t>THE REINFORCED CONCRETE AND                                                                            STATES LAST LIMITS OF EXHAUSTION</w:t>
      </w:r>
    </w:p>
    <w:p w:rsidR="00394C64" w:rsidRPr="00C30B99" w:rsidRDefault="00394C64" w:rsidP="00394C64">
      <w:pPr>
        <w:pStyle w:val="Style1"/>
        <w:spacing w:before="576" w:line="302" w:lineRule="auto"/>
        <w:ind w:left="426"/>
        <w:jc w:val="center"/>
        <w:rPr>
          <w:sz w:val="24"/>
          <w:szCs w:val="24"/>
        </w:rPr>
      </w:pPr>
    </w:p>
    <w:p w:rsidR="0050541F" w:rsidRDefault="0050541F" w:rsidP="00394C64">
      <w:pPr>
        <w:pStyle w:val="Style1"/>
        <w:spacing w:before="576" w:line="302" w:lineRule="auto"/>
        <w:ind w:left="426"/>
        <w:jc w:val="center"/>
        <w:rPr>
          <w:sz w:val="24"/>
          <w:szCs w:val="24"/>
          <w:lang w:val="en-US"/>
        </w:rPr>
      </w:pPr>
    </w:p>
    <w:p w:rsidR="008F3528" w:rsidRDefault="008F3528" w:rsidP="00394C64">
      <w:pPr>
        <w:pStyle w:val="Style1"/>
        <w:spacing w:before="576" w:line="302" w:lineRule="auto"/>
        <w:ind w:left="426"/>
        <w:jc w:val="center"/>
        <w:rPr>
          <w:sz w:val="24"/>
          <w:szCs w:val="24"/>
          <w:lang w:val="en-US"/>
        </w:rPr>
      </w:pPr>
    </w:p>
    <w:p w:rsidR="0050541F" w:rsidRPr="008F3528" w:rsidRDefault="00A820C9" w:rsidP="00A820C9">
      <w:pPr>
        <w:pStyle w:val="Style1"/>
        <w:spacing w:before="576" w:line="302" w:lineRule="auto"/>
        <w:ind w:left="426"/>
        <w:rPr>
          <w:b/>
          <w:sz w:val="32"/>
          <w:szCs w:val="32"/>
          <w:lang w:val="en-US"/>
        </w:rPr>
      </w:pPr>
      <w:r w:rsidRPr="002A5314">
        <w:rPr>
          <w:b/>
          <w:sz w:val="32"/>
          <w:szCs w:val="32"/>
        </w:rPr>
        <w:t xml:space="preserve">                             </w:t>
      </w:r>
      <w:r w:rsidR="0010461A" w:rsidRPr="0010461A">
        <w:rPr>
          <w:b/>
          <w:sz w:val="32"/>
          <w:szCs w:val="32"/>
          <w:lang w:val="es-ES"/>
        </w:rPr>
        <w:t xml:space="preserve">Final </w:t>
      </w:r>
      <w:r w:rsidR="008F3528" w:rsidRPr="0010461A">
        <w:rPr>
          <w:b/>
          <w:sz w:val="32"/>
          <w:szCs w:val="32"/>
          <w:lang w:val="es-ES"/>
        </w:rPr>
        <w:t xml:space="preserve">Thesis </w:t>
      </w:r>
    </w:p>
    <w:p w:rsidR="00F03696" w:rsidRPr="00C57920" w:rsidRDefault="00BE12DA" w:rsidP="00C57920">
      <w:pPr>
        <w:jc w:val="center"/>
        <w:rPr>
          <w:b/>
          <w:sz w:val="24"/>
          <w:szCs w:val="24"/>
        </w:rPr>
      </w:pPr>
      <w:r w:rsidRPr="00BE12DA">
        <w:rPr>
          <w:b/>
          <w:sz w:val="24"/>
          <w:szCs w:val="24"/>
        </w:rPr>
        <w:t>For the Degree of Doctor in</w:t>
      </w:r>
      <w:r>
        <w:rPr>
          <w:b/>
          <w:bCs/>
          <w:sz w:val="23"/>
          <w:szCs w:val="23"/>
        </w:rPr>
        <w:t xml:space="preserve"> Civil Engineering</w:t>
      </w:r>
      <w:r w:rsidR="00394C64" w:rsidRPr="00C57920">
        <w:rPr>
          <w:b/>
          <w:sz w:val="24"/>
          <w:szCs w:val="24"/>
          <w:lang w:val="en-US"/>
        </w:rPr>
        <w:t xml:space="preserve"> </w:t>
      </w:r>
      <w:r w:rsidR="00C57920" w:rsidRPr="00C57920">
        <w:rPr>
          <w:b/>
          <w:sz w:val="24"/>
          <w:szCs w:val="24"/>
          <w:lang w:val="en-US"/>
        </w:rPr>
        <w:t xml:space="preserve">                                           </w:t>
      </w:r>
    </w:p>
    <w:p w:rsidR="0082614A" w:rsidRPr="003834F3" w:rsidRDefault="00394C64" w:rsidP="00F03696">
      <w:pPr>
        <w:pStyle w:val="Style1"/>
        <w:spacing w:before="576" w:line="302" w:lineRule="auto"/>
        <w:jc w:val="center"/>
        <w:rPr>
          <w:rStyle w:val="CharacterStyle1"/>
          <w:rFonts w:ascii="Times New Roman" w:hAnsi="Times New Roman"/>
          <w:sz w:val="23"/>
          <w:szCs w:val="23"/>
          <w:lang w:val="es-ES"/>
        </w:rPr>
      </w:pPr>
      <w:r w:rsidRPr="003834F3">
        <w:rPr>
          <w:sz w:val="24"/>
          <w:szCs w:val="24"/>
          <w:lang w:val="es-ES"/>
        </w:rPr>
        <w:t xml:space="preserve">BOUGHRARA Abderrahman.                                                </w:t>
      </w:r>
      <w:r w:rsidRPr="003834F3">
        <w:rPr>
          <w:sz w:val="23"/>
          <w:szCs w:val="23"/>
          <w:lang w:val="es-ES"/>
        </w:rPr>
        <w:t>UD6054HCI12393</w:t>
      </w:r>
      <w:r w:rsidR="00F03696" w:rsidRPr="003834F3">
        <w:rPr>
          <w:sz w:val="23"/>
          <w:szCs w:val="23"/>
          <w:lang w:val="es-ES"/>
        </w:rPr>
        <w:t xml:space="preserve">                                                                                      </w:t>
      </w:r>
      <w:r w:rsidRPr="003834F3">
        <w:rPr>
          <w:sz w:val="23"/>
          <w:szCs w:val="23"/>
          <w:lang w:val="es-ES"/>
        </w:rPr>
        <w:t xml:space="preserve">        </w:t>
      </w:r>
      <w:r w:rsidR="0010461A">
        <w:rPr>
          <w:sz w:val="23"/>
          <w:szCs w:val="23"/>
          <w:lang w:val="es-ES"/>
        </w:rPr>
        <w:t>January</w:t>
      </w:r>
      <w:r w:rsidR="000B70A7" w:rsidRPr="003834F3">
        <w:rPr>
          <w:sz w:val="23"/>
          <w:szCs w:val="23"/>
          <w:lang w:val="es-ES"/>
        </w:rPr>
        <w:t xml:space="preserve"> </w:t>
      </w:r>
      <w:r w:rsidRPr="003834F3">
        <w:rPr>
          <w:sz w:val="23"/>
          <w:szCs w:val="23"/>
          <w:lang w:val="es-ES"/>
        </w:rPr>
        <w:t xml:space="preserve"> 200</w:t>
      </w:r>
      <w:r w:rsidR="0010461A">
        <w:rPr>
          <w:sz w:val="23"/>
          <w:szCs w:val="23"/>
          <w:lang w:val="es-ES"/>
        </w:rPr>
        <w:t>9</w:t>
      </w:r>
    </w:p>
    <w:p w:rsidR="00394C64" w:rsidRPr="000C2B1A" w:rsidRDefault="00394C64" w:rsidP="003E466E">
      <w:pPr>
        <w:jc w:val="both"/>
        <w:rPr>
          <w:sz w:val="23"/>
          <w:szCs w:val="23"/>
        </w:rPr>
      </w:pPr>
    </w:p>
    <w:p w:rsidR="00114DFE" w:rsidRDefault="00114DFE" w:rsidP="003E466E">
      <w:pPr>
        <w:jc w:val="both"/>
        <w:rPr>
          <w:rStyle w:val="CharacterStyle1"/>
          <w:rFonts w:ascii="Times New Roman" w:hAnsi="Times New Roman"/>
          <w:sz w:val="20"/>
        </w:rPr>
      </w:pPr>
    </w:p>
    <w:p w:rsidR="00C93B3D" w:rsidRDefault="00C93B3D" w:rsidP="00C93B3D">
      <w:pPr>
        <w:jc w:val="center"/>
        <w:rPr>
          <w:rStyle w:val="CharacterStyle1"/>
          <w:rFonts w:ascii="Times New Roman" w:hAnsi="Times New Roman"/>
          <w:sz w:val="20"/>
        </w:rPr>
      </w:pPr>
    </w:p>
    <w:p w:rsidR="00C93B3D" w:rsidRDefault="00C93B3D" w:rsidP="00C93B3D">
      <w:pPr>
        <w:jc w:val="center"/>
        <w:rPr>
          <w:rStyle w:val="CharacterStyle1"/>
          <w:rFonts w:ascii="Times New Roman" w:hAnsi="Times New Roman"/>
          <w:sz w:val="20"/>
        </w:rPr>
      </w:pPr>
    </w:p>
    <w:p w:rsidR="002D5876" w:rsidRPr="00C93B3D" w:rsidRDefault="00C93B3D" w:rsidP="00C93B3D">
      <w:pPr>
        <w:jc w:val="center"/>
        <w:rPr>
          <w:rStyle w:val="CharacterStyle1"/>
          <w:rFonts w:ascii="Times New Roman" w:hAnsi="Times New Roman"/>
          <w:sz w:val="20"/>
        </w:rPr>
      </w:pPr>
      <w:r w:rsidRPr="00C93B3D">
        <w:rPr>
          <w:rStyle w:val="CharacterStyle1"/>
          <w:rFonts w:ascii="Times New Roman" w:hAnsi="Times New Roman"/>
          <w:sz w:val="20"/>
        </w:rPr>
        <w:lastRenderedPageBreak/>
        <w:t>I</w:t>
      </w:r>
    </w:p>
    <w:p w:rsidR="002D5876" w:rsidRPr="00C93B3D" w:rsidRDefault="002D5876" w:rsidP="003E466E">
      <w:pPr>
        <w:jc w:val="both"/>
        <w:rPr>
          <w:rStyle w:val="CharacterStyle1"/>
          <w:rFonts w:ascii="Times New Roman" w:hAnsi="Times New Roman"/>
          <w:sz w:val="20"/>
        </w:rPr>
      </w:pPr>
    </w:p>
    <w:p w:rsidR="002D5876" w:rsidRDefault="002D5876" w:rsidP="003E466E">
      <w:pPr>
        <w:jc w:val="both"/>
        <w:rPr>
          <w:rStyle w:val="CharacterStyle1"/>
          <w:rFonts w:ascii="Times New Roman" w:hAnsi="Times New Roman"/>
          <w:sz w:val="20"/>
        </w:rPr>
      </w:pPr>
    </w:p>
    <w:p w:rsidR="002D5876" w:rsidRDefault="002D5876" w:rsidP="003E466E">
      <w:pPr>
        <w:jc w:val="both"/>
        <w:rPr>
          <w:rStyle w:val="CharacterStyle1"/>
          <w:rFonts w:ascii="Times New Roman" w:hAnsi="Times New Roman"/>
          <w:sz w:val="20"/>
        </w:rPr>
      </w:pPr>
    </w:p>
    <w:p w:rsidR="002D5876" w:rsidRDefault="002D5876" w:rsidP="003E466E">
      <w:pPr>
        <w:jc w:val="both"/>
        <w:rPr>
          <w:rStyle w:val="CharacterStyle1"/>
          <w:rFonts w:ascii="Times New Roman" w:hAnsi="Times New Roman"/>
          <w:sz w:val="20"/>
        </w:rPr>
      </w:pPr>
    </w:p>
    <w:p w:rsidR="002D5876" w:rsidRDefault="002D5876" w:rsidP="003E466E">
      <w:pPr>
        <w:jc w:val="both"/>
        <w:rPr>
          <w:rStyle w:val="CharacterStyle1"/>
          <w:rFonts w:ascii="Times New Roman" w:hAnsi="Times New Roman"/>
          <w:sz w:val="20"/>
        </w:rPr>
      </w:pPr>
    </w:p>
    <w:p w:rsidR="002D5876" w:rsidRDefault="002D5876" w:rsidP="003E466E">
      <w:pPr>
        <w:jc w:val="both"/>
        <w:rPr>
          <w:rStyle w:val="CharacterStyle1"/>
          <w:rFonts w:ascii="Times New Roman" w:hAnsi="Times New Roman"/>
          <w:sz w:val="20"/>
        </w:rPr>
      </w:pPr>
    </w:p>
    <w:p w:rsidR="002D5876" w:rsidRDefault="002D5876" w:rsidP="003E466E">
      <w:pPr>
        <w:jc w:val="both"/>
        <w:rPr>
          <w:rStyle w:val="CharacterStyle1"/>
          <w:rFonts w:ascii="Times New Roman" w:hAnsi="Times New Roman"/>
          <w:sz w:val="20"/>
        </w:rPr>
      </w:pPr>
    </w:p>
    <w:p w:rsidR="002D5876" w:rsidRDefault="002D5876"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Pr="00235C63" w:rsidRDefault="00235C63" w:rsidP="00235C63">
      <w:pPr>
        <w:jc w:val="center"/>
        <w:rPr>
          <w:rStyle w:val="CharacterStyle1"/>
          <w:rFonts w:ascii="Times New Roman" w:hAnsi="Times New Roman"/>
          <w:sz w:val="32"/>
          <w:szCs w:val="32"/>
        </w:rPr>
      </w:pPr>
      <w:r w:rsidRPr="00235C63">
        <w:rPr>
          <w:rStyle w:val="CharacterStyle1"/>
          <w:rFonts w:ascii="Times New Roman" w:hAnsi="Times New Roman"/>
          <w:b/>
          <w:bCs/>
          <w:sz w:val="32"/>
          <w:szCs w:val="32"/>
        </w:rPr>
        <w:t>EL HORMIGON ARMADO Y LOS ESTADOS                                                          LIMITES ULTIMOS DE AGOTAMIENTO</w:t>
      </w: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35C63" w:rsidRDefault="00235C63" w:rsidP="003E466E">
      <w:pPr>
        <w:jc w:val="both"/>
        <w:rPr>
          <w:rStyle w:val="CharacterStyle1"/>
          <w:rFonts w:ascii="Times New Roman" w:hAnsi="Times New Roman"/>
          <w:sz w:val="20"/>
        </w:rPr>
      </w:pPr>
    </w:p>
    <w:p w:rsidR="002D5876" w:rsidRDefault="002D5876" w:rsidP="003E466E">
      <w:pPr>
        <w:jc w:val="both"/>
        <w:rPr>
          <w:rStyle w:val="CharacterStyle1"/>
          <w:rFonts w:ascii="Times New Roman" w:hAnsi="Times New Roman"/>
          <w:sz w:val="20"/>
        </w:rPr>
      </w:pPr>
    </w:p>
    <w:p w:rsidR="002D5876" w:rsidRDefault="002D5876"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C93B3D" w:rsidRDefault="00C93B3D" w:rsidP="00C93B3D">
      <w:pPr>
        <w:jc w:val="center"/>
        <w:rPr>
          <w:rStyle w:val="CharacterStyle1"/>
          <w:rFonts w:ascii="Times New Roman" w:hAnsi="Times New Roman"/>
          <w:sz w:val="20"/>
        </w:rPr>
      </w:pPr>
    </w:p>
    <w:p w:rsidR="00C93B3D" w:rsidRPr="00C93B3D" w:rsidRDefault="00C93B3D" w:rsidP="00C93B3D">
      <w:pPr>
        <w:jc w:val="center"/>
        <w:rPr>
          <w:rStyle w:val="CharacterStyle1"/>
          <w:rFonts w:ascii="Times New Roman" w:hAnsi="Times New Roman"/>
          <w:sz w:val="20"/>
        </w:rPr>
      </w:pPr>
      <w:r>
        <w:rPr>
          <w:rStyle w:val="CharacterStyle1"/>
          <w:rFonts w:ascii="Times New Roman" w:hAnsi="Times New Roman"/>
          <w:sz w:val="20"/>
        </w:rPr>
        <w:lastRenderedPageBreak/>
        <w:t>II</w:t>
      </w:r>
    </w:p>
    <w:p w:rsidR="0019618F" w:rsidRDefault="0019618F" w:rsidP="00C93B3D">
      <w:pPr>
        <w:jc w:val="center"/>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2F5B32" w:rsidRPr="002F5B32" w:rsidRDefault="002F5B32" w:rsidP="002F5B32">
      <w:pPr>
        <w:spacing w:before="100" w:beforeAutospacing="1" w:after="100" w:afterAutospacing="1"/>
        <w:jc w:val="center"/>
        <w:outlineLvl w:val="1"/>
        <w:rPr>
          <w:b/>
          <w:bCs/>
          <w:sz w:val="24"/>
          <w:szCs w:val="24"/>
        </w:rPr>
      </w:pPr>
      <w:r w:rsidRPr="002F5B32">
        <w:rPr>
          <w:b/>
          <w:bCs/>
          <w:sz w:val="24"/>
          <w:szCs w:val="24"/>
        </w:rPr>
        <w:t>Agradecimientos</w:t>
      </w:r>
    </w:p>
    <w:p w:rsidR="002F5B32" w:rsidRPr="002F5B32" w:rsidRDefault="002F5B32" w:rsidP="002F5B32">
      <w:pPr>
        <w:jc w:val="both"/>
        <w:rPr>
          <w:rStyle w:val="CharacterStyle1"/>
          <w:rFonts w:ascii="Times New Roman" w:hAnsi="Times New Roman"/>
          <w:sz w:val="20"/>
        </w:rPr>
      </w:pPr>
      <w:r w:rsidRPr="0019618F">
        <w:rPr>
          <w:rStyle w:val="CharacterStyle1"/>
          <w:rFonts w:ascii="Times New Roman" w:hAnsi="Times New Roman"/>
          <w:sz w:val="20"/>
        </w:rPr>
        <w:t>Antes de terminar estas líneas</w:t>
      </w:r>
      <w:r w:rsidRPr="002F5B32">
        <w:rPr>
          <w:rStyle w:val="CharacterStyle1"/>
          <w:rFonts w:ascii="Times New Roman" w:hAnsi="Times New Roman"/>
          <w:sz w:val="20"/>
        </w:rPr>
        <w:t xml:space="preserve">, y en primer lugar, me gustaría agradecer a la Dra. Miriam Garibaldi, que durante casi, toda mi carrera me dio muchos consejos, mucho apoyo, mucho sostenimiento y muchas orientaciones y direcciones para </w:t>
      </w:r>
      <w:r w:rsidR="00752E05">
        <w:rPr>
          <w:rStyle w:val="CharacterStyle1"/>
          <w:rFonts w:ascii="Times New Roman" w:hAnsi="Times New Roman"/>
          <w:sz w:val="20"/>
        </w:rPr>
        <w:t xml:space="preserve">llegar a </w:t>
      </w:r>
      <w:r w:rsidRPr="002F5B32">
        <w:rPr>
          <w:rStyle w:val="CharacterStyle1"/>
          <w:rFonts w:ascii="Times New Roman" w:hAnsi="Times New Roman"/>
          <w:sz w:val="20"/>
        </w:rPr>
        <w:t xml:space="preserve">elaborar esta tesis final. Este agradecimiento es extensible también  al Comité y al Departamento académico, a Studentservices y a todo el estimado personal  de AIU. También agradezco a la Universidad AIU, que ha convertido mis ideas y deseos en verdadera realidad. También debe agradecer a mi familia que me han dado ánimo y sostenimiento moral para terminar y elaborar esta tesis final. </w:t>
      </w:r>
    </w:p>
    <w:p w:rsidR="002F5B32" w:rsidRPr="0019618F" w:rsidRDefault="002F5B32" w:rsidP="002F5B32">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Pr="00512D48" w:rsidRDefault="0019618F" w:rsidP="0019618F">
      <w:pPr>
        <w:spacing w:before="100" w:beforeAutospacing="1" w:after="100" w:afterAutospacing="1"/>
        <w:jc w:val="center"/>
        <w:outlineLvl w:val="1"/>
        <w:rPr>
          <w:b/>
          <w:bCs/>
          <w:sz w:val="24"/>
          <w:szCs w:val="24"/>
        </w:rPr>
      </w:pPr>
      <w:r w:rsidRPr="00512D48">
        <w:rPr>
          <w:b/>
          <w:bCs/>
          <w:sz w:val="24"/>
          <w:szCs w:val="24"/>
        </w:rPr>
        <w:t>Resumen</w:t>
      </w:r>
      <w:r w:rsidRPr="002F5B32">
        <w:rPr>
          <w:b/>
          <w:bCs/>
          <w:sz w:val="24"/>
          <w:szCs w:val="24"/>
        </w:rPr>
        <w:t xml:space="preserve"> (Abstracto)</w:t>
      </w:r>
    </w:p>
    <w:p w:rsidR="0019618F" w:rsidRPr="0019618F" w:rsidRDefault="0019618F" w:rsidP="0019618F">
      <w:pPr>
        <w:jc w:val="both"/>
        <w:rPr>
          <w:rStyle w:val="CharacterStyle1"/>
          <w:rFonts w:ascii="Times New Roman" w:hAnsi="Times New Roman"/>
          <w:sz w:val="20"/>
        </w:rPr>
      </w:pPr>
      <w:r w:rsidRPr="00512D48">
        <w:t xml:space="preserve">El objetivo de esta tesis es el estudio y revisión de </w:t>
      </w:r>
      <w:r w:rsidRPr="0019618F">
        <w:t xml:space="preserve">los diferentes esfuerzos que actúan directamente sobre las distintas secciones en Hormigón Armado, que constituyen las estructuras fundamentales de las construcciones tanto de obras civiles como cualquier otro tipo de construcciones. Sus estudios se han desarrollado utilizando las hipótesis y principios de base de la Resistencia de los Materiales y los métodos de los Estados Limites Últimos de agotamiento. Estos métodos, </w:t>
      </w:r>
      <w:r w:rsidRPr="0019618F">
        <w:rPr>
          <w:rStyle w:val="CharacterStyle1"/>
          <w:rFonts w:ascii="Times New Roman" w:hAnsi="Times New Roman"/>
          <w:sz w:val="20"/>
        </w:rPr>
        <w:t>verifican la seguridad y la estabilidad necesaria de una construcción, garantizando su funcionalidad y durabilidad. También ha sido desarrollado el estudio práctico y teórico de las cimentaciones, que componen la fundación o base de una construcción, estas tienen gran utilidad e importancia para las construcciones y edificaciones, y de ellas dependen la estabilidad del conjunto, el equilibrio estático y la resistencia de dichas construcciones y edificaciones.</w:t>
      </w: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7C354F" w:rsidRDefault="007C354F" w:rsidP="003E466E">
      <w:pPr>
        <w:jc w:val="both"/>
        <w:rPr>
          <w:rStyle w:val="CharacterStyle1"/>
          <w:rFonts w:ascii="Times New Roman" w:hAnsi="Times New Roman"/>
          <w:sz w:val="20"/>
        </w:rPr>
      </w:pPr>
    </w:p>
    <w:p w:rsidR="0019618F" w:rsidRDefault="0019618F" w:rsidP="003E466E">
      <w:pPr>
        <w:jc w:val="both"/>
        <w:rPr>
          <w:rStyle w:val="CharacterStyle1"/>
          <w:rFonts w:ascii="Times New Roman" w:hAnsi="Times New Roman"/>
          <w:sz w:val="20"/>
        </w:rPr>
      </w:pPr>
    </w:p>
    <w:p w:rsidR="00C93B3D" w:rsidRDefault="00C93B3D" w:rsidP="00C93B3D">
      <w:pPr>
        <w:jc w:val="center"/>
        <w:rPr>
          <w:rStyle w:val="CharacterStyle1"/>
          <w:rFonts w:ascii="Times New Roman" w:hAnsi="Times New Roman"/>
          <w:sz w:val="20"/>
        </w:rPr>
      </w:pPr>
    </w:p>
    <w:p w:rsidR="00C93B3D" w:rsidRPr="00C93B3D" w:rsidRDefault="00C93B3D" w:rsidP="00C93B3D">
      <w:pPr>
        <w:jc w:val="center"/>
        <w:rPr>
          <w:rStyle w:val="CharacterStyle1"/>
          <w:rFonts w:ascii="Times New Roman" w:hAnsi="Times New Roman"/>
          <w:sz w:val="20"/>
        </w:rPr>
      </w:pPr>
      <w:r w:rsidRPr="00C93B3D">
        <w:rPr>
          <w:rStyle w:val="CharacterStyle1"/>
          <w:rFonts w:ascii="Times New Roman" w:hAnsi="Times New Roman"/>
          <w:sz w:val="20"/>
        </w:rPr>
        <w:lastRenderedPageBreak/>
        <w:t>I</w:t>
      </w:r>
      <w:r>
        <w:rPr>
          <w:rStyle w:val="CharacterStyle1"/>
          <w:rFonts w:ascii="Times New Roman" w:hAnsi="Times New Roman"/>
          <w:sz w:val="20"/>
        </w:rPr>
        <w:t>II</w:t>
      </w:r>
    </w:p>
    <w:p w:rsidR="002F5B32" w:rsidRDefault="002F5B32" w:rsidP="00C93B3D">
      <w:pPr>
        <w:jc w:val="center"/>
        <w:rPr>
          <w:sz w:val="16"/>
          <w:szCs w:val="16"/>
        </w:rPr>
      </w:pPr>
    </w:p>
    <w:p w:rsidR="00BE12DA" w:rsidRPr="00C93B3D" w:rsidRDefault="00BE12DA" w:rsidP="009135BF">
      <w:pPr>
        <w:ind w:left="567"/>
        <w:jc w:val="right"/>
        <w:rPr>
          <w:sz w:val="8"/>
          <w:szCs w:val="8"/>
        </w:rPr>
      </w:pPr>
    </w:p>
    <w:p w:rsidR="00235C63" w:rsidRPr="00A80B0F" w:rsidRDefault="00235C63" w:rsidP="001A1897">
      <w:pPr>
        <w:pStyle w:val="Style2"/>
        <w:ind w:left="0" w:firstLine="0"/>
        <w:jc w:val="center"/>
        <w:rPr>
          <w:rStyle w:val="CharacterStyle1"/>
          <w:rFonts w:ascii="Times New Roman" w:hAnsi="Times New Roman" w:cs="Times New Roman"/>
          <w:b/>
          <w:bCs/>
          <w:sz w:val="20"/>
          <w:szCs w:val="20"/>
          <w:lang w:val="es-ES"/>
        </w:rPr>
      </w:pPr>
      <w:r w:rsidRPr="00A80B0F">
        <w:rPr>
          <w:rStyle w:val="CharacterStyle1"/>
          <w:rFonts w:ascii="Times New Roman" w:hAnsi="Times New Roman" w:cs="Times New Roman"/>
          <w:b/>
          <w:bCs/>
          <w:sz w:val="20"/>
          <w:szCs w:val="20"/>
          <w:lang w:val="es-ES"/>
        </w:rPr>
        <w:t>INTRUDUCCION</w:t>
      </w:r>
    </w:p>
    <w:p w:rsidR="00235C63" w:rsidRPr="00A80B0F" w:rsidRDefault="001A1897" w:rsidP="001A1897">
      <w:pPr>
        <w:pStyle w:val="Style2"/>
        <w:ind w:left="426" w:right="273" w:hanging="284"/>
        <w:rPr>
          <w:rStyle w:val="CharacterStyle1"/>
          <w:rFonts w:ascii="Times New Roman" w:hAnsi="Times New Roman" w:cs="Times New Roman"/>
          <w:sz w:val="20"/>
          <w:szCs w:val="20"/>
          <w:lang w:val="es-ES"/>
        </w:rPr>
      </w:pPr>
      <w:r w:rsidRPr="00A80B0F">
        <w:rPr>
          <w:rStyle w:val="CharacterStyle1"/>
          <w:rFonts w:ascii="Times New Roman" w:hAnsi="Times New Roman" w:cs="Times New Roman"/>
          <w:sz w:val="20"/>
          <w:szCs w:val="20"/>
          <w:lang w:val="es-ES"/>
        </w:rPr>
        <w:t xml:space="preserve">      </w:t>
      </w:r>
      <w:r w:rsidR="00235C63" w:rsidRPr="00A80B0F">
        <w:rPr>
          <w:rStyle w:val="CharacterStyle1"/>
          <w:rFonts w:ascii="Times New Roman" w:hAnsi="Times New Roman" w:cs="Times New Roman"/>
          <w:sz w:val="20"/>
          <w:szCs w:val="20"/>
          <w:lang w:val="es-ES"/>
        </w:rPr>
        <w:t xml:space="preserve">En esta tesis se </w:t>
      </w:r>
      <w:r w:rsidR="00061CED" w:rsidRPr="00A80B0F">
        <w:rPr>
          <w:rStyle w:val="CharacterStyle1"/>
          <w:rFonts w:ascii="Times New Roman" w:hAnsi="Times New Roman" w:cs="Times New Roman"/>
          <w:sz w:val="20"/>
          <w:szCs w:val="20"/>
          <w:lang w:val="es-ES"/>
        </w:rPr>
        <w:t xml:space="preserve">han </w:t>
      </w:r>
      <w:r w:rsidR="00235C63" w:rsidRPr="00A80B0F">
        <w:rPr>
          <w:rStyle w:val="CharacterStyle1"/>
          <w:rFonts w:ascii="Times New Roman" w:hAnsi="Times New Roman" w:cs="Times New Roman"/>
          <w:sz w:val="20"/>
          <w:szCs w:val="20"/>
          <w:lang w:val="es-ES"/>
        </w:rPr>
        <w:t>desarrolla</w:t>
      </w:r>
      <w:r w:rsidR="00061CED" w:rsidRPr="00A80B0F">
        <w:rPr>
          <w:rStyle w:val="CharacterStyle1"/>
          <w:rFonts w:ascii="Times New Roman" w:hAnsi="Times New Roman" w:cs="Times New Roman"/>
          <w:sz w:val="20"/>
          <w:szCs w:val="20"/>
          <w:lang w:val="es-ES"/>
        </w:rPr>
        <w:t>do</w:t>
      </w:r>
      <w:r w:rsidR="00235C63" w:rsidRPr="00A80B0F">
        <w:rPr>
          <w:rStyle w:val="CharacterStyle1"/>
          <w:rFonts w:ascii="Times New Roman" w:hAnsi="Times New Roman" w:cs="Times New Roman"/>
          <w:sz w:val="20"/>
          <w:szCs w:val="20"/>
          <w:lang w:val="es-ES"/>
        </w:rPr>
        <w:t xml:space="preserve"> el estudio práctico y teórico de todas aquellas piezas prismáticas construidas con hormigón armado, y sometidas a uno de los cinco principales esfuerzos: FLEXION, COMPRESION, TRACCION, CORTANTE O TORSION, y construidas en hormigón armado. Estos esfuerzos pueden ser simples (flexión simple, compresión simple, etc.), o combinados (flexión compuesta, compresión compuesta, etc.).</w:t>
      </w:r>
    </w:p>
    <w:p w:rsidR="00235C63" w:rsidRPr="00A80B0F" w:rsidRDefault="001A1897" w:rsidP="001A1897">
      <w:pPr>
        <w:pStyle w:val="Style2"/>
        <w:ind w:left="426" w:right="273" w:hanging="284"/>
        <w:rPr>
          <w:rStyle w:val="CharacterStyle1"/>
          <w:rFonts w:ascii="Times New Roman" w:hAnsi="Times New Roman" w:cs="Times New Roman"/>
          <w:sz w:val="20"/>
          <w:szCs w:val="20"/>
          <w:lang w:val="es-ES"/>
        </w:rPr>
      </w:pPr>
      <w:r w:rsidRPr="00A80B0F">
        <w:rPr>
          <w:rStyle w:val="CharacterStyle1"/>
          <w:rFonts w:ascii="Times New Roman" w:hAnsi="Times New Roman" w:cs="Times New Roman"/>
          <w:sz w:val="20"/>
          <w:szCs w:val="20"/>
          <w:lang w:val="es-ES"/>
        </w:rPr>
        <w:t xml:space="preserve">       </w:t>
      </w:r>
      <w:r w:rsidR="00235C63" w:rsidRPr="00A80B0F">
        <w:rPr>
          <w:rStyle w:val="CharacterStyle1"/>
          <w:rFonts w:ascii="Times New Roman" w:hAnsi="Times New Roman" w:cs="Times New Roman"/>
          <w:sz w:val="20"/>
          <w:szCs w:val="20"/>
          <w:lang w:val="es-ES"/>
        </w:rPr>
        <w:t xml:space="preserve">Los componentes del hormigón armado (cementos, aguas, áridos y aditivos), armaduras, sus propiedades y su dosificación, </w:t>
      </w:r>
      <w:r w:rsidR="00061CED" w:rsidRPr="00A80B0F">
        <w:rPr>
          <w:rStyle w:val="CharacterStyle1"/>
          <w:rFonts w:ascii="Times New Roman" w:hAnsi="Times New Roman" w:cs="Times New Roman"/>
          <w:sz w:val="20"/>
          <w:szCs w:val="20"/>
          <w:lang w:val="es-ES"/>
        </w:rPr>
        <w:t>son</w:t>
      </w:r>
      <w:r w:rsidR="00235C63" w:rsidRPr="00A80B0F">
        <w:rPr>
          <w:rStyle w:val="CharacterStyle1"/>
          <w:rFonts w:ascii="Times New Roman" w:hAnsi="Times New Roman" w:cs="Times New Roman"/>
          <w:sz w:val="20"/>
          <w:szCs w:val="20"/>
          <w:lang w:val="es-ES"/>
        </w:rPr>
        <w:t xml:space="preserve"> también temas que se </w:t>
      </w:r>
      <w:r w:rsidR="00061CED" w:rsidRPr="00A80B0F">
        <w:rPr>
          <w:rStyle w:val="CharacterStyle1"/>
          <w:rFonts w:ascii="Times New Roman" w:hAnsi="Times New Roman" w:cs="Times New Roman"/>
          <w:sz w:val="20"/>
          <w:szCs w:val="20"/>
          <w:lang w:val="es-ES"/>
        </w:rPr>
        <w:t xml:space="preserve">han </w:t>
      </w:r>
      <w:r w:rsidR="00235C63" w:rsidRPr="00A80B0F">
        <w:rPr>
          <w:rStyle w:val="CharacterStyle1"/>
          <w:rFonts w:ascii="Times New Roman" w:hAnsi="Times New Roman" w:cs="Times New Roman"/>
          <w:sz w:val="20"/>
          <w:szCs w:val="20"/>
          <w:lang w:val="es-ES"/>
        </w:rPr>
        <w:t>desarrollaran en esta tesis.</w:t>
      </w:r>
    </w:p>
    <w:p w:rsidR="00235C63" w:rsidRPr="00A80B0F" w:rsidRDefault="001A1897" w:rsidP="001A1897">
      <w:pPr>
        <w:pStyle w:val="Style2"/>
        <w:ind w:left="426" w:right="273" w:hanging="284"/>
        <w:rPr>
          <w:rStyle w:val="CharacterStyle1"/>
          <w:rFonts w:ascii="Times New Roman" w:hAnsi="Times New Roman" w:cs="Times New Roman"/>
          <w:sz w:val="20"/>
          <w:szCs w:val="20"/>
          <w:lang w:val="es-ES"/>
        </w:rPr>
      </w:pPr>
      <w:r w:rsidRPr="00A80B0F">
        <w:rPr>
          <w:rStyle w:val="CharacterStyle1"/>
          <w:rFonts w:ascii="Times New Roman" w:hAnsi="Times New Roman" w:cs="Times New Roman"/>
          <w:sz w:val="20"/>
          <w:szCs w:val="20"/>
          <w:lang w:val="es-ES"/>
        </w:rPr>
        <w:t xml:space="preserve">      </w:t>
      </w:r>
      <w:r w:rsidR="00235C63" w:rsidRPr="00A80B0F">
        <w:rPr>
          <w:rStyle w:val="CharacterStyle1"/>
          <w:rFonts w:ascii="Times New Roman" w:hAnsi="Times New Roman" w:cs="Times New Roman"/>
          <w:sz w:val="20"/>
          <w:szCs w:val="20"/>
          <w:lang w:val="es-ES"/>
        </w:rPr>
        <w:t xml:space="preserve">También se </w:t>
      </w:r>
      <w:r w:rsidR="00061CED" w:rsidRPr="00A80B0F">
        <w:rPr>
          <w:rStyle w:val="CharacterStyle1"/>
          <w:rFonts w:ascii="Times New Roman" w:hAnsi="Times New Roman" w:cs="Times New Roman"/>
          <w:sz w:val="20"/>
          <w:szCs w:val="20"/>
          <w:lang w:val="es-ES"/>
        </w:rPr>
        <w:t xml:space="preserve">han </w:t>
      </w:r>
      <w:r w:rsidR="00235C63" w:rsidRPr="00A80B0F">
        <w:rPr>
          <w:rStyle w:val="CharacterStyle1"/>
          <w:rFonts w:ascii="Times New Roman" w:hAnsi="Times New Roman" w:cs="Times New Roman"/>
          <w:sz w:val="20"/>
          <w:szCs w:val="20"/>
          <w:lang w:val="es-ES"/>
        </w:rPr>
        <w:t>estudi</w:t>
      </w:r>
      <w:r w:rsidR="00061CED" w:rsidRPr="00A80B0F">
        <w:rPr>
          <w:rStyle w:val="CharacterStyle1"/>
          <w:rFonts w:ascii="Times New Roman" w:hAnsi="Times New Roman" w:cs="Times New Roman"/>
          <w:sz w:val="20"/>
          <w:szCs w:val="20"/>
          <w:lang w:val="es-ES"/>
        </w:rPr>
        <w:t>ad</w:t>
      </w:r>
      <w:r w:rsidR="00235C63" w:rsidRPr="00A80B0F">
        <w:rPr>
          <w:rStyle w:val="CharacterStyle1"/>
          <w:rFonts w:ascii="Times New Roman" w:hAnsi="Times New Roman" w:cs="Times New Roman"/>
          <w:sz w:val="20"/>
          <w:szCs w:val="20"/>
          <w:lang w:val="es-ES"/>
        </w:rPr>
        <w:t xml:space="preserve">o </w:t>
      </w:r>
      <w:r w:rsidR="00061CED" w:rsidRPr="00A80B0F">
        <w:rPr>
          <w:rStyle w:val="CharacterStyle1"/>
          <w:rFonts w:ascii="Times New Roman" w:hAnsi="Times New Roman" w:cs="Times New Roman"/>
          <w:sz w:val="20"/>
          <w:szCs w:val="20"/>
          <w:lang w:val="es-ES"/>
        </w:rPr>
        <w:t>y desarrollado</w:t>
      </w:r>
      <w:r w:rsidR="00235C63" w:rsidRPr="00A80B0F">
        <w:rPr>
          <w:rStyle w:val="CharacterStyle1"/>
          <w:rFonts w:ascii="Times New Roman" w:hAnsi="Times New Roman" w:cs="Times New Roman"/>
          <w:sz w:val="20"/>
          <w:szCs w:val="20"/>
          <w:lang w:val="es-ES"/>
        </w:rPr>
        <w:t xml:space="preserve"> los estados límites últimos de agotamiento o ruptura en piezas</w:t>
      </w:r>
      <w:r w:rsidR="00061CED" w:rsidRPr="00A80B0F">
        <w:rPr>
          <w:rStyle w:val="CharacterStyle1"/>
          <w:rFonts w:ascii="Times New Roman" w:hAnsi="Times New Roman" w:cs="Times New Roman"/>
          <w:sz w:val="20"/>
          <w:szCs w:val="20"/>
          <w:lang w:val="es-ES"/>
        </w:rPr>
        <w:t xml:space="preserve"> de hormigón armado</w:t>
      </w:r>
      <w:r w:rsidR="00235C63" w:rsidRPr="00A80B0F">
        <w:rPr>
          <w:rStyle w:val="CharacterStyle1"/>
          <w:rFonts w:ascii="Times New Roman" w:hAnsi="Times New Roman" w:cs="Times New Roman"/>
          <w:sz w:val="20"/>
          <w:szCs w:val="20"/>
          <w:lang w:val="es-ES"/>
        </w:rPr>
        <w:t xml:space="preserve">. Estos estados no solamente verifican la seguridad necesaria de </w:t>
      </w:r>
      <w:r w:rsidR="00061CED" w:rsidRPr="00A80B0F">
        <w:rPr>
          <w:rStyle w:val="CharacterStyle1"/>
          <w:rFonts w:ascii="Times New Roman" w:hAnsi="Times New Roman" w:cs="Times New Roman"/>
          <w:sz w:val="20"/>
          <w:szCs w:val="20"/>
          <w:lang w:val="es-ES"/>
        </w:rPr>
        <w:t>dichas</w:t>
      </w:r>
      <w:r w:rsidR="00235C63" w:rsidRPr="00A80B0F">
        <w:rPr>
          <w:rStyle w:val="CharacterStyle1"/>
          <w:rFonts w:ascii="Times New Roman" w:hAnsi="Times New Roman" w:cs="Times New Roman"/>
          <w:sz w:val="20"/>
          <w:szCs w:val="20"/>
          <w:lang w:val="es-ES"/>
        </w:rPr>
        <w:t xml:space="preserve">  piezas, sino también, su comportamiento en las condiciones de servicio a máxima capacidad de utilización, funcionalidad y durabilidad.</w:t>
      </w:r>
    </w:p>
    <w:p w:rsidR="00235C63" w:rsidRPr="00A80B0F" w:rsidRDefault="001A1897" w:rsidP="001A1897">
      <w:pPr>
        <w:pStyle w:val="Style2"/>
        <w:ind w:left="426" w:right="273" w:hanging="284"/>
        <w:rPr>
          <w:rStyle w:val="CharacterStyle1"/>
          <w:rFonts w:ascii="Times New Roman" w:hAnsi="Times New Roman" w:cs="Times New Roman"/>
          <w:sz w:val="20"/>
          <w:szCs w:val="20"/>
          <w:lang w:val="es-ES"/>
        </w:rPr>
      </w:pPr>
      <w:r w:rsidRPr="00A80B0F">
        <w:rPr>
          <w:rStyle w:val="CharacterStyle1"/>
          <w:rFonts w:ascii="Times New Roman" w:hAnsi="Times New Roman" w:cs="Times New Roman"/>
          <w:sz w:val="20"/>
          <w:szCs w:val="20"/>
          <w:lang w:val="es-ES"/>
        </w:rPr>
        <w:t xml:space="preserve">      </w:t>
      </w:r>
      <w:r w:rsidR="00235C63" w:rsidRPr="00A80B0F">
        <w:rPr>
          <w:rStyle w:val="CharacterStyle1"/>
          <w:rFonts w:ascii="Times New Roman" w:hAnsi="Times New Roman" w:cs="Times New Roman"/>
          <w:sz w:val="20"/>
          <w:szCs w:val="20"/>
          <w:lang w:val="es-ES"/>
        </w:rPr>
        <w:t xml:space="preserve">El método de cálculo del hormigón armado, que se </w:t>
      </w:r>
      <w:r w:rsidR="00E21558" w:rsidRPr="00A80B0F">
        <w:rPr>
          <w:rStyle w:val="CharacterStyle1"/>
          <w:rFonts w:ascii="Times New Roman" w:hAnsi="Times New Roman" w:cs="Times New Roman"/>
          <w:sz w:val="20"/>
          <w:szCs w:val="20"/>
          <w:lang w:val="es-ES"/>
        </w:rPr>
        <w:t>ha estudiado</w:t>
      </w:r>
      <w:r w:rsidR="00235C63" w:rsidRPr="00A80B0F">
        <w:rPr>
          <w:rStyle w:val="CharacterStyle1"/>
          <w:rFonts w:ascii="Times New Roman" w:hAnsi="Times New Roman" w:cs="Times New Roman"/>
          <w:sz w:val="20"/>
          <w:szCs w:val="20"/>
          <w:lang w:val="es-ES"/>
        </w:rPr>
        <w:t xml:space="preserve"> en esta tesis es el método conocido universalmente de las teorías de la Resistencia de Materiales, que tiene por objeto el estudio del equilibrio externo e interno de los elementos estructurales de las obras civiles, edificios o todo tipo de construcciones.</w:t>
      </w:r>
    </w:p>
    <w:p w:rsidR="00235C63" w:rsidRPr="00A80B0F" w:rsidRDefault="001A1897" w:rsidP="001A1897">
      <w:pPr>
        <w:pStyle w:val="Style2"/>
        <w:ind w:left="426" w:right="273" w:hanging="284"/>
        <w:rPr>
          <w:rStyle w:val="CharacterStyle1"/>
          <w:rFonts w:ascii="Times New Roman" w:hAnsi="Times New Roman" w:cs="Times New Roman"/>
          <w:sz w:val="20"/>
          <w:szCs w:val="20"/>
          <w:lang w:val="es-ES"/>
        </w:rPr>
      </w:pPr>
      <w:r w:rsidRPr="00A80B0F">
        <w:rPr>
          <w:rStyle w:val="CharacterStyle1"/>
          <w:rFonts w:ascii="Times New Roman" w:hAnsi="Times New Roman" w:cs="Times New Roman"/>
          <w:sz w:val="20"/>
          <w:szCs w:val="20"/>
          <w:lang w:val="es-ES"/>
        </w:rPr>
        <w:t xml:space="preserve">      </w:t>
      </w:r>
      <w:r w:rsidR="00235C63" w:rsidRPr="00A80B0F">
        <w:rPr>
          <w:rStyle w:val="CharacterStyle1"/>
          <w:rFonts w:ascii="Times New Roman" w:hAnsi="Times New Roman" w:cs="Times New Roman"/>
          <w:sz w:val="20"/>
          <w:szCs w:val="20"/>
          <w:lang w:val="es-ES"/>
        </w:rPr>
        <w:t>En esta tesis se</w:t>
      </w:r>
      <w:r w:rsidR="00E21558" w:rsidRPr="00A80B0F">
        <w:rPr>
          <w:rStyle w:val="CharacterStyle1"/>
          <w:rFonts w:ascii="Times New Roman" w:hAnsi="Times New Roman" w:cs="Times New Roman"/>
          <w:sz w:val="20"/>
          <w:szCs w:val="20"/>
          <w:lang w:val="es-ES"/>
        </w:rPr>
        <w:t xml:space="preserve"> han</w:t>
      </w:r>
      <w:r w:rsidR="00235C63" w:rsidRPr="00A80B0F">
        <w:rPr>
          <w:rStyle w:val="CharacterStyle1"/>
          <w:rFonts w:ascii="Times New Roman" w:hAnsi="Times New Roman" w:cs="Times New Roman"/>
          <w:sz w:val="20"/>
          <w:szCs w:val="20"/>
          <w:lang w:val="es-ES"/>
        </w:rPr>
        <w:t xml:space="preserve"> desarrolla</w:t>
      </w:r>
      <w:r w:rsidR="00E21558" w:rsidRPr="00A80B0F">
        <w:rPr>
          <w:rStyle w:val="CharacterStyle1"/>
          <w:rFonts w:ascii="Times New Roman" w:hAnsi="Times New Roman" w:cs="Times New Roman"/>
          <w:sz w:val="20"/>
          <w:szCs w:val="20"/>
          <w:lang w:val="es-ES"/>
        </w:rPr>
        <w:t>do</w:t>
      </w:r>
      <w:r w:rsidR="00235C63" w:rsidRPr="00A80B0F">
        <w:rPr>
          <w:rStyle w:val="CharacterStyle1"/>
          <w:rFonts w:ascii="Times New Roman" w:hAnsi="Times New Roman" w:cs="Times New Roman"/>
          <w:sz w:val="20"/>
          <w:szCs w:val="20"/>
          <w:lang w:val="es-ES"/>
        </w:rPr>
        <w:t xml:space="preserve"> también </w:t>
      </w:r>
      <w:r w:rsidR="00E21558" w:rsidRPr="00A80B0F">
        <w:rPr>
          <w:rStyle w:val="CharacterStyle1"/>
          <w:rFonts w:ascii="Times New Roman" w:hAnsi="Times New Roman" w:cs="Times New Roman"/>
          <w:sz w:val="20"/>
          <w:szCs w:val="20"/>
          <w:lang w:val="es-ES"/>
        </w:rPr>
        <w:t>los estudios</w:t>
      </w:r>
      <w:r w:rsidR="00235C63" w:rsidRPr="00A80B0F">
        <w:rPr>
          <w:rStyle w:val="CharacterStyle1"/>
          <w:rFonts w:ascii="Times New Roman" w:hAnsi="Times New Roman" w:cs="Times New Roman"/>
          <w:sz w:val="20"/>
          <w:szCs w:val="20"/>
          <w:lang w:val="es-ES"/>
        </w:rPr>
        <w:t xml:space="preserve"> de la determinación y verificación de las tensiones. </w:t>
      </w:r>
      <w:r w:rsidR="00E21558" w:rsidRPr="00A80B0F">
        <w:rPr>
          <w:rStyle w:val="CharacterStyle1"/>
          <w:rFonts w:ascii="Times New Roman" w:hAnsi="Times New Roman" w:cs="Times New Roman"/>
          <w:sz w:val="20"/>
          <w:szCs w:val="20"/>
          <w:lang w:val="es-ES"/>
        </w:rPr>
        <w:t xml:space="preserve">Así mismo, en esta tesis, </w:t>
      </w:r>
      <w:r w:rsidR="00235C63" w:rsidRPr="00A80B0F">
        <w:rPr>
          <w:rStyle w:val="CharacterStyle1"/>
          <w:rFonts w:ascii="Times New Roman" w:hAnsi="Times New Roman" w:cs="Times New Roman"/>
          <w:sz w:val="20"/>
          <w:szCs w:val="20"/>
          <w:lang w:val="es-ES"/>
        </w:rPr>
        <w:t xml:space="preserve"> </w:t>
      </w:r>
      <w:r w:rsidR="00E21558" w:rsidRPr="00A80B0F">
        <w:rPr>
          <w:rStyle w:val="CharacterStyle1"/>
          <w:rFonts w:ascii="Times New Roman" w:hAnsi="Times New Roman" w:cs="Times New Roman"/>
          <w:sz w:val="20"/>
          <w:szCs w:val="20"/>
          <w:lang w:val="es-ES"/>
        </w:rPr>
        <w:t>se estudió</w:t>
      </w:r>
      <w:r w:rsidR="00235C63" w:rsidRPr="00A80B0F">
        <w:rPr>
          <w:rStyle w:val="CharacterStyle1"/>
          <w:rFonts w:ascii="Times New Roman" w:hAnsi="Times New Roman" w:cs="Times New Roman"/>
          <w:sz w:val="20"/>
          <w:szCs w:val="20"/>
          <w:lang w:val="es-ES"/>
        </w:rPr>
        <w:t>, de una parte</w:t>
      </w:r>
      <w:r w:rsidR="00E21558" w:rsidRPr="00A80B0F">
        <w:rPr>
          <w:rStyle w:val="CharacterStyle1"/>
          <w:rFonts w:ascii="Times New Roman" w:hAnsi="Times New Roman" w:cs="Times New Roman"/>
          <w:sz w:val="20"/>
          <w:szCs w:val="20"/>
          <w:lang w:val="es-ES"/>
        </w:rPr>
        <w:t>,</w:t>
      </w:r>
      <w:r w:rsidR="00235C63" w:rsidRPr="00A80B0F">
        <w:rPr>
          <w:rStyle w:val="CharacterStyle1"/>
          <w:rFonts w:ascii="Times New Roman" w:hAnsi="Times New Roman" w:cs="Times New Roman"/>
          <w:sz w:val="20"/>
          <w:szCs w:val="20"/>
          <w:lang w:val="es-ES"/>
        </w:rPr>
        <w:t xml:space="preserve"> la verificación del equilibrio estático, y de otra parte la búsqueda de valores de tensiones y deformaciones subidas por solicitaciones y acciones, sometidas por un sistema de fuerzas exteriores; Entre estas fuerzas exteriores </w:t>
      </w:r>
      <w:r w:rsidR="00E21558" w:rsidRPr="00A80B0F">
        <w:rPr>
          <w:rStyle w:val="CharacterStyle1"/>
          <w:rFonts w:ascii="Times New Roman" w:hAnsi="Times New Roman" w:cs="Times New Roman"/>
          <w:sz w:val="20"/>
          <w:szCs w:val="20"/>
          <w:lang w:val="es-ES"/>
        </w:rPr>
        <w:t>se han contado</w:t>
      </w:r>
      <w:r w:rsidR="00235C63" w:rsidRPr="00A80B0F">
        <w:rPr>
          <w:rStyle w:val="CharacterStyle1"/>
          <w:rFonts w:ascii="Times New Roman" w:hAnsi="Times New Roman" w:cs="Times New Roman"/>
          <w:sz w:val="20"/>
          <w:szCs w:val="20"/>
          <w:lang w:val="es-ES"/>
        </w:rPr>
        <w:t xml:space="preserve"> las cargas permanentes o cargas muertas de construcciones, las sobrecargas de uso o cargas móviles (personas, inmuebles, maquinaria, mercancías etc.) y las reacciones de apoyo o fuerzas da ligadura, necesarias al equilibrio de los cuerpos, y que se consideran también como fuerzas exteriores.</w:t>
      </w:r>
    </w:p>
    <w:p w:rsidR="00235C63" w:rsidRPr="00A80B0F" w:rsidRDefault="001A1897" w:rsidP="001A1897">
      <w:pPr>
        <w:pStyle w:val="Style2"/>
        <w:ind w:left="426" w:right="273" w:hanging="284"/>
        <w:rPr>
          <w:rStyle w:val="CharacterStyle1"/>
          <w:rFonts w:ascii="Times New Roman" w:hAnsi="Times New Roman" w:cs="Times New Roman"/>
          <w:sz w:val="20"/>
          <w:szCs w:val="20"/>
          <w:lang w:val="es-ES"/>
        </w:rPr>
      </w:pPr>
      <w:r w:rsidRPr="00A80B0F">
        <w:rPr>
          <w:rStyle w:val="CharacterStyle1"/>
          <w:rFonts w:ascii="Times New Roman" w:hAnsi="Times New Roman" w:cs="Times New Roman"/>
          <w:sz w:val="20"/>
          <w:szCs w:val="20"/>
          <w:lang w:val="es-ES"/>
        </w:rPr>
        <w:t xml:space="preserve">      </w:t>
      </w:r>
      <w:r w:rsidR="00235C63" w:rsidRPr="00A80B0F">
        <w:rPr>
          <w:rStyle w:val="CharacterStyle1"/>
          <w:rFonts w:ascii="Times New Roman" w:hAnsi="Times New Roman" w:cs="Times New Roman"/>
          <w:sz w:val="20"/>
          <w:szCs w:val="20"/>
          <w:lang w:val="es-ES"/>
        </w:rPr>
        <w:t xml:space="preserve">En esta tesis se </w:t>
      </w:r>
      <w:r w:rsidR="00E21558" w:rsidRPr="00A80B0F">
        <w:rPr>
          <w:rStyle w:val="CharacterStyle1"/>
          <w:rFonts w:ascii="Times New Roman" w:hAnsi="Times New Roman" w:cs="Times New Roman"/>
          <w:sz w:val="20"/>
          <w:szCs w:val="20"/>
          <w:lang w:val="es-ES"/>
        </w:rPr>
        <w:t xml:space="preserve">ha </w:t>
      </w:r>
      <w:r w:rsidR="00235C63" w:rsidRPr="00A80B0F">
        <w:rPr>
          <w:rStyle w:val="CharacterStyle1"/>
          <w:rFonts w:ascii="Times New Roman" w:hAnsi="Times New Roman" w:cs="Times New Roman"/>
          <w:sz w:val="20"/>
          <w:szCs w:val="20"/>
          <w:lang w:val="es-ES"/>
        </w:rPr>
        <w:t>estudia</w:t>
      </w:r>
      <w:r w:rsidR="00E21558" w:rsidRPr="00A80B0F">
        <w:rPr>
          <w:rStyle w:val="CharacterStyle1"/>
          <w:rFonts w:ascii="Times New Roman" w:hAnsi="Times New Roman" w:cs="Times New Roman"/>
          <w:sz w:val="20"/>
          <w:szCs w:val="20"/>
          <w:lang w:val="es-ES"/>
        </w:rPr>
        <w:t>do</w:t>
      </w:r>
      <w:r w:rsidR="00235C63" w:rsidRPr="00A80B0F">
        <w:rPr>
          <w:rStyle w:val="CharacterStyle1"/>
          <w:rFonts w:ascii="Times New Roman" w:hAnsi="Times New Roman" w:cs="Times New Roman"/>
          <w:sz w:val="20"/>
          <w:szCs w:val="20"/>
          <w:lang w:val="es-ES"/>
        </w:rPr>
        <w:t xml:space="preserve"> también </w:t>
      </w:r>
      <w:r w:rsidR="00E21558" w:rsidRPr="00A80B0F">
        <w:rPr>
          <w:rStyle w:val="CharacterStyle1"/>
          <w:rFonts w:ascii="Times New Roman" w:hAnsi="Times New Roman" w:cs="Times New Roman"/>
          <w:sz w:val="20"/>
          <w:szCs w:val="20"/>
          <w:lang w:val="es-ES"/>
        </w:rPr>
        <w:t xml:space="preserve">uno de los temas más importantes e interesantes en la ingeniería civil, se trata de las </w:t>
      </w:r>
      <w:r w:rsidR="00235C63" w:rsidRPr="00A80B0F">
        <w:rPr>
          <w:rStyle w:val="CharacterStyle1"/>
          <w:rFonts w:ascii="Times New Roman" w:hAnsi="Times New Roman" w:cs="Times New Roman"/>
          <w:sz w:val="20"/>
          <w:szCs w:val="20"/>
          <w:lang w:val="es-ES"/>
        </w:rPr>
        <w:t>cimentaciones de hormigón armado</w:t>
      </w:r>
      <w:r w:rsidR="00E21558" w:rsidRPr="00A80B0F">
        <w:rPr>
          <w:rStyle w:val="CharacterStyle1"/>
          <w:rFonts w:ascii="Times New Roman" w:hAnsi="Times New Roman" w:cs="Times New Roman"/>
          <w:sz w:val="20"/>
          <w:szCs w:val="20"/>
          <w:lang w:val="es-ES"/>
        </w:rPr>
        <w:t>,</w:t>
      </w:r>
      <w:r w:rsidR="00235C63" w:rsidRPr="00A80B0F">
        <w:rPr>
          <w:rStyle w:val="CharacterStyle1"/>
          <w:rFonts w:ascii="Times New Roman" w:hAnsi="Times New Roman" w:cs="Times New Roman"/>
          <w:sz w:val="20"/>
          <w:szCs w:val="20"/>
          <w:lang w:val="es-ES"/>
        </w:rPr>
        <w:t xml:space="preserve"> de empleo más fre</w:t>
      </w:r>
      <w:r w:rsidR="00235C63" w:rsidRPr="00A80B0F">
        <w:rPr>
          <w:rStyle w:val="CharacterStyle1"/>
          <w:rFonts w:ascii="Times New Roman" w:hAnsi="Times New Roman" w:cs="Times New Roman"/>
          <w:sz w:val="20"/>
          <w:szCs w:val="20"/>
          <w:lang w:val="es-ES"/>
        </w:rPr>
        <w:softHyphen/>
        <w:t xml:space="preserve">cuentes en edificaciones y construcciones de </w:t>
      </w:r>
      <w:r w:rsidR="00A80B0F" w:rsidRPr="00A80B0F">
        <w:rPr>
          <w:rStyle w:val="CharacterStyle1"/>
          <w:rFonts w:ascii="Times New Roman" w:hAnsi="Times New Roman" w:cs="Times New Roman"/>
          <w:sz w:val="20"/>
          <w:szCs w:val="20"/>
          <w:lang w:val="es-ES"/>
        </w:rPr>
        <w:t xml:space="preserve">cualquier tipo de </w:t>
      </w:r>
      <w:r w:rsidR="00235C63" w:rsidRPr="00A80B0F">
        <w:rPr>
          <w:rStyle w:val="CharacterStyle1"/>
          <w:rFonts w:ascii="Times New Roman" w:hAnsi="Times New Roman" w:cs="Times New Roman"/>
          <w:sz w:val="20"/>
          <w:szCs w:val="20"/>
          <w:lang w:val="es-ES"/>
        </w:rPr>
        <w:t>obras civiles: zapatas, losas y pilotes. El proyecto de la cimentación de una construcción o edificio es un problema relativamente complejo, que debe ir precedido por un estudio del terreno, en el que se consideran el tipo de suelo, su granulometría, plasticidad, humedad natural, consistencia y compacidad, resistencia, deforma</w:t>
      </w:r>
      <w:r w:rsidR="00235C63" w:rsidRPr="00A80B0F">
        <w:rPr>
          <w:rStyle w:val="CharacterStyle1"/>
          <w:rFonts w:ascii="Times New Roman" w:hAnsi="Times New Roman" w:cs="Times New Roman"/>
          <w:sz w:val="20"/>
          <w:szCs w:val="20"/>
          <w:lang w:val="es-ES"/>
        </w:rPr>
        <w:softHyphen/>
        <w:t>bilidad, expansividad, agresividad; la situación del nivel freático; las posibles galerías y con</w:t>
      </w:r>
      <w:r w:rsidR="00235C63" w:rsidRPr="00A80B0F">
        <w:rPr>
          <w:rStyle w:val="CharacterStyle1"/>
          <w:rFonts w:ascii="Times New Roman" w:hAnsi="Times New Roman" w:cs="Times New Roman"/>
          <w:sz w:val="20"/>
          <w:szCs w:val="20"/>
          <w:lang w:val="es-ES"/>
        </w:rPr>
        <w:softHyphen/>
        <w:t>ducciones existentes en la zona, las estructuras colindantes; en definitiva un estudio geotécnico es indispensable para cualquier tipo de construcción.</w:t>
      </w:r>
    </w:p>
    <w:p w:rsidR="00235C63" w:rsidRPr="00A80B0F" w:rsidRDefault="00235C63" w:rsidP="001A1897">
      <w:pPr>
        <w:ind w:left="426" w:hanging="284"/>
        <w:jc w:val="both"/>
        <w:rPr>
          <w:rStyle w:val="CharacterStyle1"/>
          <w:rFonts w:ascii="Times New Roman" w:hAnsi="Times New Roman"/>
          <w:sz w:val="20"/>
        </w:rPr>
      </w:pPr>
    </w:p>
    <w:p w:rsidR="00235C63" w:rsidRPr="00A80B0F" w:rsidRDefault="00235C63" w:rsidP="001A1897">
      <w:pPr>
        <w:ind w:left="426" w:hanging="284"/>
        <w:jc w:val="both"/>
        <w:rPr>
          <w:sz w:val="16"/>
          <w:szCs w:val="16"/>
        </w:rPr>
      </w:pPr>
    </w:p>
    <w:p w:rsidR="00C93B3D" w:rsidRPr="00C93B3D" w:rsidRDefault="00C93B3D" w:rsidP="00C93B3D">
      <w:pPr>
        <w:jc w:val="center"/>
        <w:rPr>
          <w:rStyle w:val="CharacterStyle1"/>
          <w:rFonts w:ascii="Times New Roman" w:hAnsi="Times New Roman"/>
          <w:sz w:val="20"/>
        </w:rPr>
      </w:pPr>
      <w:r w:rsidRPr="00C93B3D">
        <w:rPr>
          <w:rStyle w:val="CharacterStyle1"/>
          <w:rFonts w:ascii="Times New Roman" w:hAnsi="Times New Roman"/>
          <w:sz w:val="20"/>
        </w:rPr>
        <w:lastRenderedPageBreak/>
        <w:t>I</w:t>
      </w:r>
      <w:r>
        <w:rPr>
          <w:rStyle w:val="CharacterStyle1"/>
          <w:rFonts w:ascii="Times New Roman" w:hAnsi="Times New Roman"/>
          <w:sz w:val="20"/>
        </w:rPr>
        <w:t>V</w:t>
      </w:r>
    </w:p>
    <w:p w:rsidR="00235C63" w:rsidRDefault="00235C63" w:rsidP="00C93B3D">
      <w:pPr>
        <w:jc w:val="center"/>
        <w:rPr>
          <w:sz w:val="16"/>
          <w:szCs w:val="16"/>
        </w:rPr>
      </w:pPr>
    </w:p>
    <w:p w:rsidR="00235C63" w:rsidRDefault="00235C63" w:rsidP="00C93B3D">
      <w:pPr>
        <w:rPr>
          <w:sz w:val="16"/>
          <w:szCs w:val="16"/>
        </w:rPr>
      </w:pPr>
    </w:p>
    <w:p w:rsidR="00114DFE" w:rsidRDefault="00114DFE" w:rsidP="00114DFE">
      <w:pPr>
        <w:jc w:val="center"/>
        <w:rPr>
          <w:rStyle w:val="CharacterStyle1"/>
          <w:rFonts w:ascii="Times New Roman" w:hAnsi="Times New Roman"/>
          <w:b/>
          <w:bCs/>
          <w:sz w:val="24"/>
          <w:szCs w:val="24"/>
        </w:rPr>
      </w:pPr>
    </w:p>
    <w:p w:rsidR="00114DFE" w:rsidRPr="005C1EE0" w:rsidRDefault="00114DFE" w:rsidP="001A1897">
      <w:pPr>
        <w:jc w:val="center"/>
        <w:rPr>
          <w:rStyle w:val="CharacterStyle1"/>
          <w:rFonts w:ascii="Times New Roman" w:hAnsi="Times New Roman"/>
          <w:b/>
          <w:bCs/>
          <w:sz w:val="24"/>
          <w:szCs w:val="24"/>
        </w:rPr>
      </w:pPr>
      <w:r w:rsidRPr="005C1EE0">
        <w:rPr>
          <w:rStyle w:val="CharacterStyle1"/>
          <w:rFonts w:ascii="Times New Roman" w:hAnsi="Times New Roman"/>
          <w:b/>
          <w:bCs/>
          <w:sz w:val="24"/>
          <w:szCs w:val="24"/>
        </w:rPr>
        <w:t>INDICE DE MATERIAS</w:t>
      </w:r>
    </w:p>
    <w:p w:rsidR="005A7F40" w:rsidRPr="005C1EE0" w:rsidRDefault="005A7F40" w:rsidP="00114DFE">
      <w:pPr>
        <w:jc w:val="center"/>
        <w:rPr>
          <w:rStyle w:val="CharacterStyle1"/>
          <w:rFonts w:ascii="Times New Roman" w:hAnsi="Times New Roman"/>
          <w:sz w:val="20"/>
        </w:rPr>
      </w:pPr>
    </w:p>
    <w:p w:rsidR="00114DFE" w:rsidRPr="005C1EE0" w:rsidRDefault="00114DFE" w:rsidP="0050541F">
      <w:pPr>
        <w:rPr>
          <w:rStyle w:val="CharacterStyle1"/>
          <w:rFonts w:ascii="Times New Roman" w:hAnsi="Times New Roman"/>
          <w:b/>
          <w:bCs/>
          <w:sz w:val="20"/>
        </w:rPr>
      </w:pPr>
    </w:p>
    <w:p w:rsidR="00114DFE" w:rsidRPr="005C1EE0" w:rsidRDefault="001A1897" w:rsidP="001A1897">
      <w:pPr>
        <w:rPr>
          <w:rStyle w:val="CharacterStyle1"/>
          <w:rFonts w:ascii="Times New Roman" w:hAnsi="Times New Roman"/>
          <w:bCs/>
          <w:sz w:val="20"/>
        </w:rPr>
      </w:pPr>
      <w:r w:rsidRPr="005C1EE0">
        <w:t xml:space="preserve">       </w:t>
      </w:r>
      <w:r w:rsidR="00434A1A" w:rsidRPr="005C1EE0">
        <w:t>0</w:t>
      </w:r>
      <w:r w:rsidR="001778A8" w:rsidRPr="005C1EE0">
        <w:t>.</w:t>
      </w:r>
      <w:r w:rsidR="00434A1A" w:rsidRPr="005C1EE0">
        <w:t xml:space="preserve">   </w:t>
      </w:r>
      <w:r w:rsidR="00114DFE" w:rsidRPr="005C1EE0">
        <w:rPr>
          <w:rStyle w:val="CharacterStyle1"/>
          <w:rFonts w:ascii="Times New Roman" w:hAnsi="Times New Roman"/>
          <w:bCs/>
          <w:sz w:val="20"/>
        </w:rPr>
        <w:t>NOTACION Y UNIDADES</w:t>
      </w:r>
    </w:p>
    <w:p w:rsidR="00114DFE" w:rsidRPr="005C1EE0" w:rsidRDefault="00A820C9" w:rsidP="00A820C9">
      <w:pPr>
        <w:ind w:left="426"/>
        <w:jc w:val="center"/>
      </w:pPr>
      <w:r w:rsidRPr="005C1EE0">
        <w:t xml:space="preserve">                                                                                                               </w:t>
      </w:r>
      <w:r w:rsidR="001A1897" w:rsidRPr="005C1EE0">
        <w:t xml:space="preserve">      </w:t>
      </w:r>
      <w:r w:rsidR="0076476A">
        <w:t xml:space="preserve">    </w:t>
      </w:r>
      <w:r w:rsidR="001A1897" w:rsidRPr="005C1EE0">
        <w:t xml:space="preserve"> </w:t>
      </w:r>
      <w:r w:rsidRPr="005C1EE0">
        <w:t>Página</w:t>
      </w:r>
    </w:p>
    <w:p w:rsidR="00287B05" w:rsidRPr="005C1EE0" w:rsidRDefault="00287B05" w:rsidP="00A820C9">
      <w:pPr>
        <w:ind w:left="426"/>
        <w:jc w:val="center"/>
      </w:pPr>
    </w:p>
    <w:p w:rsidR="00114DFE" w:rsidRPr="005C1EE0" w:rsidRDefault="00114DFE" w:rsidP="001A1897">
      <w:pPr>
        <w:ind w:left="426"/>
        <w:jc w:val="center"/>
      </w:pPr>
      <w:r w:rsidRPr="005C1EE0">
        <w:t xml:space="preserve">0.1   </w:t>
      </w:r>
      <w:r w:rsidR="007B57C3" w:rsidRPr="005C1EE0">
        <w:t>Introducción…………………………………………………………..</w:t>
      </w:r>
      <w:r w:rsidR="007B57C3" w:rsidRPr="005C1EE0">
        <w:tab/>
      </w:r>
      <w:r w:rsidR="008406FB" w:rsidRPr="005C1EE0">
        <w:t xml:space="preserve">    1</w:t>
      </w:r>
    </w:p>
    <w:p w:rsidR="00114DFE" w:rsidRPr="005C1EE0" w:rsidRDefault="00114DFE" w:rsidP="001A1897">
      <w:pPr>
        <w:ind w:left="426"/>
        <w:jc w:val="center"/>
      </w:pPr>
      <w:r w:rsidRPr="005C1EE0">
        <w:t>0.2   Construcción de símbolos</w:t>
      </w:r>
      <w:r w:rsidR="007B57C3" w:rsidRPr="005C1EE0">
        <w:t>…………………………………………….</w:t>
      </w:r>
      <w:r w:rsidR="007B57C3" w:rsidRPr="005C1EE0">
        <w:tab/>
      </w:r>
      <w:r w:rsidR="008406FB" w:rsidRPr="005C1EE0">
        <w:t xml:space="preserve">    1</w:t>
      </w:r>
    </w:p>
    <w:p w:rsidR="00114DFE" w:rsidRPr="005C1EE0" w:rsidRDefault="00114DFE" w:rsidP="001A1897">
      <w:pPr>
        <w:ind w:left="426"/>
        <w:jc w:val="center"/>
      </w:pPr>
      <w:r w:rsidRPr="005C1EE0">
        <w:t>0.3   Letras mayúsculas romanas</w:t>
      </w:r>
      <w:r w:rsidR="007B57C3" w:rsidRPr="005C1EE0">
        <w:t>…………………………………………..</w:t>
      </w:r>
      <w:r w:rsidR="007B57C3" w:rsidRPr="005C1EE0">
        <w:tab/>
      </w:r>
      <w:r w:rsidR="008406FB" w:rsidRPr="005C1EE0">
        <w:t xml:space="preserve">    2</w:t>
      </w:r>
    </w:p>
    <w:p w:rsidR="00114DFE" w:rsidRPr="005C1EE0" w:rsidRDefault="00114DFE" w:rsidP="001A1897">
      <w:pPr>
        <w:ind w:left="426"/>
        <w:jc w:val="center"/>
      </w:pPr>
      <w:r w:rsidRPr="005C1EE0">
        <w:t>0.4   Letras minúsculas romanas</w:t>
      </w:r>
      <w:r w:rsidR="007B57C3" w:rsidRPr="005C1EE0">
        <w:t>…………………………………………...</w:t>
      </w:r>
      <w:r w:rsidR="007B57C3" w:rsidRPr="005C1EE0">
        <w:tab/>
      </w:r>
      <w:r w:rsidR="008406FB" w:rsidRPr="005C1EE0">
        <w:t xml:space="preserve">    4</w:t>
      </w:r>
    </w:p>
    <w:p w:rsidR="00114DFE" w:rsidRPr="005C1EE0" w:rsidRDefault="00114DFE" w:rsidP="001A1897">
      <w:pPr>
        <w:ind w:left="426"/>
        <w:jc w:val="center"/>
      </w:pPr>
      <w:r w:rsidRPr="005C1EE0">
        <w:t>0.5   Letras minúsculas griegas</w:t>
      </w:r>
      <w:r w:rsidR="007B57C3" w:rsidRPr="005C1EE0">
        <w:t>…………………………………………….</w:t>
      </w:r>
      <w:r w:rsidR="007B57C3" w:rsidRPr="005C1EE0">
        <w:tab/>
      </w:r>
      <w:r w:rsidR="008406FB" w:rsidRPr="005C1EE0">
        <w:t xml:space="preserve">    5</w:t>
      </w:r>
    </w:p>
    <w:p w:rsidR="00114DFE" w:rsidRPr="005C1EE0" w:rsidRDefault="00963539" w:rsidP="001A1897">
      <w:pPr>
        <w:ind w:left="426"/>
        <w:jc w:val="center"/>
      </w:pPr>
      <w:r w:rsidRPr="005C1EE0">
        <w:t>0.6</w:t>
      </w:r>
      <w:r w:rsidR="00114DFE" w:rsidRPr="005C1EE0">
        <w:t xml:space="preserve"> </w:t>
      </w:r>
      <w:r w:rsidR="00434A1A" w:rsidRPr="005C1EE0">
        <w:t xml:space="preserve">  </w:t>
      </w:r>
      <w:r w:rsidR="00114DFE" w:rsidRPr="005C1EE0">
        <w:t>Símbolos especiales</w:t>
      </w:r>
      <w:r w:rsidR="007B57C3" w:rsidRPr="005C1EE0">
        <w:t xml:space="preserve">………………………………………………….. </w:t>
      </w:r>
      <w:r w:rsidR="008406FB" w:rsidRPr="005C1EE0">
        <w:t xml:space="preserve">    6</w:t>
      </w:r>
    </w:p>
    <w:p w:rsidR="00114DFE" w:rsidRPr="005C1EE0" w:rsidRDefault="00963539" w:rsidP="001A1897">
      <w:pPr>
        <w:ind w:left="426"/>
        <w:jc w:val="center"/>
      </w:pPr>
      <w:r w:rsidRPr="005C1EE0">
        <w:t>0.7</w:t>
      </w:r>
      <w:r w:rsidR="00114DFE" w:rsidRPr="005C1EE0">
        <w:t xml:space="preserve"> </w:t>
      </w:r>
      <w:r w:rsidR="00434A1A" w:rsidRPr="005C1EE0">
        <w:t xml:space="preserve"> </w:t>
      </w:r>
      <w:r w:rsidR="004F52A3" w:rsidRPr="005C1EE0">
        <w:t xml:space="preserve"> </w:t>
      </w:r>
      <w:r w:rsidR="00114DFE" w:rsidRPr="005C1EE0">
        <w:t>Unidades</w:t>
      </w:r>
      <w:r w:rsidR="007B57C3" w:rsidRPr="005C1EE0">
        <w:t>……………………………………………………………...</w:t>
      </w:r>
      <w:r w:rsidR="007B57C3" w:rsidRPr="005C1EE0">
        <w:tab/>
      </w:r>
      <w:r w:rsidR="008406FB" w:rsidRPr="005C1EE0">
        <w:t xml:space="preserve">    7</w:t>
      </w:r>
    </w:p>
    <w:p w:rsidR="00114DFE" w:rsidRPr="005C1EE0" w:rsidRDefault="00114DFE" w:rsidP="001A1897">
      <w:pPr>
        <w:ind w:left="426"/>
        <w:jc w:val="center"/>
      </w:pPr>
      <w:r w:rsidRPr="005C1EE0">
        <w:t xml:space="preserve">0.8 </w:t>
      </w:r>
      <w:r w:rsidR="00434A1A" w:rsidRPr="005C1EE0">
        <w:t xml:space="preserve"> </w:t>
      </w:r>
      <w:r w:rsidR="004F52A3" w:rsidRPr="005C1EE0">
        <w:t xml:space="preserve"> </w:t>
      </w:r>
      <w:r w:rsidRPr="005C1EE0">
        <w:t>Bibliografía</w:t>
      </w:r>
      <w:r w:rsidR="007B57C3" w:rsidRPr="005C1EE0">
        <w:t>…………………………………………………………...</w:t>
      </w:r>
      <w:r w:rsidR="007B57C3" w:rsidRPr="005C1EE0">
        <w:tab/>
      </w:r>
      <w:r w:rsidR="008406FB" w:rsidRPr="005C1EE0">
        <w:t xml:space="preserve">    8</w:t>
      </w:r>
    </w:p>
    <w:p w:rsidR="00114DFE" w:rsidRPr="005C1EE0" w:rsidRDefault="001A1897" w:rsidP="0050541F">
      <w:pPr>
        <w:rPr>
          <w:rStyle w:val="CharacterStyle1"/>
          <w:rFonts w:ascii="Times New Roman" w:hAnsi="Times New Roman"/>
          <w:bCs/>
          <w:sz w:val="20"/>
        </w:rPr>
      </w:pPr>
      <w:r w:rsidRPr="005C1EE0">
        <w:rPr>
          <w:rStyle w:val="CharacterStyle1"/>
          <w:rFonts w:ascii="Times New Roman" w:hAnsi="Times New Roman"/>
          <w:bCs/>
          <w:sz w:val="20"/>
        </w:rPr>
        <w:t xml:space="preserve">     </w:t>
      </w:r>
    </w:p>
    <w:p w:rsidR="009B1C5A" w:rsidRPr="005C1EE0" w:rsidRDefault="001A1897" w:rsidP="0050541F">
      <w:pPr>
        <w:rPr>
          <w:rStyle w:val="CharacterStyle1"/>
          <w:rFonts w:ascii="Times New Roman" w:hAnsi="Times New Roman"/>
          <w:bCs/>
          <w:sz w:val="20"/>
        </w:rPr>
      </w:pPr>
      <w:r w:rsidRPr="005C1EE0">
        <w:rPr>
          <w:rStyle w:val="CharacterStyle1"/>
          <w:rFonts w:ascii="Times New Roman" w:hAnsi="Times New Roman"/>
          <w:bCs/>
          <w:sz w:val="20"/>
        </w:rPr>
        <w:t xml:space="preserve">        </w:t>
      </w:r>
      <w:r w:rsidR="00434A1A" w:rsidRPr="005C1EE0">
        <w:rPr>
          <w:rStyle w:val="CharacterStyle1"/>
          <w:rFonts w:ascii="Times New Roman" w:hAnsi="Times New Roman"/>
          <w:bCs/>
          <w:sz w:val="20"/>
        </w:rPr>
        <w:t>1</w:t>
      </w:r>
      <w:r w:rsidR="001778A8" w:rsidRPr="005C1EE0">
        <w:rPr>
          <w:rStyle w:val="CharacterStyle1"/>
          <w:rFonts w:ascii="Times New Roman" w:hAnsi="Times New Roman"/>
          <w:bCs/>
          <w:sz w:val="20"/>
        </w:rPr>
        <w:t>.</w:t>
      </w:r>
      <w:r w:rsidR="00F81C03" w:rsidRPr="005C1EE0">
        <w:rPr>
          <w:rStyle w:val="CharacterStyle1"/>
          <w:rFonts w:ascii="Times New Roman" w:hAnsi="Times New Roman"/>
          <w:bCs/>
          <w:sz w:val="20"/>
        </w:rPr>
        <w:t xml:space="preserve">    </w:t>
      </w:r>
      <w:r w:rsidR="00114DFE" w:rsidRPr="005C1EE0">
        <w:rPr>
          <w:rStyle w:val="CharacterStyle1"/>
          <w:rFonts w:ascii="Times New Roman" w:hAnsi="Times New Roman"/>
          <w:bCs/>
          <w:sz w:val="20"/>
        </w:rPr>
        <w:t>FLEXION SIMPLE Y COMPUESTA</w:t>
      </w:r>
    </w:p>
    <w:p w:rsidR="004F52A3" w:rsidRPr="005C1EE0" w:rsidRDefault="004F52A3" w:rsidP="0050541F">
      <w:pPr>
        <w:rPr>
          <w:bCs/>
        </w:rPr>
      </w:pPr>
      <w:r w:rsidRPr="005C1EE0">
        <w:rPr>
          <w:bCs/>
        </w:rPr>
        <w:t xml:space="preserve">          </w:t>
      </w:r>
    </w:p>
    <w:p w:rsidR="004F52A3" w:rsidRPr="005C1EE0" w:rsidRDefault="0069151E" w:rsidP="00D36D7E">
      <w:pPr>
        <w:ind w:left="426"/>
      </w:pPr>
      <w:r w:rsidRPr="005C1EE0">
        <w:t xml:space="preserve">       </w:t>
      </w:r>
      <w:r w:rsidR="001A1897" w:rsidRPr="005C1EE0">
        <w:t xml:space="preserve">    </w:t>
      </w:r>
      <w:r w:rsidR="004F52A3" w:rsidRPr="005C1EE0">
        <w:t xml:space="preserve">Flexión simple: </w:t>
      </w:r>
    </w:p>
    <w:p w:rsidR="00006462" w:rsidRPr="005C1EE0" w:rsidRDefault="00006462" w:rsidP="00D36D7E">
      <w:pPr>
        <w:ind w:left="426"/>
      </w:pPr>
    </w:p>
    <w:p w:rsidR="00114DFE" w:rsidRPr="005C1EE0" w:rsidRDefault="00006462" w:rsidP="001A1897">
      <w:pPr>
        <w:ind w:left="426"/>
        <w:jc w:val="center"/>
      </w:pPr>
      <w:r w:rsidRPr="005C1EE0">
        <w:t>1.0</w:t>
      </w:r>
      <w:r w:rsidR="004F52A3" w:rsidRPr="005C1EE0">
        <w:t xml:space="preserve">   </w:t>
      </w:r>
      <w:r w:rsidRPr="005C1EE0">
        <w:t xml:space="preserve"> Generalidades</w:t>
      </w:r>
      <w:r w:rsidR="007B57C3" w:rsidRPr="005C1EE0">
        <w:t xml:space="preserve">……………………………………………………….. </w:t>
      </w:r>
      <w:r w:rsidR="008406FB" w:rsidRPr="005C1EE0">
        <w:t xml:space="preserve">  </w:t>
      </w:r>
      <w:r w:rsidR="001239E6">
        <w:t xml:space="preserve">  </w:t>
      </w:r>
      <w:r w:rsidR="008406FB" w:rsidRPr="005C1EE0">
        <w:t>9</w:t>
      </w:r>
    </w:p>
    <w:p w:rsidR="007B57C3" w:rsidRPr="005C1EE0" w:rsidRDefault="00114DFE" w:rsidP="001A1897">
      <w:pPr>
        <w:ind w:left="426"/>
        <w:jc w:val="center"/>
      </w:pPr>
      <w:r w:rsidRPr="005C1EE0">
        <w:t>1.1    Sección cualquiera. Ecuación de equilibrio</w:t>
      </w:r>
      <w:r w:rsidR="007B57C3" w:rsidRPr="005C1EE0">
        <w:t>…………………………</w:t>
      </w:r>
      <w:r w:rsidR="007B57C3" w:rsidRPr="005C1EE0">
        <w:tab/>
      </w:r>
      <w:r w:rsidR="008406FB" w:rsidRPr="005C1EE0">
        <w:t xml:space="preserve">  10</w:t>
      </w:r>
    </w:p>
    <w:p w:rsidR="007B57C3" w:rsidRPr="005C1EE0" w:rsidRDefault="00114DFE" w:rsidP="001A1897">
      <w:pPr>
        <w:ind w:left="426"/>
        <w:jc w:val="center"/>
      </w:pPr>
      <w:r w:rsidRPr="005C1EE0">
        <w:t>1.2    Sección cualquiera. Comprobación</w:t>
      </w:r>
      <w:r w:rsidR="007B57C3" w:rsidRPr="005C1EE0">
        <w:t>………………………………….</w:t>
      </w:r>
      <w:r w:rsidR="007B57C3" w:rsidRPr="005C1EE0">
        <w:tab/>
      </w:r>
      <w:r w:rsidR="008406FB" w:rsidRPr="005C1EE0">
        <w:t xml:space="preserve">  13</w:t>
      </w:r>
    </w:p>
    <w:p w:rsidR="007B57C3" w:rsidRPr="005C1EE0" w:rsidRDefault="00114DFE" w:rsidP="001A1897">
      <w:pPr>
        <w:ind w:left="426"/>
        <w:jc w:val="center"/>
      </w:pPr>
      <w:r w:rsidRPr="005C1EE0">
        <w:t>1.3    Sección cualquiera. Dimensionamiento</w:t>
      </w:r>
      <w:r w:rsidR="007B57C3" w:rsidRPr="005C1EE0">
        <w:t>……………………………..</w:t>
      </w:r>
      <w:r w:rsidR="007B57C3" w:rsidRPr="005C1EE0">
        <w:tab/>
      </w:r>
      <w:r w:rsidR="008406FB" w:rsidRPr="005C1EE0">
        <w:t xml:space="preserve">  13</w:t>
      </w:r>
    </w:p>
    <w:p w:rsidR="007B57C3" w:rsidRPr="005C1EE0" w:rsidRDefault="00114DFE" w:rsidP="001A1897">
      <w:pPr>
        <w:ind w:left="426"/>
        <w:jc w:val="center"/>
      </w:pPr>
      <w:r w:rsidRPr="005C1EE0">
        <w:t>1.4    Sección rectangular. Ecuación de equilibrio</w:t>
      </w:r>
      <w:r w:rsidR="007B57C3" w:rsidRPr="005C1EE0">
        <w:t>………………………...</w:t>
      </w:r>
      <w:r w:rsidR="007B57C3" w:rsidRPr="005C1EE0">
        <w:tab/>
      </w:r>
      <w:r w:rsidR="008406FB" w:rsidRPr="005C1EE0">
        <w:t xml:space="preserve">  14</w:t>
      </w:r>
    </w:p>
    <w:p w:rsidR="007B57C3" w:rsidRPr="005C1EE0" w:rsidRDefault="00114DFE" w:rsidP="001A1897">
      <w:pPr>
        <w:ind w:left="426"/>
        <w:jc w:val="center"/>
      </w:pPr>
      <w:r w:rsidRPr="005C1EE0">
        <w:t>1.5    Sección rectangular. Comprobación</w:t>
      </w:r>
      <w:r w:rsidR="007B57C3" w:rsidRPr="005C1EE0">
        <w:t>…………………………………</w:t>
      </w:r>
      <w:r w:rsidR="007B57C3" w:rsidRPr="005C1EE0">
        <w:tab/>
      </w:r>
      <w:r w:rsidR="008406FB" w:rsidRPr="005C1EE0">
        <w:t xml:space="preserve">  16</w:t>
      </w:r>
    </w:p>
    <w:p w:rsidR="004F52A3" w:rsidRPr="005C1EE0" w:rsidRDefault="00114DFE" w:rsidP="001A1897">
      <w:pPr>
        <w:ind w:left="426"/>
        <w:jc w:val="center"/>
      </w:pPr>
      <w:r w:rsidRPr="005C1EE0">
        <w:t>1.6    Sección rectangular. Dimensionamiento</w:t>
      </w:r>
      <w:r w:rsidR="007B57C3" w:rsidRPr="005C1EE0">
        <w:t>…………………………….</w:t>
      </w:r>
      <w:r w:rsidR="007B57C3" w:rsidRPr="005C1EE0">
        <w:tab/>
      </w:r>
      <w:r w:rsidR="008406FB" w:rsidRPr="005C1EE0">
        <w:t xml:space="preserve">  16</w:t>
      </w:r>
    </w:p>
    <w:p w:rsidR="00114DFE" w:rsidRPr="005C1EE0" w:rsidRDefault="00114DFE" w:rsidP="001A1897">
      <w:pPr>
        <w:ind w:left="284"/>
        <w:jc w:val="center"/>
      </w:pPr>
    </w:p>
    <w:p w:rsidR="00EF3745" w:rsidRPr="005C1EE0" w:rsidRDefault="00EF3745" w:rsidP="0069151E">
      <w:pPr>
        <w:ind w:left="284"/>
      </w:pPr>
      <w:r w:rsidRPr="005C1EE0">
        <w:t xml:space="preserve">        </w:t>
      </w:r>
      <w:r w:rsidR="007B57C3" w:rsidRPr="005C1EE0">
        <w:t xml:space="preserve">   </w:t>
      </w:r>
      <w:r w:rsidRPr="005C1EE0">
        <w:t xml:space="preserve"> </w:t>
      </w:r>
      <w:r w:rsidR="004F52A3" w:rsidRPr="005C1EE0">
        <w:t xml:space="preserve">a) </w:t>
      </w:r>
      <w:r w:rsidR="00114DFE" w:rsidRPr="005C1EE0">
        <w:t xml:space="preserve">Canto mínimo sin armadura de compresión                                                          </w:t>
      </w:r>
      <w:r w:rsidR="004F52A3" w:rsidRPr="005C1EE0">
        <w:t xml:space="preserve">           </w:t>
      </w:r>
      <w:r w:rsidRPr="005C1EE0">
        <w:t xml:space="preserve">      </w:t>
      </w:r>
    </w:p>
    <w:p w:rsidR="00EF3745" w:rsidRPr="005C1EE0" w:rsidRDefault="00EF3745" w:rsidP="0069151E">
      <w:pPr>
        <w:ind w:left="284"/>
      </w:pPr>
      <w:r w:rsidRPr="005C1EE0">
        <w:t xml:space="preserve">         </w:t>
      </w:r>
      <w:r w:rsidR="007B57C3" w:rsidRPr="005C1EE0">
        <w:t xml:space="preserve">   </w:t>
      </w:r>
      <w:r w:rsidR="004F52A3" w:rsidRPr="005C1EE0">
        <w:t xml:space="preserve">b) </w:t>
      </w:r>
      <w:r w:rsidR="00114DFE" w:rsidRPr="005C1EE0">
        <w:t xml:space="preserve">Altura peraltada </w:t>
      </w:r>
      <w:r w:rsidR="004F52A3" w:rsidRPr="005C1EE0">
        <w:t xml:space="preserve">                                                                                             </w:t>
      </w:r>
      <w:r w:rsidRPr="005C1EE0">
        <w:t xml:space="preserve"> </w:t>
      </w:r>
    </w:p>
    <w:p w:rsidR="00114DFE" w:rsidRPr="005C1EE0" w:rsidRDefault="00EF3745" w:rsidP="0069151E">
      <w:pPr>
        <w:ind w:left="284"/>
      </w:pPr>
      <w:r w:rsidRPr="005C1EE0">
        <w:t xml:space="preserve">         </w:t>
      </w:r>
      <w:r w:rsidR="007B57C3" w:rsidRPr="005C1EE0">
        <w:t xml:space="preserve">   </w:t>
      </w:r>
      <w:r w:rsidR="004F52A3" w:rsidRPr="005C1EE0">
        <w:t xml:space="preserve">c) </w:t>
      </w:r>
      <w:r w:rsidR="00114DFE" w:rsidRPr="005C1EE0">
        <w:t>Altura rebajada</w:t>
      </w:r>
    </w:p>
    <w:p w:rsidR="0069151E" w:rsidRPr="005C1EE0" w:rsidRDefault="004F52A3" w:rsidP="0069151E">
      <w:pPr>
        <w:ind w:left="284"/>
      </w:pPr>
      <w:r w:rsidRPr="005C1EE0">
        <w:t xml:space="preserve">                  </w:t>
      </w:r>
    </w:p>
    <w:p w:rsidR="001A1897" w:rsidRPr="005C1EE0" w:rsidRDefault="0069151E" w:rsidP="00EF3745">
      <w:pPr>
        <w:ind w:left="284"/>
      </w:pPr>
      <w:r w:rsidRPr="005C1EE0">
        <w:t xml:space="preserve">         </w:t>
      </w:r>
      <w:r w:rsidR="001A1897" w:rsidRPr="005C1EE0">
        <w:t xml:space="preserve">  </w:t>
      </w:r>
      <w:r w:rsidR="00114DFE" w:rsidRPr="005C1EE0">
        <w:t xml:space="preserve">Flexión compuesta: </w:t>
      </w:r>
    </w:p>
    <w:p w:rsidR="00EF3745" w:rsidRPr="005C1EE0" w:rsidRDefault="00114DFE" w:rsidP="00EF3745">
      <w:pPr>
        <w:ind w:left="284"/>
      </w:pPr>
      <w:r w:rsidRPr="005C1EE0">
        <w:t xml:space="preserve"> </w:t>
      </w:r>
    </w:p>
    <w:p w:rsidR="00082B2E" w:rsidRPr="005C1EE0" w:rsidRDefault="00114DFE" w:rsidP="001A1897">
      <w:pPr>
        <w:ind w:left="426"/>
        <w:jc w:val="center"/>
      </w:pPr>
      <w:r w:rsidRPr="005C1EE0">
        <w:t>1.7    Sección cualquiera. Ecuación de equilibrio</w:t>
      </w:r>
      <w:r w:rsidR="00853EAF" w:rsidRPr="005C1EE0">
        <w:t>………………………….</w:t>
      </w:r>
      <w:r w:rsidR="00853EAF" w:rsidRPr="005C1EE0">
        <w:tab/>
      </w:r>
      <w:r w:rsidR="008406FB" w:rsidRPr="005C1EE0">
        <w:t xml:space="preserve">  20</w:t>
      </w:r>
      <w:r w:rsidR="00D602A2" w:rsidRPr="005C1EE0">
        <w:t xml:space="preserve">    </w:t>
      </w:r>
      <w:r w:rsidRPr="005C1EE0">
        <w:t>1.8    Sección cualquiera. Comprobación</w:t>
      </w:r>
      <w:r w:rsidR="00853EAF" w:rsidRPr="005C1EE0">
        <w:t>………………………………….</w:t>
      </w:r>
      <w:r w:rsidR="00853EAF" w:rsidRPr="005C1EE0">
        <w:tab/>
      </w:r>
      <w:r w:rsidR="008406FB" w:rsidRPr="005C1EE0">
        <w:t xml:space="preserve">  21</w:t>
      </w:r>
      <w:r w:rsidRPr="005C1EE0">
        <w:t xml:space="preserve">                                                                                                  1.9    Sección cualquiera. Dimensionamiento</w:t>
      </w:r>
      <w:r w:rsidR="00853EAF" w:rsidRPr="005C1EE0">
        <w:t>………………………….......</w:t>
      </w:r>
      <w:r w:rsidR="00853EAF" w:rsidRPr="005C1EE0">
        <w:tab/>
      </w:r>
      <w:r w:rsidR="008406FB" w:rsidRPr="005C1EE0">
        <w:t xml:space="preserve">  21</w:t>
      </w:r>
    </w:p>
    <w:p w:rsidR="00D602A2" w:rsidRPr="005C1EE0" w:rsidRDefault="00082B2E" w:rsidP="001A1897">
      <w:pPr>
        <w:ind w:left="426"/>
        <w:jc w:val="center"/>
      </w:pPr>
      <w:r w:rsidRPr="005C1EE0">
        <w:t xml:space="preserve">1.10    </w:t>
      </w:r>
      <w:r w:rsidR="00114DFE" w:rsidRPr="005C1EE0">
        <w:t>Sección rectangular sometida a la flexión compuesta</w:t>
      </w:r>
      <w:r w:rsidR="00853EAF" w:rsidRPr="005C1EE0">
        <w:t>………….......</w:t>
      </w:r>
      <w:r w:rsidR="00853EAF" w:rsidRPr="005C1EE0">
        <w:tab/>
      </w:r>
      <w:r w:rsidR="008406FB" w:rsidRPr="005C1EE0">
        <w:t xml:space="preserve">  22</w:t>
      </w:r>
    </w:p>
    <w:p w:rsidR="00853EAF" w:rsidRPr="005C1EE0" w:rsidRDefault="0069151E" w:rsidP="001A1897">
      <w:pPr>
        <w:ind w:left="426"/>
        <w:jc w:val="center"/>
      </w:pPr>
      <w:r w:rsidRPr="005C1EE0">
        <w:t xml:space="preserve">1.11  </w:t>
      </w:r>
      <w:r w:rsidR="00082B2E" w:rsidRPr="005C1EE0">
        <w:t xml:space="preserve"> </w:t>
      </w:r>
      <w:r w:rsidR="00AA39AD" w:rsidRPr="005C1EE0">
        <w:t>Valores de las tensiones admisibles por ACI</w:t>
      </w:r>
      <w:r w:rsidR="008406FB" w:rsidRPr="005C1EE0">
        <w:t>………………………..</w:t>
      </w:r>
      <w:r w:rsidR="008406FB" w:rsidRPr="005C1EE0">
        <w:tab/>
        <w:t xml:space="preserve">  23</w:t>
      </w:r>
    </w:p>
    <w:p w:rsidR="00082B2E" w:rsidRPr="005C1EE0" w:rsidRDefault="0069151E" w:rsidP="001A1897">
      <w:pPr>
        <w:ind w:left="426"/>
        <w:jc w:val="center"/>
      </w:pPr>
      <w:r w:rsidRPr="005C1EE0">
        <w:t xml:space="preserve">1.12  </w:t>
      </w:r>
      <w:r w:rsidR="00082B2E" w:rsidRPr="005C1EE0">
        <w:t xml:space="preserve">  </w:t>
      </w:r>
      <w:r w:rsidR="00AA39AD" w:rsidRPr="005C1EE0">
        <w:t>Ejemplos pr</w:t>
      </w:r>
      <w:r w:rsidR="009947FE" w:rsidRPr="005C1EE0">
        <w:t>ácticos de flexión simple y c</w:t>
      </w:r>
      <w:r w:rsidR="00AA39AD" w:rsidRPr="005C1EE0">
        <w:t>ompuesta</w:t>
      </w:r>
      <w:r w:rsidR="00853EAF" w:rsidRPr="005C1EE0">
        <w:t>…………….......</w:t>
      </w:r>
      <w:r w:rsidR="00853EAF" w:rsidRPr="005C1EE0">
        <w:tab/>
      </w:r>
      <w:r w:rsidR="008406FB" w:rsidRPr="005C1EE0">
        <w:t xml:space="preserve">  24</w:t>
      </w:r>
    </w:p>
    <w:p w:rsidR="00956F42" w:rsidRPr="005C1EE0" w:rsidRDefault="00D602A2" w:rsidP="001A1897">
      <w:pPr>
        <w:ind w:left="426"/>
        <w:jc w:val="center"/>
      </w:pPr>
      <w:r w:rsidRPr="005C1EE0">
        <w:t xml:space="preserve">1.13  </w:t>
      </w:r>
      <w:r w:rsidR="00082B2E" w:rsidRPr="005C1EE0">
        <w:t xml:space="preserve">  </w:t>
      </w:r>
      <w:r w:rsidR="00006462" w:rsidRPr="005C1EE0">
        <w:t>Bibliografía</w:t>
      </w:r>
      <w:r w:rsidR="00853EAF" w:rsidRPr="005C1EE0">
        <w:t>…………………………………………………………</w:t>
      </w:r>
      <w:r w:rsidR="00853EAF" w:rsidRPr="005C1EE0">
        <w:tab/>
      </w:r>
      <w:r w:rsidR="008406FB" w:rsidRPr="005C1EE0">
        <w:t xml:space="preserve">  42</w:t>
      </w:r>
    </w:p>
    <w:p w:rsidR="0069151E" w:rsidRPr="005C1EE0" w:rsidRDefault="0069151E" w:rsidP="001A1897">
      <w:pPr>
        <w:ind w:left="426"/>
        <w:jc w:val="center"/>
      </w:pPr>
    </w:p>
    <w:p w:rsidR="009947FE" w:rsidRPr="00C837BE" w:rsidRDefault="009947FE" w:rsidP="001A1897">
      <w:pPr>
        <w:jc w:val="center"/>
        <w:rPr>
          <w:color w:val="0000FF"/>
        </w:rPr>
      </w:pPr>
    </w:p>
    <w:p w:rsidR="00235C63" w:rsidRDefault="00235C63" w:rsidP="009135BF">
      <w:pPr>
        <w:ind w:left="567"/>
        <w:jc w:val="right"/>
        <w:rPr>
          <w:color w:val="0000FF"/>
        </w:rPr>
      </w:pPr>
    </w:p>
    <w:p w:rsidR="00C93B3D" w:rsidRPr="00C837BE" w:rsidRDefault="00C93B3D" w:rsidP="009135BF">
      <w:pPr>
        <w:ind w:left="567"/>
        <w:jc w:val="right"/>
        <w:rPr>
          <w:color w:val="0000FF"/>
        </w:rPr>
      </w:pPr>
    </w:p>
    <w:p w:rsidR="00C93B3D" w:rsidRDefault="00C93B3D" w:rsidP="00C93B3D">
      <w:pPr>
        <w:jc w:val="center"/>
        <w:rPr>
          <w:rStyle w:val="CharacterStyle1"/>
          <w:rFonts w:ascii="Times New Roman" w:hAnsi="Times New Roman"/>
          <w:sz w:val="20"/>
        </w:rPr>
      </w:pPr>
    </w:p>
    <w:p w:rsidR="00C93B3D" w:rsidRPr="00C93B3D" w:rsidRDefault="00C93B3D" w:rsidP="00C93B3D">
      <w:pPr>
        <w:jc w:val="center"/>
        <w:rPr>
          <w:rStyle w:val="CharacterStyle1"/>
          <w:rFonts w:ascii="Times New Roman" w:hAnsi="Times New Roman"/>
          <w:sz w:val="20"/>
        </w:rPr>
      </w:pPr>
      <w:r>
        <w:rPr>
          <w:rStyle w:val="CharacterStyle1"/>
          <w:rFonts w:ascii="Times New Roman" w:hAnsi="Times New Roman"/>
          <w:sz w:val="20"/>
        </w:rPr>
        <w:lastRenderedPageBreak/>
        <w:t>V</w:t>
      </w:r>
    </w:p>
    <w:p w:rsidR="00235C63" w:rsidRPr="00C837BE" w:rsidRDefault="00235C63" w:rsidP="00C93B3D">
      <w:pPr>
        <w:ind w:left="567"/>
        <w:jc w:val="center"/>
        <w:rPr>
          <w:color w:val="0000FF"/>
        </w:rPr>
      </w:pPr>
    </w:p>
    <w:p w:rsidR="00114AEE" w:rsidRPr="00C837BE" w:rsidRDefault="00114AEE" w:rsidP="00006462">
      <w:pPr>
        <w:rPr>
          <w:bCs/>
          <w:color w:val="0000FF"/>
        </w:rPr>
      </w:pPr>
    </w:p>
    <w:p w:rsidR="004A7BEE" w:rsidRPr="00C837BE" w:rsidRDefault="004A7BEE" w:rsidP="00006462">
      <w:pPr>
        <w:rPr>
          <w:bCs/>
          <w:color w:val="0000FF"/>
        </w:rPr>
      </w:pPr>
    </w:p>
    <w:p w:rsidR="00956F42" w:rsidRPr="00C837BE" w:rsidRDefault="00956F42" w:rsidP="004F52A3">
      <w:pPr>
        <w:ind w:left="567" w:hanging="603"/>
        <w:rPr>
          <w:bCs/>
          <w:color w:val="0000FF"/>
        </w:rPr>
      </w:pPr>
    </w:p>
    <w:p w:rsidR="00956F42" w:rsidRPr="005C1EE0" w:rsidRDefault="001A1897" w:rsidP="00956F42">
      <w:pPr>
        <w:rPr>
          <w:rStyle w:val="CharacterStyle1"/>
          <w:rFonts w:ascii="Times New Roman" w:hAnsi="Times New Roman"/>
          <w:bCs/>
          <w:sz w:val="20"/>
        </w:rPr>
      </w:pPr>
      <w:r w:rsidRPr="00C837BE">
        <w:rPr>
          <w:rStyle w:val="CharacterStyle1"/>
          <w:rFonts w:ascii="Times New Roman" w:hAnsi="Times New Roman"/>
          <w:bCs/>
          <w:color w:val="0000FF"/>
          <w:sz w:val="20"/>
        </w:rPr>
        <w:t xml:space="preserve">        </w:t>
      </w:r>
      <w:r w:rsidR="00956F42" w:rsidRPr="005C1EE0">
        <w:rPr>
          <w:rStyle w:val="CharacterStyle1"/>
          <w:rFonts w:ascii="Times New Roman" w:hAnsi="Times New Roman"/>
          <w:bCs/>
          <w:sz w:val="20"/>
        </w:rPr>
        <w:t>2</w:t>
      </w:r>
      <w:r w:rsidR="001778A8" w:rsidRPr="005C1EE0">
        <w:rPr>
          <w:rStyle w:val="CharacterStyle1"/>
          <w:rFonts w:ascii="Times New Roman" w:hAnsi="Times New Roman"/>
          <w:bCs/>
          <w:sz w:val="20"/>
        </w:rPr>
        <w:t>.</w:t>
      </w:r>
      <w:r w:rsidR="00F81C03" w:rsidRPr="005C1EE0">
        <w:rPr>
          <w:rStyle w:val="CharacterStyle1"/>
          <w:rFonts w:ascii="Times New Roman" w:hAnsi="Times New Roman"/>
          <w:bCs/>
          <w:sz w:val="20"/>
        </w:rPr>
        <w:t xml:space="preserve">    </w:t>
      </w:r>
      <w:r w:rsidR="00956F42" w:rsidRPr="005C1EE0">
        <w:rPr>
          <w:rStyle w:val="CharacterStyle1"/>
          <w:rFonts w:ascii="Times New Roman" w:hAnsi="Times New Roman"/>
          <w:bCs/>
          <w:sz w:val="20"/>
        </w:rPr>
        <w:t>COMPRESION SIMPLE Y COMPUESTA</w:t>
      </w:r>
    </w:p>
    <w:p w:rsidR="00114AEE" w:rsidRPr="005C1EE0" w:rsidRDefault="00CF366B" w:rsidP="00CF366B">
      <w:pPr>
        <w:jc w:val="center"/>
        <w:rPr>
          <w:rStyle w:val="CharacterStyle1"/>
          <w:rFonts w:ascii="Times New Roman" w:hAnsi="Times New Roman"/>
          <w:sz w:val="20"/>
        </w:rPr>
      </w:pPr>
      <w:r w:rsidRPr="005C1EE0">
        <w:t xml:space="preserve">                                                                                                                        </w:t>
      </w:r>
      <w:r w:rsidR="00FE7B25" w:rsidRPr="005C1EE0">
        <w:t xml:space="preserve">      </w:t>
      </w:r>
      <w:r w:rsidR="0076476A">
        <w:t xml:space="preserve">    </w:t>
      </w:r>
      <w:r w:rsidRPr="005C1EE0">
        <w:t>Página</w:t>
      </w:r>
    </w:p>
    <w:p w:rsidR="00CF366B" w:rsidRPr="005C1EE0" w:rsidRDefault="00CF366B" w:rsidP="00B148E2">
      <w:pPr>
        <w:ind w:left="426"/>
      </w:pPr>
    </w:p>
    <w:p w:rsidR="00114AEE" w:rsidRPr="005C1EE0" w:rsidRDefault="001778A8" w:rsidP="001A1897">
      <w:pPr>
        <w:ind w:left="426"/>
        <w:jc w:val="center"/>
      </w:pPr>
      <w:r w:rsidRPr="005C1EE0">
        <w:t>2. a</w:t>
      </w:r>
      <w:r w:rsidR="00114AEE" w:rsidRPr="005C1EE0">
        <w:t xml:space="preserve">   Generalidades</w:t>
      </w:r>
      <w:r w:rsidR="00C26F95" w:rsidRPr="005C1EE0">
        <w:t>………………………………………………………...</w:t>
      </w:r>
      <w:r w:rsidR="00C26F95" w:rsidRPr="005C1EE0">
        <w:tab/>
      </w:r>
      <w:r w:rsidR="005C1EE0" w:rsidRPr="005C1EE0">
        <w:t xml:space="preserve">   43</w:t>
      </w:r>
    </w:p>
    <w:p w:rsidR="00114AEE" w:rsidRPr="005C1EE0" w:rsidRDefault="00114AEE" w:rsidP="001A1897">
      <w:pPr>
        <w:ind w:left="426"/>
        <w:jc w:val="center"/>
      </w:pPr>
      <w:r w:rsidRPr="005C1EE0">
        <w:t>2.0    Compresión-simple</w:t>
      </w:r>
      <w:r w:rsidR="00C26F95" w:rsidRPr="005C1EE0">
        <w:t>…………………………………………………..</w:t>
      </w:r>
      <w:r w:rsidR="00C26F95" w:rsidRPr="005C1EE0">
        <w:tab/>
      </w:r>
      <w:r w:rsidR="005C1EE0" w:rsidRPr="005C1EE0">
        <w:t xml:space="preserve">   44</w:t>
      </w:r>
    </w:p>
    <w:p w:rsidR="00114AEE" w:rsidRPr="005C1EE0" w:rsidRDefault="00114AEE" w:rsidP="001A1897">
      <w:pPr>
        <w:ind w:left="426"/>
        <w:jc w:val="center"/>
      </w:pPr>
      <w:r w:rsidRPr="005C1EE0">
        <w:t>2.1    Soportes de Hormigón Armado</w:t>
      </w:r>
      <w:r w:rsidR="00C26F95" w:rsidRPr="005C1EE0">
        <w:t>……………………………………...</w:t>
      </w:r>
      <w:r w:rsidR="00C26F95" w:rsidRPr="005C1EE0">
        <w:tab/>
      </w:r>
      <w:r w:rsidR="005C1EE0" w:rsidRPr="005C1EE0">
        <w:t xml:space="preserve">   45</w:t>
      </w:r>
    </w:p>
    <w:p w:rsidR="00114AEE" w:rsidRPr="005C1EE0" w:rsidRDefault="00114AEE" w:rsidP="001A1897">
      <w:pPr>
        <w:ind w:left="426"/>
        <w:jc w:val="center"/>
      </w:pPr>
      <w:r w:rsidRPr="005C1EE0">
        <w:t>2.2    Excentricidad mínima de cálculo</w:t>
      </w:r>
      <w:r w:rsidR="00C26F95" w:rsidRPr="005C1EE0">
        <w:t>…………………………………….</w:t>
      </w:r>
      <w:r w:rsidR="00C26F95" w:rsidRPr="005C1EE0">
        <w:tab/>
      </w:r>
      <w:r w:rsidR="005C1EE0" w:rsidRPr="005C1EE0">
        <w:t xml:space="preserve">   46</w:t>
      </w:r>
    </w:p>
    <w:p w:rsidR="00114AEE" w:rsidRPr="005C1EE0" w:rsidRDefault="00114AEE" w:rsidP="001A1897">
      <w:pPr>
        <w:ind w:left="426"/>
        <w:jc w:val="center"/>
      </w:pPr>
      <w:r w:rsidRPr="005C1EE0">
        <w:t>2.3    Contribución del hormigón y del acero</w:t>
      </w:r>
      <w:r w:rsidR="005C1EE0" w:rsidRPr="005C1EE0">
        <w:t>……………………………...</w:t>
      </w:r>
      <w:r w:rsidR="005C1EE0" w:rsidRPr="005C1EE0">
        <w:tab/>
        <w:t xml:space="preserve">   47</w:t>
      </w:r>
    </w:p>
    <w:p w:rsidR="00114AEE" w:rsidRPr="005C1EE0" w:rsidRDefault="00114AEE" w:rsidP="001A1897">
      <w:pPr>
        <w:ind w:left="426"/>
        <w:jc w:val="center"/>
      </w:pPr>
      <w:r w:rsidRPr="005C1EE0">
        <w:t>2.4    Evolución de las formulas de compresión simple</w:t>
      </w:r>
      <w:r w:rsidR="003764EB" w:rsidRPr="005C1EE0">
        <w:t>…………………...</w:t>
      </w:r>
      <w:r w:rsidR="003764EB" w:rsidRPr="005C1EE0">
        <w:tab/>
      </w:r>
      <w:r w:rsidR="005C1EE0" w:rsidRPr="005C1EE0">
        <w:t xml:space="preserve">   48</w:t>
      </w:r>
    </w:p>
    <w:p w:rsidR="00114AEE" w:rsidRPr="005C1EE0" w:rsidRDefault="00114AEE" w:rsidP="001A1897">
      <w:pPr>
        <w:ind w:left="426"/>
        <w:jc w:val="center"/>
      </w:pPr>
      <w:r w:rsidRPr="005C1EE0">
        <w:t>2.5    Formulas prácticas</w:t>
      </w:r>
      <w:r w:rsidR="003764EB" w:rsidRPr="005C1EE0">
        <w:t>…………………………………………………...</w:t>
      </w:r>
      <w:r w:rsidR="003764EB" w:rsidRPr="005C1EE0">
        <w:tab/>
      </w:r>
      <w:r w:rsidR="005C1EE0" w:rsidRPr="005C1EE0">
        <w:t xml:space="preserve">   50</w:t>
      </w:r>
    </w:p>
    <w:p w:rsidR="00114AEE" w:rsidRPr="005C1EE0" w:rsidRDefault="00114AEE" w:rsidP="001A1897">
      <w:pPr>
        <w:ind w:left="426"/>
        <w:jc w:val="center"/>
      </w:pPr>
      <w:r w:rsidRPr="005C1EE0">
        <w:t>2.6    Disposiciones relativas a las armaduras</w:t>
      </w:r>
      <w:r w:rsidR="003764EB" w:rsidRPr="005C1EE0">
        <w:t>……………………………..</w:t>
      </w:r>
      <w:r w:rsidR="003764EB" w:rsidRPr="005C1EE0">
        <w:tab/>
      </w:r>
      <w:r w:rsidR="005C1EE0" w:rsidRPr="005C1EE0">
        <w:t xml:space="preserve">   51</w:t>
      </w:r>
    </w:p>
    <w:p w:rsidR="00114AEE" w:rsidRPr="005C1EE0" w:rsidRDefault="00114AEE" w:rsidP="001A1897">
      <w:pPr>
        <w:ind w:left="426"/>
        <w:jc w:val="center"/>
      </w:pPr>
      <w:r w:rsidRPr="005C1EE0">
        <w:t xml:space="preserve">2.7   </w:t>
      </w:r>
      <w:r w:rsidR="001778A8" w:rsidRPr="005C1EE0">
        <w:t xml:space="preserve"> </w:t>
      </w:r>
      <w:r w:rsidRPr="005C1EE0">
        <w:t>Armaduras longitudinales</w:t>
      </w:r>
      <w:r w:rsidR="003764EB" w:rsidRPr="005C1EE0">
        <w:t>……………………………………………</w:t>
      </w:r>
      <w:r w:rsidR="003764EB" w:rsidRPr="005C1EE0">
        <w:tab/>
      </w:r>
      <w:r w:rsidR="005C1EE0" w:rsidRPr="005C1EE0">
        <w:t xml:space="preserve">   52</w:t>
      </w:r>
    </w:p>
    <w:p w:rsidR="00114AEE" w:rsidRPr="005C1EE0" w:rsidRDefault="00114AEE" w:rsidP="001A1897">
      <w:pPr>
        <w:ind w:left="426"/>
        <w:jc w:val="center"/>
      </w:pPr>
      <w:r w:rsidRPr="005C1EE0">
        <w:t xml:space="preserve">2.8   </w:t>
      </w:r>
      <w:r w:rsidR="001778A8" w:rsidRPr="005C1EE0">
        <w:t xml:space="preserve"> </w:t>
      </w:r>
      <w:r w:rsidRPr="005C1EE0">
        <w:t>Cuantías límites</w:t>
      </w:r>
      <w:r w:rsidR="003764EB" w:rsidRPr="005C1EE0">
        <w:t>………………………………………………………</w:t>
      </w:r>
      <w:r w:rsidR="003764EB" w:rsidRPr="005C1EE0">
        <w:tab/>
      </w:r>
      <w:r w:rsidR="005C1EE0" w:rsidRPr="005C1EE0">
        <w:t xml:space="preserve">   53</w:t>
      </w:r>
    </w:p>
    <w:p w:rsidR="00114AEE" w:rsidRPr="005C1EE0" w:rsidRDefault="00114AEE" w:rsidP="001A1897">
      <w:pPr>
        <w:ind w:left="426"/>
        <w:jc w:val="center"/>
      </w:pPr>
      <w:r w:rsidRPr="005C1EE0">
        <w:t xml:space="preserve">2.9   </w:t>
      </w:r>
      <w:r w:rsidR="001778A8" w:rsidRPr="005C1EE0">
        <w:t xml:space="preserve"> </w:t>
      </w:r>
      <w:r w:rsidRPr="005C1EE0">
        <w:t>Armaduras transversales</w:t>
      </w:r>
      <w:r w:rsidR="003764EB" w:rsidRPr="005C1EE0">
        <w:t>……………………………………………..</w:t>
      </w:r>
      <w:r w:rsidR="003764EB" w:rsidRPr="005C1EE0">
        <w:tab/>
      </w:r>
      <w:r w:rsidR="005C1EE0" w:rsidRPr="005C1EE0">
        <w:t xml:space="preserve">   53</w:t>
      </w:r>
    </w:p>
    <w:p w:rsidR="00114AEE" w:rsidRPr="005C1EE0" w:rsidRDefault="00114AEE" w:rsidP="001A1897">
      <w:pPr>
        <w:ind w:left="426"/>
        <w:jc w:val="center"/>
      </w:pPr>
      <w:r w:rsidRPr="005C1EE0">
        <w:t>2.10    Hormigón zunchado</w:t>
      </w:r>
      <w:r w:rsidR="003764EB" w:rsidRPr="005C1EE0">
        <w:t>………………………………………………...</w:t>
      </w:r>
      <w:r w:rsidR="003764EB" w:rsidRPr="005C1EE0">
        <w:tab/>
      </w:r>
      <w:r w:rsidR="005C1EE0" w:rsidRPr="005C1EE0">
        <w:t xml:space="preserve">   55</w:t>
      </w:r>
    </w:p>
    <w:p w:rsidR="00114AEE" w:rsidRPr="005C1EE0" w:rsidRDefault="00114AEE" w:rsidP="001A1897">
      <w:pPr>
        <w:ind w:left="426"/>
        <w:jc w:val="center"/>
      </w:pPr>
      <w:r w:rsidRPr="005C1EE0">
        <w:t>2.11    Soportes compuestos</w:t>
      </w:r>
      <w:r w:rsidR="003764EB" w:rsidRPr="005C1EE0">
        <w:t>………………………………………………..</w:t>
      </w:r>
      <w:r w:rsidR="003764EB" w:rsidRPr="005C1EE0">
        <w:tab/>
      </w:r>
      <w:r w:rsidR="005C1EE0" w:rsidRPr="005C1EE0">
        <w:t xml:space="preserve">   60</w:t>
      </w:r>
    </w:p>
    <w:p w:rsidR="00114AEE" w:rsidRPr="005C1EE0" w:rsidRDefault="00114AEE" w:rsidP="001A1897">
      <w:pPr>
        <w:ind w:left="426"/>
        <w:jc w:val="center"/>
      </w:pPr>
      <w:r w:rsidRPr="005C1EE0">
        <w:t>2.12.   Compresión compuesta</w:t>
      </w:r>
      <w:r w:rsidR="003764EB" w:rsidRPr="005C1EE0">
        <w:t>……………………………………………..</w:t>
      </w:r>
      <w:r w:rsidR="003764EB" w:rsidRPr="005C1EE0">
        <w:tab/>
      </w:r>
      <w:r w:rsidR="005C1EE0" w:rsidRPr="005C1EE0">
        <w:t xml:space="preserve">   61</w:t>
      </w:r>
    </w:p>
    <w:p w:rsidR="00114AEE" w:rsidRPr="005C1EE0" w:rsidRDefault="00114AEE" w:rsidP="001A1897">
      <w:pPr>
        <w:ind w:left="426"/>
        <w:jc w:val="center"/>
      </w:pPr>
      <w:r w:rsidRPr="005C1EE0">
        <w:t>2.13.   Sección cualquiera</w:t>
      </w:r>
      <w:r w:rsidR="003764EB" w:rsidRPr="005C1EE0">
        <w:t>………………………………………………….</w:t>
      </w:r>
      <w:r w:rsidR="003764EB" w:rsidRPr="005C1EE0">
        <w:tab/>
      </w:r>
      <w:r w:rsidR="005C1EE0" w:rsidRPr="005C1EE0">
        <w:t xml:space="preserve">   61</w:t>
      </w:r>
    </w:p>
    <w:p w:rsidR="00114AEE" w:rsidRPr="005C1EE0" w:rsidRDefault="00114AEE" w:rsidP="001A1897">
      <w:pPr>
        <w:ind w:left="426"/>
        <w:jc w:val="center"/>
      </w:pPr>
      <w:r w:rsidRPr="005C1EE0">
        <w:t>2.14.   Sección rectangular simétrica</w:t>
      </w:r>
      <w:r w:rsidR="003764EB" w:rsidRPr="005C1EE0">
        <w:t>………………………………………</w:t>
      </w:r>
      <w:r w:rsidR="003764EB" w:rsidRPr="005C1EE0">
        <w:tab/>
      </w:r>
      <w:r w:rsidR="005C1EE0" w:rsidRPr="005C1EE0">
        <w:t xml:space="preserve">   62</w:t>
      </w:r>
    </w:p>
    <w:p w:rsidR="00956F42" w:rsidRPr="005C1EE0" w:rsidRDefault="00114AEE" w:rsidP="001A1897">
      <w:pPr>
        <w:ind w:left="426"/>
        <w:jc w:val="center"/>
      </w:pPr>
      <w:r w:rsidRPr="005C1EE0">
        <w:t>2.15    Ejemplos</w:t>
      </w:r>
      <w:r w:rsidR="00CF366B" w:rsidRPr="005C1EE0">
        <w:t xml:space="preserve"> </w:t>
      </w:r>
      <w:r w:rsidRPr="005C1EE0">
        <w:t xml:space="preserve">prácticos de </w:t>
      </w:r>
      <w:r w:rsidR="00B148E2" w:rsidRPr="005C1EE0">
        <w:t xml:space="preserve">compresión </w:t>
      </w:r>
      <w:r w:rsidR="009947FE" w:rsidRPr="005C1EE0">
        <w:t>S</w:t>
      </w:r>
      <w:r w:rsidR="00B148E2" w:rsidRPr="005C1EE0">
        <w:t xml:space="preserve">imple </w:t>
      </w:r>
      <w:r w:rsidR="00CF366B" w:rsidRPr="005C1EE0">
        <w:t>y Compuesta</w:t>
      </w:r>
      <w:r w:rsidR="003764EB" w:rsidRPr="005C1EE0">
        <w:t>………….</w:t>
      </w:r>
      <w:r w:rsidR="003764EB" w:rsidRPr="005C1EE0">
        <w:tab/>
      </w:r>
      <w:r w:rsidR="005C1EE0" w:rsidRPr="005C1EE0">
        <w:t xml:space="preserve">   65</w:t>
      </w:r>
    </w:p>
    <w:p w:rsidR="00114AEE" w:rsidRPr="005C1EE0" w:rsidRDefault="00114AEE" w:rsidP="001A1897">
      <w:pPr>
        <w:ind w:left="426"/>
        <w:jc w:val="center"/>
      </w:pPr>
      <w:r w:rsidRPr="005C1EE0">
        <w:t>2.16    Bibliografía</w:t>
      </w:r>
      <w:r w:rsidR="003764EB" w:rsidRPr="005C1EE0">
        <w:t>…………………………………………………………</w:t>
      </w:r>
      <w:r w:rsidR="003764EB" w:rsidRPr="005C1EE0">
        <w:tab/>
      </w:r>
      <w:r w:rsidR="005C1EE0" w:rsidRPr="005C1EE0">
        <w:t xml:space="preserve">   71</w:t>
      </w:r>
    </w:p>
    <w:p w:rsidR="003F4CB1" w:rsidRPr="00C837BE" w:rsidRDefault="003F4CB1" w:rsidP="001A1897">
      <w:pPr>
        <w:jc w:val="center"/>
        <w:rPr>
          <w:color w:val="0000FF"/>
        </w:rPr>
      </w:pPr>
    </w:p>
    <w:p w:rsidR="003F4CB1" w:rsidRPr="00C837BE" w:rsidRDefault="003F4CB1" w:rsidP="00114AEE">
      <w:pPr>
        <w:ind w:left="567"/>
        <w:rPr>
          <w:color w:val="0000FF"/>
        </w:rPr>
      </w:pPr>
    </w:p>
    <w:p w:rsidR="003F4CB1" w:rsidRPr="0021283F" w:rsidRDefault="003378DF" w:rsidP="003F4CB1">
      <w:pPr>
        <w:rPr>
          <w:rStyle w:val="CharacterStyle1"/>
          <w:rFonts w:ascii="Times New Roman" w:hAnsi="Times New Roman"/>
          <w:bCs/>
          <w:sz w:val="20"/>
        </w:rPr>
      </w:pPr>
      <w:r w:rsidRPr="00C837BE">
        <w:rPr>
          <w:rStyle w:val="CharacterStyle1"/>
          <w:rFonts w:ascii="Times New Roman" w:hAnsi="Times New Roman"/>
          <w:bCs/>
          <w:color w:val="0000FF"/>
          <w:sz w:val="20"/>
        </w:rPr>
        <w:t xml:space="preserve">        </w:t>
      </w:r>
      <w:r w:rsidR="003F4CB1" w:rsidRPr="0021283F">
        <w:rPr>
          <w:rStyle w:val="CharacterStyle1"/>
          <w:rFonts w:ascii="Times New Roman" w:hAnsi="Times New Roman"/>
          <w:bCs/>
          <w:sz w:val="20"/>
        </w:rPr>
        <w:t>3.</w:t>
      </w:r>
      <w:r w:rsidR="00F81C03" w:rsidRPr="0021283F">
        <w:rPr>
          <w:rStyle w:val="CharacterStyle1"/>
          <w:rFonts w:ascii="Times New Roman" w:hAnsi="Times New Roman"/>
          <w:bCs/>
          <w:sz w:val="20"/>
        </w:rPr>
        <w:t xml:space="preserve">    </w:t>
      </w:r>
      <w:r w:rsidR="003F4CB1" w:rsidRPr="0021283F">
        <w:rPr>
          <w:rStyle w:val="CharacterStyle1"/>
          <w:rFonts w:ascii="Times New Roman" w:hAnsi="Times New Roman"/>
          <w:bCs/>
          <w:sz w:val="20"/>
        </w:rPr>
        <w:t>TRACCION SIMPLE Y COMPUESTA</w:t>
      </w:r>
    </w:p>
    <w:p w:rsidR="003F4CB1" w:rsidRPr="0021283F" w:rsidRDefault="003F4CB1" w:rsidP="003F4CB1">
      <w:pPr>
        <w:rPr>
          <w:rStyle w:val="CharacterStyle1"/>
          <w:rFonts w:ascii="Times New Roman" w:hAnsi="Times New Roman"/>
          <w:bCs/>
          <w:sz w:val="20"/>
        </w:rPr>
      </w:pPr>
    </w:p>
    <w:p w:rsidR="003F4CB1" w:rsidRPr="0021283F" w:rsidRDefault="003F4CB1" w:rsidP="003F4CB1">
      <w:pPr>
        <w:rPr>
          <w:rStyle w:val="CharacterStyle1"/>
          <w:rFonts w:ascii="Times New Roman" w:hAnsi="Times New Roman"/>
          <w:bCs/>
          <w:sz w:val="20"/>
        </w:rPr>
      </w:pPr>
    </w:p>
    <w:p w:rsidR="003F4CB1" w:rsidRPr="0021283F" w:rsidRDefault="003F4CB1" w:rsidP="001A1897">
      <w:pPr>
        <w:ind w:left="426"/>
        <w:jc w:val="center"/>
      </w:pPr>
      <w:r w:rsidRPr="0021283F">
        <w:t xml:space="preserve">3. a   </w:t>
      </w:r>
      <w:r w:rsidRPr="0021283F">
        <w:rPr>
          <w:bCs/>
        </w:rPr>
        <w:t>Generalidades</w:t>
      </w:r>
      <w:r w:rsidR="003764EB" w:rsidRPr="0021283F">
        <w:rPr>
          <w:bCs/>
        </w:rPr>
        <w:t>………………………………………………………..</w:t>
      </w:r>
      <w:r w:rsidR="003764EB" w:rsidRPr="0021283F">
        <w:rPr>
          <w:bCs/>
        </w:rPr>
        <w:tab/>
      </w:r>
      <w:r w:rsidR="0021283F" w:rsidRPr="0021283F">
        <w:rPr>
          <w:bCs/>
        </w:rPr>
        <w:t xml:space="preserve">  </w:t>
      </w:r>
      <w:r w:rsidR="00BB2EE7" w:rsidRPr="0021283F">
        <w:rPr>
          <w:bCs/>
        </w:rPr>
        <w:t>72</w:t>
      </w:r>
    </w:p>
    <w:p w:rsidR="003F4CB1" w:rsidRPr="0021283F" w:rsidRDefault="003F4CB1" w:rsidP="001A1897">
      <w:pPr>
        <w:ind w:left="426"/>
        <w:jc w:val="center"/>
      </w:pPr>
      <w:r w:rsidRPr="0021283F">
        <w:t>3.0    Tracción simple</w:t>
      </w:r>
      <w:r w:rsidR="003764EB" w:rsidRPr="0021283F">
        <w:t>……………………………………………………...</w:t>
      </w:r>
      <w:r w:rsidR="003764EB" w:rsidRPr="0021283F">
        <w:tab/>
      </w:r>
      <w:r w:rsidR="0021283F" w:rsidRPr="0021283F">
        <w:t xml:space="preserve">  </w:t>
      </w:r>
      <w:r w:rsidR="00BB2EE7" w:rsidRPr="0021283F">
        <w:t>73</w:t>
      </w:r>
    </w:p>
    <w:p w:rsidR="003F4CB1" w:rsidRPr="0021283F" w:rsidRDefault="003F4CB1" w:rsidP="001A1897">
      <w:pPr>
        <w:ind w:left="426"/>
        <w:jc w:val="center"/>
      </w:pPr>
      <w:r w:rsidRPr="0021283F">
        <w:t>3.1    Sección cualquiera. Ecuación de equilibrio</w:t>
      </w:r>
      <w:r w:rsidR="003764EB" w:rsidRPr="0021283F">
        <w:t>…………………………</w:t>
      </w:r>
      <w:r w:rsidR="003764EB" w:rsidRPr="0021283F">
        <w:tab/>
      </w:r>
      <w:r w:rsidR="0021283F" w:rsidRPr="0021283F">
        <w:t xml:space="preserve">  </w:t>
      </w:r>
      <w:r w:rsidR="00BB2EE7" w:rsidRPr="0021283F">
        <w:t>73</w:t>
      </w:r>
    </w:p>
    <w:p w:rsidR="003F4CB1" w:rsidRPr="0021283F" w:rsidRDefault="003F4CB1" w:rsidP="001A1897">
      <w:pPr>
        <w:ind w:left="426"/>
        <w:jc w:val="center"/>
      </w:pPr>
      <w:r w:rsidRPr="0021283F">
        <w:t>3.2    Ecuaciones de compatibilidad y deformación</w:t>
      </w:r>
      <w:r w:rsidR="003764EB" w:rsidRPr="0021283F">
        <w:t>………………………</w:t>
      </w:r>
      <w:r w:rsidR="003764EB" w:rsidRPr="0021283F">
        <w:tab/>
      </w:r>
      <w:r w:rsidR="0021283F" w:rsidRPr="0021283F">
        <w:t xml:space="preserve">  </w:t>
      </w:r>
      <w:r w:rsidR="00BB2EE7" w:rsidRPr="0021283F">
        <w:t>75</w:t>
      </w:r>
    </w:p>
    <w:p w:rsidR="003F4CB1" w:rsidRPr="0021283F" w:rsidRDefault="003F4CB1" w:rsidP="001A1897">
      <w:pPr>
        <w:ind w:left="426"/>
        <w:jc w:val="center"/>
      </w:pPr>
      <w:r w:rsidRPr="0021283F">
        <w:t>3.3    Sección rectangular en tracción</w:t>
      </w:r>
      <w:r w:rsidR="003764EB" w:rsidRPr="0021283F">
        <w:t>……………………………………..</w:t>
      </w:r>
      <w:r w:rsidR="003764EB" w:rsidRPr="0021283F">
        <w:tab/>
      </w:r>
      <w:r w:rsidR="0021283F" w:rsidRPr="0021283F">
        <w:t xml:space="preserve">  76</w:t>
      </w:r>
    </w:p>
    <w:p w:rsidR="003F4CB1" w:rsidRPr="0021283F" w:rsidRDefault="003F4CB1" w:rsidP="001A1897">
      <w:pPr>
        <w:ind w:left="426"/>
        <w:jc w:val="center"/>
      </w:pPr>
      <w:r w:rsidRPr="0021283F">
        <w:t>3.4    Tensiones de tracción</w:t>
      </w:r>
      <w:r w:rsidR="003764EB" w:rsidRPr="0021283F">
        <w:t>………………………………………………..</w:t>
      </w:r>
      <w:r w:rsidR="003764EB" w:rsidRPr="0021283F">
        <w:tab/>
      </w:r>
      <w:r w:rsidR="0021283F" w:rsidRPr="0021283F">
        <w:t xml:space="preserve">  78</w:t>
      </w:r>
    </w:p>
    <w:p w:rsidR="003F4CB1" w:rsidRPr="0021283F" w:rsidRDefault="003F4CB1" w:rsidP="001A1897">
      <w:pPr>
        <w:ind w:left="426"/>
        <w:jc w:val="center"/>
      </w:pPr>
      <w:r w:rsidRPr="0021283F">
        <w:t>3.5    Tracción compuesta</w:t>
      </w:r>
      <w:r w:rsidR="003764EB" w:rsidRPr="0021283F">
        <w:t>………………………………………………….</w:t>
      </w:r>
      <w:r w:rsidR="003764EB" w:rsidRPr="0021283F">
        <w:tab/>
      </w:r>
      <w:r w:rsidR="0021283F" w:rsidRPr="0021283F">
        <w:t xml:space="preserve">  79</w:t>
      </w:r>
    </w:p>
    <w:p w:rsidR="003F4CB1" w:rsidRPr="0021283F" w:rsidRDefault="003F4CB1" w:rsidP="001A1897">
      <w:pPr>
        <w:ind w:left="426"/>
        <w:jc w:val="center"/>
      </w:pPr>
      <w:r w:rsidRPr="0021283F">
        <w:t>3.6    Ecuación de Equilibrio</w:t>
      </w:r>
      <w:r w:rsidR="003764EB" w:rsidRPr="0021283F">
        <w:t>……………………………………………….</w:t>
      </w:r>
      <w:r w:rsidR="003764EB" w:rsidRPr="0021283F">
        <w:tab/>
      </w:r>
      <w:r w:rsidR="0021283F" w:rsidRPr="0021283F">
        <w:t xml:space="preserve">  79</w:t>
      </w:r>
    </w:p>
    <w:p w:rsidR="003F4CB1" w:rsidRPr="0021283F" w:rsidRDefault="003F4CB1" w:rsidP="001A1897">
      <w:pPr>
        <w:ind w:left="426"/>
        <w:jc w:val="center"/>
      </w:pPr>
      <w:r w:rsidRPr="0021283F">
        <w:t>3.7    Ecuaciones de dimensionamiento</w:t>
      </w:r>
      <w:r w:rsidR="003764EB" w:rsidRPr="0021283F">
        <w:t>……………………………………</w:t>
      </w:r>
      <w:r w:rsidR="003764EB" w:rsidRPr="0021283F">
        <w:tab/>
      </w:r>
      <w:r w:rsidR="0021283F" w:rsidRPr="0021283F">
        <w:t xml:space="preserve">  80</w:t>
      </w:r>
    </w:p>
    <w:p w:rsidR="003F4CB1" w:rsidRPr="0021283F" w:rsidRDefault="003F4CB1" w:rsidP="001A1897">
      <w:pPr>
        <w:ind w:left="426"/>
        <w:jc w:val="center"/>
      </w:pPr>
      <w:r w:rsidRPr="0021283F">
        <w:t>3.8    Ejemplos prácticos de tracción simple y compuesta</w:t>
      </w:r>
      <w:r w:rsidR="0021283F" w:rsidRPr="0021283F">
        <w:t>………………...</w:t>
      </w:r>
      <w:r w:rsidR="0021283F" w:rsidRPr="0021283F">
        <w:tab/>
        <w:t xml:space="preserve">  81</w:t>
      </w:r>
    </w:p>
    <w:p w:rsidR="003F4CB1" w:rsidRPr="0021283F" w:rsidRDefault="003F4CB1" w:rsidP="001A1897">
      <w:pPr>
        <w:ind w:left="426"/>
        <w:jc w:val="center"/>
      </w:pPr>
      <w:r w:rsidRPr="0021283F">
        <w:t>3.</w:t>
      </w:r>
      <w:r w:rsidR="00F81C03" w:rsidRPr="0021283F">
        <w:t>9</w:t>
      </w:r>
      <w:r w:rsidRPr="0021283F">
        <w:t xml:space="preserve">   </w:t>
      </w:r>
      <w:r w:rsidR="005A7F40" w:rsidRPr="0021283F">
        <w:t xml:space="preserve"> </w:t>
      </w:r>
      <w:r w:rsidRPr="0021283F">
        <w:t>Bibliógraf</w:t>
      </w:r>
      <w:r w:rsidR="00B71D1D" w:rsidRPr="0021283F">
        <w:t>a</w:t>
      </w:r>
      <w:r w:rsidR="0021283F" w:rsidRPr="0021283F">
        <w:t>…………………………………………………………...</w:t>
      </w:r>
      <w:r w:rsidR="0021283F" w:rsidRPr="0021283F">
        <w:tab/>
        <w:t xml:space="preserve">  86</w:t>
      </w:r>
    </w:p>
    <w:p w:rsidR="003F4CB1" w:rsidRPr="00C837BE" w:rsidRDefault="003F4CB1" w:rsidP="00AB17D9">
      <w:pPr>
        <w:pStyle w:val="Style2"/>
        <w:ind w:left="284" w:right="-11" w:firstLine="0"/>
        <w:jc w:val="center"/>
        <w:rPr>
          <w:rStyle w:val="CharacterStyle1"/>
          <w:rFonts w:ascii="Times New Roman" w:hAnsi="Times New Roman" w:cs="Times New Roman"/>
          <w:color w:val="0000FF"/>
          <w:sz w:val="20"/>
          <w:szCs w:val="20"/>
          <w:lang w:val="es-ES"/>
        </w:rPr>
      </w:pPr>
    </w:p>
    <w:p w:rsidR="00CF366B" w:rsidRDefault="00CF366B" w:rsidP="003F4CB1">
      <w:pPr>
        <w:pStyle w:val="Style2"/>
        <w:ind w:left="284" w:firstLine="0"/>
        <w:jc w:val="center"/>
        <w:rPr>
          <w:rStyle w:val="CharacterStyle1"/>
          <w:rFonts w:ascii="Times New Roman" w:hAnsi="Times New Roman" w:cs="Times New Roman"/>
          <w:color w:val="0000FF"/>
          <w:sz w:val="20"/>
          <w:szCs w:val="20"/>
          <w:lang w:val="es-ES"/>
        </w:rPr>
      </w:pPr>
    </w:p>
    <w:p w:rsidR="00C93B3D" w:rsidRDefault="00C93B3D" w:rsidP="003F4CB1">
      <w:pPr>
        <w:pStyle w:val="Style2"/>
        <w:ind w:left="284" w:firstLine="0"/>
        <w:jc w:val="center"/>
        <w:rPr>
          <w:rStyle w:val="CharacterStyle1"/>
          <w:rFonts w:ascii="Times New Roman" w:hAnsi="Times New Roman" w:cs="Times New Roman"/>
          <w:color w:val="0000FF"/>
          <w:sz w:val="20"/>
          <w:szCs w:val="20"/>
          <w:lang w:val="es-ES"/>
        </w:rPr>
      </w:pPr>
    </w:p>
    <w:p w:rsidR="00C93B3D" w:rsidRPr="00C837BE" w:rsidRDefault="00C93B3D" w:rsidP="003F4CB1">
      <w:pPr>
        <w:pStyle w:val="Style2"/>
        <w:ind w:left="284" w:firstLine="0"/>
        <w:jc w:val="center"/>
        <w:rPr>
          <w:rStyle w:val="CharacterStyle1"/>
          <w:rFonts w:ascii="Times New Roman" w:hAnsi="Times New Roman" w:cs="Times New Roman"/>
          <w:color w:val="0000FF"/>
          <w:sz w:val="20"/>
          <w:szCs w:val="20"/>
          <w:lang w:val="es-ES"/>
        </w:rPr>
      </w:pPr>
    </w:p>
    <w:p w:rsidR="00C93B3D" w:rsidRPr="00C93B3D" w:rsidRDefault="00C93B3D" w:rsidP="00C93B3D">
      <w:pPr>
        <w:jc w:val="center"/>
        <w:rPr>
          <w:rStyle w:val="CharacterStyle1"/>
          <w:rFonts w:ascii="Times New Roman" w:hAnsi="Times New Roman"/>
          <w:sz w:val="20"/>
        </w:rPr>
      </w:pPr>
      <w:r>
        <w:rPr>
          <w:rStyle w:val="CharacterStyle1"/>
          <w:rFonts w:ascii="Times New Roman" w:hAnsi="Times New Roman"/>
          <w:sz w:val="20"/>
        </w:rPr>
        <w:lastRenderedPageBreak/>
        <w:t>V</w:t>
      </w:r>
      <w:r w:rsidRPr="00C93B3D">
        <w:rPr>
          <w:rStyle w:val="CharacterStyle1"/>
          <w:rFonts w:ascii="Times New Roman" w:hAnsi="Times New Roman"/>
          <w:sz w:val="20"/>
        </w:rPr>
        <w:t>I</w:t>
      </w:r>
    </w:p>
    <w:p w:rsidR="00CF366B" w:rsidRPr="00C837BE" w:rsidRDefault="00CF366B" w:rsidP="003F4CB1">
      <w:pPr>
        <w:pStyle w:val="Style2"/>
        <w:ind w:left="284" w:firstLine="0"/>
        <w:jc w:val="center"/>
        <w:rPr>
          <w:rStyle w:val="CharacterStyle1"/>
          <w:rFonts w:ascii="Times New Roman" w:hAnsi="Times New Roman" w:cs="Times New Roman"/>
          <w:color w:val="0000FF"/>
          <w:sz w:val="20"/>
          <w:szCs w:val="20"/>
          <w:lang w:val="es-ES"/>
        </w:rPr>
      </w:pPr>
    </w:p>
    <w:p w:rsidR="00B50704" w:rsidRPr="00C837BE" w:rsidRDefault="00B50704" w:rsidP="00F81C03">
      <w:pPr>
        <w:rPr>
          <w:rStyle w:val="CharacterStyle1"/>
          <w:rFonts w:ascii="Times New Roman" w:hAnsi="Times New Roman"/>
          <w:color w:val="0000FF"/>
          <w:sz w:val="20"/>
        </w:rPr>
      </w:pPr>
    </w:p>
    <w:p w:rsidR="00B50704" w:rsidRPr="00A10A61" w:rsidRDefault="00B50704" w:rsidP="00F81C03">
      <w:pPr>
        <w:rPr>
          <w:rStyle w:val="CharacterStyle1"/>
          <w:rFonts w:ascii="Times New Roman" w:hAnsi="Times New Roman"/>
          <w:bCs/>
          <w:sz w:val="20"/>
        </w:rPr>
      </w:pPr>
      <w:r w:rsidRPr="00C837BE">
        <w:rPr>
          <w:rStyle w:val="CharacterStyle1"/>
          <w:rFonts w:ascii="Times New Roman" w:hAnsi="Times New Roman"/>
          <w:bCs/>
          <w:color w:val="0000FF"/>
          <w:sz w:val="20"/>
        </w:rPr>
        <w:t xml:space="preserve">   </w:t>
      </w:r>
    </w:p>
    <w:p w:rsidR="00F81C03" w:rsidRPr="00A10A61" w:rsidRDefault="00B50704" w:rsidP="00F81C03">
      <w:pPr>
        <w:rPr>
          <w:rStyle w:val="CharacterStyle1"/>
          <w:rFonts w:ascii="Times New Roman" w:hAnsi="Times New Roman"/>
          <w:bCs/>
          <w:sz w:val="20"/>
        </w:rPr>
      </w:pPr>
      <w:r w:rsidRPr="00A10A61">
        <w:rPr>
          <w:rStyle w:val="CharacterStyle1"/>
          <w:rFonts w:ascii="Times New Roman" w:hAnsi="Times New Roman"/>
          <w:bCs/>
          <w:sz w:val="20"/>
        </w:rPr>
        <w:t xml:space="preserve">   </w:t>
      </w:r>
      <w:r w:rsidR="003378DF" w:rsidRPr="00A10A61">
        <w:rPr>
          <w:rStyle w:val="CharacterStyle1"/>
          <w:rFonts w:ascii="Times New Roman" w:hAnsi="Times New Roman"/>
          <w:bCs/>
          <w:sz w:val="20"/>
        </w:rPr>
        <w:t xml:space="preserve">      </w:t>
      </w:r>
      <w:r w:rsidR="00F81C03" w:rsidRPr="00A10A61">
        <w:rPr>
          <w:rStyle w:val="CharacterStyle1"/>
          <w:rFonts w:ascii="Times New Roman" w:hAnsi="Times New Roman"/>
          <w:bCs/>
          <w:sz w:val="20"/>
        </w:rPr>
        <w:t>4.    ESFUERZOS CORTANTES Y TORSION</w:t>
      </w:r>
    </w:p>
    <w:p w:rsidR="00F81C03" w:rsidRPr="00A10A61" w:rsidRDefault="004A7BEE" w:rsidP="004A7BEE">
      <w:r w:rsidRPr="00A10A61">
        <w:t xml:space="preserve">                                                                                                                             </w:t>
      </w:r>
      <w:r w:rsidR="00FE7B25" w:rsidRPr="00A10A61">
        <w:t xml:space="preserve">   </w:t>
      </w:r>
      <w:r w:rsidR="0076476A">
        <w:t xml:space="preserve">  </w:t>
      </w:r>
      <w:r w:rsidRPr="00A10A61">
        <w:t>Página</w:t>
      </w:r>
    </w:p>
    <w:p w:rsidR="004A7BEE" w:rsidRPr="00A10A61" w:rsidRDefault="004A7BEE" w:rsidP="004A7BEE"/>
    <w:p w:rsidR="006635A6" w:rsidRPr="00A10A61" w:rsidRDefault="00B6770E" w:rsidP="00B6770E">
      <w:pPr>
        <w:ind w:left="426"/>
      </w:pPr>
      <w:r w:rsidRPr="00A10A61">
        <w:t xml:space="preserve">    </w:t>
      </w:r>
      <w:r w:rsidR="005A7F40" w:rsidRPr="00A10A61">
        <w:t>4. a   Generalidades</w:t>
      </w:r>
      <w:r w:rsidR="006635A6" w:rsidRPr="00A10A61">
        <w:t>……………………………………………………...</w:t>
      </w:r>
      <w:r w:rsidR="006635A6" w:rsidRPr="00A10A61">
        <w:tab/>
      </w:r>
      <w:r w:rsidR="00C53415" w:rsidRPr="00A10A61">
        <w:t>…</w:t>
      </w:r>
      <w:r w:rsidR="00A10A61" w:rsidRPr="00A10A61">
        <w:t xml:space="preserve">  87</w:t>
      </w:r>
    </w:p>
    <w:p w:rsidR="00F81C03" w:rsidRPr="00A10A61" w:rsidRDefault="006635A6" w:rsidP="00B6770E">
      <w:pPr>
        <w:ind w:left="426"/>
      </w:pPr>
      <w:r w:rsidRPr="00A10A61">
        <w:t xml:space="preserve">    </w:t>
      </w:r>
      <w:r w:rsidR="00F81C03" w:rsidRPr="00A10A61">
        <w:t>4.0   Comportamiento básico del hormigón</w:t>
      </w:r>
      <w:r w:rsidRPr="00A10A61">
        <w:t>……………………………..</w:t>
      </w:r>
      <w:r w:rsidRPr="00A10A61">
        <w:tab/>
      </w:r>
      <w:r w:rsidR="00C53415" w:rsidRPr="00A10A61">
        <w:t>…</w:t>
      </w:r>
      <w:r w:rsidR="00A10A61" w:rsidRPr="00A10A61">
        <w:t xml:space="preserve">  88</w:t>
      </w:r>
    </w:p>
    <w:p w:rsidR="00F81C03" w:rsidRPr="00A10A61" w:rsidRDefault="00B6770E" w:rsidP="00B6770E">
      <w:pPr>
        <w:ind w:left="426"/>
      </w:pPr>
      <w:r w:rsidRPr="00A10A61">
        <w:t xml:space="preserve">    </w:t>
      </w:r>
      <w:r w:rsidR="00F81C03" w:rsidRPr="00A10A61">
        <w:t>4.1   Hormigón sin fisurar en servicio</w:t>
      </w:r>
      <w:r w:rsidR="006635A6" w:rsidRPr="00A10A61">
        <w:t>…………………………………..</w:t>
      </w:r>
      <w:r w:rsidR="006635A6" w:rsidRPr="00A10A61">
        <w:tab/>
      </w:r>
      <w:r w:rsidR="00C53415" w:rsidRPr="00A10A61">
        <w:t xml:space="preserve"> ...</w:t>
      </w:r>
      <w:r w:rsidR="00A10A61" w:rsidRPr="00A10A61">
        <w:t xml:space="preserve">  88</w:t>
      </w:r>
    </w:p>
    <w:p w:rsidR="00F81C03" w:rsidRPr="00A10A61" w:rsidRDefault="00B6770E" w:rsidP="00B6770E">
      <w:pPr>
        <w:ind w:left="426"/>
      </w:pPr>
      <w:r w:rsidRPr="00A10A61">
        <w:t xml:space="preserve">    </w:t>
      </w:r>
      <w:r w:rsidR="00F81C03" w:rsidRPr="00A10A61">
        <w:t>4.2   Hormigón fisurado en servicio</w:t>
      </w:r>
      <w:r w:rsidR="006635A6" w:rsidRPr="00A10A61">
        <w:t>…………………………………….</w:t>
      </w:r>
      <w:r w:rsidR="006635A6" w:rsidRPr="00A10A61">
        <w:tab/>
      </w:r>
      <w:r w:rsidR="00C53415" w:rsidRPr="00A10A61">
        <w:t xml:space="preserve">    </w:t>
      </w:r>
      <w:r w:rsidR="00A10A61" w:rsidRPr="00A10A61">
        <w:t xml:space="preserve">  91</w:t>
      </w:r>
    </w:p>
    <w:p w:rsidR="00B6770E" w:rsidRPr="00A10A61" w:rsidRDefault="00B6770E" w:rsidP="00B6770E">
      <w:pPr>
        <w:ind w:left="426"/>
      </w:pPr>
      <w:r w:rsidRPr="00A10A61">
        <w:t xml:space="preserve">    </w:t>
      </w:r>
      <w:r w:rsidR="00F81C03" w:rsidRPr="00A10A61">
        <w:t>4.3   Hormigón en rotura</w:t>
      </w:r>
      <w:r w:rsidR="006635A6" w:rsidRPr="00A10A61">
        <w:t>………………………………………………..</w:t>
      </w:r>
      <w:r w:rsidR="006635A6" w:rsidRPr="00A10A61">
        <w:tab/>
      </w:r>
      <w:r w:rsidR="00C53415" w:rsidRPr="00A10A61">
        <w:t xml:space="preserve">    </w:t>
      </w:r>
      <w:r w:rsidR="00A10A61" w:rsidRPr="00A10A61">
        <w:t xml:space="preserve">  92</w:t>
      </w:r>
    </w:p>
    <w:p w:rsidR="00B6770E" w:rsidRPr="00A10A61" w:rsidRDefault="00B6770E" w:rsidP="00B6770E">
      <w:pPr>
        <w:ind w:left="426"/>
      </w:pPr>
      <w:r w:rsidRPr="00A10A61">
        <w:t xml:space="preserve">    </w:t>
      </w:r>
      <w:r w:rsidR="00F81C03" w:rsidRPr="00A10A61">
        <w:t>4.4   Comportamiento básico de las armaduras transversales</w:t>
      </w:r>
      <w:r w:rsidR="006635A6" w:rsidRPr="00A10A61">
        <w:t>………….</w:t>
      </w:r>
      <w:r w:rsidR="006635A6" w:rsidRPr="00A10A61">
        <w:tab/>
      </w:r>
      <w:r w:rsidR="00C53415" w:rsidRPr="00A10A61">
        <w:t xml:space="preserve">    </w:t>
      </w:r>
      <w:r w:rsidR="00A10A61" w:rsidRPr="00A10A61">
        <w:t xml:space="preserve">  94</w:t>
      </w:r>
    </w:p>
    <w:p w:rsidR="00B6770E" w:rsidRPr="00A10A61" w:rsidRDefault="00B6770E" w:rsidP="00B6770E">
      <w:pPr>
        <w:ind w:left="426"/>
      </w:pPr>
      <w:r w:rsidRPr="00A10A61">
        <w:t xml:space="preserve">    </w:t>
      </w:r>
      <w:r w:rsidR="00F81C03" w:rsidRPr="00A10A61">
        <w:t>4.5   Esfuerzo cortante resistido por las armaduras transversales</w:t>
      </w:r>
      <w:r w:rsidR="006635A6" w:rsidRPr="00A10A61">
        <w:t>………</w:t>
      </w:r>
      <w:r w:rsidR="006635A6" w:rsidRPr="00A10A61">
        <w:tab/>
      </w:r>
      <w:r w:rsidR="00C53415" w:rsidRPr="00A10A61">
        <w:t xml:space="preserve">    </w:t>
      </w:r>
      <w:r w:rsidR="00A10A61" w:rsidRPr="00A10A61">
        <w:t xml:space="preserve">  95</w:t>
      </w:r>
    </w:p>
    <w:p w:rsidR="00F81C03" w:rsidRPr="00A10A61" w:rsidRDefault="00B6770E" w:rsidP="00B6770E">
      <w:pPr>
        <w:ind w:left="426"/>
      </w:pPr>
      <w:r w:rsidRPr="00A10A61">
        <w:t xml:space="preserve">    </w:t>
      </w:r>
      <w:r w:rsidR="00F81C03" w:rsidRPr="00A10A61">
        <w:t>4.6   Compresiones en el hormigón del alma</w:t>
      </w:r>
      <w:r w:rsidR="006635A6" w:rsidRPr="00A10A61">
        <w:t>……………………………</w:t>
      </w:r>
      <w:r w:rsidR="006635A6" w:rsidRPr="00A10A61">
        <w:tab/>
      </w:r>
      <w:r w:rsidR="00C53415" w:rsidRPr="00A10A61">
        <w:t xml:space="preserve">    </w:t>
      </w:r>
      <w:r w:rsidR="00A10A61" w:rsidRPr="00A10A61">
        <w:t xml:space="preserve">  97</w:t>
      </w:r>
    </w:p>
    <w:p w:rsidR="00F81C03" w:rsidRPr="00A10A61" w:rsidRDefault="00B6770E" w:rsidP="00B6770E">
      <w:pPr>
        <w:ind w:left="426"/>
      </w:pPr>
      <w:r w:rsidRPr="00A10A61">
        <w:t xml:space="preserve">    </w:t>
      </w:r>
      <w:r w:rsidR="00F81C03" w:rsidRPr="00A10A61">
        <w:t>4.7   Desplazamiento de la ley de esfuerzos</w:t>
      </w:r>
      <w:r w:rsidR="006635A6" w:rsidRPr="00A10A61">
        <w:t>…………………………….</w:t>
      </w:r>
      <w:r w:rsidR="006635A6" w:rsidRPr="00A10A61">
        <w:tab/>
      </w:r>
      <w:r w:rsidR="00C53415" w:rsidRPr="00A10A61">
        <w:t xml:space="preserve">    </w:t>
      </w:r>
      <w:r w:rsidR="00A10A61" w:rsidRPr="00A10A61">
        <w:t xml:space="preserve">  98</w:t>
      </w:r>
    </w:p>
    <w:p w:rsidR="00B6770E" w:rsidRPr="00A10A61" w:rsidRDefault="00B6770E" w:rsidP="006635A6">
      <w:pPr>
        <w:ind w:left="426"/>
      </w:pPr>
      <w:r w:rsidRPr="00A10A61">
        <w:t xml:space="preserve">    </w:t>
      </w:r>
      <w:r w:rsidR="00F81C03" w:rsidRPr="00A10A61">
        <w:t>4.8   Torsión pura</w:t>
      </w:r>
      <w:r w:rsidR="006635A6" w:rsidRPr="00A10A61">
        <w:t>………………………………………………………..</w:t>
      </w:r>
      <w:r w:rsidR="006635A6" w:rsidRPr="00A10A61">
        <w:tab/>
      </w:r>
      <w:r w:rsidR="00C53415" w:rsidRPr="00A10A61">
        <w:t xml:space="preserve">    </w:t>
      </w:r>
      <w:r w:rsidR="006635A6" w:rsidRPr="00A10A61">
        <w:t>100</w:t>
      </w:r>
    </w:p>
    <w:p w:rsidR="00D839A4" w:rsidRPr="00A10A61" w:rsidRDefault="00B6770E" w:rsidP="00D839A4">
      <w:pPr>
        <w:ind w:left="426"/>
        <w:rPr>
          <w:rStyle w:val="CharacterStyle1"/>
          <w:rFonts w:ascii="Times New Roman" w:hAnsi="Times New Roman"/>
          <w:sz w:val="20"/>
        </w:rPr>
      </w:pPr>
      <w:r w:rsidRPr="00A10A61">
        <w:t xml:space="preserve">    </w:t>
      </w:r>
      <w:r w:rsidR="00D839A4" w:rsidRPr="00A10A61">
        <w:t>4.9   Comportamiento básico del hormigón a torsión…………………….. 10</w:t>
      </w:r>
      <w:r w:rsidR="00A10A61" w:rsidRPr="00A10A61">
        <w:t>1</w:t>
      </w:r>
      <w:r w:rsidR="00D839A4" w:rsidRPr="00A10A61">
        <w:t xml:space="preserve">  </w:t>
      </w:r>
    </w:p>
    <w:p w:rsidR="00B6770E" w:rsidRPr="00A10A61" w:rsidRDefault="00D839A4" w:rsidP="00B6770E">
      <w:pPr>
        <w:ind w:left="426"/>
      </w:pPr>
      <w:r w:rsidRPr="00A10A61">
        <w:t xml:space="preserve">    </w:t>
      </w:r>
      <w:r w:rsidR="00F81C03" w:rsidRPr="00A10A61">
        <w:t xml:space="preserve">4.10 </w:t>
      </w:r>
      <w:r w:rsidR="005A7F40" w:rsidRPr="00A10A61">
        <w:t xml:space="preserve">  </w:t>
      </w:r>
      <w:r w:rsidR="00F81C03" w:rsidRPr="00A10A61">
        <w:t>Tensiones admisibles</w:t>
      </w:r>
      <w:r w:rsidR="00C53415" w:rsidRPr="00A10A61">
        <w:t>……………………………………………..</w:t>
      </w:r>
      <w:r w:rsidR="00C53415" w:rsidRPr="00A10A61">
        <w:tab/>
        <w:t xml:space="preserve">    </w:t>
      </w:r>
      <w:r w:rsidR="009D16B3" w:rsidRPr="00A10A61">
        <w:t>10</w:t>
      </w:r>
      <w:r w:rsidR="00A10A61" w:rsidRPr="00A10A61">
        <w:t>2</w:t>
      </w:r>
      <w:r w:rsidR="00C53415" w:rsidRPr="00A10A61">
        <w:tab/>
      </w:r>
    </w:p>
    <w:p w:rsidR="00B6770E" w:rsidRPr="00A10A61" w:rsidRDefault="00B6770E" w:rsidP="00B6770E">
      <w:pPr>
        <w:ind w:left="426"/>
      </w:pPr>
      <w:r w:rsidRPr="00A10A61">
        <w:t xml:space="preserve">    </w:t>
      </w:r>
      <w:r w:rsidR="00F81C03" w:rsidRPr="00A10A61">
        <w:t>4.11   Ejemplos numéricos  prácticos de cortantes y torsión</w:t>
      </w:r>
      <w:r w:rsidR="006635A6" w:rsidRPr="00A10A61">
        <w:t>…................</w:t>
      </w:r>
      <w:r w:rsidR="006635A6" w:rsidRPr="00A10A61">
        <w:tab/>
      </w:r>
      <w:r w:rsidR="00C53415" w:rsidRPr="00A10A61">
        <w:t xml:space="preserve">    </w:t>
      </w:r>
      <w:r w:rsidR="006635A6" w:rsidRPr="00A10A61">
        <w:t>10</w:t>
      </w:r>
      <w:r w:rsidR="00A10A61" w:rsidRPr="00A10A61">
        <w:t>3</w:t>
      </w:r>
    </w:p>
    <w:p w:rsidR="00891945" w:rsidRPr="00A10A61" w:rsidRDefault="00B6770E" w:rsidP="00B6770E">
      <w:pPr>
        <w:ind w:left="426"/>
      </w:pPr>
      <w:r w:rsidRPr="00A10A61">
        <w:t xml:space="preserve">    </w:t>
      </w:r>
      <w:r w:rsidR="00F81C03" w:rsidRPr="00A10A61">
        <w:t>4.1</w:t>
      </w:r>
      <w:r w:rsidR="005A7F40" w:rsidRPr="00A10A61">
        <w:t>2</w:t>
      </w:r>
      <w:r w:rsidRPr="00A10A61">
        <w:t xml:space="preserve">  </w:t>
      </w:r>
      <w:r w:rsidR="00F81C03" w:rsidRPr="00A10A61">
        <w:t>Bibliógrafa</w:t>
      </w:r>
      <w:r w:rsidR="006635A6" w:rsidRPr="00A10A61">
        <w:t>………………………………………………………...</w:t>
      </w:r>
      <w:r w:rsidR="00D839A4" w:rsidRPr="00A10A61">
        <w:t>.....</w:t>
      </w:r>
      <w:r w:rsidR="006635A6" w:rsidRPr="00A10A61">
        <w:t>10</w:t>
      </w:r>
      <w:r w:rsidR="00A10A61" w:rsidRPr="00A10A61">
        <w:t>8</w:t>
      </w:r>
    </w:p>
    <w:p w:rsidR="00B50704" w:rsidRPr="00A10A61" w:rsidRDefault="00B50704" w:rsidP="00B6770E">
      <w:pPr>
        <w:ind w:left="426"/>
      </w:pPr>
    </w:p>
    <w:p w:rsidR="00D839A4" w:rsidRPr="00A10A61" w:rsidRDefault="00D839A4" w:rsidP="00B6770E">
      <w:pPr>
        <w:ind w:left="426"/>
      </w:pPr>
    </w:p>
    <w:p w:rsidR="00966C87" w:rsidRPr="00A10A61" w:rsidRDefault="00B50704" w:rsidP="00966C87">
      <w:pPr>
        <w:rPr>
          <w:rStyle w:val="CharacterStyle1"/>
          <w:rFonts w:ascii="Times New Roman" w:hAnsi="Times New Roman"/>
          <w:bCs/>
          <w:sz w:val="20"/>
        </w:rPr>
      </w:pPr>
      <w:r w:rsidRPr="00A10A61">
        <w:rPr>
          <w:rStyle w:val="CharacterStyle1"/>
          <w:rFonts w:ascii="Times New Roman" w:hAnsi="Times New Roman"/>
          <w:bCs/>
          <w:sz w:val="20"/>
        </w:rPr>
        <w:t xml:space="preserve"> </w:t>
      </w:r>
      <w:r w:rsidR="003378DF" w:rsidRPr="00A10A61">
        <w:rPr>
          <w:rStyle w:val="CharacterStyle1"/>
          <w:rFonts w:ascii="Times New Roman" w:hAnsi="Times New Roman"/>
          <w:bCs/>
          <w:sz w:val="20"/>
        </w:rPr>
        <w:t xml:space="preserve">       </w:t>
      </w:r>
      <w:r w:rsidRPr="00A10A61">
        <w:rPr>
          <w:rStyle w:val="CharacterStyle1"/>
          <w:rFonts w:ascii="Times New Roman" w:hAnsi="Times New Roman"/>
          <w:bCs/>
          <w:sz w:val="20"/>
        </w:rPr>
        <w:t xml:space="preserve"> </w:t>
      </w:r>
      <w:r w:rsidR="00966C87" w:rsidRPr="00A10A61">
        <w:rPr>
          <w:rStyle w:val="CharacterStyle1"/>
          <w:rFonts w:ascii="Times New Roman" w:hAnsi="Times New Roman"/>
          <w:bCs/>
          <w:sz w:val="20"/>
        </w:rPr>
        <w:t>5.    EL HORMIGON ARMADO</w:t>
      </w:r>
    </w:p>
    <w:p w:rsidR="00966C87" w:rsidRPr="00A10A61" w:rsidRDefault="00966C87" w:rsidP="00966C87"/>
    <w:p w:rsidR="004A7BEE" w:rsidRPr="00A10A61" w:rsidRDefault="004A7BEE" w:rsidP="00966C87">
      <w:pPr>
        <w:rPr>
          <w:rStyle w:val="CharacterStyle1"/>
          <w:rFonts w:ascii="Times New Roman" w:hAnsi="Times New Roman"/>
          <w:bCs/>
          <w:sz w:val="20"/>
        </w:rPr>
      </w:pPr>
    </w:p>
    <w:p w:rsidR="00966C87" w:rsidRPr="00A10A61" w:rsidRDefault="00966C87" w:rsidP="00B50704">
      <w:pPr>
        <w:ind w:left="426"/>
        <w:jc w:val="center"/>
      </w:pPr>
      <w:r w:rsidRPr="00A10A61">
        <w:t>5.</w:t>
      </w:r>
      <w:r w:rsidR="00D36D7E" w:rsidRPr="00A10A61">
        <w:t>0</w:t>
      </w:r>
      <w:r w:rsidRPr="00A10A61">
        <w:t xml:space="preserve">   Generalidades</w:t>
      </w:r>
      <w:r w:rsidR="00AB17D9" w:rsidRPr="00A10A61">
        <w:t>……………………………………………………….</w:t>
      </w:r>
      <w:r w:rsidR="000F2511" w:rsidRPr="00A10A61">
        <w:t>.</w:t>
      </w:r>
      <w:r w:rsidR="00AB17D9" w:rsidRPr="00A10A61">
        <w:tab/>
      </w:r>
      <w:r w:rsidR="004A7BEE" w:rsidRPr="00A10A61">
        <w:t>10</w:t>
      </w:r>
      <w:r w:rsidR="00A10A61" w:rsidRPr="00A10A61">
        <w:t>9</w:t>
      </w:r>
    </w:p>
    <w:p w:rsidR="00966C87" w:rsidRPr="00A10A61" w:rsidRDefault="00966C87" w:rsidP="00B50704">
      <w:pPr>
        <w:ind w:left="426"/>
        <w:jc w:val="center"/>
      </w:pPr>
      <w:r w:rsidRPr="00A10A61">
        <w:t>5.1   La adherencia entre el hormigón y el acero</w:t>
      </w:r>
      <w:r w:rsidR="00AB17D9" w:rsidRPr="00A10A61">
        <w:t>………………………...</w:t>
      </w:r>
      <w:r w:rsidR="000F2511" w:rsidRPr="00A10A61">
        <w:t>.</w:t>
      </w:r>
      <w:r w:rsidR="00AB17D9" w:rsidRPr="00A10A61">
        <w:tab/>
      </w:r>
      <w:r w:rsidR="004A7BEE" w:rsidRPr="00A10A61">
        <w:t>1</w:t>
      </w:r>
      <w:r w:rsidR="00A10A61" w:rsidRPr="00A10A61">
        <w:t>1</w:t>
      </w:r>
      <w:r w:rsidR="004A7BEE" w:rsidRPr="00A10A61">
        <w:t>0</w:t>
      </w:r>
    </w:p>
    <w:p w:rsidR="00966C87" w:rsidRPr="00A10A61" w:rsidRDefault="00966C87" w:rsidP="00B50704">
      <w:pPr>
        <w:ind w:left="426"/>
        <w:jc w:val="center"/>
      </w:pPr>
      <w:r w:rsidRPr="00A10A61">
        <w:t>5.2   Influencia del tipo de hormigón</w:t>
      </w:r>
      <w:r w:rsidR="00AB17D9" w:rsidRPr="00A10A61">
        <w:t>…………………………………….</w:t>
      </w:r>
      <w:r w:rsidR="000F2511" w:rsidRPr="00A10A61">
        <w:t>.</w:t>
      </w:r>
      <w:r w:rsidR="00AB17D9" w:rsidRPr="00A10A61">
        <w:tab/>
      </w:r>
      <w:r w:rsidR="004A7BEE" w:rsidRPr="00A10A61">
        <w:t>1</w:t>
      </w:r>
      <w:r w:rsidR="00A10A61" w:rsidRPr="00A10A61">
        <w:t>11</w:t>
      </w:r>
    </w:p>
    <w:p w:rsidR="00966C87" w:rsidRPr="00A10A61" w:rsidRDefault="00966C87" w:rsidP="00B50704">
      <w:pPr>
        <w:ind w:left="426"/>
        <w:jc w:val="center"/>
      </w:pPr>
      <w:r w:rsidRPr="00A10A61">
        <w:t>5.3   Determinación de la tensión de de adherencia</w:t>
      </w:r>
      <w:r w:rsidR="00AB17D9" w:rsidRPr="00A10A61">
        <w:t>……………………</w:t>
      </w:r>
      <w:r w:rsidR="000F2511" w:rsidRPr="00A10A61">
        <w:t>…</w:t>
      </w:r>
      <w:r w:rsidR="00AB17D9" w:rsidRPr="00A10A61">
        <w:tab/>
      </w:r>
      <w:r w:rsidR="004A7BEE" w:rsidRPr="00A10A61">
        <w:t>1</w:t>
      </w:r>
      <w:r w:rsidR="00A10A61" w:rsidRPr="00A10A61">
        <w:t>12</w:t>
      </w:r>
    </w:p>
    <w:p w:rsidR="00966C87" w:rsidRPr="00A10A61" w:rsidRDefault="00966C87" w:rsidP="00B50704">
      <w:pPr>
        <w:ind w:left="426"/>
        <w:jc w:val="center"/>
      </w:pPr>
      <w:r w:rsidRPr="00A10A61">
        <w:t>5.4   Disposiciones de las armaduras</w:t>
      </w:r>
      <w:r w:rsidR="00AB17D9" w:rsidRPr="00A10A61">
        <w:t>…………………………………….</w:t>
      </w:r>
      <w:r w:rsidR="000F2511" w:rsidRPr="00A10A61">
        <w:t>..</w:t>
      </w:r>
      <w:r w:rsidR="00AB17D9" w:rsidRPr="00A10A61">
        <w:tab/>
      </w:r>
      <w:r w:rsidR="004A7BEE" w:rsidRPr="00A10A61">
        <w:t>1</w:t>
      </w:r>
      <w:r w:rsidR="00A10A61" w:rsidRPr="00A10A61">
        <w:t>14</w:t>
      </w:r>
    </w:p>
    <w:p w:rsidR="00966C87" w:rsidRPr="00A10A61" w:rsidRDefault="00966C87" w:rsidP="00B50704">
      <w:pPr>
        <w:ind w:left="426"/>
        <w:jc w:val="center"/>
      </w:pPr>
      <w:r w:rsidRPr="00A10A61">
        <w:t>5.5   Colocación de las armaduras</w:t>
      </w:r>
      <w:r w:rsidR="00AB17D9" w:rsidRPr="00A10A61">
        <w:t>……………………………………….</w:t>
      </w:r>
      <w:r w:rsidR="000F2511" w:rsidRPr="00A10A61">
        <w:t>..</w:t>
      </w:r>
      <w:r w:rsidR="00AB17D9" w:rsidRPr="00A10A61">
        <w:tab/>
      </w:r>
      <w:r w:rsidR="004A7BEE" w:rsidRPr="00A10A61">
        <w:t>1</w:t>
      </w:r>
      <w:r w:rsidR="00A10A61" w:rsidRPr="00A10A61">
        <w:t>16</w:t>
      </w:r>
    </w:p>
    <w:p w:rsidR="00966C87" w:rsidRPr="00A10A61" w:rsidRDefault="00966C87" w:rsidP="00B50704">
      <w:pPr>
        <w:ind w:left="426"/>
        <w:jc w:val="center"/>
      </w:pPr>
      <w:r w:rsidRPr="00A10A61">
        <w:t>5.6   Doblado de las armaduras</w:t>
      </w:r>
      <w:r w:rsidR="00AB17D9" w:rsidRPr="00A10A61">
        <w:t>…………………………………………...</w:t>
      </w:r>
      <w:r w:rsidR="00AB17D9" w:rsidRPr="00A10A61">
        <w:tab/>
      </w:r>
      <w:r w:rsidR="004A7BEE" w:rsidRPr="00A10A61">
        <w:t>1</w:t>
      </w:r>
      <w:r w:rsidR="00A10A61" w:rsidRPr="00A10A61">
        <w:t>17</w:t>
      </w:r>
    </w:p>
    <w:p w:rsidR="00966C87" w:rsidRPr="00A10A61" w:rsidRDefault="00966C87" w:rsidP="00B50704">
      <w:pPr>
        <w:ind w:left="426"/>
        <w:jc w:val="center"/>
      </w:pPr>
      <w:r w:rsidRPr="00A10A61">
        <w:t>5.7   Anclaje de las armaduras</w:t>
      </w:r>
      <w:r w:rsidR="00AB17D9" w:rsidRPr="00A10A61">
        <w:t>……………………………………………</w:t>
      </w:r>
      <w:r w:rsidR="000F2511" w:rsidRPr="00A10A61">
        <w:t>.</w:t>
      </w:r>
      <w:r w:rsidR="00AB17D9" w:rsidRPr="00A10A61">
        <w:tab/>
      </w:r>
      <w:r w:rsidR="004A7BEE" w:rsidRPr="00A10A61">
        <w:t>1</w:t>
      </w:r>
      <w:r w:rsidR="00A10A61" w:rsidRPr="00A10A61">
        <w:t>18</w:t>
      </w:r>
    </w:p>
    <w:p w:rsidR="00966C87" w:rsidRPr="00A10A61" w:rsidRDefault="00966C87" w:rsidP="00B50704">
      <w:pPr>
        <w:ind w:left="426"/>
        <w:jc w:val="center"/>
      </w:pPr>
      <w:r w:rsidRPr="00A10A61">
        <w:t>5.8   Proceso de cálculo de anclaje de las armaduras</w:t>
      </w:r>
      <w:r w:rsidR="00AB17D9" w:rsidRPr="00A10A61">
        <w:t>…………………….</w:t>
      </w:r>
      <w:r w:rsidR="000F2511" w:rsidRPr="00A10A61">
        <w:t>.</w:t>
      </w:r>
      <w:r w:rsidR="00AB17D9" w:rsidRPr="00A10A61">
        <w:tab/>
      </w:r>
      <w:r w:rsidR="004A7BEE" w:rsidRPr="00A10A61">
        <w:t>1</w:t>
      </w:r>
      <w:r w:rsidR="00A10A61" w:rsidRPr="00A10A61">
        <w:t>19</w:t>
      </w:r>
    </w:p>
    <w:p w:rsidR="00966C87" w:rsidRPr="00A10A61" w:rsidRDefault="00966C87" w:rsidP="00B50704">
      <w:pPr>
        <w:ind w:left="426"/>
        <w:jc w:val="center"/>
      </w:pPr>
      <w:r w:rsidRPr="00A10A61">
        <w:t>5.9   Empalme de las armaduras</w:t>
      </w:r>
      <w:r w:rsidR="00AB17D9" w:rsidRPr="00A10A61">
        <w:t>………………………………………….</w:t>
      </w:r>
      <w:r w:rsidR="000F2511" w:rsidRPr="00A10A61">
        <w:t>.</w:t>
      </w:r>
      <w:r w:rsidR="00AB17D9" w:rsidRPr="00A10A61">
        <w:tab/>
      </w:r>
      <w:r w:rsidR="004A7BEE" w:rsidRPr="00A10A61">
        <w:t>1</w:t>
      </w:r>
      <w:r w:rsidR="00A10A61" w:rsidRPr="00A10A61">
        <w:t>23</w:t>
      </w:r>
    </w:p>
    <w:p w:rsidR="00966C87" w:rsidRPr="00A10A61" w:rsidRDefault="00966C87" w:rsidP="00B50704">
      <w:pPr>
        <w:ind w:left="426"/>
        <w:jc w:val="center"/>
      </w:pPr>
      <w:r w:rsidRPr="00A10A61">
        <w:t>5.</w:t>
      </w:r>
      <w:r w:rsidR="004D67F2" w:rsidRPr="00A10A61">
        <w:t xml:space="preserve">10  </w:t>
      </w:r>
      <w:r w:rsidR="00082B2E" w:rsidRPr="00A10A61">
        <w:t xml:space="preserve"> </w:t>
      </w:r>
      <w:r w:rsidRPr="00A10A61">
        <w:t>Organización de las arm</w:t>
      </w:r>
      <w:r w:rsidR="004D67F2" w:rsidRPr="00A10A61">
        <w:t xml:space="preserve">aduras en elementos de hormigón </w:t>
      </w:r>
      <w:r w:rsidRPr="00A10A61">
        <w:t>Armado</w:t>
      </w:r>
      <w:r w:rsidR="004A7BEE" w:rsidRPr="00A10A61">
        <w:tab/>
        <w:t>1</w:t>
      </w:r>
      <w:r w:rsidR="00A10A61" w:rsidRPr="00A10A61">
        <w:t>26</w:t>
      </w:r>
    </w:p>
    <w:p w:rsidR="00966C87" w:rsidRPr="00A10A61" w:rsidRDefault="00966C87" w:rsidP="00B50704">
      <w:pPr>
        <w:ind w:left="426"/>
        <w:jc w:val="center"/>
      </w:pPr>
      <w:r w:rsidRPr="00A10A61">
        <w:t>5.11   Secciones rectangulares de trazado curvo</w:t>
      </w:r>
      <w:r w:rsidR="00AB17D9" w:rsidRPr="00A10A61">
        <w:t>………………………….</w:t>
      </w:r>
      <w:r w:rsidR="00AB17D9" w:rsidRPr="00A10A61">
        <w:tab/>
      </w:r>
      <w:r w:rsidR="004A7BEE" w:rsidRPr="00A10A61">
        <w:t>1</w:t>
      </w:r>
      <w:r w:rsidR="00A10A61" w:rsidRPr="00A10A61">
        <w:t>27</w:t>
      </w:r>
    </w:p>
    <w:p w:rsidR="00966C87" w:rsidRPr="00A10A61" w:rsidRDefault="00966C87" w:rsidP="00B50704">
      <w:pPr>
        <w:ind w:left="426"/>
        <w:jc w:val="center"/>
      </w:pPr>
      <w:r w:rsidRPr="00A10A61">
        <w:t>5.12   Ejemplos numéricos  prácticos de hormigón armado</w:t>
      </w:r>
      <w:r w:rsidR="00AB17D9" w:rsidRPr="00A10A61">
        <w:t>……………...</w:t>
      </w:r>
      <w:r w:rsidR="00AB17D9" w:rsidRPr="00A10A61">
        <w:tab/>
      </w:r>
      <w:r w:rsidR="004A7BEE" w:rsidRPr="00A10A61">
        <w:t>1</w:t>
      </w:r>
      <w:r w:rsidR="00A10A61" w:rsidRPr="00A10A61">
        <w:t>28</w:t>
      </w:r>
    </w:p>
    <w:p w:rsidR="00966C87" w:rsidRPr="00A10A61" w:rsidRDefault="00966C87" w:rsidP="00B50704">
      <w:pPr>
        <w:ind w:left="426"/>
        <w:jc w:val="center"/>
      </w:pPr>
      <w:r w:rsidRPr="00A10A61">
        <w:t>5.13   Bibliógrafa</w:t>
      </w:r>
      <w:r w:rsidR="00AB17D9" w:rsidRPr="00A10A61">
        <w:t>………………………………………………………….</w:t>
      </w:r>
      <w:r w:rsidR="00AB17D9" w:rsidRPr="00A10A61">
        <w:tab/>
      </w:r>
      <w:r w:rsidR="004A7BEE" w:rsidRPr="00A10A61">
        <w:t>1</w:t>
      </w:r>
      <w:r w:rsidR="00A10A61" w:rsidRPr="00A10A61">
        <w:t>31</w:t>
      </w:r>
    </w:p>
    <w:p w:rsidR="00966C87" w:rsidRPr="00A10A61" w:rsidRDefault="00966C87" w:rsidP="00B50704">
      <w:pPr>
        <w:ind w:left="426"/>
        <w:jc w:val="center"/>
      </w:pPr>
    </w:p>
    <w:p w:rsidR="004A7BEE" w:rsidRPr="00A10A61" w:rsidRDefault="004A7BEE" w:rsidP="004D67F2"/>
    <w:p w:rsidR="004A7BEE" w:rsidRPr="00A10A61" w:rsidRDefault="004A7BEE" w:rsidP="004D67F2"/>
    <w:p w:rsidR="004A7BEE" w:rsidRPr="00C837BE" w:rsidRDefault="004A7BEE" w:rsidP="004D67F2">
      <w:pPr>
        <w:rPr>
          <w:color w:val="0000FF"/>
        </w:rPr>
      </w:pPr>
    </w:p>
    <w:p w:rsidR="004A7BEE" w:rsidRDefault="004A7BEE" w:rsidP="004D67F2">
      <w:pPr>
        <w:rPr>
          <w:color w:val="0000FF"/>
        </w:rPr>
      </w:pPr>
    </w:p>
    <w:p w:rsidR="00C93B3D" w:rsidRPr="00C837BE" w:rsidRDefault="00C93B3D" w:rsidP="004D67F2">
      <w:pPr>
        <w:rPr>
          <w:color w:val="0000FF"/>
        </w:rPr>
      </w:pPr>
    </w:p>
    <w:p w:rsidR="004A7BEE" w:rsidRPr="00C837BE" w:rsidRDefault="004A7BEE" w:rsidP="004D67F2">
      <w:pPr>
        <w:rPr>
          <w:color w:val="0000FF"/>
        </w:rPr>
      </w:pPr>
    </w:p>
    <w:p w:rsidR="0021283F" w:rsidRDefault="0021283F" w:rsidP="00C93B3D">
      <w:pPr>
        <w:jc w:val="center"/>
        <w:rPr>
          <w:rStyle w:val="CharacterStyle1"/>
          <w:rFonts w:ascii="Times New Roman" w:hAnsi="Times New Roman"/>
          <w:sz w:val="20"/>
        </w:rPr>
      </w:pPr>
    </w:p>
    <w:p w:rsidR="00C93B3D" w:rsidRPr="00C93B3D" w:rsidRDefault="00C93B3D" w:rsidP="00C93B3D">
      <w:pPr>
        <w:jc w:val="center"/>
        <w:rPr>
          <w:rStyle w:val="CharacterStyle1"/>
          <w:rFonts w:ascii="Times New Roman" w:hAnsi="Times New Roman"/>
          <w:sz w:val="20"/>
        </w:rPr>
      </w:pPr>
      <w:r>
        <w:rPr>
          <w:rStyle w:val="CharacterStyle1"/>
          <w:rFonts w:ascii="Times New Roman" w:hAnsi="Times New Roman"/>
          <w:sz w:val="20"/>
        </w:rPr>
        <w:lastRenderedPageBreak/>
        <w:t>VI</w:t>
      </w:r>
      <w:r w:rsidRPr="00C93B3D">
        <w:rPr>
          <w:rStyle w:val="CharacterStyle1"/>
          <w:rFonts w:ascii="Times New Roman" w:hAnsi="Times New Roman"/>
          <w:sz w:val="20"/>
        </w:rPr>
        <w:t>I</w:t>
      </w:r>
    </w:p>
    <w:p w:rsidR="004A7BEE" w:rsidRPr="00C837BE" w:rsidRDefault="004A7BEE" w:rsidP="00C93B3D">
      <w:pPr>
        <w:jc w:val="center"/>
        <w:rPr>
          <w:color w:val="0000FF"/>
        </w:rPr>
      </w:pPr>
    </w:p>
    <w:p w:rsidR="004A7BEE" w:rsidRPr="00C837BE" w:rsidRDefault="004A7BEE" w:rsidP="004D67F2">
      <w:pPr>
        <w:rPr>
          <w:color w:val="0000FF"/>
        </w:rPr>
      </w:pPr>
    </w:p>
    <w:p w:rsidR="003F4CB1" w:rsidRPr="00C837BE" w:rsidRDefault="003F4CB1" w:rsidP="00114AEE">
      <w:pPr>
        <w:ind w:left="567"/>
        <w:rPr>
          <w:color w:val="0000FF"/>
        </w:rPr>
      </w:pPr>
    </w:p>
    <w:p w:rsidR="00B50704" w:rsidRPr="00C837BE" w:rsidRDefault="00B50704" w:rsidP="00D36D7E">
      <w:pPr>
        <w:rPr>
          <w:rStyle w:val="CharacterStyle1"/>
          <w:rFonts w:ascii="Times New Roman" w:hAnsi="Times New Roman"/>
          <w:bCs/>
          <w:color w:val="0000FF"/>
          <w:sz w:val="20"/>
        </w:rPr>
      </w:pPr>
    </w:p>
    <w:p w:rsidR="00B50704" w:rsidRPr="00C837BE" w:rsidRDefault="00B50704" w:rsidP="00D36D7E">
      <w:pPr>
        <w:rPr>
          <w:rStyle w:val="CharacterStyle1"/>
          <w:rFonts w:ascii="Times New Roman" w:hAnsi="Times New Roman"/>
          <w:bCs/>
          <w:color w:val="0000FF"/>
          <w:sz w:val="20"/>
        </w:rPr>
      </w:pPr>
    </w:p>
    <w:p w:rsidR="003F4CB1" w:rsidRPr="0028476B" w:rsidRDefault="003378DF" w:rsidP="00D36D7E">
      <w:pPr>
        <w:rPr>
          <w:rStyle w:val="CharacterStyle1"/>
          <w:rFonts w:ascii="Times New Roman" w:hAnsi="Times New Roman"/>
          <w:bCs/>
          <w:sz w:val="20"/>
        </w:rPr>
      </w:pPr>
      <w:r w:rsidRPr="0028476B">
        <w:rPr>
          <w:rStyle w:val="CharacterStyle1"/>
          <w:rFonts w:ascii="Times New Roman" w:hAnsi="Times New Roman"/>
          <w:bCs/>
          <w:sz w:val="20"/>
        </w:rPr>
        <w:t xml:space="preserve">     </w:t>
      </w:r>
      <w:r w:rsidR="00D36D7E" w:rsidRPr="0028476B">
        <w:rPr>
          <w:rStyle w:val="CharacterStyle1"/>
          <w:rFonts w:ascii="Times New Roman" w:hAnsi="Times New Roman"/>
          <w:bCs/>
          <w:sz w:val="20"/>
        </w:rPr>
        <w:t>6.    CEMENTOS, AGUA, ARIDOS Y ADITIVOS</w:t>
      </w:r>
    </w:p>
    <w:p w:rsidR="00D36D7E" w:rsidRPr="0028476B" w:rsidRDefault="004A7BEE" w:rsidP="00D36D7E">
      <w:r w:rsidRPr="0028476B">
        <w:t xml:space="preserve">                                                                                                                             Página</w:t>
      </w:r>
    </w:p>
    <w:p w:rsidR="001827F6" w:rsidRPr="0028476B" w:rsidRDefault="001827F6" w:rsidP="00D36D7E">
      <w:pPr>
        <w:rPr>
          <w:rStyle w:val="CharacterStyle1"/>
          <w:rFonts w:ascii="Times New Roman" w:hAnsi="Times New Roman"/>
          <w:bCs/>
          <w:sz w:val="20"/>
        </w:rPr>
      </w:pPr>
    </w:p>
    <w:p w:rsidR="00D36D7E" w:rsidRPr="0028476B" w:rsidRDefault="00D36D7E" w:rsidP="006701F0">
      <w:pPr>
        <w:ind w:left="426"/>
      </w:pPr>
      <w:r w:rsidRPr="0028476B">
        <w:t xml:space="preserve">6.0   </w:t>
      </w:r>
      <w:r w:rsidR="00510A92" w:rsidRPr="0028476B">
        <w:t>Generalidades</w:t>
      </w:r>
      <w:r w:rsidR="000F2511" w:rsidRPr="0028476B">
        <w:t>…………………………………………………………</w:t>
      </w:r>
      <w:r w:rsidR="000F2511" w:rsidRPr="0028476B">
        <w:tab/>
      </w:r>
      <w:r w:rsidR="001827F6" w:rsidRPr="0028476B">
        <w:t>1</w:t>
      </w:r>
      <w:r w:rsidR="0028476B" w:rsidRPr="0028476B">
        <w:t>32</w:t>
      </w:r>
    </w:p>
    <w:p w:rsidR="00D36D7E" w:rsidRPr="0028476B" w:rsidRDefault="00D36D7E" w:rsidP="006701F0">
      <w:pPr>
        <w:ind w:left="426"/>
      </w:pPr>
      <w:r w:rsidRPr="0028476B">
        <w:t>6.1   Los cementos portland</w:t>
      </w:r>
      <w:r w:rsidR="000F2511" w:rsidRPr="0028476B">
        <w:t>………………………………………………..</w:t>
      </w:r>
      <w:r w:rsidR="000F2511" w:rsidRPr="0028476B">
        <w:tab/>
      </w:r>
      <w:r w:rsidR="00D663A5" w:rsidRPr="0028476B">
        <w:t>1</w:t>
      </w:r>
      <w:r w:rsidR="0028476B" w:rsidRPr="0028476B">
        <w:t>33</w:t>
      </w:r>
    </w:p>
    <w:p w:rsidR="00D36D7E" w:rsidRPr="0028476B" w:rsidRDefault="00D36D7E" w:rsidP="006701F0">
      <w:pPr>
        <w:ind w:left="426"/>
      </w:pPr>
      <w:r w:rsidRPr="0028476B">
        <w:t>6.2   Composición química de  los cementos portland</w:t>
      </w:r>
      <w:r w:rsidR="000F2511" w:rsidRPr="0028476B">
        <w:t>…………………….</w:t>
      </w:r>
      <w:r w:rsidR="000F2511" w:rsidRPr="0028476B">
        <w:tab/>
      </w:r>
      <w:r w:rsidR="00D663A5" w:rsidRPr="0028476B">
        <w:t>1</w:t>
      </w:r>
      <w:r w:rsidR="0028476B" w:rsidRPr="0028476B">
        <w:t>34</w:t>
      </w:r>
    </w:p>
    <w:p w:rsidR="00D36D7E" w:rsidRPr="0028476B" w:rsidRDefault="00D36D7E" w:rsidP="006701F0">
      <w:pPr>
        <w:ind w:left="426"/>
      </w:pPr>
      <w:r w:rsidRPr="0028476B">
        <w:t>6.3   Composición potencial de  los cementos portland</w:t>
      </w:r>
      <w:r w:rsidR="000F2511" w:rsidRPr="0028476B">
        <w:t>……………………</w:t>
      </w:r>
      <w:r w:rsidR="000F2511" w:rsidRPr="0028476B">
        <w:tab/>
      </w:r>
      <w:r w:rsidR="00D663A5" w:rsidRPr="0028476B">
        <w:t>1</w:t>
      </w:r>
      <w:r w:rsidR="0028476B" w:rsidRPr="0028476B">
        <w:t>36</w:t>
      </w:r>
    </w:p>
    <w:p w:rsidR="00D36D7E" w:rsidRPr="0028476B" w:rsidRDefault="00D36D7E" w:rsidP="006701F0">
      <w:pPr>
        <w:ind w:left="426"/>
      </w:pPr>
      <w:r w:rsidRPr="0028476B">
        <w:t>6.4   Características físicas y químicas de los cementos portland</w:t>
      </w:r>
      <w:r w:rsidR="000F2511" w:rsidRPr="0028476B">
        <w:t>…………</w:t>
      </w:r>
      <w:r w:rsidR="000F2511" w:rsidRPr="0028476B">
        <w:tab/>
      </w:r>
      <w:r w:rsidR="00D663A5" w:rsidRPr="0028476B">
        <w:t>1</w:t>
      </w:r>
      <w:r w:rsidR="0028476B" w:rsidRPr="0028476B">
        <w:t>38</w:t>
      </w:r>
    </w:p>
    <w:p w:rsidR="00D36D7E" w:rsidRPr="0028476B" w:rsidRDefault="00D36D7E" w:rsidP="006701F0">
      <w:pPr>
        <w:ind w:left="426"/>
      </w:pPr>
      <w:r w:rsidRPr="0028476B">
        <w:t>6.5   Los cementos portland  con propiedades adicionales (Especiales)</w:t>
      </w:r>
      <w:r w:rsidR="000F2511" w:rsidRPr="0028476B">
        <w:t>….</w:t>
      </w:r>
      <w:r w:rsidR="00D663A5" w:rsidRPr="0028476B">
        <w:t xml:space="preserve"> </w:t>
      </w:r>
      <w:r w:rsidR="00D663A5" w:rsidRPr="0028476B">
        <w:tab/>
        <w:t>1</w:t>
      </w:r>
      <w:r w:rsidR="0028476B" w:rsidRPr="0028476B">
        <w:t>40</w:t>
      </w:r>
    </w:p>
    <w:p w:rsidR="00D36D7E" w:rsidRPr="0028476B" w:rsidRDefault="00D36D7E" w:rsidP="006701F0">
      <w:pPr>
        <w:ind w:left="426"/>
      </w:pPr>
      <w:r w:rsidRPr="0028476B">
        <w:t>6.6   Agua de amasado y agua de curado</w:t>
      </w:r>
      <w:r w:rsidR="000F2511" w:rsidRPr="0028476B">
        <w:t>…………………………………..</w:t>
      </w:r>
      <w:r w:rsidR="000F2511" w:rsidRPr="0028476B">
        <w:tab/>
      </w:r>
      <w:r w:rsidR="00D663A5" w:rsidRPr="0028476B">
        <w:t>1</w:t>
      </w:r>
      <w:r w:rsidR="0028476B" w:rsidRPr="0028476B">
        <w:t>42</w:t>
      </w:r>
    </w:p>
    <w:p w:rsidR="00D36D7E" w:rsidRPr="0028476B" w:rsidRDefault="00D36D7E" w:rsidP="006701F0">
      <w:pPr>
        <w:ind w:left="426"/>
      </w:pPr>
      <w:r w:rsidRPr="0028476B">
        <w:t>6.7   Aguas perjudiciales y no perjudiciales</w:t>
      </w:r>
      <w:r w:rsidR="000F2511" w:rsidRPr="0028476B">
        <w:t>……………………………….</w:t>
      </w:r>
      <w:r w:rsidR="000F2511" w:rsidRPr="0028476B">
        <w:tab/>
      </w:r>
      <w:r w:rsidR="00D663A5" w:rsidRPr="0028476B">
        <w:t>1</w:t>
      </w:r>
      <w:r w:rsidR="0028476B" w:rsidRPr="0028476B">
        <w:t>43</w:t>
      </w:r>
    </w:p>
    <w:p w:rsidR="00D36D7E" w:rsidRPr="0028476B" w:rsidRDefault="00D36D7E" w:rsidP="006701F0">
      <w:pPr>
        <w:ind w:left="426"/>
      </w:pPr>
      <w:r w:rsidRPr="0028476B">
        <w:t>6.8   Agua del mar</w:t>
      </w:r>
      <w:r w:rsidR="003378DF" w:rsidRPr="0028476B">
        <w:t>………………………………………………………….</w:t>
      </w:r>
      <w:r w:rsidR="003378DF" w:rsidRPr="0028476B">
        <w:tab/>
        <w:t>1</w:t>
      </w:r>
      <w:r w:rsidR="0028476B" w:rsidRPr="0028476B">
        <w:t>44</w:t>
      </w:r>
    </w:p>
    <w:p w:rsidR="00D36D7E" w:rsidRPr="0028476B" w:rsidRDefault="00D36D7E" w:rsidP="006701F0">
      <w:pPr>
        <w:ind w:left="426"/>
      </w:pPr>
      <w:r w:rsidRPr="0028476B">
        <w:t>6.9   Análisis del agua</w:t>
      </w:r>
      <w:r w:rsidR="003378DF" w:rsidRPr="0028476B">
        <w:t>……………………………………………………...</w:t>
      </w:r>
      <w:r w:rsidR="003378DF" w:rsidRPr="0028476B">
        <w:tab/>
        <w:t>1</w:t>
      </w:r>
      <w:r w:rsidR="0028476B" w:rsidRPr="0028476B">
        <w:t>44</w:t>
      </w:r>
    </w:p>
    <w:p w:rsidR="00D36D7E" w:rsidRPr="0028476B" w:rsidRDefault="00D36D7E" w:rsidP="006701F0">
      <w:pPr>
        <w:ind w:left="426"/>
      </w:pPr>
      <w:r w:rsidRPr="0028476B">
        <w:t>6.10   Áridos. La arena y la grava</w:t>
      </w:r>
      <w:r w:rsidR="003378DF" w:rsidRPr="0028476B">
        <w:t>………………………………………….</w:t>
      </w:r>
      <w:r w:rsidR="003378DF" w:rsidRPr="0028476B">
        <w:tab/>
        <w:t>1</w:t>
      </w:r>
      <w:r w:rsidR="0028476B" w:rsidRPr="0028476B">
        <w:t>45</w:t>
      </w:r>
    </w:p>
    <w:p w:rsidR="00D36D7E" w:rsidRPr="0028476B" w:rsidRDefault="00D36D7E" w:rsidP="006701F0">
      <w:pPr>
        <w:ind w:left="426"/>
      </w:pPr>
      <w:r w:rsidRPr="0028476B">
        <w:t>6.11   Aditivos</w:t>
      </w:r>
      <w:r w:rsidR="003378DF" w:rsidRPr="0028476B">
        <w:t>……………………………………………………………...</w:t>
      </w:r>
      <w:r w:rsidR="003378DF" w:rsidRPr="0028476B">
        <w:tab/>
        <w:t>1</w:t>
      </w:r>
      <w:r w:rsidR="0028476B" w:rsidRPr="0028476B">
        <w:t>47</w:t>
      </w:r>
    </w:p>
    <w:p w:rsidR="00D36D7E" w:rsidRPr="0028476B" w:rsidRDefault="00D36D7E" w:rsidP="006701F0">
      <w:pPr>
        <w:ind w:left="426"/>
      </w:pPr>
      <w:r w:rsidRPr="0028476B">
        <w:t>6.12   Otros aditivos</w:t>
      </w:r>
      <w:r w:rsidR="003378DF" w:rsidRPr="0028476B">
        <w:t>………………………………………………………..</w:t>
      </w:r>
      <w:r w:rsidR="003378DF" w:rsidRPr="0028476B">
        <w:tab/>
        <w:t>1</w:t>
      </w:r>
      <w:r w:rsidR="0028476B" w:rsidRPr="0028476B">
        <w:t>48</w:t>
      </w:r>
    </w:p>
    <w:p w:rsidR="009947FE" w:rsidRPr="0028476B" w:rsidRDefault="00D36D7E" w:rsidP="006701F0">
      <w:pPr>
        <w:ind w:left="426"/>
      </w:pPr>
      <w:r w:rsidRPr="0028476B">
        <w:t xml:space="preserve">6.13   </w:t>
      </w:r>
      <w:r w:rsidR="009947FE" w:rsidRPr="0028476B">
        <w:t xml:space="preserve">Cuestionario resuelto </w:t>
      </w:r>
      <w:r w:rsidR="00A6635C" w:rsidRPr="0028476B">
        <w:t>y</w:t>
      </w:r>
      <w:r w:rsidR="009947FE" w:rsidRPr="0028476B">
        <w:t xml:space="preserve"> ejemplos prácticos</w:t>
      </w:r>
      <w:r w:rsidR="003378DF" w:rsidRPr="0028476B">
        <w:t>……………………........</w:t>
      </w:r>
      <w:r w:rsidR="003378DF" w:rsidRPr="0028476B">
        <w:tab/>
        <w:t>1</w:t>
      </w:r>
      <w:r w:rsidR="0028476B" w:rsidRPr="0028476B">
        <w:t>48</w:t>
      </w:r>
    </w:p>
    <w:p w:rsidR="00D36D7E" w:rsidRPr="0028476B" w:rsidRDefault="00D36D7E" w:rsidP="006701F0">
      <w:pPr>
        <w:ind w:left="426"/>
      </w:pPr>
      <w:r w:rsidRPr="0028476B">
        <w:t>6.14   Bibliógrafa</w:t>
      </w:r>
      <w:r w:rsidR="003378DF" w:rsidRPr="0028476B">
        <w:t>…………………………………………………………..</w:t>
      </w:r>
      <w:r w:rsidR="003378DF" w:rsidRPr="0028476B">
        <w:tab/>
        <w:t>1</w:t>
      </w:r>
      <w:r w:rsidR="0028476B" w:rsidRPr="0028476B">
        <w:t>51</w:t>
      </w:r>
    </w:p>
    <w:p w:rsidR="00995791" w:rsidRPr="0028476B" w:rsidRDefault="00995791" w:rsidP="006701F0">
      <w:pPr>
        <w:ind w:left="426"/>
      </w:pPr>
    </w:p>
    <w:p w:rsidR="00510A92" w:rsidRPr="0028476B" w:rsidRDefault="00510A92" w:rsidP="006701F0">
      <w:pPr>
        <w:rPr>
          <w:rStyle w:val="CharacterStyle1"/>
          <w:rFonts w:ascii="Times New Roman" w:hAnsi="Times New Roman"/>
          <w:bCs/>
          <w:sz w:val="20"/>
        </w:rPr>
      </w:pPr>
    </w:p>
    <w:p w:rsidR="00510A92" w:rsidRPr="0028476B" w:rsidRDefault="003378DF" w:rsidP="00510A92">
      <w:pPr>
        <w:rPr>
          <w:rStyle w:val="CharacterStyle1"/>
          <w:rFonts w:ascii="Times New Roman" w:hAnsi="Times New Roman"/>
          <w:bCs/>
          <w:sz w:val="20"/>
        </w:rPr>
      </w:pPr>
      <w:r w:rsidRPr="0028476B">
        <w:rPr>
          <w:rStyle w:val="CharacterStyle1"/>
          <w:rFonts w:ascii="Times New Roman" w:hAnsi="Times New Roman"/>
          <w:bCs/>
          <w:sz w:val="20"/>
        </w:rPr>
        <w:t xml:space="preserve">     </w:t>
      </w:r>
      <w:r w:rsidR="00A50152" w:rsidRPr="0028476B">
        <w:rPr>
          <w:rStyle w:val="CharacterStyle1"/>
          <w:rFonts w:ascii="Times New Roman" w:hAnsi="Times New Roman"/>
          <w:bCs/>
          <w:sz w:val="20"/>
        </w:rPr>
        <w:t>7</w:t>
      </w:r>
      <w:r w:rsidR="00510A92" w:rsidRPr="0028476B">
        <w:rPr>
          <w:rStyle w:val="CharacterStyle1"/>
          <w:rFonts w:ascii="Times New Roman" w:hAnsi="Times New Roman"/>
          <w:bCs/>
          <w:sz w:val="20"/>
        </w:rPr>
        <w:t>.    PROPIEDADES DEL HORMIGON</w:t>
      </w:r>
    </w:p>
    <w:p w:rsidR="004A7BEE" w:rsidRPr="0028476B" w:rsidRDefault="004A7BEE" w:rsidP="00D36D7E">
      <w:pPr>
        <w:ind w:left="142"/>
      </w:pPr>
    </w:p>
    <w:p w:rsidR="001827F6" w:rsidRPr="0028476B" w:rsidRDefault="001827F6" w:rsidP="00D36D7E">
      <w:pPr>
        <w:ind w:left="142"/>
      </w:pPr>
    </w:p>
    <w:p w:rsidR="00510A92" w:rsidRPr="0028476B" w:rsidRDefault="00510A92" w:rsidP="00B50704">
      <w:pPr>
        <w:ind w:left="426"/>
      </w:pPr>
      <w:r w:rsidRPr="0028476B">
        <w:t>7.0   Generalidades</w:t>
      </w:r>
      <w:r w:rsidR="004064A7" w:rsidRPr="0028476B">
        <w:t>………………………………………………………</w:t>
      </w:r>
      <w:r w:rsidR="003378DF" w:rsidRPr="0028476B">
        <w:t>…</w:t>
      </w:r>
      <w:r w:rsidR="004064A7" w:rsidRPr="0028476B">
        <w:tab/>
        <w:t>1</w:t>
      </w:r>
      <w:r w:rsidR="0028476B" w:rsidRPr="0028476B">
        <w:t>52</w:t>
      </w:r>
    </w:p>
    <w:p w:rsidR="00510A92" w:rsidRPr="0028476B" w:rsidRDefault="00510A92" w:rsidP="00B50704">
      <w:pPr>
        <w:ind w:left="426"/>
      </w:pPr>
      <w:r w:rsidRPr="0028476B">
        <w:t>7.1   Propiedades del hormigón fresco</w:t>
      </w:r>
      <w:r w:rsidR="004064A7" w:rsidRPr="0028476B">
        <w:t>…………………………………</w:t>
      </w:r>
      <w:r w:rsidR="003378DF" w:rsidRPr="0028476B">
        <w:t>…..</w:t>
      </w:r>
      <w:r w:rsidR="004064A7" w:rsidRPr="0028476B">
        <w:tab/>
        <w:t>1</w:t>
      </w:r>
      <w:r w:rsidR="0028476B" w:rsidRPr="0028476B">
        <w:t>53</w:t>
      </w:r>
    </w:p>
    <w:p w:rsidR="00510A92" w:rsidRPr="0028476B" w:rsidRDefault="00510A92" w:rsidP="00B50704">
      <w:pPr>
        <w:ind w:left="426"/>
      </w:pPr>
      <w:r w:rsidRPr="0028476B">
        <w:t>7.2   Propiedades del hormigón endurecido</w:t>
      </w:r>
      <w:r w:rsidR="004064A7" w:rsidRPr="0028476B">
        <w:t>……………………………</w:t>
      </w:r>
      <w:r w:rsidR="003378DF" w:rsidRPr="0028476B">
        <w:t>…..</w:t>
      </w:r>
      <w:r w:rsidR="004064A7" w:rsidRPr="0028476B">
        <w:tab/>
        <w:t>1</w:t>
      </w:r>
      <w:r w:rsidR="0028476B" w:rsidRPr="0028476B">
        <w:t>55</w:t>
      </w:r>
    </w:p>
    <w:p w:rsidR="00510A92" w:rsidRPr="0028476B" w:rsidRDefault="00510A92" w:rsidP="00B50704">
      <w:pPr>
        <w:ind w:left="426"/>
      </w:pPr>
      <w:r w:rsidRPr="0028476B">
        <w:t>7.3   Retracción del hormigón</w:t>
      </w:r>
      <w:r w:rsidR="004064A7" w:rsidRPr="0028476B">
        <w:t>…………………………………………</w:t>
      </w:r>
      <w:r w:rsidR="003378DF" w:rsidRPr="0028476B">
        <w:t>…...</w:t>
      </w:r>
      <w:r w:rsidR="004064A7" w:rsidRPr="0028476B">
        <w:tab/>
        <w:t>1</w:t>
      </w:r>
      <w:r w:rsidR="0028476B" w:rsidRPr="0028476B">
        <w:t>58</w:t>
      </w:r>
    </w:p>
    <w:p w:rsidR="00510A92" w:rsidRPr="0028476B" w:rsidRDefault="00510A92" w:rsidP="00B50704">
      <w:pPr>
        <w:ind w:left="426"/>
      </w:pPr>
      <w:r w:rsidRPr="0028476B">
        <w:t>7.4   El hormigón y la temperatura</w:t>
      </w:r>
      <w:r w:rsidR="004064A7" w:rsidRPr="0028476B">
        <w:t>……………………………………...</w:t>
      </w:r>
      <w:r w:rsidR="003378DF" w:rsidRPr="0028476B">
        <w:t>....</w:t>
      </w:r>
      <w:r w:rsidR="004064A7" w:rsidRPr="0028476B">
        <w:tab/>
        <w:t>1</w:t>
      </w:r>
      <w:r w:rsidR="0028476B" w:rsidRPr="0028476B">
        <w:t>63</w:t>
      </w:r>
    </w:p>
    <w:p w:rsidR="00510A92" w:rsidRPr="0028476B" w:rsidRDefault="00510A92" w:rsidP="00B50704">
      <w:pPr>
        <w:ind w:left="426"/>
      </w:pPr>
      <w:r w:rsidRPr="0028476B">
        <w:t>7.5   Características mecánicas del hormigón</w:t>
      </w:r>
      <w:r w:rsidR="004064A7" w:rsidRPr="0028476B">
        <w:t>…………………………</w:t>
      </w:r>
      <w:r w:rsidR="003378DF" w:rsidRPr="0028476B">
        <w:t>…...</w:t>
      </w:r>
      <w:r w:rsidR="004064A7" w:rsidRPr="0028476B">
        <w:tab/>
        <w:t>1</w:t>
      </w:r>
      <w:r w:rsidR="0028476B" w:rsidRPr="0028476B">
        <w:t>64</w:t>
      </w:r>
    </w:p>
    <w:p w:rsidR="00510A92" w:rsidRPr="0028476B" w:rsidRDefault="00510A92" w:rsidP="006701F0">
      <w:pPr>
        <w:ind w:left="426"/>
      </w:pPr>
      <w:r w:rsidRPr="0028476B">
        <w:t>7.6   Características reológicas del hormigón</w:t>
      </w:r>
      <w:r w:rsidR="004064A7" w:rsidRPr="0028476B">
        <w:t>…………………………</w:t>
      </w:r>
      <w:r w:rsidR="003378DF" w:rsidRPr="0028476B">
        <w:t>…...</w:t>
      </w:r>
      <w:r w:rsidR="004064A7" w:rsidRPr="0028476B">
        <w:tab/>
        <w:t>1</w:t>
      </w:r>
      <w:r w:rsidR="0028476B" w:rsidRPr="0028476B">
        <w:t>69</w:t>
      </w:r>
    </w:p>
    <w:p w:rsidR="00510A92" w:rsidRPr="0028476B" w:rsidRDefault="00510A92" w:rsidP="00B50704">
      <w:pPr>
        <w:ind w:left="426"/>
      </w:pPr>
      <w:r w:rsidRPr="0028476B">
        <w:t>7.7   Durabilidad del hormigón</w:t>
      </w:r>
      <w:r w:rsidR="004064A7" w:rsidRPr="0028476B">
        <w:t>…………………………………………</w:t>
      </w:r>
      <w:r w:rsidR="003378DF" w:rsidRPr="0028476B">
        <w:t>….</w:t>
      </w:r>
      <w:r w:rsidR="004064A7" w:rsidRPr="0028476B">
        <w:tab/>
        <w:t>1</w:t>
      </w:r>
      <w:r w:rsidR="0028476B" w:rsidRPr="0028476B">
        <w:t>74</w:t>
      </w:r>
    </w:p>
    <w:p w:rsidR="00510A92" w:rsidRPr="0028476B" w:rsidRDefault="00510A92" w:rsidP="00B50704">
      <w:pPr>
        <w:ind w:left="426"/>
      </w:pPr>
      <w:r w:rsidRPr="0028476B">
        <w:t xml:space="preserve">7.8   Cuestionario </w:t>
      </w:r>
      <w:r w:rsidR="009947FE" w:rsidRPr="0028476B">
        <w:t xml:space="preserve">resuelto </w:t>
      </w:r>
      <w:r w:rsidR="00A6635C" w:rsidRPr="0028476B">
        <w:t>y</w:t>
      </w:r>
      <w:r w:rsidRPr="0028476B">
        <w:t xml:space="preserve"> ejemplos prácticos</w:t>
      </w:r>
      <w:r w:rsidR="004064A7" w:rsidRPr="0028476B">
        <w:t>………………………</w:t>
      </w:r>
      <w:r w:rsidR="003378DF" w:rsidRPr="0028476B">
        <w:t>…..</w:t>
      </w:r>
      <w:r w:rsidR="004064A7" w:rsidRPr="0028476B">
        <w:tab/>
        <w:t>1</w:t>
      </w:r>
      <w:r w:rsidR="0028476B" w:rsidRPr="0028476B">
        <w:t>78</w:t>
      </w:r>
      <w:r w:rsidR="00B50704" w:rsidRPr="0028476B">
        <w:t xml:space="preserve">                    </w:t>
      </w:r>
      <w:r w:rsidR="004064A7" w:rsidRPr="0028476B">
        <w:t xml:space="preserve">                                   </w:t>
      </w:r>
      <w:r w:rsidRPr="0028476B">
        <w:t>7.9   Bibliógrafa</w:t>
      </w:r>
      <w:r w:rsidR="003378DF" w:rsidRPr="0028476B">
        <w:t>……………………………………………………………</w:t>
      </w:r>
      <w:r w:rsidR="003378DF" w:rsidRPr="0028476B">
        <w:tab/>
        <w:t>1</w:t>
      </w:r>
      <w:r w:rsidR="0028476B" w:rsidRPr="0028476B">
        <w:t>80</w:t>
      </w:r>
      <w:r w:rsidR="00B50704" w:rsidRPr="0028476B">
        <w:tab/>
      </w:r>
      <w:r w:rsidR="00B50704" w:rsidRPr="0028476B">
        <w:tab/>
      </w:r>
      <w:r w:rsidR="00B50704" w:rsidRPr="0028476B">
        <w:tab/>
      </w:r>
      <w:r w:rsidR="00B50704" w:rsidRPr="0028476B">
        <w:tab/>
      </w:r>
      <w:r w:rsidR="00B50704" w:rsidRPr="0028476B">
        <w:tab/>
      </w:r>
      <w:r w:rsidR="00B50704" w:rsidRPr="0028476B">
        <w:tab/>
      </w:r>
      <w:r w:rsidR="00B50704" w:rsidRPr="0028476B">
        <w:tab/>
      </w:r>
    </w:p>
    <w:p w:rsidR="00A50152" w:rsidRPr="0028476B" w:rsidRDefault="00A50152" w:rsidP="00B50704">
      <w:pPr>
        <w:ind w:left="426"/>
        <w:jc w:val="center"/>
      </w:pPr>
    </w:p>
    <w:p w:rsidR="004A7BEE" w:rsidRPr="0028476B" w:rsidRDefault="004A7BEE" w:rsidP="00FE7B25">
      <w:pPr>
        <w:ind w:left="142"/>
        <w:jc w:val="center"/>
      </w:pPr>
    </w:p>
    <w:p w:rsidR="004A7BEE" w:rsidRPr="00C837BE" w:rsidRDefault="004A7BEE" w:rsidP="00FE7B25">
      <w:pPr>
        <w:ind w:left="142"/>
        <w:jc w:val="center"/>
        <w:rPr>
          <w:color w:val="0000FF"/>
        </w:rPr>
      </w:pPr>
    </w:p>
    <w:p w:rsidR="004A7BEE" w:rsidRDefault="004A7BEE" w:rsidP="00FE7B25">
      <w:pPr>
        <w:ind w:left="142"/>
        <w:jc w:val="center"/>
        <w:rPr>
          <w:color w:val="0000FF"/>
        </w:rPr>
      </w:pPr>
    </w:p>
    <w:p w:rsidR="007C354F" w:rsidRDefault="007C354F" w:rsidP="00FE7B25">
      <w:pPr>
        <w:ind w:left="142"/>
        <w:jc w:val="center"/>
        <w:rPr>
          <w:color w:val="0000FF"/>
        </w:rPr>
      </w:pPr>
    </w:p>
    <w:p w:rsidR="007C354F" w:rsidRPr="00C837BE" w:rsidRDefault="007C354F" w:rsidP="00FE7B25">
      <w:pPr>
        <w:ind w:left="142"/>
        <w:jc w:val="center"/>
        <w:rPr>
          <w:color w:val="0000FF"/>
        </w:rPr>
      </w:pPr>
    </w:p>
    <w:p w:rsidR="004A7BEE" w:rsidRDefault="004A7BEE" w:rsidP="00D36D7E">
      <w:pPr>
        <w:ind w:left="142"/>
        <w:rPr>
          <w:color w:val="0000FF"/>
        </w:rPr>
      </w:pPr>
    </w:p>
    <w:p w:rsidR="00C93B3D" w:rsidRPr="00C837BE" w:rsidRDefault="00C93B3D" w:rsidP="00D36D7E">
      <w:pPr>
        <w:ind w:left="142"/>
        <w:rPr>
          <w:color w:val="0000FF"/>
        </w:rPr>
      </w:pPr>
    </w:p>
    <w:p w:rsidR="004A7BEE" w:rsidRPr="00C837BE" w:rsidRDefault="004A7BEE" w:rsidP="00D36D7E">
      <w:pPr>
        <w:ind w:left="142"/>
        <w:rPr>
          <w:color w:val="0000FF"/>
        </w:rPr>
      </w:pPr>
    </w:p>
    <w:p w:rsidR="00C93B3D" w:rsidRPr="00C93B3D" w:rsidRDefault="00C93B3D" w:rsidP="00C93B3D">
      <w:pPr>
        <w:jc w:val="center"/>
        <w:rPr>
          <w:rStyle w:val="CharacterStyle1"/>
          <w:rFonts w:ascii="Times New Roman" w:hAnsi="Times New Roman"/>
          <w:sz w:val="20"/>
        </w:rPr>
      </w:pPr>
      <w:r>
        <w:rPr>
          <w:rStyle w:val="CharacterStyle1"/>
          <w:rFonts w:ascii="Times New Roman" w:hAnsi="Times New Roman"/>
          <w:sz w:val="20"/>
        </w:rPr>
        <w:lastRenderedPageBreak/>
        <w:t>VII</w:t>
      </w:r>
      <w:r w:rsidRPr="00C93B3D">
        <w:rPr>
          <w:rStyle w:val="CharacterStyle1"/>
          <w:rFonts w:ascii="Times New Roman" w:hAnsi="Times New Roman"/>
          <w:sz w:val="20"/>
        </w:rPr>
        <w:t>I</w:t>
      </w:r>
    </w:p>
    <w:p w:rsidR="004A7BEE" w:rsidRPr="00C837BE" w:rsidRDefault="004A7BEE" w:rsidP="00C93B3D">
      <w:pPr>
        <w:ind w:left="142"/>
        <w:jc w:val="center"/>
        <w:rPr>
          <w:color w:val="0000FF"/>
        </w:rPr>
      </w:pPr>
    </w:p>
    <w:p w:rsidR="004A7BEE" w:rsidRPr="00C837BE" w:rsidRDefault="004A7BEE" w:rsidP="00D36D7E">
      <w:pPr>
        <w:ind w:left="142"/>
        <w:rPr>
          <w:color w:val="0000FF"/>
        </w:rPr>
      </w:pPr>
    </w:p>
    <w:p w:rsidR="004A7BEE" w:rsidRDefault="004A7BEE" w:rsidP="007C354F"/>
    <w:p w:rsidR="004A7BEE" w:rsidRDefault="004A7BEE" w:rsidP="00D36D7E">
      <w:pPr>
        <w:ind w:left="142"/>
      </w:pPr>
    </w:p>
    <w:p w:rsidR="004A7BEE" w:rsidRDefault="004A7BEE" w:rsidP="00D36D7E">
      <w:pPr>
        <w:ind w:left="142"/>
      </w:pPr>
    </w:p>
    <w:p w:rsidR="004A7BEE" w:rsidRPr="00834BD9" w:rsidRDefault="004A7BEE" w:rsidP="00D36D7E">
      <w:pPr>
        <w:ind w:left="142"/>
        <w:rPr>
          <w:color w:val="C00000"/>
        </w:rPr>
      </w:pPr>
    </w:p>
    <w:p w:rsidR="00A50152" w:rsidRPr="00A9331A" w:rsidRDefault="003378DF" w:rsidP="008D029B">
      <w:pPr>
        <w:rPr>
          <w:rStyle w:val="CharacterStyle1"/>
          <w:rFonts w:ascii="Times New Roman" w:hAnsi="Times New Roman"/>
          <w:bCs/>
          <w:sz w:val="20"/>
        </w:rPr>
      </w:pPr>
      <w:r w:rsidRPr="00A9331A">
        <w:rPr>
          <w:rStyle w:val="CharacterStyle1"/>
          <w:rFonts w:ascii="Times New Roman" w:hAnsi="Times New Roman"/>
          <w:bCs/>
          <w:sz w:val="20"/>
        </w:rPr>
        <w:t xml:space="preserve">      </w:t>
      </w:r>
      <w:r w:rsidR="00A50152" w:rsidRPr="00A9331A">
        <w:rPr>
          <w:rStyle w:val="CharacterStyle1"/>
          <w:rFonts w:ascii="Times New Roman" w:hAnsi="Times New Roman"/>
          <w:bCs/>
          <w:sz w:val="20"/>
        </w:rPr>
        <w:t>8.    ARMADURAS</w:t>
      </w:r>
    </w:p>
    <w:p w:rsidR="00A50152" w:rsidRPr="00A9331A" w:rsidRDefault="004A7BEE" w:rsidP="00D36D7E">
      <w:pPr>
        <w:ind w:left="142"/>
        <w:rPr>
          <w:rStyle w:val="CharacterStyle1"/>
          <w:rFonts w:ascii="Times New Roman" w:hAnsi="Times New Roman"/>
          <w:bCs/>
          <w:sz w:val="20"/>
        </w:rPr>
      </w:pPr>
      <w:r w:rsidRPr="00A9331A">
        <w:t xml:space="preserve">                                                                                                                      </w:t>
      </w:r>
      <w:r w:rsidR="001827F6" w:rsidRPr="00A9331A">
        <w:t xml:space="preserve">    </w:t>
      </w:r>
      <w:r w:rsidR="0076476A">
        <w:t xml:space="preserve">    </w:t>
      </w:r>
      <w:r w:rsidRPr="00A9331A">
        <w:t>Página</w:t>
      </w:r>
    </w:p>
    <w:p w:rsidR="004A7BEE" w:rsidRPr="00A9331A" w:rsidRDefault="004A7BEE" w:rsidP="00D36D7E">
      <w:pPr>
        <w:ind w:left="142"/>
        <w:rPr>
          <w:rStyle w:val="CharacterStyle1"/>
          <w:rFonts w:ascii="Times New Roman" w:hAnsi="Times New Roman"/>
          <w:bCs/>
          <w:sz w:val="20"/>
        </w:rPr>
      </w:pPr>
    </w:p>
    <w:p w:rsidR="00A50152" w:rsidRPr="00A9331A" w:rsidRDefault="00A50152" w:rsidP="00D24E61">
      <w:pPr>
        <w:ind w:left="426"/>
        <w:jc w:val="center"/>
      </w:pPr>
      <w:r w:rsidRPr="00A9331A">
        <w:t>8.0   Introducción</w:t>
      </w:r>
      <w:r w:rsidR="00834BD9" w:rsidRPr="00A9331A">
        <w:t>…………………………………………………………..</w:t>
      </w:r>
      <w:r w:rsidR="00834BD9" w:rsidRPr="00A9331A">
        <w:tab/>
      </w:r>
      <w:r w:rsidR="001827F6" w:rsidRPr="00A9331A">
        <w:t>1</w:t>
      </w:r>
      <w:r w:rsidR="0028476B" w:rsidRPr="00A9331A">
        <w:t>81</w:t>
      </w:r>
    </w:p>
    <w:p w:rsidR="00A50152" w:rsidRPr="00A9331A" w:rsidRDefault="00A50152" w:rsidP="00D24E61">
      <w:pPr>
        <w:ind w:left="426"/>
        <w:jc w:val="center"/>
      </w:pPr>
      <w:r w:rsidRPr="00A9331A">
        <w:t>8.1   Generalidades</w:t>
      </w:r>
      <w:r w:rsidR="00834BD9" w:rsidRPr="00A9331A">
        <w:t>………………………………………………………...</w:t>
      </w:r>
      <w:r w:rsidR="00834BD9" w:rsidRPr="00A9331A">
        <w:tab/>
      </w:r>
      <w:r w:rsidR="00D663A5" w:rsidRPr="00A9331A">
        <w:t>1</w:t>
      </w:r>
      <w:r w:rsidR="0028476B" w:rsidRPr="00A9331A">
        <w:t>82</w:t>
      </w:r>
    </w:p>
    <w:p w:rsidR="00A50152" w:rsidRPr="00A9331A" w:rsidRDefault="00A50152" w:rsidP="00FE7B25">
      <w:pPr>
        <w:ind w:left="426"/>
        <w:jc w:val="center"/>
      </w:pPr>
      <w:r w:rsidRPr="00A9331A">
        <w:t>8.2   Barras lisas de acero ordinario</w:t>
      </w:r>
      <w:r w:rsidR="00834BD9" w:rsidRPr="00A9331A">
        <w:t>………………………………………..</w:t>
      </w:r>
      <w:r w:rsidR="00834BD9" w:rsidRPr="00A9331A">
        <w:tab/>
      </w:r>
      <w:r w:rsidR="00D663A5" w:rsidRPr="00A9331A">
        <w:t>1</w:t>
      </w:r>
      <w:r w:rsidR="0028476B" w:rsidRPr="00A9331A">
        <w:t>86</w:t>
      </w:r>
    </w:p>
    <w:p w:rsidR="00A50152" w:rsidRPr="00A9331A" w:rsidRDefault="00A50152" w:rsidP="00FE7B25">
      <w:pPr>
        <w:ind w:left="426"/>
        <w:jc w:val="center"/>
      </w:pPr>
      <w:r w:rsidRPr="00A9331A">
        <w:t>8.3   Barras de adherencia mejorada</w:t>
      </w:r>
      <w:r w:rsidR="00834BD9" w:rsidRPr="00A9331A">
        <w:t>……………………………………….</w:t>
      </w:r>
      <w:r w:rsidR="00834BD9" w:rsidRPr="00A9331A">
        <w:tab/>
      </w:r>
      <w:r w:rsidR="00D663A5" w:rsidRPr="00A9331A">
        <w:t>1</w:t>
      </w:r>
      <w:r w:rsidR="0028476B" w:rsidRPr="00A9331A">
        <w:t>89</w:t>
      </w:r>
    </w:p>
    <w:p w:rsidR="00A50152" w:rsidRPr="00A9331A" w:rsidRDefault="00A50152" w:rsidP="00FE7B25">
      <w:pPr>
        <w:ind w:left="426"/>
        <w:jc w:val="center"/>
      </w:pPr>
      <w:r w:rsidRPr="00A9331A">
        <w:t>8.4   Tipos de aceros de alta resistencia</w:t>
      </w:r>
      <w:r w:rsidR="00834BD9" w:rsidRPr="00A9331A">
        <w:t>……………………………………</w:t>
      </w:r>
      <w:r w:rsidR="00834BD9" w:rsidRPr="00A9331A">
        <w:tab/>
      </w:r>
      <w:r w:rsidR="00D663A5" w:rsidRPr="00A9331A">
        <w:t>1</w:t>
      </w:r>
      <w:r w:rsidR="0028476B" w:rsidRPr="00A9331A">
        <w:t>90</w:t>
      </w:r>
    </w:p>
    <w:p w:rsidR="00A50152" w:rsidRPr="00A9331A" w:rsidRDefault="00A50152" w:rsidP="00FE7B25">
      <w:pPr>
        <w:ind w:left="426"/>
        <w:jc w:val="center"/>
      </w:pPr>
      <w:r w:rsidRPr="00A9331A">
        <w:t>8.5   Características de los aceros de alta resistencia</w:t>
      </w:r>
      <w:r w:rsidR="00834BD9" w:rsidRPr="00A9331A">
        <w:t>………………………</w:t>
      </w:r>
      <w:r w:rsidR="00834BD9" w:rsidRPr="00A9331A">
        <w:tab/>
      </w:r>
      <w:r w:rsidR="00D663A5" w:rsidRPr="00A9331A">
        <w:t>1</w:t>
      </w:r>
      <w:r w:rsidR="0028476B" w:rsidRPr="00A9331A">
        <w:t>93</w:t>
      </w:r>
    </w:p>
    <w:p w:rsidR="00A50152" w:rsidRPr="00A9331A" w:rsidRDefault="00A50152" w:rsidP="00FE7B25">
      <w:pPr>
        <w:ind w:left="426"/>
        <w:jc w:val="center"/>
      </w:pPr>
      <w:r w:rsidRPr="00A9331A">
        <w:t>8.6   Soldadura de aceros</w:t>
      </w:r>
      <w:r w:rsidR="00834BD9" w:rsidRPr="00A9331A">
        <w:t>…………………………………………………..</w:t>
      </w:r>
      <w:r w:rsidR="00834BD9" w:rsidRPr="00A9331A">
        <w:tab/>
      </w:r>
      <w:r w:rsidR="00D663A5" w:rsidRPr="00A9331A">
        <w:t>1</w:t>
      </w:r>
      <w:r w:rsidR="0028476B" w:rsidRPr="00A9331A">
        <w:t>98</w:t>
      </w:r>
    </w:p>
    <w:p w:rsidR="00A50152" w:rsidRPr="00A9331A" w:rsidRDefault="00A50152" w:rsidP="00FE7B25">
      <w:pPr>
        <w:ind w:left="426"/>
        <w:jc w:val="center"/>
      </w:pPr>
      <w:r w:rsidRPr="00A9331A">
        <w:t>8.7   Comportamiento a la fatiga de los aceros</w:t>
      </w:r>
      <w:r w:rsidR="00834BD9" w:rsidRPr="00A9331A">
        <w:t>…………………………….</w:t>
      </w:r>
      <w:r w:rsidR="00834BD9" w:rsidRPr="00A9331A">
        <w:tab/>
      </w:r>
      <w:r w:rsidR="00A9331A" w:rsidRPr="00A9331A">
        <w:t>203</w:t>
      </w:r>
    </w:p>
    <w:p w:rsidR="00A50152" w:rsidRPr="00A9331A" w:rsidRDefault="00A50152" w:rsidP="00FE7B25">
      <w:pPr>
        <w:ind w:left="426"/>
        <w:jc w:val="center"/>
      </w:pPr>
      <w:r w:rsidRPr="00A9331A">
        <w:t>8.8   Mallas metálicas electrosoldadas</w:t>
      </w:r>
      <w:r w:rsidR="00834BD9" w:rsidRPr="00A9331A">
        <w:t>…………………………………….</w:t>
      </w:r>
      <w:r w:rsidR="00834BD9" w:rsidRPr="00A9331A">
        <w:tab/>
      </w:r>
      <w:r w:rsidR="00A9331A" w:rsidRPr="00A9331A">
        <w:t>204</w:t>
      </w:r>
    </w:p>
    <w:p w:rsidR="00A50152" w:rsidRPr="00A9331A" w:rsidRDefault="00A50152" w:rsidP="00FE7B25">
      <w:pPr>
        <w:ind w:left="426"/>
        <w:jc w:val="center"/>
      </w:pPr>
      <w:r w:rsidRPr="00A9331A">
        <w:t xml:space="preserve">8.9  </w:t>
      </w:r>
      <w:r w:rsidR="00E83CB8" w:rsidRPr="00A9331A">
        <w:t xml:space="preserve"> </w:t>
      </w:r>
      <w:r w:rsidRPr="00A9331A">
        <w:t>Capacidad mecánica de las armaduras</w:t>
      </w:r>
      <w:r w:rsidR="00834BD9" w:rsidRPr="00A9331A">
        <w:t>……………………………….</w:t>
      </w:r>
      <w:r w:rsidR="00834BD9" w:rsidRPr="00A9331A">
        <w:tab/>
      </w:r>
      <w:r w:rsidR="00A9331A" w:rsidRPr="00A9331A">
        <w:t>206</w:t>
      </w:r>
    </w:p>
    <w:p w:rsidR="009947FE" w:rsidRPr="00A9331A" w:rsidRDefault="009947FE" w:rsidP="00FE7B25">
      <w:pPr>
        <w:ind w:left="426"/>
        <w:jc w:val="center"/>
      </w:pPr>
      <w:r w:rsidRPr="00A9331A">
        <w:t xml:space="preserve">8.10  </w:t>
      </w:r>
      <w:r w:rsidR="00A50152" w:rsidRPr="00A9331A">
        <w:t xml:space="preserve">Cuestionario </w:t>
      </w:r>
      <w:r w:rsidRPr="00A9331A">
        <w:t xml:space="preserve">resuelto </w:t>
      </w:r>
      <w:r w:rsidR="00A6635C" w:rsidRPr="00A9331A">
        <w:t>y</w:t>
      </w:r>
      <w:r w:rsidR="00A50152" w:rsidRPr="00A9331A">
        <w:t xml:space="preserve"> ejemplos prácticos</w:t>
      </w:r>
      <w:r w:rsidR="00834BD9" w:rsidRPr="00A9331A">
        <w:t>…………………………</w:t>
      </w:r>
      <w:r w:rsidR="00834BD9" w:rsidRPr="00A9331A">
        <w:tab/>
      </w:r>
      <w:r w:rsidR="00A9331A" w:rsidRPr="00A9331A">
        <w:t>212</w:t>
      </w:r>
    </w:p>
    <w:p w:rsidR="00995791" w:rsidRPr="00A9331A" w:rsidRDefault="00A50152" w:rsidP="00FE7B25">
      <w:pPr>
        <w:ind w:left="426"/>
        <w:jc w:val="center"/>
      </w:pPr>
      <w:r w:rsidRPr="00A9331A">
        <w:t>8.11</w:t>
      </w:r>
      <w:r w:rsidR="009947FE" w:rsidRPr="00A9331A">
        <w:t xml:space="preserve">  </w:t>
      </w:r>
      <w:r w:rsidRPr="00A9331A">
        <w:t>Bibliógrafa</w:t>
      </w:r>
      <w:r w:rsidR="00834BD9" w:rsidRPr="00A9331A">
        <w:t>…………………………………………………………...</w:t>
      </w:r>
      <w:r w:rsidR="00834BD9" w:rsidRPr="00A9331A">
        <w:tab/>
      </w:r>
      <w:r w:rsidR="00A9331A" w:rsidRPr="00A9331A">
        <w:t>217</w:t>
      </w:r>
    </w:p>
    <w:p w:rsidR="00995791" w:rsidRPr="00A9331A" w:rsidRDefault="00995791" w:rsidP="00FE7B25">
      <w:pPr>
        <w:jc w:val="center"/>
      </w:pPr>
    </w:p>
    <w:p w:rsidR="00995791" w:rsidRPr="00A9331A" w:rsidRDefault="00995791" w:rsidP="00FE7B25">
      <w:pPr>
        <w:ind w:left="426"/>
        <w:jc w:val="center"/>
      </w:pPr>
    </w:p>
    <w:p w:rsidR="00995791" w:rsidRPr="00A9331A" w:rsidRDefault="003378DF" w:rsidP="008D029B">
      <w:pPr>
        <w:rPr>
          <w:rStyle w:val="CharacterStyle1"/>
          <w:rFonts w:ascii="Times New Roman" w:hAnsi="Times New Roman"/>
          <w:bCs/>
          <w:sz w:val="20"/>
        </w:rPr>
      </w:pPr>
      <w:r w:rsidRPr="00A9331A">
        <w:rPr>
          <w:rStyle w:val="CharacterStyle1"/>
          <w:rFonts w:ascii="Times New Roman" w:hAnsi="Times New Roman"/>
          <w:bCs/>
          <w:sz w:val="20"/>
        </w:rPr>
        <w:t xml:space="preserve">        </w:t>
      </w:r>
      <w:r w:rsidR="00995791" w:rsidRPr="00A9331A">
        <w:rPr>
          <w:rStyle w:val="CharacterStyle1"/>
          <w:rFonts w:ascii="Times New Roman" w:hAnsi="Times New Roman"/>
          <w:bCs/>
          <w:sz w:val="20"/>
        </w:rPr>
        <w:t>9.    DOSIFICACION DEL HORMIGON</w:t>
      </w:r>
    </w:p>
    <w:p w:rsidR="00995791" w:rsidRPr="00A9331A" w:rsidRDefault="001827F6" w:rsidP="00995791">
      <w:pPr>
        <w:ind w:left="426"/>
      </w:pPr>
      <w:r w:rsidRPr="00A9331A">
        <w:t xml:space="preserve">                                                                                                                     </w:t>
      </w:r>
    </w:p>
    <w:p w:rsidR="001827F6" w:rsidRPr="00A9331A" w:rsidRDefault="001827F6" w:rsidP="00995791">
      <w:pPr>
        <w:ind w:left="426"/>
      </w:pPr>
    </w:p>
    <w:p w:rsidR="00995791" w:rsidRPr="00A9331A" w:rsidRDefault="00995791" w:rsidP="00FE7B25">
      <w:pPr>
        <w:ind w:left="426"/>
        <w:jc w:val="center"/>
      </w:pPr>
      <w:r w:rsidRPr="00A9331A">
        <w:t>9.0   Introducción</w:t>
      </w:r>
      <w:r w:rsidR="00834BD9" w:rsidRPr="00A9331A">
        <w:t>………………………………………………………….</w:t>
      </w:r>
      <w:r w:rsidR="00834BD9" w:rsidRPr="00A9331A">
        <w:tab/>
      </w:r>
      <w:r w:rsidR="00A9331A" w:rsidRPr="00A9331A">
        <w:t>218</w:t>
      </w:r>
    </w:p>
    <w:p w:rsidR="00995791" w:rsidRPr="00A9331A" w:rsidRDefault="00995791" w:rsidP="00FE7B25">
      <w:pPr>
        <w:ind w:left="426"/>
        <w:jc w:val="center"/>
      </w:pPr>
      <w:r w:rsidRPr="00A9331A">
        <w:t>9.1   Generalidades</w:t>
      </w:r>
      <w:r w:rsidR="00834BD9" w:rsidRPr="00A9331A">
        <w:t>………………………………………………………...</w:t>
      </w:r>
      <w:r w:rsidR="00C26F95" w:rsidRPr="00A9331A">
        <w:tab/>
      </w:r>
      <w:r w:rsidR="00A9331A" w:rsidRPr="00A9331A">
        <w:t>219</w:t>
      </w:r>
    </w:p>
    <w:p w:rsidR="00995791" w:rsidRPr="00A9331A" w:rsidRDefault="00995791" w:rsidP="00FE7B25">
      <w:pPr>
        <w:ind w:left="426"/>
        <w:jc w:val="center"/>
      </w:pPr>
      <w:r w:rsidRPr="00A9331A">
        <w:t>9.2   Determinación de la resistencia media</w:t>
      </w:r>
      <w:r w:rsidR="00834BD9" w:rsidRPr="00A9331A">
        <w:t>………………………………</w:t>
      </w:r>
      <w:r w:rsidR="00834BD9" w:rsidRPr="00A9331A">
        <w:tab/>
      </w:r>
      <w:r w:rsidR="00A9331A" w:rsidRPr="00A9331A">
        <w:t>220</w:t>
      </w:r>
    </w:p>
    <w:p w:rsidR="00995791" w:rsidRPr="00A9331A" w:rsidRDefault="00995791" w:rsidP="00FE7B25">
      <w:pPr>
        <w:ind w:left="426"/>
        <w:jc w:val="center"/>
      </w:pPr>
      <w:r w:rsidRPr="00A9331A">
        <w:t>9.3   Determinación de la relación agua/cemento</w:t>
      </w:r>
      <w:r w:rsidR="00834BD9" w:rsidRPr="00A9331A">
        <w:t>…………………………</w:t>
      </w:r>
      <w:r w:rsidR="00834BD9" w:rsidRPr="00A9331A">
        <w:tab/>
      </w:r>
      <w:r w:rsidR="00A9331A" w:rsidRPr="00A9331A">
        <w:t>222</w:t>
      </w:r>
    </w:p>
    <w:p w:rsidR="00995791" w:rsidRPr="00A9331A" w:rsidRDefault="00995791" w:rsidP="00FE7B25">
      <w:pPr>
        <w:ind w:left="426"/>
        <w:jc w:val="center"/>
      </w:pPr>
      <w:r w:rsidRPr="00A9331A">
        <w:t>9.4   Determinación del tamaño máximo del árido</w:t>
      </w:r>
      <w:r w:rsidR="00834BD9" w:rsidRPr="00A9331A">
        <w:t>………………………..</w:t>
      </w:r>
      <w:r w:rsidR="00834BD9" w:rsidRPr="00A9331A">
        <w:tab/>
      </w:r>
      <w:r w:rsidR="00A9331A" w:rsidRPr="00A9331A">
        <w:t>224</w:t>
      </w:r>
    </w:p>
    <w:p w:rsidR="00995791" w:rsidRPr="00A9331A" w:rsidRDefault="00995791" w:rsidP="00FE7B25">
      <w:pPr>
        <w:ind w:left="426"/>
        <w:jc w:val="center"/>
      </w:pPr>
      <w:r w:rsidRPr="00A9331A">
        <w:t>9.5   Consistencia del hormigón y cantidades de agua y cemento</w:t>
      </w:r>
      <w:r w:rsidR="00834BD9" w:rsidRPr="00A9331A">
        <w:t>………...</w:t>
      </w:r>
      <w:r w:rsidR="00C26F95" w:rsidRPr="00A9331A">
        <w:tab/>
      </w:r>
      <w:r w:rsidR="00A9331A" w:rsidRPr="00A9331A">
        <w:t>225</w:t>
      </w:r>
    </w:p>
    <w:p w:rsidR="00995791" w:rsidRPr="00A9331A" w:rsidRDefault="00995791" w:rsidP="00FE7B25">
      <w:pPr>
        <w:ind w:left="426"/>
        <w:jc w:val="center"/>
      </w:pPr>
      <w:r w:rsidRPr="00A9331A">
        <w:t>9.6   Composición granulométrica del árido total</w:t>
      </w:r>
      <w:r w:rsidR="00834BD9" w:rsidRPr="00A9331A">
        <w:t>……………………........</w:t>
      </w:r>
      <w:r w:rsidR="00834BD9" w:rsidRPr="00A9331A">
        <w:tab/>
      </w:r>
      <w:r w:rsidR="00A9331A" w:rsidRPr="00A9331A">
        <w:t>228</w:t>
      </w:r>
    </w:p>
    <w:p w:rsidR="00995791" w:rsidRPr="00A9331A" w:rsidRDefault="00995791" w:rsidP="00FE7B25">
      <w:pPr>
        <w:ind w:left="426"/>
        <w:jc w:val="center"/>
      </w:pPr>
      <w:r w:rsidRPr="00A9331A">
        <w:t>9.7   Proporciones de la mezcla</w:t>
      </w:r>
      <w:r w:rsidR="00834BD9" w:rsidRPr="00A9331A">
        <w:t>…………………………………………...</w:t>
      </w:r>
      <w:r w:rsidR="00834BD9" w:rsidRPr="00A9331A">
        <w:tab/>
      </w:r>
      <w:r w:rsidR="00A9331A" w:rsidRPr="00A9331A">
        <w:t>232</w:t>
      </w:r>
    </w:p>
    <w:p w:rsidR="00995791" w:rsidRPr="00A9331A" w:rsidRDefault="00995791" w:rsidP="00FE7B25">
      <w:pPr>
        <w:ind w:left="426"/>
        <w:jc w:val="center"/>
      </w:pPr>
      <w:r w:rsidRPr="00A9331A">
        <w:t>9.8   Correcciones y ensayos</w:t>
      </w:r>
      <w:r w:rsidR="00834BD9" w:rsidRPr="00A9331A">
        <w:t>………………………………………………</w:t>
      </w:r>
      <w:r w:rsidR="00C26F95" w:rsidRPr="00A9331A">
        <w:tab/>
      </w:r>
      <w:r w:rsidR="00A9331A" w:rsidRPr="00A9331A">
        <w:t>234</w:t>
      </w:r>
    </w:p>
    <w:p w:rsidR="00995791" w:rsidRPr="00A9331A" w:rsidRDefault="00995791" w:rsidP="00FE7B25">
      <w:pPr>
        <w:ind w:left="426"/>
        <w:jc w:val="center"/>
      </w:pPr>
      <w:r w:rsidRPr="00A9331A">
        <w:t>9.9   Métodos simplistas y dosificaciones tipo</w:t>
      </w:r>
      <w:r w:rsidR="00834BD9" w:rsidRPr="00A9331A">
        <w:t>……………………………</w:t>
      </w:r>
      <w:r w:rsidR="00C26F95" w:rsidRPr="00A9331A">
        <w:tab/>
      </w:r>
      <w:r w:rsidR="00A9331A" w:rsidRPr="00A9331A">
        <w:t>235</w:t>
      </w:r>
    </w:p>
    <w:p w:rsidR="00995791" w:rsidRPr="00A9331A" w:rsidRDefault="00995791" w:rsidP="00FE7B25">
      <w:pPr>
        <w:ind w:left="426"/>
        <w:jc w:val="center"/>
      </w:pPr>
      <w:r w:rsidRPr="00A9331A">
        <w:t>9.10   Ejemplos de dosificación</w:t>
      </w:r>
      <w:r w:rsidR="00834BD9" w:rsidRPr="00A9331A">
        <w:t>…………………………………………...</w:t>
      </w:r>
      <w:r w:rsidR="00834BD9" w:rsidRPr="00A9331A">
        <w:tab/>
      </w:r>
      <w:r w:rsidR="00A9331A" w:rsidRPr="00A9331A">
        <w:t>238</w:t>
      </w:r>
    </w:p>
    <w:p w:rsidR="00995791" w:rsidRPr="00A9331A" w:rsidRDefault="00995791" w:rsidP="00FE7B25">
      <w:pPr>
        <w:ind w:left="426"/>
        <w:jc w:val="center"/>
      </w:pPr>
      <w:r w:rsidRPr="00A9331A">
        <w:t>9.11   Bibliógrafa</w:t>
      </w:r>
      <w:r w:rsidR="00834BD9" w:rsidRPr="00A9331A">
        <w:t>………………………………………………………….</w:t>
      </w:r>
      <w:r w:rsidR="00834BD9" w:rsidRPr="00A9331A">
        <w:tab/>
      </w:r>
      <w:r w:rsidR="00A9331A" w:rsidRPr="00A9331A">
        <w:t>241</w:t>
      </w:r>
    </w:p>
    <w:p w:rsidR="00172F33" w:rsidRPr="00A9331A" w:rsidRDefault="00172F33" w:rsidP="00FE7B25">
      <w:pPr>
        <w:ind w:left="426"/>
        <w:jc w:val="center"/>
      </w:pPr>
    </w:p>
    <w:p w:rsidR="001827F6" w:rsidRPr="00A9331A" w:rsidRDefault="001827F6" w:rsidP="00FE7B25">
      <w:pPr>
        <w:ind w:left="426"/>
        <w:jc w:val="center"/>
      </w:pPr>
    </w:p>
    <w:p w:rsidR="001827F6" w:rsidRPr="00A9331A" w:rsidRDefault="001827F6" w:rsidP="00995791">
      <w:pPr>
        <w:ind w:left="426"/>
      </w:pPr>
    </w:p>
    <w:p w:rsidR="001827F6" w:rsidRDefault="001827F6" w:rsidP="00995791">
      <w:pPr>
        <w:ind w:left="426"/>
      </w:pPr>
    </w:p>
    <w:p w:rsidR="007C354F" w:rsidRDefault="007C354F" w:rsidP="00995791">
      <w:pPr>
        <w:ind w:left="426"/>
      </w:pPr>
    </w:p>
    <w:p w:rsidR="007C354F" w:rsidRDefault="007C354F" w:rsidP="00995791">
      <w:pPr>
        <w:ind w:left="426"/>
      </w:pPr>
    </w:p>
    <w:p w:rsidR="001827F6" w:rsidRDefault="001827F6" w:rsidP="00995791">
      <w:pPr>
        <w:ind w:left="426"/>
      </w:pPr>
    </w:p>
    <w:p w:rsidR="00C93B3D" w:rsidRDefault="00C93B3D" w:rsidP="00C93B3D">
      <w:pPr>
        <w:jc w:val="center"/>
        <w:rPr>
          <w:rStyle w:val="CharacterStyle1"/>
          <w:rFonts w:ascii="Times New Roman" w:hAnsi="Times New Roman"/>
          <w:sz w:val="20"/>
        </w:rPr>
      </w:pPr>
    </w:p>
    <w:p w:rsidR="00C93B3D" w:rsidRDefault="00C93B3D" w:rsidP="00C93B3D">
      <w:pPr>
        <w:jc w:val="center"/>
        <w:rPr>
          <w:rStyle w:val="CharacterStyle1"/>
          <w:rFonts w:ascii="Times New Roman" w:hAnsi="Times New Roman"/>
          <w:sz w:val="20"/>
        </w:rPr>
      </w:pPr>
    </w:p>
    <w:p w:rsidR="00C93B3D" w:rsidRDefault="00C93B3D" w:rsidP="00C93B3D">
      <w:pPr>
        <w:jc w:val="center"/>
        <w:rPr>
          <w:rStyle w:val="CharacterStyle1"/>
          <w:rFonts w:ascii="Times New Roman" w:hAnsi="Times New Roman"/>
          <w:sz w:val="20"/>
        </w:rPr>
      </w:pPr>
    </w:p>
    <w:p w:rsidR="00C93B3D" w:rsidRPr="00C93B3D" w:rsidRDefault="00C93B3D" w:rsidP="00C93B3D">
      <w:pPr>
        <w:jc w:val="center"/>
        <w:rPr>
          <w:rStyle w:val="CharacterStyle1"/>
          <w:rFonts w:ascii="Times New Roman" w:hAnsi="Times New Roman"/>
          <w:sz w:val="20"/>
        </w:rPr>
      </w:pPr>
      <w:r w:rsidRPr="00C93B3D">
        <w:rPr>
          <w:rStyle w:val="CharacterStyle1"/>
          <w:rFonts w:ascii="Times New Roman" w:hAnsi="Times New Roman"/>
          <w:sz w:val="20"/>
        </w:rPr>
        <w:lastRenderedPageBreak/>
        <w:t>I</w:t>
      </w:r>
      <w:r>
        <w:rPr>
          <w:rStyle w:val="CharacterStyle1"/>
          <w:rFonts w:ascii="Times New Roman" w:hAnsi="Times New Roman"/>
          <w:sz w:val="20"/>
        </w:rPr>
        <w:t>X</w:t>
      </w:r>
    </w:p>
    <w:p w:rsidR="001827F6" w:rsidRDefault="001827F6" w:rsidP="00C93B3D">
      <w:pPr>
        <w:ind w:left="426"/>
        <w:jc w:val="center"/>
      </w:pPr>
    </w:p>
    <w:p w:rsidR="001827F6" w:rsidRDefault="001827F6" w:rsidP="00995791">
      <w:pPr>
        <w:ind w:left="426"/>
      </w:pPr>
    </w:p>
    <w:p w:rsidR="001827F6" w:rsidRDefault="001827F6" w:rsidP="00995791">
      <w:pPr>
        <w:ind w:left="426"/>
      </w:pPr>
    </w:p>
    <w:p w:rsidR="001827F6" w:rsidRDefault="001827F6" w:rsidP="00995791">
      <w:pPr>
        <w:ind w:left="426"/>
      </w:pPr>
    </w:p>
    <w:p w:rsidR="001827F6" w:rsidRDefault="001827F6" w:rsidP="00995791">
      <w:pPr>
        <w:ind w:left="426"/>
      </w:pPr>
    </w:p>
    <w:p w:rsidR="001827F6" w:rsidRDefault="001827F6" w:rsidP="00995791">
      <w:pPr>
        <w:ind w:left="426"/>
      </w:pPr>
    </w:p>
    <w:p w:rsidR="001827F6" w:rsidRDefault="001827F6" w:rsidP="00995791">
      <w:pPr>
        <w:ind w:left="426"/>
      </w:pPr>
    </w:p>
    <w:p w:rsidR="001827F6" w:rsidRPr="00A820C9" w:rsidRDefault="001827F6" w:rsidP="00995791">
      <w:pPr>
        <w:ind w:left="426"/>
      </w:pPr>
    </w:p>
    <w:p w:rsidR="00172F33" w:rsidRPr="00A9331A" w:rsidRDefault="00172F33" w:rsidP="00995791">
      <w:pPr>
        <w:ind w:left="426"/>
      </w:pPr>
    </w:p>
    <w:p w:rsidR="00172F33" w:rsidRPr="00A9331A" w:rsidRDefault="003378DF" w:rsidP="008D029B">
      <w:pPr>
        <w:rPr>
          <w:rStyle w:val="CharacterStyle1"/>
          <w:rFonts w:ascii="Times New Roman" w:hAnsi="Times New Roman"/>
          <w:bCs/>
          <w:sz w:val="20"/>
        </w:rPr>
      </w:pPr>
      <w:r w:rsidRPr="00A9331A">
        <w:t xml:space="preserve">       </w:t>
      </w:r>
      <w:r w:rsidR="00995791" w:rsidRPr="00A9331A">
        <w:t xml:space="preserve"> </w:t>
      </w:r>
      <w:r w:rsidR="00172F33" w:rsidRPr="00A9331A">
        <w:rPr>
          <w:rStyle w:val="CharacterStyle1"/>
          <w:rFonts w:ascii="Times New Roman" w:hAnsi="Times New Roman"/>
          <w:bCs/>
          <w:sz w:val="20"/>
        </w:rPr>
        <w:t>10.    ESTADOS LIMITES ULTIMOS DE AGOTAMIENTO</w:t>
      </w:r>
    </w:p>
    <w:p w:rsidR="001827F6" w:rsidRPr="00A9331A" w:rsidRDefault="001827F6" w:rsidP="00995791">
      <w:pPr>
        <w:ind w:left="426"/>
      </w:pPr>
      <w:r w:rsidRPr="00A9331A">
        <w:t xml:space="preserve">                                                                                                                     </w:t>
      </w:r>
      <w:r w:rsidR="00230EC1" w:rsidRPr="00A9331A">
        <w:t xml:space="preserve">  </w:t>
      </w:r>
      <w:r w:rsidR="0076476A">
        <w:t xml:space="preserve"> </w:t>
      </w:r>
      <w:r w:rsidR="00230EC1" w:rsidRPr="00A9331A">
        <w:t xml:space="preserve"> </w:t>
      </w:r>
      <w:r w:rsidR="004A7BEE" w:rsidRPr="00A9331A">
        <w:t>Página</w:t>
      </w:r>
    </w:p>
    <w:p w:rsidR="00172F33" w:rsidRPr="00A9331A" w:rsidRDefault="00172F33" w:rsidP="00FE7B25">
      <w:pPr>
        <w:ind w:left="426"/>
        <w:jc w:val="center"/>
      </w:pPr>
    </w:p>
    <w:p w:rsidR="00A30047" w:rsidRPr="00A9331A" w:rsidRDefault="00A30047" w:rsidP="00FE7B25">
      <w:pPr>
        <w:ind w:left="426"/>
        <w:jc w:val="center"/>
      </w:pPr>
      <w:r w:rsidRPr="00A9331A">
        <w:t>10.1   Consideraciones generales</w:t>
      </w:r>
      <w:r w:rsidR="00834BD9" w:rsidRPr="00A9331A">
        <w:t>…………………………………………..</w:t>
      </w:r>
      <w:r w:rsidR="00834BD9" w:rsidRPr="00A9331A">
        <w:tab/>
      </w:r>
      <w:r w:rsidR="00A9331A" w:rsidRPr="00A9331A">
        <w:t>242</w:t>
      </w:r>
    </w:p>
    <w:p w:rsidR="00A30047" w:rsidRPr="00A9331A" w:rsidRDefault="00A30047" w:rsidP="00FE7B25">
      <w:pPr>
        <w:ind w:left="426"/>
        <w:jc w:val="center"/>
      </w:pPr>
      <w:r w:rsidRPr="00A9331A">
        <w:t xml:space="preserve">10.2   Bases de </w:t>
      </w:r>
      <w:r w:rsidR="00E93BA2" w:rsidRPr="00A9331A">
        <w:t>cálculo</w:t>
      </w:r>
      <w:r w:rsidR="00834BD9" w:rsidRPr="00A9331A">
        <w:t>……………………………………………………..</w:t>
      </w:r>
      <w:r w:rsidR="00834BD9" w:rsidRPr="00A9331A">
        <w:tab/>
      </w:r>
      <w:r w:rsidR="00A9331A" w:rsidRPr="00A9331A">
        <w:t>243</w:t>
      </w:r>
    </w:p>
    <w:p w:rsidR="00E93BA2" w:rsidRPr="00A9331A" w:rsidRDefault="00E93BA2" w:rsidP="00FE7B25">
      <w:pPr>
        <w:ind w:left="426"/>
        <w:jc w:val="center"/>
      </w:pPr>
      <w:r w:rsidRPr="00A9331A">
        <w:t>10.3   Dominios</w:t>
      </w:r>
      <w:r w:rsidR="00A30047" w:rsidRPr="00A9331A">
        <w:t xml:space="preserve"> de deformación de las secciones en </w:t>
      </w:r>
      <w:r w:rsidRPr="00A9331A">
        <w:t xml:space="preserve">el Estado </w:t>
      </w:r>
      <w:r w:rsidR="00D663A5" w:rsidRPr="00A9331A">
        <w:t>Límite</w:t>
      </w:r>
      <w:r w:rsidR="00834BD9" w:rsidRPr="00A9331A">
        <w:t>…....</w:t>
      </w:r>
      <w:r w:rsidR="00D663A5" w:rsidRPr="00A9331A">
        <w:tab/>
      </w:r>
      <w:r w:rsidR="00A9331A" w:rsidRPr="00A9331A">
        <w:t>248</w:t>
      </w:r>
    </w:p>
    <w:p w:rsidR="00A30047" w:rsidRPr="00A9331A" w:rsidRDefault="00FE7B25" w:rsidP="00A9331A">
      <w:pPr>
        <w:ind w:left="426"/>
      </w:pPr>
      <w:r w:rsidRPr="00A9331A">
        <w:t xml:space="preserve">          </w:t>
      </w:r>
      <w:r w:rsidR="00A9331A" w:rsidRPr="00A9331A">
        <w:t xml:space="preserve">    </w:t>
      </w:r>
      <w:r w:rsidR="00E93BA2" w:rsidRPr="00A9331A">
        <w:t xml:space="preserve">Último de </w:t>
      </w:r>
      <w:r w:rsidR="00A30047" w:rsidRPr="00A9331A">
        <w:t>agotamiento resistente</w:t>
      </w:r>
    </w:p>
    <w:p w:rsidR="00E93BA2" w:rsidRPr="00A9331A" w:rsidRDefault="00E93BA2" w:rsidP="00FE7B25">
      <w:pPr>
        <w:ind w:left="426"/>
        <w:jc w:val="center"/>
      </w:pPr>
      <w:r w:rsidRPr="00A9331A">
        <w:t>10.4   Ecuaciones de equilibrio y compatibilidad</w:t>
      </w:r>
      <w:r w:rsidR="00834BD9" w:rsidRPr="00A9331A">
        <w:t>………………………….</w:t>
      </w:r>
      <w:r w:rsidR="00834BD9" w:rsidRPr="00A9331A">
        <w:tab/>
      </w:r>
      <w:r w:rsidR="00A9331A" w:rsidRPr="00A9331A">
        <w:t>249</w:t>
      </w:r>
    </w:p>
    <w:p w:rsidR="00B46874" w:rsidRPr="00A9331A" w:rsidRDefault="00172F33" w:rsidP="00FE7B25">
      <w:pPr>
        <w:ind w:left="426"/>
        <w:jc w:val="center"/>
      </w:pPr>
      <w:r w:rsidRPr="00A9331A">
        <w:t>10.</w:t>
      </w:r>
      <w:r w:rsidR="00E93BA2" w:rsidRPr="00A9331A">
        <w:t>5</w:t>
      </w:r>
      <w:r w:rsidR="00834BD9" w:rsidRPr="00A9331A">
        <w:t xml:space="preserve">   </w:t>
      </w:r>
      <w:r w:rsidRPr="00A9331A">
        <w:t xml:space="preserve">Los estados limites de </w:t>
      </w:r>
      <w:r w:rsidR="00A30047" w:rsidRPr="00A9331A">
        <w:t>utilización</w:t>
      </w:r>
      <w:r w:rsidR="00834BD9" w:rsidRPr="00A9331A">
        <w:t>…………………………………...</w:t>
      </w:r>
      <w:r w:rsidR="00834BD9" w:rsidRPr="00A9331A">
        <w:tab/>
      </w:r>
      <w:r w:rsidR="00A9331A" w:rsidRPr="00A9331A">
        <w:t>255</w:t>
      </w:r>
      <w:r w:rsidRPr="00A9331A">
        <w:t xml:space="preserve">                                                                                 10.</w:t>
      </w:r>
      <w:r w:rsidR="00E93BA2" w:rsidRPr="00A9331A">
        <w:t>6</w:t>
      </w:r>
      <w:r w:rsidR="00834BD9" w:rsidRPr="00A9331A">
        <w:t xml:space="preserve">   </w:t>
      </w:r>
      <w:r w:rsidRPr="00A9331A">
        <w:t>Estudio teórico de la fisuración</w:t>
      </w:r>
      <w:r w:rsidR="00A3395D" w:rsidRPr="00A9331A">
        <w:t xml:space="preserve"> en vigas de hormigón armado</w:t>
      </w:r>
      <w:r w:rsidR="00834BD9" w:rsidRPr="00A9331A">
        <w:t>…….</w:t>
      </w:r>
      <w:r w:rsidR="00D663A5" w:rsidRPr="00A9331A">
        <w:tab/>
      </w:r>
      <w:r w:rsidR="00A9331A" w:rsidRPr="00A9331A">
        <w:t>256</w:t>
      </w:r>
      <w:r w:rsidRPr="00A9331A">
        <w:t xml:space="preserve">                                                                                           10.</w:t>
      </w:r>
      <w:r w:rsidR="00E93BA2" w:rsidRPr="00A9331A">
        <w:t>7</w:t>
      </w:r>
      <w:r w:rsidR="00834BD9" w:rsidRPr="00A9331A">
        <w:t xml:space="preserve">   </w:t>
      </w:r>
      <w:r w:rsidRPr="00A9331A">
        <w:t>Formulas practicas de fi</w:t>
      </w:r>
      <w:r w:rsidR="00C26F95" w:rsidRPr="00A9331A">
        <w:t>suración bajo tensiones normales</w:t>
      </w:r>
      <w:r w:rsidR="00834BD9" w:rsidRPr="00A9331A">
        <w:t>…</w:t>
      </w:r>
      <w:r w:rsidR="00BF2C70" w:rsidRPr="00A9331A">
        <w:t>………</w:t>
      </w:r>
      <w:r w:rsidR="00BF2C70" w:rsidRPr="00A9331A">
        <w:tab/>
      </w:r>
      <w:r w:rsidR="00A9331A" w:rsidRPr="00A9331A">
        <w:t>263</w:t>
      </w:r>
      <w:r w:rsidRPr="00A9331A">
        <w:t xml:space="preserve">                                                             10.</w:t>
      </w:r>
      <w:r w:rsidR="00E93BA2" w:rsidRPr="00A9331A">
        <w:t>8</w:t>
      </w:r>
      <w:r w:rsidR="00834BD9" w:rsidRPr="00A9331A">
        <w:t xml:space="preserve">   </w:t>
      </w:r>
      <w:r w:rsidRPr="00A9331A">
        <w:t>Fisuración bajo tensiones tangenciales</w:t>
      </w:r>
      <w:r w:rsidR="00BF2C70" w:rsidRPr="00A9331A">
        <w:t>……………………………...</w:t>
      </w:r>
      <w:r w:rsidR="00BF2C70" w:rsidRPr="00A9331A">
        <w:tab/>
      </w:r>
      <w:r w:rsidR="00A9331A" w:rsidRPr="00A9331A">
        <w:t>270</w:t>
      </w:r>
      <w:r w:rsidRPr="00A9331A">
        <w:t xml:space="preserve">                                                                                                          10.</w:t>
      </w:r>
      <w:r w:rsidR="00E93BA2" w:rsidRPr="00A9331A">
        <w:t>9</w:t>
      </w:r>
      <w:r w:rsidRPr="00A9331A">
        <w:t xml:space="preserve"> </w:t>
      </w:r>
      <w:r w:rsidR="00834BD9" w:rsidRPr="00A9331A">
        <w:t xml:space="preserve">  </w:t>
      </w:r>
      <w:r w:rsidRPr="00A9331A">
        <w:t>Estados limites de deformación</w:t>
      </w:r>
      <w:r w:rsidR="00BF2C70" w:rsidRPr="00A9331A">
        <w:t>……………………………………..</w:t>
      </w:r>
      <w:r w:rsidR="00BF2C70" w:rsidRPr="00A9331A">
        <w:tab/>
      </w:r>
      <w:r w:rsidR="00A9331A" w:rsidRPr="00A9331A">
        <w:t>271</w:t>
      </w:r>
      <w:r w:rsidRPr="00A9331A">
        <w:t xml:space="preserve">                                                                                                           10.</w:t>
      </w:r>
      <w:r w:rsidR="00E93BA2" w:rsidRPr="00A9331A">
        <w:t>10</w:t>
      </w:r>
      <w:r w:rsidRPr="00A9331A">
        <w:t xml:space="preserve">    Valores límites admisibles para las flechas</w:t>
      </w:r>
      <w:r w:rsidR="00BF2C70" w:rsidRPr="00A9331A">
        <w:t>……………………….</w:t>
      </w:r>
      <w:r w:rsidR="00BF2C70" w:rsidRPr="00A9331A">
        <w:tab/>
      </w:r>
      <w:r w:rsidR="00A9331A" w:rsidRPr="00A9331A">
        <w:t>272</w:t>
      </w:r>
      <w:r w:rsidRPr="00A9331A">
        <w:t xml:space="preserve">                                                                                            10.</w:t>
      </w:r>
      <w:r w:rsidR="00E93BA2" w:rsidRPr="00A9331A">
        <w:t>11</w:t>
      </w:r>
      <w:r w:rsidRPr="00A9331A">
        <w:t xml:space="preserve">    Calculo de flechas originadas por la flexión</w:t>
      </w:r>
      <w:r w:rsidR="00BF2C70" w:rsidRPr="00A9331A">
        <w:t>………………………</w:t>
      </w:r>
      <w:r w:rsidR="00BF2C70" w:rsidRPr="00A9331A">
        <w:tab/>
      </w:r>
      <w:r w:rsidR="00A9331A" w:rsidRPr="00A9331A">
        <w:t>275</w:t>
      </w:r>
      <w:r w:rsidRPr="00A9331A">
        <w:t xml:space="preserve">                                                                                     10.</w:t>
      </w:r>
      <w:r w:rsidR="00E93BA2" w:rsidRPr="00A9331A">
        <w:t>12</w:t>
      </w:r>
      <w:r w:rsidRPr="00A9331A">
        <w:t xml:space="preserve">    Otras deformaciones</w:t>
      </w:r>
      <w:r w:rsidR="00BF2C70" w:rsidRPr="00A9331A">
        <w:t>………………………………………………</w:t>
      </w:r>
      <w:r w:rsidR="00BF2C70" w:rsidRPr="00A9331A">
        <w:tab/>
      </w:r>
      <w:r w:rsidR="00A9331A" w:rsidRPr="00A9331A">
        <w:t>283</w:t>
      </w:r>
      <w:r w:rsidRPr="00A9331A">
        <w:t xml:space="preserve">                                                                                                 10.</w:t>
      </w:r>
      <w:r w:rsidR="00E93BA2" w:rsidRPr="00A9331A">
        <w:t>13</w:t>
      </w:r>
      <w:r w:rsidRPr="00A9331A">
        <w:t xml:space="preserve">    Patología del hormigón armado</w:t>
      </w:r>
      <w:r w:rsidR="00BF2C70" w:rsidRPr="00A9331A">
        <w:t>…………………………………...</w:t>
      </w:r>
      <w:r w:rsidR="00BF2C70" w:rsidRPr="00A9331A">
        <w:tab/>
      </w:r>
      <w:r w:rsidR="00A9331A" w:rsidRPr="00A9331A">
        <w:t>285</w:t>
      </w:r>
    </w:p>
    <w:p w:rsidR="00595C5D" w:rsidRPr="00A9331A" w:rsidRDefault="00595C5D" w:rsidP="00FE7B25">
      <w:pPr>
        <w:ind w:left="426"/>
        <w:jc w:val="center"/>
      </w:pPr>
      <w:r w:rsidRPr="00A9331A">
        <w:t>10.14    Ejemplos prácticos</w:t>
      </w:r>
      <w:r w:rsidR="00BF2C70" w:rsidRPr="00A9331A">
        <w:t>………………………………………………...</w:t>
      </w:r>
      <w:r w:rsidR="00BF2C70" w:rsidRPr="00A9331A">
        <w:tab/>
      </w:r>
      <w:r w:rsidR="00A9331A" w:rsidRPr="00A9331A">
        <w:t>292</w:t>
      </w:r>
    </w:p>
    <w:p w:rsidR="00584FA6" w:rsidRPr="00A9331A" w:rsidRDefault="00B46874" w:rsidP="00FE7B25">
      <w:pPr>
        <w:ind w:left="426"/>
        <w:jc w:val="center"/>
      </w:pPr>
      <w:r w:rsidRPr="00A9331A">
        <w:t>10.1</w:t>
      </w:r>
      <w:r w:rsidR="00595C5D" w:rsidRPr="00A9331A">
        <w:t>5</w:t>
      </w:r>
      <w:r w:rsidRPr="00A9331A">
        <w:t xml:space="preserve">   </w:t>
      </w:r>
      <w:r w:rsidR="00E93BA2" w:rsidRPr="00A9331A">
        <w:t xml:space="preserve"> </w:t>
      </w:r>
      <w:r w:rsidRPr="00A9331A">
        <w:t>Bibliógrafa</w:t>
      </w:r>
      <w:r w:rsidR="00BF2C70" w:rsidRPr="00A9331A">
        <w:t>………………………………………………………...</w:t>
      </w:r>
      <w:r w:rsidR="00BF2C70" w:rsidRPr="00A9331A">
        <w:tab/>
      </w:r>
      <w:r w:rsidR="00A9331A" w:rsidRPr="00A9331A">
        <w:t>297</w:t>
      </w:r>
    </w:p>
    <w:p w:rsidR="001827F6" w:rsidRPr="00A9331A" w:rsidRDefault="001827F6" w:rsidP="00FE7B25">
      <w:pPr>
        <w:ind w:left="567"/>
        <w:jc w:val="center"/>
      </w:pPr>
    </w:p>
    <w:p w:rsidR="001827F6" w:rsidRDefault="001827F6" w:rsidP="00FE7B25">
      <w:pPr>
        <w:ind w:left="567"/>
        <w:jc w:val="center"/>
      </w:pPr>
    </w:p>
    <w:p w:rsidR="001827F6" w:rsidRDefault="001827F6" w:rsidP="00FE7B25">
      <w:pPr>
        <w:ind w:left="567"/>
        <w:jc w:val="center"/>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1827F6" w:rsidRDefault="001827F6" w:rsidP="001827F6">
      <w:pPr>
        <w:ind w:left="567"/>
      </w:pPr>
    </w:p>
    <w:p w:rsidR="00C93B3D" w:rsidRDefault="00C93B3D" w:rsidP="00C93B3D">
      <w:pPr>
        <w:jc w:val="center"/>
      </w:pPr>
    </w:p>
    <w:p w:rsidR="00C93B3D" w:rsidRDefault="00C93B3D" w:rsidP="00C93B3D">
      <w:pPr>
        <w:jc w:val="center"/>
        <w:rPr>
          <w:rStyle w:val="CharacterStyle1"/>
          <w:rFonts w:ascii="Times New Roman" w:hAnsi="Times New Roman"/>
          <w:sz w:val="20"/>
        </w:rPr>
      </w:pPr>
    </w:p>
    <w:p w:rsidR="001827F6" w:rsidRPr="00C93B3D" w:rsidRDefault="00C93B3D" w:rsidP="00C93B3D">
      <w:pPr>
        <w:jc w:val="center"/>
      </w:pPr>
      <w:r w:rsidRPr="00C93B3D">
        <w:rPr>
          <w:rStyle w:val="CharacterStyle1"/>
          <w:rFonts w:ascii="Times New Roman" w:hAnsi="Times New Roman"/>
          <w:sz w:val="20"/>
        </w:rPr>
        <w:lastRenderedPageBreak/>
        <w:t>X</w:t>
      </w:r>
    </w:p>
    <w:p w:rsidR="001827F6" w:rsidRDefault="001827F6" w:rsidP="001827F6">
      <w:pPr>
        <w:ind w:left="567"/>
      </w:pPr>
    </w:p>
    <w:p w:rsidR="001827F6" w:rsidRDefault="001827F6" w:rsidP="001827F6">
      <w:pPr>
        <w:ind w:left="567"/>
      </w:pPr>
    </w:p>
    <w:p w:rsidR="001827F6" w:rsidRDefault="001827F6" w:rsidP="001827F6">
      <w:pPr>
        <w:ind w:left="567"/>
      </w:pPr>
    </w:p>
    <w:p w:rsidR="001827F6" w:rsidRPr="00A820C9" w:rsidRDefault="001827F6" w:rsidP="001827F6">
      <w:pPr>
        <w:ind w:left="567"/>
      </w:pPr>
    </w:p>
    <w:p w:rsidR="00E93BA2" w:rsidRPr="003A6C79" w:rsidRDefault="004F4521" w:rsidP="004F4521">
      <w:pPr>
        <w:ind w:left="567"/>
        <w:jc w:val="center"/>
      </w:pPr>
      <w:r w:rsidRPr="003A6C79">
        <w:t xml:space="preserve">                                                        </w:t>
      </w:r>
    </w:p>
    <w:p w:rsidR="00584FA6" w:rsidRPr="003A6C79" w:rsidRDefault="003378DF" w:rsidP="008D029B">
      <w:pPr>
        <w:rPr>
          <w:rStyle w:val="CharacterStyle1"/>
          <w:rFonts w:ascii="Times New Roman" w:hAnsi="Times New Roman"/>
          <w:bCs/>
          <w:sz w:val="20"/>
        </w:rPr>
      </w:pPr>
      <w:r w:rsidRPr="003A6C79">
        <w:rPr>
          <w:rStyle w:val="CharacterStyle1"/>
          <w:rFonts w:ascii="Times New Roman" w:hAnsi="Times New Roman"/>
          <w:bCs/>
          <w:sz w:val="20"/>
        </w:rPr>
        <w:t xml:space="preserve">    </w:t>
      </w:r>
      <w:r w:rsidR="00BF2C70" w:rsidRPr="003A6C79">
        <w:rPr>
          <w:rStyle w:val="CharacterStyle1"/>
          <w:rFonts w:ascii="Times New Roman" w:hAnsi="Times New Roman"/>
          <w:bCs/>
          <w:sz w:val="20"/>
        </w:rPr>
        <w:t xml:space="preserve"> </w:t>
      </w:r>
      <w:r w:rsidR="00584FA6" w:rsidRPr="003A6C79">
        <w:rPr>
          <w:rStyle w:val="CharacterStyle1"/>
          <w:rFonts w:ascii="Times New Roman" w:hAnsi="Times New Roman"/>
          <w:bCs/>
          <w:sz w:val="20"/>
        </w:rPr>
        <w:t>11.    CIMENTACIONES DE HORMIGON ARMADO</w:t>
      </w:r>
    </w:p>
    <w:p w:rsidR="00584FA6" w:rsidRPr="003A6C79" w:rsidRDefault="001827F6" w:rsidP="00584FA6">
      <w:r w:rsidRPr="003A6C79">
        <w:t xml:space="preserve">                                                                                                                             </w:t>
      </w:r>
      <w:r w:rsidR="004A7BEE" w:rsidRPr="003A6C79">
        <w:t>Página</w:t>
      </w:r>
    </w:p>
    <w:p w:rsidR="001827F6" w:rsidRPr="003A6C79" w:rsidRDefault="001827F6" w:rsidP="00584FA6"/>
    <w:p w:rsidR="00584FA6" w:rsidRPr="003A6C79" w:rsidRDefault="00584FA6" w:rsidP="00BF2C70">
      <w:pPr>
        <w:ind w:left="426"/>
      </w:pPr>
      <w:r w:rsidRPr="003A6C79">
        <w:t>11.1</w:t>
      </w:r>
      <w:r w:rsidRPr="003A6C79">
        <w:rPr>
          <w:spacing w:val="4"/>
        </w:rPr>
        <w:t xml:space="preserve">    </w:t>
      </w:r>
      <w:r w:rsidRPr="003A6C79">
        <w:t>Generalidades</w:t>
      </w:r>
      <w:r w:rsidR="00847692" w:rsidRPr="003A6C79">
        <w:t>……............................................................................</w:t>
      </w:r>
      <w:r w:rsidR="00847692" w:rsidRPr="003A6C79">
        <w:tab/>
      </w:r>
      <w:r w:rsidR="00C63B8B" w:rsidRPr="003A6C79">
        <w:t>298</w:t>
      </w:r>
      <w:r w:rsidR="001827F6" w:rsidRPr="003A6C79">
        <w:t xml:space="preserve">  </w:t>
      </w:r>
      <w:r w:rsidRPr="003A6C79">
        <w:t>11.2    Zapatas</w:t>
      </w:r>
      <w:r w:rsidR="00847692" w:rsidRPr="003A6C79">
        <w:t>……………………………………………………………...</w:t>
      </w:r>
      <w:r w:rsidR="00847692" w:rsidRPr="003A6C79">
        <w:tab/>
      </w:r>
      <w:r w:rsidR="00C63B8B" w:rsidRPr="003A6C79">
        <w:t>300</w:t>
      </w:r>
    </w:p>
    <w:p w:rsidR="00584FA6" w:rsidRPr="003A6C79" w:rsidRDefault="00BF2C70" w:rsidP="00584FA6">
      <w:pPr>
        <w:ind w:left="567"/>
      </w:pPr>
      <w:r w:rsidRPr="003A6C79">
        <w:t xml:space="preserve">        </w:t>
      </w:r>
      <w:r w:rsidR="00584FA6" w:rsidRPr="003A6C79">
        <w:t>1°.  Tipos de zapatas</w:t>
      </w:r>
      <w:r w:rsidR="00847692" w:rsidRPr="003A6C79">
        <w:t>…</w:t>
      </w:r>
      <w:r w:rsidR="00D663A5" w:rsidRPr="003A6C79">
        <w:tab/>
      </w:r>
      <w:r w:rsidR="00847692" w:rsidRPr="003A6C79">
        <w:t>……………………………………………..</w:t>
      </w:r>
      <w:r w:rsidR="00847692" w:rsidRPr="003A6C79">
        <w:tab/>
      </w:r>
      <w:r w:rsidR="00C63B8B" w:rsidRPr="003A6C79">
        <w:t>300</w:t>
      </w:r>
      <w:r w:rsidR="00390DEA" w:rsidRPr="003A6C79">
        <w:t xml:space="preserve"> </w:t>
      </w:r>
    </w:p>
    <w:p w:rsidR="00584FA6" w:rsidRPr="003A6C79" w:rsidRDefault="00BF2C70" w:rsidP="00584FA6">
      <w:pPr>
        <w:ind w:left="567"/>
      </w:pPr>
      <w:r w:rsidRPr="003A6C79">
        <w:t xml:space="preserve">        </w:t>
      </w:r>
      <w:r w:rsidR="00584FA6" w:rsidRPr="003A6C79">
        <w:t>2°.  Carga admisible sobre el terreno</w:t>
      </w:r>
      <w:r w:rsidR="00847692" w:rsidRPr="003A6C79">
        <w:t>……………………………….</w:t>
      </w:r>
      <w:r w:rsidR="00847692" w:rsidRPr="003A6C79">
        <w:tab/>
      </w:r>
      <w:r w:rsidR="00C63B8B" w:rsidRPr="003A6C79">
        <w:t>301</w:t>
      </w:r>
    </w:p>
    <w:p w:rsidR="00584FA6" w:rsidRPr="003A6C79" w:rsidRDefault="00BF2C70" w:rsidP="00584FA6">
      <w:pPr>
        <w:ind w:left="567"/>
      </w:pPr>
      <w:r w:rsidRPr="003A6C79">
        <w:t xml:space="preserve">        </w:t>
      </w:r>
      <w:r w:rsidR="00584FA6" w:rsidRPr="003A6C79">
        <w:t>3°.  Asientos admisibles y previsibles</w:t>
      </w:r>
      <w:r w:rsidR="00847692" w:rsidRPr="003A6C79">
        <w:t>………………………………</w:t>
      </w:r>
      <w:r w:rsidR="00847692" w:rsidRPr="003A6C79">
        <w:tab/>
      </w:r>
      <w:r w:rsidR="00C63B8B" w:rsidRPr="003A6C79">
        <w:t>302</w:t>
      </w:r>
    </w:p>
    <w:p w:rsidR="00584FA6" w:rsidRPr="003A6C79" w:rsidRDefault="00BF2C70" w:rsidP="00584FA6">
      <w:pPr>
        <w:ind w:left="567"/>
      </w:pPr>
      <w:r w:rsidRPr="003A6C79">
        <w:t xml:space="preserve">        </w:t>
      </w:r>
      <w:r w:rsidR="00584FA6" w:rsidRPr="003A6C79">
        <w:t>4°  Comprobación al vuelco y al deslizamiento</w:t>
      </w:r>
      <w:r w:rsidR="00847692" w:rsidRPr="003A6C79">
        <w:t>…………………….</w:t>
      </w:r>
      <w:r w:rsidR="00847692" w:rsidRPr="003A6C79">
        <w:tab/>
      </w:r>
      <w:r w:rsidR="00C63B8B" w:rsidRPr="003A6C79">
        <w:t>306</w:t>
      </w:r>
    </w:p>
    <w:p w:rsidR="00584FA6" w:rsidRPr="003A6C79" w:rsidRDefault="00BF2C70" w:rsidP="00584FA6">
      <w:pPr>
        <w:ind w:left="567"/>
      </w:pPr>
      <w:r w:rsidRPr="003A6C79">
        <w:t xml:space="preserve">        </w:t>
      </w:r>
      <w:r w:rsidR="00584FA6" w:rsidRPr="003A6C79">
        <w:t xml:space="preserve">5°. </w:t>
      </w:r>
      <w:r w:rsidRPr="003A6C79">
        <w:t xml:space="preserve"> </w:t>
      </w:r>
      <w:r w:rsidR="00E60302" w:rsidRPr="003A6C79">
        <w:t xml:space="preserve"> </w:t>
      </w:r>
      <w:r w:rsidR="00584FA6" w:rsidRPr="003A6C79">
        <w:t>Distribución de tensiones del terreno</w:t>
      </w:r>
      <w:r w:rsidR="00847692" w:rsidRPr="003A6C79">
        <w:t>………………………….</w:t>
      </w:r>
      <w:r w:rsidRPr="003A6C79">
        <w:tab/>
      </w:r>
      <w:r w:rsidR="00C63B8B" w:rsidRPr="003A6C79">
        <w:t>308</w:t>
      </w:r>
    </w:p>
    <w:p w:rsidR="00584FA6" w:rsidRPr="003A6C79" w:rsidRDefault="00BF2C70" w:rsidP="00584FA6">
      <w:pPr>
        <w:pStyle w:val="Paragraphedeliste"/>
        <w:ind w:left="927"/>
      </w:pPr>
      <w:r w:rsidRPr="003A6C79">
        <w:t xml:space="preserve">   </w:t>
      </w:r>
      <w:r w:rsidR="00584FA6" w:rsidRPr="003A6C79">
        <w:t xml:space="preserve">  </w:t>
      </w:r>
      <w:r w:rsidRPr="003A6C79">
        <w:t xml:space="preserve">  </w:t>
      </w:r>
      <w:r w:rsidR="00584FA6" w:rsidRPr="003A6C79">
        <w:t xml:space="preserve"> </w:t>
      </w:r>
      <w:r w:rsidRPr="003A6C79">
        <w:t xml:space="preserve"> </w:t>
      </w:r>
      <w:r w:rsidR="00584FA6" w:rsidRPr="003A6C79">
        <w:t>a)   Zapata continúa bajo muro</w:t>
      </w:r>
      <w:r w:rsidR="00847692" w:rsidRPr="003A6C79">
        <w:t>………………………………..</w:t>
      </w:r>
      <w:r w:rsidR="00847692" w:rsidRPr="003A6C79">
        <w:tab/>
      </w:r>
      <w:r w:rsidR="00C63B8B" w:rsidRPr="003A6C79">
        <w:t>308</w:t>
      </w:r>
    </w:p>
    <w:p w:rsidR="00584FA6" w:rsidRPr="003A6C79" w:rsidRDefault="00BF2C70" w:rsidP="00584FA6">
      <w:pPr>
        <w:pStyle w:val="Paragraphedeliste"/>
        <w:ind w:left="927"/>
      </w:pPr>
      <w:r w:rsidRPr="003A6C79">
        <w:t xml:space="preserve">  </w:t>
      </w:r>
      <w:r w:rsidR="00584FA6" w:rsidRPr="003A6C79">
        <w:t xml:space="preserve">   </w:t>
      </w:r>
      <w:r w:rsidRPr="003A6C79">
        <w:t xml:space="preserve">   </w:t>
      </w:r>
      <w:r w:rsidR="00584FA6" w:rsidRPr="003A6C79">
        <w:t xml:space="preserve"> b)   Zapata continúa bajo pilares</w:t>
      </w:r>
      <w:r w:rsidR="00847692" w:rsidRPr="003A6C79">
        <w:t>………………………………</w:t>
      </w:r>
      <w:r w:rsidR="00847692" w:rsidRPr="003A6C79">
        <w:tab/>
      </w:r>
      <w:r w:rsidR="00C63B8B" w:rsidRPr="003A6C79">
        <w:t>310</w:t>
      </w:r>
    </w:p>
    <w:p w:rsidR="00584FA6" w:rsidRPr="003A6C79" w:rsidRDefault="00BF2C70" w:rsidP="00584FA6">
      <w:pPr>
        <w:ind w:left="567"/>
      </w:pPr>
      <w:r w:rsidRPr="003A6C79">
        <w:t xml:space="preserve">           </w:t>
      </w:r>
      <w:r w:rsidR="00584FA6" w:rsidRPr="003A6C79">
        <w:t xml:space="preserve">  </w:t>
      </w:r>
      <w:r w:rsidRPr="003A6C79">
        <w:t xml:space="preserve">   </w:t>
      </w:r>
      <w:r w:rsidR="00584FA6" w:rsidRPr="003A6C79">
        <w:t>c)   Zapata aislada rectangular</w:t>
      </w:r>
      <w:r w:rsidR="00847692" w:rsidRPr="003A6C79">
        <w:t>…………………………………</w:t>
      </w:r>
      <w:r w:rsidR="00847692" w:rsidRPr="003A6C79">
        <w:tab/>
      </w:r>
      <w:r w:rsidR="00C63B8B" w:rsidRPr="003A6C79">
        <w:t>312</w:t>
      </w:r>
    </w:p>
    <w:p w:rsidR="00584FA6" w:rsidRPr="003A6C79" w:rsidRDefault="00BF2C70" w:rsidP="00584FA6">
      <w:pPr>
        <w:ind w:left="567"/>
      </w:pPr>
      <w:r w:rsidRPr="003A6C79">
        <w:t xml:space="preserve">         </w:t>
      </w:r>
      <w:r w:rsidR="00584FA6" w:rsidRPr="003A6C79">
        <w:t>6°.  Dimensionamiento</w:t>
      </w:r>
      <w:r w:rsidR="00847692" w:rsidRPr="003A6C79">
        <w:t>……………………………………………..</w:t>
      </w:r>
      <w:r w:rsidR="00847692" w:rsidRPr="003A6C79">
        <w:tab/>
      </w:r>
      <w:r w:rsidR="00C63B8B" w:rsidRPr="003A6C79">
        <w:t>314</w:t>
      </w:r>
    </w:p>
    <w:p w:rsidR="00584FA6" w:rsidRPr="003A6C79" w:rsidRDefault="00BF2C70" w:rsidP="00BF2C70">
      <w:pPr>
        <w:pStyle w:val="Paragraphedeliste"/>
        <w:ind w:left="927"/>
      </w:pPr>
      <w:r w:rsidRPr="003A6C79">
        <w:t xml:space="preserve">         a)   </w:t>
      </w:r>
      <w:r w:rsidR="00584FA6" w:rsidRPr="003A6C79">
        <w:t>Generalidades</w:t>
      </w:r>
      <w:r w:rsidR="00847692" w:rsidRPr="003A6C79">
        <w:t>……………………………………………..</w:t>
      </w:r>
      <w:r w:rsidRPr="003A6C79">
        <w:tab/>
      </w:r>
      <w:r w:rsidR="00C63B8B" w:rsidRPr="003A6C79">
        <w:t>314</w:t>
      </w:r>
    </w:p>
    <w:p w:rsidR="00584FA6" w:rsidRPr="003A6C79" w:rsidRDefault="00BF2C70" w:rsidP="00BF2C70">
      <w:pPr>
        <w:pStyle w:val="Paragraphedeliste"/>
      </w:pPr>
      <w:r w:rsidRPr="003A6C79">
        <w:t xml:space="preserve">             b)   </w:t>
      </w:r>
      <w:r w:rsidR="00584FA6" w:rsidRPr="003A6C79">
        <w:t>Zapata continúa bajo muro</w:t>
      </w:r>
      <w:r w:rsidR="00847692" w:rsidRPr="003A6C79">
        <w:t>………………………………..</w:t>
      </w:r>
      <w:r w:rsidR="00847692" w:rsidRPr="003A6C79">
        <w:tab/>
      </w:r>
      <w:r w:rsidR="00C63B8B" w:rsidRPr="003A6C79">
        <w:t>318</w:t>
      </w:r>
    </w:p>
    <w:p w:rsidR="00584FA6" w:rsidRPr="003A6C79" w:rsidRDefault="00BF2C70" w:rsidP="00BF2C70">
      <w:pPr>
        <w:pStyle w:val="Paragraphedeliste"/>
      </w:pPr>
      <w:r w:rsidRPr="003A6C79">
        <w:t xml:space="preserve">             c)   </w:t>
      </w:r>
      <w:r w:rsidR="00584FA6" w:rsidRPr="003A6C79">
        <w:t>Zapata continúa bajo pilares</w:t>
      </w:r>
      <w:r w:rsidR="00847692" w:rsidRPr="003A6C79">
        <w:t>………………………………</w:t>
      </w:r>
      <w:r w:rsidR="00847692" w:rsidRPr="003A6C79">
        <w:tab/>
      </w:r>
      <w:r w:rsidR="003A6C79" w:rsidRPr="003A6C79">
        <w:t>319</w:t>
      </w:r>
    </w:p>
    <w:p w:rsidR="00584FA6" w:rsidRPr="003A6C79" w:rsidRDefault="00BF2C70" w:rsidP="00BF2C70">
      <w:pPr>
        <w:pStyle w:val="Paragraphedeliste"/>
      </w:pPr>
      <w:r w:rsidRPr="003A6C79">
        <w:t xml:space="preserve">             d)   </w:t>
      </w:r>
      <w:r w:rsidR="00584FA6" w:rsidRPr="003A6C79">
        <w:t>Zapata aislada</w:t>
      </w:r>
      <w:r w:rsidR="00847692" w:rsidRPr="003A6C79">
        <w:t>……………………………………………..</w:t>
      </w:r>
      <w:r w:rsidR="00847692" w:rsidRPr="003A6C79">
        <w:tab/>
      </w:r>
      <w:r w:rsidR="003A6C79" w:rsidRPr="003A6C79">
        <w:t>320</w:t>
      </w:r>
    </w:p>
    <w:p w:rsidR="00584FA6" w:rsidRPr="003A6C79" w:rsidRDefault="00BF2C70" w:rsidP="00BF2C70">
      <w:r w:rsidRPr="003A6C79">
        <w:t xml:space="preserve">                           e)    </w:t>
      </w:r>
      <w:r w:rsidR="00584FA6" w:rsidRPr="003A6C79">
        <w:t>Zapata combinada</w:t>
      </w:r>
      <w:r w:rsidR="00847692" w:rsidRPr="003A6C79">
        <w:t>………………………………………...</w:t>
      </w:r>
      <w:r w:rsidR="00847692" w:rsidRPr="003A6C79">
        <w:tab/>
      </w:r>
      <w:r w:rsidR="003A6C79" w:rsidRPr="003A6C79">
        <w:t>323</w:t>
      </w:r>
    </w:p>
    <w:p w:rsidR="00584FA6" w:rsidRPr="003A6C79" w:rsidRDefault="00584FA6" w:rsidP="00BF2C70">
      <w:pPr>
        <w:ind w:left="426"/>
      </w:pPr>
      <w:r w:rsidRPr="003A6C79">
        <w:t>11.3    Losas de cimentación</w:t>
      </w:r>
      <w:r w:rsidR="00847692" w:rsidRPr="003A6C79">
        <w:t>……………………………………………….</w:t>
      </w:r>
      <w:r w:rsidR="00BF2C70" w:rsidRPr="003A6C79">
        <w:tab/>
      </w:r>
      <w:r w:rsidR="003A6C79" w:rsidRPr="003A6C79">
        <w:t>324</w:t>
      </w:r>
    </w:p>
    <w:p w:rsidR="00584FA6" w:rsidRPr="003A6C79" w:rsidRDefault="00BF2C70" w:rsidP="00BF2C70">
      <w:r w:rsidRPr="003A6C79">
        <w:t xml:space="preserve">                   </w:t>
      </w:r>
      <w:r w:rsidR="00584FA6" w:rsidRPr="003A6C79">
        <w:t>1°. Tipos de losas</w:t>
      </w:r>
      <w:r w:rsidR="00847692" w:rsidRPr="003A6C79">
        <w:t>…………………………………………………...</w:t>
      </w:r>
      <w:r w:rsidR="00847692" w:rsidRPr="003A6C79">
        <w:tab/>
      </w:r>
      <w:r w:rsidR="003A6C79" w:rsidRPr="003A6C79">
        <w:t>324</w:t>
      </w:r>
    </w:p>
    <w:p w:rsidR="00584FA6" w:rsidRPr="003A6C79" w:rsidRDefault="00BF2C70" w:rsidP="00BF2C70">
      <w:r w:rsidRPr="003A6C79">
        <w:t xml:space="preserve">                   </w:t>
      </w:r>
      <w:r w:rsidR="00584FA6" w:rsidRPr="003A6C79">
        <w:t>2°. Estabilidad y asientos</w:t>
      </w:r>
      <w:r w:rsidR="00847692" w:rsidRPr="003A6C79">
        <w:t>…………………………………………...</w:t>
      </w:r>
      <w:r w:rsidR="00847692" w:rsidRPr="003A6C79">
        <w:tab/>
      </w:r>
      <w:r w:rsidR="003A6C79" w:rsidRPr="003A6C79">
        <w:t>325</w:t>
      </w:r>
    </w:p>
    <w:p w:rsidR="00584FA6" w:rsidRPr="003A6C79" w:rsidRDefault="00BF2C70" w:rsidP="00BF2C70">
      <w:r w:rsidRPr="003A6C79">
        <w:t xml:space="preserve">                   </w:t>
      </w:r>
      <w:r w:rsidR="00584FA6" w:rsidRPr="003A6C79">
        <w:t>3°. Distribución de tensiones y cálculo de esfuerzos</w:t>
      </w:r>
      <w:r w:rsidR="00847692" w:rsidRPr="003A6C79">
        <w:t>………………</w:t>
      </w:r>
      <w:r w:rsidR="00847692" w:rsidRPr="003A6C79">
        <w:tab/>
      </w:r>
      <w:r w:rsidR="003A6C79" w:rsidRPr="003A6C79">
        <w:t>327</w:t>
      </w:r>
    </w:p>
    <w:p w:rsidR="00584FA6" w:rsidRPr="003A6C79" w:rsidRDefault="00BF2C70" w:rsidP="00BF2C70">
      <w:r w:rsidRPr="003A6C79">
        <w:t xml:space="preserve">                   </w:t>
      </w:r>
      <w:r w:rsidR="00584FA6" w:rsidRPr="003A6C79">
        <w:t>4°. Dimensionamiento</w:t>
      </w:r>
      <w:r w:rsidR="00847692" w:rsidRPr="003A6C79">
        <w:t>………………………………………………</w:t>
      </w:r>
      <w:r w:rsidRPr="003A6C79">
        <w:tab/>
      </w:r>
      <w:r w:rsidR="003A6C79" w:rsidRPr="003A6C79">
        <w:t>329</w:t>
      </w:r>
    </w:p>
    <w:p w:rsidR="00584FA6" w:rsidRPr="003A6C79" w:rsidRDefault="00584FA6" w:rsidP="00BF2C70">
      <w:pPr>
        <w:ind w:left="426"/>
      </w:pPr>
      <w:r w:rsidRPr="003A6C79">
        <w:t>11.4    Pilotajes</w:t>
      </w:r>
      <w:r w:rsidR="00847692" w:rsidRPr="003A6C79">
        <w:t>……………………………………………………………..</w:t>
      </w:r>
      <w:r w:rsidR="00847692" w:rsidRPr="003A6C79">
        <w:tab/>
      </w:r>
      <w:r w:rsidR="003A6C79" w:rsidRPr="003A6C79">
        <w:t>330</w:t>
      </w:r>
    </w:p>
    <w:p w:rsidR="00584FA6" w:rsidRPr="003A6C79" w:rsidRDefault="00BF2C70" w:rsidP="00BF2C70">
      <w:r w:rsidRPr="003A6C79">
        <w:t xml:space="preserve">                   </w:t>
      </w:r>
      <w:r w:rsidR="00584FA6" w:rsidRPr="003A6C79">
        <w:t>1°. Tipos de pilotes y pilotajes</w:t>
      </w:r>
      <w:r w:rsidR="00847692" w:rsidRPr="003A6C79">
        <w:t>……………………………………...</w:t>
      </w:r>
      <w:r w:rsidRPr="003A6C79">
        <w:tab/>
      </w:r>
      <w:r w:rsidR="003A6C79" w:rsidRPr="003A6C79">
        <w:t>331</w:t>
      </w:r>
    </w:p>
    <w:p w:rsidR="00584FA6" w:rsidRPr="003A6C79" w:rsidRDefault="00BF2C70" w:rsidP="00BF2C70">
      <w:r w:rsidRPr="003A6C79">
        <w:t xml:space="preserve">                  </w:t>
      </w:r>
      <w:r w:rsidR="00584FA6" w:rsidRPr="003A6C79">
        <w:t xml:space="preserve"> 2°. Capacidad de carga de un pilote y de un pilotaje</w:t>
      </w:r>
      <w:r w:rsidR="00847692" w:rsidRPr="003A6C79">
        <w:t>……………….</w:t>
      </w:r>
      <w:r w:rsidR="00847692" w:rsidRPr="003A6C79">
        <w:tab/>
      </w:r>
      <w:r w:rsidR="003A6C79" w:rsidRPr="003A6C79">
        <w:t>333</w:t>
      </w:r>
    </w:p>
    <w:p w:rsidR="00584FA6" w:rsidRPr="003A6C79" w:rsidRDefault="00BF2C70" w:rsidP="00BF2C70">
      <w:r w:rsidRPr="003A6C79">
        <w:t xml:space="preserve">                   </w:t>
      </w:r>
      <w:r w:rsidR="00584FA6" w:rsidRPr="003A6C79">
        <w:t>3°. Cálculo de esfuerzos en los pilotes</w:t>
      </w:r>
      <w:r w:rsidR="00847692" w:rsidRPr="003A6C79">
        <w:t>……………………………...</w:t>
      </w:r>
      <w:r w:rsidR="00847692" w:rsidRPr="003A6C79">
        <w:tab/>
      </w:r>
      <w:r w:rsidR="003A6C79" w:rsidRPr="003A6C79">
        <w:t>335</w:t>
      </w:r>
    </w:p>
    <w:p w:rsidR="00584FA6" w:rsidRPr="003A6C79" w:rsidRDefault="00BF2C70" w:rsidP="00BF2C70">
      <w:r w:rsidRPr="003A6C79">
        <w:t xml:space="preserve">                   </w:t>
      </w:r>
      <w:r w:rsidR="00584FA6" w:rsidRPr="003A6C79">
        <w:t>4°. Dimensionamiento de pilotes</w:t>
      </w:r>
      <w:r w:rsidR="00847692" w:rsidRPr="003A6C79">
        <w:t>…………………………………...</w:t>
      </w:r>
      <w:r w:rsidR="00847692" w:rsidRPr="003A6C79">
        <w:tab/>
      </w:r>
      <w:r w:rsidR="003A6C79" w:rsidRPr="003A6C79">
        <w:t>338</w:t>
      </w:r>
    </w:p>
    <w:p w:rsidR="00584FA6" w:rsidRPr="003A6C79" w:rsidRDefault="00BF2C70" w:rsidP="00BF2C70">
      <w:r w:rsidRPr="003A6C79">
        <w:t xml:space="preserve">                   </w:t>
      </w:r>
      <w:r w:rsidR="00584FA6" w:rsidRPr="003A6C79">
        <w:t>5°. Dimensionamiento de pilotajes</w:t>
      </w:r>
      <w:r w:rsidR="00847692" w:rsidRPr="003A6C79">
        <w:t>…………………………………</w:t>
      </w:r>
      <w:r w:rsidR="00847692" w:rsidRPr="003A6C79">
        <w:tab/>
      </w:r>
      <w:r w:rsidR="003A6C79" w:rsidRPr="003A6C79">
        <w:t>340</w:t>
      </w:r>
    </w:p>
    <w:p w:rsidR="00595C5D" w:rsidRPr="003A6C79" w:rsidRDefault="00584FA6" w:rsidP="00BF2C70">
      <w:pPr>
        <w:ind w:left="426"/>
      </w:pPr>
      <w:r w:rsidRPr="003A6C79">
        <w:t xml:space="preserve">11.5    </w:t>
      </w:r>
      <w:r w:rsidR="00595C5D" w:rsidRPr="003A6C79">
        <w:t>Ejemplos prácticos</w:t>
      </w:r>
      <w:r w:rsidR="00847692" w:rsidRPr="003A6C79">
        <w:t>………………………………………………….</w:t>
      </w:r>
      <w:r w:rsidR="00847692" w:rsidRPr="003A6C79">
        <w:tab/>
      </w:r>
      <w:r w:rsidR="003A6C79" w:rsidRPr="003A6C79">
        <w:t>345</w:t>
      </w:r>
      <w:r w:rsidR="00595C5D" w:rsidRPr="003A6C79">
        <w:t xml:space="preserve"> </w:t>
      </w:r>
    </w:p>
    <w:p w:rsidR="00595C5D" w:rsidRPr="003A6C79" w:rsidRDefault="00595C5D" w:rsidP="00BF2C70">
      <w:pPr>
        <w:ind w:left="426"/>
      </w:pPr>
      <w:r w:rsidRPr="003A6C79">
        <w:t>11.6    Bibliografía</w:t>
      </w:r>
      <w:r w:rsidR="00847692" w:rsidRPr="003A6C79">
        <w:t>……………………………............................................</w:t>
      </w:r>
      <w:r w:rsidR="00847692" w:rsidRPr="003A6C79">
        <w:tab/>
      </w:r>
      <w:r w:rsidR="003A6C79" w:rsidRPr="003A6C79">
        <w:t>350</w:t>
      </w:r>
    </w:p>
    <w:p w:rsidR="00595C5D" w:rsidRPr="003A6C79" w:rsidRDefault="00595C5D" w:rsidP="00595C5D">
      <w:pPr>
        <w:ind w:left="567"/>
      </w:pPr>
    </w:p>
    <w:p w:rsidR="00584FA6" w:rsidRPr="003A6C79" w:rsidRDefault="00584FA6" w:rsidP="00584FA6">
      <w:pPr>
        <w:ind w:left="567"/>
      </w:pPr>
    </w:p>
    <w:p w:rsidR="00584FA6" w:rsidRPr="003A6C79" w:rsidRDefault="00584FA6" w:rsidP="00E93BA2">
      <w:pPr>
        <w:ind w:left="567"/>
        <w:jc w:val="right"/>
      </w:pPr>
    </w:p>
    <w:p w:rsidR="00584FA6" w:rsidRPr="003A6C79" w:rsidRDefault="00584FA6" w:rsidP="00E93BA2">
      <w:pPr>
        <w:ind w:left="567"/>
        <w:jc w:val="right"/>
      </w:pPr>
    </w:p>
    <w:p w:rsidR="00584FA6" w:rsidRPr="00226945" w:rsidRDefault="00584FA6" w:rsidP="00E93BA2">
      <w:pPr>
        <w:ind w:left="567"/>
        <w:jc w:val="right"/>
        <w:rPr>
          <w:color w:val="0000FF"/>
        </w:rPr>
      </w:pPr>
    </w:p>
    <w:p w:rsidR="00584FA6" w:rsidRPr="00226945" w:rsidRDefault="00584FA6" w:rsidP="00E93BA2">
      <w:pPr>
        <w:ind w:left="567"/>
        <w:jc w:val="right"/>
        <w:rPr>
          <w:color w:val="0000FF"/>
        </w:rPr>
      </w:pPr>
    </w:p>
    <w:p w:rsidR="007E72D0" w:rsidRDefault="007E72D0" w:rsidP="00C93B3D">
      <w:pPr>
        <w:rPr>
          <w:color w:val="0000FF"/>
        </w:rPr>
      </w:pPr>
    </w:p>
    <w:p w:rsidR="007C354F" w:rsidRDefault="007C354F" w:rsidP="00C93B3D"/>
    <w:p w:rsidR="00C93B3D" w:rsidRPr="00C93B3D" w:rsidRDefault="00C93B3D" w:rsidP="00C93B3D">
      <w:pPr>
        <w:rPr>
          <w:rStyle w:val="CharacterStyle1"/>
          <w:rFonts w:ascii="Times New Roman" w:hAnsi="Times New Roman"/>
          <w:szCs w:val="16"/>
        </w:rPr>
      </w:pPr>
    </w:p>
    <w:p w:rsidR="002F5B32" w:rsidRDefault="002F5B32" w:rsidP="00F43C88">
      <w:pPr>
        <w:jc w:val="right"/>
        <w:rPr>
          <w:rStyle w:val="CharacterStyle1"/>
          <w:rFonts w:ascii="Times New Roman" w:hAnsi="Times New Roman"/>
          <w:bCs/>
          <w:color w:val="FF0000"/>
          <w:sz w:val="14"/>
          <w:szCs w:val="14"/>
        </w:rPr>
      </w:pPr>
    </w:p>
    <w:p w:rsidR="00C93B3D" w:rsidRDefault="00C93B3D" w:rsidP="00F43C88">
      <w:pPr>
        <w:jc w:val="right"/>
        <w:rPr>
          <w:rStyle w:val="CharacterStyle1"/>
          <w:rFonts w:ascii="Times New Roman" w:hAnsi="Times New Roman"/>
          <w:bCs/>
          <w:color w:val="FF0000"/>
          <w:sz w:val="14"/>
          <w:szCs w:val="14"/>
        </w:rPr>
      </w:pPr>
    </w:p>
    <w:p w:rsidR="00C93B3D" w:rsidRDefault="00C93B3D" w:rsidP="00F43C88">
      <w:pPr>
        <w:jc w:val="right"/>
        <w:rPr>
          <w:rStyle w:val="CharacterStyle1"/>
          <w:rFonts w:ascii="Times New Roman" w:hAnsi="Times New Roman"/>
          <w:bCs/>
          <w:color w:val="FF0000"/>
          <w:sz w:val="14"/>
          <w:szCs w:val="14"/>
        </w:rPr>
      </w:pPr>
    </w:p>
    <w:p w:rsidR="00F43C88" w:rsidRPr="00443AB8" w:rsidRDefault="00F43C88" w:rsidP="00F43C88">
      <w:pPr>
        <w:jc w:val="right"/>
        <w:rPr>
          <w:rStyle w:val="CharacterStyle1"/>
          <w:rFonts w:ascii="Times New Roman" w:hAnsi="Times New Roman"/>
          <w:sz w:val="14"/>
          <w:szCs w:val="14"/>
        </w:rPr>
      </w:pPr>
      <w:r w:rsidRPr="00443AB8">
        <w:rPr>
          <w:rStyle w:val="CharacterStyle1"/>
          <w:rFonts w:ascii="Times New Roman" w:hAnsi="Times New Roman"/>
          <w:bCs/>
          <w:sz w:val="14"/>
          <w:szCs w:val="14"/>
        </w:rPr>
        <w:lastRenderedPageBreak/>
        <w:t>NOTACION Y UNIDADES                                                                         1</w:t>
      </w:r>
    </w:p>
    <w:p w:rsidR="00C45F51" w:rsidRPr="00443AB8" w:rsidRDefault="00C45F51" w:rsidP="000E5BF9">
      <w:pPr>
        <w:pStyle w:val="Style2"/>
        <w:ind w:left="0" w:firstLine="0"/>
        <w:jc w:val="center"/>
        <w:rPr>
          <w:rFonts w:ascii="Times New Roman" w:hAnsi="Times New Roman" w:cs="Times New Roman"/>
          <w:lang w:val="es-ES"/>
        </w:rPr>
      </w:pPr>
    </w:p>
    <w:p w:rsidR="00CA5D68" w:rsidRPr="00443AB8" w:rsidRDefault="00CA5D68" w:rsidP="000E5BF9">
      <w:pPr>
        <w:pStyle w:val="Style2"/>
        <w:ind w:left="0" w:firstLine="0"/>
        <w:jc w:val="center"/>
        <w:rPr>
          <w:rFonts w:ascii="Times New Roman" w:hAnsi="Times New Roman" w:cs="Times New Roman"/>
          <w:lang w:val="es-ES"/>
        </w:rPr>
      </w:pPr>
    </w:p>
    <w:p w:rsidR="002A5314" w:rsidRPr="00443AB8" w:rsidRDefault="002A5314" w:rsidP="002A5314">
      <w:pPr>
        <w:jc w:val="center"/>
        <w:rPr>
          <w:rStyle w:val="CharacterStyle1"/>
          <w:rFonts w:ascii="Times New Roman" w:hAnsi="Times New Roman"/>
          <w:b/>
          <w:bCs/>
          <w:sz w:val="24"/>
          <w:szCs w:val="24"/>
        </w:rPr>
      </w:pPr>
      <w:r w:rsidRPr="00443AB8">
        <w:rPr>
          <w:rStyle w:val="CharacterStyle1"/>
          <w:rFonts w:ascii="Times New Roman" w:hAnsi="Times New Roman"/>
          <w:b/>
          <w:bCs/>
          <w:sz w:val="24"/>
          <w:szCs w:val="24"/>
        </w:rPr>
        <w:t>0     NOTACION Y UNIDADES</w:t>
      </w:r>
    </w:p>
    <w:p w:rsidR="002A5314" w:rsidRPr="00443AB8" w:rsidRDefault="002A5314" w:rsidP="002A5314">
      <w:pPr>
        <w:rPr>
          <w:rStyle w:val="CharacterStyle1"/>
          <w:rFonts w:ascii="Times New Roman" w:hAnsi="Times New Roman"/>
          <w:b/>
          <w:bCs/>
          <w:sz w:val="20"/>
        </w:rPr>
      </w:pPr>
    </w:p>
    <w:p w:rsidR="002A5314" w:rsidRPr="00443AB8" w:rsidRDefault="002A5314" w:rsidP="002A5314">
      <w:pPr>
        <w:rPr>
          <w:rStyle w:val="CharacterStyle1"/>
          <w:rFonts w:ascii="Times New Roman" w:hAnsi="Times New Roman"/>
          <w:b/>
          <w:bCs/>
          <w:sz w:val="20"/>
        </w:rPr>
      </w:pPr>
    </w:p>
    <w:p w:rsidR="002A5314" w:rsidRPr="00443AB8" w:rsidRDefault="002A5314" w:rsidP="002A5314">
      <w:pPr>
        <w:rPr>
          <w:rStyle w:val="CharacterStyle1"/>
          <w:rFonts w:ascii="Times New Roman" w:hAnsi="Times New Roman"/>
          <w:b/>
          <w:bCs/>
          <w:sz w:val="20"/>
        </w:rPr>
      </w:pPr>
    </w:p>
    <w:p w:rsidR="002A5314" w:rsidRPr="00443AB8" w:rsidRDefault="002A5314" w:rsidP="006701F0">
      <w:pPr>
        <w:ind w:left="284"/>
        <w:jc w:val="both"/>
        <w:rPr>
          <w:rStyle w:val="CharacterStyle1"/>
          <w:rFonts w:ascii="Times New Roman" w:hAnsi="Times New Roman"/>
          <w:b/>
          <w:bCs/>
          <w:sz w:val="24"/>
          <w:szCs w:val="24"/>
        </w:rPr>
      </w:pPr>
      <w:r w:rsidRPr="00443AB8">
        <w:rPr>
          <w:rStyle w:val="CharacterStyle1"/>
          <w:rFonts w:ascii="Times New Roman" w:hAnsi="Times New Roman"/>
          <w:b/>
          <w:bCs/>
          <w:sz w:val="24"/>
          <w:szCs w:val="24"/>
        </w:rPr>
        <w:t>0.1   Introducción</w:t>
      </w:r>
    </w:p>
    <w:p w:rsidR="002A5314" w:rsidRPr="00D059E4" w:rsidRDefault="002A5314" w:rsidP="006701F0">
      <w:pPr>
        <w:ind w:left="284"/>
        <w:jc w:val="both"/>
        <w:rPr>
          <w:rStyle w:val="CharacterStyle1"/>
          <w:rFonts w:ascii="Times New Roman" w:hAnsi="Times New Roman"/>
          <w:b/>
          <w:bCs/>
          <w:sz w:val="20"/>
        </w:rPr>
      </w:pPr>
    </w:p>
    <w:p w:rsidR="002A5314" w:rsidRPr="00F30001" w:rsidRDefault="002A5314" w:rsidP="006701F0">
      <w:pPr>
        <w:ind w:left="284"/>
        <w:jc w:val="both"/>
        <w:rPr>
          <w:rStyle w:val="CharacterStyle1"/>
          <w:rFonts w:ascii="Times New Roman" w:hAnsi="Times New Roman"/>
          <w:sz w:val="20"/>
        </w:rPr>
      </w:pPr>
      <w:r w:rsidRPr="00F30001">
        <w:rPr>
          <w:rStyle w:val="CharacterStyle1"/>
          <w:rFonts w:ascii="Times New Roman" w:hAnsi="Times New Roman"/>
          <w:sz w:val="20"/>
        </w:rPr>
        <w:t>En general, tanto las notaciones como las unidades, y especialmente las primeras, difieren de unos países a otros. Raros son los libros y material escrito en general que coinciden en sus notaciones, lo que conduce a errores de interpretaciones algunas veces y a complicaciones in</w:t>
      </w:r>
      <w:r w:rsidRPr="00F30001">
        <w:rPr>
          <w:rStyle w:val="CharacterStyle1"/>
          <w:rFonts w:ascii="Times New Roman" w:hAnsi="Times New Roman"/>
          <w:sz w:val="20"/>
        </w:rPr>
        <w:softHyphen/>
        <w:t>necesarias siempre.</w:t>
      </w:r>
    </w:p>
    <w:p w:rsidR="002A5314" w:rsidRPr="00F30001" w:rsidRDefault="002A5314" w:rsidP="006701F0">
      <w:pPr>
        <w:ind w:left="284"/>
        <w:jc w:val="both"/>
        <w:rPr>
          <w:rStyle w:val="CharacterStyle1"/>
          <w:rFonts w:ascii="Times New Roman" w:hAnsi="Times New Roman"/>
          <w:sz w:val="20"/>
        </w:rPr>
      </w:pPr>
      <w:r w:rsidRPr="00F30001">
        <w:rPr>
          <w:rStyle w:val="CharacterStyle1"/>
          <w:rFonts w:ascii="Times New Roman" w:hAnsi="Times New Roman"/>
          <w:sz w:val="20"/>
        </w:rPr>
        <w:t>En los últimos años se han realizado grandes esfuerzos internacionales para conseguir sistemas unificados en todo el mundo. Esta unificación está prácticamente conseguida hoy, a nivel de objetivos, en lo quo se refiere a unidades técnicas, gracias a la aceptación universal del llamado Sistema Internacional de Unidades S.I., cuya incorporación a la práctica se va efectuando poco a poco en los diferentes países.</w:t>
      </w:r>
    </w:p>
    <w:p w:rsidR="002A5314" w:rsidRDefault="002A5314" w:rsidP="006701F0">
      <w:pPr>
        <w:ind w:left="284"/>
        <w:jc w:val="both"/>
        <w:rPr>
          <w:rStyle w:val="CharacterStyle1"/>
          <w:rFonts w:ascii="Times New Roman" w:hAnsi="Times New Roman"/>
          <w:sz w:val="20"/>
        </w:rPr>
      </w:pPr>
      <w:r w:rsidRPr="00F30001">
        <w:rPr>
          <w:rStyle w:val="CharacterStyle1"/>
          <w:rFonts w:ascii="Times New Roman" w:hAnsi="Times New Roman"/>
          <w:sz w:val="20"/>
        </w:rPr>
        <w:t>En lo que se refiere a notaciones, la unificación sigue un proceso más lento, incluso a nivel de objetivos. El acuerdo Internacional de la notación es el que basa sobre las notaciones oficiales del American Concrete Institute (ACI), Comité Europeo del Hormigón (CEB) y de la International Standard Organisation (ISO).</w:t>
      </w:r>
    </w:p>
    <w:p w:rsidR="002A5314" w:rsidRPr="00F30001" w:rsidRDefault="002A5314" w:rsidP="006701F0">
      <w:pPr>
        <w:ind w:left="284"/>
        <w:jc w:val="both"/>
        <w:rPr>
          <w:rStyle w:val="CharacterStyle1"/>
          <w:rFonts w:ascii="Times New Roman" w:hAnsi="Times New Roman"/>
          <w:sz w:val="20"/>
        </w:rPr>
      </w:pPr>
    </w:p>
    <w:p w:rsidR="002A5314" w:rsidRPr="00F30001" w:rsidRDefault="002A5314" w:rsidP="006701F0">
      <w:pPr>
        <w:ind w:left="284"/>
        <w:jc w:val="both"/>
        <w:rPr>
          <w:rStyle w:val="CharacterStyle1"/>
          <w:rFonts w:ascii="Times New Roman" w:hAnsi="Times New Roman"/>
          <w:sz w:val="20"/>
        </w:rPr>
      </w:pPr>
    </w:p>
    <w:p w:rsidR="002A5314" w:rsidRDefault="002A5314" w:rsidP="006701F0">
      <w:pPr>
        <w:ind w:left="284"/>
        <w:rPr>
          <w:rStyle w:val="CharacterStyle1"/>
          <w:rFonts w:ascii="Times New Roman" w:hAnsi="Times New Roman"/>
          <w:b/>
          <w:bCs/>
          <w:sz w:val="20"/>
        </w:rPr>
      </w:pPr>
    </w:p>
    <w:p w:rsidR="002A5314" w:rsidRDefault="004D38C0" w:rsidP="002A5314">
      <w:pPr>
        <w:rPr>
          <w:rStyle w:val="CharacterStyle1"/>
          <w:rFonts w:ascii="Times New Roman" w:hAnsi="Times New Roman"/>
          <w:b/>
          <w:bCs/>
          <w:sz w:val="24"/>
          <w:szCs w:val="24"/>
        </w:rPr>
      </w:pPr>
      <w:r w:rsidRPr="002A5314">
        <w:rPr>
          <w:rStyle w:val="CharacterStyle1"/>
          <w:rFonts w:ascii="Times New Roman" w:hAnsi="Times New Roman"/>
          <w:b/>
          <w:bCs/>
          <w:sz w:val="24"/>
          <w:szCs w:val="24"/>
        </w:rPr>
        <w:t>0.</w:t>
      </w:r>
      <w:r>
        <w:rPr>
          <w:rStyle w:val="CharacterStyle1"/>
          <w:rFonts w:ascii="Times New Roman" w:hAnsi="Times New Roman"/>
          <w:b/>
          <w:bCs/>
          <w:sz w:val="24"/>
          <w:szCs w:val="24"/>
        </w:rPr>
        <w:t>2</w:t>
      </w:r>
      <w:r w:rsidRPr="002A5314">
        <w:rPr>
          <w:rStyle w:val="CharacterStyle1"/>
          <w:rFonts w:ascii="Times New Roman" w:hAnsi="Times New Roman"/>
          <w:b/>
          <w:bCs/>
          <w:sz w:val="24"/>
          <w:szCs w:val="24"/>
        </w:rPr>
        <w:t xml:space="preserve">   </w:t>
      </w:r>
      <w:r w:rsidRPr="004D38C0">
        <w:rPr>
          <w:rStyle w:val="CharacterStyle1"/>
          <w:rFonts w:ascii="Times New Roman" w:hAnsi="Times New Roman"/>
          <w:b/>
          <w:bCs/>
          <w:sz w:val="24"/>
          <w:szCs w:val="24"/>
        </w:rPr>
        <w:t>Construcción de símbolos</w:t>
      </w:r>
    </w:p>
    <w:p w:rsidR="004D38C0" w:rsidRDefault="004D38C0" w:rsidP="002A5314">
      <w:pPr>
        <w:rPr>
          <w:rStyle w:val="CharacterStyle1"/>
          <w:rFonts w:ascii="Times New Roman" w:hAnsi="Times New Roman"/>
          <w:b/>
          <w:bCs/>
          <w:sz w:val="24"/>
          <w:szCs w:val="24"/>
        </w:rPr>
      </w:pPr>
    </w:p>
    <w:p w:rsidR="002A5314" w:rsidRDefault="004D38C0" w:rsidP="003405C8">
      <w:pPr>
        <w:ind w:left="284"/>
        <w:jc w:val="both"/>
        <w:rPr>
          <w:rStyle w:val="CharacterStyle1"/>
          <w:rFonts w:ascii="Times New Roman" w:hAnsi="Times New Roman"/>
          <w:sz w:val="20"/>
        </w:rPr>
      </w:pPr>
      <w:r w:rsidRPr="004D38C0">
        <w:rPr>
          <w:rStyle w:val="CharacterStyle1"/>
          <w:rFonts w:ascii="Times New Roman" w:hAnsi="Times New Roman"/>
          <w:sz w:val="20"/>
        </w:rPr>
        <w:t>La</w:t>
      </w:r>
      <w:r>
        <w:rPr>
          <w:rStyle w:val="CharacterStyle1"/>
          <w:rFonts w:ascii="Times New Roman" w:hAnsi="Times New Roman"/>
          <w:sz w:val="20"/>
        </w:rPr>
        <w:t xml:space="preserve"> construcción de un símbolo para representar un término o cantidad dados, se efectúa de acuerdo con las siguientes reglas.</w:t>
      </w:r>
    </w:p>
    <w:p w:rsidR="004D38C0" w:rsidRDefault="004D38C0" w:rsidP="003405C8">
      <w:pPr>
        <w:ind w:left="284"/>
        <w:jc w:val="both"/>
        <w:rPr>
          <w:rStyle w:val="CharacterStyle1"/>
          <w:rFonts w:ascii="Times New Roman" w:hAnsi="Times New Roman"/>
          <w:sz w:val="20"/>
        </w:rPr>
      </w:pPr>
    </w:p>
    <w:p w:rsidR="004D38C0" w:rsidRDefault="003405C8" w:rsidP="002A5314">
      <w:pPr>
        <w:rPr>
          <w:rStyle w:val="CharacterStyle1"/>
          <w:rFonts w:ascii="Times New Roman" w:hAnsi="Times New Roman"/>
          <w:sz w:val="20"/>
        </w:rPr>
      </w:pPr>
      <w:r>
        <w:rPr>
          <w:rStyle w:val="CharacterStyle1"/>
          <w:rFonts w:ascii="Times New Roman" w:hAnsi="Times New Roman"/>
          <w:sz w:val="20"/>
        </w:rPr>
        <w:t xml:space="preserve">      </w:t>
      </w:r>
      <w:r w:rsidR="004D38C0">
        <w:rPr>
          <w:rStyle w:val="CharacterStyle1"/>
          <w:rFonts w:ascii="Times New Roman" w:hAnsi="Times New Roman"/>
          <w:sz w:val="20"/>
        </w:rPr>
        <w:t xml:space="preserve">1°.  </w:t>
      </w:r>
      <w:r w:rsidR="00F470CD">
        <w:rPr>
          <w:rStyle w:val="CharacterStyle1"/>
          <w:rFonts w:ascii="Times New Roman" w:hAnsi="Times New Roman"/>
          <w:sz w:val="20"/>
        </w:rPr>
        <w:t xml:space="preserve"> </w:t>
      </w:r>
      <w:r w:rsidR="004D38C0">
        <w:rPr>
          <w:rStyle w:val="CharacterStyle1"/>
          <w:rFonts w:ascii="Times New Roman" w:hAnsi="Times New Roman"/>
          <w:sz w:val="20"/>
        </w:rPr>
        <w:t>LETRA PRINCIPAL O LETRA GUIA</w:t>
      </w:r>
    </w:p>
    <w:p w:rsidR="004D38C0" w:rsidRDefault="004D38C0" w:rsidP="002A5314">
      <w:pPr>
        <w:rPr>
          <w:rStyle w:val="CharacterStyle1"/>
          <w:rFonts w:ascii="Times New Roman" w:hAnsi="Times New Roman"/>
          <w:sz w:val="20"/>
        </w:rPr>
      </w:pPr>
    </w:p>
    <w:p w:rsidR="004D38C0" w:rsidRPr="004D38C0" w:rsidRDefault="004D38C0" w:rsidP="00D06E01">
      <w:pPr>
        <w:numPr>
          <w:ilvl w:val="0"/>
          <w:numId w:val="1"/>
        </w:numPr>
        <w:rPr>
          <w:rStyle w:val="CharacterStyle1"/>
          <w:rFonts w:ascii="Times New Roman" w:hAnsi="Times New Roman"/>
          <w:sz w:val="20"/>
        </w:rPr>
      </w:pPr>
      <w:r>
        <w:rPr>
          <w:rStyle w:val="CharacterStyle1"/>
          <w:rFonts w:ascii="Times New Roman" w:hAnsi="Times New Roman"/>
          <w:sz w:val="20"/>
        </w:rPr>
        <w:t xml:space="preserve">Las letras mayúsculas latinas se emplean para designar momentos, esfuerzos cortantes, </w:t>
      </w:r>
      <w:r w:rsidRPr="004D38C0">
        <w:rPr>
          <w:rStyle w:val="CharacterStyle1"/>
          <w:rFonts w:ascii="Times New Roman" w:hAnsi="Times New Roman"/>
          <w:sz w:val="20"/>
        </w:rPr>
        <w:t>esfuerzos normales, cargas concentradas, áreas, momentos estáticos, momentos de inercia y módulos de elasticidad.</w:t>
      </w:r>
    </w:p>
    <w:p w:rsidR="004D38C0" w:rsidRPr="004D38C0" w:rsidRDefault="004D38C0" w:rsidP="00D06E01">
      <w:pPr>
        <w:numPr>
          <w:ilvl w:val="0"/>
          <w:numId w:val="1"/>
        </w:numPr>
        <w:jc w:val="both"/>
        <w:rPr>
          <w:rStyle w:val="CharacterStyle1"/>
          <w:rFonts w:ascii="Times New Roman" w:hAnsi="Times New Roman"/>
          <w:sz w:val="20"/>
        </w:rPr>
      </w:pPr>
      <w:r w:rsidRPr="004D38C0">
        <w:rPr>
          <w:rStyle w:val="CharacterStyle1"/>
          <w:rFonts w:ascii="Times New Roman" w:hAnsi="Times New Roman"/>
          <w:sz w:val="20"/>
        </w:rPr>
        <w:t>Las letras minúsculas</w:t>
      </w:r>
      <w:r>
        <w:rPr>
          <w:rStyle w:val="CharacterStyle1"/>
          <w:rFonts w:ascii="Times New Roman" w:hAnsi="Times New Roman"/>
          <w:sz w:val="20"/>
        </w:rPr>
        <w:t xml:space="preserve"> l</w:t>
      </w:r>
      <w:r w:rsidRPr="004D38C0">
        <w:rPr>
          <w:rStyle w:val="CharacterStyle1"/>
          <w:rFonts w:ascii="Times New Roman" w:hAnsi="Times New Roman"/>
          <w:sz w:val="20"/>
        </w:rPr>
        <w:t>atinas se emplean para designar solicitaciones unitarias, di</w:t>
      </w:r>
      <w:r w:rsidRPr="004D38C0">
        <w:rPr>
          <w:rStyle w:val="CharacterStyle1"/>
          <w:rFonts w:ascii="Times New Roman" w:hAnsi="Times New Roman"/>
          <w:sz w:val="20"/>
        </w:rPr>
        <w:softHyphen/>
        <w:t>mensiones lineales, resistencias y subíndices.</w:t>
      </w:r>
    </w:p>
    <w:p w:rsidR="004D38C0" w:rsidRDefault="004D38C0" w:rsidP="00D06E01">
      <w:pPr>
        <w:numPr>
          <w:ilvl w:val="0"/>
          <w:numId w:val="1"/>
        </w:numPr>
        <w:jc w:val="both"/>
        <w:rPr>
          <w:rStyle w:val="CharacterStyle1"/>
          <w:rFonts w:ascii="Times New Roman" w:hAnsi="Times New Roman"/>
          <w:sz w:val="20"/>
        </w:rPr>
      </w:pPr>
      <w:r w:rsidRPr="004D38C0">
        <w:rPr>
          <w:rStyle w:val="CharacterStyle1"/>
          <w:rFonts w:ascii="Times New Roman" w:hAnsi="Times New Roman"/>
          <w:sz w:val="20"/>
        </w:rPr>
        <w:t>Las letras mayúsculas griegas no se utilizan salvo en símbolos matemáticos.</w:t>
      </w:r>
    </w:p>
    <w:p w:rsidR="004D38C0" w:rsidRPr="004D38C0" w:rsidRDefault="004D38C0" w:rsidP="00D06E01">
      <w:pPr>
        <w:numPr>
          <w:ilvl w:val="0"/>
          <w:numId w:val="1"/>
        </w:numPr>
        <w:jc w:val="both"/>
        <w:rPr>
          <w:rStyle w:val="CharacterStyle1"/>
          <w:rFonts w:ascii="Times New Roman" w:hAnsi="Times New Roman"/>
          <w:sz w:val="20"/>
        </w:rPr>
      </w:pPr>
      <w:r>
        <w:rPr>
          <w:rStyle w:val="CharacterStyle1"/>
          <w:rFonts w:ascii="Times New Roman" w:hAnsi="Times New Roman"/>
          <w:sz w:val="20"/>
        </w:rPr>
        <w:t xml:space="preserve"> </w:t>
      </w:r>
      <w:r w:rsidRPr="004D38C0">
        <w:rPr>
          <w:rStyle w:val="CharacterStyle1"/>
          <w:rFonts w:ascii="Times New Roman" w:hAnsi="Times New Roman"/>
          <w:sz w:val="20"/>
        </w:rPr>
        <w:t>Las letras minúsculas griegas se emplean para designar coeficientes adimensionales, ángulos, tensiones, deformaciones y pesos específicos.</w:t>
      </w:r>
    </w:p>
    <w:p w:rsidR="00F470CD" w:rsidRDefault="00F470CD" w:rsidP="004D38C0">
      <w:pPr>
        <w:jc w:val="both"/>
        <w:rPr>
          <w:rStyle w:val="CharacterStyle1"/>
          <w:rFonts w:ascii="Times New Roman" w:hAnsi="Times New Roman"/>
          <w:sz w:val="20"/>
        </w:rPr>
      </w:pPr>
    </w:p>
    <w:p w:rsidR="00F470CD" w:rsidRDefault="00F470CD" w:rsidP="004D38C0">
      <w:pPr>
        <w:jc w:val="both"/>
        <w:rPr>
          <w:rStyle w:val="CharacterStyle1"/>
          <w:rFonts w:ascii="Times New Roman" w:hAnsi="Times New Roman"/>
          <w:sz w:val="20"/>
        </w:rPr>
      </w:pPr>
    </w:p>
    <w:p w:rsidR="00F470CD" w:rsidRDefault="00F470CD" w:rsidP="004D38C0">
      <w:pPr>
        <w:jc w:val="both"/>
        <w:rPr>
          <w:rStyle w:val="CharacterStyle1"/>
          <w:rFonts w:ascii="Times New Roman" w:hAnsi="Times New Roman"/>
          <w:sz w:val="20"/>
        </w:rPr>
      </w:pPr>
    </w:p>
    <w:p w:rsidR="00F470CD" w:rsidRDefault="00F470CD" w:rsidP="004D38C0">
      <w:pPr>
        <w:jc w:val="both"/>
        <w:rPr>
          <w:rStyle w:val="CharacterStyle1"/>
          <w:rFonts w:ascii="Times New Roman" w:hAnsi="Times New Roman"/>
          <w:sz w:val="20"/>
        </w:rPr>
      </w:pPr>
    </w:p>
    <w:p w:rsidR="00F470CD" w:rsidRDefault="00F470CD" w:rsidP="004D38C0">
      <w:pPr>
        <w:jc w:val="both"/>
        <w:rPr>
          <w:rStyle w:val="CharacterStyle1"/>
          <w:rFonts w:ascii="Times New Roman" w:hAnsi="Times New Roman"/>
          <w:sz w:val="20"/>
        </w:rPr>
      </w:pPr>
    </w:p>
    <w:p w:rsidR="00F470CD" w:rsidRDefault="00F470CD" w:rsidP="004D38C0">
      <w:pPr>
        <w:jc w:val="both"/>
        <w:rPr>
          <w:rStyle w:val="CharacterStyle1"/>
          <w:rFonts w:ascii="Times New Roman" w:hAnsi="Times New Roman"/>
          <w:sz w:val="20"/>
        </w:rPr>
      </w:pPr>
    </w:p>
    <w:p w:rsidR="00F43C88" w:rsidRDefault="00F43C88" w:rsidP="004D38C0">
      <w:pPr>
        <w:jc w:val="both"/>
        <w:rPr>
          <w:rStyle w:val="CharacterStyle1"/>
          <w:rFonts w:ascii="Times New Roman" w:hAnsi="Times New Roman"/>
          <w:sz w:val="20"/>
        </w:rPr>
      </w:pPr>
    </w:p>
    <w:p w:rsidR="00C45F51" w:rsidRDefault="00C45F51" w:rsidP="00C45F51">
      <w:pPr>
        <w:rPr>
          <w:rStyle w:val="CharacterStyle1"/>
          <w:rFonts w:ascii="Times New Roman" w:hAnsi="Times New Roman"/>
          <w:bCs/>
          <w:sz w:val="14"/>
          <w:szCs w:val="14"/>
        </w:rPr>
      </w:pPr>
    </w:p>
    <w:p w:rsidR="00C45F51" w:rsidRPr="00C45F51" w:rsidRDefault="00C45F51" w:rsidP="00C45F51">
      <w:pPr>
        <w:jc w:val="right"/>
        <w:rPr>
          <w:rStyle w:val="CharacterStyle1"/>
          <w:rFonts w:ascii="Times New Roman" w:hAnsi="Times New Roman"/>
          <w:sz w:val="14"/>
          <w:szCs w:val="14"/>
        </w:rPr>
      </w:pPr>
      <w:r w:rsidRPr="00C45F51">
        <w:rPr>
          <w:rStyle w:val="CharacterStyle1"/>
          <w:rFonts w:ascii="Times New Roman" w:hAnsi="Times New Roman"/>
          <w:bCs/>
          <w:sz w:val="14"/>
          <w:szCs w:val="14"/>
        </w:rPr>
        <w:lastRenderedPageBreak/>
        <w:t>NOTACION Y UNIDADES</w:t>
      </w:r>
      <w:r>
        <w:rPr>
          <w:rStyle w:val="CharacterStyle1"/>
          <w:rFonts w:ascii="Times New Roman" w:hAnsi="Times New Roman"/>
          <w:bCs/>
          <w:sz w:val="14"/>
          <w:szCs w:val="14"/>
        </w:rPr>
        <w:t xml:space="preserve">                                                                         </w:t>
      </w:r>
      <w:r w:rsidR="00C93B3D">
        <w:rPr>
          <w:rStyle w:val="CharacterStyle1"/>
          <w:rFonts w:ascii="Times New Roman" w:hAnsi="Times New Roman"/>
          <w:bCs/>
          <w:sz w:val="14"/>
          <w:szCs w:val="14"/>
        </w:rPr>
        <w:t>2</w:t>
      </w:r>
    </w:p>
    <w:p w:rsidR="00F470CD" w:rsidRDefault="00F470CD" w:rsidP="00C45F51">
      <w:pPr>
        <w:jc w:val="right"/>
        <w:rPr>
          <w:rStyle w:val="CharacterStyle1"/>
          <w:rFonts w:ascii="Times New Roman" w:hAnsi="Times New Roman"/>
          <w:sz w:val="20"/>
        </w:rPr>
      </w:pPr>
    </w:p>
    <w:p w:rsidR="00F470CD" w:rsidRDefault="00F470CD" w:rsidP="004D38C0">
      <w:pPr>
        <w:jc w:val="both"/>
        <w:rPr>
          <w:rStyle w:val="CharacterStyle1"/>
          <w:rFonts w:ascii="Times New Roman" w:hAnsi="Times New Roman"/>
          <w:sz w:val="20"/>
        </w:rPr>
      </w:pPr>
    </w:p>
    <w:p w:rsidR="00FC185F" w:rsidRDefault="00FC185F" w:rsidP="004D38C0">
      <w:pPr>
        <w:jc w:val="both"/>
        <w:rPr>
          <w:rStyle w:val="CharacterStyle1"/>
          <w:rFonts w:ascii="Times New Roman" w:hAnsi="Times New Roman"/>
          <w:sz w:val="20"/>
        </w:rPr>
      </w:pPr>
    </w:p>
    <w:p w:rsidR="004D38C0" w:rsidRDefault="00F470CD" w:rsidP="004D38C0">
      <w:pPr>
        <w:jc w:val="both"/>
        <w:rPr>
          <w:rStyle w:val="CharacterStyle1"/>
          <w:rFonts w:ascii="Times New Roman" w:hAnsi="Times New Roman"/>
          <w:sz w:val="20"/>
        </w:rPr>
      </w:pPr>
      <w:r>
        <w:rPr>
          <w:rStyle w:val="CharacterStyle1"/>
          <w:rFonts w:ascii="Times New Roman" w:hAnsi="Times New Roman"/>
          <w:sz w:val="20"/>
        </w:rPr>
        <w:t>2</w:t>
      </w:r>
      <w:r w:rsidR="004D38C0" w:rsidRPr="004D38C0">
        <w:rPr>
          <w:rStyle w:val="CharacterStyle1"/>
          <w:rFonts w:ascii="Times New Roman" w:hAnsi="Times New Roman"/>
          <w:sz w:val="20"/>
        </w:rPr>
        <w:t>°</w:t>
      </w:r>
      <w:r>
        <w:rPr>
          <w:rStyle w:val="CharacterStyle1"/>
          <w:rFonts w:ascii="Times New Roman" w:hAnsi="Times New Roman"/>
          <w:sz w:val="20"/>
        </w:rPr>
        <w:t xml:space="preserve">.  </w:t>
      </w:r>
      <w:r w:rsidR="004D38C0" w:rsidRPr="004D38C0">
        <w:rPr>
          <w:rStyle w:val="CharacterStyle1"/>
          <w:rFonts w:ascii="Times New Roman" w:hAnsi="Times New Roman"/>
          <w:sz w:val="20"/>
        </w:rPr>
        <w:t xml:space="preserve"> SUBINDICES DESCRIPTIVOS</w:t>
      </w:r>
    </w:p>
    <w:p w:rsidR="00F470CD" w:rsidRPr="004D38C0" w:rsidRDefault="00F470CD" w:rsidP="004D38C0">
      <w:pPr>
        <w:jc w:val="both"/>
        <w:rPr>
          <w:rStyle w:val="CharacterStyle1"/>
          <w:rFonts w:ascii="Times New Roman" w:hAnsi="Times New Roman"/>
          <w:sz w:val="20"/>
        </w:rPr>
      </w:pPr>
    </w:p>
    <w:p w:rsidR="004D38C0" w:rsidRDefault="004D38C0" w:rsidP="003405C8">
      <w:pPr>
        <w:ind w:left="284"/>
        <w:jc w:val="both"/>
        <w:rPr>
          <w:rStyle w:val="CharacterStyle1"/>
          <w:rFonts w:ascii="Times New Roman" w:hAnsi="Times New Roman"/>
          <w:sz w:val="20"/>
        </w:rPr>
      </w:pPr>
      <w:r w:rsidRPr="004D38C0">
        <w:rPr>
          <w:rStyle w:val="CharacterStyle1"/>
          <w:rFonts w:ascii="Times New Roman" w:hAnsi="Times New Roman"/>
          <w:sz w:val="20"/>
        </w:rPr>
        <w:t xml:space="preserve">Aunque las Normas Internacionales dejan libertad para emplear </w:t>
      </w:r>
      <w:r w:rsidR="00F470CD" w:rsidRPr="004D38C0">
        <w:rPr>
          <w:rStyle w:val="CharacterStyle1"/>
          <w:rFonts w:ascii="Times New Roman" w:hAnsi="Times New Roman"/>
          <w:sz w:val="20"/>
        </w:rPr>
        <w:t>subíndices</w:t>
      </w:r>
      <w:r w:rsidRPr="004D38C0">
        <w:rPr>
          <w:rStyle w:val="CharacterStyle1"/>
          <w:rFonts w:ascii="Times New Roman" w:hAnsi="Times New Roman"/>
          <w:sz w:val="20"/>
        </w:rPr>
        <w:t xml:space="preserve"> descriptivos, siempre que se </w:t>
      </w:r>
      <w:r w:rsidR="00F470CD" w:rsidRPr="004D38C0">
        <w:rPr>
          <w:rStyle w:val="CharacterStyle1"/>
          <w:rFonts w:ascii="Times New Roman" w:hAnsi="Times New Roman"/>
          <w:sz w:val="20"/>
        </w:rPr>
        <w:t>dé</w:t>
      </w:r>
      <w:r w:rsidRPr="004D38C0">
        <w:rPr>
          <w:rStyle w:val="CharacterStyle1"/>
          <w:rFonts w:ascii="Times New Roman" w:hAnsi="Times New Roman"/>
          <w:sz w:val="20"/>
        </w:rPr>
        <w:t xml:space="preserve"> una </w:t>
      </w:r>
      <w:r w:rsidR="00F470CD" w:rsidRPr="004D38C0">
        <w:rPr>
          <w:rStyle w:val="CharacterStyle1"/>
          <w:rFonts w:ascii="Times New Roman" w:hAnsi="Times New Roman"/>
          <w:sz w:val="20"/>
        </w:rPr>
        <w:t>definición</w:t>
      </w:r>
      <w:r w:rsidRPr="004D38C0">
        <w:rPr>
          <w:rStyle w:val="CharacterStyle1"/>
          <w:rFonts w:ascii="Times New Roman" w:hAnsi="Times New Roman"/>
          <w:sz w:val="20"/>
        </w:rPr>
        <w:t xml:space="preserve"> clara de los mismos, se recomienda el empleo de los siguientes, basados principalmente en la lengua inglesa:</w:t>
      </w:r>
    </w:p>
    <w:p w:rsidR="00F470CD" w:rsidRPr="004D38C0" w:rsidRDefault="00F470CD" w:rsidP="003405C8">
      <w:pPr>
        <w:ind w:left="284"/>
        <w:jc w:val="both"/>
        <w:rPr>
          <w:rStyle w:val="CharacterStyle1"/>
          <w:rFonts w:ascii="Times New Roman" w:hAnsi="Times New Roman"/>
          <w:sz w:val="20"/>
        </w:rPr>
      </w:pPr>
    </w:p>
    <w:p w:rsidR="004D38C0" w:rsidRPr="004D38C0" w:rsidRDefault="00F470CD" w:rsidP="003405C8">
      <w:pPr>
        <w:ind w:left="284"/>
        <w:jc w:val="both"/>
        <w:rPr>
          <w:rStyle w:val="CharacterStyle1"/>
          <w:rFonts w:ascii="Times New Roman" w:hAnsi="Times New Roman"/>
          <w:sz w:val="20"/>
        </w:rPr>
      </w:pPr>
      <w:r>
        <w:rPr>
          <w:rStyle w:val="CharacterStyle1"/>
          <w:rFonts w:ascii="Times New Roman" w:hAnsi="Times New Roman"/>
          <w:sz w:val="20"/>
        </w:rPr>
        <w:t xml:space="preserve">b:   </w:t>
      </w:r>
      <w:r w:rsidR="004D38C0" w:rsidRPr="004D38C0">
        <w:rPr>
          <w:rStyle w:val="CharacterStyle1"/>
          <w:rFonts w:ascii="Times New Roman" w:hAnsi="Times New Roman"/>
          <w:sz w:val="20"/>
        </w:rPr>
        <w:t>Adherencia (bond)</w:t>
      </w:r>
      <w:r w:rsidR="004D38C0" w:rsidRPr="004D38C0">
        <w:rPr>
          <w:rStyle w:val="CharacterStyle1"/>
          <w:rFonts w:ascii="Times New Roman" w:hAnsi="Times New Roman"/>
          <w:sz w:val="20"/>
        </w:rPr>
        <w:tab/>
      </w:r>
      <w:r>
        <w:rPr>
          <w:rStyle w:val="CharacterStyle1"/>
          <w:rFonts w:ascii="Times New Roman" w:hAnsi="Times New Roman"/>
          <w:sz w:val="20"/>
        </w:rPr>
        <w:t xml:space="preserve">               </w:t>
      </w:r>
      <w:r w:rsidR="003405C8">
        <w:rPr>
          <w:rStyle w:val="CharacterStyle1"/>
          <w:rFonts w:ascii="Times New Roman" w:hAnsi="Times New Roman"/>
          <w:sz w:val="20"/>
        </w:rPr>
        <w:t xml:space="preserve">       </w:t>
      </w:r>
      <w:r>
        <w:rPr>
          <w:rStyle w:val="CharacterStyle1"/>
          <w:rFonts w:ascii="Times New Roman" w:hAnsi="Times New Roman"/>
          <w:sz w:val="20"/>
        </w:rPr>
        <w:t xml:space="preserve">m:   </w:t>
      </w:r>
      <w:r w:rsidR="004D38C0" w:rsidRPr="004D38C0">
        <w:rPr>
          <w:rStyle w:val="CharacterStyle1"/>
          <w:rFonts w:ascii="Times New Roman" w:hAnsi="Times New Roman"/>
          <w:sz w:val="20"/>
        </w:rPr>
        <w:t>Valor medio</w:t>
      </w:r>
    </w:p>
    <w:p w:rsidR="004D38C0" w:rsidRPr="004D38C0" w:rsidRDefault="00F470CD" w:rsidP="003405C8">
      <w:pPr>
        <w:ind w:left="284"/>
        <w:jc w:val="both"/>
        <w:rPr>
          <w:rStyle w:val="CharacterStyle1"/>
          <w:rFonts w:ascii="Times New Roman" w:hAnsi="Times New Roman"/>
          <w:sz w:val="20"/>
        </w:rPr>
      </w:pPr>
      <w:r>
        <w:rPr>
          <w:rStyle w:val="CharacterStyle1"/>
          <w:rFonts w:ascii="Times New Roman" w:hAnsi="Times New Roman"/>
          <w:sz w:val="20"/>
        </w:rPr>
        <w:t xml:space="preserve">c:   </w:t>
      </w:r>
      <w:r w:rsidRPr="004D38C0">
        <w:rPr>
          <w:rStyle w:val="CharacterStyle1"/>
          <w:rFonts w:ascii="Times New Roman" w:hAnsi="Times New Roman"/>
          <w:sz w:val="20"/>
        </w:rPr>
        <w:t>Hormigón</w:t>
      </w:r>
      <w:r w:rsidR="004D38C0" w:rsidRPr="004D38C0">
        <w:rPr>
          <w:rStyle w:val="CharacterStyle1"/>
          <w:rFonts w:ascii="Times New Roman" w:hAnsi="Times New Roman"/>
          <w:sz w:val="20"/>
        </w:rPr>
        <w:t xml:space="preserve"> (concrete)</w:t>
      </w:r>
      <w:r w:rsidR="004D38C0" w:rsidRPr="004D38C0">
        <w:rPr>
          <w:rStyle w:val="CharacterStyle1"/>
          <w:rFonts w:ascii="Times New Roman" w:hAnsi="Times New Roman"/>
          <w:sz w:val="20"/>
        </w:rPr>
        <w:tab/>
      </w:r>
      <w:r w:rsidR="003405C8">
        <w:rPr>
          <w:rStyle w:val="CharacterStyle1"/>
          <w:rFonts w:ascii="Times New Roman" w:hAnsi="Times New Roman"/>
          <w:sz w:val="20"/>
        </w:rPr>
        <w:t xml:space="preserve">        </w:t>
      </w:r>
      <w:r w:rsidR="004D38C0" w:rsidRPr="004D38C0">
        <w:rPr>
          <w:rStyle w:val="CharacterStyle1"/>
          <w:rFonts w:ascii="Times New Roman" w:hAnsi="Times New Roman"/>
          <w:sz w:val="20"/>
        </w:rPr>
        <w:t xml:space="preserve">q: </w:t>
      </w:r>
      <w:r>
        <w:rPr>
          <w:rStyle w:val="CharacterStyle1"/>
          <w:rFonts w:ascii="Times New Roman" w:hAnsi="Times New Roman"/>
          <w:sz w:val="20"/>
        </w:rPr>
        <w:t xml:space="preserve">   </w:t>
      </w:r>
      <w:r w:rsidR="004D38C0" w:rsidRPr="004D38C0">
        <w:rPr>
          <w:rStyle w:val="CharacterStyle1"/>
          <w:rFonts w:ascii="Times New Roman" w:hAnsi="Times New Roman"/>
          <w:sz w:val="20"/>
        </w:rPr>
        <w:t>Carga variable</w:t>
      </w:r>
    </w:p>
    <w:p w:rsidR="004D38C0" w:rsidRPr="004D38C0" w:rsidRDefault="00F470CD" w:rsidP="003405C8">
      <w:pPr>
        <w:ind w:left="284"/>
        <w:jc w:val="both"/>
        <w:rPr>
          <w:rStyle w:val="CharacterStyle1"/>
          <w:rFonts w:ascii="Times New Roman" w:hAnsi="Times New Roman"/>
          <w:sz w:val="20"/>
        </w:rPr>
      </w:pPr>
      <w:r>
        <w:rPr>
          <w:rStyle w:val="CharacterStyle1"/>
          <w:rFonts w:ascii="Times New Roman" w:hAnsi="Times New Roman"/>
          <w:sz w:val="20"/>
        </w:rPr>
        <w:t xml:space="preserve">d:   </w:t>
      </w:r>
      <w:r w:rsidRPr="004D38C0">
        <w:rPr>
          <w:rStyle w:val="CharacterStyle1"/>
          <w:rFonts w:ascii="Times New Roman" w:hAnsi="Times New Roman"/>
          <w:sz w:val="20"/>
        </w:rPr>
        <w:t>C</w:t>
      </w:r>
      <w:r>
        <w:rPr>
          <w:rStyle w:val="CharacterStyle1"/>
          <w:rFonts w:ascii="Times New Roman" w:hAnsi="Times New Roman"/>
          <w:sz w:val="20"/>
        </w:rPr>
        <w:t>á</w:t>
      </w:r>
      <w:r w:rsidRPr="004D38C0">
        <w:rPr>
          <w:rStyle w:val="CharacterStyle1"/>
          <w:rFonts w:ascii="Times New Roman" w:hAnsi="Times New Roman"/>
          <w:sz w:val="20"/>
        </w:rPr>
        <w:t>lculo</w:t>
      </w:r>
      <w:r w:rsidR="004D38C0" w:rsidRPr="004D38C0">
        <w:rPr>
          <w:rStyle w:val="CharacterStyle1"/>
          <w:rFonts w:ascii="Times New Roman" w:hAnsi="Times New Roman"/>
          <w:sz w:val="20"/>
        </w:rPr>
        <w:t xml:space="preserve"> o </w:t>
      </w:r>
      <w:r w:rsidRPr="004D38C0">
        <w:rPr>
          <w:rStyle w:val="CharacterStyle1"/>
          <w:rFonts w:ascii="Times New Roman" w:hAnsi="Times New Roman"/>
          <w:sz w:val="20"/>
        </w:rPr>
        <w:t>dise</w:t>
      </w:r>
      <w:r>
        <w:rPr>
          <w:rStyle w:val="CharacterStyle1"/>
          <w:rFonts w:ascii="Times New Roman" w:hAnsi="Times New Roman"/>
          <w:sz w:val="20"/>
        </w:rPr>
        <w:t>ñ</w:t>
      </w:r>
      <w:r w:rsidRPr="004D38C0">
        <w:rPr>
          <w:rStyle w:val="CharacterStyle1"/>
          <w:rFonts w:ascii="Times New Roman" w:hAnsi="Times New Roman"/>
          <w:sz w:val="20"/>
        </w:rPr>
        <w:t>o</w:t>
      </w:r>
      <w:r w:rsidR="004D38C0" w:rsidRPr="004D38C0">
        <w:rPr>
          <w:rStyle w:val="CharacterStyle1"/>
          <w:rFonts w:ascii="Times New Roman" w:hAnsi="Times New Roman"/>
          <w:sz w:val="20"/>
        </w:rPr>
        <w:t xml:space="preserve"> (design)</w:t>
      </w:r>
      <w:r w:rsidR="004D38C0" w:rsidRPr="004D38C0">
        <w:rPr>
          <w:rStyle w:val="CharacterStyle1"/>
          <w:rFonts w:ascii="Times New Roman" w:hAnsi="Times New Roman"/>
          <w:sz w:val="20"/>
        </w:rPr>
        <w:tab/>
      </w:r>
      <w:r>
        <w:rPr>
          <w:rStyle w:val="CharacterStyle1"/>
          <w:rFonts w:ascii="Times New Roman" w:hAnsi="Times New Roman"/>
          <w:sz w:val="20"/>
        </w:rPr>
        <w:t xml:space="preserve"> </w:t>
      </w:r>
      <w:r w:rsidR="003405C8">
        <w:rPr>
          <w:rStyle w:val="CharacterStyle1"/>
          <w:rFonts w:ascii="Times New Roman" w:hAnsi="Times New Roman"/>
          <w:sz w:val="20"/>
        </w:rPr>
        <w:t xml:space="preserve">       </w:t>
      </w:r>
      <w:r w:rsidR="004D38C0" w:rsidRPr="004D38C0">
        <w:rPr>
          <w:rStyle w:val="CharacterStyle1"/>
          <w:rFonts w:ascii="Times New Roman" w:hAnsi="Times New Roman"/>
          <w:sz w:val="20"/>
        </w:rPr>
        <w:t xml:space="preserve">r: </w:t>
      </w:r>
      <w:r>
        <w:rPr>
          <w:rStyle w:val="CharacterStyle1"/>
          <w:rFonts w:ascii="Times New Roman" w:hAnsi="Times New Roman"/>
          <w:sz w:val="20"/>
        </w:rPr>
        <w:t xml:space="preserve">    </w:t>
      </w:r>
      <w:r w:rsidR="004D38C0" w:rsidRPr="004D38C0">
        <w:rPr>
          <w:rStyle w:val="CharacterStyle1"/>
          <w:rFonts w:ascii="Times New Roman" w:hAnsi="Times New Roman"/>
          <w:sz w:val="20"/>
        </w:rPr>
        <w:t>Fisuraci6n (cracking)</w:t>
      </w:r>
    </w:p>
    <w:p w:rsidR="004D38C0" w:rsidRPr="004D38C0" w:rsidRDefault="00F470CD" w:rsidP="003405C8">
      <w:pPr>
        <w:ind w:left="284"/>
        <w:jc w:val="both"/>
        <w:rPr>
          <w:rStyle w:val="CharacterStyle1"/>
          <w:rFonts w:ascii="Times New Roman" w:hAnsi="Times New Roman"/>
          <w:sz w:val="20"/>
        </w:rPr>
      </w:pPr>
      <w:r>
        <w:rPr>
          <w:rStyle w:val="CharacterStyle1"/>
          <w:rFonts w:ascii="Times New Roman" w:hAnsi="Times New Roman"/>
          <w:sz w:val="20"/>
        </w:rPr>
        <w:t xml:space="preserve">e:   </w:t>
      </w:r>
      <w:r w:rsidRPr="004D38C0">
        <w:rPr>
          <w:rStyle w:val="CharacterStyle1"/>
          <w:rFonts w:ascii="Times New Roman" w:hAnsi="Times New Roman"/>
          <w:sz w:val="20"/>
        </w:rPr>
        <w:t>Elástico</w:t>
      </w:r>
      <w:r w:rsidR="004D38C0" w:rsidRPr="004D38C0">
        <w:rPr>
          <w:rStyle w:val="CharacterStyle1"/>
          <w:rFonts w:ascii="Times New Roman" w:hAnsi="Times New Roman"/>
          <w:sz w:val="20"/>
        </w:rPr>
        <w:t>, eficaz</w:t>
      </w:r>
      <w:r w:rsidR="004D38C0" w:rsidRPr="004D38C0">
        <w:rPr>
          <w:rStyle w:val="CharacterStyle1"/>
          <w:rFonts w:ascii="Times New Roman" w:hAnsi="Times New Roman"/>
          <w:sz w:val="20"/>
        </w:rPr>
        <w:tab/>
      </w:r>
      <w:r>
        <w:rPr>
          <w:rStyle w:val="CharacterStyle1"/>
          <w:rFonts w:ascii="Times New Roman" w:hAnsi="Times New Roman"/>
          <w:sz w:val="20"/>
        </w:rPr>
        <w:t xml:space="preserve">               </w:t>
      </w:r>
      <w:r w:rsidR="003405C8">
        <w:rPr>
          <w:rStyle w:val="CharacterStyle1"/>
          <w:rFonts w:ascii="Times New Roman" w:hAnsi="Times New Roman"/>
          <w:sz w:val="20"/>
        </w:rPr>
        <w:t xml:space="preserve">       </w:t>
      </w:r>
      <w:r>
        <w:rPr>
          <w:rStyle w:val="CharacterStyle1"/>
          <w:rFonts w:ascii="Times New Roman" w:hAnsi="Times New Roman"/>
          <w:sz w:val="20"/>
        </w:rPr>
        <w:t xml:space="preserve"> </w:t>
      </w:r>
      <w:r w:rsidR="004D38C0" w:rsidRPr="004D38C0">
        <w:rPr>
          <w:rStyle w:val="CharacterStyle1"/>
          <w:rFonts w:ascii="Times New Roman" w:hAnsi="Times New Roman"/>
          <w:sz w:val="20"/>
        </w:rPr>
        <w:t xml:space="preserve">s: </w:t>
      </w:r>
      <w:r>
        <w:rPr>
          <w:rStyle w:val="CharacterStyle1"/>
          <w:rFonts w:ascii="Times New Roman" w:hAnsi="Times New Roman"/>
          <w:sz w:val="20"/>
        </w:rPr>
        <w:t xml:space="preserve">    </w:t>
      </w:r>
      <w:r w:rsidR="004D38C0" w:rsidRPr="004D38C0">
        <w:rPr>
          <w:rStyle w:val="CharacterStyle1"/>
          <w:rFonts w:ascii="Times New Roman" w:hAnsi="Times New Roman"/>
          <w:sz w:val="20"/>
        </w:rPr>
        <w:t>Acero (steel)</w:t>
      </w:r>
    </w:p>
    <w:p w:rsidR="00F470CD" w:rsidRDefault="00F470CD" w:rsidP="003405C8">
      <w:pPr>
        <w:ind w:left="284"/>
        <w:jc w:val="both"/>
        <w:rPr>
          <w:rStyle w:val="CharacterStyle1"/>
          <w:rFonts w:ascii="Times New Roman" w:hAnsi="Times New Roman"/>
          <w:sz w:val="20"/>
        </w:rPr>
      </w:pPr>
      <w:r>
        <w:rPr>
          <w:rStyle w:val="CharacterStyle1"/>
          <w:rFonts w:ascii="Times New Roman" w:hAnsi="Times New Roman"/>
          <w:sz w:val="20"/>
        </w:rPr>
        <w:t xml:space="preserve">f:   </w:t>
      </w:r>
      <w:r w:rsidR="004D38C0" w:rsidRPr="004D38C0">
        <w:rPr>
          <w:rStyle w:val="CharacterStyle1"/>
          <w:rFonts w:ascii="Times New Roman" w:hAnsi="Times New Roman"/>
          <w:sz w:val="20"/>
        </w:rPr>
        <w:t>Fuerzas y otras acciones</w:t>
      </w:r>
      <w:r>
        <w:rPr>
          <w:rStyle w:val="CharacterStyle1"/>
          <w:rFonts w:ascii="Times New Roman" w:hAnsi="Times New Roman"/>
          <w:sz w:val="20"/>
        </w:rPr>
        <w:t xml:space="preserve">;           </w:t>
      </w:r>
      <w:r w:rsidRPr="00F470CD">
        <w:rPr>
          <w:rStyle w:val="CharacterStyle1"/>
          <w:rFonts w:ascii="Times New Roman" w:hAnsi="Times New Roman"/>
          <w:sz w:val="20"/>
        </w:rPr>
        <w:t xml:space="preserve"> </w:t>
      </w:r>
      <w:r>
        <w:rPr>
          <w:rStyle w:val="CharacterStyle1"/>
          <w:rFonts w:ascii="Times New Roman" w:hAnsi="Times New Roman"/>
          <w:sz w:val="20"/>
        </w:rPr>
        <w:t xml:space="preserve"> </w:t>
      </w:r>
      <w:r w:rsidR="003405C8">
        <w:rPr>
          <w:rStyle w:val="CharacterStyle1"/>
          <w:rFonts w:ascii="Times New Roman" w:hAnsi="Times New Roman"/>
          <w:sz w:val="20"/>
        </w:rPr>
        <w:t xml:space="preserve"> </w:t>
      </w:r>
      <w:r w:rsidRPr="00F470CD">
        <w:rPr>
          <w:rStyle w:val="CharacterStyle1"/>
          <w:rFonts w:ascii="Times New Roman" w:hAnsi="Times New Roman"/>
          <w:sz w:val="20"/>
        </w:rPr>
        <w:t>t: Transversal</w:t>
      </w:r>
      <w:r w:rsidR="004D38C0" w:rsidRPr="004D38C0">
        <w:rPr>
          <w:rStyle w:val="CharacterStyle1"/>
          <w:rFonts w:ascii="Times New Roman" w:hAnsi="Times New Roman"/>
          <w:sz w:val="20"/>
        </w:rPr>
        <w:t xml:space="preserve"> </w:t>
      </w:r>
      <w:r>
        <w:rPr>
          <w:rStyle w:val="CharacterStyle1"/>
          <w:rFonts w:ascii="Times New Roman" w:hAnsi="Times New Roman"/>
          <w:sz w:val="20"/>
        </w:rPr>
        <w:t xml:space="preserve">                                                                                                                       </w:t>
      </w:r>
    </w:p>
    <w:p w:rsidR="00F470CD" w:rsidRPr="00F470CD" w:rsidRDefault="00F470CD" w:rsidP="003405C8">
      <w:pPr>
        <w:ind w:left="284"/>
        <w:jc w:val="both"/>
        <w:rPr>
          <w:rStyle w:val="CharacterStyle1"/>
          <w:rFonts w:ascii="Times New Roman" w:hAnsi="Times New Roman"/>
          <w:sz w:val="20"/>
        </w:rPr>
      </w:pPr>
      <w:r>
        <w:rPr>
          <w:rStyle w:val="CharacterStyle1"/>
          <w:rFonts w:ascii="Times New Roman" w:hAnsi="Times New Roman"/>
          <w:sz w:val="20"/>
        </w:rPr>
        <w:t xml:space="preserve">g:   </w:t>
      </w:r>
      <w:r w:rsidR="004D38C0" w:rsidRPr="004D38C0">
        <w:rPr>
          <w:rStyle w:val="CharacterStyle1"/>
          <w:rFonts w:ascii="Times New Roman" w:hAnsi="Times New Roman"/>
          <w:sz w:val="20"/>
        </w:rPr>
        <w:t>Carga permanente</w:t>
      </w:r>
      <w:r w:rsidR="004D38C0" w:rsidRPr="004D38C0">
        <w:rPr>
          <w:rStyle w:val="CharacterStyle1"/>
          <w:rFonts w:ascii="Times New Roman" w:hAnsi="Times New Roman"/>
          <w:sz w:val="20"/>
        </w:rPr>
        <w:tab/>
      </w:r>
      <w:r>
        <w:rPr>
          <w:rStyle w:val="CharacterStyle1"/>
          <w:rFonts w:ascii="Times New Roman" w:hAnsi="Times New Roman"/>
          <w:sz w:val="20"/>
        </w:rPr>
        <w:t xml:space="preserve">                </w:t>
      </w:r>
      <w:r w:rsidR="003405C8">
        <w:rPr>
          <w:rStyle w:val="CharacterStyle1"/>
          <w:rFonts w:ascii="Times New Roman" w:hAnsi="Times New Roman"/>
          <w:sz w:val="20"/>
        </w:rPr>
        <w:t xml:space="preserve">       </w:t>
      </w:r>
      <w:r w:rsidR="004D38C0" w:rsidRPr="004D38C0">
        <w:rPr>
          <w:rStyle w:val="CharacterStyle1"/>
          <w:rFonts w:ascii="Times New Roman" w:hAnsi="Times New Roman"/>
          <w:sz w:val="20"/>
        </w:rPr>
        <w:t>u: Ultimo (estado limite)</w:t>
      </w:r>
    </w:p>
    <w:p w:rsidR="004D38C0" w:rsidRPr="004D38C0" w:rsidRDefault="00F470CD" w:rsidP="003405C8">
      <w:pPr>
        <w:ind w:left="284"/>
        <w:jc w:val="both"/>
        <w:rPr>
          <w:rStyle w:val="CharacterStyle1"/>
          <w:rFonts w:ascii="Times New Roman" w:hAnsi="Times New Roman"/>
          <w:sz w:val="20"/>
        </w:rPr>
      </w:pPr>
      <w:r>
        <w:rPr>
          <w:rStyle w:val="CharacterStyle1"/>
          <w:rFonts w:ascii="Times New Roman" w:hAnsi="Times New Roman"/>
          <w:sz w:val="20"/>
        </w:rPr>
        <w:t>j:   núm</w:t>
      </w:r>
      <w:r w:rsidRPr="004D38C0">
        <w:rPr>
          <w:rStyle w:val="CharacterStyle1"/>
          <w:rFonts w:ascii="Times New Roman" w:hAnsi="Times New Roman"/>
          <w:sz w:val="20"/>
        </w:rPr>
        <w:t>ero</w:t>
      </w:r>
      <w:r w:rsidR="004D38C0" w:rsidRPr="004D38C0">
        <w:rPr>
          <w:rStyle w:val="CharacterStyle1"/>
          <w:rFonts w:ascii="Times New Roman" w:hAnsi="Times New Roman"/>
          <w:sz w:val="20"/>
        </w:rPr>
        <w:t xml:space="preserve"> de </w:t>
      </w:r>
      <w:r w:rsidRPr="004D38C0">
        <w:rPr>
          <w:rStyle w:val="CharacterStyle1"/>
          <w:rFonts w:ascii="Times New Roman" w:hAnsi="Times New Roman"/>
          <w:sz w:val="20"/>
        </w:rPr>
        <w:t>días</w:t>
      </w:r>
      <w:r w:rsidR="004D38C0" w:rsidRPr="004D38C0">
        <w:rPr>
          <w:rStyle w:val="CharacterStyle1"/>
          <w:rFonts w:ascii="Times New Roman" w:hAnsi="Times New Roman"/>
          <w:sz w:val="20"/>
        </w:rPr>
        <w:tab/>
      </w:r>
      <w:r>
        <w:rPr>
          <w:rStyle w:val="CharacterStyle1"/>
          <w:rFonts w:ascii="Times New Roman" w:hAnsi="Times New Roman"/>
          <w:sz w:val="20"/>
        </w:rPr>
        <w:t xml:space="preserve">                </w:t>
      </w:r>
      <w:r w:rsidR="003405C8">
        <w:rPr>
          <w:rStyle w:val="CharacterStyle1"/>
          <w:rFonts w:ascii="Times New Roman" w:hAnsi="Times New Roman"/>
          <w:sz w:val="20"/>
        </w:rPr>
        <w:t xml:space="preserve">       </w:t>
      </w:r>
      <w:r w:rsidR="004D38C0" w:rsidRPr="004D38C0">
        <w:rPr>
          <w:rStyle w:val="CharacterStyle1"/>
          <w:rFonts w:ascii="Times New Roman" w:hAnsi="Times New Roman"/>
          <w:sz w:val="20"/>
        </w:rPr>
        <w:t>v: Cortante</w:t>
      </w:r>
    </w:p>
    <w:p w:rsidR="004D38C0" w:rsidRPr="004D38C0" w:rsidRDefault="00EF5FA2" w:rsidP="003405C8">
      <w:pPr>
        <w:ind w:left="284"/>
        <w:jc w:val="both"/>
        <w:rPr>
          <w:rStyle w:val="CharacterStyle1"/>
          <w:rFonts w:ascii="Times New Roman" w:hAnsi="Times New Roman"/>
          <w:sz w:val="20"/>
        </w:rPr>
      </w:pPr>
      <w:r>
        <w:rPr>
          <w:rStyle w:val="CharacterStyle1"/>
          <w:rFonts w:ascii="Times New Roman" w:hAnsi="Times New Roman"/>
          <w:sz w:val="20"/>
        </w:rPr>
        <w:t xml:space="preserve">k: </w:t>
      </w:r>
      <w:r w:rsidR="00F470CD" w:rsidRPr="004D38C0">
        <w:rPr>
          <w:rStyle w:val="CharacterStyle1"/>
          <w:rFonts w:ascii="Times New Roman" w:hAnsi="Times New Roman"/>
          <w:sz w:val="20"/>
        </w:rPr>
        <w:t>Característico</w:t>
      </w:r>
      <w:r w:rsidR="004D38C0" w:rsidRPr="004D38C0">
        <w:rPr>
          <w:rStyle w:val="CharacterStyle1"/>
          <w:rFonts w:ascii="Times New Roman" w:hAnsi="Times New Roman"/>
          <w:sz w:val="20"/>
        </w:rPr>
        <w:tab/>
      </w:r>
      <w:r w:rsidR="003405C8">
        <w:rPr>
          <w:rStyle w:val="CharacterStyle1"/>
          <w:rFonts w:ascii="Times New Roman" w:hAnsi="Times New Roman"/>
          <w:sz w:val="20"/>
        </w:rPr>
        <w:t xml:space="preserve">                      </w:t>
      </w:r>
      <w:r w:rsidR="00F470CD">
        <w:rPr>
          <w:rStyle w:val="CharacterStyle1"/>
          <w:rFonts w:ascii="Times New Roman" w:hAnsi="Times New Roman"/>
          <w:sz w:val="20"/>
        </w:rPr>
        <w:t xml:space="preserve"> </w:t>
      </w:r>
      <w:r w:rsidR="004D38C0" w:rsidRPr="004D38C0">
        <w:rPr>
          <w:rStyle w:val="CharacterStyle1"/>
          <w:rFonts w:ascii="Times New Roman" w:hAnsi="Times New Roman"/>
          <w:sz w:val="20"/>
        </w:rPr>
        <w:t>w: Viento (wind); alma de una viga (web)</w:t>
      </w:r>
    </w:p>
    <w:p w:rsidR="004D38C0" w:rsidRDefault="00F470CD" w:rsidP="003405C8">
      <w:pPr>
        <w:ind w:left="284"/>
        <w:jc w:val="both"/>
        <w:rPr>
          <w:rStyle w:val="CharacterStyle1"/>
          <w:rFonts w:ascii="Times New Roman" w:hAnsi="Times New Roman"/>
          <w:sz w:val="20"/>
        </w:rPr>
      </w:pPr>
      <w:r w:rsidRPr="003405C8">
        <w:rPr>
          <w:rStyle w:val="CharacterStyle1"/>
          <w:rFonts w:ascii="Times New Roman" w:hAnsi="Times New Roman"/>
          <w:sz w:val="20"/>
        </w:rPr>
        <w:t>l</w:t>
      </w:r>
      <w:r w:rsidR="004D38C0" w:rsidRPr="004D38C0">
        <w:rPr>
          <w:rStyle w:val="CharacterStyle1"/>
          <w:rFonts w:ascii="Times New Roman" w:hAnsi="Times New Roman"/>
          <w:sz w:val="20"/>
        </w:rPr>
        <w:t xml:space="preserve">: </w:t>
      </w:r>
      <w:r>
        <w:rPr>
          <w:rStyle w:val="CharacterStyle1"/>
          <w:rFonts w:ascii="Times New Roman" w:hAnsi="Times New Roman"/>
          <w:sz w:val="20"/>
        </w:rPr>
        <w:t xml:space="preserve">  </w:t>
      </w:r>
      <w:r w:rsidR="004D38C0" w:rsidRPr="004D38C0">
        <w:rPr>
          <w:rStyle w:val="CharacterStyle1"/>
          <w:rFonts w:ascii="Times New Roman" w:hAnsi="Times New Roman"/>
          <w:sz w:val="20"/>
        </w:rPr>
        <w:t>Longitudinal</w:t>
      </w:r>
      <w:r w:rsidR="004D38C0" w:rsidRPr="004D38C0">
        <w:rPr>
          <w:rStyle w:val="CharacterStyle1"/>
          <w:rFonts w:ascii="Times New Roman" w:hAnsi="Times New Roman"/>
          <w:sz w:val="20"/>
        </w:rPr>
        <w:tab/>
      </w:r>
      <w:r w:rsidR="003405C8">
        <w:rPr>
          <w:rStyle w:val="CharacterStyle1"/>
          <w:rFonts w:ascii="Times New Roman" w:hAnsi="Times New Roman"/>
          <w:sz w:val="20"/>
        </w:rPr>
        <w:t xml:space="preserve">                        </w:t>
      </w:r>
      <w:r w:rsidR="00AE7DA4" w:rsidRPr="003405C8">
        <w:rPr>
          <w:rStyle w:val="CharacterStyle1"/>
          <w:rFonts w:ascii="Times New Roman" w:hAnsi="Times New Roman"/>
          <w:sz w:val="20"/>
        </w:rPr>
        <w:t>∞</w:t>
      </w:r>
      <w:r w:rsidR="004D38C0" w:rsidRPr="004D38C0">
        <w:rPr>
          <w:rStyle w:val="CharacterStyle1"/>
          <w:rFonts w:ascii="Times New Roman" w:hAnsi="Times New Roman"/>
          <w:sz w:val="20"/>
        </w:rPr>
        <w:t xml:space="preserve">: Valor convencional </w:t>
      </w:r>
      <w:r w:rsidR="00AE7DA4" w:rsidRPr="004D38C0">
        <w:rPr>
          <w:rStyle w:val="CharacterStyle1"/>
          <w:rFonts w:ascii="Times New Roman" w:hAnsi="Times New Roman"/>
          <w:sz w:val="20"/>
        </w:rPr>
        <w:t>asintótico</w:t>
      </w:r>
    </w:p>
    <w:p w:rsidR="00AE7DA4" w:rsidRDefault="00AE7DA4" w:rsidP="003405C8">
      <w:pPr>
        <w:ind w:left="284"/>
        <w:jc w:val="both"/>
        <w:rPr>
          <w:rStyle w:val="CharacterStyle1"/>
          <w:rFonts w:ascii="Times New Roman" w:hAnsi="Times New Roman"/>
          <w:sz w:val="20"/>
        </w:rPr>
      </w:pPr>
    </w:p>
    <w:p w:rsidR="00AE7DA4" w:rsidRPr="004D38C0" w:rsidRDefault="00AE7DA4" w:rsidP="004D38C0">
      <w:pPr>
        <w:jc w:val="both"/>
        <w:rPr>
          <w:rStyle w:val="CharacterStyle1"/>
          <w:rFonts w:ascii="Times New Roman" w:hAnsi="Times New Roman"/>
          <w:sz w:val="20"/>
        </w:rPr>
      </w:pPr>
    </w:p>
    <w:p w:rsidR="004D38C0" w:rsidRPr="004D38C0" w:rsidRDefault="004D38C0" w:rsidP="003405C8">
      <w:pPr>
        <w:ind w:left="284"/>
        <w:jc w:val="both"/>
        <w:rPr>
          <w:rStyle w:val="CharacterStyle1"/>
          <w:rFonts w:ascii="Times New Roman" w:hAnsi="Times New Roman"/>
          <w:sz w:val="20"/>
        </w:rPr>
      </w:pPr>
      <w:r w:rsidRPr="004D38C0">
        <w:rPr>
          <w:rStyle w:val="CharacterStyle1"/>
          <w:rFonts w:ascii="Times New Roman" w:hAnsi="Times New Roman"/>
          <w:sz w:val="20"/>
        </w:rPr>
        <w:t xml:space="preserve">Cuando no exista peligro de </w:t>
      </w:r>
      <w:r w:rsidR="00AE7DA4" w:rsidRPr="004D38C0">
        <w:rPr>
          <w:rStyle w:val="CharacterStyle1"/>
          <w:rFonts w:ascii="Times New Roman" w:hAnsi="Times New Roman"/>
          <w:sz w:val="20"/>
        </w:rPr>
        <w:t>confusión</w:t>
      </w:r>
      <w:r w:rsidRPr="004D38C0">
        <w:rPr>
          <w:rStyle w:val="CharacterStyle1"/>
          <w:rFonts w:ascii="Times New Roman" w:hAnsi="Times New Roman"/>
          <w:sz w:val="20"/>
        </w:rPr>
        <w:t xml:space="preserve">, pueden omitirse algunos </w:t>
      </w:r>
      <w:r w:rsidR="00AE7DA4" w:rsidRPr="004D38C0">
        <w:rPr>
          <w:rStyle w:val="CharacterStyle1"/>
          <w:rFonts w:ascii="Times New Roman" w:hAnsi="Times New Roman"/>
          <w:sz w:val="20"/>
        </w:rPr>
        <w:t>subíndices</w:t>
      </w:r>
      <w:r w:rsidRPr="004D38C0">
        <w:rPr>
          <w:rStyle w:val="CharacterStyle1"/>
          <w:rFonts w:ascii="Times New Roman" w:hAnsi="Times New Roman"/>
          <w:sz w:val="20"/>
        </w:rPr>
        <w:t xml:space="preserve"> o todos. Si se desea, pueden emplearse cifras como </w:t>
      </w:r>
      <w:r w:rsidR="00AE7DA4" w:rsidRPr="004D38C0">
        <w:rPr>
          <w:rStyle w:val="CharacterStyle1"/>
          <w:rFonts w:ascii="Times New Roman" w:hAnsi="Times New Roman"/>
          <w:sz w:val="20"/>
        </w:rPr>
        <w:t>subíndices</w:t>
      </w:r>
      <w:r w:rsidRPr="004D38C0">
        <w:rPr>
          <w:rStyle w:val="CharacterStyle1"/>
          <w:rFonts w:ascii="Times New Roman" w:hAnsi="Times New Roman"/>
          <w:sz w:val="20"/>
        </w:rPr>
        <w:t>.</w:t>
      </w:r>
    </w:p>
    <w:p w:rsidR="004D38C0" w:rsidRPr="004D38C0" w:rsidRDefault="004D38C0" w:rsidP="003405C8">
      <w:pPr>
        <w:ind w:left="284"/>
        <w:jc w:val="both"/>
        <w:rPr>
          <w:rStyle w:val="CharacterStyle1"/>
          <w:rFonts w:ascii="Times New Roman" w:hAnsi="Times New Roman"/>
          <w:sz w:val="20"/>
        </w:rPr>
      </w:pPr>
      <w:r w:rsidRPr="004D38C0">
        <w:rPr>
          <w:rStyle w:val="CharacterStyle1"/>
          <w:rFonts w:ascii="Times New Roman" w:hAnsi="Times New Roman"/>
          <w:sz w:val="20"/>
        </w:rPr>
        <w:t xml:space="preserve">Por otra parte, puede </w:t>
      </w:r>
      <w:r w:rsidR="00AE7DA4" w:rsidRPr="004D38C0">
        <w:rPr>
          <w:rStyle w:val="CharacterStyle1"/>
          <w:rFonts w:ascii="Times New Roman" w:hAnsi="Times New Roman"/>
          <w:sz w:val="20"/>
        </w:rPr>
        <w:t>a</w:t>
      </w:r>
      <w:r w:rsidR="00AE7DA4">
        <w:rPr>
          <w:rStyle w:val="CharacterStyle1"/>
          <w:rFonts w:ascii="Times New Roman" w:hAnsi="Times New Roman"/>
          <w:sz w:val="20"/>
        </w:rPr>
        <w:t>ñ</w:t>
      </w:r>
      <w:r w:rsidR="00AE7DA4" w:rsidRPr="004D38C0">
        <w:rPr>
          <w:rStyle w:val="CharacterStyle1"/>
          <w:rFonts w:ascii="Times New Roman" w:hAnsi="Times New Roman"/>
          <w:sz w:val="20"/>
        </w:rPr>
        <w:t>adirse</w:t>
      </w:r>
      <w:r w:rsidRPr="004D38C0">
        <w:rPr>
          <w:rStyle w:val="CharacterStyle1"/>
          <w:rFonts w:ascii="Times New Roman" w:hAnsi="Times New Roman"/>
          <w:sz w:val="20"/>
        </w:rPr>
        <w:t xml:space="preserve"> una prima (') significando </w:t>
      </w:r>
      <w:r w:rsidR="00AE7DA4" w:rsidRPr="004D38C0">
        <w:rPr>
          <w:rStyle w:val="CharacterStyle1"/>
          <w:rFonts w:ascii="Times New Roman" w:hAnsi="Times New Roman"/>
          <w:sz w:val="20"/>
        </w:rPr>
        <w:t>compresión</w:t>
      </w:r>
      <w:r w:rsidRPr="004D38C0">
        <w:rPr>
          <w:rStyle w:val="CharacterStyle1"/>
          <w:rFonts w:ascii="Times New Roman" w:hAnsi="Times New Roman"/>
          <w:sz w:val="20"/>
        </w:rPr>
        <w:t xml:space="preserve">, a aquellos </w:t>
      </w:r>
      <w:r w:rsidR="00AE7DA4" w:rsidRPr="004D38C0">
        <w:rPr>
          <w:rStyle w:val="CharacterStyle1"/>
          <w:rFonts w:ascii="Times New Roman" w:hAnsi="Times New Roman"/>
          <w:sz w:val="20"/>
        </w:rPr>
        <w:t>símbolos</w:t>
      </w:r>
      <w:r w:rsidRPr="004D38C0">
        <w:rPr>
          <w:rStyle w:val="CharacterStyle1"/>
          <w:rFonts w:ascii="Times New Roman" w:hAnsi="Times New Roman"/>
          <w:sz w:val="20"/>
        </w:rPr>
        <w:t xml:space="preserve"> expresivos de cantidades </w:t>
      </w:r>
      <w:r w:rsidR="00AE7DA4" w:rsidRPr="004D38C0">
        <w:rPr>
          <w:rStyle w:val="CharacterStyle1"/>
          <w:rFonts w:ascii="Times New Roman" w:hAnsi="Times New Roman"/>
          <w:sz w:val="20"/>
        </w:rPr>
        <w:t>geométricas</w:t>
      </w:r>
      <w:r w:rsidRPr="004D38C0">
        <w:rPr>
          <w:rStyle w:val="CharacterStyle1"/>
          <w:rFonts w:ascii="Times New Roman" w:hAnsi="Times New Roman"/>
          <w:sz w:val="20"/>
        </w:rPr>
        <w:t>, cuando resulte necesario.</w:t>
      </w:r>
    </w:p>
    <w:p w:rsidR="002A5314" w:rsidRPr="004D38C0" w:rsidRDefault="004D38C0" w:rsidP="003405C8">
      <w:pPr>
        <w:ind w:left="284"/>
        <w:jc w:val="both"/>
        <w:rPr>
          <w:rStyle w:val="CharacterStyle1"/>
          <w:rFonts w:ascii="Times New Roman" w:hAnsi="Times New Roman"/>
          <w:sz w:val="20"/>
        </w:rPr>
      </w:pPr>
      <w:r w:rsidRPr="004D38C0">
        <w:rPr>
          <w:rStyle w:val="CharacterStyle1"/>
          <w:rFonts w:ascii="Times New Roman" w:hAnsi="Times New Roman"/>
          <w:sz w:val="20"/>
        </w:rPr>
        <w:t xml:space="preserve">Pueden emplearse </w:t>
      </w:r>
      <w:r w:rsidR="00AE7DA4" w:rsidRPr="004D38C0">
        <w:rPr>
          <w:rStyle w:val="CharacterStyle1"/>
          <w:rFonts w:ascii="Times New Roman" w:hAnsi="Times New Roman"/>
          <w:sz w:val="20"/>
        </w:rPr>
        <w:t>también</w:t>
      </w:r>
      <w:r w:rsidRPr="004D38C0">
        <w:rPr>
          <w:rStyle w:val="CharacterStyle1"/>
          <w:rFonts w:ascii="Times New Roman" w:hAnsi="Times New Roman"/>
          <w:sz w:val="20"/>
        </w:rPr>
        <w:t xml:space="preserve"> abreviaturas como </w:t>
      </w:r>
      <w:r w:rsidR="00AE7DA4" w:rsidRPr="004D38C0">
        <w:rPr>
          <w:rStyle w:val="CharacterStyle1"/>
          <w:rFonts w:ascii="Times New Roman" w:hAnsi="Times New Roman"/>
          <w:sz w:val="20"/>
        </w:rPr>
        <w:t>subíndices</w:t>
      </w:r>
      <w:r w:rsidRPr="004D38C0">
        <w:rPr>
          <w:rStyle w:val="CharacterStyle1"/>
          <w:rFonts w:ascii="Times New Roman" w:hAnsi="Times New Roman"/>
          <w:sz w:val="20"/>
        </w:rPr>
        <w:t xml:space="preserve">, en cuyo caso deben utilizarse las tres primeras letras de la palabra en </w:t>
      </w:r>
      <w:r w:rsidR="00AE7DA4" w:rsidRPr="004D38C0">
        <w:rPr>
          <w:rStyle w:val="CharacterStyle1"/>
          <w:rFonts w:ascii="Times New Roman" w:hAnsi="Times New Roman"/>
          <w:sz w:val="20"/>
        </w:rPr>
        <w:t>cuestión</w:t>
      </w:r>
      <w:r w:rsidRPr="004D38C0">
        <w:rPr>
          <w:rStyle w:val="CharacterStyle1"/>
          <w:rFonts w:ascii="Times New Roman" w:hAnsi="Times New Roman"/>
          <w:sz w:val="20"/>
        </w:rPr>
        <w:t xml:space="preserve">. </w:t>
      </w:r>
    </w:p>
    <w:p w:rsidR="002A5314" w:rsidRPr="004D38C0" w:rsidRDefault="002A5314" w:rsidP="003405C8">
      <w:pPr>
        <w:ind w:left="284"/>
        <w:jc w:val="both"/>
        <w:rPr>
          <w:rStyle w:val="CharacterStyle1"/>
          <w:rFonts w:ascii="Times New Roman" w:hAnsi="Times New Roman"/>
          <w:sz w:val="20"/>
        </w:rPr>
      </w:pPr>
    </w:p>
    <w:p w:rsidR="002A5314" w:rsidRPr="000125AC" w:rsidRDefault="002A5314" w:rsidP="00FC185F">
      <w:pPr>
        <w:pStyle w:val="Style2"/>
        <w:ind w:left="0" w:firstLine="0"/>
        <w:jc w:val="right"/>
        <w:rPr>
          <w:rStyle w:val="CharacterStyle1"/>
          <w:rFonts w:ascii="Times New Roman" w:hAnsi="Times New Roman" w:cs="Times New Roman"/>
          <w:lang w:val="es-ES"/>
        </w:rPr>
      </w:pPr>
      <w:r>
        <w:rPr>
          <w:rStyle w:val="CharacterStyle1"/>
          <w:rFonts w:ascii="Times New Roman" w:hAnsi="Times New Roman" w:cs="Times New Roman"/>
          <w:b/>
          <w:bCs/>
          <w:sz w:val="22"/>
          <w:szCs w:val="22"/>
          <w:lang w:val="es-ES"/>
        </w:rPr>
        <w:t xml:space="preserve">                                    </w:t>
      </w:r>
      <w:r>
        <w:rPr>
          <w:rStyle w:val="CharacterStyle1"/>
          <w:rFonts w:ascii="Times New Roman" w:hAnsi="Times New Roman" w:cs="Times New Roman"/>
          <w:lang w:val="es-ES"/>
        </w:rPr>
        <w:t xml:space="preserve">                                                   </w:t>
      </w:r>
    </w:p>
    <w:p w:rsidR="002A5314" w:rsidRDefault="00AE7DA4" w:rsidP="00FC185F">
      <w:pPr>
        <w:rPr>
          <w:rStyle w:val="CharacterStyle1"/>
          <w:rFonts w:ascii="Times New Roman" w:hAnsi="Times New Roman"/>
          <w:b/>
          <w:bCs/>
          <w:sz w:val="24"/>
          <w:szCs w:val="24"/>
        </w:rPr>
      </w:pPr>
      <w:r w:rsidRPr="00AE7DA4">
        <w:rPr>
          <w:rStyle w:val="CharacterStyle1"/>
          <w:rFonts w:ascii="Times New Roman" w:hAnsi="Times New Roman"/>
          <w:b/>
          <w:bCs/>
          <w:sz w:val="24"/>
          <w:szCs w:val="24"/>
        </w:rPr>
        <w:t>0.3</w:t>
      </w:r>
      <w:r>
        <w:rPr>
          <w:rStyle w:val="CharacterStyle1"/>
          <w:rFonts w:ascii="Times New Roman" w:hAnsi="Times New Roman"/>
          <w:b/>
          <w:bCs/>
          <w:sz w:val="24"/>
          <w:szCs w:val="24"/>
        </w:rPr>
        <w:t xml:space="preserve">   </w:t>
      </w:r>
      <w:r w:rsidR="002A5314" w:rsidRPr="00AE7DA4">
        <w:rPr>
          <w:rStyle w:val="CharacterStyle1"/>
          <w:rFonts w:ascii="Times New Roman" w:hAnsi="Times New Roman"/>
          <w:b/>
          <w:bCs/>
          <w:sz w:val="24"/>
          <w:szCs w:val="24"/>
        </w:rPr>
        <w:t>Letras mayúsculas romanas</w:t>
      </w:r>
    </w:p>
    <w:p w:rsidR="00FC185F" w:rsidRPr="00F30001" w:rsidRDefault="00FC185F" w:rsidP="00FC185F">
      <w:pPr>
        <w:rPr>
          <w:rStyle w:val="CharacterStyle1"/>
          <w:rFonts w:ascii="Times New Roman" w:hAnsi="Times New Roman"/>
          <w:b/>
          <w:bCs/>
          <w:sz w:val="22"/>
          <w:szCs w:val="22"/>
        </w:rPr>
      </w:pPr>
    </w:p>
    <w:p w:rsidR="00FC185F" w:rsidRDefault="002A5314" w:rsidP="003405C8">
      <w:pPr>
        <w:ind w:left="284"/>
        <w:rPr>
          <w:rStyle w:val="CharacterStyle1"/>
          <w:rFonts w:ascii="Times New Roman" w:hAnsi="Times New Roman"/>
          <w:sz w:val="20"/>
        </w:rPr>
      </w:pPr>
      <w:r w:rsidRPr="00AE7DA4">
        <w:rPr>
          <w:rStyle w:val="CharacterStyle1"/>
          <w:rFonts w:ascii="Times New Roman" w:hAnsi="Times New Roman"/>
          <w:sz w:val="20"/>
        </w:rPr>
        <w:t xml:space="preserve">A = Área                                                                                                                                                                                                                                                                                  Ac = Área de la sección del hormigón.                                                                                                                                                                                                                                                                           Ae = Área efectiva.                                                                                                                                                                                                                                                            As = Área de la sección de la armadura en tracción (Simplificación: A).                                                                                                                                                  A’s = Área de la sección de la armadura en compresión (Simplificación: A').                                                                                                                                     As1= Área do la sección de la armadura en tracción, o menos comprimida (Simplificación: A1).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As2 = Arca de la sección de la armadura en compresión, o más comprimida (Simplificación: A2).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Ast = Área de la sección de la armadura transversal (Simplificación: At).                                                                                                                                                            C = Momento de inercia de torsión.                                                                                                                                                                                                                      E = Modulo de deformación.                                                                                                                                                                                                                           Ec= Modulo de deformación del hormigón.                                                                                                                                                                                                </w:t>
      </w:r>
    </w:p>
    <w:p w:rsidR="00FC185F" w:rsidRDefault="00FC185F" w:rsidP="003405C8">
      <w:pPr>
        <w:ind w:left="284"/>
        <w:rPr>
          <w:rStyle w:val="CharacterStyle1"/>
          <w:rFonts w:ascii="Times New Roman" w:hAnsi="Times New Roman"/>
          <w:sz w:val="20"/>
        </w:rPr>
      </w:pPr>
    </w:p>
    <w:p w:rsidR="00FC185F" w:rsidRDefault="00FC185F" w:rsidP="003405C8">
      <w:pPr>
        <w:ind w:left="284"/>
        <w:rPr>
          <w:rStyle w:val="CharacterStyle1"/>
          <w:rFonts w:ascii="Times New Roman" w:hAnsi="Times New Roman"/>
          <w:sz w:val="20"/>
        </w:rPr>
      </w:pPr>
    </w:p>
    <w:p w:rsidR="00C45F51" w:rsidRDefault="00C45F51" w:rsidP="00C45F51">
      <w:pPr>
        <w:jc w:val="center"/>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C45F51" w:rsidRPr="00C45F51" w:rsidRDefault="00C45F51" w:rsidP="00C45F51">
      <w:pPr>
        <w:jc w:val="right"/>
        <w:rPr>
          <w:rStyle w:val="CharacterStyle1"/>
          <w:rFonts w:ascii="Times New Roman" w:hAnsi="Times New Roman"/>
          <w:sz w:val="14"/>
          <w:szCs w:val="14"/>
        </w:rPr>
      </w:pPr>
      <w:r w:rsidRPr="00C45F51">
        <w:rPr>
          <w:rStyle w:val="CharacterStyle1"/>
          <w:rFonts w:ascii="Times New Roman" w:hAnsi="Times New Roman"/>
          <w:bCs/>
          <w:sz w:val="14"/>
          <w:szCs w:val="14"/>
        </w:rPr>
        <w:lastRenderedPageBreak/>
        <w:t>NOTACION Y UNIDADES</w:t>
      </w:r>
      <w:r>
        <w:rPr>
          <w:rStyle w:val="CharacterStyle1"/>
          <w:rFonts w:ascii="Times New Roman" w:hAnsi="Times New Roman"/>
          <w:bCs/>
          <w:sz w:val="14"/>
          <w:szCs w:val="14"/>
        </w:rPr>
        <w:t xml:space="preserve">                                                                         </w:t>
      </w:r>
      <w:r w:rsidR="00C93B3D">
        <w:rPr>
          <w:rStyle w:val="CharacterStyle1"/>
          <w:rFonts w:ascii="Times New Roman" w:hAnsi="Times New Roman"/>
          <w:bCs/>
          <w:sz w:val="14"/>
          <w:szCs w:val="14"/>
        </w:rPr>
        <w:t>3</w:t>
      </w:r>
    </w:p>
    <w:p w:rsidR="00FC185F" w:rsidRDefault="00FC185F" w:rsidP="00C45F51">
      <w:pPr>
        <w:ind w:left="284"/>
        <w:jc w:val="center"/>
        <w:rPr>
          <w:rStyle w:val="CharacterStyle1"/>
          <w:rFonts w:ascii="Times New Roman" w:hAnsi="Times New Roman"/>
          <w:sz w:val="20"/>
        </w:rPr>
      </w:pPr>
    </w:p>
    <w:p w:rsidR="00FC185F" w:rsidRPr="00C45F51" w:rsidRDefault="00FC185F" w:rsidP="002A5314">
      <w:pPr>
        <w:rPr>
          <w:rStyle w:val="CharacterStyle1"/>
          <w:rFonts w:ascii="Times New Roman" w:hAnsi="Times New Roman"/>
          <w:sz w:val="14"/>
          <w:szCs w:val="14"/>
        </w:rPr>
      </w:pPr>
    </w:p>
    <w:p w:rsidR="00FC185F" w:rsidRDefault="00FC185F" w:rsidP="002A5314">
      <w:pPr>
        <w:rPr>
          <w:rStyle w:val="CharacterStyle1"/>
          <w:rFonts w:ascii="Times New Roman" w:hAnsi="Times New Roman"/>
          <w:sz w:val="20"/>
        </w:rPr>
      </w:pPr>
    </w:p>
    <w:p w:rsidR="00FC185F" w:rsidRDefault="00FC185F" w:rsidP="002A5314">
      <w:pPr>
        <w:rPr>
          <w:rStyle w:val="CharacterStyle1"/>
          <w:rFonts w:ascii="Times New Roman" w:hAnsi="Times New Roman"/>
          <w:sz w:val="20"/>
        </w:rPr>
      </w:pPr>
    </w:p>
    <w:p w:rsidR="00FC185F" w:rsidRDefault="00FC185F" w:rsidP="002A5314">
      <w:pPr>
        <w:rPr>
          <w:rStyle w:val="CharacterStyle1"/>
          <w:rFonts w:ascii="Times New Roman" w:hAnsi="Times New Roman"/>
          <w:sz w:val="20"/>
        </w:rPr>
      </w:pPr>
    </w:p>
    <w:p w:rsidR="00FC185F" w:rsidRDefault="00FC185F" w:rsidP="003405C8">
      <w:pPr>
        <w:ind w:left="284"/>
        <w:rPr>
          <w:rStyle w:val="CharacterStyle1"/>
          <w:rFonts w:ascii="Times New Roman" w:hAnsi="Times New Roman"/>
          <w:sz w:val="20"/>
        </w:rPr>
      </w:pPr>
    </w:p>
    <w:p w:rsidR="002A5314" w:rsidRPr="00AE7DA4" w:rsidRDefault="002A5314" w:rsidP="003405C8">
      <w:pPr>
        <w:ind w:left="284"/>
        <w:rPr>
          <w:rStyle w:val="CharacterStyle1"/>
          <w:rFonts w:ascii="Times New Roman" w:hAnsi="Times New Roman"/>
          <w:sz w:val="20"/>
        </w:rPr>
      </w:pPr>
      <w:r w:rsidRPr="00AE7DA4">
        <w:rPr>
          <w:rStyle w:val="CharacterStyle1"/>
          <w:rFonts w:ascii="Times New Roman" w:hAnsi="Times New Roman"/>
          <w:sz w:val="20"/>
        </w:rPr>
        <w:t xml:space="preserve">Es = Modulo de elasticidad del acero.                                                                                                                                                                                                                F = Acción.                                                                                                                                                                                                                                            Fd = Valor de </w:t>
      </w:r>
      <w:r w:rsidR="00FC185F" w:rsidRPr="00AE7DA4">
        <w:rPr>
          <w:rStyle w:val="CharacterStyle1"/>
          <w:rFonts w:ascii="Times New Roman" w:hAnsi="Times New Roman"/>
          <w:sz w:val="20"/>
        </w:rPr>
        <w:t>cálculo</w:t>
      </w:r>
      <w:r w:rsidRPr="00AE7DA4">
        <w:rPr>
          <w:rStyle w:val="CharacterStyle1"/>
          <w:rFonts w:ascii="Times New Roman" w:hAnsi="Times New Roman"/>
          <w:sz w:val="20"/>
        </w:rPr>
        <w:t xml:space="preserve"> de una acción.                                                                                                                                                                                         Fm</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Valor medio de una acción.                                                                                                                                                                                                             Fk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Valor característico de una acción.                                                                                                                                                                                                                       G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Carga permanente. Modulo de elasticidad transversal.                                                                                                                                                                          Gk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Valor característico de la carga permanente.                                                                                                                                                                          K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Cualquier coeficiente con dimensiones.                                                                                                                                                                                           M </w:t>
      </w:r>
      <w:r w:rsidR="00FC185F">
        <w:rPr>
          <w:rStyle w:val="CharacterStyle1"/>
          <w:rFonts w:ascii="Times New Roman" w:hAnsi="Times New Roman"/>
          <w:sz w:val="20"/>
        </w:rPr>
        <w:t xml:space="preserve">  </w:t>
      </w:r>
      <w:r w:rsidRPr="00AE7DA4">
        <w:rPr>
          <w:rStyle w:val="CharacterStyle1"/>
          <w:rFonts w:ascii="Times New Roman" w:hAnsi="Times New Roman"/>
          <w:sz w:val="20"/>
        </w:rPr>
        <w:t>= Momento flector.                                                                                                                                                                                                                              Md</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 Momento flector de </w:t>
      </w:r>
      <w:r w:rsidR="00FC185F" w:rsidRPr="00AE7DA4">
        <w:rPr>
          <w:rStyle w:val="CharacterStyle1"/>
          <w:rFonts w:ascii="Times New Roman" w:hAnsi="Times New Roman"/>
          <w:sz w:val="20"/>
        </w:rPr>
        <w:t>cálculo</w:t>
      </w:r>
      <w:r w:rsidRPr="00AE7DA4">
        <w:rPr>
          <w:rStyle w:val="CharacterStyle1"/>
          <w:rFonts w:ascii="Times New Roman" w:hAnsi="Times New Roman"/>
          <w:sz w:val="20"/>
        </w:rPr>
        <w:t xml:space="preserve">.                                                                                                                                                                                                                  Mr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Momento de fisuración del hormigón en flexión.                                                                                                                                                                         Mμ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Momento flector último.                                                                                                                                                                                                             N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Esfuerzo normal.                                                                                                                                                                                                                                 Nd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Esfuerzo normal de </w:t>
      </w:r>
      <w:r w:rsidR="00FC185F" w:rsidRPr="00AE7DA4">
        <w:rPr>
          <w:rStyle w:val="CharacterStyle1"/>
          <w:rFonts w:ascii="Times New Roman" w:hAnsi="Times New Roman"/>
          <w:sz w:val="20"/>
        </w:rPr>
        <w:t>cálculo</w:t>
      </w:r>
      <w:r w:rsidRPr="00AE7DA4">
        <w:rPr>
          <w:rStyle w:val="CharacterStyle1"/>
          <w:rFonts w:ascii="Times New Roman" w:hAnsi="Times New Roman"/>
          <w:sz w:val="20"/>
        </w:rPr>
        <w:t>.                                                                                                                                                                                                                    Nμ</w:t>
      </w:r>
      <w:r w:rsidR="00FC185F">
        <w:rPr>
          <w:rStyle w:val="CharacterStyle1"/>
          <w:rFonts w:ascii="Times New Roman" w:hAnsi="Times New Roman"/>
          <w:sz w:val="20"/>
        </w:rPr>
        <w:t xml:space="preserve">  </w:t>
      </w:r>
      <w:r w:rsidRPr="00AE7DA4">
        <w:rPr>
          <w:rStyle w:val="CharacterStyle1"/>
          <w:rFonts w:ascii="Times New Roman" w:hAnsi="Times New Roman"/>
          <w:sz w:val="20"/>
        </w:rPr>
        <w:t>= Esfuerzo normal último.</w:t>
      </w:r>
      <w:r w:rsidRPr="00AE7DA4">
        <w:rPr>
          <w:rStyle w:val="CharacterStyle1"/>
          <w:rFonts w:ascii="Times New Roman" w:hAnsi="Times New Roman"/>
          <w:sz w:val="20"/>
        </w:rPr>
        <w:br/>
        <w:t>P</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Fuerza de pretensado.                                                                                                                                                                                                                         Q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Carga variable.                                                                                                                                                                                                                                           Ok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Valor característico de Q                                                                                                                                                                                                       S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Solicitación. Momento de primer orden de un área.                                                                                                                                                                    Sd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Valor de </w:t>
      </w:r>
      <w:r w:rsidR="00FC185F" w:rsidRPr="00AE7DA4">
        <w:rPr>
          <w:rStyle w:val="CharacterStyle1"/>
          <w:rFonts w:ascii="Times New Roman" w:hAnsi="Times New Roman"/>
          <w:sz w:val="20"/>
        </w:rPr>
        <w:t>cálculo</w:t>
      </w:r>
      <w:r w:rsidRPr="00AE7DA4">
        <w:rPr>
          <w:rStyle w:val="CharacterStyle1"/>
          <w:rFonts w:ascii="Times New Roman" w:hAnsi="Times New Roman"/>
          <w:sz w:val="20"/>
        </w:rPr>
        <w:t xml:space="preserve"> de la solicitación.                                                                                                                                                                                                            T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Momento torsor. Temperatura.                                                                                                                                                                                                       Td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Momento torsor de </w:t>
      </w:r>
      <w:r w:rsidR="00FC185F" w:rsidRPr="00AE7DA4">
        <w:rPr>
          <w:rStyle w:val="CharacterStyle1"/>
          <w:rFonts w:ascii="Times New Roman" w:hAnsi="Times New Roman"/>
          <w:sz w:val="20"/>
        </w:rPr>
        <w:t>cálculo</w:t>
      </w:r>
      <w:r w:rsidRPr="00AE7DA4">
        <w:rPr>
          <w:rStyle w:val="CharacterStyle1"/>
          <w:rFonts w:ascii="Times New Roman" w:hAnsi="Times New Roman"/>
          <w:sz w:val="20"/>
        </w:rPr>
        <w:t xml:space="preserve">.                                                                                                                                                                                                              Tμ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Momento torsor Ultimo.                                                                                                                                                                                                             Uc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Capacidad mecánica del hormigón.                                                                                                                                                                                                      Us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Capacidad mecánica del acero (Simplificación: U).                                                                                                                                                                            V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Esfuerzo cortante.                                                                                                                                                                                                                                  Vd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Esfuerzo cortante de </w:t>
      </w:r>
      <w:r w:rsidR="00FC185F" w:rsidRPr="00AE7DA4">
        <w:rPr>
          <w:rStyle w:val="CharacterStyle1"/>
          <w:rFonts w:ascii="Times New Roman" w:hAnsi="Times New Roman"/>
          <w:sz w:val="20"/>
        </w:rPr>
        <w:t>cálculo</w:t>
      </w:r>
      <w:r w:rsidRPr="00AE7DA4">
        <w:rPr>
          <w:rStyle w:val="CharacterStyle1"/>
          <w:rFonts w:ascii="Times New Roman" w:hAnsi="Times New Roman"/>
          <w:sz w:val="20"/>
        </w:rPr>
        <w:t>.</w:t>
      </w:r>
      <w:r w:rsidRPr="00AE7DA4">
        <w:rPr>
          <w:rStyle w:val="CharacterStyle1"/>
          <w:rFonts w:ascii="Times New Roman" w:hAnsi="Times New Roman"/>
          <w:sz w:val="20"/>
        </w:rPr>
        <w:br/>
        <w:t xml:space="preserve">Vu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Esfuerzo cortante último.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W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Modulo resistente. Carga de viento.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X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Reacción o fuerza en general, paralela al eje x.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Y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Reacción o fuerza en general, paralela al eje y.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Z </w:t>
      </w:r>
      <w:r w:rsidR="00FC185F">
        <w:rPr>
          <w:rStyle w:val="CharacterStyle1"/>
          <w:rFonts w:ascii="Times New Roman" w:hAnsi="Times New Roman"/>
          <w:sz w:val="20"/>
        </w:rPr>
        <w:t xml:space="preserve"> </w:t>
      </w:r>
      <w:r w:rsidRPr="00AE7DA4">
        <w:rPr>
          <w:rStyle w:val="CharacterStyle1"/>
          <w:rFonts w:ascii="Times New Roman" w:hAnsi="Times New Roman"/>
          <w:sz w:val="20"/>
        </w:rPr>
        <w:t>= Reacción o fuerza en general, paralela al eje z.</w:t>
      </w:r>
    </w:p>
    <w:p w:rsidR="002A5314" w:rsidRPr="00AE7DA4" w:rsidRDefault="002A5314" w:rsidP="003405C8">
      <w:pPr>
        <w:ind w:left="284"/>
        <w:rPr>
          <w:rStyle w:val="CharacterStyle1"/>
          <w:rFonts w:ascii="Times New Roman" w:hAnsi="Times New Roman"/>
          <w:sz w:val="20"/>
        </w:rPr>
      </w:pPr>
    </w:p>
    <w:p w:rsidR="002A5314" w:rsidRPr="00AE7DA4" w:rsidRDefault="002A5314" w:rsidP="002A5314">
      <w:pPr>
        <w:pStyle w:val="Style2"/>
        <w:ind w:left="0" w:firstLine="0"/>
        <w:jc w:val="right"/>
        <w:rPr>
          <w:rStyle w:val="CharacterStyle1"/>
          <w:rFonts w:ascii="Times New Roman" w:hAnsi="Times New Roman" w:cs="Times New Roman"/>
          <w:sz w:val="20"/>
          <w:szCs w:val="20"/>
          <w:lang w:val="es-ES"/>
        </w:rPr>
      </w:pPr>
    </w:p>
    <w:p w:rsidR="002A5314" w:rsidRPr="00AE7DA4" w:rsidRDefault="002A5314" w:rsidP="002A5314">
      <w:pPr>
        <w:pStyle w:val="Style2"/>
        <w:ind w:left="0" w:firstLine="0"/>
        <w:jc w:val="right"/>
        <w:rPr>
          <w:rStyle w:val="CharacterStyle1"/>
          <w:rFonts w:ascii="Times New Roman" w:hAnsi="Times New Roman" w:cs="Times New Roman"/>
          <w:sz w:val="20"/>
          <w:szCs w:val="20"/>
          <w:lang w:val="es-ES"/>
        </w:rPr>
      </w:pPr>
    </w:p>
    <w:p w:rsidR="002A5314" w:rsidRPr="00AE7DA4" w:rsidRDefault="002A5314" w:rsidP="002A5314">
      <w:pPr>
        <w:rPr>
          <w:rStyle w:val="CharacterStyle1"/>
          <w:rFonts w:ascii="Times New Roman" w:hAnsi="Times New Roman"/>
          <w:sz w:val="20"/>
        </w:rPr>
      </w:pPr>
    </w:p>
    <w:p w:rsidR="00FC185F" w:rsidRDefault="00FC185F" w:rsidP="002A5314">
      <w:pPr>
        <w:pStyle w:val="Style2"/>
        <w:ind w:left="0" w:firstLine="0"/>
        <w:rPr>
          <w:rStyle w:val="CharacterStyle1"/>
          <w:rFonts w:ascii="Times New Roman" w:hAnsi="Times New Roman" w:cs="Times New Roman"/>
          <w:sz w:val="20"/>
          <w:szCs w:val="20"/>
          <w:lang w:val="es-ES"/>
        </w:rPr>
      </w:pPr>
    </w:p>
    <w:p w:rsidR="00FC185F" w:rsidRDefault="00FC185F" w:rsidP="002A5314">
      <w:pPr>
        <w:pStyle w:val="Style2"/>
        <w:ind w:left="0" w:firstLine="0"/>
        <w:rPr>
          <w:rStyle w:val="CharacterStyle1"/>
          <w:rFonts w:ascii="Times New Roman" w:hAnsi="Times New Roman" w:cs="Times New Roman"/>
          <w:sz w:val="20"/>
          <w:szCs w:val="20"/>
          <w:lang w:val="es-ES"/>
        </w:rPr>
      </w:pPr>
    </w:p>
    <w:p w:rsidR="00FC185F" w:rsidRDefault="00FC185F" w:rsidP="002A5314">
      <w:pPr>
        <w:pStyle w:val="Style2"/>
        <w:ind w:left="0" w:firstLine="0"/>
        <w:rPr>
          <w:rStyle w:val="CharacterStyle1"/>
          <w:rFonts w:ascii="Times New Roman" w:hAnsi="Times New Roman" w:cs="Times New Roman"/>
          <w:sz w:val="20"/>
          <w:szCs w:val="20"/>
          <w:lang w:val="es-ES"/>
        </w:rPr>
      </w:pPr>
    </w:p>
    <w:p w:rsidR="00C45F51" w:rsidRDefault="00C45F51" w:rsidP="00C45F51">
      <w:pPr>
        <w:jc w:val="right"/>
        <w:rPr>
          <w:rStyle w:val="CharacterStyle1"/>
          <w:rFonts w:ascii="Times New Roman" w:hAnsi="Times New Roman"/>
          <w:bCs/>
          <w:sz w:val="14"/>
          <w:szCs w:val="14"/>
        </w:rPr>
      </w:pPr>
    </w:p>
    <w:p w:rsidR="00C45F51" w:rsidRPr="00C45F51" w:rsidRDefault="00C45F51" w:rsidP="00C45F51">
      <w:pPr>
        <w:jc w:val="right"/>
        <w:rPr>
          <w:rStyle w:val="CharacterStyle1"/>
          <w:rFonts w:ascii="Times New Roman" w:hAnsi="Times New Roman"/>
          <w:sz w:val="14"/>
          <w:szCs w:val="14"/>
        </w:rPr>
      </w:pPr>
      <w:r w:rsidRPr="00C45F51">
        <w:rPr>
          <w:rStyle w:val="CharacterStyle1"/>
          <w:rFonts w:ascii="Times New Roman" w:hAnsi="Times New Roman"/>
          <w:bCs/>
          <w:sz w:val="14"/>
          <w:szCs w:val="14"/>
        </w:rPr>
        <w:lastRenderedPageBreak/>
        <w:t>NOTACION Y UNIDADES</w:t>
      </w:r>
      <w:r>
        <w:rPr>
          <w:rStyle w:val="CharacterStyle1"/>
          <w:rFonts w:ascii="Times New Roman" w:hAnsi="Times New Roman"/>
          <w:bCs/>
          <w:sz w:val="14"/>
          <w:szCs w:val="14"/>
        </w:rPr>
        <w:t xml:space="preserve">                                                                         </w:t>
      </w:r>
      <w:r w:rsidR="00C93B3D">
        <w:rPr>
          <w:rStyle w:val="CharacterStyle1"/>
          <w:rFonts w:ascii="Times New Roman" w:hAnsi="Times New Roman"/>
          <w:bCs/>
          <w:sz w:val="14"/>
          <w:szCs w:val="14"/>
        </w:rPr>
        <w:t>4</w:t>
      </w:r>
    </w:p>
    <w:p w:rsidR="00FC185F" w:rsidRDefault="00FC185F" w:rsidP="00C45F51">
      <w:pPr>
        <w:pStyle w:val="Style2"/>
        <w:ind w:left="0" w:firstLine="0"/>
        <w:jc w:val="right"/>
        <w:rPr>
          <w:rStyle w:val="CharacterStyle1"/>
          <w:rFonts w:ascii="Times New Roman" w:hAnsi="Times New Roman" w:cs="Times New Roman"/>
          <w:sz w:val="20"/>
          <w:szCs w:val="20"/>
          <w:lang w:val="es-ES"/>
        </w:rPr>
      </w:pPr>
    </w:p>
    <w:p w:rsidR="002A5314" w:rsidRPr="00AE7DA4" w:rsidRDefault="002A5314" w:rsidP="002A5314">
      <w:pPr>
        <w:pStyle w:val="Style2"/>
        <w:ind w:left="0" w:firstLine="0"/>
        <w:rPr>
          <w:rStyle w:val="CharacterStyle1"/>
          <w:rFonts w:ascii="Times New Roman" w:hAnsi="Times New Roman" w:cs="Times New Roman"/>
          <w:sz w:val="20"/>
          <w:szCs w:val="20"/>
          <w:lang w:val="es-ES"/>
        </w:rPr>
      </w:pPr>
      <w:r w:rsidRPr="00AE7DA4">
        <w:rPr>
          <w:rStyle w:val="CharacterStyle1"/>
          <w:rFonts w:ascii="Times New Roman" w:hAnsi="Times New Roman" w:cs="Times New Roman"/>
          <w:sz w:val="20"/>
          <w:szCs w:val="20"/>
          <w:lang w:val="es-ES"/>
        </w:rPr>
        <w:t xml:space="preserve">                                           </w:t>
      </w:r>
    </w:p>
    <w:p w:rsidR="002A5314" w:rsidRPr="00AE7DA4" w:rsidRDefault="00AE7DA4" w:rsidP="002A5314">
      <w:pPr>
        <w:rPr>
          <w:rStyle w:val="CharacterStyle1"/>
          <w:rFonts w:ascii="Times New Roman" w:hAnsi="Times New Roman"/>
          <w:b/>
          <w:bCs/>
          <w:sz w:val="24"/>
          <w:szCs w:val="24"/>
        </w:rPr>
      </w:pPr>
      <w:r>
        <w:rPr>
          <w:rStyle w:val="CharacterStyle1"/>
          <w:rFonts w:ascii="Times New Roman" w:hAnsi="Times New Roman"/>
          <w:b/>
          <w:bCs/>
          <w:sz w:val="24"/>
          <w:szCs w:val="24"/>
        </w:rPr>
        <w:t xml:space="preserve">0.4    </w:t>
      </w:r>
      <w:r w:rsidR="002A5314" w:rsidRPr="00AE7DA4">
        <w:rPr>
          <w:rStyle w:val="CharacterStyle1"/>
          <w:rFonts w:ascii="Times New Roman" w:hAnsi="Times New Roman"/>
          <w:b/>
          <w:bCs/>
          <w:sz w:val="24"/>
          <w:szCs w:val="24"/>
        </w:rPr>
        <w:t>Letras minúsculas romanas</w:t>
      </w:r>
    </w:p>
    <w:p w:rsidR="002A5314" w:rsidRPr="00AE7DA4" w:rsidRDefault="002A5314" w:rsidP="002A5314">
      <w:pPr>
        <w:rPr>
          <w:rStyle w:val="CharacterStyle1"/>
          <w:rFonts w:ascii="Times New Roman" w:hAnsi="Times New Roman"/>
          <w:b/>
          <w:bCs/>
          <w:sz w:val="20"/>
        </w:rPr>
      </w:pPr>
    </w:p>
    <w:p w:rsidR="002A5314" w:rsidRPr="00AE7DA4" w:rsidRDefault="002A5314" w:rsidP="002A5314">
      <w:pPr>
        <w:rPr>
          <w:rStyle w:val="CharacterStyle1"/>
          <w:rFonts w:ascii="Times New Roman" w:hAnsi="Times New Roman"/>
          <w:sz w:val="20"/>
        </w:rPr>
      </w:pPr>
    </w:p>
    <w:p w:rsidR="002A5314" w:rsidRPr="00AE7DA4" w:rsidRDefault="002A5314" w:rsidP="003405C8">
      <w:pPr>
        <w:ind w:left="284"/>
        <w:rPr>
          <w:rStyle w:val="CharacterStyle1"/>
          <w:rFonts w:ascii="Times New Roman" w:hAnsi="Times New Roman"/>
          <w:sz w:val="20"/>
        </w:rPr>
      </w:pPr>
      <w:r w:rsidRPr="00AE7DA4">
        <w:rPr>
          <w:rStyle w:val="CharacterStyle1"/>
          <w:rFonts w:ascii="Times New Roman" w:hAnsi="Times New Roman"/>
          <w:sz w:val="20"/>
        </w:rPr>
        <w:t>a = Flecha. Distancia.                                                                                                                                                                                                                                      b = Anchura; anchura de una sección rectangular.                                                                                                                                                                               be = Anchura eficaz de la cabeza de una sección en T.                                                                                                                                                                    bw</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Anchura del alma o nervio de una sección en T.                                                                                                                                                                                                                                                     c = Recubrimiento.                                                                                                                                                                                                                                                                       d = Altura útil. Diámetro.                                                                                                                                                                                                                                 d’ = Distancia de la fibra más comprimida del hormigón al centro de gravedad de la armadura de     compresión (d’= d2). </w:t>
      </w:r>
    </w:p>
    <w:p w:rsidR="00FC185F" w:rsidRDefault="002A5314" w:rsidP="003405C8">
      <w:pPr>
        <w:ind w:left="284"/>
        <w:rPr>
          <w:rStyle w:val="CharacterStyle1"/>
          <w:rFonts w:ascii="Times New Roman" w:hAnsi="Times New Roman"/>
          <w:sz w:val="20"/>
        </w:rPr>
      </w:pPr>
      <w:r w:rsidRPr="00AE7DA4">
        <w:rPr>
          <w:rStyle w:val="CharacterStyle1"/>
          <w:rFonts w:ascii="Times New Roman" w:hAnsi="Times New Roman"/>
          <w:sz w:val="20"/>
        </w:rPr>
        <w:t xml:space="preserve">e = Excentricidad.                                                                                                                                                                                                                                         f = Resistencia.                                                                                                                                                                                                                                            fc = Resistencia del hormigón a compresión.                                                                                                                                                                                                                                                fcd = Resistencia de </w:t>
      </w:r>
      <w:r w:rsidR="00FC185F" w:rsidRPr="00AE7DA4">
        <w:rPr>
          <w:rStyle w:val="CharacterStyle1"/>
          <w:rFonts w:ascii="Times New Roman" w:hAnsi="Times New Roman"/>
          <w:sz w:val="20"/>
        </w:rPr>
        <w:t>cálculo</w:t>
      </w:r>
      <w:r w:rsidRPr="00AE7DA4">
        <w:rPr>
          <w:rStyle w:val="CharacterStyle1"/>
          <w:rFonts w:ascii="Times New Roman" w:hAnsi="Times New Roman"/>
          <w:sz w:val="20"/>
        </w:rPr>
        <w:t xml:space="preserve"> del hormigón a compresión.                                                                                                                                                                                                                  fc. est = Resistencia característica estimada del hormigón (Simplificación: f.est).                                                                                                                                     fcj</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Resistencia del hormigón a compresión, a los j dial de edad.                                                                                                                                                                               fck = Resistencia característica del hormigón a compresión.                                                                                                                                                                             fcm = Resistencia media del hormigón a compresión.                                                                                                                                                                      fct = Resistencia del hormigón a tracción.                                                                                                                                                                                                                                          fs = Carga unitaria de rotura del acero.                                                                                                                                                                                                      fy = Limite elástico aparente de un acero natural. Limite elástico convencional, a 0,2 por 100, de un   acero deformado en frio. f 0.2 = Limite elástico convencional, a 0,2 por 100, de un acero deformado en frio.                                                                                                                 fyd = Resistencia de </w:t>
      </w:r>
      <w:r w:rsidR="00FC185F" w:rsidRPr="00AE7DA4">
        <w:rPr>
          <w:rStyle w:val="CharacterStyle1"/>
          <w:rFonts w:ascii="Times New Roman" w:hAnsi="Times New Roman"/>
          <w:sz w:val="20"/>
        </w:rPr>
        <w:t>cálculo</w:t>
      </w:r>
      <w:r w:rsidRPr="00AE7DA4">
        <w:rPr>
          <w:rStyle w:val="CharacterStyle1"/>
          <w:rFonts w:ascii="Times New Roman" w:hAnsi="Times New Roman"/>
          <w:sz w:val="20"/>
        </w:rPr>
        <w:t xml:space="preserve"> de un acero.                                                                                                                                                                                         fyk = Limite elástico característico de un acero.                                                                                                                                                                                        g = Carga permanente repartida. Aceleración debida a la gravedad.                                                                                                                                              h = Canto total o diámetro de una sección. Espesor.                                                                                                                                                                                              hf = Espesor de la placa de una sección en T.                                                                                                                                                                                         i = Radio de giro.                                                                                                                                                                                                                                          j = </w:t>
      </w:r>
      <w:r w:rsidR="00FC185F" w:rsidRPr="00AE7DA4">
        <w:rPr>
          <w:rStyle w:val="CharacterStyle1"/>
          <w:rFonts w:ascii="Times New Roman" w:hAnsi="Times New Roman"/>
          <w:sz w:val="20"/>
        </w:rPr>
        <w:t>número</w:t>
      </w:r>
      <w:r w:rsidRPr="00AE7DA4">
        <w:rPr>
          <w:rStyle w:val="CharacterStyle1"/>
          <w:rFonts w:ascii="Times New Roman" w:hAnsi="Times New Roman"/>
          <w:sz w:val="20"/>
        </w:rPr>
        <w:t xml:space="preserve"> de días.                                                                                                                                                                                                                                           k = Cualquier coeficiente con dimensiones.                                                                                                                                                                                                      </w:t>
      </w:r>
      <w:r w:rsidRPr="004F2E02">
        <w:rPr>
          <w:rStyle w:val="CharacterStyle1"/>
          <w:rFonts w:ascii="Times New Roman" w:hAnsi="Times New Roman"/>
          <w:sz w:val="20"/>
          <w:lang w:val="fr-FR"/>
        </w:rPr>
        <w:t xml:space="preserve">l = Longitud.                                                                                                                                                                                                                                                lb = Longitud de anclaje.                                                                                                                                                                                                                                  le = Longitud de pandeo.                                                                                                                                                                                                                              </w:t>
      </w:r>
      <w:r w:rsidRPr="00AE7DA4">
        <w:rPr>
          <w:rStyle w:val="CharacterStyle1"/>
          <w:rFonts w:ascii="Times New Roman" w:hAnsi="Times New Roman"/>
          <w:sz w:val="20"/>
        </w:rPr>
        <w:t xml:space="preserve">lo = Distancia entre puntos de momento nulo.                                                                                                                                                                                   m = Momento (lector por unidad de longitud o de anchura.                                                                                                                                                                                               n = Número de objetos considerado. Coeficiente de equivalencia.                                                                                                                                                          q = Carga variable repartida.                                                                                                                                                                                                                 r = Radio.                                                                                                                                                                                                                                                       </w:t>
      </w:r>
    </w:p>
    <w:p w:rsidR="00FC185F" w:rsidRDefault="00FC185F" w:rsidP="003405C8">
      <w:pPr>
        <w:ind w:left="284"/>
        <w:rPr>
          <w:rStyle w:val="CharacterStyle1"/>
          <w:rFonts w:ascii="Times New Roman" w:hAnsi="Times New Roman"/>
          <w:sz w:val="20"/>
        </w:rPr>
      </w:pPr>
    </w:p>
    <w:p w:rsidR="00FC185F" w:rsidRDefault="00FC185F" w:rsidP="003405C8">
      <w:pPr>
        <w:ind w:left="284"/>
        <w:rPr>
          <w:rStyle w:val="CharacterStyle1"/>
          <w:rFonts w:ascii="Times New Roman" w:hAnsi="Times New Roman"/>
          <w:sz w:val="20"/>
        </w:rPr>
      </w:pPr>
    </w:p>
    <w:p w:rsidR="00FC185F" w:rsidRDefault="00FC185F" w:rsidP="002A5314">
      <w:pPr>
        <w:rPr>
          <w:rStyle w:val="CharacterStyle1"/>
          <w:rFonts w:ascii="Times New Roman" w:hAnsi="Times New Roman"/>
          <w:sz w:val="20"/>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C45F51" w:rsidRPr="00C45F51" w:rsidRDefault="00C45F51" w:rsidP="00C45F51">
      <w:pPr>
        <w:jc w:val="right"/>
        <w:rPr>
          <w:rStyle w:val="CharacterStyle1"/>
          <w:rFonts w:ascii="Times New Roman" w:hAnsi="Times New Roman"/>
          <w:sz w:val="14"/>
          <w:szCs w:val="14"/>
        </w:rPr>
      </w:pPr>
      <w:r w:rsidRPr="00C45F51">
        <w:rPr>
          <w:rStyle w:val="CharacterStyle1"/>
          <w:rFonts w:ascii="Times New Roman" w:hAnsi="Times New Roman"/>
          <w:bCs/>
          <w:sz w:val="14"/>
          <w:szCs w:val="14"/>
        </w:rPr>
        <w:lastRenderedPageBreak/>
        <w:t>NOTACION Y UNIDADES</w:t>
      </w:r>
      <w:r>
        <w:rPr>
          <w:rStyle w:val="CharacterStyle1"/>
          <w:rFonts w:ascii="Times New Roman" w:hAnsi="Times New Roman"/>
          <w:bCs/>
          <w:sz w:val="14"/>
          <w:szCs w:val="14"/>
        </w:rPr>
        <w:t xml:space="preserve">                                                                         </w:t>
      </w:r>
      <w:r w:rsidR="00C93B3D">
        <w:rPr>
          <w:rStyle w:val="CharacterStyle1"/>
          <w:rFonts w:ascii="Times New Roman" w:hAnsi="Times New Roman"/>
          <w:bCs/>
          <w:sz w:val="14"/>
          <w:szCs w:val="14"/>
        </w:rPr>
        <w:t>5</w:t>
      </w:r>
    </w:p>
    <w:p w:rsidR="00FC185F" w:rsidRDefault="00FC185F" w:rsidP="002A5314">
      <w:pPr>
        <w:rPr>
          <w:rStyle w:val="CharacterStyle1"/>
          <w:rFonts w:ascii="Times New Roman" w:hAnsi="Times New Roman"/>
          <w:sz w:val="20"/>
        </w:rPr>
      </w:pPr>
    </w:p>
    <w:p w:rsidR="00FC185F" w:rsidRDefault="00FC185F" w:rsidP="002A5314">
      <w:pPr>
        <w:rPr>
          <w:rStyle w:val="CharacterStyle1"/>
          <w:rFonts w:ascii="Times New Roman" w:hAnsi="Times New Roman"/>
          <w:sz w:val="20"/>
        </w:rPr>
      </w:pPr>
    </w:p>
    <w:p w:rsidR="00FC185F" w:rsidRDefault="00FC185F" w:rsidP="002A5314">
      <w:pPr>
        <w:rPr>
          <w:rStyle w:val="CharacterStyle1"/>
          <w:rFonts w:ascii="Times New Roman" w:hAnsi="Times New Roman"/>
          <w:sz w:val="20"/>
        </w:rPr>
      </w:pPr>
    </w:p>
    <w:p w:rsidR="002A5314" w:rsidRPr="00AE7DA4" w:rsidRDefault="002A5314" w:rsidP="003405C8">
      <w:pPr>
        <w:ind w:left="284"/>
        <w:rPr>
          <w:rStyle w:val="CharacterStyle1"/>
          <w:rFonts w:ascii="Times New Roman" w:hAnsi="Times New Roman"/>
          <w:sz w:val="20"/>
        </w:rPr>
      </w:pPr>
      <w:r w:rsidRPr="00AE7DA4">
        <w:rPr>
          <w:rStyle w:val="CharacterStyle1"/>
          <w:rFonts w:ascii="Times New Roman" w:hAnsi="Times New Roman"/>
          <w:sz w:val="20"/>
        </w:rPr>
        <w:t>s = Espaciamiento. Separación entre planos de arma</w:t>
      </w:r>
      <w:r w:rsidR="00FC185F">
        <w:rPr>
          <w:rStyle w:val="CharacterStyle1"/>
          <w:rFonts w:ascii="Times New Roman" w:hAnsi="Times New Roman"/>
          <w:sz w:val="20"/>
        </w:rPr>
        <w:t xml:space="preserve">duras transversales. Desviación </w:t>
      </w:r>
      <w:r w:rsidRPr="00AE7DA4">
        <w:rPr>
          <w:rStyle w:val="CharacterStyle1"/>
          <w:rFonts w:ascii="Times New Roman" w:hAnsi="Times New Roman"/>
          <w:sz w:val="20"/>
        </w:rPr>
        <w:t xml:space="preserve">típica.                                                                                                     </w:t>
      </w:r>
      <w:r w:rsidR="00FC185F">
        <w:rPr>
          <w:rStyle w:val="CharacterStyle1"/>
          <w:rFonts w:ascii="Times New Roman" w:hAnsi="Times New Roman"/>
          <w:sz w:val="20"/>
        </w:rPr>
        <w:t xml:space="preserve">                            </w:t>
      </w:r>
      <w:r w:rsidRPr="00AE7DA4">
        <w:rPr>
          <w:rStyle w:val="CharacterStyle1"/>
          <w:rFonts w:ascii="Times New Roman" w:hAnsi="Times New Roman"/>
          <w:sz w:val="20"/>
        </w:rPr>
        <w:t>w = Anchura de fisura.                                                                                                                                                                                                                   x = Coordenada. Profundidad del eje neutro.                                                                                                                                                                                                    y = Coordenada. Profundidad del diagrama rectangular de tensiones.                                                                                                                                                 z = Coordenada. Brazo de palanca.</w:t>
      </w:r>
    </w:p>
    <w:p w:rsidR="002A5314" w:rsidRPr="00AE7DA4" w:rsidRDefault="002A5314" w:rsidP="003405C8">
      <w:pPr>
        <w:ind w:left="284"/>
        <w:rPr>
          <w:rStyle w:val="CharacterStyle1"/>
          <w:rFonts w:ascii="Times New Roman" w:hAnsi="Times New Roman"/>
          <w:sz w:val="20"/>
        </w:rPr>
      </w:pPr>
      <w:r w:rsidRPr="00AE7DA4">
        <w:rPr>
          <w:rStyle w:val="CharacterStyle1"/>
          <w:rFonts w:ascii="Times New Roman" w:hAnsi="Times New Roman"/>
          <w:sz w:val="20"/>
        </w:rPr>
        <w:t xml:space="preserve">                                                   </w:t>
      </w:r>
    </w:p>
    <w:p w:rsidR="002A5314" w:rsidRPr="00AE7DA4" w:rsidRDefault="002A5314" w:rsidP="002A5314">
      <w:pPr>
        <w:rPr>
          <w:rStyle w:val="CharacterStyle1"/>
          <w:rFonts w:ascii="Times New Roman" w:hAnsi="Times New Roman"/>
          <w:b/>
          <w:bCs/>
          <w:sz w:val="20"/>
        </w:rPr>
      </w:pPr>
    </w:p>
    <w:p w:rsidR="002A5314" w:rsidRPr="00AE7DA4" w:rsidRDefault="00AE7DA4" w:rsidP="002A5314">
      <w:pPr>
        <w:rPr>
          <w:rStyle w:val="CharacterStyle1"/>
          <w:rFonts w:ascii="Times New Roman" w:hAnsi="Times New Roman"/>
          <w:b/>
          <w:bCs/>
          <w:sz w:val="24"/>
          <w:szCs w:val="24"/>
        </w:rPr>
      </w:pPr>
      <w:r w:rsidRPr="00AE7DA4">
        <w:rPr>
          <w:rStyle w:val="CharacterStyle1"/>
          <w:rFonts w:ascii="Times New Roman" w:hAnsi="Times New Roman"/>
          <w:b/>
          <w:bCs/>
          <w:sz w:val="24"/>
          <w:szCs w:val="24"/>
        </w:rPr>
        <w:t xml:space="preserve">0.5    </w:t>
      </w:r>
      <w:r w:rsidR="002A5314" w:rsidRPr="00AE7DA4">
        <w:rPr>
          <w:rStyle w:val="CharacterStyle1"/>
          <w:rFonts w:ascii="Times New Roman" w:hAnsi="Times New Roman"/>
          <w:b/>
          <w:bCs/>
          <w:sz w:val="24"/>
          <w:szCs w:val="24"/>
        </w:rPr>
        <w:t>Letras minúsculas griegas:</w:t>
      </w:r>
    </w:p>
    <w:p w:rsidR="002A5314" w:rsidRPr="00AE7DA4" w:rsidRDefault="002A5314" w:rsidP="002A5314">
      <w:pPr>
        <w:rPr>
          <w:rStyle w:val="CharacterStyle1"/>
          <w:rFonts w:ascii="Times New Roman" w:hAnsi="Times New Roman"/>
          <w:sz w:val="20"/>
        </w:rPr>
      </w:pPr>
    </w:p>
    <w:p w:rsidR="002A5314" w:rsidRPr="00AE7DA4" w:rsidRDefault="002A5314" w:rsidP="003405C8">
      <w:pPr>
        <w:ind w:left="284"/>
        <w:rPr>
          <w:rStyle w:val="CharacterStyle1"/>
          <w:rFonts w:ascii="Times New Roman" w:hAnsi="Times New Roman"/>
          <w:sz w:val="20"/>
        </w:rPr>
      </w:pPr>
      <w:r w:rsidRPr="00AE7DA4">
        <w:rPr>
          <w:rStyle w:val="CharacterStyle1"/>
          <w:rFonts w:ascii="Times New Roman" w:hAnsi="Times New Roman"/>
          <w:sz w:val="20"/>
        </w:rPr>
        <w:t xml:space="preserve">Alfa: α  (Angulo. Coeficiente adimensional).                                                                                                                                                                   Beta: β  (Angulo, Coeficiente adimensional).                                                                                                                                                        Gamma: γ  (Coeficiente de ponderación o seguridad. Peso especifico).                                                                                                                                                 γ m:       (Coeficiente de minoración de la resistencia de los materiales. )                                                                                                                                              γ c:        (Coeficiente de seguridad o minoración de la resistencia del hormigón)                                                                                                                                       γ s :        (Coeficiente de seguridad o  minoración del </w:t>
      </w:r>
      <w:r w:rsidR="00FC185F" w:rsidRPr="00AE7DA4">
        <w:rPr>
          <w:rStyle w:val="CharacterStyle1"/>
          <w:rFonts w:ascii="Times New Roman" w:hAnsi="Times New Roman"/>
          <w:sz w:val="20"/>
        </w:rPr>
        <w:t>límite</w:t>
      </w:r>
      <w:r w:rsidRPr="00AE7DA4">
        <w:rPr>
          <w:rStyle w:val="CharacterStyle1"/>
          <w:rFonts w:ascii="Times New Roman" w:hAnsi="Times New Roman"/>
          <w:sz w:val="20"/>
        </w:rPr>
        <w:t xml:space="preserve"> del acero)                                                                                                                                         γ f :        (Coeficiente de seguridad o ponderación de las acciones o solicitaciones).                                                                                                                       γ n :       (Coeficiente de seguridad o ponderación complementario de las acciones o solicitaciones).                                                                                                 </w:t>
      </w:r>
      <w:r w:rsidR="00FC185F">
        <w:rPr>
          <w:rStyle w:val="CharacterStyle1"/>
          <w:rFonts w:ascii="Times New Roman" w:hAnsi="Times New Roman"/>
          <w:sz w:val="20"/>
        </w:rPr>
        <w:t xml:space="preserve">                   </w:t>
      </w:r>
      <w:r w:rsidRPr="00AE7DA4">
        <w:rPr>
          <w:rStyle w:val="CharacterStyle1"/>
          <w:rFonts w:ascii="Times New Roman" w:hAnsi="Times New Roman"/>
          <w:sz w:val="20"/>
        </w:rPr>
        <w:t>γ r:         (Coeficiente de seguridad a la fisuración)</w:t>
      </w:r>
    </w:p>
    <w:p w:rsidR="002A5314" w:rsidRPr="00AE7DA4" w:rsidRDefault="002A5314" w:rsidP="003405C8">
      <w:pPr>
        <w:ind w:left="284"/>
        <w:rPr>
          <w:rStyle w:val="CharacterStyle1"/>
          <w:rFonts w:ascii="Times New Roman" w:hAnsi="Times New Roman"/>
          <w:sz w:val="20"/>
        </w:rPr>
      </w:pPr>
      <w:r w:rsidRPr="00AE7DA4">
        <w:rPr>
          <w:rStyle w:val="CharacterStyle1"/>
          <w:rFonts w:ascii="Times New Roman" w:hAnsi="Times New Roman"/>
          <w:sz w:val="20"/>
        </w:rPr>
        <w:t xml:space="preserve">Delta: </w:t>
      </w:r>
      <m:oMath>
        <m:r>
          <w:rPr>
            <w:rFonts w:ascii="Cambria Math" w:hAnsi="Cambria Math"/>
            <w:szCs w:val="16"/>
          </w:rPr>
          <m:t>δ</m:t>
        </m:r>
      </m:oMath>
      <w:r w:rsidRPr="00AE7DA4">
        <w:rPr>
          <w:rStyle w:val="CharacterStyle1"/>
          <w:rFonts w:ascii="Times New Roman" w:hAnsi="Times New Roman"/>
          <w:sz w:val="20"/>
        </w:rPr>
        <w:t xml:space="preserve"> (Coeficiente de variación)                                                                                                                                                                          </w:t>
      </w:r>
    </w:p>
    <w:p w:rsidR="002A5314" w:rsidRPr="00AE7DA4" w:rsidRDefault="002A5314" w:rsidP="003405C8">
      <w:pPr>
        <w:ind w:left="284"/>
        <w:rPr>
          <w:rStyle w:val="CharacterStyle1"/>
          <w:rFonts w:ascii="Times New Roman" w:hAnsi="Times New Roman"/>
          <w:sz w:val="20"/>
        </w:rPr>
      </w:pPr>
      <w:r w:rsidRPr="00AE7DA4">
        <w:rPr>
          <w:rStyle w:val="CharacterStyle1"/>
          <w:rFonts w:ascii="Times New Roman" w:hAnsi="Times New Roman"/>
          <w:sz w:val="20"/>
        </w:rPr>
        <w:t xml:space="preserve">Épsilon: </w:t>
      </w:r>
      <m:oMath>
        <m:r>
          <w:rPr>
            <w:rFonts w:ascii="Cambria Math" w:hAnsi="Cambria Math"/>
            <w:szCs w:val="16"/>
          </w:rPr>
          <m:t>ε</m:t>
        </m:r>
      </m:oMath>
      <w:r w:rsidRPr="00AE7DA4">
        <w:rPr>
          <w:rStyle w:val="CharacterStyle1"/>
          <w:rFonts w:ascii="Times New Roman" w:hAnsi="Times New Roman"/>
          <w:sz w:val="20"/>
        </w:rPr>
        <w:t xml:space="preserve">  (Deformación relativa)                                                                                                                                                                                   </w:t>
      </w:r>
      <m:oMath>
        <m:r>
          <w:rPr>
            <w:rFonts w:ascii="Cambria Math" w:hAnsi="Cambria Math"/>
            <w:szCs w:val="16"/>
          </w:rPr>
          <m:t>ε</m:t>
        </m:r>
      </m:oMath>
      <w:r w:rsidRPr="00AE7DA4">
        <w:rPr>
          <w:rStyle w:val="CharacterStyle1"/>
          <w:rFonts w:ascii="Times New Roman" w:hAnsi="Times New Roman"/>
          <w:sz w:val="20"/>
        </w:rPr>
        <w:t xml:space="preserve"> c        (Deformación relativa del hormigón )                                                                                                                                                                                              </w:t>
      </w:r>
      <m:oMath>
        <m:r>
          <w:rPr>
            <w:rFonts w:ascii="Cambria Math" w:hAnsi="Cambria Math"/>
            <w:szCs w:val="16"/>
          </w:rPr>
          <m:t>ε</m:t>
        </m:r>
      </m:oMath>
      <w:r w:rsidRPr="00AE7DA4">
        <w:rPr>
          <w:rStyle w:val="CharacterStyle1"/>
          <w:rFonts w:ascii="Times New Roman" w:hAnsi="Times New Roman"/>
          <w:sz w:val="20"/>
        </w:rPr>
        <w:t xml:space="preserve"> cc      (Deformación relativa de fluencia).                                                                                                                                                                                             </w:t>
      </w:r>
      <m:oMath>
        <m:r>
          <w:rPr>
            <w:rFonts w:ascii="Cambria Math" w:hAnsi="Cambria Math"/>
            <w:szCs w:val="16"/>
          </w:rPr>
          <m:t>ε</m:t>
        </m:r>
      </m:oMath>
      <w:r w:rsidR="00846949">
        <w:rPr>
          <w:rStyle w:val="CharacterStyle1"/>
          <w:rFonts w:ascii="Times New Roman" w:hAnsi="Times New Roman"/>
          <w:sz w:val="20"/>
        </w:rPr>
        <w:t xml:space="preserve"> cs      </w:t>
      </w:r>
      <w:r w:rsidRPr="00AE7DA4">
        <w:rPr>
          <w:rStyle w:val="CharacterStyle1"/>
          <w:rFonts w:ascii="Times New Roman" w:hAnsi="Times New Roman"/>
          <w:sz w:val="20"/>
        </w:rPr>
        <w:t xml:space="preserve">(Deformación relativa de retracción).                                                                                                                                                                                                        </w:t>
      </w:r>
      <m:oMath>
        <m:r>
          <w:rPr>
            <w:rFonts w:ascii="Cambria Math" w:hAnsi="Cambria Math"/>
            <w:szCs w:val="16"/>
          </w:rPr>
          <m:t>ε</m:t>
        </m:r>
      </m:oMath>
      <w:r w:rsidRPr="00AE7DA4">
        <w:rPr>
          <w:rStyle w:val="CharacterStyle1"/>
          <w:rFonts w:ascii="Times New Roman" w:hAnsi="Times New Roman"/>
          <w:sz w:val="20"/>
        </w:rPr>
        <w:t xml:space="preserve"> s       </w:t>
      </w:r>
      <w:r w:rsidR="00846949">
        <w:rPr>
          <w:rStyle w:val="CharacterStyle1"/>
          <w:rFonts w:ascii="Times New Roman" w:hAnsi="Times New Roman"/>
          <w:sz w:val="20"/>
        </w:rPr>
        <w:t xml:space="preserve"> </w:t>
      </w:r>
      <w:r w:rsidRPr="00AE7DA4">
        <w:rPr>
          <w:rStyle w:val="CharacterStyle1"/>
          <w:rFonts w:ascii="Times New Roman" w:hAnsi="Times New Roman"/>
          <w:sz w:val="20"/>
        </w:rPr>
        <w:t xml:space="preserve">(Deformación relativa del acero)                                                                                                                                                                                                </w:t>
      </w:r>
      <m:oMath>
        <m:r>
          <w:rPr>
            <w:rFonts w:ascii="Cambria Math" w:hAnsi="Cambria Math"/>
            <w:szCs w:val="16"/>
          </w:rPr>
          <m:t>ε</m:t>
        </m:r>
      </m:oMath>
      <w:r w:rsidR="00846949">
        <w:rPr>
          <w:rStyle w:val="CharacterStyle1"/>
          <w:rFonts w:ascii="Times New Roman" w:hAnsi="Times New Roman"/>
          <w:sz w:val="20"/>
        </w:rPr>
        <w:t xml:space="preserve"> s</w:t>
      </w:r>
      <w:r w:rsidR="00846949">
        <w:rPr>
          <w:rStyle w:val="CharacterStyle1"/>
          <w:rFonts w:ascii="Cambria Math" w:hAnsi="Cambria Math"/>
          <w:sz w:val="20"/>
        </w:rPr>
        <w:t>₁</w:t>
      </w:r>
      <w:r w:rsidR="00846949">
        <w:rPr>
          <w:rStyle w:val="CharacterStyle1"/>
          <w:rFonts w:ascii="Times New Roman" w:hAnsi="Times New Roman"/>
          <w:sz w:val="20"/>
        </w:rPr>
        <w:t xml:space="preserve">       </w:t>
      </w:r>
      <w:r w:rsidRPr="00AE7DA4">
        <w:rPr>
          <w:rStyle w:val="CharacterStyle1"/>
          <w:rFonts w:ascii="Times New Roman" w:hAnsi="Times New Roman"/>
          <w:sz w:val="20"/>
        </w:rPr>
        <w:t xml:space="preserve">(Deformación relativa de la armadura </w:t>
      </w:r>
      <w:r w:rsidR="00846949">
        <w:rPr>
          <w:rStyle w:val="CharacterStyle1"/>
          <w:rFonts w:ascii="Times New Roman" w:hAnsi="Times New Roman"/>
          <w:sz w:val="20"/>
        </w:rPr>
        <w:t>más traccionada, o menos   comprim.</w:t>
      </w:r>
      <w:r w:rsidR="00846949" w:rsidRPr="00AE7DA4">
        <w:rPr>
          <w:rStyle w:val="CharacterStyle1"/>
          <w:rFonts w:ascii="Times New Roman" w:hAnsi="Times New Roman"/>
          <w:sz w:val="20"/>
        </w:rPr>
        <w:t xml:space="preserve"> </w:t>
      </w:r>
      <w:r w:rsidR="00846949" w:rsidRPr="00846949">
        <w:rPr>
          <w:rStyle w:val="CharacterStyle1"/>
          <w:rFonts w:ascii="Times New Roman" w:hAnsi="Times New Roman"/>
          <w:szCs w:val="16"/>
        </w:rPr>
        <w:t>(</w:t>
      </w:r>
      <m:oMath>
        <m:r>
          <w:rPr>
            <w:rFonts w:ascii="Cambria Math" w:hAnsi="Cambria Math"/>
            <w:szCs w:val="16"/>
          </w:rPr>
          <m:t>ε</m:t>
        </m:r>
      </m:oMath>
      <w:r w:rsidR="00846949" w:rsidRPr="00846949">
        <w:rPr>
          <w:rFonts w:ascii="Cambria Math" w:hAnsi="Cambria Math"/>
          <w:position w:val="-5"/>
          <w:sz w:val="16"/>
          <w:szCs w:val="16"/>
        </w:rPr>
        <w:t>₁)</w:t>
      </w:r>
      <w:r w:rsidR="00846949" w:rsidRPr="00846949">
        <w:rPr>
          <w:rStyle w:val="CharacterStyle1"/>
          <w:rFonts w:ascii="Times New Roman" w:hAnsi="Times New Roman"/>
          <w:szCs w:val="16"/>
        </w:rPr>
        <w:t>.</w:t>
      </w:r>
      <w:r w:rsidR="00846949">
        <w:rPr>
          <w:rStyle w:val="CharacterStyle1"/>
          <w:rFonts w:ascii="Times New Roman" w:hAnsi="Times New Roman"/>
          <w:sz w:val="20"/>
        </w:rPr>
        <w:t xml:space="preserve">                    </w:t>
      </w:r>
      <w:r w:rsidRPr="00AE7DA4">
        <w:rPr>
          <w:rStyle w:val="CharacterStyle1"/>
          <w:rFonts w:ascii="Times New Roman" w:hAnsi="Times New Roman"/>
          <w:sz w:val="20"/>
        </w:rPr>
        <w:t xml:space="preserve">                                                                                                        </w:t>
      </w:r>
      <w:r w:rsidR="00FC185F">
        <w:rPr>
          <w:rStyle w:val="CharacterStyle1"/>
          <w:rFonts w:ascii="Times New Roman" w:hAnsi="Times New Roman"/>
          <w:sz w:val="20"/>
        </w:rPr>
        <w:t xml:space="preserve">                   </w:t>
      </w:r>
      <w:r w:rsidRPr="00AE7DA4">
        <w:rPr>
          <w:rStyle w:val="CharacterStyle1"/>
          <w:rFonts w:ascii="Times New Roman" w:hAnsi="Times New Roman"/>
          <w:sz w:val="20"/>
        </w:rPr>
        <w:t xml:space="preserve"> </w:t>
      </w:r>
      <m:oMath>
        <m:r>
          <w:rPr>
            <w:rFonts w:ascii="Cambria Math" w:hAnsi="Cambria Math"/>
            <w:szCs w:val="16"/>
          </w:rPr>
          <m:t>ε</m:t>
        </m:r>
      </m:oMath>
      <w:r w:rsidRPr="00AE7DA4">
        <w:rPr>
          <w:rStyle w:val="CharacterStyle1"/>
          <w:rFonts w:ascii="Times New Roman" w:hAnsi="Times New Roman"/>
          <w:sz w:val="20"/>
        </w:rPr>
        <w:t xml:space="preserve"> </w:t>
      </w:r>
      <w:r w:rsidR="00846949">
        <w:rPr>
          <w:rStyle w:val="CharacterStyle1"/>
          <w:rFonts w:ascii="Times New Roman" w:hAnsi="Times New Roman"/>
          <w:sz w:val="20"/>
        </w:rPr>
        <w:t>s2</w:t>
      </w:r>
      <w:r w:rsidRPr="00AE7DA4">
        <w:rPr>
          <w:rStyle w:val="CharacterStyle1"/>
          <w:rFonts w:ascii="Times New Roman" w:hAnsi="Times New Roman"/>
          <w:sz w:val="20"/>
        </w:rPr>
        <w:t xml:space="preserve">      </w:t>
      </w:r>
      <w:r w:rsidR="00846949">
        <w:rPr>
          <w:rStyle w:val="CharacterStyle1"/>
          <w:rFonts w:ascii="Times New Roman" w:hAnsi="Times New Roman"/>
          <w:sz w:val="20"/>
        </w:rPr>
        <w:t xml:space="preserve"> </w:t>
      </w:r>
      <w:r w:rsidRPr="00AE7DA4">
        <w:rPr>
          <w:rStyle w:val="CharacterStyle1"/>
          <w:rFonts w:ascii="Times New Roman" w:hAnsi="Times New Roman"/>
          <w:sz w:val="20"/>
        </w:rPr>
        <w:t>(Deformación relativa de la armadura más comprimida o menos traccion</w:t>
      </w:r>
      <w:r w:rsidR="00846949">
        <w:rPr>
          <w:rStyle w:val="CharacterStyle1"/>
          <w:rFonts w:ascii="Times New Roman" w:hAnsi="Times New Roman"/>
          <w:sz w:val="20"/>
        </w:rPr>
        <w:t>.</w:t>
      </w:r>
      <w:r w:rsidRPr="00AE7DA4">
        <w:rPr>
          <w:rStyle w:val="CharacterStyle1"/>
          <w:rFonts w:ascii="Times New Roman" w:hAnsi="Times New Roman"/>
          <w:sz w:val="20"/>
        </w:rPr>
        <w:t xml:space="preserve"> (</w:t>
      </w:r>
      <m:oMath>
        <m:r>
          <w:rPr>
            <w:rFonts w:ascii="Cambria Math" w:hAnsi="Cambria Math"/>
            <w:szCs w:val="16"/>
          </w:rPr>
          <m:t>ε</m:t>
        </m:r>
      </m:oMath>
      <w:r w:rsidR="00846949">
        <w:rPr>
          <w:rFonts w:ascii="Cambria Math" w:hAnsi="Cambria Math"/>
          <w:position w:val="-5"/>
        </w:rPr>
        <w:t>₂)</w:t>
      </w:r>
      <w:r w:rsidRPr="00AE7DA4">
        <w:rPr>
          <w:rStyle w:val="CharacterStyle1"/>
          <w:rFonts w:ascii="Times New Roman" w:hAnsi="Times New Roman"/>
          <w:sz w:val="20"/>
        </w:rPr>
        <w:t xml:space="preserve">.                                                                                            </w:t>
      </w:r>
    </w:p>
    <w:p w:rsidR="002A5314" w:rsidRPr="00AE7DA4" w:rsidRDefault="002A5314" w:rsidP="003405C8">
      <w:pPr>
        <w:ind w:left="284"/>
        <w:rPr>
          <w:rStyle w:val="CharacterStyle1"/>
          <w:rFonts w:ascii="Times New Roman" w:hAnsi="Times New Roman"/>
          <w:sz w:val="20"/>
        </w:rPr>
      </w:pPr>
      <w:r w:rsidRPr="00AE7DA4">
        <w:rPr>
          <w:rStyle w:val="CharacterStyle1"/>
          <w:rFonts w:ascii="Times New Roman" w:hAnsi="Times New Roman"/>
          <w:sz w:val="20"/>
        </w:rPr>
        <w:t xml:space="preserve">Eta: </w:t>
      </w:r>
      <m:oMath>
        <m:r>
          <w:rPr>
            <w:rFonts w:ascii="Cambria Math" w:hAnsi="Cambria Math"/>
            <w:szCs w:val="16"/>
          </w:rPr>
          <m:t>η</m:t>
        </m:r>
      </m:oMath>
      <w:r w:rsidRPr="00AE7DA4">
        <w:rPr>
          <w:rStyle w:val="CharacterStyle1"/>
          <w:rFonts w:ascii="Times New Roman" w:hAnsi="Times New Roman"/>
          <w:sz w:val="20"/>
        </w:rPr>
        <w:t xml:space="preserve"> (Coeficiente de reducci6n relativo al esfuerzo cortante. )                                                                                                                       Lambda: </w:t>
      </w:r>
      <m:oMath>
        <m:r>
          <w:rPr>
            <w:rFonts w:ascii="Cambria Math" w:hAnsi="Cambria Math"/>
            <w:szCs w:val="16"/>
          </w:rPr>
          <m:t>λ</m:t>
        </m:r>
      </m:oMath>
      <w:r w:rsidRPr="00AE7DA4">
        <w:rPr>
          <w:rStyle w:val="CharacterStyle1"/>
          <w:rFonts w:ascii="Times New Roman" w:hAnsi="Times New Roman"/>
          <w:sz w:val="20"/>
        </w:rPr>
        <w:t xml:space="preserve"> (Coeficiente adimensional. )                                                                                                                                                                          Mu: μ  (Momento flector reducido o relativo)                                                                                                                                              Nu: </w:t>
      </w:r>
      <m:oMath>
        <m:r>
          <w:rPr>
            <w:rFonts w:ascii="Cambria Math" w:hAnsi="Cambria Math"/>
            <w:szCs w:val="16"/>
          </w:rPr>
          <m:t>ν</m:t>
        </m:r>
      </m:oMath>
      <w:r w:rsidRPr="00AE7DA4">
        <w:rPr>
          <w:rStyle w:val="CharacterStyle1"/>
          <w:rFonts w:ascii="Times New Roman" w:hAnsi="Times New Roman"/>
          <w:sz w:val="20"/>
        </w:rPr>
        <w:t xml:space="preserve">  (Esfuerzo normal reducido o relativo)                                                                                                                                                                  Xi: </w:t>
      </w:r>
      <m:oMath>
        <m:r>
          <w:rPr>
            <w:rFonts w:ascii="Cambria Math" w:hAnsi="Cambria Math"/>
            <w:szCs w:val="16"/>
          </w:rPr>
          <m:t>ξ</m:t>
        </m:r>
      </m:oMath>
      <w:r w:rsidRPr="00AE7DA4">
        <w:rPr>
          <w:rStyle w:val="CharacterStyle1"/>
          <w:rFonts w:ascii="Times New Roman" w:hAnsi="Times New Roman"/>
          <w:sz w:val="20"/>
        </w:rPr>
        <w:t xml:space="preserve">   (Coeficiente sin dimensiones)                                                                                                                                                                     Rho: </w:t>
      </w:r>
      <m:oMath>
        <m:r>
          <w:rPr>
            <w:rFonts w:ascii="Cambria Math" w:hAnsi="Cambria Math"/>
            <w:szCs w:val="16"/>
          </w:rPr>
          <m:t>ρ</m:t>
        </m:r>
      </m:oMath>
      <w:r w:rsidRPr="00AE7DA4">
        <w:rPr>
          <w:rStyle w:val="CharacterStyle1"/>
          <w:rFonts w:ascii="Times New Roman" w:hAnsi="Times New Roman"/>
          <w:sz w:val="20"/>
        </w:rPr>
        <w:t xml:space="preserve">  (Cuantía geométrica)                                                                                                                                                                             </w:t>
      </w:r>
    </w:p>
    <w:p w:rsidR="00846949" w:rsidRDefault="002A5314" w:rsidP="003405C8">
      <w:pPr>
        <w:ind w:left="284"/>
        <w:rPr>
          <w:rStyle w:val="CharacterStyle1"/>
          <w:rFonts w:ascii="Times New Roman" w:hAnsi="Times New Roman"/>
          <w:sz w:val="20"/>
        </w:rPr>
      </w:pPr>
      <w:r w:rsidRPr="00AE7DA4">
        <w:rPr>
          <w:rStyle w:val="CharacterStyle1"/>
          <w:rFonts w:ascii="Times New Roman" w:hAnsi="Times New Roman"/>
          <w:sz w:val="20"/>
        </w:rPr>
        <w:t xml:space="preserve">Sigma: </w:t>
      </w:r>
      <m:oMath>
        <m:r>
          <w:rPr>
            <w:rFonts w:ascii="Cambria Math" w:hAnsi="Cambria Math"/>
            <w:szCs w:val="16"/>
          </w:rPr>
          <m:t>σ</m:t>
        </m:r>
      </m:oMath>
      <w:r w:rsidRPr="00AE7DA4">
        <w:rPr>
          <w:rStyle w:val="CharacterStyle1"/>
          <w:rFonts w:ascii="Times New Roman" w:hAnsi="Times New Roman"/>
          <w:sz w:val="20"/>
        </w:rPr>
        <w:t xml:space="preserve"> (Tensión normal)                                                                                                                                                                                           </w:t>
      </w:r>
      <m:oMath>
        <m:r>
          <w:rPr>
            <w:rFonts w:ascii="Cambria Math" w:hAnsi="Cambria Math"/>
            <w:szCs w:val="16"/>
          </w:rPr>
          <m:t>σ</m:t>
        </m:r>
      </m:oMath>
      <w:r w:rsidRPr="00AE7DA4">
        <w:rPr>
          <w:rStyle w:val="CharacterStyle1"/>
          <w:rFonts w:ascii="Times New Roman" w:hAnsi="Times New Roman"/>
          <w:sz w:val="20"/>
        </w:rPr>
        <w:t xml:space="preserve"> c     (Tensión en el hormigón)                                                                                                                                                                                                    </w:t>
      </w:r>
      <m:oMath>
        <m:r>
          <w:rPr>
            <w:rFonts w:ascii="Cambria Math" w:hAnsi="Cambria Math"/>
            <w:szCs w:val="16"/>
          </w:rPr>
          <m:t>σ</m:t>
        </m:r>
      </m:oMath>
      <w:r w:rsidRPr="00AE7DA4">
        <w:rPr>
          <w:rStyle w:val="CharacterStyle1"/>
          <w:rFonts w:ascii="Times New Roman" w:hAnsi="Times New Roman"/>
          <w:sz w:val="20"/>
        </w:rPr>
        <w:t xml:space="preserve"> s     (Tensión en el acero)                                                                                                                                                                                                             </w:t>
      </w:r>
    </w:p>
    <w:p w:rsidR="00846949" w:rsidRDefault="00846949" w:rsidP="003405C8">
      <w:pPr>
        <w:ind w:left="284"/>
        <w:rPr>
          <w:rStyle w:val="CharacterStyle1"/>
          <w:rFonts w:ascii="Times New Roman" w:hAnsi="Times New Roman"/>
          <w:sz w:val="20"/>
        </w:rPr>
      </w:pPr>
    </w:p>
    <w:p w:rsidR="00846949" w:rsidRDefault="00846949" w:rsidP="003405C8">
      <w:pPr>
        <w:ind w:left="284"/>
        <w:rPr>
          <w:rStyle w:val="CharacterStyle1"/>
          <w:rFonts w:ascii="Times New Roman" w:hAnsi="Times New Roman"/>
          <w:sz w:val="20"/>
        </w:rPr>
      </w:pPr>
    </w:p>
    <w:p w:rsidR="00C45F51" w:rsidRDefault="00C45F51"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C45F51" w:rsidRPr="00C45F51" w:rsidRDefault="00C45F51" w:rsidP="00C45F51">
      <w:pPr>
        <w:jc w:val="right"/>
        <w:rPr>
          <w:rStyle w:val="CharacterStyle1"/>
          <w:rFonts w:ascii="Times New Roman" w:hAnsi="Times New Roman"/>
          <w:sz w:val="14"/>
          <w:szCs w:val="14"/>
        </w:rPr>
      </w:pPr>
      <w:r w:rsidRPr="00C45F51">
        <w:rPr>
          <w:rStyle w:val="CharacterStyle1"/>
          <w:rFonts w:ascii="Times New Roman" w:hAnsi="Times New Roman"/>
          <w:bCs/>
          <w:sz w:val="14"/>
          <w:szCs w:val="14"/>
        </w:rPr>
        <w:lastRenderedPageBreak/>
        <w:t>NOTACION Y UNIDADES</w:t>
      </w:r>
      <w:r>
        <w:rPr>
          <w:rStyle w:val="CharacterStyle1"/>
          <w:rFonts w:ascii="Times New Roman" w:hAnsi="Times New Roman"/>
          <w:bCs/>
          <w:sz w:val="14"/>
          <w:szCs w:val="14"/>
        </w:rPr>
        <w:t xml:space="preserve">                                                                         </w:t>
      </w:r>
      <w:r w:rsidR="00C93B3D">
        <w:rPr>
          <w:rStyle w:val="CharacterStyle1"/>
          <w:rFonts w:ascii="Times New Roman" w:hAnsi="Times New Roman"/>
          <w:bCs/>
          <w:sz w:val="14"/>
          <w:szCs w:val="14"/>
        </w:rPr>
        <w:t>6</w:t>
      </w:r>
    </w:p>
    <w:p w:rsidR="00846949" w:rsidRDefault="00846949" w:rsidP="00C45F51">
      <w:pPr>
        <w:ind w:left="284"/>
        <w:jc w:val="right"/>
        <w:rPr>
          <w:rStyle w:val="CharacterStyle1"/>
          <w:rFonts w:ascii="Times New Roman" w:hAnsi="Times New Roman"/>
          <w:sz w:val="20"/>
        </w:rPr>
      </w:pPr>
    </w:p>
    <w:p w:rsidR="00846949" w:rsidRDefault="00846949" w:rsidP="002A5314">
      <w:pPr>
        <w:rPr>
          <w:rStyle w:val="CharacterStyle1"/>
          <w:rFonts w:ascii="Times New Roman" w:hAnsi="Times New Roman"/>
          <w:sz w:val="20"/>
        </w:rPr>
      </w:pPr>
    </w:p>
    <w:p w:rsidR="00846949" w:rsidRDefault="00846949" w:rsidP="002A5314">
      <w:pPr>
        <w:rPr>
          <w:rStyle w:val="CharacterStyle1"/>
          <w:rFonts w:ascii="Times New Roman" w:hAnsi="Times New Roman"/>
          <w:sz w:val="20"/>
        </w:rPr>
      </w:pPr>
    </w:p>
    <w:p w:rsidR="00846949" w:rsidRDefault="00846949" w:rsidP="002A5314">
      <w:pPr>
        <w:rPr>
          <w:rStyle w:val="CharacterStyle1"/>
          <w:rFonts w:ascii="Times New Roman" w:hAnsi="Times New Roman"/>
          <w:sz w:val="20"/>
        </w:rPr>
      </w:pPr>
    </w:p>
    <w:p w:rsidR="00846949" w:rsidRDefault="00846949" w:rsidP="002A5314">
      <w:pPr>
        <w:rPr>
          <w:rStyle w:val="CharacterStyle1"/>
          <w:rFonts w:ascii="Times New Roman" w:hAnsi="Times New Roman"/>
          <w:sz w:val="20"/>
        </w:rPr>
      </w:pPr>
    </w:p>
    <w:p w:rsidR="002A5314" w:rsidRPr="00AE7DA4" w:rsidRDefault="00A0263D" w:rsidP="003405C8">
      <w:pPr>
        <w:tabs>
          <w:tab w:val="left" w:pos="426"/>
        </w:tabs>
        <w:ind w:left="284"/>
        <w:rPr>
          <w:rStyle w:val="CharacterStyle1"/>
          <w:rFonts w:ascii="Times New Roman" w:hAnsi="Times New Roman"/>
          <w:sz w:val="20"/>
        </w:rPr>
      </w:pPr>
      <m:oMath>
        <m:r>
          <w:rPr>
            <w:rFonts w:ascii="Cambria Math" w:hAnsi="Cambria Math"/>
            <w:szCs w:val="16"/>
          </w:rPr>
          <m:t>σ</m:t>
        </m:r>
      </m:oMath>
      <w:r w:rsidR="002A5314" w:rsidRPr="00AE7DA4">
        <w:rPr>
          <w:rStyle w:val="CharacterStyle1"/>
          <w:rFonts w:ascii="Times New Roman" w:hAnsi="Times New Roman"/>
          <w:sz w:val="20"/>
        </w:rPr>
        <w:t xml:space="preserve"> s1 :   (Tensión de la armadura mas traccionada, o menos comprimida (s1).                                                                                                                        </w:t>
      </w:r>
      <m:oMath>
        <m:r>
          <w:rPr>
            <w:rFonts w:ascii="Cambria Math" w:hAnsi="Cambria Math"/>
            <w:szCs w:val="16"/>
          </w:rPr>
          <m:t>σ</m:t>
        </m:r>
      </m:oMath>
      <w:r w:rsidR="002A5314" w:rsidRPr="00AE7DA4">
        <w:rPr>
          <w:rStyle w:val="CharacterStyle1"/>
          <w:rFonts w:ascii="Times New Roman" w:hAnsi="Times New Roman"/>
          <w:sz w:val="20"/>
        </w:rPr>
        <w:t xml:space="preserve"> s2:   (Tensión de la armadura </w:t>
      </w:r>
      <w:r w:rsidR="00555206" w:rsidRPr="00AE7DA4">
        <w:rPr>
          <w:rStyle w:val="CharacterStyle1"/>
          <w:rFonts w:ascii="Times New Roman" w:hAnsi="Times New Roman"/>
          <w:sz w:val="20"/>
        </w:rPr>
        <w:t>más</w:t>
      </w:r>
      <w:r w:rsidR="002A5314" w:rsidRPr="00AE7DA4">
        <w:rPr>
          <w:rStyle w:val="CharacterStyle1"/>
          <w:rFonts w:ascii="Times New Roman" w:hAnsi="Times New Roman"/>
          <w:sz w:val="20"/>
        </w:rPr>
        <w:t xml:space="preserve"> comprimida, o menos traccionada (s2).                                                                                                                                             </w:t>
      </w:r>
      <m:oMath>
        <m:r>
          <w:rPr>
            <w:rFonts w:ascii="Cambria Math" w:hAnsi="Cambria Math"/>
            <w:szCs w:val="16"/>
          </w:rPr>
          <m:t>σ</m:t>
        </m:r>
      </m:oMath>
      <w:r w:rsidR="002A5314" w:rsidRPr="00AE7DA4">
        <w:rPr>
          <w:rStyle w:val="CharacterStyle1"/>
          <w:rFonts w:ascii="Times New Roman" w:hAnsi="Times New Roman"/>
          <w:sz w:val="20"/>
        </w:rPr>
        <w:t xml:space="preserve"> I :    (Tensión principal de tracción)                                                                                                                                                                                                   </w:t>
      </w:r>
      <m:oMath>
        <m:r>
          <w:rPr>
            <w:rFonts w:ascii="Cambria Math" w:hAnsi="Cambria Math"/>
            <w:szCs w:val="16"/>
          </w:rPr>
          <m:t>σ</m:t>
        </m:r>
      </m:oMath>
      <w:r w:rsidR="002A5314" w:rsidRPr="00AE7DA4">
        <w:rPr>
          <w:rStyle w:val="CharacterStyle1"/>
          <w:rFonts w:ascii="Times New Roman" w:hAnsi="Times New Roman"/>
          <w:sz w:val="20"/>
        </w:rPr>
        <w:t xml:space="preserve"> II :   (Tensión principal de compresión)                                                                                                                                                                   Tau:  </w:t>
      </w:r>
      <m:oMath>
        <m:r>
          <w:rPr>
            <w:rFonts w:ascii="Cambria Math" w:hAnsi="Cambria Math"/>
            <w:szCs w:val="16"/>
          </w:rPr>
          <m:t>τ</m:t>
        </m:r>
      </m:oMath>
      <w:r w:rsidR="002A5314" w:rsidRPr="00AE7DA4">
        <w:rPr>
          <w:rStyle w:val="CharacterStyle1"/>
          <w:rFonts w:ascii="Times New Roman" w:hAnsi="Times New Roman"/>
          <w:sz w:val="20"/>
        </w:rPr>
        <w:t xml:space="preserve">  (Tensión tangente)                                                                                                                                                                                             </w:t>
      </w:r>
      <m:oMath>
        <m:r>
          <w:rPr>
            <w:rFonts w:ascii="Cambria Math" w:hAnsi="Cambria Math"/>
            <w:szCs w:val="16"/>
          </w:rPr>
          <m:t>τ</m:t>
        </m:r>
      </m:oMath>
      <w:r w:rsidR="002A5314" w:rsidRPr="00AE7DA4">
        <w:rPr>
          <w:rStyle w:val="CharacterStyle1"/>
          <w:rFonts w:ascii="Times New Roman" w:hAnsi="Times New Roman"/>
          <w:sz w:val="20"/>
        </w:rPr>
        <w:t xml:space="preserve"> b :    (Tensión de adherencia)                                                                                                                                                                                                        </w:t>
      </w:r>
      <m:oMath>
        <m:r>
          <w:rPr>
            <w:rFonts w:ascii="Cambria Math" w:hAnsi="Cambria Math"/>
            <w:szCs w:val="16"/>
          </w:rPr>
          <m:t>τ</m:t>
        </m:r>
      </m:oMath>
      <w:r w:rsidR="002A5314" w:rsidRPr="00AE7DA4">
        <w:rPr>
          <w:rStyle w:val="CharacterStyle1"/>
          <w:rFonts w:ascii="Times New Roman" w:hAnsi="Times New Roman"/>
          <w:sz w:val="20"/>
        </w:rPr>
        <w:t xml:space="preserve"> w :    (Tensión tangente del alma)                                                                                                                                                                                                      </w:t>
      </w:r>
      <m:oMath>
        <m:r>
          <w:rPr>
            <w:rFonts w:ascii="Cambria Math" w:hAnsi="Cambria Math"/>
            <w:szCs w:val="16"/>
          </w:rPr>
          <m:t>τ</m:t>
        </m:r>
      </m:oMath>
      <w:r w:rsidR="002A5314" w:rsidRPr="00AE7DA4">
        <w:rPr>
          <w:rStyle w:val="CharacterStyle1"/>
          <w:rFonts w:ascii="Times New Roman" w:hAnsi="Times New Roman"/>
          <w:sz w:val="20"/>
        </w:rPr>
        <w:t xml:space="preserve"> wd :   (Valor de cálculo de t w)                                                                                                                                                                                                    </w:t>
      </w:r>
      <m:oMath>
        <m:r>
          <w:rPr>
            <w:rFonts w:ascii="Cambria Math" w:hAnsi="Cambria Math"/>
            <w:szCs w:val="16"/>
          </w:rPr>
          <m:t>τ</m:t>
        </m:r>
      </m:oMath>
      <w:r w:rsidR="002A5314" w:rsidRPr="00AE7DA4">
        <w:rPr>
          <w:rStyle w:val="CharacterStyle1"/>
          <w:rFonts w:ascii="Times New Roman" w:hAnsi="Times New Roman"/>
          <w:sz w:val="20"/>
        </w:rPr>
        <w:t xml:space="preserve"> wu :   (Valor Ultimo de la tensión tangente de alma)                                                                                                                                                             </w:t>
      </w:r>
      <m:oMath>
        <m:r>
          <w:rPr>
            <w:rFonts w:ascii="Cambria Math" w:hAnsi="Cambria Math"/>
            <w:szCs w:val="16"/>
          </w:rPr>
          <m:t>τ</m:t>
        </m:r>
      </m:oMath>
      <w:r w:rsidR="002A5314" w:rsidRPr="00AE7DA4">
        <w:rPr>
          <w:rStyle w:val="CharacterStyle1"/>
          <w:rFonts w:ascii="Times New Roman" w:hAnsi="Times New Roman"/>
          <w:sz w:val="20"/>
        </w:rPr>
        <w:t xml:space="preserve"> td :    (Valor del </w:t>
      </w:r>
      <w:r w:rsidR="00846949" w:rsidRPr="00AE7DA4">
        <w:rPr>
          <w:rStyle w:val="CharacterStyle1"/>
          <w:rFonts w:ascii="Times New Roman" w:hAnsi="Times New Roman"/>
          <w:sz w:val="20"/>
        </w:rPr>
        <w:t>cálculo</w:t>
      </w:r>
      <w:r w:rsidR="002A5314" w:rsidRPr="00AE7DA4">
        <w:rPr>
          <w:rStyle w:val="CharacterStyle1"/>
          <w:rFonts w:ascii="Times New Roman" w:hAnsi="Times New Roman"/>
          <w:sz w:val="20"/>
        </w:rPr>
        <w:t xml:space="preserve"> de la tensión tangente de torsión)                                                                                                                                                           </w:t>
      </w:r>
      <m:oMath>
        <m:r>
          <w:rPr>
            <w:rFonts w:ascii="Cambria Math" w:hAnsi="Cambria Math"/>
            <w:szCs w:val="16"/>
          </w:rPr>
          <m:t>τ</m:t>
        </m:r>
      </m:oMath>
      <w:r w:rsidR="002A5314" w:rsidRPr="00AE7DA4">
        <w:rPr>
          <w:rStyle w:val="CharacterStyle1"/>
          <w:rFonts w:ascii="Times New Roman" w:hAnsi="Times New Roman"/>
          <w:sz w:val="20"/>
        </w:rPr>
        <w:t xml:space="preserve"> tu :    (Valor ultimo de la tensión tangente de torsión. )                                                                                                                                                                           Phi: </w:t>
      </w:r>
      <m:oMath>
        <m:r>
          <w:rPr>
            <w:rFonts w:ascii="Cambria Math" w:hAnsi="Cambria Math"/>
            <w:szCs w:val="16"/>
          </w:rPr>
          <m:t>φ</m:t>
        </m:r>
      </m:oMath>
      <w:r w:rsidR="002A5314" w:rsidRPr="00AE7DA4">
        <w:rPr>
          <w:rStyle w:val="CharacterStyle1"/>
          <w:rFonts w:ascii="Times New Roman" w:hAnsi="Times New Roman"/>
          <w:sz w:val="20"/>
        </w:rPr>
        <w:t xml:space="preserve">    (Coeficiente adimensional)                                                                                                                                                                         Psi: </w:t>
      </w:r>
      <m:oMath>
        <m:r>
          <w:rPr>
            <w:rFonts w:ascii="Cambria Math" w:hAnsi="Cambria Math"/>
            <w:szCs w:val="16"/>
          </w:rPr>
          <m:t>ψ</m:t>
        </m:r>
      </m:oMath>
      <w:r w:rsidR="002A5314" w:rsidRPr="00AE7DA4">
        <w:rPr>
          <w:rStyle w:val="CharacterStyle1"/>
          <w:rFonts w:ascii="Times New Roman" w:hAnsi="Times New Roman"/>
          <w:sz w:val="20"/>
        </w:rPr>
        <w:t xml:space="preserve">    (Coeficiente adimensional)                                                                                                                                                                               Omega: </w:t>
      </w:r>
      <m:oMath>
        <m:r>
          <w:rPr>
            <w:rFonts w:ascii="Cambria Math" w:hAnsi="Cambria Math"/>
            <w:szCs w:val="16"/>
          </w:rPr>
          <m:t>ω</m:t>
        </m:r>
      </m:oMath>
      <w:r w:rsidR="002A5314" w:rsidRPr="00AE7DA4">
        <w:rPr>
          <w:rStyle w:val="CharacterStyle1"/>
          <w:rFonts w:ascii="Times New Roman" w:hAnsi="Times New Roman"/>
          <w:sz w:val="20"/>
        </w:rPr>
        <w:t xml:space="preserve">  (Cuantía mecánica)</w:t>
      </w:r>
    </w:p>
    <w:p w:rsidR="002A5314" w:rsidRPr="00AE7DA4" w:rsidRDefault="002A5314" w:rsidP="003405C8">
      <w:pPr>
        <w:pStyle w:val="Style2"/>
        <w:tabs>
          <w:tab w:val="left" w:pos="426"/>
        </w:tabs>
        <w:ind w:left="0" w:firstLine="0"/>
        <w:rPr>
          <w:rStyle w:val="CharacterStyle1"/>
          <w:rFonts w:ascii="Times New Roman" w:hAnsi="Times New Roman" w:cs="Times New Roman"/>
          <w:sz w:val="20"/>
          <w:szCs w:val="20"/>
          <w:lang w:val="es-ES"/>
        </w:rPr>
      </w:pPr>
    </w:p>
    <w:p w:rsidR="003405C8" w:rsidRDefault="00846949" w:rsidP="003405C8">
      <w:pPr>
        <w:pStyle w:val="Style2"/>
        <w:ind w:left="-284" w:firstLine="0"/>
        <w:jc w:val="left"/>
        <w:rPr>
          <w:rStyle w:val="CharacterStyle1"/>
          <w:rFonts w:ascii="Times New Roman" w:hAnsi="Times New Roman" w:cs="Times New Roman"/>
          <w:b/>
          <w:bCs/>
          <w:sz w:val="24"/>
          <w:szCs w:val="24"/>
          <w:lang w:val="es-ES"/>
        </w:rPr>
      </w:pPr>
      <w:r>
        <w:rPr>
          <w:rStyle w:val="CharacterStyle1"/>
          <w:rFonts w:ascii="Times New Roman" w:hAnsi="Times New Roman" w:cs="Times New Roman"/>
          <w:b/>
          <w:bCs/>
          <w:sz w:val="24"/>
          <w:szCs w:val="24"/>
          <w:lang w:val="es-ES"/>
        </w:rPr>
        <w:t xml:space="preserve">   </w:t>
      </w:r>
    </w:p>
    <w:p w:rsidR="002A5314" w:rsidRPr="00AE7DA4" w:rsidRDefault="003405C8" w:rsidP="003405C8">
      <w:pPr>
        <w:pStyle w:val="Style2"/>
        <w:ind w:left="-284" w:firstLine="0"/>
        <w:jc w:val="left"/>
        <w:rPr>
          <w:rStyle w:val="CharacterStyle1"/>
          <w:rFonts w:ascii="Times New Roman" w:hAnsi="Times New Roman" w:cs="Times New Roman"/>
          <w:b/>
          <w:bCs/>
          <w:sz w:val="24"/>
          <w:szCs w:val="24"/>
          <w:lang w:val="es-ES"/>
        </w:rPr>
      </w:pPr>
      <w:r>
        <w:rPr>
          <w:rStyle w:val="CharacterStyle1"/>
          <w:rFonts w:ascii="Times New Roman" w:hAnsi="Times New Roman" w:cs="Times New Roman"/>
          <w:b/>
          <w:bCs/>
          <w:sz w:val="24"/>
          <w:szCs w:val="24"/>
          <w:lang w:val="es-ES"/>
        </w:rPr>
        <w:t xml:space="preserve">        </w:t>
      </w:r>
      <w:r w:rsidR="00AE7DA4" w:rsidRPr="00AE7DA4">
        <w:rPr>
          <w:rStyle w:val="CharacterStyle1"/>
          <w:rFonts w:ascii="Times New Roman" w:hAnsi="Times New Roman" w:cs="Times New Roman"/>
          <w:b/>
          <w:bCs/>
          <w:sz w:val="24"/>
          <w:szCs w:val="24"/>
          <w:lang w:val="es-ES"/>
        </w:rPr>
        <w:t>0.6   Símbolos especiales</w:t>
      </w:r>
    </w:p>
    <w:p w:rsidR="002A5314" w:rsidRPr="00AE7DA4" w:rsidRDefault="00AE7DA4" w:rsidP="003405C8">
      <w:pPr>
        <w:pStyle w:val="Style2"/>
        <w:ind w:left="284" w:firstLine="0"/>
        <w:jc w:val="left"/>
        <w:rPr>
          <w:rFonts w:ascii="Times New Roman" w:hAnsi="Times New Roman" w:cs="Times New Roman"/>
          <w:bCs/>
          <w:sz w:val="20"/>
          <w:szCs w:val="20"/>
          <w:lang w:val="es-ES"/>
        </w:rPr>
      </w:pPr>
      <w:r>
        <w:rPr>
          <w:rFonts w:ascii="Times New Roman" w:hAnsi="Times New Roman" w:cs="Times New Roman"/>
          <w:bCs/>
          <w:sz w:val="20"/>
          <w:szCs w:val="20"/>
          <w:lang w:val="es-ES"/>
        </w:rPr>
        <w:t>Ø</w:t>
      </w:r>
      <w:r w:rsidR="00FC185F">
        <w:rPr>
          <w:rFonts w:ascii="Times New Roman" w:hAnsi="Times New Roman" w:cs="Times New Roman"/>
          <w:bCs/>
          <w:sz w:val="20"/>
          <w:szCs w:val="20"/>
          <w:lang w:val="es-ES"/>
        </w:rPr>
        <w:t xml:space="preserve">  =  Diámetro de una barra lisa</w:t>
      </w:r>
    </w:p>
    <w:p w:rsidR="00FC185F" w:rsidRPr="00AE7DA4" w:rsidRDefault="00FC185F" w:rsidP="003405C8">
      <w:pPr>
        <w:pStyle w:val="Style2"/>
        <w:ind w:left="284" w:firstLine="0"/>
        <w:jc w:val="left"/>
        <w:rPr>
          <w:rFonts w:ascii="Times New Roman" w:hAnsi="Times New Roman" w:cs="Times New Roman"/>
          <w:bCs/>
          <w:sz w:val="20"/>
          <w:szCs w:val="20"/>
          <w:lang w:val="es-ES"/>
        </w:rPr>
      </w:pPr>
      <w:r>
        <w:rPr>
          <w:rFonts w:ascii="Cambria Math" w:hAnsi="Cambria Math" w:cs="Times New Roman"/>
          <w:bCs/>
          <w:sz w:val="20"/>
          <w:szCs w:val="20"/>
          <w:lang w:val="es-ES"/>
        </w:rPr>
        <w:t xml:space="preserve">⥀  =  </w:t>
      </w:r>
      <w:r>
        <w:rPr>
          <w:rFonts w:ascii="Times New Roman" w:hAnsi="Times New Roman" w:cs="Times New Roman"/>
          <w:bCs/>
          <w:sz w:val="20"/>
          <w:szCs w:val="20"/>
          <w:lang w:val="es-ES"/>
        </w:rPr>
        <w:t>Diámetro de una barra corrugada</w:t>
      </w:r>
    </w:p>
    <w:p w:rsidR="002A5314" w:rsidRDefault="00FC185F" w:rsidP="003405C8">
      <w:pPr>
        <w:pStyle w:val="Style2"/>
        <w:ind w:left="284" w:firstLine="0"/>
        <w:jc w:val="left"/>
        <w:rPr>
          <w:rFonts w:ascii="Times New Roman" w:hAnsi="Times New Roman" w:cs="Times New Roman"/>
          <w:bCs/>
          <w:sz w:val="20"/>
          <w:szCs w:val="20"/>
          <w:lang w:val="es-ES"/>
        </w:rPr>
      </w:pPr>
      <w:r>
        <w:rPr>
          <w:rFonts w:ascii="Cambria Math" w:hAnsi="Cambria Math" w:cs="Times New Roman"/>
          <w:bCs/>
          <w:sz w:val="20"/>
          <w:szCs w:val="20"/>
          <w:lang w:val="es-ES"/>
        </w:rPr>
        <w:t>≮  =   No mayor que</w:t>
      </w:r>
    </w:p>
    <w:p w:rsidR="00FC185F" w:rsidRDefault="00FC185F" w:rsidP="003405C8">
      <w:pPr>
        <w:pStyle w:val="Style2"/>
        <w:ind w:left="284" w:firstLine="0"/>
        <w:jc w:val="left"/>
        <w:rPr>
          <w:rFonts w:ascii="Cambria Math" w:hAnsi="Cambria Math" w:cs="Times New Roman"/>
          <w:bCs/>
          <w:sz w:val="20"/>
          <w:szCs w:val="20"/>
          <w:lang w:val="es-ES"/>
        </w:rPr>
      </w:pPr>
      <w:r>
        <w:rPr>
          <w:rFonts w:ascii="Cambria Math" w:hAnsi="Cambria Math" w:cs="Times New Roman"/>
          <w:bCs/>
          <w:sz w:val="20"/>
          <w:szCs w:val="20"/>
          <w:lang w:val="es-ES"/>
        </w:rPr>
        <w:t>≯  =   No menor que</w:t>
      </w:r>
    </w:p>
    <w:p w:rsidR="00FC185F" w:rsidRDefault="00FC185F" w:rsidP="003405C8">
      <w:pPr>
        <w:pStyle w:val="Style2"/>
        <w:ind w:left="284" w:firstLine="0"/>
        <w:jc w:val="left"/>
        <w:rPr>
          <w:rFonts w:ascii="Times New Roman" w:hAnsi="Times New Roman" w:cs="Times New Roman"/>
          <w:bCs/>
          <w:sz w:val="20"/>
          <w:szCs w:val="20"/>
          <w:lang w:val="es-ES"/>
        </w:rPr>
      </w:pPr>
    </w:p>
    <w:p w:rsidR="00846949" w:rsidRDefault="00846949" w:rsidP="002A5314">
      <w:pPr>
        <w:pStyle w:val="Style2"/>
        <w:ind w:left="0" w:firstLine="0"/>
        <w:jc w:val="left"/>
        <w:rPr>
          <w:rFonts w:ascii="Times New Roman" w:hAnsi="Times New Roman" w:cs="Times New Roman"/>
          <w:bCs/>
          <w:sz w:val="20"/>
          <w:szCs w:val="20"/>
          <w:lang w:val="es-ES"/>
        </w:rPr>
      </w:pPr>
    </w:p>
    <w:p w:rsidR="00846949" w:rsidRDefault="00846949" w:rsidP="002A5314">
      <w:pPr>
        <w:pStyle w:val="Style2"/>
        <w:ind w:left="0" w:firstLine="0"/>
        <w:jc w:val="left"/>
        <w:rPr>
          <w:rFonts w:ascii="Times New Roman" w:hAnsi="Times New Roman" w:cs="Times New Roman"/>
          <w:bCs/>
          <w:sz w:val="20"/>
          <w:szCs w:val="20"/>
          <w:lang w:val="es-ES"/>
        </w:rPr>
      </w:pPr>
    </w:p>
    <w:p w:rsidR="00846949" w:rsidRDefault="00846949" w:rsidP="002A5314">
      <w:pPr>
        <w:pStyle w:val="Style2"/>
        <w:ind w:left="0" w:firstLine="0"/>
        <w:jc w:val="left"/>
        <w:rPr>
          <w:rFonts w:ascii="Times New Roman" w:hAnsi="Times New Roman" w:cs="Times New Roman"/>
          <w:bCs/>
          <w:sz w:val="20"/>
          <w:szCs w:val="20"/>
          <w:lang w:val="es-ES"/>
        </w:rPr>
      </w:pPr>
    </w:p>
    <w:p w:rsidR="00846949" w:rsidRDefault="00846949" w:rsidP="002A5314">
      <w:pPr>
        <w:pStyle w:val="Style2"/>
        <w:ind w:left="0" w:firstLine="0"/>
        <w:jc w:val="left"/>
        <w:rPr>
          <w:rFonts w:ascii="Times New Roman" w:hAnsi="Times New Roman" w:cs="Times New Roman"/>
          <w:bCs/>
          <w:sz w:val="20"/>
          <w:szCs w:val="20"/>
          <w:lang w:val="es-ES"/>
        </w:rPr>
      </w:pPr>
    </w:p>
    <w:p w:rsidR="00846949" w:rsidRDefault="00846949" w:rsidP="002A5314">
      <w:pPr>
        <w:pStyle w:val="Style2"/>
        <w:ind w:left="0" w:firstLine="0"/>
        <w:jc w:val="left"/>
        <w:rPr>
          <w:rFonts w:ascii="Times New Roman" w:hAnsi="Times New Roman" w:cs="Times New Roman"/>
          <w:bCs/>
          <w:sz w:val="20"/>
          <w:szCs w:val="20"/>
          <w:lang w:val="es-ES"/>
        </w:rPr>
      </w:pPr>
    </w:p>
    <w:p w:rsidR="00846949" w:rsidRDefault="00846949" w:rsidP="002A5314">
      <w:pPr>
        <w:pStyle w:val="Style2"/>
        <w:ind w:left="0" w:firstLine="0"/>
        <w:jc w:val="left"/>
        <w:rPr>
          <w:rFonts w:ascii="Times New Roman" w:hAnsi="Times New Roman" w:cs="Times New Roman"/>
          <w:bCs/>
          <w:sz w:val="20"/>
          <w:szCs w:val="20"/>
          <w:lang w:val="es-ES"/>
        </w:rPr>
      </w:pPr>
    </w:p>
    <w:p w:rsidR="00846949" w:rsidRDefault="00846949" w:rsidP="002A5314">
      <w:pPr>
        <w:pStyle w:val="Style2"/>
        <w:ind w:left="0" w:firstLine="0"/>
        <w:jc w:val="left"/>
        <w:rPr>
          <w:rFonts w:ascii="Times New Roman" w:hAnsi="Times New Roman" w:cs="Times New Roman"/>
          <w:bCs/>
          <w:sz w:val="20"/>
          <w:szCs w:val="20"/>
          <w:lang w:val="es-ES"/>
        </w:rPr>
      </w:pPr>
    </w:p>
    <w:p w:rsidR="00C45F51" w:rsidRDefault="00C45F51" w:rsidP="00C45F51">
      <w:pPr>
        <w:jc w:val="right"/>
        <w:rPr>
          <w:rStyle w:val="CharacterStyle1"/>
          <w:rFonts w:ascii="Times New Roman" w:hAnsi="Times New Roman"/>
          <w:bCs/>
          <w:sz w:val="14"/>
          <w:szCs w:val="14"/>
        </w:rPr>
      </w:pPr>
    </w:p>
    <w:p w:rsidR="00C45F51" w:rsidRDefault="00C45F51"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C45F51" w:rsidRPr="00C45F51" w:rsidRDefault="00C45F51" w:rsidP="00C45F51">
      <w:pPr>
        <w:jc w:val="right"/>
        <w:rPr>
          <w:rStyle w:val="CharacterStyle1"/>
          <w:rFonts w:ascii="Times New Roman" w:hAnsi="Times New Roman"/>
          <w:sz w:val="14"/>
          <w:szCs w:val="14"/>
        </w:rPr>
      </w:pPr>
      <w:r w:rsidRPr="00C45F51">
        <w:rPr>
          <w:rStyle w:val="CharacterStyle1"/>
          <w:rFonts w:ascii="Times New Roman" w:hAnsi="Times New Roman"/>
          <w:bCs/>
          <w:sz w:val="14"/>
          <w:szCs w:val="14"/>
        </w:rPr>
        <w:lastRenderedPageBreak/>
        <w:t>NOTACION Y UNIDADES</w:t>
      </w:r>
      <w:r>
        <w:rPr>
          <w:rStyle w:val="CharacterStyle1"/>
          <w:rFonts w:ascii="Times New Roman" w:hAnsi="Times New Roman"/>
          <w:bCs/>
          <w:sz w:val="14"/>
          <w:szCs w:val="14"/>
        </w:rPr>
        <w:t xml:space="preserve">                                                                         </w:t>
      </w:r>
      <w:r w:rsidR="00C93B3D">
        <w:rPr>
          <w:rStyle w:val="CharacterStyle1"/>
          <w:rFonts w:ascii="Times New Roman" w:hAnsi="Times New Roman"/>
          <w:bCs/>
          <w:sz w:val="14"/>
          <w:szCs w:val="14"/>
        </w:rPr>
        <w:t>7</w:t>
      </w:r>
    </w:p>
    <w:p w:rsidR="00846949" w:rsidRDefault="00846949" w:rsidP="002A5314">
      <w:pPr>
        <w:pStyle w:val="Style2"/>
        <w:ind w:left="0" w:firstLine="0"/>
        <w:jc w:val="left"/>
        <w:rPr>
          <w:rFonts w:ascii="Times New Roman" w:hAnsi="Times New Roman" w:cs="Times New Roman"/>
          <w:bCs/>
          <w:sz w:val="20"/>
          <w:szCs w:val="20"/>
          <w:lang w:val="es-ES"/>
        </w:rPr>
      </w:pPr>
    </w:p>
    <w:p w:rsidR="00846949" w:rsidRDefault="00846949" w:rsidP="002A5314">
      <w:pPr>
        <w:pStyle w:val="Style2"/>
        <w:ind w:left="0" w:firstLine="0"/>
        <w:jc w:val="left"/>
        <w:rPr>
          <w:rFonts w:ascii="Times New Roman" w:hAnsi="Times New Roman" w:cs="Times New Roman"/>
          <w:bCs/>
          <w:sz w:val="20"/>
          <w:szCs w:val="20"/>
          <w:lang w:val="es-ES"/>
        </w:rPr>
      </w:pPr>
    </w:p>
    <w:p w:rsidR="00846949" w:rsidRDefault="00846949" w:rsidP="002A5314">
      <w:pPr>
        <w:pStyle w:val="Style2"/>
        <w:ind w:left="0" w:firstLine="0"/>
        <w:jc w:val="left"/>
        <w:rPr>
          <w:rFonts w:ascii="Times New Roman" w:hAnsi="Times New Roman" w:cs="Times New Roman"/>
          <w:bCs/>
          <w:sz w:val="20"/>
          <w:szCs w:val="20"/>
          <w:lang w:val="es-ES"/>
        </w:rPr>
      </w:pPr>
    </w:p>
    <w:p w:rsidR="002A5314" w:rsidRPr="00AE7DA4" w:rsidRDefault="00AE7DA4" w:rsidP="002A5314">
      <w:pPr>
        <w:rPr>
          <w:rStyle w:val="CharacterStyle1"/>
          <w:rFonts w:ascii="Times New Roman" w:hAnsi="Times New Roman"/>
          <w:b/>
          <w:bCs/>
          <w:sz w:val="24"/>
          <w:szCs w:val="24"/>
        </w:rPr>
      </w:pPr>
      <w:r w:rsidRPr="00AE7DA4">
        <w:rPr>
          <w:rStyle w:val="CharacterStyle1"/>
          <w:rFonts w:ascii="Times New Roman" w:hAnsi="Times New Roman"/>
          <w:b/>
          <w:bCs/>
          <w:sz w:val="24"/>
          <w:szCs w:val="24"/>
        </w:rPr>
        <w:t>0.</w:t>
      </w:r>
      <w:r>
        <w:rPr>
          <w:rStyle w:val="CharacterStyle1"/>
          <w:rFonts w:ascii="Times New Roman" w:hAnsi="Times New Roman"/>
          <w:b/>
          <w:bCs/>
          <w:sz w:val="24"/>
          <w:szCs w:val="24"/>
        </w:rPr>
        <w:t>7</w:t>
      </w:r>
      <w:r w:rsidRPr="00AE7DA4">
        <w:rPr>
          <w:rStyle w:val="CharacterStyle1"/>
          <w:rFonts w:ascii="Times New Roman" w:hAnsi="Times New Roman"/>
          <w:b/>
          <w:bCs/>
          <w:sz w:val="24"/>
          <w:szCs w:val="24"/>
        </w:rPr>
        <w:t xml:space="preserve">   </w:t>
      </w:r>
      <w:r w:rsidR="002A5314" w:rsidRPr="00AE7DA4">
        <w:rPr>
          <w:rStyle w:val="CharacterStyle1"/>
          <w:rFonts w:ascii="Times New Roman" w:hAnsi="Times New Roman"/>
          <w:b/>
          <w:bCs/>
          <w:sz w:val="24"/>
          <w:szCs w:val="24"/>
        </w:rPr>
        <w:t>Unidades</w:t>
      </w:r>
    </w:p>
    <w:p w:rsidR="002A5314" w:rsidRPr="00AE7DA4" w:rsidRDefault="002A5314" w:rsidP="002A5314">
      <w:pPr>
        <w:rPr>
          <w:rStyle w:val="CharacterStyle1"/>
          <w:rFonts w:ascii="Times New Roman" w:hAnsi="Times New Roman"/>
          <w:b/>
          <w:bCs/>
          <w:sz w:val="20"/>
        </w:rPr>
      </w:pPr>
    </w:p>
    <w:p w:rsidR="002A5314" w:rsidRPr="00AE7DA4" w:rsidRDefault="002A5314" w:rsidP="002A5314">
      <w:pPr>
        <w:rPr>
          <w:rStyle w:val="CharacterStyle1"/>
          <w:rFonts w:ascii="Times New Roman" w:hAnsi="Times New Roman"/>
          <w:b/>
          <w:bCs/>
          <w:sz w:val="20"/>
        </w:rPr>
      </w:pPr>
    </w:p>
    <w:p w:rsidR="002A5314" w:rsidRPr="00AE7DA4" w:rsidRDefault="002A5314" w:rsidP="003405C8">
      <w:pPr>
        <w:ind w:left="284"/>
        <w:jc w:val="both"/>
        <w:rPr>
          <w:rStyle w:val="CharacterStyle1"/>
          <w:rFonts w:ascii="Times New Roman" w:hAnsi="Times New Roman"/>
          <w:sz w:val="20"/>
        </w:rPr>
      </w:pPr>
      <w:r w:rsidRPr="00AE7DA4">
        <w:rPr>
          <w:rStyle w:val="CharacterStyle1"/>
          <w:rFonts w:ascii="Times New Roman" w:hAnsi="Times New Roman"/>
          <w:sz w:val="20"/>
        </w:rPr>
        <w:t>Las Normas Internacionales ACI - CEB – FIB adoptan el sistema métrico decimal llamado “Sistema Internacional de Unidades S.I” por la Conferencia General de Pesos y Medidas, admitiendo que puede continuar empleándose por ahora el “Sistema Practico M.K.S.” (Metro-Kilopondio-segundo).</w:t>
      </w:r>
    </w:p>
    <w:p w:rsidR="002A5314" w:rsidRPr="00AE7DA4" w:rsidRDefault="002A5314" w:rsidP="003405C8">
      <w:pPr>
        <w:ind w:left="284"/>
        <w:jc w:val="both"/>
        <w:rPr>
          <w:rStyle w:val="CharacterStyle1"/>
          <w:rFonts w:ascii="Times New Roman" w:hAnsi="Times New Roman"/>
          <w:sz w:val="20"/>
        </w:rPr>
      </w:pPr>
      <w:r w:rsidRPr="00AE7DA4">
        <w:rPr>
          <w:rStyle w:val="CharacterStyle1"/>
          <w:rFonts w:ascii="Times New Roman" w:hAnsi="Times New Roman"/>
          <w:sz w:val="20"/>
        </w:rPr>
        <w:t>La correspondencia entre las unidades de ambos sistemas es la siguiente:</w:t>
      </w:r>
    </w:p>
    <w:p w:rsidR="002A5314" w:rsidRPr="00AE7DA4" w:rsidRDefault="002A5314" w:rsidP="003405C8">
      <w:pPr>
        <w:ind w:left="284"/>
        <w:jc w:val="both"/>
        <w:rPr>
          <w:rStyle w:val="CharacterStyle1"/>
          <w:rFonts w:ascii="Times New Roman" w:hAnsi="Times New Roman"/>
          <w:sz w:val="20"/>
        </w:rPr>
      </w:pPr>
    </w:p>
    <w:p w:rsidR="002A5314" w:rsidRPr="00AE7DA4" w:rsidRDefault="002A5314" w:rsidP="003405C8">
      <w:pPr>
        <w:ind w:left="284"/>
        <w:jc w:val="both"/>
        <w:rPr>
          <w:rStyle w:val="CharacterStyle1"/>
          <w:rFonts w:ascii="Times New Roman" w:hAnsi="Times New Roman"/>
          <w:sz w:val="20"/>
        </w:rPr>
      </w:pPr>
      <w:r w:rsidRPr="00AE7DA4">
        <w:rPr>
          <w:rStyle w:val="CharacterStyle1"/>
          <w:rFonts w:ascii="Times New Roman" w:hAnsi="Times New Roman"/>
          <w:sz w:val="20"/>
        </w:rPr>
        <w:t xml:space="preserve">Un kilogramo (Kg) o kilogramo-fuerza (kg)) vale alrededor de 9,8 newton (N): </w:t>
      </w:r>
    </w:p>
    <w:p w:rsidR="002A5314" w:rsidRPr="00AE7DA4" w:rsidRDefault="002A5314" w:rsidP="003405C8">
      <w:pPr>
        <w:ind w:left="284"/>
        <w:jc w:val="both"/>
        <w:rPr>
          <w:rStyle w:val="CharacterStyle1"/>
          <w:rFonts w:ascii="Times New Roman" w:hAnsi="Times New Roman"/>
          <w:sz w:val="20"/>
        </w:rPr>
      </w:pPr>
    </w:p>
    <w:p w:rsidR="002A5314" w:rsidRPr="00AE7DA4" w:rsidRDefault="002A5314" w:rsidP="003405C8">
      <w:pPr>
        <w:ind w:left="284"/>
        <w:jc w:val="center"/>
        <w:rPr>
          <w:rStyle w:val="CharacterStyle1"/>
          <w:rFonts w:ascii="Times New Roman" w:hAnsi="Times New Roman"/>
          <w:sz w:val="20"/>
        </w:rPr>
      </w:pPr>
      <w:r w:rsidRPr="00AE7DA4">
        <w:rPr>
          <w:rStyle w:val="CharacterStyle1"/>
          <w:rFonts w:ascii="Times New Roman" w:hAnsi="Times New Roman"/>
          <w:sz w:val="20"/>
        </w:rPr>
        <w:t>1 Kg = 1 kgf = 9,8 N</w:t>
      </w:r>
    </w:p>
    <w:p w:rsidR="002A5314" w:rsidRPr="00AE7DA4" w:rsidRDefault="002A5314" w:rsidP="003405C8">
      <w:pPr>
        <w:ind w:left="284"/>
        <w:jc w:val="both"/>
        <w:rPr>
          <w:rStyle w:val="CharacterStyle1"/>
          <w:rFonts w:ascii="Times New Roman" w:hAnsi="Times New Roman"/>
          <w:sz w:val="20"/>
        </w:rPr>
      </w:pPr>
      <w:r w:rsidRPr="00AE7DA4">
        <w:rPr>
          <w:rStyle w:val="CharacterStyle1"/>
          <w:rFonts w:ascii="Times New Roman" w:hAnsi="Times New Roman"/>
          <w:sz w:val="20"/>
        </w:rPr>
        <w:t xml:space="preserve"> </w:t>
      </w:r>
    </w:p>
    <w:p w:rsidR="002A5314" w:rsidRPr="00AE7DA4" w:rsidRDefault="002A5314" w:rsidP="003405C8">
      <w:pPr>
        <w:ind w:left="284"/>
        <w:jc w:val="both"/>
        <w:rPr>
          <w:rStyle w:val="CharacterStyle1"/>
          <w:rFonts w:ascii="Times New Roman" w:hAnsi="Times New Roman"/>
          <w:sz w:val="20"/>
        </w:rPr>
      </w:pPr>
      <w:r w:rsidRPr="00AE7DA4">
        <w:rPr>
          <w:rStyle w:val="CharacterStyle1"/>
          <w:rFonts w:ascii="Times New Roman" w:hAnsi="Times New Roman"/>
          <w:sz w:val="20"/>
        </w:rPr>
        <w:t>E inversamente:</w:t>
      </w:r>
    </w:p>
    <w:p w:rsidR="002A5314" w:rsidRPr="00AE7DA4" w:rsidRDefault="002A5314" w:rsidP="003405C8">
      <w:pPr>
        <w:ind w:left="284"/>
        <w:jc w:val="center"/>
        <w:rPr>
          <w:rStyle w:val="CharacterStyle1"/>
          <w:rFonts w:ascii="Times New Roman" w:hAnsi="Times New Roman"/>
          <w:sz w:val="20"/>
        </w:rPr>
      </w:pPr>
      <w:r w:rsidRPr="00AE7DA4">
        <w:rPr>
          <w:rStyle w:val="CharacterStyle1"/>
          <w:rFonts w:ascii="Times New Roman" w:hAnsi="Times New Roman"/>
          <w:sz w:val="20"/>
        </w:rPr>
        <w:t>1N= 0,102 Kg = 0.102 kgf</w:t>
      </w:r>
    </w:p>
    <w:p w:rsidR="002A5314" w:rsidRPr="00AE7DA4" w:rsidRDefault="002A5314" w:rsidP="003405C8">
      <w:pPr>
        <w:ind w:left="284"/>
        <w:jc w:val="both"/>
        <w:rPr>
          <w:rStyle w:val="CharacterStyle1"/>
          <w:rFonts w:ascii="Times New Roman" w:hAnsi="Times New Roman"/>
          <w:sz w:val="20"/>
        </w:rPr>
      </w:pPr>
    </w:p>
    <w:p w:rsidR="002A5314" w:rsidRPr="00AE7DA4" w:rsidRDefault="002A5314" w:rsidP="003405C8">
      <w:pPr>
        <w:ind w:left="284"/>
        <w:jc w:val="both"/>
        <w:rPr>
          <w:rStyle w:val="CharacterStyle1"/>
          <w:rFonts w:ascii="Times New Roman" w:hAnsi="Times New Roman"/>
          <w:sz w:val="20"/>
        </w:rPr>
      </w:pPr>
      <w:r w:rsidRPr="00AE7DA4">
        <w:rPr>
          <w:rStyle w:val="CharacterStyle1"/>
          <w:rFonts w:ascii="Times New Roman" w:hAnsi="Times New Roman"/>
          <w:sz w:val="20"/>
        </w:rPr>
        <w:t>Por consiguiente, 10 N corresponden a 1 Kg con error aproximado de un 2 por 100.</w:t>
      </w:r>
    </w:p>
    <w:p w:rsidR="002A5314" w:rsidRPr="00AE7DA4" w:rsidRDefault="002A5314" w:rsidP="003405C8">
      <w:pPr>
        <w:ind w:left="284"/>
        <w:jc w:val="both"/>
        <w:rPr>
          <w:rStyle w:val="CharacterStyle1"/>
          <w:rFonts w:ascii="Times New Roman" w:hAnsi="Times New Roman"/>
          <w:sz w:val="20"/>
        </w:rPr>
      </w:pPr>
    </w:p>
    <w:p w:rsidR="002A5314" w:rsidRPr="00AE7DA4" w:rsidRDefault="002A5314" w:rsidP="003405C8">
      <w:pPr>
        <w:ind w:left="284"/>
        <w:jc w:val="both"/>
        <w:rPr>
          <w:rStyle w:val="CharacterStyle1"/>
          <w:rFonts w:ascii="Times New Roman" w:hAnsi="Times New Roman"/>
          <w:sz w:val="20"/>
        </w:rPr>
      </w:pPr>
      <w:r w:rsidRPr="00AE7DA4">
        <w:rPr>
          <w:rStyle w:val="CharacterStyle1"/>
          <w:rFonts w:ascii="Times New Roman" w:hAnsi="Times New Roman"/>
          <w:sz w:val="20"/>
        </w:rPr>
        <w:t xml:space="preserve">Un kilopondio por centímetro cuadrado (1 Kg/cm2) vale alrededor de 98.000 pascal (Pa), </w:t>
      </w:r>
    </w:p>
    <w:p w:rsidR="002A5314" w:rsidRPr="00AE7DA4" w:rsidRDefault="002A5314" w:rsidP="003405C8">
      <w:pPr>
        <w:ind w:left="284"/>
        <w:jc w:val="both"/>
        <w:rPr>
          <w:rStyle w:val="CharacterStyle1"/>
          <w:rFonts w:ascii="Times New Roman" w:hAnsi="Times New Roman"/>
          <w:sz w:val="20"/>
        </w:rPr>
      </w:pPr>
    </w:p>
    <w:p w:rsidR="002A5314" w:rsidRPr="00AE7DA4" w:rsidRDefault="002A5314" w:rsidP="003405C8">
      <w:pPr>
        <w:ind w:left="284"/>
        <w:jc w:val="both"/>
        <w:rPr>
          <w:rStyle w:val="CharacterStyle1"/>
          <w:rFonts w:ascii="Times New Roman" w:hAnsi="Times New Roman"/>
          <w:sz w:val="20"/>
        </w:rPr>
      </w:pPr>
      <w:r w:rsidRPr="00AE7DA4">
        <w:rPr>
          <w:rStyle w:val="CharacterStyle1"/>
          <w:rFonts w:ascii="Times New Roman" w:hAnsi="Times New Roman"/>
          <w:sz w:val="20"/>
        </w:rPr>
        <w:t>Siendo el pascal un newton por metro cuadrado:</w:t>
      </w:r>
    </w:p>
    <w:p w:rsidR="002A5314" w:rsidRPr="00AE7DA4" w:rsidRDefault="002A5314" w:rsidP="003405C8">
      <w:pPr>
        <w:ind w:left="284"/>
        <w:jc w:val="both"/>
        <w:rPr>
          <w:rStyle w:val="CharacterStyle1"/>
          <w:rFonts w:ascii="Times New Roman" w:hAnsi="Times New Roman"/>
          <w:sz w:val="20"/>
        </w:rPr>
      </w:pPr>
    </w:p>
    <w:p w:rsidR="002A5314" w:rsidRPr="00AE7DA4" w:rsidRDefault="002A5314" w:rsidP="003405C8">
      <w:pPr>
        <w:ind w:left="284"/>
        <w:jc w:val="center"/>
        <w:rPr>
          <w:rStyle w:val="CharacterStyle1"/>
          <w:rFonts w:ascii="Times New Roman" w:hAnsi="Times New Roman"/>
          <w:sz w:val="20"/>
        </w:rPr>
      </w:pPr>
      <w:r w:rsidRPr="00AE7DA4">
        <w:rPr>
          <w:rStyle w:val="CharacterStyle1"/>
          <w:rFonts w:ascii="Times New Roman" w:hAnsi="Times New Roman"/>
          <w:sz w:val="20"/>
        </w:rPr>
        <w:t>1 Kg/cm2 = 98.000 Pa = 98.000 N/m2</w:t>
      </w:r>
    </w:p>
    <w:p w:rsidR="002A5314" w:rsidRPr="00AE7DA4" w:rsidRDefault="002A5314" w:rsidP="003405C8">
      <w:pPr>
        <w:ind w:left="284"/>
        <w:jc w:val="both"/>
        <w:rPr>
          <w:rStyle w:val="CharacterStyle1"/>
          <w:rFonts w:ascii="Times New Roman" w:hAnsi="Times New Roman"/>
          <w:sz w:val="20"/>
        </w:rPr>
      </w:pPr>
    </w:p>
    <w:p w:rsidR="002A5314" w:rsidRPr="00AE7DA4" w:rsidRDefault="002A5314" w:rsidP="003405C8">
      <w:pPr>
        <w:ind w:left="284"/>
        <w:jc w:val="both"/>
        <w:rPr>
          <w:rStyle w:val="CharacterStyle1"/>
          <w:rFonts w:ascii="Times New Roman" w:hAnsi="Times New Roman"/>
          <w:sz w:val="20"/>
        </w:rPr>
      </w:pPr>
      <w:r w:rsidRPr="00AE7DA4">
        <w:rPr>
          <w:rStyle w:val="CharacterStyle1"/>
          <w:rFonts w:ascii="Times New Roman" w:hAnsi="Times New Roman"/>
          <w:sz w:val="20"/>
        </w:rPr>
        <w:t xml:space="preserve">Se recomienda utilizar el newton por milímetro cuadrado (N/mm2), también llamado megapascal (MPa) o </w:t>
      </w:r>
    </w:p>
    <w:p w:rsidR="002A5314" w:rsidRPr="00AE7DA4" w:rsidRDefault="002A5314" w:rsidP="003405C8">
      <w:pPr>
        <w:ind w:left="284"/>
        <w:jc w:val="both"/>
        <w:rPr>
          <w:rStyle w:val="CharacterStyle1"/>
          <w:rFonts w:ascii="Times New Roman" w:hAnsi="Times New Roman"/>
          <w:sz w:val="20"/>
        </w:rPr>
      </w:pPr>
    </w:p>
    <w:p w:rsidR="002A5314" w:rsidRPr="00AE7DA4" w:rsidRDefault="002A5314" w:rsidP="003405C8">
      <w:pPr>
        <w:ind w:left="284"/>
        <w:jc w:val="both"/>
        <w:rPr>
          <w:rStyle w:val="CharacterStyle1"/>
          <w:rFonts w:ascii="Times New Roman" w:hAnsi="Times New Roman"/>
          <w:sz w:val="20"/>
        </w:rPr>
      </w:pPr>
      <w:r w:rsidRPr="00AE7DA4">
        <w:rPr>
          <w:rStyle w:val="CharacterStyle1"/>
          <w:rFonts w:ascii="Times New Roman" w:hAnsi="Times New Roman"/>
          <w:sz w:val="20"/>
        </w:rPr>
        <w:t>Meganewton por metro cuadrado (MN/m2):</w:t>
      </w:r>
    </w:p>
    <w:p w:rsidR="002A5314" w:rsidRPr="00AE7DA4" w:rsidRDefault="002A5314" w:rsidP="003405C8">
      <w:pPr>
        <w:ind w:left="284"/>
        <w:jc w:val="both"/>
        <w:rPr>
          <w:rStyle w:val="CharacterStyle1"/>
          <w:rFonts w:ascii="Times New Roman" w:hAnsi="Times New Roman"/>
          <w:sz w:val="20"/>
        </w:rPr>
      </w:pPr>
    </w:p>
    <w:p w:rsidR="002A5314" w:rsidRPr="00AE7DA4" w:rsidRDefault="002A5314" w:rsidP="003405C8">
      <w:pPr>
        <w:ind w:left="284"/>
        <w:jc w:val="center"/>
        <w:rPr>
          <w:rStyle w:val="CharacterStyle1"/>
          <w:rFonts w:ascii="Times New Roman" w:hAnsi="Times New Roman"/>
          <w:sz w:val="20"/>
        </w:rPr>
      </w:pPr>
      <w:r w:rsidRPr="00AE7DA4">
        <w:rPr>
          <w:rStyle w:val="CharacterStyle1"/>
          <w:rFonts w:ascii="Times New Roman" w:hAnsi="Times New Roman"/>
          <w:sz w:val="20"/>
        </w:rPr>
        <w:t>1 N/mm2 = 1 MN/m2 = 10.2 Kg/cm2</w:t>
      </w:r>
    </w:p>
    <w:p w:rsidR="002A5314" w:rsidRPr="00AE7DA4" w:rsidRDefault="002A5314" w:rsidP="003405C8">
      <w:pPr>
        <w:ind w:left="284"/>
        <w:jc w:val="center"/>
        <w:rPr>
          <w:rStyle w:val="CharacterStyle1"/>
          <w:rFonts w:ascii="Times New Roman" w:hAnsi="Times New Roman"/>
          <w:sz w:val="20"/>
        </w:rPr>
      </w:pPr>
    </w:p>
    <w:p w:rsidR="002A5314" w:rsidRPr="00AE7DA4" w:rsidRDefault="002A5314" w:rsidP="003405C8">
      <w:pPr>
        <w:ind w:left="284"/>
        <w:jc w:val="both"/>
        <w:rPr>
          <w:rStyle w:val="CharacterStyle1"/>
          <w:rFonts w:ascii="Times New Roman" w:hAnsi="Times New Roman"/>
          <w:sz w:val="20"/>
        </w:rPr>
      </w:pPr>
      <w:r w:rsidRPr="00AE7DA4">
        <w:rPr>
          <w:rStyle w:val="CharacterStyle1"/>
          <w:rFonts w:ascii="Times New Roman" w:hAnsi="Times New Roman"/>
          <w:sz w:val="20"/>
        </w:rPr>
        <w:t>Por consiguiente, 0,1 N/mm2 corresponden a 1 Kg/cm2 con error aproximado de un 2 por 100.</w:t>
      </w:r>
    </w:p>
    <w:p w:rsidR="002A5314" w:rsidRPr="00AE7DA4" w:rsidRDefault="002A5314" w:rsidP="003405C8">
      <w:pPr>
        <w:ind w:left="284"/>
        <w:jc w:val="both"/>
        <w:rPr>
          <w:rStyle w:val="CharacterStyle1"/>
          <w:rFonts w:ascii="Times New Roman" w:hAnsi="Times New Roman"/>
          <w:sz w:val="20"/>
        </w:rPr>
      </w:pPr>
    </w:p>
    <w:p w:rsidR="002A5314" w:rsidRPr="00AE7DA4" w:rsidRDefault="002A5314" w:rsidP="003405C8">
      <w:pPr>
        <w:ind w:left="284"/>
        <w:jc w:val="both"/>
        <w:rPr>
          <w:rStyle w:val="CharacterStyle1"/>
          <w:rFonts w:ascii="Times New Roman" w:hAnsi="Times New Roman"/>
          <w:sz w:val="20"/>
        </w:rPr>
      </w:pPr>
    </w:p>
    <w:p w:rsidR="00C45F51" w:rsidRDefault="00C45F51" w:rsidP="00C45F51">
      <w:pPr>
        <w:rPr>
          <w:rStyle w:val="CharacterStyle1"/>
          <w:rFonts w:ascii="Times New Roman" w:hAnsi="Times New Roman"/>
          <w:sz w:val="20"/>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F43C88" w:rsidRDefault="00F43C88" w:rsidP="00C45F51">
      <w:pPr>
        <w:jc w:val="right"/>
        <w:rPr>
          <w:rStyle w:val="CharacterStyle1"/>
          <w:rFonts w:ascii="Times New Roman" w:hAnsi="Times New Roman"/>
          <w:bCs/>
          <w:sz w:val="14"/>
          <w:szCs w:val="14"/>
        </w:rPr>
      </w:pPr>
    </w:p>
    <w:p w:rsidR="00C45F51" w:rsidRPr="00F43C88" w:rsidRDefault="00C45F51" w:rsidP="00C45F51">
      <w:pPr>
        <w:jc w:val="right"/>
        <w:rPr>
          <w:rStyle w:val="CharacterStyle1"/>
          <w:rFonts w:ascii="Times New Roman" w:hAnsi="Times New Roman"/>
          <w:sz w:val="14"/>
          <w:szCs w:val="14"/>
        </w:rPr>
      </w:pPr>
      <w:r w:rsidRPr="00F43C88">
        <w:rPr>
          <w:rStyle w:val="CharacterStyle1"/>
          <w:rFonts w:ascii="Times New Roman" w:hAnsi="Times New Roman"/>
          <w:bCs/>
          <w:sz w:val="14"/>
          <w:szCs w:val="14"/>
        </w:rPr>
        <w:lastRenderedPageBreak/>
        <w:t xml:space="preserve">NOTACION Y UNIDADES                                                                         </w:t>
      </w:r>
      <w:r w:rsidR="00C93B3D">
        <w:rPr>
          <w:rStyle w:val="CharacterStyle1"/>
          <w:rFonts w:ascii="Times New Roman" w:hAnsi="Times New Roman"/>
          <w:bCs/>
          <w:sz w:val="14"/>
          <w:szCs w:val="14"/>
        </w:rPr>
        <w:t>8</w:t>
      </w:r>
    </w:p>
    <w:p w:rsidR="002A5314" w:rsidRPr="00F43C88" w:rsidRDefault="002A5314" w:rsidP="00C45F51">
      <w:pPr>
        <w:jc w:val="right"/>
        <w:rPr>
          <w:rStyle w:val="CharacterStyle1"/>
          <w:rFonts w:ascii="Times New Roman" w:hAnsi="Times New Roman"/>
          <w:szCs w:val="16"/>
        </w:rPr>
      </w:pPr>
    </w:p>
    <w:p w:rsidR="002A5314" w:rsidRPr="00F43C88" w:rsidRDefault="002A5314" w:rsidP="002A5314">
      <w:pPr>
        <w:rPr>
          <w:rStyle w:val="CharacterStyle1"/>
          <w:rFonts w:ascii="Times New Roman" w:hAnsi="Times New Roman"/>
          <w:b/>
          <w:szCs w:val="16"/>
        </w:rPr>
      </w:pPr>
    </w:p>
    <w:p w:rsidR="002A5314" w:rsidRDefault="002A5314" w:rsidP="002A5314">
      <w:pPr>
        <w:rPr>
          <w:rStyle w:val="CharacterStyle1"/>
          <w:rFonts w:ascii="Times New Roman" w:hAnsi="Times New Roman"/>
          <w:szCs w:val="16"/>
        </w:rPr>
      </w:pPr>
    </w:p>
    <w:p w:rsidR="002A5314" w:rsidRDefault="002A5314" w:rsidP="002A5314">
      <w:pPr>
        <w:rPr>
          <w:rStyle w:val="CharacterStyle1"/>
          <w:rFonts w:ascii="Times New Roman" w:hAnsi="Times New Roman"/>
          <w:szCs w:val="16"/>
        </w:rPr>
      </w:pPr>
    </w:p>
    <w:p w:rsidR="002A5314" w:rsidRDefault="002A5314" w:rsidP="002A5314">
      <w:pPr>
        <w:rPr>
          <w:rStyle w:val="CharacterStyle1"/>
          <w:rFonts w:ascii="Times New Roman" w:hAnsi="Times New Roman"/>
          <w:szCs w:val="16"/>
        </w:rPr>
      </w:pPr>
    </w:p>
    <w:p w:rsidR="002A5314" w:rsidRDefault="002A5314" w:rsidP="002A5314">
      <w:pPr>
        <w:rPr>
          <w:rStyle w:val="CharacterStyle1"/>
          <w:rFonts w:ascii="Times New Roman" w:hAnsi="Times New Roman"/>
          <w:szCs w:val="16"/>
        </w:rPr>
      </w:pPr>
    </w:p>
    <w:p w:rsidR="002A5314" w:rsidRDefault="002A5314" w:rsidP="002A5314">
      <w:pPr>
        <w:rPr>
          <w:rStyle w:val="CharacterStyle1"/>
          <w:rFonts w:ascii="Times New Roman" w:hAnsi="Times New Roman"/>
          <w:szCs w:val="16"/>
        </w:rPr>
      </w:pPr>
    </w:p>
    <w:p w:rsidR="002A5314" w:rsidRDefault="002A5314" w:rsidP="002A5314">
      <w:pPr>
        <w:rPr>
          <w:rStyle w:val="CharacterStyle1"/>
          <w:rFonts w:ascii="Times New Roman" w:hAnsi="Times New Roman"/>
          <w:szCs w:val="16"/>
        </w:rPr>
      </w:pPr>
    </w:p>
    <w:p w:rsidR="002A5314" w:rsidRDefault="002A5314" w:rsidP="002A5314">
      <w:pPr>
        <w:rPr>
          <w:rStyle w:val="CharacterStyle1"/>
          <w:rFonts w:ascii="Times New Roman" w:hAnsi="Times New Roman"/>
          <w:szCs w:val="16"/>
        </w:rPr>
      </w:pPr>
    </w:p>
    <w:p w:rsidR="002A5314" w:rsidRDefault="002A5314" w:rsidP="002A5314">
      <w:pPr>
        <w:rPr>
          <w:rStyle w:val="CharacterStyle1"/>
          <w:rFonts w:ascii="Times New Roman" w:hAnsi="Times New Roman"/>
          <w:szCs w:val="16"/>
        </w:rPr>
      </w:pPr>
    </w:p>
    <w:p w:rsidR="00D15809" w:rsidRDefault="00D15809" w:rsidP="002A5314">
      <w:pPr>
        <w:rPr>
          <w:rStyle w:val="CharacterStyle1"/>
          <w:rFonts w:ascii="Times New Roman" w:hAnsi="Times New Roman"/>
          <w:szCs w:val="16"/>
        </w:rPr>
      </w:pPr>
    </w:p>
    <w:p w:rsidR="00D15809" w:rsidRDefault="00D15809" w:rsidP="002A5314">
      <w:pPr>
        <w:rPr>
          <w:rStyle w:val="CharacterStyle1"/>
          <w:rFonts w:ascii="Times New Roman" w:hAnsi="Times New Roman"/>
          <w:szCs w:val="16"/>
        </w:rPr>
      </w:pPr>
    </w:p>
    <w:p w:rsidR="00D15809" w:rsidRDefault="00D15809" w:rsidP="002A5314">
      <w:pPr>
        <w:rPr>
          <w:rStyle w:val="CharacterStyle1"/>
          <w:rFonts w:ascii="Times New Roman" w:hAnsi="Times New Roman"/>
          <w:szCs w:val="16"/>
        </w:rPr>
      </w:pPr>
    </w:p>
    <w:p w:rsidR="002A5314" w:rsidRPr="00E07CB9" w:rsidRDefault="00D15809" w:rsidP="002A5314">
      <w:pPr>
        <w:rPr>
          <w:rStyle w:val="CharacterStyle1"/>
          <w:rFonts w:ascii="Times New Roman" w:hAnsi="Times New Roman"/>
          <w:b/>
          <w:bCs/>
          <w:sz w:val="24"/>
          <w:szCs w:val="24"/>
          <w:lang w:val="fr-FR"/>
        </w:rPr>
      </w:pPr>
      <w:r w:rsidRPr="00E07CB9">
        <w:rPr>
          <w:rStyle w:val="CharacterStyle1"/>
          <w:rFonts w:ascii="Times New Roman" w:hAnsi="Times New Roman"/>
          <w:b/>
          <w:bCs/>
          <w:sz w:val="24"/>
          <w:szCs w:val="24"/>
          <w:lang w:val="fr-FR"/>
        </w:rPr>
        <w:t xml:space="preserve">0.8   </w:t>
      </w:r>
      <w:r w:rsidRPr="004F2E02">
        <w:rPr>
          <w:rStyle w:val="CharacterStyle1"/>
          <w:rFonts w:ascii="Times New Roman" w:hAnsi="Times New Roman"/>
          <w:b/>
          <w:bCs/>
          <w:sz w:val="24"/>
          <w:szCs w:val="24"/>
        </w:rPr>
        <w:t>Bibliografía</w:t>
      </w:r>
    </w:p>
    <w:p w:rsidR="002A5314" w:rsidRPr="00E07CB9" w:rsidRDefault="002A5314" w:rsidP="002A5314">
      <w:pPr>
        <w:rPr>
          <w:rStyle w:val="CharacterStyle1"/>
          <w:rFonts w:ascii="Times New Roman" w:hAnsi="Times New Roman"/>
          <w:b/>
          <w:bCs/>
          <w:sz w:val="24"/>
          <w:szCs w:val="24"/>
          <w:lang w:val="fr-FR"/>
        </w:rPr>
      </w:pPr>
    </w:p>
    <w:p w:rsidR="00CA5D68" w:rsidRPr="00700B2A" w:rsidRDefault="00E07CB9" w:rsidP="00D06E01">
      <w:pPr>
        <w:pStyle w:val="Style2"/>
        <w:numPr>
          <w:ilvl w:val="0"/>
          <w:numId w:val="2"/>
        </w:numPr>
        <w:jc w:val="left"/>
        <w:rPr>
          <w:rFonts w:ascii="Times New Roman" w:hAnsi="Times New Roman" w:cs="Times New Roman"/>
          <w:sz w:val="20"/>
          <w:szCs w:val="20"/>
          <w:lang w:val="es-ES"/>
        </w:rPr>
      </w:pPr>
      <w:r w:rsidRPr="00E07CB9">
        <w:rPr>
          <w:rStyle w:val="Accentuation"/>
          <w:rFonts w:ascii="Times New Roman" w:hAnsi="Times New Roman" w:cs="Times New Roman"/>
          <w:b w:val="0"/>
          <w:color w:val="000000"/>
          <w:sz w:val="20"/>
          <w:szCs w:val="20"/>
        </w:rPr>
        <w:t>Proposed Standard</w:t>
      </w:r>
      <w:r w:rsidRPr="00E07CB9">
        <w:rPr>
          <w:rFonts w:ascii="Times New Roman" w:hAnsi="Times New Roman" w:cs="Times New Roman"/>
          <w:color w:val="000000"/>
          <w:sz w:val="20"/>
          <w:szCs w:val="20"/>
        </w:rPr>
        <w:t xml:space="preserve">: </w:t>
      </w:r>
      <w:r w:rsidRPr="00E07CB9">
        <w:rPr>
          <w:rStyle w:val="Accentuation"/>
          <w:rFonts w:ascii="Times New Roman" w:hAnsi="Times New Roman" w:cs="Times New Roman"/>
          <w:b w:val="0"/>
          <w:color w:val="000000"/>
          <w:sz w:val="20"/>
          <w:szCs w:val="20"/>
        </w:rPr>
        <w:t>Preparation</w:t>
      </w:r>
      <w:r w:rsidRPr="00E07CB9">
        <w:rPr>
          <w:rFonts w:ascii="Times New Roman" w:hAnsi="Times New Roman" w:cs="Times New Roman"/>
          <w:color w:val="000000"/>
          <w:sz w:val="20"/>
          <w:szCs w:val="20"/>
        </w:rPr>
        <w:t xml:space="preserve"> of </w:t>
      </w:r>
      <w:r>
        <w:rPr>
          <w:rFonts w:ascii="Times New Roman" w:hAnsi="Times New Roman" w:cs="Times New Roman"/>
          <w:color w:val="000000"/>
          <w:sz w:val="20"/>
          <w:szCs w:val="20"/>
        </w:rPr>
        <w:t xml:space="preserve"> </w:t>
      </w:r>
      <w:r w:rsidRPr="00E07CB9">
        <w:rPr>
          <w:rStyle w:val="Accentuation"/>
          <w:rFonts w:ascii="Times New Roman" w:hAnsi="Times New Roman" w:cs="Times New Roman"/>
          <w:b w:val="0"/>
          <w:color w:val="000000"/>
          <w:sz w:val="20"/>
          <w:szCs w:val="20"/>
        </w:rPr>
        <w:t>Notation for Concrete</w:t>
      </w:r>
      <w:r>
        <w:rPr>
          <w:rFonts w:ascii="Times New Roman" w:hAnsi="Times New Roman" w:cs="Times New Roman"/>
          <w:color w:val="000000"/>
          <w:sz w:val="20"/>
          <w:szCs w:val="20"/>
        </w:rPr>
        <w:t xml:space="preserve">. </w:t>
      </w:r>
      <w:r w:rsidRPr="00700B2A">
        <w:rPr>
          <w:rFonts w:ascii="Times New Roman" w:hAnsi="Times New Roman" w:cs="Times New Roman"/>
          <w:color w:val="000000"/>
          <w:sz w:val="20"/>
          <w:szCs w:val="20"/>
          <w:lang w:val="es-ES"/>
        </w:rPr>
        <w:t xml:space="preserve">In the </w:t>
      </w:r>
      <w:r w:rsidRPr="00700B2A">
        <w:rPr>
          <w:rStyle w:val="Accentuation"/>
          <w:rFonts w:ascii="Times New Roman" w:hAnsi="Times New Roman" w:cs="Times New Roman"/>
          <w:b w:val="0"/>
          <w:color w:val="000000"/>
          <w:sz w:val="20"/>
          <w:szCs w:val="20"/>
          <w:lang w:val="es-ES"/>
        </w:rPr>
        <w:t>proposed ACI</w:t>
      </w:r>
      <w:r w:rsidRPr="00700B2A">
        <w:rPr>
          <w:rFonts w:ascii="Times New Roman" w:hAnsi="Times New Roman" w:cs="Times New Roman"/>
          <w:color w:val="000000"/>
          <w:sz w:val="20"/>
          <w:szCs w:val="20"/>
          <w:lang w:val="es-ES"/>
        </w:rPr>
        <w:t xml:space="preserve"> 318  </w:t>
      </w:r>
    </w:p>
    <w:p w:rsidR="00CA5D68" w:rsidRPr="00700B2A" w:rsidRDefault="00700B2A" w:rsidP="00D06E01">
      <w:pPr>
        <w:pStyle w:val="Style2"/>
        <w:numPr>
          <w:ilvl w:val="0"/>
          <w:numId w:val="2"/>
        </w:numPr>
        <w:jc w:val="left"/>
        <w:rPr>
          <w:rStyle w:val="Accentuation"/>
          <w:b w:val="0"/>
          <w:color w:val="000000"/>
          <w:sz w:val="20"/>
          <w:szCs w:val="20"/>
          <w:lang w:val="es-ES"/>
        </w:rPr>
      </w:pPr>
      <w:r w:rsidRPr="00700B2A">
        <w:rPr>
          <w:rStyle w:val="Accentuation"/>
          <w:rFonts w:ascii="Times New Roman" w:hAnsi="Times New Roman" w:cs="Times New Roman"/>
          <w:b w:val="0"/>
          <w:color w:val="000000"/>
          <w:sz w:val="20"/>
          <w:szCs w:val="20"/>
          <w:lang w:val="es-ES"/>
        </w:rPr>
        <w:t xml:space="preserve">El </w:t>
      </w:r>
      <w:r w:rsidRPr="00700B2A">
        <w:rPr>
          <w:rStyle w:val="Accentuation"/>
          <w:rFonts w:ascii="Times New Roman" w:hAnsi="Times New Roman" w:cs="Times New Roman"/>
          <w:b w:val="0"/>
          <w:bCs w:val="0"/>
          <w:color w:val="000000"/>
          <w:sz w:val="20"/>
          <w:szCs w:val="20"/>
          <w:lang w:val="es-ES"/>
        </w:rPr>
        <w:t xml:space="preserve">Sistema Internacional de Unidades. </w:t>
      </w:r>
      <w:r>
        <w:rPr>
          <w:rStyle w:val="Accentuation"/>
          <w:rFonts w:ascii="Times New Roman" w:hAnsi="Times New Roman" w:cs="Times New Roman"/>
          <w:b w:val="0"/>
          <w:bCs w:val="0"/>
          <w:color w:val="000000"/>
          <w:sz w:val="20"/>
          <w:szCs w:val="20"/>
          <w:lang w:val="es-ES"/>
        </w:rPr>
        <w:t>SI</w:t>
      </w:r>
    </w:p>
    <w:p w:rsidR="00CA5D68" w:rsidRPr="006B2B5E" w:rsidRDefault="00700B2A" w:rsidP="00D06E01">
      <w:pPr>
        <w:pStyle w:val="Style2"/>
        <w:numPr>
          <w:ilvl w:val="0"/>
          <w:numId w:val="2"/>
        </w:numPr>
        <w:rPr>
          <w:rFonts w:ascii="Times New Roman" w:hAnsi="Times New Roman" w:cs="Times New Roman"/>
          <w:sz w:val="20"/>
          <w:szCs w:val="20"/>
          <w:lang w:val="es-ES"/>
        </w:rPr>
      </w:pPr>
      <w:r w:rsidRPr="006B2B5E">
        <w:rPr>
          <w:rFonts w:ascii="Times New Roman" w:hAnsi="Times New Roman" w:cs="Times New Roman"/>
          <w:sz w:val="20"/>
          <w:szCs w:val="20"/>
          <w:lang w:val="es-ES"/>
        </w:rPr>
        <w:t>«</w:t>
      </w:r>
      <w:r w:rsidR="006B2B5E" w:rsidRPr="006B2B5E">
        <w:rPr>
          <w:rFonts w:ascii="Times New Roman" w:hAnsi="Times New Roman" w:cs="Times New Roman"/>
          <w:sz w:val="20"/>
          <w:szCs w:val="20"/>
          <w:lang w:val="es-ES"/>
        </w:rPr>
        <w:t>Sistema</w:t>
      </w:r>
      <w:r w:rsidRPr="006B2B5E">
        <w:rPr>
          <w:rFonts w:ascii="Times New Roman" w:hAnsi="Times New Roman" w:cs="Times New Roman"/>
          <w:sz w:val="20"/>
          <w:szCs w:val="20"/>
          <w:lang w:val="es-ES"/>
        </w:rPr>
        <w:t xml:space="preserve"> métrico</w:t>
      </w:r>
      <w:r w:rsidR="00555206">
        <w:rPr>
          <w:rFonts w:ascii="Times New Roman" w:hAnsi="Times New Roman" w:cs="Times New Roman"/>
          <w:sz w:val="20"/>
          <w:szCs w:val="20"/>
          <w:lang w:val="es-ES"/>
        </w:rPr>
        <w:t xml:space="preserve"> decimal</w:t>
      </w:r>
      <w:r w:rsidRPr="006B2B5E">
        <w:rPr>
          <w:rFonts w:ascii="Times New Roman" w:hAnsi="Times New Roman" w:cs="Times New Roman"/>
          <w:sz w:val="20"/>
          <w:szCs w:val="20"/>
          <w:lang w:val="es-ES"/>
        </w:rPr>
        <w:t>»,</w:t>
      </w:r>
    </w:p>
    <w:p w:rsidR="00CA5D68" w:rsidRPr="006B2B5E" w:rsidRDefault="00700B2A" w:rsidP="00D06E01">
      <w:pPr>
        <w:pStyle w:val="Style2"/>
        <w:numPr>
          <w:ilvl w:val="0"/>
          <w:numId w:val="2"/>
        </w:numPr>
        <w:rPr>
          <w:rStyle w:val="Accentuation"/>
          <w:b w:val="0"/>
          <w:color w:val="000000"/>
          <w:sz w:val="20"/>
          <w:szCs w:val="20"/>
          <w:lang w:val="es-ES"/>
        </w:rPr>
      </w:pPr>
      <w:r w:rsidRPr="006B2B5E">
        <w:rPr>
          <w:rFonts w:ascii="Times New Roman" w:hAnsi="Times New Roman" w:cs="Times New Roman"/>
          <w:sz w:val="20"/>
          <w:szCs w:val="20"/>
          <w:lang w:val="es-ES"/>
        </w:rPr>
        <w:t>«Sistema Internacional de Magnitudes»</w:t>
      </w:r>
      <w:r w:rsidRPr="00700B2A">
        <w:rPr>
          <w:lang w:val="es-ES"/>
        </w:rPr>
        <w:t xml:space="preserve"> </w:t>
      </w:r>
      <w:r w:rsidRPr="006B2B5E">
        <w:rPr>
          <w:rStyle w:val="Accentuation"/>
          <w:rFonts w:ascii="Times New Roman" w:hAnsi="Times New Roman" w:cs="Times New Roman"/>
          <w:b w:val="0"/>
          <w:color w:val="000000"/>
          <w:sz w:val="20"/>
          <w:szCs w:val="20"/>
          <w:lang w:val="es-ES"/>
        </w:rPr>
        <w:t>(ISO/IEC 80000).</w:t>
      </w:r>
    </w:p>
    <w:p w:rsidR="00CA5D68" w:rsidRPr="006B2B5E" w:rsidRDefault="006B2B5E" w:rsidP="00D06E01">
      <w:pPr>
        <w:pStyle w:val="Style2"/>
        <w:numPr>
          <w:ilvl w:val="0"/>
          <w:numId w:val="2"/>
        </w:numPr>
        <w:rPr>
          <w:rFonts w:ascii="Times New Roman" w:hAnsi="Times New Roman" w:cs="Times New Roman"/>
          <w:sz w:val="20"/>
          <w:szCs w:val="20"/>
          <w:lang w:val="es-ES"/>
        </w:rPr>
      </w:pPr>
      <w:r w:rsidRPr="006B2B5E">
        <w:rPr>
          <w:rFonts w:ascii="Times New Roman" w:hAnsi="Times New Roman" w:cs="Times New Roman"/>
          <w:bCs/>
          <w:sz w:val="20"/>
          <w:szCs w:val="20"/>
          <w:lang w:val="es-ES"/>
        </w:rPr>
        <w:t>Sistema MKS</w:t>
      </w:r>
      <w:r w:rsidRPr="006B2B5E">
        <w:rPr>
          <w:rFonts w:ascii="Times New Roman" w:hAnsi="Times New Roman" w:cs="Times New Roman"/>
          <w:sz w:val="20"/>
          <w:szCs w:val="20"/>
          <w:lang w:val="es-ES"/>
        </w:rPr>
        <w:t xml:space="preserve">, </w:t>
      </w:r>
      <w:r w:rsidRPr="006B2B5E">
        <w:rPr>
          <w:rFonts w:ascii="Times New Roman" w:hAnsi="Times New Roman" w:cs="Times New Roman"/>
          <w:bCs/>
          <w:sz w:val="20"/>
          <w:szCs w:val="20"/>
          <w:lang w:val="es-ES"/>
        </w:rPr>
        <w:t>Sistema</w:t>
      </w:r>
      <w:r w:rsidRPr="006B2B5E">
        <w:rPr>
          <w:rFonts w:ascii="Times New Roman" w:hAnsi="Times New Roman" w:cs="Times New Roman"/>
          <w:sz w:val="20"/>
          <w:szCs w:val="20"/>
          <w:lang w:val="es-ES"/>
        </w:rPr>
        <w:t xml:space="preserve"> Metro, Kilogramo, Segundo </w:t>
      </w:r>
      <w:r>
        <w:rPr>
          <w:rFonts w:ascii="Times New Roman" w:hAnsi="Times New Roman" w:cs="Times New Roman"/>
          <w:sz w:val="20"/>
          <w:szCs w:val="20"/>
          <w:lang w:val="es-ES"/>
        </w:rPr>
        <w:t>o</w:t>
      </w:r>
      <w:r w:rsidRPr="006B2B5E">
        <w:rPr>
          <w:rFonts w:ascii="Times New Roman" w:hAnsi="Times New Roman" w:cs="Times New Roman"/>
          <w:sz w:val="20"/>
          <w:szCs w:val="20"/>
          <w:lang w:val="es-ES"/>
        </w:rPr>
        <w:t xml:space="preserve"> </w:t>
      </w:r>
      <w:r w:rsidRPr="006B2B5E">
        <w:rPr>
          <w:rFonts w:ascii="Times New Roman" w:hAnsi="Times New Roman" w:cs="Times New Roman"/>
          <w:bCs/>
          <w:sz w:val="20"/>
          <w:szCs w:val="20"/>
          <w:lang w:val="es-ES"/>
        </w:rPr>
        <w:t>Sistema</w:t>
      </w:r>
      <w:r w:rsidRPr="006B2B5E">
        <w:rPr>
          <w:rFonts w:ascii="Times New Roman" w:hAnsi="Times New Roman" w:cs="Times New Roman"/>
          <w:sz w:val="20"/>
          <w:szCs w:val="20"/>
          <w:lang w:val="es-ES"/>
        </w:rPr>
        <w:t xml:space="preserve"> Métrico Decimal</w:t>
      </w:r>
    </w:p>
    <w:p w:rsidR="00CA5D68" w:rsidRPr="00555206" w:rsidRDefault="00555206" w:rsidP="00D06E01">
      <w:pPr>
        <w:pStyle w:val="Style2"/>
        <w:numPr>
          <w:ilvl w:val="0"/>
          <w:numId w:val="2"/>
        </w:numPr>
        <w:rPr>
          <w:rFonts w:ascii="Times New Roman" w:hAnsi="Times New Roman" w:cs="Times New Roman"/>
          <w:sz w:val="20"/>
          <w:szCs w:val="20"/>
          <w:lang w:val="es-ES"/>
        </w:rPr>
      </w:pPr>
      <w:r w:rsidRPr="00555206">
        <w:rPr>
          <w:rFonts w:ascii="Times New Roman" w:hAnsi="Times New Roman" w:cs="Times New Roman"/>
          <w:sz w:val="20"/>
          <w:szCs w:val="20"/>
          <w:lang w:val="es-ES"/>
        </w:rPr>
        <w:t>Sistemas Internacionales de unidades</w:t>
      </w:r>
    </w:p>
    <w:p w:rsidR="00CA5D68" w:rsidRPr="00555206" w:rsidRDefault="00CA5D68" w:rsidP="00555206">
      <w:pPr>
        <w:pStyle w:val="Style2"/>
        <w:ind w:left="0" w:firstLine="0"/>
        <w:rPr>
          <w:rFonts w:ascii="Times New Roman" w:hAnsi="Times New Roman" w:cs="Times New Roman"/>
          <w:sz w:val="20"/>
          <w:szCs w:val="20"/>
          <w:lang w:val="es-ES"/>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CA5D68" w:rsidRPr="00FA2C4B" w:rsidRDefault="00CA5D68" w:rsidP="000E5BF9">
      <w:pPr>
        <w:pStyle w:val="Style2"/>
        <w:ind w:left="0" w:firstLine="0"/>
        <w:jc w:val="center"/>
        <w:rPr>
          <w:rFonts w:ascii="Times New Roman" w:hAnsi="Times New Roman" w:cs="Times New Roman"/>
        </w:rPr>
      </w:pPr>
    </w:p>
    <w:p w:rsidR="00F43C88" w:rsidRPr="00443AB8" w:rsidRDefault="00F43C88" w:rsidP="00F43C88">
      <w:pPr>
        <w:pStyle w:val="Style2"/>
        <w:ind w:left="0" w:firstLine="0"/>
        <w:jc w:val="center"/>
        <w:rPr>
          <w:rStyle w:val="CharacterStyle1"/>
          <w:rFonts w:ascii="Times New Roman" w:hAnsi="Times New Roman" w:cs="Times New Roman"/>
          <w:sz w:val="14"/>
          <w:szCs w:val="14"/>
          <w:lang w:val="es-ES"/>
        </w:rPr>
      </w:pPr>
      <w:r w:rsidRPr="00443AB8">
        <w:rPr>
          <w:rFonts w:ascii="Times New Roman" w:hAnsi="Times New Roman" w:cs="Times New Roman"/>
          <w:bCs/>
          <w:sz w:val="14"/>
          <w:szCs w:val="14"/>
          <w:lang w:val="es-ES"/>
        </w:rPr>
        <w:lastRenderedPageBreak/>
        <w:t xml:space="preserve">                                                                 </w:t>
      </w:r>
      <w:r w:rsidR="004F2E02" w:rsidRPr="00443AB8">
        <w:rPr>
          <w:rFonts w:ascii="Times New Roman" w:hAnsi="Times New Roman" w:cs="Times New Roman"/>
          <w:bCs/>
          <w:sz w:val="14"/>
          <w:szCs w:val="14"/>
          <w:lang w:val="es-ES"/>
        </w:rPr>
        <w:t xml:space="preserve">   </w:t>
      </w:r>
      <w:r w:rsidRPr="00443AB8">
        <w:rPr>
          <w:rFonts w:ascii="Times New Roman" w:hAnsi="Times New Roman" w:cs="Times New Roman"/>
          <w:bCs/>
          <w:sz w:val="14"/>
          <w:szCs w:val="14"/>
          <w:lang w:val="es-ES"/>
        </w:rPr>
        <w:t xml:space="preserve">   </w:t>
      </w:r>
      <w:r w:rsidR="006A30E9" w:rsidRPr="00443AB8">
        <w:rPr>
          <w:rFonts w:ascii="Times New Roman" w:hAnsi="Times New Roman" w:cs="Times New Roman"/>
          <w:bCs/>
          <w:sz w:val="14"/>
          <w:szCs w:val="14"/>
          <w:lang w:val="es-ES"/>
        </w:rPr>
        <w:t xml:space="preserve">  </w:t>
      </w:r>
      <w:r w:rsidRPr="00443AB8">
        <w:rPr>
          <w:rFonts w:ascii="Times New Roman" w:hAnsi="Times New Roman" w:cs="Times New Roman"/>
          <w:bCs/>
          <w:sz w:val="14"/>
          <w:szCs w:val="14"/>
          <w:lang w:val="es-ES"/>
        </w:rPr>
        <w:t xml:space="preserve"> FLEXION SIMPLE </w:t>
      </w:r>
      <w:r w:rsidR="006A30E9" w:rsidRPr="00443AB8">
        <w:rPr>
          <w:rFonts w:ascii="Times New Roman" w:hAnsi="Times New Roman" w:cs="Times New Roman"/>
          <w:bCs/>
          <w:sz w:val="14"/>
          <w:szCs w:val="14"/>
          <w:lang w:val="es-ES"/>
        </w:rPr>
        <w:t xml:space="preserve">Y </w:t>
      </w:r>
      <w:r w:rsidRPr="00443AB8">
        <w:rPr>
          <w:rFonts w:ascii="Times New Roman" w:hAnsi="Times New Roman" w:cs="Times New Roman"/>
          <w:bCs/>
          <w:sz w:val="14"/>
          <w:szCs w:val="14"/>
          <w:lang w:val="es-ES"/>
        </w:rPr>
        <w:t>CO</w:t>
      </w:r>
      <w:r w:rsidR="000925E8" w:rsidRPr="00443AB8">
        <w:rPr>
          <w:rFonts w:ascii="Times New Roman" w:hAnsi="Times New Roman" w:cs="Times New Roman"/>
          <w:bCs/>
          <w:sz w:val="14"/>
          <w:szCs w:val="14"/>
          <w:lang w:val="es-ES"/>
        </w:rPr>
        <w:t xml:space="preserve">MPUESTA             </w:t>
      </w:r>
      <w:r w:rsidR="004F2E02" w:rsidRPr="00443AB8">
        <w:rPr>
          <w:rFonts w:ascii="Times New Roman" w:hAnsi="Times New Roman" w:cs="Times New Roman"/>
          <w:bCs/>
          <w:sz w:val="14"/>
          <w:szCs w:val="14"/>
          <w:lang w:val="es-ES"/>
        </w:rPr>
        <w:t xml:space="preserve">                             </w:t>
      </w:r>
      <w:r w:rsidR="000925E8" w:rsidRPr="00443AB8">
        <w:rPr>
          <w:rFonts w:ascii="Times New Roman" w:hAnsi="Times New Roman" w:cs="Times New Roman"/>
          <w:bCs/>
          <w:sz w:val="14"/>
          <w:szCs w:val="14"/>
          <w:lang w:val="es-ES"/>
        </w:rPr>
        <w:t xml:space="preserve">                       </w:t>
      </w:r>
      <w:r w:rsidR="00C93B3D" w:rsidRPr="00443AB8">
        <w:rPr>
          <w:rFonts w:ascii="Times New Roman" w:hAnsi="Times New Roman" w:cs="Times New Roman"/>
          <w:bCs/>
          <w:sz w:val="14"/>
          <w:szCs w:val="14"/>
          <w:lang w:val="es-ES"/>
        </w:rPr>
        <w:t>9</w:t>
      </w:r>
      <w:r w:rsidRPr="00443AB8">
        <w:rPr>
          <w:rStyle w:val="CharacterStyle1"/>
          <w:rFonts w:ascii="Times New Roman" w:hAnsi="Times New Roman"/>
          <w:bCs/>
          <w:sz w:val="14"/>
          <w:szCs w:val="14"/>
          <w:lang w:val="es-ES"/>
        </w:rPr>
        <w:t xml:space="preserve">                                                                         </w:t>
      </w:r>
    </w:p>
    <w:p w:rsidR="00334DA9" w:rsidRPr="00443AB8" w:rsidRDefault="00A76ECF" w:rsidP="00FC5A5B">
      <w:pPr>
        <w:pStyle w:val="Style2"/>
        <w:ind w:left="0" w:firstLine="0"/>
        <w:rPr>
          <w:rFonts w:ascii="Times New Roman" w:hAnsi="Times New Roman" w:cs="Times New Roman"/>
          <w:lang w:val="es-ES"/>
        </w:rPr>
      </w:pPr>
      <w:r w:rsidRPr="00443AB8">
        <w:rPr>
          <w:rFonts w:ascii="Times New Roman" w:hAnsi="Times New Roman" w:cs="Times New Roman"/>
          <w:lang w:val="es-ES"/>
        </w:rPr>
        <w:t xml:space="preserve">     </w:t>
      </w:r>
      <w:r w:rsidR="00FC5A5B" w:rsidRPr="00443AB8">
        <w:rPr>
          <w:rFonts w:ascii="Times New Roman" w:hAnsi="Times New Roman" w:cs="Times New Roman"/>
          <w:lang w:val="es-ES"/>
        </w:rPr>
        <w:t xml:space="preserve">     </w:t>
      </w:r>
    </w:p>
    <w:p w:rsidR="006F05C2" w:rsidRPr="00443AB8" w:rsidRDefault="00D23851" w:rsidP="00D23851">
      <w:pPr>
        <w:pStyle w:val="Style1"/>
        <w:spacing w:before="576" w:line="302" w:lineRule="auto"/>
        <w:ind w:left="720"/>
        <w:rPr>
          <w:b/>
          <w:bCs/>
          <w:sz w:val="23"/>
          <w:szCs w:val="23"/>
          <w:lang w:val="es-ES"/>
        </w:rPr>
      </w:pPr>
      <w:r w:rsidRPr="00443AB8">
        <w:rPr>
          <w:b/>
          <w:bCs/>
          <w:sz w:val="23"/>
          <w:szCs w:val="23"/>
          <w:lang w:val="es-ES"/>
        </w:rPr>
        <w:t xml:space="preserve">                1.   </w:t>
      </w:r>
      <w:r w:rsidR="00AB20DB" w:rsidRPr="00443AB8">
        <w:rPr>
          <w:b/>
          <w:bCs/>
          <w:sz w:val="23"/>
          <w:szCs w:val="23"/>
          <w:lang w:val="es-ES"/>
        </w:rPr>
        <w:t xml:space="preserve">FLEXION SIMPLE </w:t>
      </w:r>
      <w:r w:rsidR="00A76ECF" w:rsidRPr="00443AB8">
        <w:rPr>
          <w:b/>
          <w:bCs/>
          <w:sz w:val="23"/>
          <w:szCs w:val="23"/>
          <w:lang w:val="es-ES"/>
        </w:rPr>
        <w:t xml:space="preserve">Y </w:t>
      </w:r>
      <w:r w:rsidR="00AB20DB" w:rsidRPr="00443AB8">
        <w:rPr>
          <w:b/>
          <w:bCs/>
          <w:sz w:val="23"/>
          <w:szCs w:val="23"/>
          <w:lang w:val="es-ES"/>
        </w:rPr>
        <w:t>COMPUESTA</w:t>
      </w:r>
      <w:r w:rsidR="006F05C2" w:rsidRPr="00443AB8">
        <w:rPr>
          <w:b/>
          <w:bCs/>
          <w:sz w:val="23"/>
          <w:szCs w:val="23"/>
          <w:lang w:val="es-ES"/>
        </w:rPr>
        <w:t xml:space="preserve">                                                                 </w:t>
      </w:r>
    </w:p>
    <w:p w:rsidR="006F05C2" w:rsidRPr="00443AB8" w:rsidRDefault="006F05C2" w:rsidP="006F05C2">
      <w:pPr>
        <w:pStyle w:val="Style1"/>
        <w:spacing w:before="576" w:line="302" w:lineRule="auto"/>
        <w:ind w:left="720"/>
        <w:rPr>
          <w:b/>
          <w:bCs/>
          <w:sz w:val="23"/>
          <w:szCs w:val="23"/>
          <w:lang w:val="es-ES"/>
        </w:rPr>
      </w:pPr>
      <w:r w:rsidRPr="00443AB8">
        <w:rPr>
          <w:b/>
          <w:bCs/>
          <w:sz w:val="23"/>
          <w:szCs w:val="23"/>
          <w:lang w:val="es-ES"/>
        </w:rPr>
        <w:t xml:space="preserve"> Flexión simple:</w:t>
      </w:r>
      <w:r w:rsidR="003405C8" w:rsidRPr="00443AB8">
        <w:rPr>
          <w:b/>
          <w:bCs/>
          <w:sz w:val="23"/>
          <w:szCs w:val="23"/>
          <w:lang w:val="es-ES"/>
        </w:rPr>
        <w:t xml:space="preserve">  </w:t>
      </w:r>
    </w:p>
    <w:p w:rsidR="006F05C2" w:rsidRPr="00443AB8" w:rsidRDefault="006F05C2" w:rsidP="00D06E01">
      <w:pPr>
        <w:pStyle w:val="Paragraphedeliste"/>
        <w:numPr>
          <w:ilvl w:val="0"/>
          <w:numId w:val="3"/>
        </w:numPr>
        <w:rPr>
          <w:rStyle w:val="CharacterStyle1"/>
          <w:rFonts w:ascii="Times New Roman" w:hAnsi="Times New Roman"/>
          <w:b/>
          <w:bCs/>
          <w:sz w:val="24"/>
          <w:szCs w:val="24"/>
        </w:rPr>
      </w:pPr>
      <w:r w:rsidRPr="00443AB8">
        <w:rPr>
          <w:rStyle w:val="CharacterStyle1"/>
          <w:rFonts w:ascii="Times New Roman" w:hAnsi="Times New Roman"/>
          <w:b/>
          <w:bCs/>
          <w:sz w:val="24"/>
          <w:szCs w:val="24"/>
        </w:rPr>
        <w:t xml:space="preserve">  Generalidades</w:t>
      </w:r>
    </w:p>
    <w:p w:rsidR="006F05C2" w:rsidRPr="00443AB8" w:rsidRDefault="006F05C2" w:rsidP="006F05C2">
      <w:pPr>
        <w:pStyle w:val="Paragraphedeliste"/>
        <w:ind w:left="645"/>
        <w:rPr>
          <w:rStyle w:val="CharacterStyle1"/>
          <w:rFonts w:ascii="Times New Roman" w:hAnsi="Times New Roman"/>
          <w:b/>
          <w:bCs/>
          <w:sz w:val="24"/>
          <w:szCs w:val="24"/>
        </w:rPr>
      </w:pPr>
    </w:p>
    <w:p w:rsidR="006F05C2" w:rsidRPr="006F05C2" w:rsidRDefault="006F05C2" w:rsidP="006F05C2">
      <w:pPr>
        <w:ind w:left="284"/>
        <w:jc w:val="both"/>
        <w:rPr>
          <w:rStyle w:val="CharacterStyle1"/>
          <w:rFonts w:ascii="Times New Roman" w:hAnsi="Times New Roman"/>
          <w:sz w:val="20"/>
        </w:rPr>
      </w:pPr>
      <w:r w:rsidRPr="006F05C2">
        <w:rPr>
          <w:rStyle w:val="CharacterStyle1"/>
          <w:rFonts w:ascii="Times New Roman" w:hAnsi="Times New Roman"/>
          <w:sz w:val="20"/>
        </w:rPr>
        <w:t>A continuación se definen los distintos estados de una sección sometida a tensiones normales, que serán estudiados en esta asignatura; y se introducen algunos conceptos nece</w:t>
      </w:r>
      <w:r w:rsidRPr="006F05C2">
        <w:rPr>
          <w:rStyle w:val="CharacterStyle1"/>
          <w:rFonts w:ascii="Times New Roman" w:hAnsi="Times New Roman"/>
          <w:sz w:val="20"/>
        </w:rPr>
        <w:softHyphen/>
        <w:t>sarios para el desarrollo de las ulteriores asignaturas, ya que guardan algunas relaciones con ellas.</w:t>
      </w:r>
    </w:p>
    <w:p w:rsidR="006F05C2" w:rsidRPr="006F05C2" w:rsidRDefault="006F05C2" w:rsidP="006F05C2">
      <w:pPr>
        <w:ind w:left="284"/>
        <w:jc w:val="both"/>
        <w:rPr>
          <w:rStyle w:val="CharacterStyle1"/>
          <w:rFonts w:ascii="Times New Roman" w:hAnsi="Times New Roman"/>
          <w:sz w:val="20"/>
        </w:rPr>
      </w:pPr>
      <w:r w:rsidRPr="006F05C2">
        <w:rPr>
          <w:rStyle w:val="CharacterStyle1"/>
          <w:rFonts w:ascii="Times New Roman" w:hAnsi="Times New Roman"/>
          <w:sz w:val="20"/>
        </w:rPr>
        <w:t>Se dice que una sección está sometida a una solicitación de flexión simple cuando sobre ella actúa un momento flector pero no un esfuerzo axil. Si además es nulo el esfuerzo cortante, se dice que la solicitación es de flexión pura. Las secciones de vigas suelen estar solicitadas a flexión simple, por ser normalmente despreciable el axil que actúa sobre ellas.</w:t>
      </w:r>
    </w:p>
    <w:p w:rsidR="006F05C2" w:rsidRPr="006F05C2" w:rsidRDefault="006F05C2" w:rsidP="006F05C2">
      <w:pPr>
        <w:ind w:left="284"/>
        <w:jc w:val="both"/>
        <w:rPr>
          <w:rStyle w:val="CharacterStyle1"/>
          <w:rFonts w:ascii="Times New Roman" w:hAnsi="Times New Roman"/>
          <w:sz w:val="20"/>
        </w:rPr>
      </w:pPr>
      <w:r w:rsidRPr="006F05C2">
        <w:rPr>
          <w:rStyle w:val="CharacterStyle1"/>
          <w:rFonts w:ascii="Times New Roman" w:hAnsi="Times New Roman"/>
          <w:sz w:val="20"/>
        </w:rPr>
        <w:t>En contraposición, se llama en general solicitación de flexión compuesta a la formada por un momento flector M y un esfuerzo axil N, o, lo que es equivalente, a la producida por una resultante normal excéntrica. Los pilares están en general solicitados a flexión compuesta y constituyen los elementos más responsables de una edificación o construcción.</w:t>
      </w:r>
    </w:p>
    <w:p w:rsidR="006F05C2" w:rsidRPr="006F05C2" w:rsidRDefault="006F05C2" w:rsidP="006F05C2">
      <w:pPr>
        <w:ind w:left="284"/>
        <w:jc w:val="both"/>
        <w:rPr>
          <w:rStyle w:val="CharacterStyle1"/>
          <w:rFonts w:ascii="Times New Roman" w:hAnsi="Times New Roman"/>
          <w:sz w:val="20"/>
        </w:rPr>
      </w:pPr>
      <w:r w:rsidRPr="006F05C2">
        <w:rPr>
          <w:rStyle w:val="CharacterStyle1"/>
          <w:rFonts w:ascii="Times New Roman" w:hAnsi="Times New Roman"/>
          <w:sz w:val="20"/>
        </w:rPr>
        <w:t>Las secciones sometidas a una solicitación de flexión compuesta pueden, según su forma de trabajo, encontrarse en tres estados distintos:</w:t>
      </w:r>
    </w:p>
    <w:p w:rsidR="006F05C2" w:rsidRPr="006F05C2" w:rsidRDefault="006F05C2" w:rsidP="006F05C2">
      <w:pPr>
        <w:ind w:left="284"/>
        <w:jc w:val="both"/>
        <w:rPr>
          <w:rStyle w:val="CharacterStyle1"/>
          <w:rFonts w:ascii="Times New Roman" w:hAnsi="Times New Roman"/>
          <w:sz w:val="20"/>
        </w:rPr>
      </w:pPr>
      <w:r w:rsidRPr="006F05C2">
        <w:rPr>
          <w:rStyle w:val="CharacterStyle1"/>
          <w:rFonts w:ascii="Times New Roman" w:hAnsi="Times New Roman"/>
          <w:sz w:val="20"/>
        </w:rPr>
        <w:t>Estado de flexión compuesta, estado de tracción simple y estado de tracción compuesta. En esta asignatura se estudia el primer estado, junto a la flexión simple. En el estado de flexión compuesta (normalmente llamada flexión compuesta, sin mas) si en la sección hay fibras comprimidas y otras traccionada. La resultante puede ser de tracción o de compresión. La mayoría de las secciones habituales en la práctica presentan un plano de simetría. Si el momento flector actúa en ese plano, la solicitación se llama flexión recta. Si, por el contrario, el momento flector tiene una componente normal al plano de simetría, o si se trata de una sección no simétrica por su forma o sus armaduras, se dice entonces la solicitación representa una flexión llamada flexión esviada</w:t>
      </w:r>
      <w:r w:rsidR="00C85B9C">
        <w:rPr>
          <w:rStyle w:val="CharacterStyle1"/>
          <w:rFonts w:ascii="Times New Roman" w:hAnsi="Times New Roman"/>
          <w:sz w:val="20"/>
        </w:rPr>
        <w:t>.</w:t>
      </w:r>
      <w:r w:rsidRPr="006F05C2">
        <w:rPr>
          <w:rStyle w:val="CharacterStyle1"/>
          <w:rFonts w:ascii="Times New Roman" w:hAnsi="Times New Roman"/>
          <w:sz w:val="20"/>
        </w:rPr>
        <w:t xml:space="preserve"> </w:t>
      </w:r>
    </w:p>
    <w:p w:rsidR="006F05C2" w:rsidRPr="006F05C2" w:rsidRDefault="006F05C2" w:rsidP="006F05C2">
      <w:pPr>
        <w:ind w:left="284"/>
        <w:jc w:val="both"/>
        <w:rPr>
          <w:rStyle w:val="CharacterStyle1"/>
          <w:rFonts w:ascii="Times New Roman" w:hAnsi="Times New Roman"/>
          <w:sz w:val="20"/>
        </w:rPr>
      </w:pPr>
    </w:p>
    <w:p w:rsidR="006F05C2" w:rsidRDefault="006F05C2" w:rsidP="00AB20DB">
      <w:pPr>
        <w:pStyle w:val="Style1"/>
        <w:spacing w:before="576" w:line="302" w:lineRule="auto"/>
        <w:rPr>
          <w:b/>
          <w:bCs/>
          <w:sz w:val="23"/>
          <w:szCs w:val="23"/>
          <w:lang w:val="es-ES"/>
        </w:rPr>
      </w:pPr>
    </w:p>
    <w:p w:rsidR="00A76ECF" w:rsidRDefault="00A76ECF" w:rsidP="006A30E9">
      <w:pPr>
        <w:pStyle w:val="Style1"/>
        <w:spacing w:before="576" w:line="302" w:lineRule="auto"/>
        <w:jc w:val="right"/>
        <w:rPr>
          <w:bCs/>
          <w:sz w:val="14"/>
          <w:szCs w:val="14"/>
          <w:lang w:val="es-ES"/>
        </w:rPr>
      </w:pPr>
    </w:p>
    <w:p w:rsidR="006F05C2" w:rsidRDefault="006A30E9" w:rsidP="006A30E9">
      <w:pPr>
        <w:pStyle w:val="Style1"/>
        <w:spacing w:before="576" w:line="302" w:lineRule="auto"/>
        <w:jc w:val="right"/>
        <w:rPr>
          <w:b/>
          <w:bCs/>
          <w:sz w:val="23"/>
          <w:szCs w:val="23"/>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10</w:t>
      </w:r>
    </w:p>
    <w:p w:rsidR="00C45F51" w:rsidRDefault="00C45F51" w:rsidP="00AB20DB">
      <w:pPr>
        <w:pStyle w:val="Style1"/>
        <w:spacing w:before="576" w:line="302" w:lineRule="auto"/>
        <w:rPr>
          <w:b/>
          <w:bCs/>
          <w:sz w:val="23"/>
          <w:szCs w:val="23"/>
          <w:lang w:val="es-ES"/>
        </w:rPr>
      </w:pPr>
    </w:p>
    <w:p w:rsidR="006F05C2" w:rsidRPr="006F05C2" w:rsidRDefault="00C45F51" w:rsidP="006F05C2">
      <w:pPr>
        <w:rPr>
          <w:rStyle w:val="CharacterStyle1"/>
          <w:rFonts w:ascii="Times New Roman" w:hAnsi="Times New Roman"/>
          <w:sz w:val="24"/>
          <w:szCs w:val="24"/>
        </w:rPr>
      </w:pPr>
      <w:r>
        <w:rPr>
          <w:rStyle w:val="CharacterStyle1"/>
          <w:rFonts w:ascii="Times New Roman" w:hAnsi="Times New Roman"/>
          <w:b/>
          <w:bCs/>
          <w:sz w:val="24"/>
          <w:szCs w:val="24"/>
        </w:rPr>
        <w:t xml:space="preserve">    </w:t>
      </w:r>
      <w:r w:rsidR="006F05C2" w:rsidRPr="006F05C2">
        <w:rPr>
          <w:rStyle w:val="CharacterStyle1"/>
          <w:rFonts w:ascii="Times New Roman" w:hAnsi="Times New Roman"/>
          <w:b/>
          <w:bCs/>
          <w:sz w:val="24"/>
          <w:szCs w:val="24"/>
        </w:rPr>
        <w:t>1.1   Sección cualquiera. Ecuaciones de equilibrio</w:t>
      </w:r>
    </w:p>
    <w:p w:rsidR="003405C8" w:rsidRPr="00F30001" w:rsidRDefault="003405C8" w:rsidP="006F05C2">
      <w:pPr>
        <w:pStyle w:val="Style2"/>
        <w:spacing w:line="309" w:lineRule="auto"/>
        <w:ind w:left="0" w:firstLine="0"/>
        <w:rPr>
          <w:rStyle w:val="CharacterStyle1"/>
          <w:rFonts w:ascii="Times New Roman" w:hAnsi="Times New Roman" w:cs="Times New Roman"/>
          <w:b/>
          <w:bCs/>
          <w:sz w:val="20"/>
          <w:szCs w:val="20"/>
          <w:lang w:val="es-ES"/>
        </w:rPr>
      </w:pPr>
    </w:p>
    <w:p w:rsidR="00AB20DB" w:rsidRPr="00F30001" w:rsidRDefault="00AB20DB" w:rsidP="003405C8">
      <w:pPr>
        <w:ind w:left="284"/>
        <w:jc w:val="both"/>
        <w:rPr>
          <w:rStyle w:val="CharacterStyle1"/>
          <w:rFonts w:ascii="Times New Roman" w:hAnsi="Times New Roman"/>
          <w:sz w:val="20"/>
        </w:rPr>
      </w:pPr>
      <w:r w:rsidRPr="00F30001">
        <w:rPr>
          <w:rStyle w:val="CharacterStyle1"/>
          <w:rFonts w:ascii="Times New Roman" w:hAnsi="Times New Roman"/>
          <w:sz w:val="20"/>
        </w:rPr>
        <w:t>En una sección de forma cualquiera, pero con un eje de simetría, y una armadura de tracc</w:t>
      </w:r>
      <w:r w:rsidRPr="003405C8">
        <w:rPr>
          <w:rStyle w:val="CharacterStyle1"/>
          <w:rFonts w:ascii="Times New Roman" w:hAnsi="Times New Roman"/>
          <w:sz w:val="20"/>
        </w:rPr>
        <w:t xml:space="preserve">ión A y otra de compresión A' (fig. 1), sometida a un momento flector M (solicitación de </w:t>
      </w:r>
      <w:r w:rsidRPr="00F30001">
        <w:rPr>
          <w:rStyle w:val="CharacterStyle1"/>
          <w:rFonts w:ascii="Times New Roman" w:hAnsi="Times New Roman"/>
          <w:sz w:val="20"/>
        </w:rPr>
        <w:t>servicio), las ecuaciones de equilibrio entre las tensiones y los esfuerzos pueden establecerse Como se indica a continuación:</w:t>
      </w:r>
    </w:p>
    <w:p w:rsidR="00AB20DB" w:rsidRPr="003405C8" w:rsidRDefault="00AB20DB" w:rsidP="003405C8">
      <w:pPr>
        <w:ind w:left="284"/>
        <w:jc w:val="both"/>
        <w:rPr>
          <w:rStyle w:val="CharacterStyle1"/>
          <w:rFonts w:ascii="Times New Roman" w:hAnsi="Times New Roman"/>
          <w:sz w:val="20"/>
        </w:rPr>
      </w:pPr>
      <w:r w:rsidRPr="003405C8">
        <w:rPr>
          <w:rStyle w:val="CharacterStyle1"/>
          <w:rFonts w:ascii="Times New Roman" w:hAnsi="Times New Roman"/>
          <w:sz w:val="20"/>
        </w:rPr>
        <w:t>En un elemento de sección de área by• dy, la tensión del hormigón será σy, y la resultante elemental será σy, • by • dy. Integrando para toda la zona del hormigón comprimido y añadiendo la contribución de las armaduras, se obtienen las ecuaciones que expresan el equilibrio de es</w:t>
      </w:r>
      <w:r w:rsidRPr="003405C8">
        <w:rPr>
          <w:rStyle w:val="CharacterStyle1"/>
          <w:rFonts w:ascii="Times New Roman" w:hAnsi="Times New Roman"/>
          <w:sz w:val="20"/>
        </w:rPr>
        <w:softHyphen/>
        <w:t>fuerzos normales y de momentos:</w:t>
      </w:r>
    </w:p>
    <w:p w:rsidR="00AB20DB" w:rsidRPr="003405C8" w:rsidRDefault="00AB20DB" w:rsidP="003405C8">
      <w:pPr>
        <w:ind w:left="284"/>
        <w:jc w:val="both"/>
        <w:rPr>
          <w:rStyle w:val="CharacterStyle1"/>
          <w:rFonts w:ascii="Times New Roman" w:hAnsi="Times New Roman"/>
          <w:sz w:val="20"/>
        </w:rPr>
      </w:pPr>
    </w:p>
    <w:p w:rsidR="00AB20DB" w:rsidRPr="002942DC" w:rsidRDefault="00474C2B" w:rsidP="00AB20DB">
      <w:pPr>
        <w:pStyle w:val="Style1"/>
        <w:spacing w:before="72"/>
        <w:ind w:left="426" w:firstLine="288"/>
        <w:jc w:val="center"/>
        <w:rPr>
          <w:b/>
          <w:bCs/>
          <w:lang w:val="es-ES"/>
        </w:rPr>
      </w:pPr>
      <m:oMath>
        <m:nary>
          <m:naryPr>
            <m:limLoc m:val="subSup"/>
            <m:ctrlPr>
              <w:rPr>
                <w:rFonts w:ascii="Cambria Math" w:hAnsi="Cambria Math"/>
                <w:b/>
                <w:i/>
                <w:sz w:val="16"/>
                <w:szCs w:val="16"/>
              </w:rPr>
            </m:ctrlPr>
          </m:naryPr>
          <m:sub>
            <m:r>
              <m:rPr>
                <m:sty m:val="bi"/>
              </m:rPr>
              <w:rPr>
                <w:rFonts w:ascii="Cambria Math" w:hAnsi="Cambria Math" w:cs="Arial"/>
              </w:rPr>
              <m:t>0</m:t>
            </m:r>
          </m:sub>
          <m:sup>
            <m:r>
              <m:rPr>
                <m:sty m:val="bi"/>
              </m:rPr>
              <w:rPr>
                <w:rFonts w:ascii="Cambria Math" w:hAnsi="Cambria Math" w:cs="Arial"/>
              </w:rPr>
              <m:t>x</m:t>
            </m:r>
          </m:sup>
          <m:e>
            <m:r>
              <m:rPr>
                <m:sty m:val="bi"/>
              </m:rPr>
              <w:rPr>
                <w:rFonts w:ascii="Cambria Math" w:hAnsi="Cambria Math" w:cs="Arial"/>
              </w:rPr>
              <m:t>by</m:t>
            </m:r>
            <m:r>
              <m:rPr>
                <m:sty m:val="bi"/>
              </m:rPr>
              <w:rPr>
                <w:rFonts w:ascii="Cambria Math" w:hAnsi="Cambria Math" w:cs="Arial"/>
                <w:lang w:val="es-ES"/>
              </w:rPr>
              <m:t>*</m:t>
            </m:r>
            <m:r>
              <m:rPr>
                <m:sty m:val="bi"/>
              </m:rPr>
              <w:rPr>
                <w:rFonts w:ascii="Cambria Math" w:hAnsi="Cambria Math" w:cs="Arial"/>
              </w:rPr>
              <m:t>σy</m:t>
            </m:r>
            <m:r>
              <m:rPr>
                <m:sty m:val="bi"/>
              </m:rPr>
              <w:rPr>
                <w:rFonts w:ascii="Cambria Math" w:hAnsi="Cambria Math" w:cs="Arial"/>
                <w:lang w:val="es-ES"/>
              </w:rPr>
              <m:t>*</m:t>
            </m:r>
            <m:r>
              <m:rPr>
                <m:sty m:val="bi"/>
              </m:rPr>
              <w:rPr>
                <w:rFonts w:ascii="Cambria Math" w:hAnsi="Cambria Math" w:cs="Arial"/>
              </w:rPr>
              <m:t>dy</m:t>
            </m:r>
            <m:r>
              <m:rPr>
                <m:sty m:val="bi"/>
              </m:rPr>
              <w:rPr>
                <w:rFonts w:ascii="Cambria Math" w:hAnsi="Cambria Math" w:cs="Arial"/>
                <w:lang w:val="es-ES"/>
              </w:rPr>
              <m:t>+</m:t>
            </m:r>
            <m:sSup>
              <m:sSupPr>
                <m:ctrlPr>
                  <w:rPr>
                    <w:rFonts w:ascii="Cambria Math" w:hAnsi="Cambria Math"/>
                    <w:b/>
                    <w:i/>
                    <w:sz w:val="16"/>
                    <w:szCs w:val="16"/>
                  </w:rPr>
                </m:ctrlPr>
              </m:sSupPr>
              <m:e>
                <m:r>
                  <m:rPr>
                    <m:sty m:val="bi"/>
                  </m:rPr>
                  <w:rPr>
                    <w:rFonts w:ascii="Cambria Math" w:hAnsi="Cambria Math" w:cs="Arial"/>
                  </w:rPr>
                  <m:t>A</m:t>
                </m:r>
              </m:e>
              <m:sup>
                <m:r>
                  <m:rPr>
                    <m:sty m:val="bi"/>
                  </m:rPr>
                  <w:rPr>
                    <w:rFonts w:ascii="Cambria Math" w:hAnsi="Cambria Math" w:cs="Arial"/>
                    <w:lang w:val="es-ES"/>
                  </w:rPr>
                  <m:t>'</m:t>
                </m:r>
              </m:sup>
            </m:sSup>
            <m:r>
              <m:rPr>
                <m:sty m:val="bi"/>
              </m:rPr>
              <w:rPr>
                <w:rFonts w:ascii="Cambria Math" w:hAnsi="Cambria Math" w:cs="Arial"/>
                <w:lang w:val="es-ES"/>
              </w:rPr>
              <m:t>*</m:t>
            </m:r>
            <m:r>
              <m:rPr>
                <m:sty m:val="bi"/>
              </m:rPr>
              <w:rPr>
                <w:rFonts w:ascii="Cambria Math" w:hAnsi="Cambria Math" w:cs="Arial"/>
              </w:rPr>
              <m:t>σ</m:t>
            </m:r>
            <m:r>
              <m:rPr>
                <m:sty m:val="bi"/>
              </m:rPr>
              <w:rPr>
                <w:rFonts w:ascii="Cambria Math" w:hAnsi="Cambria Math" w:cs="Arial"/>
              </w:rPr>
              <m:t>2</m:t>
            </m:r>
            <m:r>
              <m:rPr>
                <m:sty m:val="bi"/>
              </m:rPr>
              <w:rPr>
                <w:rFonts w:ascii="Cambria Math" w:hAnsi="Cambria Math" w:cs="Arial"/>
                <w:lang w:val="es-ES"/>
              </w:rPr>
              <m:t>-</m:t>
            </m:r>
            <m:r>
              <m:rPr>
                <m:sty m:val="bi"/>
              </m:rPr>
              <w:rPr>
                <w:rFonts w:ascii="Cambria Math" w:hAnsi="Cambria Math" w:cs="Arial"/>
              </w:rPr>
              <m:t>A</m:t>
            </m:r>
            <m:r>
              <m:rPr>
                <m:sty m:val="bi"/>
              </m:rPr>
              <w:rPr>
                <w:rFonts w:ascii="Cambria Math" w:hAnsi="Cambria Math" w:cs="Arial"/>
                <w:lang w:val="es-ES"/>
              </w:rPr>
              <m:t>*</m:t>
            </m:r>
            <m:r>
              <m:rPr>
                <m:sty m:val="bi"/>
              </m:rPr>
              <w:rPr>
                <w:rFonts w:ascii="Cambria Math" w:hAnsi="Cambria Math" w:cs="Arial"/>
              </w:rPr>
              <m:t>σ</m:t>
            </m:r>
            <m:r>
              <m:rPr>
                <m:sty m:val="bi"/>
              </m:rPr>
              <w:rPr>
                <w:rFonts w:ascii="Cambria Math" w:hAnsi="Cambria Math" w:cs="Arial"/>
              </w:rPr>
              <m:t>1</m:t>
            </m:r>
            <m:r>
              <m:rPr>
                <m:sty m:val="bi"/>
              </m:rPr>
              <w:rPr>
                <w:rFonts w:ascii="Cambria Math" w:hAnsi="Cambria Math" w:cs="Arial"/>
                <w:lang w:val="es-ES"/>
              </w:rPr>
              <m:t>=</m:t>
            </m:r>
            <m:r>
              <m:rPr>
                <m:sty m:val="bi"/>
              </m:rPr>
              <w:rPr>
                <w:rFonts w:ascii="Cambria Math" w:hAnsi="Cambria Math" w:cs="Arial"/>
              </w:rPr>
              <m:t>0</m:t>
            </m:r>
          </m:e>
        </m:nary>
        <m:r>
          <m:rPr>
            <m:sty m:val="bi"/>
          </m:rPr>
          <w:rPr>
            <w:rStyle w:val="CharacterStyle1"/>
            <w:rFonts w:ascii="Cambria Math" w:hAnsi="Cambria Math" w:cs="GreekC"/>
            <w:sz w:val="20"/>
            <w:lang w:val="es-ES"/>
          </w:rPr>
          <m:t xml:space="preserve">                  [</m:t>
        </m:r>
        <m:r>
          <m:rPr>
            <m:sty m:val="bi"/>
          </m:rPr>
          <w:rPr>
            <w:rStyle w:val="CharacterStyle1"/>
            <w:rFonts w:ascii="Cambria Math" w:hAnsi="Cambria Math" w:cs="GreekC"/>
            <w:sz w:val="20"/>
          </w:rPr>
          <m:t>1</m:t>
        </m:r>
        <m:r>
          <m:rPr>
            <m:sty m:val="bi"/>
          </m:rPr>
          <w:rPr>
            <w:rStyle w:val="CharacterStyle1"/>
            <w:rFonts w:ascii="Cambria Math" w:hAnsi="Cambria Math" w:cs="GreekC"/>
            <w:sz w:val="20"/>
            <w:lang w:val="es-ES"/>
          </w:rPr>
          <m:t>]</m:t>
        </m:r>
      </m:oMath>
      <w:r w:rsidR="002942DC" w:rsidRPr="002942DC">
        <w:rPr>
          <w:rStyle w:val="CharacterStyle1"/>
          <w:b/>
          <w:bCs/>
          <w:sz w:val="20"/>
          <w:lang w:val="es-ES"/>
        </w:rPr>
        <w:t xml:space="preserve"> </w:t>
      </w:r>
    </w:p>
    <w:p w:rsidR="00AB20DB" w:rsidRPr="002942DC" w:rsidRDefault="00474C2B" w:rsidP="00AB20DB">
      <w:pPr>
        <w:pStyle w:val="Style1"/>
        <w:spacing w:before="72"/>
        <w:ind w:left="426" w:firstLine="288"/>
        <w:jc w:val="center"/>
        <w:rPr>
          <w:b/>
          <w:bCs/>
          <w:lang w:val="es-ES"/>
        </w:rPr>
      </w:pPr>
      <m:oMath>
        <m:nary>
          <m:naryPr>
            <m:limLoc m:val="subSup"/>
            <m:ctrlPr>
              <w:rPr>
                <w:rFonts w:ascii="Cambria Math" w:hAnsi="Cambria Math"/>
                <w:b/>
                <w:i/>
                <w:sz w:val="16"/>
                <w:szCs w:val="16"/>
              </w:rPr>
            </m:ctrlPr>
          </m:naryPr>
          <m:sub>
            <m:r>
              <m:rPr>
                <m:sty m:val="bi"/>
              </m:rPr>
              <w:rPr>
                <w:rFonts w:ascii="Cambria Math" w:hAnsi="Cambria Math" w:cs="Arial"/>
              </w:rPr>
              <m:t>0</m:t>
            </m:r>
          </m:sub>
          <m:sup>
            <m:r>
              <m:rPr>
                <m:sty m:val="bi"/>
              </m:rPr>
              <w:rPr>
                <w:rFonts w:ascii="Cambria Math" w:hAnsi="Cambria Math" w:cs="Arial"/>
              </w:rPr>
              <m:t>x</m:t>
            </m:r>
          </m:sup>
          <m:e>
            <m:r>
              <m:rPr>
                <m:sty m:val="bi"/>
              </m:rPr>
              <w:rPr>
                <w:rFonts w:ascii="Cambria Math" w:hAnsi="Cambria Math" w:cs="Arial"/>
              </w:rPr>
              <m:t>by</m:t>
            </m:r>
            <m:r>
              <m:rPr>
                <m:sty m:val="bi"/>
              </m:rPr>
              <w:rPr>
                <w:rFonts w:ascii="Cambria Math" w:hAnsi="Cambria Math" w:cs="Arial"/>
                <w:lang w:val="es-ES"/>
              </w:rPr>
              <m:t>*</m:t>
            </m:r>
            <m:r>
              <m:rPr>
                <m:sty m:val="bi"/>
              </m:rPr>
              <w:rPr>
                <w:rFonts w:ascii="Cambria Math" w:hAnsi="Cambria Math" w:cs="Arial"/>
              </w:rPr>
              <m:t>σy</m:t>
            </m:r>
            <m:r>
              <m:rPr>
                <m:sty m:val="bi"/>
              </m:rPr>
              <w:rPr>
                <w:rFonts w:ascii="Cambria Math" w:hAnsi="Cambria Math" w:cs="Arial"/>
                <w:lang w:val="es-ES"/>
              </w:rPr>
              <m:t>*</m:t>
            </m:r>
            <m:r>
              <m:rPr>
                <m:sty m:val="bi"/>
              </m:rPr>
              <w:rPr>
                <w:rFonts w:ascii="Cambria Math" w:hAnsi="Cambria Math" w:cs="Arial"/>
              </w:rPr>
              <m:t>y</m:t>
            </m:r>
            <m:r>
              <m:rPr>
                <m:sty m:val="bi"/>
              </m:rPr>
              <w:rPr>
                <w:rFonts w:ascii="Cambria Math" w:hAnsi="Cambria Math" w:cs="Arial"/>
                <w:lang w:val="es-ES"/>
              </w:rPr>
              <m:t>*</m:t>
            </m:r>
            <m:r>
              <m:rPr>
                <m:sty m:val="bi"/>
              </m:rPr>
              <w:rPr>
                <w:rFonts w:ascii="Cambria Math" w:hAnsi="Cambria Math" w:cs="Arial"/>
              </w:rPr>
              <m:t>dy</m:t>
            </m:r>
            <m:r>
              <m:rPr>
                <m:sty m:val="bi"/>
              </m:rPr>
              <w:rPr>
                <w:rFonts w:ascii="Cambria Math" w:hAnsi="Cambria Math" w:cs="Arial"/>
                <w:lang w:val="es-ES"/>
              </w:rPr>
              <m:t>+</m:t>
            </m:r>
            <m:sSup>
              <m:sSupPr>
                <m:ctrlPr>
                  <w:rPr>
                    <w:rFonts w:ascii="Cambria Math" w:hAnsi="Cambria Math"/>
                    <w:b/>
                    <w:i/>
                    <w:sz w:val="16"/>
                    <w:szCs w:val="16"/>
                  </w:rPr>
                </m:ctrlPr>
              </m:sSupPr>
              <m:e>
                <m:r>
                  <m:rPr>
                    <m:sty m:val="bi"/>
                  </m:rPr>
                  <w:rPr>
                    <w:rFonts w:ascii="Cambria Math" w:hAnsi="Cambria Math" w:cs="Arial"/>
                  </w:rPr>
                  <m:t>A</m:t>
                </m:r>
              </m:e>
              <m:sup>
                <m:r>
                  <m:rPr>
                    <m:sty m:val="bi"/>
                  </m:rPr>
                  <w:rPr>
                    <w:rFonts w:ascii="Cambria Math" w:hAnsi="Cambria Math" w:cs="Arial"/>
                    <w:lang w:val="es-ES"/>
                  </w:rPr>
                  <m:t>'</m:t>
                </m:r>
              </m:sup>
            </m:sSup>
            <m:r>
              <m:rPr>
                <m:sty m:val="bi"/>
              </m:rPr>
              <w:rPr>
                <w:rFonts w:ascii="Cambria Math" w:hAnsi="Cambria Math" w:cs="Arial"/>
                <w:lang w:val="es-ES"/>
              </w:rPr>
              <m:t>*</m:t>
            </m:r>
            <m:r>
              <m:rPr>
                <m:sty m:val="bi"/>
              </m:rPr>
              <w:rPr>
                <w:rFonts w:ascii="Cambria Math" w:hAnsi="Cambria Math" w:cs="Arial"/>
              </w:rPr>
              <m:t>σ</m:t>
            </m:r>
            <m:r>
              <m:rPr>
                <m:sty m:val="bi"/>
              </m:rPr>
              <w:rPr>
                <w:rFonts w:ascii="Cambria Math" w:hAnsi="Cambria Math" w:cs="Arial"/>
              </w:rPr>
              <m:t>2</m:t>
            </m:r>
            <m:r>
              <m:rPr>
                <m:sty m:val="bi"/>
              </m:rPr>
              <w:rPr>
                <w:rFonts w:ascii="Cambria Math" w:hAnsi="Cambria Math" w:cs="Arial"/>
                <w:lang w:val="es-ES"/>
              </w:rPr>
              <m:t>*</m:t>
            </m:r>
            <m:d>
              <m:dPr>
                <m:ctrlPr>
                  <w:rPr>
                    <w:rFonts w:ascii="Cambria Math" w:hAnsi="Cambria Math"/>
                    <w:b/>
                    <w:i/>
                    <w:sz w:val="16"/>
                    <w:szCs w:val="16"/>
                  </w:rPr>
                </m:ctrlPr>
              </m:dPr>
              <m:e>
                <m:r>
                  <m:rPr>
                    <m:sty m:val="bi"/>
                  </m:rPr>
                  <w:rPr>
                    <w:rFonts w:ascii="Cambria Math" w:hAnsi="Cambria Math" w:cs="Arial"/>
                  </w:rPr>
                  <m:t>x</m:t>
                </m:r>
                <m:r>
                  <m:rPr>
                    <m:sty m:val="bi"/>
                  </m:rPr>
                  <w:rPr>
                    <w:rFonts w:ascii="Cambria Math" w:hAnsi="Cambria Math" w:cs="Arial"/>
                    <w:lang w:val="es-ES"/>
                  </w:rPr>
                  <m:t>-</m:t>
                </m:r>
                <m:sSup>
                  <m:sSupPr>
                    <m:ctrlPr>
                      <w:rPr>
                        <w:rFonts w:ascii="Cambria Math" w:hAnsi="Cambria Math"/>
                        <w:b/>
                        <w:i/>
                        <w:sz w:val="16"/>
                        <w:szCs w:val="16"/>
                      </w:rPr>
                    </m:ctrlPr>
                  </m:sSupPr>
                  <m:e>
                    <m:r>
                      <m:rPr>
                        <m:sty m:val="bi"/>
                      </m:rPr>
                      <w:rPr>
                        <w:rFonts w:ascii="Cambria Math" w:hAnsi="Cambria Math" w:cs="Arial"/>
                      </w:rPr>
                      <m:t>d</m:t>
                    </m:r>
                  </m:e>
                  <m:sup>
                    <m:r>
                      <m:rPr>
                        <m:sty m:val="bi"/>
                      </m:rPr>
                      <w:rPr>
                        <w:rFonts w:ascii="Cambria Math" w:hAnsi="Cambria Math" w:cs="Arial"/>
                        <w:lang w:val="es-ES"/>
                      </w:rPr>
                      <m:t>'</m:t>
                    </m:r>
                  </m:sup>
                </m:sSup>
              </m:e>
            </m:d>
            <m:r>
              <m:rPr>
                <m:sty m:val="bi"/>
              </m:rPr>
              <w:rPr>
                <w:rFonts w:ascii="Cambria Math" w:hAnsi="Cambria Math" w:cs="Arial"/>
                <w:lang w:val="es-ES"/>
              </w:rPr>
              <m:t>+</m:t>
            </m:r>
            <m:r>
              <m:rPr>
                <m:sty m:val="bi"/>
              </m:rPr>
              <w:rPr>
                <w:rFonts w:ascii="Cambria Math" w:hAnsi="Cambria Math" w:cs="Arial"/>
              </w:rPr>
              <m:t>A</m:t>
            </m:r>
            <m:r>
              <m:rPr>
                <m:sty m:val="bi"/>
              </m:rPr>
              <w:rPr>
                <w:rFonts w:ascii="Cambria Math" w:hAnsi="Cambria Math" w:cs="Arial"/>
                <w:lang w:val="es-ES"/>
              </w:rPr>
              <m:t>*</m:t>
            </m:r>
            <m:r>
              <m:rPr>
                <m:sty m:val="bi"/>
              </m:rPr>
              <w:rPr>
                <w:rFonts w:ascii="Cambria Math" w:hAnsi="Cambria Math" w:cs="Arial"/>
              </w:rPr>
              <m:t>σ</m:t>
            </m:r>
            <m:r>
              <m:rPr>
                <m:sty m:val="bi"/>
              </m:rPr>
              <w:rPr>
                <w:rFonts w:ascii="Cambria Math" w:hAnsi="Cambria Math" w:cs="Arial"/>
              </w:rPr>
              <m:t>1</m:t>
            </m:r>
            <m:r>
              <m:rPr>
                <m:sty m:val="bi"/>
              </m:rPr>
              <w:rPr>
                <w:rFonts w:ascii="Cambria Math" w:hAnsi="Cambria Math" w:cs="Arial"/>
                <w:lang w:val="es-ES"/>
              </w:rPr>
              <m:t>*</m:t>
            </m:r>
            <m:d>
              <m:dPr>
                <m:ctrlPr>
                  <w:rPr>
                    <w:rFonts w:ascii="Cambria Math" w:hAnsi="Cambria Math"/>
                    <w:b/>
                    <w:i/>
                    <w:sz w:val="16"/>
                    <w:szCs w:val="16"/>
                  </w:rPr>
                </m:ctrlPr>
              </m:dPr>
              <m:e>
                <m:r>
                  <m:rPr>
                    <m:sty m:val="bi"/>
                  </m:rPr>
                  <w:rPr>
                    <w:rFonts w:ascii="Cambria Math" w:hAnsi="Cambria Math" w:cs="Arial"/>
                  </w:rPr>
                  <m:t>d</m:t>
                </m:r>
                <m:r>
                  <m:rPr>
                    <m:sty m:val="bi"/>
                  </m:rPr>
                  <w:rPr>
                    <w:rFonts w:ascii="Cambria Math" w:hAnsi="Cambria Math" w:cs="Arial"/>
                    <w:lang w:val="es-ES"/>
                  </w:rPr>
                  <m:t>-</m:t>
                </m:r>
                <m:r>
                  <m:rPr>
                    <m:sty m:val="bi"/>
                  </m:rPr>
                  <w:rPr>
                    <w:rFonts w:ascii="Cambria Math" w:hAnsi="Cambria Math" w:cs="Arial"/>
                  </w:rPr>
                  <m:t>x</m:t>
                </m:r>
              </m:e>
            </m:d>
            <m:r>
              <m:rPr>
                <m:sty m:val="bi"/>
              </m:rPr>
              <w:rPr>
                <w:rFonts w:ascii="Cambria Math" w:hAnsi="Cambria Math" w:cs="Arial"/>
                <w:lang w:val="es-ES"/>
              </w:rPr>
              <m:t>=</m:t>
            </m:r>
            <m:r>
              <m:rPr>
                <m:sty m:val="bi"/>
              </m:rPr>
              <w:rPr>
                <w:rFonts w:ascii="Cambria Math" w:hAnsi="Cambria Math" w:cs="Arial"/>
              </w:rPr>
              <m:t>M</m:t>
            </m:r>
          </m:e>
        </m:nary>
        <m:r>
          <m:rPr>
            <m:sty m:val="bi"/>
          </m:rPr>
          <w:rPr>
            <w:rStyle w:val="CharacterStyle1"/>
            <w:rFonts w:ascii="Cambria Math" w:hAnsi="Cambria Math" w:cs="GreekC"/>
            <w:sz w:val="20"/>
            <w:lang w:val="es-ES"/>
          </w:rPr>
          <m:t xml:space="preserve">              [</m:t>
        </m:r>
        <m:r>
          <m:rPr>
            <m:sty m:val="bi"/>
          </m:rPr>
          <w:rPr>
            <w:rStyle w:val="CharacterStyle1"/>
            <w:rFonts w:ascii="Cambria Math" w:hAnsi="Cambria Math" w:cs="GreekC"/>
            <w:sz w:val="20"/>
          </w:rPr>
          <m:t>2</m:t>
        </m:r>
        <m:r>
          <m:rPr>
            <m:sty m:val="bi"/>
          </m:rPr>
          <w:rPr>
            <w:rStyle w:val="CharacterStyle1"/>
            <w:rFonts w:ascii="Cambria Math" w:hAnsi="Cambria Math" w:cs="GreekC"/>
            <w:sz w:val="20"/>
            <w:lang w:val="es-ES"/>
          </w:rPr>
          <m:t>]</m:t>
        </m:r>
      </m:oMath>
      <w:r w:rsidR="002942DC" w:rsidRPr="002942DC">
        <w:rPr>
          <w:rStyle w:val="CharacterStyle1"/>
          <w:b/>
          <w:bCs/>
          <w:sz w:val="20"/>
          <w:lang w:val="es-ES"/>
        </w:rPr>
        <w:t xml:space="preserve"> </w:t>
      </w:r>
    </w:p>
    <w:p w:rsidR="00AB20DB" w:rsidRPr="00F30001" w:rsidRDefault="00AB20DB" w:rsidP="00AB20DB">
      <w:pPr>
        <w:pStyle w:val="Style1"/>
        <w:spacing w:before="108" w:line="360" w:lineRule="auto"/>
        <w:ind w:left="1134"/>
        <w:jc w:val="center"/>
        <w:rPr>
          <w:i/>
          <w:iCs/>
          <w:vertAlign w:val="subscript"/>
          <w:lang w:val="es-ES"/>
        </w:rPr>
      </w:pPr>
      <w:r>
        <w:rPr>
          <w:noProof/>
        </w:rPr>
        <w:drawing>
          <wp:inline distT="0" distB="0" distL="0" distR="0">
            <wp:extent cx="4184015" cy="1196975"/>
            <wp:effectExtent l="38100" t="38100" r="6985" b="22225"/>
            <wp:docPr id="3" name="Image 13" descr="H:\Documents and Settings\Administrateur\Bureau\Materia 1-3 PE.2a F(240-256)\240-254 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Documents and Settings\Administrateur\Bureau\Materia 1-3 PE.2a F(240-256)\240-254 IMAGE\240.jpg"/>
                    <pic:cNvPicPr>
                      <a:picLocks noChangeAspect="1" noChangeArrowheads="1"/>
                    </pic:cNvPicPr>
                  </pic:nvPicPr>
                  <pic:blipFill>
                    <a:blip r:embed="rId8"/>
                    <a:srcRect l="8305" t="4826" r="-1418" b="34103"/>
                    <a:stretch>
                      <a:fillRect/>
                    </a:stretch>
                  </pic:blipFill>
                  <pic:spPr bwMode="auto">
                    <a:xfrm rot="60000">
                      <a:off x="0" y="0"/>
                      <a:ext cx="4184015" cy="1196975"/>
                    </a:xfrm>
                    <a:prstGeom prst="rect">
                      <a:avLst/>
                    </a:prstGeom>
                    <a:noFill/>
                    <a:ln w="9525">
                      <a:noFill/>
                      <a:miter lim="800000"/>
                      <a:headEnd/>
                      <a:tailEnd/>
                    </a:ln>
                  </pic:spPr>
                </pic:pic>
              </a:graphicData>
            </a:graphic>
          </wp:inline>
        </w:drawing>
      </w:r>
    </w:p>
    <w:p w:rsidR="00AB20DB" w:rsidRPr="00F30001" w:rsidRDefault="00AB20DB" w:rsidP="00AB20DB">
      <w:pPr>
        <w:pStyle w:val="Style1"/>
        <w:spacing w:before="108" w:line="360" w:lineRule="auto"/>
        <w:ind w:left="1134"/>
        <w:rPr>
          <w:b/>
          <w:bCs/>
          <w:spacing w:val="5"/>
          <w:sz w:val="16"/>
          <w:szCs w:val="16"/>
          <w:lang w:val="es-ES"/>
        </w:rPr>
      </w:pPr>
      <w:r w:rsidRPr="00F30001">
        <w:rPr>
          <w:b/>
          <w:bCs/>
          <w:spacing w:val="5"/>
          <w:sz w:val="16"/>
          <w:szCs w:val="16"/>
          <w:lang w:val="es-ES"/>
        </w:rPr>
        <w:t xml:space="preserve">                          </w:t>
      </w:r>
      <w:r>
        <w:rPr>
          <w:b/>
          <w:bCs/>
          <w:spacing w:val="5"/>
          <w:sz w:val="16"/>
          <w:szCs w:val="16"/>
          <w:lang w:val="es-ES"/>
        </w:rPr>
        <w:t xml:space="preserve">                </w:t>
      </w:r>
      <w:r w:rsidRPr="00F30001">
        <w:rPr>
          <w:b/>
          <w:bCs/>
          <w:spacing w:val="5"/>
          <w:sz w:val="16"/>
          <w:szCs w:val="16"/>
          <w:lang w:val="es-ES"/>
        </w:rPr>
        <w:t xml:space="preserve"> Figura 1</w:t>
      </w:r>
      <w:r w:rsidRPr="00F30001">
        <w:rPr>
          <w:i/>
          <w:iCs/>
          <w:vertAlign w:val="subscript"/>
          <w:lang w:val="es-ES"/>
        </w:rPr>
        <w:t xml:space="preserve"> </w:t>
      </w:r>
      <w:r w:rsidRPr="00F30001">
        <w:rPr>
          <w:b/>
          <w:bCs/>
          <w:spacing w:val="5"/>
          <w:sz w:val="16"/>
          <w:szCs w:val="16"/>
          <w:lang w:val="es-ES"/>
        </w:rPr>
        <w:t xml:space="preserve">                                                                                                      </w:t>
      </w:r>
    </w:p>
    <w:p w:rsidR="00AB20DB" w:rsidRPr="00F30001" w:rsidRDefault="00AB20DB" w:rsidP="00AB20DB">
      <w:pPr>
        <w:pStyle w:val="Style1"/>
        <w:spacing w:before="108" w:line="360" w:lineRule="auto"/>
        <w:ind w:left="1134"/>
        <w:rPr>
          <w:b/>
          <w:bCs/>
          <w:spacing w:val="5"/>
          <w:sz w:val="16"/>
          <w:szCs w:val="16"/>
          <w:lang w:val="es-ES"/>
        </w:rPr>
      </w:pPr>
      <w:r w:rsidRPr="00F30001">
        <w:rPr>
          <w:b/>
          <w:bCs/>
          <w:spacing w:val="5"/>
          <w:sz w:val="16"/>
          <w:szCs w:val="16"/>
          <w:lang w:val="es-ES"/>
        </w:rPr>
        <w:t xml:space="preserve">             </w:t>
      </w:r>
      <w:r>
        <w:rPr>
          <w:b/>
          <w:bCs/>
          <w:spacing w:val="5"/>
          <w:sz w:val="16"/>
          <w:szCs w:val="16"/>
          <w:lang w:val="es-ES"/>
        </w:rPr>
        <w:t xml:space="preserve">          </w:t>
      </w:r>
      <w:r w:rsidRPr="00F30001">
        <w:rPr>
          <w:b/>
          <w:bCs/>
          <w:spacing w:val="5"/>
          <w:sz w:val="16"/>
          <w:szCs w:val="16"/>
          <w:lang w:val="es-ES"/>
        </w:rPr>
        <w:t xml:space="preserve">   (Diagrama tensión-deformación)                                  </w:t>
      </w:r>
    </w:p>
    <w:p w:rsidR="00AB20DB" w:rsidRPr="00F30001" w:rsidRDefault="00AB20DB" w:rsidP="00AB20DB">
      <w:pPr>
        <w:pStyle w:val="Style1"/>
        <w:spacing w:before="72"/>
        <w:rPr>
          <w:spacing w:val="5"/>
          <w:sz w:val="13"/>
          <w:szCs w:val="13"/>
          <w:lang w:val="es-ES"/>
        </w:rPr>
      </w:pPr>
    </w:p>
    <w:p w:rsidR="00AB20DB" w:rsidRPr="00F30001" w:rsidRDefault="00AB20DB" w:rsidP="00AB20DB">
      <w:pPr>
        <w:pStyle w:val="Style1"/>
        <w:spacing w:before="72"/>
        <w:rPr>
          <w:lang w:val="es-ES"/>
        </w:rPr>
      </w:pPr>
    </w:p>
    <w:p w:rsidR="00AB20DB" w:rsidRPr="00F30001" w:rsidRDefault="00AB20DB" w:rsidP="00AB20DB">
      <w:pPr>
        <w:pStyle w:val="Style1"/>
        <w:spacing w:before="72"/>
        <w:rPr>
          <w:lang w:val="es-ES"/>
        </w:rPr>
      </w:pPr>
    </w:p>
    <w:p w:rsidR="00AB20DB" w:rsidRPr="00F30001" w:rsidRDefault="00AB20DB" w:rsidP="00AB20DB">
      <w:pPr>
        <w:pStyle w:val="Style1"/>
        <w:spacing w:before="72"/>
        <w:rPr>
          <w:lang w:val="es-ES"/>
        </w:rPr>
      </w:pPr>
    </w:p>
    <w:p w:rsidR="00AB20DB" w:rsidRPr="00F30001" w:rsidRDefault="00AB20DB" w:rsidP="00AB20DB">
      <w:pPr>
        <w:pStyle w:val="Style1"/>
        <w:spacing w:before="72"/>
        <w:rPr>
          <w:lang w:val="es-ES"/>
        </w:rPr>
      </w:pPr>
    </w:p>
    <w:p w:rsidR="00AB20DB" w:rsidRPr="00F30001" w:rsidRDefault="00AB20DB" w:rsidP="00AB20DB">
      <w:pPr>
        <w:pStyle w:val="Style1"/>
        <w:spacing w:before="72"/>
        <w:rPr>
          <w:lang w:val="es-ES"/>
        </w:rPr>
      </w:pPr>
    </w:p>
    <w:p w:rsidR="00AB20DB" w:rsidRDefault="00AB20DB" w:rsidP="00AB20DB">
      <w:pPr>
        <w:pStyle w:val="Style1"/>
        <w:spacing w:before="72"/>
        <w:rPr>
          <w:lang w:val="es-ES"/>
        </w:rPr>
      </w:pPr>
    </w:p>
    <w:p w:rsidR="00AB20DB" w:rsidRPr="00F30001" w:rsidRDefault="00AB20DB" w:rsidP="00AB20DB">
      <w:pPr>
        <w:pStyle w:val="Style1"/>
        <w:spacing w:before="72"/>
        <w:rPr>
          <w:lang w:val="es-ES"/>
        </w:rPr>
      </w:pPr>
    </w:p>
    <w:p w:rsidR="000925E8" w:rsidRDefault="000925E8" w:rsidP="000925E8">
      <w:pPr>
        <w:pStyle w:val="Style1"/>
        <w:spacing w:before="72"/>
        <w:jc w:val="right"/>
        <w:rPr>
          <w:bCs/>
          <w:sz w:val="14"/>
          <w:szCs w:val="14"/>
          <w:lang w:val="es-ES"/>
        </w:rPr>
      </w:pPr>
    </w:p>
    <w:p w:rsidR="006A30E9" w:rsidRDefault="006A30E9" w:rsidP="006A30E9">
      <w:pPr>
        <w:pStyle w:val="Style1"/>
        <w:spacing w:before="72"/>
        <w:jc w:val="right"/>
        <w:rPr>
          <w:bCs/>
          <w:sz w:val="14"/>
          <w:szCs w:val="14"/>
          <w:lang w:val="es-ES"/>
        </w:rPr>
      </w:pPr>
    </w:p>
    <w:p w:rsidR="006A30E9" w:rsidRDefault="006A30E9" w:rsidP="006A30E9">
      <w:pPr>
        <w:pStyle w:val="Style1"/>
        <w:spacing w:before="72"/>
        <w:jc w:val="right"/>
        <w:rPr>
          <w:bCs/>
          <w:sz w:val="14"/>
          <w:szCs w:val="14"/>
          <w:lang w:val="es-ES"/>
        </w:rPr>
      </w:pPr>
    </w:p>
    <w:p w:rsidR="006A30E9" w:rsidRDefault="006A30E9" w:rsidP="006A30E9">
      <w:pPr>
        <w:pStyle w:val="Style1"/>
        <w:spacing w:before="72"/>
        <w:jc w:val="right"/>
        <w:rPr>
          <w:bCs/>
          <w:sz w:val="14"/>
          <w:szCs w:val="14"/>
          <w:lang w:val="es-ES"/>
        </w:rPr>
      </w:pPr>
    </w:p>
    <w:p w:rsidR="006A30E9" w:rsidRDefault="006A30E9" w:rsidP="006A30E9">
      <w:pPr>
        <w:pStyle w:val="Style1"/>
        <w:spacing w:before="72"/>
        <w:jc w:val="right"/>
        <w:rPr>
          <w:bCs/>
          <w:sz w:val="14"/>
          <w:szCs w:val="14"/>
          <w:lang w:val="es-ES"/>
        </w:rPr>
      </w:pPr>
    </w:p>
    <w:p w:rsidR="008C4155" w:rsidRDefault="008C4155" w:rsidP="006A30E9">
      <w:pPr>
        <w:pStyle w:val="Style1"/>
        <w:spacing w:before="72"/>
        <w:jc w:val="right"/>
        <w:rPr>
          <w:bCs/>
          <w:sz w:val="14"/>
          <w:szCs w:val="14"/>
          <w:lang w:val="es-ES"/>
        </w:rPr>
      </w:pPr>
    </w:p>
    <w:p w:rsidR="00C45F51" w:rsidRDefault="006A30E9" w:rsidP="006A30E9">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11</w:t>
      </w:r>
    </w:p>
    <w:p w:rsidR="00C45F51" w:rsidRDefault="00C45F51" w:rsidP="006A30E9">
      <w:pPr>
        <w:pStyle w:val="Style1"/>
        <w:spacing w:before="72"/>
        <w:jc w:val="right"/>
        <w:rPr>
          <w:lang w:val="es-ES"/>
        </w:rPr>
      </w:pPr>
    </w:p>
    <w:p w:rsidR="00C45F51" w:rsidRDefault="00C45F51" w:rsidP="00AB20DB">
      <w:pPr>
        <w:pStyle w:val="Style1"/>
        <w:spacing w:before="72"/>
        <w:rPr>
          <w:lang w:val="es-ES"/>
        </w:rPr>
      </w:pPr>
    </w:p>
    <w:p w:rsidR="00C45F51" w:rsidRPr="00F30001" w:rsidRDefault="00C45F51" w:rsidP="00AB20DB">
      <w:pPr>
        <w:pStyle w:val="Style1"/>
        <w:spacing w:before="72"/>
        <w:rPr>
          <w:lang w:val="es-ES"/>
        </w:rPr>
      </w:pPr>
    </w:p>
    <w:p w:rsidR="00AB20DB" w:rsidRPr="00C45F51" w:rsidRDefault="00AB20DB" w:rsidP="00C45F51">
      <w:pPr>
        <w:ind w:left="284"/>
        <w:jc w:val="both"/>
        <w:rPr>
          <w:rStyle w:val="CharacterStyle1"/>
          <w:rFonts w:ascii="Times New Roman" w:hAnsi="Times New Roman"/>
          <w:sz w:val="20"/>
        </w:rPr>
      </w:pPr>
      <w:r w:rsidRPr="00C45F51">
        <w:rPr>
          <w:rStyle w:val="CharacterStyle1"/>
          <w:rFonts w:ascii="Times New Roman" w:hAnsi="Times New Roman"/>
          <w:sz w:val="20"/>
        </w:rPr>
        <w:t>Teniendo en cuenta que la ley de deformaciones es recta, y por lo tanto también lo es la de tensiones, resulta:</w:t>
      </w:r>
    </w:p>
    <w:p w:rsidR="00AB20DB" w:rsidRPr="00C45F51" w:rsidRDefault="00AB20DB" w:rsidP="00C45F51">
      <w:pPr>
        <w:ind w:left="284"/>
        <w:jc w:val="both"/>
        <w:rPr>
          <w:rStyle w:val="CharacterStyle1"/>
          <w:rFonts w:ascii="Times New Roman" w:hAnsi="Times New Roman"/>
          <w:sz w:val="20"/>
        </w:rPr>
      </w:pPr>
    </w:p>
    <w:p w:rsidR="00AB20DB" w:rsidRPr="00F30001" w:rsidRDefault="00474C2B" w:rsidP="00AB20DB">
      <w:pPr>
        <w:jc w:val="center"/>
        <w:rPr>
          <w:b/>
          <w:bCs/>
        </w:rPr>
      </w:pPr>
      <m:oMathPara>
        <m:oMath>
          <m:f>
            <m:fPr>
              <m:ctrlPr>
                <w:rPr>
                  <w:rFonts w:ascii="Cambria Math" w:hAnsi="Cambria Math"/>
                  <w:b/>
                  <w:i/>
                  <w:sz w:val="16"/>
                  <w:szCs w:val="16"/>
                </w:rPr>
              </m:ctrlPr>
            </m:fPr>
            <m:num>
              <m:r>
                <m:rPr>
                  <m:sty m:val="bi"/>
                </m:rPr>
                <w:rPr>
                  <w:rFonts w:ascii="Cambria Math" w:hAnsi="Cambria Math"/>
                </w:rPr>
                <m:t>σy</m:t>
              </m:r>
            </m:num>
            <m:den>
              <m:r>
                <m:rPr>
                  <m:sty m:val="bi"/>
                </m:rPr>
                <w:rPr>
                  <w:rFonts w:ascii="Cambria Math" w:hAnsi="Cambria Math"/>
                </w:rPr>
                <m:t>y</m:t>
              </m:r>
            </m:den>
          </m:f>
          <m:r>
            <m:rPr>
              <m:sty m:val="bi"/>
            </m:rPr>
            <w:rPr>
              <w:rFonts w:ascii="Cambria Math" w:hAnsi="Cambria Math"/>
            </w:rPr>
            <m:t>=</m:t>
          </m:r>
          <m:f>
            <m:fPr>
              <m:ctrlPr>
                <w:rPr>
                  <w:rFonts w:ascii="Cambria Math" w:hAnsi="Cambria Math"/>
                  <w:b/>
                  <w:i/>
                  <w:sz w:val="16"/>
                  <w:szCs w:val="16"/>
                </w:rPr>
              </m:ctrlPr>
            </m:fPr>
            <m:num>
              <m:r>
                <m:rPr>
                  <m:sty m:val="bi"/>
                </m:rPr>
                <w:rPr>
                  <w:rFonts w:ascii="Cambria Math" w:hAnsi="Cambria Math"/>
                </w:rPr>
                <m:t>σ</m:t>
              </m:r>
              <m:r>
                <m:rPr>
                  <m:sty m:val="bi"/>
                </m:rPr>
                <w:rPr>
                  <w:rFonts w:ascii="Cambria Math" w:hAnsi="Cambria Math"/>
                </w:rPr>
                <m:t>2</m:t>
              </m:r>
            </m:num>
            <m:den>
              <m:r>
                <m:rPr>
                  <m:sty m:val="bi"/>
                </m:rPr>
                <w:rPr>
                  <w:rFonts w:ascii="Cambria Math" w:hAnsi="Cambria Math"/>
                </w:rPr>
                <m:t>n*(x-d')</m:t>
              </m:r>
            </m:den>
          </m:f>
          <m:r>
            <m:rPr>
              <m:sty m:val="bi"/>
            </m:rPr>
            <w:rPr>
              <w:rFonts w:ascii="Cambria Math" w:hAnsi="Cambria Math"/>
            </w:rPr>
            <m:t>=</m:t>
          </m:r>
          <m:f>
            <m:fPr>
              <m:ctrlPr>
                <w:rPr>
                  <w:rFonts w:ascii="Cambria Math" w:hAnsi="Cambria Math"/>
                  <w:b/>
                  <w:i/>
                  <w:sz w:val="16"/>
                  <w:szCs w:val="16"/>
                </w:rPr>
              </m:ctrlPr>
            </m:fPr>
            <m:num>
              <m:r>
                <m:rPr>
                  <m:sty m:val="bi"/>
                </m:rPr>
                <w:rPr>
                  <w:rFonts w:ascii="Cambria Math" w:hAnsi="Cambria Math"/>
                </w:rPr>
                <m:t>σ</m:t>
              </m:r>
              <m:r>
                <m:rPr>
                  <m:sty m:val="bi"/>
                </m:rPr>
                <w:rPr>
                  <w:rFonts w:ascii="Cambria Math" w:hAnsi="Cambria Math"/>
                </w:rPr>
                <m:t>1</m:t>
              </m:r>
            </m:num>
            <m:den>
              <m:r>
                <m:rPr>
                  <m:sty m:val="bi"/>
                </m:rPr>
                <w:rPr>
                  <w:rFonts w:ascii="Cambria Math" w:hAnsi="Cambria Math"/>
                </w:rPr>
                <m:t>n*(d-x)</m:t>
              </m:r>
            </m:den>
          </m:f>
          <m:r>
            <m:rPr>
              <m:sty m:val="bi"/>
            </m:rPr>
            <w:rPr>
              <w:rFonts w:ascii="Cambria Math" w:hAnsi="Cambria Math"/>
            </w:rPr>
            <m:t>=</m:t>
          </m:r>
          <m:f>
            <m:fPr>
              <m:ctrlPr>
                <w:rPr>
                  <w:rFonts w:ascii="Cambria Math" w:hAnsi="Cambria Math"/>
                  <w:b/>
                  <w:i/>
                  <w:sz w:val="16"/>
                  <w:szCs w:val="16"/>
                </w:rPr>
              </m:ctrlPr>
            </m:fPr>
            <m:num>
              <m:r>
                <m:rPr>
                  <m:sty m:val="bi"/>
                </m:rPr>
                <w:rPr>
                  <w:rFonts w:ascii="Cambria Math" w:hAnsi="Cambria Math"/>
                </w:rPr>
                <m:t>σc</m:t>
              </m:r>
            </m:num>
            <m:den>
              <m:r>
                <m:rPr>
                  <m:sty m:val="bi"/>
                </m:rPr>
                <w:rPr>
                  <w:rFonts w:ascii="Cambria Math" w:hAnsi="Cambria Math"/>
                </w:rPr>
                <m:t>x</m:t>
              </m:r>
            </m:den>
          </m:f>
          <m:r>
            <m:rPr>
              <m:sty m:val="bi"/>
            </m:rPr>
            <w:rPr>
              <w:rStyle w:val="CharacterStyle1"/>
              <w:rFonts w:ascii="Cambria Math" w:hAnsi="Cambria Math" w:cs="GreekC"/>
              <w:sz w:val="20"/>
            </w:rPr>
            <m:t xml:space="preserve">                 [3]</m:t>
          </m:r>
        </m:oMath>
      </m:oMathPara>
    </w:p>
    <w:p w:rsidR="00AB20DB" w:rsidRPr="00F30001" w:rsidRDefault="00AB20DB" w:rsidP="00AB20DB">
      <w:pPr>
        <w:rPr>
          <w:sz w:val="16"/>
          <w:szCs w:val="16"/>
        </w:rPr>
      </w:pPr>
    </w:p>
    <w:p w:rsidR="00AB20DB" w:rsidRPr="00F30001" w:rsidRDefault="00AB20DB" w:rsidP="00AB20DB">
      <w:pPr>
        <w:rPr>
          <w:sz w:val="16"/>
          <w:szCs w:val="16"/>
        </w:rPr>
      </w:pPr>
    </w:p>
    <w:p w:rsidR="00AB20DB" w:rsidRPr="00F30001" w:rsidRDefault="00AB20DB" w:rsidP="00AB20DB">
      <w:pPr>
        <w:rPr>
          <w:sz w:val="16"/>
          <w:szCs w:val="16"/>
        </w:rPr>
      </w:pPr>
    </w:p>
    <w:p w:rsidR="00AB20DB" w:rsidRPr="00C45F51" w:rsidRDefault="00C45F51" w:rsidP="00C45F51">
      <w:pPr>
        <w:ind w:left="284"/>
        <w:jc w:val="both"/>
        <w:rPr>
          <w:rStyle w:val="CharacterStyle1"/>
          <w:rFonts w:ascii="Times New Roman" w:hAnsi="Times New Roman"/>
          <w:sz w:val="20"/>
        </w:rPr>
      </w:pPr>
      <w:r w:rsidRPr="00C45F51">
        <w:rPr>
          <w:rStyle w:val="CharacterStyle1"/>
          <w:rFonts w:ascii="Times New Roman" w:hAnsi="Times New Roman"/>
          <w:sz w:val="20"/>
        </w:rPr>
        <w:t>Lo</w:t>
      </w:r>
      <w:r w:rsidR="00AB20DB" w:rsidRPr="00C45F51">
        <w:rPr>
          <w:rStyle w:val="CharacterStyle1"/>
          <w:rFonts w:ascii="Times New Roman" w:hAnsi="Times New Roman"/>
          <w:sz w:val="20"/>
        </w:rPr>
        <w:t xml:space="preserve"> cual permite expresar σy, σ2 y σ1 en función de x y σc que van a ser las incógnitas del sistema. </w:t>
      </w:r>
    </w:p>
    <w:p w:rsidR="00AB20DB" w:rsidRPr="00F30001" w:rsidRDefault="00AB20DB" w:rsidP="00AB20DB">
      <w:pPr>
        <w:pStyle w:val="Style1"/>
        <w:spacing w:before="72"/>
        <w:ind w:left="426" w:firstLine="288"/>
        <w:rPr>
          <w:lang w:val="es-ES"/>
        </w:rPr>
      </w:pPr>
      <w:r w:rsidRPr="00F30001">
        <w:rPr>
          <w:lang w:val="es-ES"/>
        </w:rPr>
        <w:t>Así se obtiene:</w:t>
      </w:r>
    </w:p>
    <w:p w:rsidR="00AB20DB" w:rsidRPr="00F30001" w:rsidRDefault="00AB20DB" w:rsidP="00AB20DB">
      <w:pPr>
        <w:pStyle w:val="Style1"/>
        <w:spacing w:before="72"/>
        <w:ind w:left="426" w:firstLine="288"/>
        <w:rPr>
          <w:lang w:val="es-ES"/>
        </w:rPr>
      </w:pPr>
    </w:p>
    <w:p w:rsidR="00AB20DB" w:rsidRPr="008C4155" w:rsidRDefault="00AB20DB" w:rsidP="00AB20DB">
      <w:pPr>
        <w:pStyle w:val="Style1"/>
        <w:spacing w:before="72"/>
        <w:ind w:left="426" w:firstLine="288"/>
        <w:jc w:val="center"/>
        <w:rPr>
          <w:b/>
          <w:bCs/>
          <w:lang w:val="es-ES"/>
        </w:rPr>
      </w:pPr>
      <m:oMath>
        <m:r>
          <m:rPr>
            <m:sty m:val="bi"/>
          </m:rPr>
          <w:rPr>
            <w:rFonts w:ascii="Cambria Math" w:hAnsi="Cambria Math" w:cs="Arial"/>
          </w:rPr>
          <m:t>Sx</m:t>
        </m:r>
        <m:r>
          <m:rPr>
            <m:sty m:val="bi"/>
          </m:rPr>
          <w:rPr>
            <w:rFonts w:ascii="Cambria Math" w:hAnsi="Cambria Math" w:cs="Arial"/>
            <w:lang w:val="es-ES"/>
          </w:rPr>
          <m:t>+</m:t>
        </m:r>
        <m:r>
          <m:rPr>
            <m:sty m:val="bi"/>
          </m:rPr>
          <w:rPr>
            <w:rFonts w:ascii="Cambria Math" w:hAnsi="Cambria Math" w:cs="Arial"/>
          </w:rPr>
          <m:t>n</m:t>
        </m:r>
        <m:r>
          <m:rPr>
            <m:sty m:val="bi"/>
          </m:rPr>
          <w:rPr>
            <w:rFonts w:ascii="Cambria Math" w:hAnsi="Cambria Math" w:cs="Arial"/>
            <w:lang w:val="es-ES"/>
          </w:rPr>
          <m:t>*</m:t>
        </m:r>
        <m:r>
          <m:rPr>
            <m:sty m:val="bi"/>
          </m:rPr>
          <w:rPr>
            <w:rFonts w:ascii="Cambria Math" w:hAnsi="Cambria Math" w:cs="Arial"/>
          </w:rPr>
          <m:t>A</m:t>
        </m:r>
        <m:r>
          <m:rPr>
            <m:sty m:val="bi"/>
          </m:rPr>
          <w:rPr>
            <w:rFonts w:ascii="Cambria Math" w:hAnsi="Cambria Math" w:cs="Arial"/>
            <w:lang w:val="es-ES"/>
          </w:rPr>
          <m:t>*</m:t>
        </m:r>
        <m:d>
          <m:dPr>
            <m:ctrlPr>
              <w:rPr>
                <w:rFonts w:ascii="Cambria Math" w:hAnsi="Cambria Math"/>
                <w:b/>
                <w:i/>
                <w:sz w:val="16"/>
                <w:szCs w:val="16"/>
              </w:rPr>
            </m:ctrlPr>
          </m:dPr>
          <m:e>
            <m:r>
              <m:rPr>
                <m:sty m:val="bi"/>
              </m:rPr>
              <w:rPr>
                <w:rFonts w:ascii="Cambria Math" w:hAnsi="Cambria Math" w:cs="Arial"/>
              </w:rPr>
              <m:t>x</m:t>
            </m:r>
            <m:r>
              <m:rPr>
                <m:sty m:val="bi"/>
              </m:rPr>
              <w:rPr>
                <w:rFonts w:ascii="Cambria Math" w:hAnsi="Cambria Math" w:cs="Arial"/>
                <w:lang w:val="es-ES"/>
              </w:rPr>
              <m:t>-</m:t>
            </m:r>
            <m:sSup>
              <m:sSupPr>
                <m:ctrlPr>
                  <w:rPr>
                    <w:rFonts w:ascii="Cambria Math" w:hAnsi="Cambria Math"/>
                    <w:b/>
                    <w:i/>
                    <w:sz w:val="16"/>
                    <w:szCs w:val="16"/>
                  </w:rPr>
                </m:ctrlPr>
              </m:sSupPr>
              <m:e>
                <m:r>
                  <m:rPr>
                    <m:sty m:val="bi"/>
                  </m:rPr>
                  <w:rPr>
                    <w:rFonts w:ascii="Cambria Math" w:hAnsi="Cambria Math" w:cs="Arial"/>
                  </w:rPr>
                  <m:t>d</m:t>
                </m:r>
              </m:e>
              <m:sup>
                <m:r>
                  <m:rPr>
                    <m:sty m:val="bi"/>
                  </m:rPr>
                  <w:rPr>
                    <w:rFonts w:ascii="Cambria Math" w:hAnsi="Cambria Math" w:cs="Arial"/>
                    <w:lang w:val="es-ES"/>
                  </w:rPr>
                  <m:t>'</m:t>
                </m:r>
              </m:sup>
            </m:sSup>
          </m:e>
        </m:d>
        <m:r>
          <m:rPr>
            <m:sty m:val="bi"/>
          </m:rPr>
          <w:rPr>
            <w:rFonts w:ascii="Cambria Math" w:hAnsi="Cambria Math" w:cs="Arial"/>
            <w:lang w:val="es-ES"/>
          </w:rPr>
          <m:t>-</m:t>
        </m:r>
        <m:r>
          <m:rPr>
            <m:sty m:val="bi"/>
          </m:rPr>
          <w:rPr>
            <w:rFonts w:ascii="Cambria Math" w:hAnsi="Cambria Math" w:cs="Arial"/>
          </w:rPr>
          <m:t>n</m:t>
        </m:r>
        <m:r>
          <m:rPr>
            <m:sty m:val="bi"/>
          </m:rPr>
          <w:rPr>
            <w:rFonts w:ascii="Cambria Math" w:hAnsi="Cambria Math" w:cs="Arial"/>
            <w:lang w:val="es-ES"/>
          </w:rPr>
          <m:t>*</m:t>
        </m:r>
        <m:r>
          <m:rPr>
            <m:sty m:val="bi"/>
          </m:rPr>
          <w:rPr>
            <w:rFonts w:ascii="Cambria Math" w:hAnsi="Cambria Math" w:cs="Arial"/>
          </w:rPr>
          <m:t>A</m:t>
        </m:r>
        <m:r>
          <m:rPr>
            <m:sty m:val="bi"/>
          </m:rPr>
          <w:rPr>
            <w:rFonts w:ascii="Cambria Math" w:hAnsi="Cambria Math" w:cs="Arial"/>
            <w:lang w:val="es-ES"/>
          </w:rPr>
          <m:t>*</m:t>
        </m:r>
        <m:d>
          <m:dPr>
            <m:ctrlPr>
              <w:rPr>
                <w:rFonts w:ascii="Cambria Math" w:hAnsi="Cambria Math"/>
                <w:b/>
                <w:i/>
                <w:sz w:val="16"/>
                <w:szCs w:val="16"/>
              </w:rPr>
            </m:ctrlPr>
          </m:dPr>
          <m:e>
            <m:r>
              <m:rPr>
                <m:sty m:val="bi"/>
              </m:rPr>
              <w:rPr>
                <w:rFonts w:ascii="Cambria Math" w:hAnsi="Cambria Math" w:cs="Arial"/>
              </w:rPr>
              <m:t>d</m:t>
            </m:r>
            <m:r>
              <m:rPr>
                <m:sty m:val="bi"/>
              </m:rPr>
              <w:rPr>
                <w:rFonts w:ascii="Cambria Math" w:hAnsi="Cambria Math" w:cs="Arial"/>
                <w:lang w:val="es-ES"/>
              </w:rPr>
              <m:t>-</m:t>
            </m:r>
            <m:r>
              <m:rPr>
                <m:sty m:val="bi"/>
              </m:rPr>
              <w:rPr>
                <w:rFonts w:ascii="Cambria Math" w:hAnsi="Cambria Math" w:cs="Arial"/>
              </w:rPr>
              <m:t>x</m:t>
            </m:r>
          </m:e>
        </m:d>
        <m:r>
          <m:rPr>
            <m:sty m:val="bi"/>
          </m:rPr>
          <w:rPr>
            <w:rFonts w:ascii="Cambria Math" w:hAnsi="Cambria Math" w:cs="Arial"/>
            <w:lang w:val="es-ES"/>
          </w:rPr>
          <m:t>=</m:t>
        </m:r>
        <m:r>
          <m:rPr>
            <m:sty m:val="bi"/>
          </m:rPr>
          <w:rPr>
            <w:rFonts w:ascii="Cambria Math" w:hAnsi="Cambria Math" w:cs="Arial"/>
          </w:rPr>
          <m:t>0</m:t>
        </m:r>
        <m:r>
          <m:rPr>
            <m:sty m:val="bi"/>
          </m:rPr>
          <w:rPr>
            <w:rFonts w:ascii="Cambria Math" w:hAnsi="Cambria Math" w:cs="Arial"/>
            <w:lang w:val="es-ES"/>
          </w:rPr>
          <m:t xml:space="preserve">                 </m:t>
        </m:r>
        <m:r>
          <m:rPr>
            <m:sty m:val="bi"/>
          </m:rPr>
          <w:rPr>
            <w:rStyle w:val="CharacterStyle1"/>
            <w:rFonts w:ascii="Cambria Math" w:hAnsi="Cambria Math" w:cs="GreekC"/>
            <w:sz w:val="20"/>
            <w:lang w:val="es-ES"/>
          </w:rPr>
          <m:t>[</m:t>
        </m:r>
        <m:r>
          <m:rPr>
            <m:sty m:val="bi"/>
          </m:rPr>
          <w:rPr>
            <w:rStyle w:val="CharacterStyle1"/>
            <w:rFonts w:ascii="Cambria Math" w:hAnsi="Cambria Math" w:cs="GreekC"/>
            <w:sz w:val="20"/>
          </w:rPr>
          <m:t>4</m:t>
        </m:r>
        <m:r>
          <m:rPr>
            <m:sty m:val="bi"/>
          </m:rPr>
          <w:rPr>
            <w:rStyle w:val="CharacterStyle1"/>
            <w:rFonts w:ascii="Cambria Math" w:hAnsi="Cambria Math" w:cs="GreekC"/>
            <w:sz w:val="20"/>
            <w:lang w:val="es-ES"/>
          </w:rPr>
          <m:t>]</m:t>
        </m:r>
      </m:oMath>
      <w:r w:rsidR="008C4155" w:rsidRPr="008C4155">
        <w:rPr>
          <w:rStyle w:val="CharacterStyle1"/>
          <w:b/>
          <w:bCs/>
          <w:sz w:val="20"/>
          <w:lang w:val="es-ES"/>
        </w:rPr>
        <w:t xml:space="preserve"> </w:t>
      </w:r>
    </w:p>
    <w:p w:rsidR="00AB20DB" w:rsidRPr="008C4155" w:rsidRDefault="00AB20DB" w:rsidP="00AB20DB">
      <w:pPr>
        <w:pStyle w:val="Style1"/>
        <w:ind w:left="851" w:right="72"/>
        <w:jc w:val="center"/>
        <w:rPr>
          <w:b/>
          <w:bCs/>
          <w:spacing w:val="2"/>
          <w:lang w:val="es-ES"/>
        </w:rPr>
      </w:pPr>
      <m:oMathPara>
        <m:oMath>
          <m:r>
            <m:rPr>
              <m:sty m:val="bi"/>
            </m:rPr>
            <w:rPr>
              <w:rFonts w:ascii="Cambria Math" w:hAnsi="Cambria Math" w:cs="Arial"/>
              <w:spacing w:val="2"/>
            </w:rPr>
            <m:t>Ix</m:t>
          </m:r>
          <m:r>
            <m:rPr>
              <m:sty m:val="bi"/>
            </m:rPr>
            <w:rPr>
              <w:rFonts w:ascii="Cambria Math" w:hAnsi="Cambria Math" w:cs="Arial"/>
              <w:spacing w:val="2"/>
              <w:lang w:val="es-ES"/>
            </w:rPr>
            <m:t>+</m:t>
          </m:r>
          <m:r>
            <m:rPr>
              <m:sty m:val="bi"/>
            </m:rPr>
            <w:rPr>
              <w:rFonts w:ascii="Cambria Math" w:hAnsi="Cambria Math" w:cs="Arial"/>
              <w:spacing w:val="2"/>
            </w:rPr>
            <m:t>n</m:t>
          </m:r>
          <m:r>
            <m:rPr>
              <m:sty m:val="bi"/>
            </m:rPr>
            <w:rPr>
              <w:rFonts w:ascii="Cambria Math" w:hAnsi="Cambria Math" w:cs="Arial"/>
              <w:spacing w:val="2"/>
              <w:lang w:val="es-ES"/>
            </w:rPr>
            <m:t>*</m:t>
          </m:r>
          <m:sSup>
            <m:sSupPr>
              <m:ctrlPr>
                <w:rPr>
                  <w:rFonts w:ascii="Cambria Math" w:hAnsi="Cambria Math"/>
                  <w:b/>
                  <w:i/>
                  <w:spacing w:val="2"/>
                  <w:sz w:val="16"/>
                  <w:szCs w:val="16"/>
                </w:rPr>
              </m:ctrlPr>
            </m:sSupPr>
            <m:e>
              <m:r>
                <m:rPr>
                  <m:sty m:val="bi"/>
                </m:rPr>
                <w:rPr>
                  <w:rFonts w:ascii="Cambria Math" w:hAnsi="Cambria Math" w:cs="Arial"/>
                  <w:spacing w:val="2"/>
                </w:rPr>
                <m:t>A</m:t>
              </m:r>
            </m:e>
            <m:sup>
              <m:r>
                <m:rPr>
                  <m:sty m:val="bi"/>
                </m:rPr>
                <w:rPr>
                  <w:rFonts w:ascii="Cambria Math" w:hAnsi="Cambria Math" w:cs="Arial"/>
                  <w:spacing w:val="2"/>
                  <w:lang w:val="es-ES"/>
                </w:rPr>
                <m:t>'</m:t>
              </m:r>
            </m:sup>
          </m:sSup>
          <m:r>
            <m:rPr>
              <m:sty m:val="bi"/>
            </m:rPr>
            <w:rPr>
              <w:rFonts w:ascii="Cambria Math" w:hAnsi="Cambria Math" w:cs="Arial"/>
              <w:spacing w:val="2"/>
              <w:lang w:val="es-ES"/>
            </w:rPr>
            <m:t>*</m:t>
          </m:r>
          <m:sSup>
            <m:sSupPr>
              <m:ctrlPr>
                <w:rPr>
                  <w:rFonts w:ascii="Cambria Math" w:hAnsi="Cambria Math"/>
                  <w:b/>
                  <w:i/>
                  <w:spacing w:val="2"/>
                  <w:sz w:val="16"/>
                  <w:szCs w:val="16"/>
                </w:rPr>
              </m:ctrlPr>
            </m:sSupPr>
            <m:e>
              <m:d>
                <m:dPr>
                  <m:ctrlPr>
                    <w:rPr>
                      <w:rFonts w:ascii="Cambria Math" w:hAnsi="Cambria Math"/>
                      <w:b/>
                      <w:i/>
                      <w:spacing w:val="2"/>
                      <w:sz w:val="16"/>
                      <w:szCs w:val="16"/>
                    </w:rPr>
                  </m:ctrlPr>
                </m:dPr>
                <m:e>
                  <m:r>
                    <m:rPr>
                      <m:sty m:val="bi"/>
                    </m:rPr>
                    <w:rPr>
                      <w:rFonts w:ascii="Cambria Math" w:hAnsi="Cambria Math" w:cs="Arial"/>
                      <w:spacing w:val="2"/>
                    </w:rPr>
                    <m:t>x</m:t>
                  </m:r>
                  <m:r>
                    <m:rPr>
                      <m:sty m:val="bi"/>
                    </m:rPr>
                    <w:rPr>
                      <w:rFonts w:ascii="Cambria Math" w:hAnsi="Cambria Math" w:cs="Arial"/>
                      <w:spacing w:val="2"/>
                      <w:lang w:val="es-ES"/>
                    </w:rPr>
                    <m:t>-</m:t>
                  </m:r>
                  <m:sSup>
                    <m:sSupPr>
                      <m:ctrlPr>
                        <w:rPr>
                          <w:rFonts w:ascii="Cambria Math" w:hAnsi="Cambria Math"/>
                          <w:b/>
                          <w:i/>
                          <w:spacing w:val="2"/>
                          <w:sz w:val="16"/>
                          <w:szCs w:val="16"/>
                        </w:rPr>
                      </m:ctrlPr>
                    </m:sSupPr>
                    <m:e>
                      <m:r>
                        <m:rPr>
                          <m:sty m:val="bi"/>
                        </m:rPr>
                        <w:rPr>
                          <w:rFonts w:ascii="Cambria Math" w:hAnsi="Cambria Math" w:cs="Arial"/>
                          <w:spacing w:val="2"/>
                        </w:rPr>
                        <m:t>d</m:t>
                      </m:r>
                    </m:e>
                    <m:sup>
                      <m:r>
                        <m:rPr>
                          <m:sty m:val="bi"/>
                        </m:rPr>
                        <w:rPr>
                          <w:rFonts w:ascii="Cambria Math" w:hAnsi="Cambria Math" w:cs="Arial"/>
                          <w:spacing w:val="2"/>
                          <w:lang w:val="es-ES"/>
                        </w:rPr>
                        <m:t>'</m:t>
                      </m:r>
                    </m:sup>
                  </m:sSup>
                </m:e>
              </m:d>
            </m:e>
            <m:sup>
              <m:r>
                <m:rPr>
                  <m:sty m:val="bi"/>
                </m:rPr>
                <w:rPr>
                  <w:rFonts w:ascii="Cambria Math" w:hAnsi="Cambria Math" w:cs="Arial"/>
                  <w:spacing w:val="2"/>
                </w:rPr>
                <m:t>2</m:t>
              </m:r>
            </m:sup>
          </m:sSup>
          <m:r>
            <m:rPr>
              <m:sty m:val="bi"/>
            </m:rPr>
            <w:rPr>
              <w:rFonts w:ascii="Cambria Math" w:hAnsi="Cambria Math" w:cs="Arial"/>
              <w:spacing w:val="2"/>
              <w:lang w:val="es-ES"/>
            </w:rPr>
            <m:t>+</m:t>
          </m:r>
          <m:r>
            <m:rPr>
              <m:sty m:val="bi"/>
            </m:rPr>
            <w:rPr>
              <w:rFonts w:ascii="Cambria Math" w:hAnsi="Cambria Math" w:cs="Arial"/>
              <w:spacing w:val="2"/>
            </w:rPr>
            <m:t>n</m:t>
          </m:r>
          <m:r>
            <m:rPr>
              <m:sty m:val="bi"/>
            </m:rPr>
            <w:rPr>
              <w:rFonts w:ascii="Cambria Math" w:hAnsi="Cambria Math" w:cs="Arial"/>
              <w:spacing w:val="2"/>
              <w:lang w:val="es-ES"/>
            </w:rPr>
            <m:t>*</m:t>
          </m:r>
          <m:r>
            <m:rPr>
              <m:sty m:val="bi"/>
            </m:rPr>
            <w:rPr>
              <w:rFonts w:ascii="Cambria Math" w:hAnsi="Cambria Math" w:cs="Arial"/>
              <w:spacing w:val="2"/>
            </w:rPr>
            <m:t>A</m:t>
          </m:r>
          <m:r>
            <m:rPr>
              <m:sty m:val="bi"/>
            </m:rPr>
            <w:rPr>
              <w:rFonts w:ascii="Cambria Math" w:hAnsi="Cambria Math" w:cs="Arial"/>
              <w:spacing w:val="2"/>
              <w:lang w:val="es-ES"/>
            </w:rPr>
            <m:t>*</m:t>
          </m:r>
          <m:d>
            <m:dPr>
              <m:ctrlPr>
                <w:rPr>
                  <w:rFonts w:ascii="Cambria Math" w:hAnsi="Cambria Math"/>
                  <w:b/>
                  <w:i/>
                  <w:spacing w:val="2"/>
                  <w:sz w:val="16"/>
                  <w:szCs w:val="16"/>
                </w:rPr>
              </m:ctrlPr>
            </m:dPr>
            <m:e>
              <m:r>
                <m:rPr>
                  <m:sty m:val="bi"/>
                </m:rPr>
                <w:rPr>
                  <w:rFonts w:ascii="Cambria Math" w:hAnsi="Cambria Math" w:cs="Arial"/>
                  <w:spacing w:val="2"/>
                </w:rPr>
                <m:t>d</m:t>
              </m:r>
              <m:r>
                <m:rPr>
                  <m:sty m:val="bi"/>
                </m:rPr>
                <w:rPr>
                  <w:rFonts w:ascii="Cambria Math" w:hAnsi="Cambria Math" w:cs="Arial"/>
                  <w:spacing w:val="2"/>
                  <w:lang w:val="es-ES"/>
                </w:rPr>
                <m:t>-</m:t>
              </m:r>
              <m:r>
                <m:rPr>
                  <m:sty m:val="bi"/>
                </m:rPr>
                <w:rPr>
                  <w:rFonts w:ascii="Cambria Math" w:hAnsi="Cambria Math" w:cs="Arial"/>
                  <w:spacing w:val="2"/>
                </w:rPr>
                <m:t>x</m:t>
              </m:r>
            </m:e>
          </m:d>
          <m:r>
            <m:rPr>
              <m:sty m:val="bi"/>
            </m:rPr>
            <w:rPr>
              <w:rFonts w:ascii="Cambria Math" w:hAnsi="Cambria Math" w:cs="Arial"/>
              <w:spacing w:val="2"/>
              <w:lang w:val="es-ES"/>
            </w:rPr>
            <m:t>²=</m:t>
          </m:r>
          <m:f>
            <m:fPr>
              <m:ctrlPr>
                <w:rPr>
                  <w:rFonts w:ascii="Cambria Math" w:hAnsi="Cambria Math"/>
                  <w:b/>
                  <w:i/>
                  <w:spacing w:val="2"/>
                  <w:sz w:val="16"/>
                  <w:szCs w:val="16"/>
                </w:rPr>
              </m:ctrlPr>
            </m:fPr>
            <m:num>
              <m:r>
                <m:rPr>
                  <m:sty m:val="bi"/>
                </m:rPr>
                <w:rPr>
                  <w:rFonts w:ascii="Cambria Math" w:hAnsi="Cambria Math" w:cs="Arial"/>
                  <w:spacing w:val="2"/>
                </w:rPr>
                <m:t>M</m:t>
              </m:r>
              <m:r>
                <m:rPr>
                  <m:sty m:val="bi"/>
                </m:rPr>
                <w:rPr>
                  <w:rFonts w:ascii="Cambria Math" w:hAnsi="Cambria Math" w:cs="Arial"/>
                  <w:spacing w:val="2"/>
                  <w:lang w:val="es-ES"/>
                </w:rPr>
                <m:t>*</m:t>
              </m:r>
              <m:r>
                <m:rPr>
                  <m:sty m:val="bi"/>
                </m:rPr>
                <w:rPr>
                  <w:rFonts w:ascii="Cambria Math" w:hAnsi="Cambria Math" w:cs="Arial"/>
                  <w:spacing w:val="2"/>
                </w:rPr>
                <m:t>x</m:t>
              </m:r>
            </m:num>
            <m:den>
              <m:r>
                <m:rPr>
                  <m:sty m:val="bi"/>
                </m:rPr>
                <w:rPr>
                  <w:rFonts w:ascii="Cambria Math" w:hAnsi="Cambria Math" w:cs="Arial"/>
                  <w:spacing w:val="2"/>
                </w:rPr>
                <m:t>σc</m:t>
              </m:r>
            </m:den>
          </m:f>
          <m:r>
            <m:rPr>
              <m:sty m:val="bi"/>
            </m:rPr>
            <w:rPr>
              <w:rFonts w:ascii="Cambria Math" w:hAnsi="Cambria Math"/>
              <w:spacing w:val="2"/>
              <w:sz w:val="16"/>
              <w:szCs w:val="16"/>
              <w:lang w:val="es-ES"/>
            </w:rPr>
            <m:t xml:space="preserve">               </m:t>
          </m:r>
          <m:r>
            <m:rPr>
              <m:sty m:val="bi"/>
            </m:rPr>
            <w:rPr>
              <w:rStyle w:val="CharacterStyle1"/>
              <w:rFonts w:ascii="Cambria Math" w:hAnsi="Cambria Math" w:cs="GreekC"/>
              <w:sz w:val="20"/>
            </w:rPr>
            <m:t>[5]</m:t>
          </m:r>
        </m:oMath>
      </m:oMathPara>
    </w:p>
    <w:p w:rsidR="00AB20DB" w:rsidRPr="00F30001" w:rsidRDefault="00AB20DB" w:rsidP="00AB20DB">
      <w:pPr>
        <w:pStyle w:val="Style1"/>
        <w:ind w:left="851" w:right="72"/>
        <w:jc w:val="center"/>
        <w:rPr>
          <w:i/>
          <w:spacing w:val="2"/>
          <w:lang w:val="es-ES"/>
        </w:rPr>
      </w:pPr>
    </w:p>
    <w:p w:rsidR="00AB20DB" w:rsidRDefault="00AB20DB" w:rsidP="00AB20DB">
      <w:pPr>
        <w:pStyle w:val="Style1"/>
        <w:spacing w:before="72"/>
        <w:ind w:left="426" w:firstLine="288"/>
        <w:rPr>
          <w:lang w:val="es-ES"/>
        </w:rPr>
      </w:pPr>
      <w:r w:rsidRPr="00F30001">
        <w:rPr>
          <w:lang w:val="es-ES"/>
        </w:rPr>
        <w:t>Con los siguientes significados:</w:t>
      </w:r>
    </w:p>
    <w:p w:rsidR="00AB20DB" w:rsidRPr="00F30001" w:rsidRDefault="00AB20DB" w:rsidP="00AB20DB">
      <w:pPr>
        <w:pStyle w:val="Style1"/>
        <w:spacing w:before="72"/>
        <w:ind w:left="426" w:firstLine="288"/>
        <w:rPr>
          <w:lang w:val="es-ES"/>
        </w:rPr>
      </w:pPr>
    </w:p>
    <w:p w:rsidR="00AB20DB" w:rsidRPr="00F30001" w:rsidRDefault="00AB20DB" w:rsidP="00AB20DB">
      <w:pPr>
        <w:pStyle w:val="Style1"/>
        <w:spacing w:before="72"/>
        <w:jc w:val="center"/>
        <w:rPr>
          <w:lang w:val="es-ES"/>
        </w:rPr>
      </w:pPr>
      <m:oMathPara>
        <m:oMath>
          <m:r>
            <w:rPr>
              <w:rFonts w:ascii="Cambria Math" w:hAnsi="Cambria Math" w:cs="Arial"/>
            </w:rPr>
            <m:t>Sx=</m:t>
          </m:r>
          <m:nary>
            <m:naryPr>
              <m:limLoc m:val="subSup"/>
              <m:ctrlPr>
                <w:rPr>
                  <w:rFonts w:ascii="Cambria Math" w:hAnsi="Cambria Math"/>
                  <w:i/>
                  <w:sz w:val="16"/>
                  <w:szCs w:val="16"/>
                </w:rPr>
              </m:ctrlPr>
            </m:naryPr>
            <m:sub>
              <m:r>
                <w:rPr>
                  <w:rFonts w:ascii="Cambria Math" w:hAnsi="Cambria Math" w:cs="Arial"/>
                </w:rPr>
                <m:t>0</m:t>
              </m:r>
            </m:sub>
            <m:sup>
              <m:r>
                <w:rPr>
                  <w:rFonts w:ascii="Cambria Math" w:hAnsi="Cambria Math" w:cs="Arial"/>
                </w:rPr>
                <m:t>x</m:t>
              </m:r>
            </m:sup>
            <m:e>
              <m:r>
                <w:rPr>
                  <w:rFonts w:ascii="Cambria Math" w:hAnsi="Cambria Math" w:cs="Arial"/>
                </w:rPr>
                <m:t xml:space="preserve">by*y*dy=Momento estatico de la zona </m:t>
              </m:r>
            </m:e>
          </m:nary>
        </m:oMath>
      </m:oMathPara>
    </w:p>
    <w:p w:rsidR="00AB20DB" w:rsidRPr="00F30001" w:rsidRDefault="00AB20DB" w:rsidP="00AB20DB">
      <w:pPr>
        <w:pStyle w:val="Style1"/>
        <w:spacing w:before="72"/>
        <w:jc w:val="center"/>
        <w:rPr>
          <w:lang w:val="es-ES"/>
        </w:rPr>
      </w:pPr>
      <m:oMathPara>
        <m:oMath>
          <m:r>
            <w:rPr>
              <w:rFonts w:ascii="Cambria Math" w:hAnsi="Cambria Math" w:cs="Arial"/>
            </w:rPr>
            <m:t>compremida de hormigon respecto a la fibra neutra.</m:t>
          </m:r>
        </m:oMath>
      </m:oMathPara>
    </w:p>
    <w:p w:rsidR="00AB20DB" w:rsidRPr="00F30001" w:rsidRDefault="00AB20DB" w:rsidP="00AB20DB">
      <w:pPr>
        <w:pStyle w:val="Style1"/>
        <w:spacing w:before="72"/>
        <w:jc w:val="center"/>
        <w:rPr>
          <w:lang w:val="es-ES"/>
        </w:rPr>
      </w:pPr>
      <m:oMathPara>
        <m:oMath>
          <m:r>
            <w:rPr>
              <w:rFonts w:ascii="Cambria Math" w:hAnsi="Cambria Math" w:cs="Arial"/>
            </w:rPr>
            <m:t>Ix=</m:t>
          </m:r>
          <m:nary>
            <m:naryPr>
              <m:limLoc m:val="subSup"/>
              <m:ctrlPr>
                <w:rPr>
                  <w:rFonts w:ascii="Cambria Math" w:hAnsi="Cambria Math"/>
                  <w:i/>
                  <w:sz w:val="16"/>
                  <w:szCs w:val="16"/>
                </w:rPr>
              </m:ctrlPr>
            </m:naryPr>
            <m:sub>
              <m:r>
                <w:rPr>
                  <w:rFonts w:ascii="Cambria Math" w:hAnsi="Cambria Math" w:cs="Arial"/>
                </w:rPr>
                <m:t>0</m:t>
              </m:r>
            </m:sub>
            <m:sup>
              <m:r>
                <w:rPr>
                  <w:rFonts w:ascii="Cambria Math" w:hAnsi="Cambria Math" w:cs="Arial"/>
                </w:rPr>
                <m:t>x</m:t>
              </m:r>
            </m:sup>
            <m:e>
              <m:r>
                <w:rPr>
                  <w:rFonts w:ascii="Cambria Math" w:hAnsi="Cambria Math" w:cs="Arial"/>
                </w:rPr>
                <m:t>by*y²*dy=Momento de inercia de la zona</m:t>
              </m:r>
            </m:e>
          </m:nary>
        </m:oMath>
      </m:oMathPara>
    </w:p>
    <w:p w:rsidR="00AB20DB" w:rsidRPr="00F30001" w:rsidRDefault="00AB20DB" w:rsidP="00AB20DB">
      <w:pPr>
        <w:pStyle w:val="Style1"/>
        <w:spacing w:before="72"/>
        <w:jc w:val="center"/>
        <w:rPr>
          <w:lang w:val="es-ES"/>
        </w:rPr>
      </w:pPr>
      <m:oMathPara>
        <m:oMath>
          <m:r>
            <w:rPr>
              <w:rFonts w:ascii="Cambria Math" w:hAnsi="Cambria Math" w:cs="Arial"/>
            </w:rPr>
            <m:t>compremida de hormigon respecto a la fibra neutra</m:t>
          </m:r>
        </m:oMath>
      </m:oMathPara>
    </w:p>
    <w:p w:rsidR="00AB20DB" w:rsidRPr="00F30001" w:rsidRDefault="00AB20DB" w:rsidP="00AB20DB">
      <w:pPr>
        <w:pStyle w:val="Style1"/>
        <w:spacing w:before="72"/>
        <w:jc w:val="center"/>
        <w:rPr>
          <w:lang w:val="es-ES"/>
        </w:rPr>
      </w:pPr>
      <m:oMathPara>
        <m:oMath>
          <m:r>
            <w:rPr>
              <w:rFonts w:ascii="Cambria Math" w:hAnsi="Cambria Math" w:cs="Arial"/>
            </w:rPr>
            <m:t>Ax=</m:t>
          </m:r>
          <m:nary>
            <m:naryPr>
              <m:limLoc m:val="subSup"/>
              <m:ctrlPr>
                <w:rPr>
                  <w:rFonts w:ascii="Cambria Math" w:hAnsi="Cambria Math"/>
                  <w:i/>
                  <w:sz w:val="16"/>
                  <w:szCs w:val="16"/>
                </w:rPr>
              </m:ctrlPr>
            </m:naryPr>
            <m:sub>
              <m:r>
                <w:rPr>
                  <w:rFonts w:ascii="Cambria Math" w:hAnsi="Cambria Math" w:cs="Arial"/>
                </w:rPr>
                <m:t>0</m:t>
              </m:r>
            </m:sub>
            <m:sup>
              <m:r>
                <w:rPr>
                  <w:rFonts w:ascii="Cambria Math" w:hAnsi="Cambria Math" w:cs="Arial"/>
                </w:rPr>
                <m:t>x</m:t>
              </m:r>
            </m:sup>
            <m:e>
              <m:r>
                <w:rPr>
                  <w:rFonts w:ascii="Cambria Math" w:hAnsi="Cambria Math" w:cs="Arial"/>
                </w:rPr>
                <m:t xml:space="preserve">by*dy=Area de la zona compremida de hormigon, </m:t>
              </m:r>
            </m:e>
          </m:nary>
        </m:oMath>
      </m:oMathPara>
    </w:p>
    <w:p w:rsidR="00AB20DB" w:rsidRPr="00F30001" w:rsidRDefault="00AB20DB" w:rsidP="00AB20DB">
      <w:pPr>
        <w:pStyle w:val="Style1"/>
        <w:spacing w:before="72"/>
        <w:jc w:val="center"/>
        <w:rPr>
          <w:lang w:val="es-ES"/>
        </w:rPr>
      </w:pPr>
      <m:oMathPara>
        <m:oMath>
          <m:r>
            <w:rPr>
              <w:rFonts w:ascii="Cambria Math" w:hAnsi="Cambria Math" w:cs="Arial"/>
            </w:rPr>
            <m:t>def</m:t>
          </m:r>
          <m:r>
            <w:rPr>
              <w:rFonts w:ascii="Cambria Math" w:hAnsi="Cambria Math" w:cs="Arial"/>
            </w:rPr>
            <m:t>inida como las antetiores, aunqu no interviene en las formulas</m:t>
          </m:r>
        </m:oMath>
      </m:oMathPara>
    </w:p>
    <w:p w:rsidR="00AB20DB" w:rsidRPr="00F30001" w:rsidRDefault="00AB20DB" w:rsidP="00AB20DB">
      <w:pPr>
        <w:pStyle w:val="Style1"/>
        <w:spacing w:before="72"/>
        <w:ind w:left="426" w:firstLine="288"/>
        <w:jc w:val="center"/>
        <w:rPr>
          <w:lang w:val="es-ES"/>
        </w:rPr>
      </w:pPr>
    </w:p>
    <w:p w:rsidR="00AB20DB" w:rsidRPr="00F30001" w:rsidRDefault="00AB20DB" w:rsidP="00AB20DB">
      <w:pPr>
        <w:pStyle w:val="Style1"/>
        <w:spacing w:before="72"/>
        <w:ind w:left="426" w:firstLine="288"/>
        <w:jc w:val="center"/>
        <w:rPr>
          <w:lang w:val="es-ES"/>
        </w:rPr>
      </w:pPr>
    </w:p>
    <w:p w:rsidR="00AB20DB" w:rsidRPr="00F30001" w:rsidRDefault="00AB20DB" w:rsidP="00AB20DB">
      <w:pPr>
        <w:pStyle w:val="Style1"/>
        <w:spacing w:before="72"/>
        <w:rPr>
          <w:lang w:val="es-ES"/>
        </w:rPr>
      </w:pPr>
      <w:r w:rsidRPr="00F30001">
        <w:rPr>
          <w:lang w:val="es-ES"/>
        </w:rPr>
        <w:t xml:space="preserve">                            </w:t>
      </w:r>
    </w:p>
    <w:p w:rsidR="00AB20DB" w:rsidRPr="00F30001" w:rsidRDefault="00AB20DB" w:rsidP="00AB20DB">
      <w:pPr>
        <w:pStyle w:val="Style1"/>
        <w:spacing w:before="72"/>
        <w:rPr>
          <w:lang w:val="es-ES"/>
        </w:rPr>
      </w:pPr>
    </w:p>
    <w:p w:rsidR="00AB20DB" w:rsidRPr="00F30001" w:rsidRDefault="00AB20DB" w:rsidP="00AB20DB">
      <w:pPr>
        <w:pStyle w:val="Style1"/>
        <w:spacing w:before="72"/>
        <w:ind w:left="426" w:firstLine="288"/>
        <w:rPr>
          <w:lang w:val="es-ES"/>
        </w:rPr>
      </w:pPr>
    </w:p>
    <w:p w:rsidR="00AB20DB" w:rsidRPr="00F30001" w:rsidRDefault="00AB20DB" w:rsidP="00AB20DB">
      <w:pPr>
        <w:pStyle w:val="Style1"/>
        <w:spacing w:before="72"/>
        <w:ind w:left="426" w:firstLine="288"/>
        <w:rPr>
          <w:lang w:val="es-ES"/>
        </w:rPr>
      </w:pPr>
    </w:p>
    <w:p w:rsidR="00AB20DB" w:rsidRPr="00F30001" w:rsidRDefault="00AB20DB" w:rsidP="00AB20DB">
      <w:pPr>
        <w:pStyle w:val="Style1"/>
        <w:spacing w:before="72"/>
        <w:ind w:left="426" w:firstLine="288"/>
        <w:rPr>
          <w:lang w:val="es-ES"/>
        </w:rPr>
      </w:pPr>
    </w:p>
    <w:p w:rsidR="00AB20DB" w:rsidRPr="00F30001" w:rsidRDefault="00AB20DB" w:rsidP="00AB20DB">
      <w:pPr>
        <w:pStyle w:val="Style1"/>
        <w:spacing w:before="72"/>
        <w:ind w:left="426" w:firstLine="288"/>
        <w:rPr>
          <w:lang w:val="es-ES"/>
        </w:rPr>
      </w:pPr>
    </w:p>
    <w:p w:rsidR="00AB20DB" w:rsidRPr="00F30001" w:rsidRDefault="00AB20DB" w:rsidP="00AB20DB">
      <w:pPr>
        <w:pStyle w:val="Style1"/>
        <w:spacing w:before="72"/>
        <w:ind w:left="426" w:firstLine="288"/>
        <w:rPr>
          <w:lang w:val="es-ES"/>
        </w:rPr>
      </w:pPr>
    </w:p>
    <w:p w:rsidR="006A30E9" w:rsidRDefault="006A30E9" w:rsidP="000925E8">
      <w:pPr>
        <w:pStyle w:val="Style1"/>
        <w:spacing w:before="72"/>
        <w:ind w:left="426" w:firstLine="288"/>
        <w:jc w:val="right"/>
        <w:rPr>
          <w:bCs/>
          <w:sz w:val="14"/>
          <w:szCs w:val="14"/>
          <w:lang w:val="es-ES"/>
        </w:rPr>
      </w:pPr>
    </w:p>
    <w:p w:rsidR="006A30E9" w:rsidRDefault="006A30E9" w:rsidP="000925E8">
      <w:pPr>
        <w:pStyle w:val="Style1"/>
        <w:spacing w:before="72"/>
        <w:ind w:left="426" w:firstLine="288"/>
        <w:jc w:val="right"/>
        <w:rPr>
          <w:bCs/>
          <w:sz w:val="14"/>
          <w:szCs w:val="14"/>
          <w:lang w:val="es-ES"/>
        </w:rPr>
      </w:pPr>
    </w:p>
    <w:p w:rsidR="00AB20DB" w:rsidRPr="00F30001" w:rsidRDefault="000925E8" w:rsidP="000925E8">
      <w:pPr>
        <w:pStyle w:val="Style1"/>
        <w:spacing w:before="72"/>
        <w:ind w:left="426" w:firstLine="288"/>
        <w:jc w:val="right"/>
        <w:rPr>
          <w:lang w:val="es-ES"/>
        </w:rPr>
      </w:pPr>
      <w:r w:rsidRPr="00F43C88">
        <w:rPr>
          <w:bCs/>
          <w:sz w:val="14"/>
          <w:szCs w:val="14"/>
          <w:lang w:val="es-ES"/>
        </w:rPr>
        <w:lastRenderedPageBreak/>
        <w:t xml:space="preserve">FLEXION SIMPLE </w:t>
      </w:r>
      <w:r w:rsidR="006A30E9">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12</w:t>
      </w:r>
    </w:p>
    <w:p w:rsidR="00AB20DB" w:rsidRPr="00F30001" w:rsidRDefault="00AB20DB" w:rsidP="00AB20DB">
      <w:pPr>
        <w:pStyle w:val="Style1"/>
        <w:spacing w:before="72"/>
        <w:ind w:left="426" w:firstLine="288"/>
        <w:rPr>
          <w:lang w:val="es-ES"/>
        </w:rPr>
      </w:pPr>
    </w:p>
    <w:p w:rsidR="00AB20DB" w:rsidRDefault="00AB20DB" w:rsidP="00AB20DB">
      <w:pPr>
        <w:pStyle w:val="Style1"/>
        <w:spacing w:before="72"/>
        <w:ind w:left="426" w:firstLine="288"/>
        <w:rPr>
          <w:lang w:val="es-ES"/>
        </w:rPr>
      </w:pPr>
    </w:p>
    <w:p w:rsidR="00AB20DB" w:rsidRDefault="00AB20DB" w:rsidP="00AB20DB">
      <w:pPr>
        <w:pStyle w:val="Style1"/>
        <w:spacing w:before="72"/>
        <w:ind w:left="426" w:firstLine="288"/>
        <w:rPr>
          <w:lang w:val="es-ES"/>
        </w:rPr>
      </w:pPr>
    </w:p>
    <w:p w:rsidR="00AB20DB" w:rsidRPr="00F30001" w:rsidRDefault="00AB20DB" w:rsidP="00AB20DB">
      <w:pPr>
        <w:pStyle w:val="Style1"/>
        <w:spacing w:before="72"/>
        <w:ind w:left="426" w:firstLine="288"/>
        <w:rPr>
          <w:lang w:val="es-ES"/>
        </w:rPr>
      </w:pPr>
    </w:p>
    <w:p w:rsidR="00AB20DB" w:rsidRPr="00F30001" w:rsidRDefault="00AB20DB" w:rsidP="00AB20DB">
      <w:pPr>
        <w:pStyle w:val="Style1"/>
        <w:spacing w:before="72"/>
        <w:ind w:left="426" w:firstLine="288"/>
        <w:rPr>
          <w:lang w:val="es-ES"/>
        </w:rPr>
      </w:pPr>
      <w:r w:rsidRPr="00F30001">
        <w:rPr>
          <w:lang w:val="es-ES"/>
        </w:rPr>
        <w:t>A = Area de la sección de armadura traccionada.</w:t>
      </w:r>
    </w:p>
    <w:p w:rsidR="00AB20DB" w:rsidRPr="00F30001" w:rsidRDefault="00AB20DB" w:rsidP="00AB20DB">
      <w:pPr>
        <w:pStyle w:val="Style1"/>
        <w:spacing w:before="72"/>
        <w:ind w:left="426" w:firstLine="288"/>
        <w:rPr>
          <w:lang w:val="es-ES"/>
        </w:rPr>
      </w:pPr>
      <w:r w:rsidRPr="00F30001">
        <w:rPr>
          <w:lang w:val="es-ES"/>
        </w:rPr>
        <w:t>A' = Area de la sección de armadura comprimida.</w:t>
      </w:r>
    </w:p>
    <w:p w:rsidR="00AB20DB" w:rsidRPr="00F30001" w:rsidRDefault="00AB20DB" w:rsidP="00AB20DB">
      <w:pPr>
        <w:pStyle w:val="Style1"/>
        <w:spacing w:before="72"/>
        <w:ind w:left="426" w:firstLine="288"/>
        <w:rPr>
          <w:lang w:val="es-ES"/>
        </w:rPr>
      </w:pPr>
      <w:r w:rsidRPr="00F30001">
        <w:rPr>
          <w:lang w:val="es-ES"/>
        </w:rPr>
        <w:t>n = Coeficiente de equivalencia.</w:t>
      </w:r>
    </w:p>
    <w:p w:rsidR="00AB20DB" w:rsidRPr="00F30001" w:rsidRDefault="00AB20DB" w:rsidP="00AB20DB">
      <w:pPr>
        <w:pStyle w:val="Style1"/>
        <w:spacing w:before="72"/>
        <w:ind w:left="426" w:firstLine="288"/>
        <w:rPr>
          <w:lang w:val="es-ES"/>
        </w:rPr>
      </w:pPr>
      <w:r w:rsidRPr="00F30001">
        <w:rPr>
          <w:lang w:val="es-ES"/>
        </w:rPr>
        <w:t>x = Profundidad de la fibra neutra.</w:t>
      </w:r>
    </w:p>
    <w:p w:rsidR="00AB20DB" w:rsidRPr="00F30001" w:rsidRDefault="00AB20DB" w:rsidP="00AB20DB">
      <w:pPr>
        <w:pStyle w:val="Style1"/>
        <w:spacing w:before="72"/>
        <w:ind w:left="426" w:firstLine="288"/>
        <w:rPr>
          <w:lang w:val="es-ES"/>
        </w:rPr>
      </w:pPr>
      <w:r w:rsidRPr="00F30001">
        <w:rPr>
          <w:sz w:val="23"/>
          <w:szCs w:val="23"/>
          <w:lang w:val="es-ES"/>
        </w:rPr>
        <w:t>σ</w:t>
      </w:r>
      <w:r w:rsidRPr="00F30001">
        <w:rPr>
          <w:lang w:val="es-ES"/>
        </w:rPr>
        <w:t>c = Máxima tensión de compresión del hormigón.</w:t>
      </w:r>
    </w:p>
    <w:p w:rsidR="00AB20DB" w:rsidRPr="00F30001" w:rsidRDefault="00AB20DB" w:rsidP="00AB20DB">
      <w:pPr>
        <w:pStyle w:val="Style1"/>
        <w:spacing w:before="72"/>
        <w:ind w:left="426" w:firstLine="288"/>
        <w:rPr>
          <w:lang w:val="es-ES"/>
        </w:rPr>
      </w:pPr>
      <w:r w:rsidRPr="00F30001">
        <w:rPr>
          <w:lang w:val="es-ES"/>
        </w:rPr>
        <w:t>d = Canto útil de la sección.</w:t>
      </w:r>
    </w:p>
    <w:p w:rsidR="00AB20DB" w:rsidRPr="00F30001" w:rsidRDefault="00AB20DB" w:rsidP="00AB20DB">
      <w:pPr>
        <w:pStyle w:val="Style1"/>
        <w:spacing w:before="72"/>
        <w:ind w:left="426" w:firstLine="288"/>
        <w:rPr>
          <w:lang w:val="es-ES"/>
        </w:rPr>
      </w:pPr>
      <w:r w:rsidRPr="00F30001">
        <w:rPr>
          <w:lang w:val="es-ES"/>
        </w:rPr>
        <w:t>d'=Recubrimiento de A' (profundidad de su c. de g.).</w:t>
      </w:r>
    </w:p>
    <w:p w:rsidR="00AB20DB" w:rsidRPr="00F30001" w:rsidRDefault="00AB20DB" w:rsidP="00AB20DB">
      <w:pPr>
        <w:pStyle w:val="Style1"/>
        <w:spacing w:before="72"/>
        <w:ind w:left="426" w:firstLine="288"/>
        <w:rPr>
          <w:lang w:val="es-ES"/>
        </w:rPr>
      </w:pPr>
      <w:r w:rsidRPr="00F30001">
        <w:rPr>
          <w:lang w:val="es-ES"/>
        </w:rPr>
        <w:t>M = Momento flector de servicio.</w:t>
      </w:r>
    </w:p>
    <w:p w:rsidR="00AB20DB" w:rsidRPr="00F30001" w:rsidRDefault="00AB20DB" w:rsidP="00AB20DB">
      <w:pPr>
        <w:pStyle w:val="Style1"/>
        <w:spacing w:before="72"/>
        <w:rPr>
          <w:lang w:val="es-ES"/>
        </w:rPr>
      </w:pPr>
    </w:p>
    <w:p w:rsidR="00AB20DB" w:rsidRPr="00C45F51" w:rsidRDefault="00AB20DB" w:rsidP="00C45F51">
      <w:pPr>
        <w:ind w:left="284"/>
        <w:jc w:val="both"/>
        <w:rPr>
          <w:rStyle w:val="CharacterStyle1"/>
          <w:rFonts w:ascii="Times New Roman" w:hAnsi="Times New Roman"/>
          <w:sz w:val="20"/>
        </w:rPr>
      </w:pPr>
      <w:r w:rsidRPr="00C45F51">
        <w:rPr>
          <w:rStyle w:val="CharacterStyle1"/>
          <w:rFonts w:ascii="Times New Roman" w:hAnsi="Times New Roman"/>
          <w:sz w:val="20"/>
        </w:rPr>
        <w:t xml:space="preserve">Tiene interés introducir el concepto de sección eficaz homogénea, que es </w:t>
      </w:r>
      <w:r w:rsidR="00C45F51">
        <w:rPr>
          <w:rStyle w:val="CharacterStyle1"/>
          <w:rFonts w:ascii="Times New Roman" w:hAnsi="Times New Roman"/>
          <w:sz w:val="20"/>
        </w:rPr>
        <w:t>l</w:t>
      </w:r>
      <w:r w:rsidRPr="00C45F51">
        <w:rPr>
          <w:rStyle w:val="CharacterStyle1"/>
          <w:rFonts w:ascii="Times New Roman" w:hAnsi="Times New Roman"/>
          <w:sz w:val="20"/>
        </w:rPr>
        <w:t>a formada por la zona comprimida del hormigón, más las armaduras multiplicadas por el coeficiente de equi</w:t>
      </w:r>
      <w:r w:rsidRPr="00C45F51">
        <w:rPr>
          <w:rStyle w:val="CharacterStyle1"/>
          <w:rFonts w:ascii="Times New Roman" w:hAnsi="Times New Roman"/>
          <w:sz w:val="20"/>
        </w:rPr>
        <w:softHyphen/>
        <w:t>valencia. Sus características  (</w:t>
      </w:r>
      <w:r w:rsidR="00C45F51" w:rsidRPr="00C45F51">
        <w:rPr>
          <w:rStyle w:val="CharacterStyle1"/>
          <w:rFonts w:ascii="Times New Roman" w:hAnsi="Times New Roman"/>
          <w:sz w:val="20"/>
        </w:rPr>
        <w:t>área</w:t>
      </w:r>
      <w:r w:rsidRPr="00C45F51">
        <w:rPr>
          <w:rStyle w:val="CharacterStyle1"/>
          <w:rFonts w:ascii="Times New Roman" w:hAnsi="Times New Roman"/>
          <w:sz w:val="20"/>
        </w:rPr>
        <w:t xml:space="preserve"> Ae1 y momentos estático Se1 y de inercia Ie1 respecto a la fibra neutra) son:</w:t>
      </w:r>
    </w:p>
    <w:p w:rsidR="00AB20DB" w:rsidRPr="00F30001" w:rsidRDefault="00AB20DB" w:rsidP="00AB20DB">
      <w:pPr>
        <w:pStyle w:val="Style1"/>
        <w:spacing w:before="72"/>
        <w:jc w:val="center"/>
        <w:rPr>
          <w:lang w:val="es-ES"/>
        </w:rPr>
      </w:pPr>
    </w:p>
    <w:p w:rsidR="00AB20DB" w:rsidRPr="00F30001" w:rsidRDefault="00AB20DB" w:rsidP="00AB20DB">
      <w:pPr>
        <w:pStyle w:val="Style1"/>
        <w:spacing w:before="72"/>
        <w:jc w:val="center"/>
        <w:rPr>
          <w:b/>
          <w:bCs/>
          <w:lang w:val="es-ES"/>
        </w:rPr>
      </w:pPr>
      <m:oMathPara>
        <m:oMath>
          <m:r>
            <m:rPr>
              <m:sty m:val="bi"/>
            </m:rPr>
            <w:rPr>
              <w:rFonts w:ascii="Cambria Math" w:hAnsi="Cambria Math" w:cs="Arial"/>
            </w:rPr>
            <m:t>Ae</m:t>
          </m:r>
          <m:r>
            <m:rPr>
              <m:sty m:val="bi"/>
            </m:rPr>
            <w:rPr>
              <w:rFonts w:ascii="Cambria Math" w:hAnsi="Cambria Math" w:cs="Arial"/>
            </w:rPr>
            <m:t>1=Ax+n*</m:t>
          </m:r>
          <m:d>
            <m:dPr>
              <m:ctrlPr>
                <w:rPr>
                  <w:rFonts w:ascii="Cambria Math" w:hAnsi="Cambria Math" w:cs="Arial"/>
                  <w:b/>
                  <w:i/>
                </w:rPr>
              </m:ctrlPr>
            </m:dPr>
            <m:e>
              <m:r>
                <m:rPr>
                  <m:sty m:val="bi"/>
                </m:rPr>
                <w:rPr>
                  <w:rFonts w:ascii="Cambria Math" w:hAnsi="Cambria Math" w:cs="Arial"/>
                </w:rPr>
                <m:t>A+</m:t>
              </m:r>
              <m:sSup>
                <m:sSupPr>
                  <m:ctrlPr>
                    <w:rPr>
                      <w:rFonts w:ascii="Cambria Math" w:hAnsi="Cambria Math" w:cs="Arial"/>
                      <w:b/>
                      <w:i/>
                    </w:rPr>
                  </m:ctrlPr>
                </m:sSupPr>
                <m:e>
                  <m:r>
                    <m:rPr>
                      <m:sty m:val="bi"/>
                    </m:rPr>
                    <w:rPr>
                      <w:rFonts w:ascii="Cambria Math" w:hAnsi="Cambria Math" w:cs="Arial"/>
                    </w:rPr>
                    <m:t>A</m:t>
                  </m:r>
                </m:e>
                <m:sup>
                  <m:r>
                    <m:rPr>
                      <m:sty m:val="bi"/>
                    </m:rPr>
                    <w:rPr>
                      <w:rFonts w:ascii="Cambria Math" w:hAnsi="Cambria Math" w:cs="Arial"/>
                    </w:rPr>
                    <m:t>'</m:t>
                  </m:r>
                </m:sup>
              </m:sSup>
            </m:e>
          </m:d>
          <m:r>
            <m:rPr>
              <m:sty m:val="bi"/>
            </m:rPr>
            <w:rPr>
              <w:rStyle w:val="CharacterStyle1"/>
              <w:rFonts w:ascii="Cambria Math" w:hAnsi="Cambria Math" w:cs="GreekC"/>
              <w:sz w:val="20"/>
            </w:rPr>
            <m:t xml:space="preserve">               [6]</m:t>
          </m:r>
        </m:oMath>
      </m:oMathPara>
    </w:p>
    <w:p w:rsidR="00AB20DB" w:rsidRPr="008C4155" w:rsidRDefault="00AB20DB" w:rsidP="00AB20DB">
      <w:pPr>
        <w:pStyle w:val="Style1"/>
        <w:spacing w:before="72"/>
        <w:jc w:val="center"/>
        <w:rPr>
          <w:b/>
          <w:bCs/>
          <w:lang w:val="es-ES"/>
        </w:rPr>
      </w:pPr>
      <m:oMath>
        <m:r>
          <m:rPr>
            <m:sty m:val="bi"/>
          </m:rPr>
          <w:rPr>
            <w:rFonts w:ascii="Cambria Math" w:hAnsi="Cambria Math" w:cs="Arial"/>
          </w:rPr>
          <m:t>Se</m:t>
        </m:r>
        <m:r>
          <m:rPr>
            <m:sty m:val="bi"/>
          </m:rPr>
          <w:rPr>
            <w:rFonts w:ascii="Cambria Math" w:hAnsi="Cambria Math" w:cs="Arial"/>
          </w:rPr>
          <m:t>1</m:t>
        </m:r>
        <m:r>
          <m:rPr>
            <m:sty m:val="bi"/>
          </m:rPr>
          <w:rPr>
            <w:rFonts w:ascii="Cambria Math" w:hAnsi="Cambria Math" w:cs="Arial"/>
            <w:lang w:val="es-ES"/>
          </w:rPr>
          <m:t>=</m:t>
        </m:r>
        <m:r>
          <m:rPr>
            <m:sty m:val="bi"/>
          </m:rPr>
          <w:rPr>
            <w:rFonts w:ascii="Cambria Math" w:hAnsi="Cambria Math" w:cs="Arial"/>
          </w:rPr>
          <m:t>Sx</m:t>
        </m:r>
        <m:r>
          <m:rPr>
            <m:sty m:val="bi"/>
          </m:rPr>
          <w:rPr>
            <w:rFonts w:ascii="Cambria Math" w:hAnsi="Cambria Math" w:cs="Arial"/>
            <w:lang w:val="es-ES"/>
          </w:rPr>
          <m:t>+</m:t>
        </m:r>
        <m:r>
          <m:rPr>
            <m:sty m:val="bi"/>
          </m:rPr>
          <w:rPr>
            <w:rFonts w:ascii="Cambria Math" w:hAnsi="Cambria Math" w:cs="Arial"/>
          </w:rPr>
          <m:t>n</m:t>
        </m:r>
        <m:r>
          <m:rPr>
            <m:sty m:val="bi"/>
          </m:rPr>
          <w:rPr>
            <w:rFonts w:ascii="Cambria Math" w:hAnsi="Cambria Math" w:cs="Arial"/>
            <w:lang w:val="es-ES"/>
          </w:rPr>
          <m:t>*</m:t>
        </m:r>
        <m:sSup>
          <m:sSupPr>
            <m:ctrlPr>
              <w:rPr>
                <w:rFonts w:ascii="Cambria Math" w:hAnsi="Cambria Math"/>
                <w:b/>
                <w:i/>
                <w:sz w:val="16"/>
                <w:szCs w:val="16"/>
              </w:rPr>
            </m:ctrlPr>
          </m:sSupPr>
          <m:e>
            <m:r>
              <m:rPr>
                <m:sty m:val="bi"/>
              </m:rPr>
              <w:rPr>
                <w:rFonts w:ascii="Cambria Math" w:hAnsi="Cambria Math" w:cs="Arial"/>
              </w:rPr>
              <m:t>A</m:t>
            </m:r>
          </m:e>
          <m:sup>
            <m:r>
              <m:rPr>
                <m:sty m:val="bi"/>
              </m:rPr>
              <w:rPr>
                <w:rFonts w:ascii="Cambria Math" w:hAnsi="Cambria Math" w:cs="Arial"/>
                <w:lang w:val="es-ES"/>
              </w:rPr>
              <m:t>'</m:t>
            </m:r>
          </m:sup>
        </m:sSup>
        <m:d>
          <m:dPr>
            <m:ctrlPr>
              <w:rPr>
                <w:rFonts w:ascii="Cambria Math" w:hAnsi="Cambria Math"/>
                <w:b/>
                <w:i/>
                <w:sz w:val="16"/>
                <w:szCs w:val="16"/>
              </w:rPr>
            </m:ctrlPr>
          </m:dPr>
          <m:e>
            <m:r>
              <m:rPr>
                <m:sty m:val="bi"/>
              </m:rPr>
              <w:rPr>
                <w:rFonts w:ascii="Cambria Math" w:hAnsi="Cambria Math" w:cs="Arial"/>
              </w:rPr>
              <m:t>x</m:t>
            </m:r>
            <m:r>
              <m:rPr>
                <m:sty m:val="bi"/>
              </m:rPr>
              <w:rPr>
                <w:rFonts w:ascii="Cambria Math" w:hAnsi="Cambria Math" w:cs="Arial"/>
                <w:lang w:val="es-ES"/>
              </w:rPr>
              <m:t>-</m:t>
            </m:r>
            <m:r>
              <m:rPr>
                <m:sty m:val="bi"/>
              </m:rPr>
              <w:rPr>
                <w:rFonts w:ascii="Cambria Math" w:hAnsi="Cambria Math" w:cs="Arial"/>
              </w:rPr>
              <m:t>d</m:t>
            </m:r>
            <m:r>
              <m:rPr>
                <m:sty m:val="bi"/>
              </m:rPr>
              <w:rPr>
                <w:rFonts w:ascii="Cambria Math" w:hAnsi="Cambria Math" w:cs="Arial"/>
                <w:lang w:val="es-ES"/>
              </w:rPr>
              <m:t>'</m:t>
            </m:r>
          </m:e>
        </m:d>
        <m:r>
          <m:rPr>
            <m:sty m:val="bi"/>
          </m:rPr>
          <w:rPr>
            <w:rFonts w:ascii="Cambria Math" w:hAnsi="Cambria Math" w:cs="Arial"/>
            <w:lang w:val="es-ES"/>
          </w:rPr>
          <m:t>-</m:t>
        </m:r>
        <m:r>
          <m:rPr>
            <m:sty m:val="bi"/>
          </m:rPr>
          <w:rPr>
            <w:rFonts w:ascii="Cambria Math" w:hAnsi="Cambria Math" w:cs="Arial"/>
          </w:rPr>
          <m:t>n</m:t>
        </m:r>
        <m:r>
          <m:rPr>
            <m:sty m:val="bi"/>
          </m:rPr>
          <w:rPr>
            <w:rFonts w:ascii="Cambria Math" w:hAnsi="Cambria Math" w:cs="Arial"/>
            <w:lang w:val="es-ES"/>
          </w:rPr>
          <m:t>*</m:t>
        </m:r>
        <m:r>
          <m:rPr>
            <m:sty m:val="bi"/>
          </m:rPr>
          <w:rPr>
            <w:rFonts w:ascii="Cambria Math" w:hAnsi="Cambria Math" w:cs="Arial"/>
          </w:rPr>
          <m:t>A</m:t>
        </m:r>
        <m:r>
          <m:rPr>
            <m:sty m:val="bi"/>
          </m:rPr>
          <w:rPr>
            <w:rFonts w:ascii="Cambria Math" w:hAnsi="Cambria Math" w:cs="Arial"/>
            <w:lang w:val="es-ES"/>
          </w:rPr>
          <m:t>*</m:t>
        </m:r>
        <m:d>
          <m:dPr>
            <m:ctrlPr>
              <w:rPr>
                <w:rFonts w:ascii="Cambria Math" w:hAnsi="Cambria Math" w:cs="Arial"/>
                <w:b/>
                <w:i/>
                <w:lang w:val="es-ES"/>
              </w:rPr>
            </m:ctrlPr>
          </m:dPr>
          <m:e>
            <m:r>
              <m:rPr>
                <m:sty m:val="bi"/>
              </m:rPr>
              <w:rPr>
                <w:rFonts w:ascii="Cambria Math" w:hAnsi="Cambria Math" w:cs="Arial"/>
              </w:rPr>
              <m:t>d</m:t>
            </m:r>
            <m:r>
              <m:rPr>
                <m:sty m:val="bi"/>
              </m:rPr>
              <w:rPr>
                <w:rFonts w:ascii="Cambria Math" w:hAnsi="Cambria Math" w:cs="Arial"/>
                <w:lang w:val="es-ES"/>
              </w:rPr>
              <m:t>-</m:t>
            </m:r>
            <m:r>
              <m:rPr>
                <m:sty m:val="bi"/>
              </m:rPr>
              <w:rPr>
                <w:rFonts w:ascii="Cambria Math" w:hAnsi="Cambria Math" w:cs="Arial"/>
              </w:rPr>
              <m:t>x</m:t>
            </m:r>
          </m:e>
        </m:d>
        <m:r>
          <m:rPr>
            <m:sty m:val="bi"/>
          </m:rPr>
          <w:rPr>
            <w:rStyle w:val="CharacterStyle1"/>
            <w:rFonts w:ascii="Cambria Math" w:hAnsi="Cambria Math" w:cs="GreekC"/>
            <w:sz w:val="20"/>
            <w:lang w:val="es-ES"/>
          </w:rPr>
          <m:t xml:space="preserve">                [</m:t>
        </m:r>
        <m:r>
          <m:rPr>
            <m:sty m:val="bi"/>
          </m:rPr>
          <w:rPr>
            <w:rStyle w:val="CharacterStyle1"/>
            <w:rFonts w:ascii="Cambria Math" w:hAnsi="Cambria Math" w:cs="GreekC"/>
            <w:sz w:val="20"/>
          </w:rPr>
          <m:t>7</m:t>
        </m:r>
        <m:r>
          <m:rPr>
            <m:sty m:val="bi"/>
          </m:rPr>
          <w:rPr>
            <w:rStyle w:val="CharacterStyle1"/>
            <w:rFonts w:ascii="Cambria Math" w:hAnsi="Cambria Math" w:cs="GreekC"/>
            <w:sz w:val="20"/>
            <w:lang w:val="es-ES"/>
          </w:rPr>
          <m:t>]</m:t>
        </m:r>
      </m:oMath>
      <w:r w:rsidR="008C4155" w:rsidRPr="008C4155">
        <w:rPr>
          <w:rStyle w:val="CharacterStyle1"/>
          <w:b/>
          <w:bCs/>
          <w:sz w:val="20"/>
          <w:lang w:val="es-ES"/>
        </w:rPr>
        <w:t xml:space="preserve"> </w:t>
      </w:r>
    </w:p>
    <w:p w:rsidR="00AB20DB" w:rsidRPr="00F30001" w:rsidRDefault="00AB20DB" w:rsidP="00AB20DB">
      <w:pPr>
        <w:pStyle w:val="Style1"/>
        <w:spacing w:before="72"/>
        <w:jc w:val="center"/>
        <w:rPr>
          <w:b/>
          <w:bCs/>
          <w:lang w:val="es-ES"/>
        </w:rPr>
      </w:pPr>
      <m:oMathPara>
        <m:oMath>
          <m:r>
            <m:rPr>
              <m:sty m:val="bi"/>
            </m:rPr>
            <w:rPr>
              <w:rFonts w:ascii="Cambria Math" w:hAnsi="Cambria Math" w:cs="Arial"/>
            </w:rPr>
            <m:t>Ie</m:t>
          </m:r>
          <m:r>
            <m:rPr>
              <m:sty m:val="bi"/>
            </m:rPr>
            <w:rPr>
              <w:rFonts w:ascii="Cambria Math" w:hAnsi="Cambria Math" w:cs="Arial"/>
            </w:rPr>
            <m:t>1=Ix+n*</m:t>
          </m:r>
          <m:sSup>
            <m:sSupPr>
              <m:ctrlPr>
                <w:rPr>
                  <w:rFonts w:ascii="Cambria Math" w:hAnsi="Cambria Math"/>
                  <w:b/>
                  <w:i/>
                  <w:sz w:val="16"/>
                  <w:szCs w:val="16"/>
                </w:rPr>
              </m:ctrlPr>
            </m:sSupPr>
            <m:e>
              <m:r>
                <m:rPr>
                  <m:sty m:val="bi"/>
                </m:rPr>
                <w:rPr>
                  <w:rFonts w:ascii="Cambria Math" w:hAnsi="Cambria Math" w:cs="Arial"/>
                </w:rPr>
                <m:t>A</m:t>
              </m:r>
            </m:e>
            <m:sup>
              <m:r>
                <m:rPr>
                  <m:sty m:val="bi"/>
                </m:rPr>
                <w:rPr>
                  <w:rFonts w:ascii="Cambria Math" w:hAnsi="Cambria Math" w:cs="Arial"/>
                </w:rPr>
                <m:t>'</m:t>
              </m:r>
            </m:sup>
          </m:sSup>
          <m:r>
            <m:rPr>
              <m:sty m:val="bi"/>
            </m:rPr>
            <w:rPr>
              <w:rFonts w:ascii="Cambria Math" w:hAnsi="Cambria Math" w:cs="Arial"/>
            </w:rPr>
            <m:t>*</m:t>
          </m:r>
          <m:sSup>
            <m:sSupPr>
              <m:ctrlPr>
                <w:rPr>
                  <w:rFonts w:ascii="Cambria Math" w:hAnsi="Cambria Math"/>
                  <w:b/>
                  <w:i/>
                  <w:sz w:val="16"/>
                  <w:szCs w:val="16"/>
                </w:rPr>
              </m:ctrlPr>
            </m:sSupPr>
            <m:e>
              <m:d>
                <m:dPr>
                  <m:ctrlPr>
                    <w:rPr>
                      <w:rFonts w:ascii="Cambria Math" w:hAnsi="Cambria Math"/>
                      <w:b/>
                      <w:i/>
                      <w:sz w:val="16"/>
                      <w:szCs w:val="16"/>
                    </w:rPr>
                  </m:ctrlPr>
                </m:dPr>
                <m:e>
                  <m:r>
                    <m:rPr>
                      <m:sty m:val="bi"/>
                    </m:rPr>
                    <w:rPr>
                      <w:rFonts w:ascii="Cambria Math" w:hAnsi="Cambria Math" w:cs="Arial"/>
                    </w:rPr>
                    <m:t>x-</m:t>
                  </m:r>
                  <m:sSup>
                    <m:sSupPr>
                      <m:ctrlPr>
                        <w:rPr>
                          <w:rFonts w:ascii="Cambria Math" w:hAnsi="Cambria Math"/>
                          <w:b/>
                          <w:i/>
                          <w:sz w:val="16"/>
                          <w:szCs w:val="16"/>
                        </w:rPr>
                      </m:ctrlPr>
                    </m:sSupPr>
                    <m:e>
                      <m:r>
                        <m:rPr>
                          <m:sty m:val="bi"/>
                        </m:rPr>
                        <w:rPr>
                          <w:rFonts w:ascii="Cambria Math" w:hAnsi="Cambria Math" w:cs="Arial"/>
                        </w:rPr>
                        <m:t>d</m:t>
                      </m:r>
                    </m:e>
                    <m:sup>
                      <m:r>
                        <m:rPr>
                          <m:sty m:val="bi"/>
                        </m:rPr>
                        <w:rPr>
                          <w:rFonts w:ascii="Cambria Math" w:hAnsi="Cambria Math" w:cs="Arial"/>
                        </w:rPr>
                        <m:t>'</m:t>
                      </m:r>
                    </m:sup>
                  </m:sSup>
                </m:e>
              </m:d>
            </m:e>
            <m:sup>
              <m:r>
                <m:rPr>
                  <m:sty m:val="bi"/>
                </m:rPr>
                <w:rPr>
                  <w:rFonts w:ascii="Cambria Math" w:hAnsi="Cambria Math" w:cs="Arial"/>
                </w:rPr>
                <m:t>2</m:t>
              </m:r>
            </m:sup>
          </m:sSup>
          <m:r>
            <m:rPr>
              <m:sty m:val="bi"/>
            </m:rPr>
            <w:rPr>
              <w:rFonts w:ascii="Cambria Math" w:hAnsi="Cambria Math" w:cs="Arial"/>
            </w:rPr>
            <m:t>+n*A*(d-x)²</m:t>
          </m:r>
          <m:r>
            <m:rPr>
              <m:sty m:val="bi"/>
            </m:rPr>
            <w:rPr>
              <w:rStyle w:val="CharacterStyle1"/>
              <w:rFonts w:ascii="Cambria Math" w:hAnsi="Cambria Math" w:cs="GreekC"/>
              <w:sz w:val="20"/>
            </w:rPr>
            <m:t xml:space="preserve">               [8]</m:t>
          </m:r>
        </m:oMath>
      </m:oMathPara>
    </w:p>
    <w:p w:rsidR="00AB20DB" w:rsidRPr="00F30001" w:rsidRDefault="00AB20DB" w:rsidP="00AB20DB">
      <w:pPr>
        <w:pStyle w:val="Style1"/>
        <w:spacing w:before="72"/>
        <w:rPr>
          <w:sz w:val="16"/>
          <w:szCs w:val="16"/>
        </w:rPr>
      </w:pPr>
    </w:p>
    <w:p w:rsidR="00AB20DB" w:rsidRPr="00F30001" w:rsidRDefault="00AB20DB" w:rsidP="00AB20DB">
      <w:pPr>
        <w:pStyle w:val="Style1"/>
        <w:spacing w:before="72"/>
        <w:jc w:val="center"/>
        <w:rPr>
          <w:sz w:val="18"/>
          <w:szCs w:val="18"/>
          <w:lang w:val="es-ES"/>
        </w:rPr>
      </w:pPr>
    </w:p>
    <w:p w:rsidR="00AB20DB" w:rsidRPr="00F30001" w:rsidRDefault="00AB20DB" w:rsidP="00AB20DB">
      <w:pPr>
        <w:pStyle w:val="Style1"/>
        <w:spacing w:before="72"/>
        <w:ind w:left="426" w:firstLine="288"/>
        <w:rPr>
          <w:lang w:val="es-ES"/>
        </w:rPr>
      </w:pPr>
      <w:r w:rsidRPr="00F30001">
        <w:rPr>
          <w:lang w:val="es-ES"/>
        </w:rPr>
        <w:t xml:space="preserve">En función de estas características, las ecuaciones de equilibrio toman la forma sencilla: </w:t>
      </w:r>
    </w:p>
    <w:p w:rsidR="00AB20DB" w:rsidRPr="00F30001" w:rsidRDefault="00AB20DB" w:rsidP="00AB20DB">
      <w:pPr>
        <w:pStyle w:val="Style1"/>
        <w:spacing w:before="72"/>
        <w:ind w:left="426" w:firstLine="288"/>
        <w:jc w:val="center"/>
        <w:rPr>
          <w:b/>
          <w:bCs/>
          <w:lang w:val="es-ES"/>
        </w:rPr>
      </w:pPr>
      <w:r w:rsidRPr="00F30001">
        <w:rPr>
          <w:b/>
          <w:bCs/>
          <w:lang w:val="es-ES"/>
        </w:rPr>
        <w:t>Se1 = 0</w:t>
      </w:r>
      <m:oMath>
        <m:r>
          <m:rPr>
            <m:sty m:val="bi"/>
          </m:rPr>
          <w:rPr>
            <w:rFonts w:ascii="Cambria Math" w:hAnsi="Cambria Math"/>
            <w:lang w:val="es-ES"/>
          </w:rPr>
          <m:t xml:space="preserve">                     </m:t>
        </m:r>
        <m:r>
          <m:rPr>
            <m:sty m:val="bi"/>
          </m:rPr>
          <w:rPr>
            <w:rStyle w:val="CharacterStyle1"/>
            <w:rFonts w:ascii="Cambria Math" w:hAnsi="Cambria Math" w:cs="GreekC"/>
            <w:sz w:val="20"/>
          </w:rPr>
          <m:t>[9]</m:t>
        </m:r>
      </m:oMath>
    </w:p>
    <w:p w:rsidR="00AB20DB" w:rsidRPr="00F30001" w:rsidRDefault="00AB20DB" w:rsidP="00AB20DB">
      <w:pPr>
        <w:pStyle w:val="Style1"/>
        <w:spacing w:before="72"/>
        <w:jc w:val="center"/>
        <w:rPr>
          <w:lang w:val="es-ES"/>
        </w:rPr>
      </w:pPr>
    </w:p>
    <w:p w:rsidR="00AB20DB" w:rsidRPr="00F30001" w:rsidRDefault="00AB20DB" w:rsidP="00AB20DB">
      <w:pPr>
        <w:pStyle w:val="Style1"/>
        <w:spacing w:before="72"/>
        <w:jc w:val="center"/>
        <w:rPr>
          <w:b/>
          <w:bCs/>
          <w:i/>
          <w:lang w:val="es-ES"/>
        </w:rPr>
      </w:pPr>
      <m:oMathPara>
        <m:oMath>
          <m:r>
            <m:rPr>
              <m:sty m:val="bi"/>
            </m:rPr>
            <w:rPr>
              <w:rFonts w:ascii="Cambria Math" w:hAnsi="Cambria Math" w:cs="Arial"/>
            </w:rPr>
            <m:t xml:space="preserve">       σc=</m:t>
          </m:r>
          <m:f>
            <m:fPr>
              <m:ctrlPr>
                <w:rPr>
                  <w:rFonts w:ascii="Cambria Math" w:hAnsi="Cambria Math"/>
                  <w:b/>
                  <w:i/>
                  <w:sz w:val="16"/>
                  <w:szCs w:val="16"/>
                </w:rPr>
              </m:ctrlPr>
            </m:fPr>
            <m:num>
              <m:r>
                <m:rPr>
                  <m:sty m:val="bi"/>
                </m:rPr>
                <w:rPr>
                  <w:rFonts w:ascii="Cambria Math" w:hAnsi="Cambria Math" w:cs="Arial"/>
                </w:rPr>
                <m:t>M*x</m:t>
              </m:r>
            </m:num>
            <m:den>
              <m:r>
                <m:rPr>
                  <m:sty m:val="bi"/>
                </m:rPr>
                <w:rPr>
                  <w:rFonts w:ascii="Cambria Math" w:hAnsi="Cambria Math" w:cs="Arial"/>
                </w:rPr>
                <m:t>Ie</m:t>
              </m:r>
              <m:r>
                <m:rPr>
                  <m:sty m:val="bi"/>
                </m:rPr>
                <w:rPr>
                  <w:rFonts w:ascii="Cambria Math" w:hAnsi="Cambria Math" w:cs="Arial"/>
                </w:rPr>
                <m:t>1</m:t>
              </m:r>
            </m:den>
          </m:f>
          <m:r>
            <m:rPr>
              <m:sty m:val="bi"/>
            </m:rPr>
            <w:rPr>
              <w:rStyle w:val="CharacterStyle1"/>
              <w:rFonts w:ascii="Cambria Math" w:hAnsi="Cambria Math" w:cs="GreekC"/>
              <w:sz w:val="20"/>
            </w:rPr>
            <m:t xml:space="preserve">                       [10]</m:t>
          </m:r>
        </m:oMath>
      </m:oMathPara>
    </w:p>
    <w:p w:rsidR="00AB20DB" w:rsidRPr="00F30001" w:rsidRDefault="00AB20DB" w:rsidP="00AB20DB">
      <w:pPr>
        <w:pStyle w:val="Style1"/>
        <w:spacing w:before="72"/>
        <w:ind w:left="426" w:firstLine="288"/>
        <w:jc w:val="center"/>
        <w:rPr>
          <w:lang w:val="es-ES"/>
        </w:rPr>
      </w:pPr>
    </w:p>
    <w:p w:rsidR="00AB20DB" w:rsidRPr="00F30001" w:rsidRDefault="00AB20DB" w:rsidP="00AB20DB">
      <w:pPr>
        <w:pStyle w:val="Style2"/>
        <w:spacing w:line="309" w:lineRule="auto"/>
        <w:ind w:left="426" w:firstLine="0"/>
        <w:rPr>
          <w:rStyle w:val="CharacterStyle1"/>
          <w:rFonts w:ascii="Times New Roman" w:hAnsi="Times New Roman" w:cs="Times New Roman"/>
          <w:b/>
          <w:bCs/>
          <w:sz w:val="20"/>
          <w:szCs w:val="20"/>
          <w:lang w:val="es-ES"/>
        </w:rPr>
      </w:pPr>
    </w:p>
    <w:p w:rsidR="00AB20DB" w:rsidRPr="00F30001" w:rsidRDefault="00AB20DB" w:rsidP="00AB20DB">
      <w:pPr>
        <w:pStyle w:val="Style2"/>
        <w:spacing w:line="309" w:lineRule="auto"/>
        <w:ind w:left="426" w:firstLine="0"/>
        <w:rPr>
          <w:rStyle w:val="CharacterStyle1"/>
          <w:rFonts w:ascii="Times New Roman" w:hAnsi="Times New Roman" w:cs="Times New Roman"/>
          <w:b/>
          <w:bCs/>
          <w:sz w:val="20"/>
          <w:szCs w:val="20"/>
          <w:lang w:val="es-ES"/>
        </w:rPr>
      </w:pPr>
    </w:p>
    <w:p w:rsidR="00AB20DB" w:rsidRPr="00F30001" w:rsidRDefault="00AB20DB" w:rsidP="00AB20DB">
      <w:pPr>
        <w:pStyle w:val="Style2"/>
        <w:spacing w:line="309" w:lineRule="auto"/>
        <w:ind w:left="426" w:firstLine="0"/>
        <w:rPr>
          <w:rStyle w:val="CharacterStyle1"/>
          <w:rFonts w:ascii="Times New Roman" w:hAnsi="Times New Roman" w:cs="Times New Roman"/>
          <w:b/>
          <w:bCs/>
          <w:sz w:val="20"/>
          <w:szCs w:val="20"/>
          <w:lang w:val="es-ES"/>
        </w:rPr>
      </w:pPr>
    </w:p>
    <w:p w:rsidR="00AB20DB" w:rsidRPr="00F30001"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Pr="00F30001"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0925E8" w:rsidRPr="00F30001" w:rsidRDefault="000925E8" w:rsidP="000925E8">
      <w:pPr>
        <w:pStyle w:val="Style1"/>
        <w:spacing w:before="72"/>
        <w:ind w:left="426" w:firstLine="288"/>
        <w:jc w:val="right"/>
        <w:rPr>
          <w:lang w:val="es-ES"/>
        </w:rPr>
      </w:pPr>
      <w:r w:rsidRPr="00F43C88">
        <w:rPr>
          <w:bCs/>
          <w:sz w:val="14"/>
          <w:szCs w:val="14"/>
          <w:lang w:val="es-ES"/>
        </w:rPr>
        <w:lastRenderedPageBreak/>
        <w:t xml:space="preserve">FLEXION SIMPLE </w:t>
      </w:r>
      <w:r w:rsidR="006A30E9">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13</w:t>
      </w:r>
    </w:p>
    <w:p w:rsidR="00AB20DB" w:rsidRDefault="00AB20DB" w:rsidP="000925E8">
      <w:pPr>
        <w:pStyle w:val="Style2"/>
        <w:spacing w:line="309" w:lineRule="auto"/>
        <w:ind w:left="0" w:firstLine="0"/>
        <w:jc w:val="right"/>
        <w:rPr>
          <w:rStyle w:val="CharacterStyle1"/>
          <w:rFonts w:ascii="Times New Roman" w:hAnsi="Times New Roman" w:cs="Times New Roman"/>
          <w:b/>
          <w:bCs/>
          <w:sz w:val="20"/>
          <w:szCs w:val="20"/>
          <w:lang w:val="es-ES"/>
        </w:rPr>
      </w:pPr>
    </w:p>
    <w:p w:rsidR="00C45F51" w:rsidRDefault="00C45F51" w:rsidP="00C45F51">
      <w:pPr>
        <w:rPr>
          <w:rStyle w:val="CharacterStyle1"/>
          <w:rFonts w:ascii="Times New Roman" w:hAnsi="Times New Roman"/>
          <w:b/>
          <w:bCs/>
          <w:sz w:val="24"/>
          <w:szCs w:val="24"/>
        </w:rPr>
      </w:pPr>
      <w:r>
        <w:rPr>
          <w:rStyle w:val="CharacterStyle1"/>
          <w:rFonts w:ascii="Times New Roman" w:hAnsi="Times New Roman"/>
          <w:b/>
          <w:bCs/>
          <w:sz w:val="24"/>
          <w:szCs w:val="24"/>
        </w:rPr>
        <w:t xml:space="preserve">  </w:t>
      </w:r>
    </w:p>
    <w:p w:rsidR="00C45F51" w:rsidRPr="006F05C2" w:rsidRDefault="00C45F51" w:rsidP="00C45F51">
      <w:pPr>
        <w:rPr>
          <w:rStyle w:val="CharacterStyle1"/>
          <w:rFonts w:ascii="Times New Roman" w:hAnsi="Times New Roman"/>
          <w:sz w:val="24"/>
          <w:szCs w:val="24"/>
        </w:rPr>
      </w:pPr>
      <w:r>
        <w:rPr>
          <w:rStyle w:val="CharacterStyle1"/>
          <w:rFonts w:ascii="Times New Roman" w:hAnsi="Times New Roman"/>
          <w:b/>
          <w:bCs/>
          <w:sz w:val="24"/>
          <w:szCs w:val="24"/>
        </w:rPr>
        <w:t xml:space="preserve">    </w:t>
      </w:r>
      <w:r w:rsidRPr="006F05C2">
        <w:rPr>
          <w:rStyle w:val="CharacterStyle1"/>
          <w:rFonts w:ascii="Times New Roman" w:hAnsi="Times New Roman"/>
          <w:b/>
          <w:bCs/>
          <w:sz w:val="24"/>
          <w:szCs w:val="24"/>
        </w:rPr>
        <w:t>1.</w:t>
      </w:r>
      <w:r>
        <w:rPr>
          <w:rStyle w:val="CharacterStyle1"/>
          <w:rFonts w:ascii="Times New Roman" w:hAnsi="Times New Roman"/>
          <w:b/>
          <w:bCs/>
          <w:sz w:val="24"/>
          <w:szCs w:val="24"/>
        </w:rPr>
        <w:t>2</w:t>
      </w:r>
      <w:r w:rsidRPr="006F05C2">
        <w:rPr>
          <w:rStyle w:val="CharacterStyle1"/>
          <w:rFonts w:ascii="Times New Roman" w:hAnsi="Times New Roman"/>
          <w:b/>
          <w:bCs/>
          <w:sz w:val="24"/>
          <w:szCs w:val="24"/>
        </w:rPr>
        <w:t xml:space="preserve">   Sección cualquiera. </w:t>
      </w:r>
      <w:r>
        <w:rPr>
          <w:rStyle w:val="CharacterStyle1"/>
          <w:rFonts w:ascii="Times New Roman" w:hAnsi="Times New Roman"/>
          <w:b/>
          <w:bCs/>
          <w:sz w:val="24"/>
          <w:szCs w:val="24"/>
        </w:rPr>
        <w:t>Comprobación</w:t>
      </w:r>
    </w:p>
    <w:p w:rsidR="00AB20DB" w:rsidRPr="00F30001"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Pr="00C45F51" w:rsidRDefault="00AB20DB" w:rsidP="00C45F51">
      <w:pPr>
        <w:ind w:left="284"/>
        <w:jc w:val="both"/>
        <w:rPr>
          <w:rStyle w:val="CharacterStyle1"/>
          <w:rFonts w:ascii="Times New Roman" w:hAnsi="Times New Roman"/>
          <w:sz w:val="20"/>
        </w:rPr>
      </w:pPr>
      <w:r w:rsidRPr="00C45F51">
        <w:rPr>
          <w:rStyle w:val="CharacterStyle1"/>
          <w:rFonts w:ascii="Times New Roman" w:hAnsi="Times New Roman"/>
          <w:sz w:val="20"/>
        </w:rPr>
        <w:t>Para la comprobación de una sección de forma cualquiera de la que se conocen las dimen</w:t>
      </w:r>
      <w:r w:rsidRPr="00C45F51">
        <w:rPr>
          <w:rStyle w:val="CharacterStyle1"/>
          <w:rFonts w:ascii="Times New Roman" w:hAnsi="Times New Roman"/>
          <w:sz w:val="20"/>
        </w:rPr>
        <w:softHyphen/>
        <w:t>siones, armaduras y momento de servicio, se determina la profundidad de la fibra neutra, x, a partir de la primera ecuación, analíticamente o por tanteos. La segunda ecuación permite entonces calcular la máxima tensión del hormigón, y a, partir de ella se obtienen las de las ar</w:t>
      </w:r>
      <w:r w:rsidRPr="00C45F51">
        <w:rPr>
          <w:rStyle w:val="CharacterStyle1"/>
          <w:rFonts w:ascii="Times New Roman" w:hAnsi="Times New Roman"/>
          <w:sz w:val="20"/>
        </w:rPr>
        <w:softHyphen/>
        <w:t>maduras:</w:t>
      </w:r>
    </w:p>
    <w:p w:rsidR="00AB20DB" w:rsidRPr="00C45F51" w:rsidRDefault="00AB20DB" w:rsidP="00C45F51">
      <w:pPr>
        <w:ind w:left="284"/>
        <w:jc w:val="both"/>
        <w:rPr>
          <w:rStyle w:val="CharacterStyle1"/>
          <w:rFonts w:ascii="Times New Roman" w:hAnsi="Times New Roman"/>
          <w:sz w:val="20"/>
        </w:rPr>
      </w:pPr>
    </w:p>
    <w:p w:rsidR="00AB20DB" w:rsidRPr="00F30001" w:rsidRDefault="00AB20DB" w:rsidP="00AB20DB">
      <w:pPr>
        <w:pStyle w:val="Style1"/>
        <w:ind w:right="72"/>
        <w:jc w:val="center"/>
        <w:rPr>
          <w:b/>
          <w:bCs/>
          <w:spacing w:val="2"/>
          <w:lang w:val="es-ES"/>
        </w:rPr>
      </w:pPr>
      <m:oMathPara>
        <m:oMath>
          <m:r>
            <m:rPr>
              <m:sty m:val="bi"/>
            </m:rPr>
            <w:rPr>
              <w:rFonts w:ascii="Cambria Math" w:hAnsi="Cambria Math" w:cs="Arial"/>
            </w:rPr>
            <m:t>σc=</m:t>
          </m:r>
          <m:f>
            <m:fPr>
              <m:ctrlPr>
                <w:rPr>
                  <w:rFonts w:ascii="Cambria Math" w:hAnsi="Cambria Math"/>
                  <w:b/>
                  <w:i/>
                  <w:sz w:val="16"/>
                  <w:szCs w:val="16"/>
                </w:rPr>
              </m:ctrlPr>
            </m:fPr>
            <m:num>
              <m:r>
                <m:rPr>
                  <m:sty m:val="bi"/>
                </m:rPr>
                <w:rPr>
                  <w:rFonts w:ascii="Cambria Math" w:hAnsi="Cambria Math" w:cs="Arial"/>
                </w:rPr>
                <m:t>M*x</m:t>
              </m:r>
            </m:num>
            <m:den>
              <m:r>
                <m:rPr>
                  <m:sty m:val="bi"/>
                </m:rPr>
                <w:rPr>
                  <w:rFonts w:ascii="Cambria Math" w:hAnsi="Cambria Math" w:cs="Arial"/>
                </w:rPr>
                <m:t>Ie</m:t>
              </m:r>
              <m:r>
                <m:rPr>
                  <m:sty m:val="bi"/>
                </m:rPr>
                <w:rPr>
                  <w:rFonts w:ascii="Cambria Math" w:hAnsi="Cambria Math" w:cs="Arial"/>
                </w:rPr>
                <m:t>1</m:t>
              </m:r>
            </m:den>
          </m:f>
          <m:r>
            <m:rPr>
              <m:sty m:val="bi"/>
            </m:rPr>
            <w:rPr>
              <w:rFonts w:ascii="Cambria Math" w:hAnsi="Cambria Math"/>
            </w:rPr>
            <m:t>,         σ</m:t>
          </m:r>
          <m:r>
            <m:rPr>
              <m:sty m:val="bi"/>
            </m:rPr>
            <w:rPr>
              <w:rFonts w:ascii="Cambria Math" w:hAnsi="Cambria Math"/>
            </w:rPr>
            <m:t>2=n*σc*</m:t>
          </m:r>
          <m:f>
            <m:fPr>
              <m:ctrlPr>
                <w:rPr>
                  <w:rFonts w:ascii="Cambria Math" w:hAnsi="Cambria Math"/>
                  <w:b/>
                  <w:i/>
                  <w:sz w:val="16"/>
                  <w:szCs w:val="16"/>
                </w:rPr>
              </m:ctrlPr>
            </m:fPr>
            <m:num>
              <m:r>
                <m:rPr>
                  <m:sty m:val="bi"/>
                </m:rPr>
                <w:rPr>
                  <w:rFonts w:ascii="Cambria Math" w:hAnsi="Cambria Math"/>
                </w:rPr>
                <m:t>x-d'</m:t>
              </m:r>
            </m:num>
            <m:den>
              <m:r>
                <m:rPr>
                  <m:sty m:val="bi"/>
                </m:rPr>
                <w:rPr>
                  <w:rFonts w:ascii="Cambria Math" w:hAnsi="Cambria Math"/>
                </w:rPr>
                <m:t>x</m:t>
              </m:r>
            </m:den>
          </m:f>
          <m:r>
            <m:rPr>
              <m:sty m:val="bi"/>
            </m:rPr>
            <w:rPr>
              <w:rFonts w:ascii="Cambria Math" w:hAnsi="Cambria Math"/>
            </w:rPr>
            <m:t>,       σ</m:t>
          </m:r>
          <m:r>
            <m:rPr>
              <m:sty m:val="bi"/>
            </m:rPr>
            <w:rPr>
              <w:rFonts w:ascii="Cambria Math" w:hAnsi="Cambria Math"/>
            </w:rPr>
            <m:t>1=n*σc*</m:t>
          </m:r>
          <m:f>
            <m:fPr>
              <m:ctrlPr>
                <w:rPr>
                  <w:rFonts w:ascii="Cambria Math" w:hAnsi="Cambria Math"/>
                  <w:b/>
                  <w:i/>
                  <w:sz w:val="16"/>
                  <w:szCs w:val="16"/>
                </w:rPr>
              </m:ctrlPr>
            </m:fPr>
            <m:num>
              <m:r>
                <m:rPr>
                  <m:sty m:val="bi"/>
                </m:rPr>
                <w:rPr>
                  <w:rFonts w:ascii="Cambria Math" w:hAnsi="Cambria Math"/>
                </w:rPr>
                <m:t>d-x</m:t>
              </m:r>
            </m:num>
            <m:den>
              <m:r>
                <m:rPr>
                  <m:sty m:val="bi"/>
                </m:rPr>
                <w:rPr>
                  <w:rFonts w:ascii="Cambria Math" w:hAnsi="Cambria Math"/>
                </w:rPr>
                <m:t>x</m:t>
              </m:r>
            </m:den>
          </m:f>
          <m:r>
            <m:rPr>
              <m:sty m:val="bi"/>
            </m:rPr>
            <w:rPr>
              <w:rStyle w:val="CharacterStyle1"/>
              <w:rFonts w:ascii="Cambria Math" w:hAnsi="Cambria Math" w:cs="GreekC"/>
              <w:sz w:val="20"/>
            </w:rPr>
            <m:t xml:space="preserve">          [11]</m:t>
          </m:r>
        </m:oMath>
      </m:oMathPara>
    </w:p>
    <w:p w:rsidR="00AB20DB" w:rsidRPr="00F30001" w:rsidRDefault="00AB20DB" w:rsidP="00AB20DB">
      <w:pPr>
        <w:pStyle w:val="Style1"/>
        <w:ind w:left="851" w:right="72"/>
        <w:jc w:val="center"/>
        <w:rPr>
          <w:spacing w:val="2"/>
          <w:lang w:val="es-ES"/>
        </w:rPr>
      </w:pPr>
    </w:p>
    <w:p w:rsidR="00AB20DB" w:rsidRPr="00C45F51" w:rsidRDefault="00AB20DB" w:rsidP="00C45F51">
      <w:pPr>
        <w:ind w:left="284"/>
        <w:jc w:val="both"/>
        <w:rPr>
          <w:rStyle w:val="CharacterStyle1"/>
          <w:rFonts w:ascii="Times New Roman" w:hAnsi="Times New Roman"/>
          <w:sz w:val="20"/>
        </w:rPr>
      </w:pPr>
      <w:r w:rsidRPr="00C45F51">
        <w:rPr>
          <w:rStyle w:val="CharacterStyle1"/>
          <w:rFonts w:ascii="Times New Roman" w:hAnsi="Times New Roman"/>
          <w:sz w:val="20"/>
        </w:rPr>
        <w:t>Que deben ser inferiores a las admisibles para que la sección se encuentre en buenas condiciones.</w:t>
      </w:r>
    </w:p>
    <w:p w:rsidR="00AB20DB" w:rsidRPr="00C45F51" w:rsidRDefault="00AB20DB" w:rsidP="00C45F51">
      <w:pPr>
        <w:ind w:left="284"/>
        <w:jc w:val="both"/>
        <w:rPr>
          <w:rStyle w:val="CharacterStyle1"/>
          <w:rFonts w:ascii="Times New Roman" w:hAnsi="Times New Roman"/>
          <w:sz w:val="20"/>
        </w:rPr>
      </w:pPr>
    </w:p>
    <w:p w:rsidR="000925E8" w:rsidRPr="000925E8" w:rsidRDefault="000925E8" w:rsidP="00D06E01">
      <w:pPr>
        <w:pStyle w:val="Paragraphedeliste"/>
        <w:numPr>
          <w:ilvl w:val="1"/>
          <w:numId w:val="4"/>
        </w:numPr>
        <w:rPr>
          <w:rStyle w:val="CharacterStyle1"/>
          <w:rFonts w:ascii="Times New Roman" w:hAnsi="Times New Roman"/>
          <w:b/>
          <w:bCs/>
          <w:sz w:val="24"/>
          <w:szCs w:val="24"/>
        </w:rPr>
      </w:pPr>
      <w:r w:rsidRPr="000925E8">
        <w:rPr>
          <w:rStyle w:val="CharacterStyle1"/>
          <w:rFonts w:ascii="Times New Roman" w:hAnsi="Times New Roman"/>
          <w:b/>
          <w:bCs/>
          <w:sz w:val="24"/>
          <w:szCs w:val="24"/>
        </w:rPr>
        <w:t>Sección cualquiera. Dimensionamiento</w:t>
      </w:r>
    </w:p>
    <w:p w:rsidR="000925E8" w:rsidRPr="000925E8" w:rsidRDefault="000925E8" w:rsidP="000925E8">
      <w:pPr>
        <w:pStyle w:val="Paragraphedeliste"/>
        <w:ind w:left="825"/>
        <w:rPr>
          <w:rStyle w:val="CharacterStyle1"/>
          <w:rFonts w:ascii="Times New Roman" w:hAnsi="Times New Roman"/>
          <w:b/>
          <w:bCs/>
          <w:sz w:val="24"/>
          <w:szCs w:val="24"/>
        </w:rPr>
      </w:pPr>
    </w:p>
    <w:p w:rsidR="000925E8" w:rsidRDefault="00AB20DB" w:rsidP="000925E8">
      <w:pPr>
        <w:ind w:left="284"/>
        <w:jc w:val="both"/>
        <w:rPr>
          <w:rStyle w:val="CharacterStyle1"/>
          <w:rFonts w:ascii="Times New Roman" w:hAnsi="Times New Roman"/>
          <w:sz w:val="20"/>
        </w:rPr>
      </w:pPr>
      <w:r w:rsidRPr="00C45F51">
        <w:rPr>
          <w:rStyle w:val="CharacterStyle1"/>
          <w:rFonts w:ascii="Times New Roman" w:hAnsi="Times New Roman"/>
          <w:sz w:val="20"/>
        </w:rPr>
        <w:t>El problema del dimensionamiento de una sección de forma cualquiera que normalmente suele presentarse es el de la determinación de las armaduras necesarias, conociendo la sección de hormigón, el momento flector de servicio y las tensiones admi</w:t>
      </w:r>
      <w:r w:rsidR="000925E8">
        <w:rPr>
          <w:rStyle w:val="CharacterStyle1"/>
          <w:rFonts w:ascii="Times New Roman" w:hAnsi="Times New Roman"/>
          <w:sz w:val="20"/>
        </w:rPr>
        <w:t>sibles, que no pueden rebasarse</w:t>
      </w:r>
      <w:r w:rsidR="000925E8" w:rsidRPr="000925E8">
        <w:rPr>
          <w:rStyle w:val="CharacterStyle1"/>
          <w:rFonts w:ascii="Times New Roman" w:hAnsi="Times New Roman"/>
          <w:sz w:val="20"/>
        </w:rPr>
        <w:t xml:space="preserve"> </w:t>
      </w:r>
    </w:p>
    <w:p w:rsidR="000925E8" w:rsidRDefault="000925E8" w:rsidP="000925E8">
      <w:pPr>
        <w:ind w:left="284"/>
        <w:jc w:val="both"/>
        <w:rPr>
          <w:rStyle w:val="CharacterStyle1"/>
          <w:rFonts w:ascii="Times New Roman" w:hAnsi="Times New Roman"/>
          <w:sz w:val="20"/>
        </w:rPr>
      </w:pPr>
    </w:p>
    <w:p w:rsidR="000925E8" w:rsidRPr="00C45F51" w:rsidRDefault="000925E8" w:rsidP="000925E8">
      <w:pPr>
        <w:ind w:left="284"/>
        <w:jc w:val="both"/>
        <w:rPr>
          <w:rStyle w:val="CharacterStyle1"/>
          <w:rFonts w:ascii="Times New Roman" w:hAnsi="Times New Roman"/>
          <w:sz w:val="20"/>
        </w:rPr>
      </w:pPr>
      <w:r w:rsidRPr="00C45F51">
        <w:rPr>
          <w:rStyle w:val="CharacterStyle1"/>
          <w:rFonts w:ascii="Times New Roman" w:hAnsi="Times New Roman"/>
          <w:sz w:val="20"/>
        </w:rPr>
        <w:t>En una sección sin armadura de compresión, se llama momento crítico al que puede absorber la sección en el supuesto de que tanto el hormiga coma la armadura en tracción alcancen sus respectivas tensiones admisibles. Al ser conocida la distribución de tensiones puede calcularse fácilmente dicho momento crítico. Una vez conocido, conviene distinguir dos casos:</w:t>
      </w:r>
    </w:p>
    <w:p w:rsidR="00AB20DB" w:rsidRDefault="00AB20DB" w:rsidP="000925E8">
      <w:pPr>
        <w:rPr>
          <w:rStyle w:val="CharacterStyle1"/>
          <w:rFonts w:ascii="Times New Roman" w:hAnsi="Times New Roman"/>
          <w:sz w:val="20"/>
        </w:rPr>
      </w:pPr>
    </w:p>
    <w:p w:rsidR="000925E8" w:rsidRDefault="000925E8" w:rsidP="000925E8">
      <w:pPr>
        <w:rPr>
          <w:rStyle w:val="CharacterStyle1"/>
          <w:rFonts w:ascii="Times New Roman" w:hAnsi="Times New Roman"/>
          <w:sz w:val="20"/>
        </w:rPr>
      </w:pPr>
    </w:p>
    <w:p w:rsidR="000925E8" w:rsidRPr="000925E8" w:rsidRDefault="000925E8" w:rsidP="00D06E01">
      <w:pPr>
        <w:pStyle w:val="Paragraphedeliste"/>
        <w:numPr>
          <w:ilvl w:val="0"/>
          <w:numId w:val="5"/>
        </w:numPr>
        <w:jc w:val="both"/>
        <w:rPr>
          <w:rStyle w:val="CharacterStyle1"/>
          <w:rFonts w:ascii="Times New Roman" w:hAnsi="Times New Roman"/>
          <w:sz w:val="20"/>
        </w:rPr>
      </w:pPr>
      <w:r w:rsidRPr="000925E8">
        <w:rPr>
          <w:rStyle w:val="CharacterStyle1"/>
          <w:rFonts w:ascii="Times New Roman" w:hAnsi="Times New Roman"/>
          <w:sz w:val="20"/>
        </w:rPr>
        <w:t>Si el momento dado M es menor que el momento crítico, la sección no necesita armadura de compresión, y la de tracción se calcula para que trabaje a su máxima tensión admisible. En este caso el hormigón no alcanzar su máxima tensión admisible, siendo las incógnitas del problema x, A y σc</w:t>
      </w:r>
    </w:p>
    <w:p w:rsidR="000925E8" w:rsidRPr="000925E8" w:rsidRDefault="000925E8" w:rsidP="000925E8">
      <w:pPr>
        <w:pStyle w:val="Paragraphedeliste"/>
        <w:ind w:left="644"/>
        <w:jc w:val="both"/>
        <w:rPr>
          <w:rStyle w:val="CharacterStyle1"/>
          <w:rFonts w:ascii="Times New Roman" w:hAnsi="Times New Roman"/>
          <w:sz w:val="20"/>
        </w:rPr>
      </w:pPr>
    </w:p>
    <w:p w:rsidR="000925E8" w:rsidRPr="000925E8" w:rsidRDefault="000925E8" w:rsidP="00D06E01">
      <w:pPr>
        <w:pStyle w:val="Paragraphedeliste"/>
        <w:numPr>
          <w:ilvl w:val="0"/>
          <w:numId w:val="5"/>
        </w:numPr>
        <w:jc w:val="both"/>
        <w:rPr>
          <w:rStyle w:val="CharacterStyle1"/>
          <w:rFonts w:ascii="Times New Roman" w:hAnsi="Times New Roman"/>
          <w:sz w:val="20"/>
        </w:rPr>
      </w:pPr>
      <w:r w:rsidRPr="000925E8">
        <w:rPr>
          <w:rStyle w:val="CharacterStyle1"/>
          <w:rFonts w:ascii="Times New Roman" w:hAnsi="Times New Roman"/>
          <w:sz w:val="20"/>
        </w:rPr>
        <w:t xml:space="preserve"> </w:t>
      </w:r>
      <w:r>
        <w:rPr>
          <w:rStyle w:val="CharacterStyle1"/>
          <w:rFonts w:ascii="Times New Roman" w:hAnsi="Times New Roman"/>
          <w:sz w:val="20"/>
        </w:rPr>
        <w:t xml:space="preserve"> </w:t>
      </w:r>
      <w:r w:rsidRPr="000925E8">
        <w:rPr>
          <w:rStyle w:val="CharacterStyle1"/>
          <w:rFonts w:ascii="Times New Roman" w:hAnsi="Times New Roman"/>
          <w:sz w:val="20"/>
        </w:rPr>
        <w:t xml:space="preserve">Si el momento M es mayor que el crítico, conviene en general trabajar con la </w:t>
      </w:r>
      <w:r>
        <w:rPr>
          <w:rStyle w:val="CharacterStyle1"/>
          <w:rFonts w:ascii="Times New Roman" w:hAnsi="Times New Roman"/>
          <w:sz w:val="20"/>
        </w:rPr>
        <w:t xml:space="preserve">   </w:t>
      </w:r>
      <w:r w:rsidRPr="000925E8">
        <w:rPr>
          <w:rStyle w:val="CharacterStyle1"/>
          <w:rFonts w:ascii="Times New Roman" w:hAnsi="Times New Roman"/>
          <w:sz w:val="20"/>
        </w:rPr>
        <w:t>distribución de tensiones correspondiente al momento crítico, colocando la armadura de compresión que sea necesaria.</w:t>
      </w:r>
    </w:p>
    <w:p w:rsidR="000925E8" w:rsidRPr="000925E8" w:rsidRDefault="000925E8" w:rsidP="000925E8">
      <w:pPr>
        <w:pStyle w:val="Paragraphedeliste"/>
        <w:ind w:left="644"/>
        <w:jc w:val="both"/>
        <w:rPr>
          <w:rStyle w:val="CharacterStyle1"/>
          <w:rFonts w:ascii="Times New Roman" w:hAnsi="Times New Roman"/>
          <w:sz w:val="20"/>
        </w:rPr>
      </w:pPr>
    </w:p>
    <w:p w:rsidR="000925E8" w:rsidRPr="00C45F51" w:rsidRDefault="000925E8" w:rsidP="000925E8">
      <w:pPr>
        <w:rPr>
          <w:rStyle w:val="CharacterStyle1"/>
          <w:rFonts w:ascii="Times New Roman" w:hAnsi="Times New Roman"/>
          <w:sz w:val="20"/>
        </w:rPr>
        <w:sectPr w:rsidR="000925E8" w:rsidRPr="00C45F51" w:rsidSect="00AB20DB">
          <w:pgSz w:w="8427" w:h="11918"/>
          <w:pgMar w:top="567" w:right="759" w:bottom="0" w:left="568" w:header="720" w:footer="720" w:gutter="0"/>
          <w:cols w:space="720"/>
          <w:noEndnote/>
        </w:sectPr>
      </w:pPr>
    </w:p>
    <w:p w:rsidR="00AB20DB" w:rsidRDefault="006A30E9" w:rsidP="006A30E9">
      <w:pPr>
        <w:pStyle w:val="Style1"/>
        <w:spacing w:before="72"/>
        <w:jc w:val="right"/>
        <w:rPr>
          <w:bCs/>
          <w:sz w:val="14"/>
          <w:szCs w:val="14"/>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14</w:t>
      </w:r>
    </w:p>
    <w:p w:rsidR="006A30E9" w:rsidRDefault="006A30E9" w:rsidP="006A30E9">
      <w:pPr>
        <w:pStyle w:val="Style1"/>
        <w:spacing w:before="72"/>
        <w:jc w:val="right"/>
        <w:rPr>
          <w:bCs/>
          <w:sz w:val="14"/>
          <w:szCs w:val="14"/>
          <w:lang w:val="es-ES"/>
        </w:rPr>
      </w:pPr>
    </w:p>
    <w:p w:rsidR="006A30E9" w:rsidRDefault="006A30E9" w:rsidP="006A30E9">
      <w:pPr>
        <w:pStyle w:val="Style1"/>
        <w:spacing w:before="72"/>
        <w:jc w:val="right"/>
        <w:rPr>
          <w:lang w:val="es-ES"/>
        </w:rPr>
      </w:pPr>
    </w:p>
    <w:p w:rsidR="00AB20DB" w:rsidRPr="000925E8" w:rsidRDefault="00AB20DB" w:rsidP="000925E8">
      <w:pPr>
        <w:ind w:left="284"/>
        <w:jc w:val="both"/>
        <w:rPr>
          <w:rStyle w:val="CharacterStyle1"/>
          <w:rFonts w:ascii="Times New Roman" w:hAnsi="Times New Roman"/>
          <w:sz w:val="20"/>
        </w:rPr>
      </w:pPr>
    </w:p>
    <w:p w:rsidR="000925E8" w:rsidRDefault="006A30E9" w:rsidP="006A30E9">
      <w:pPr>
        <w:rPr>
          <w:rStyle w:val="CharacterStyle1"/>
          <w:rFonts w:ascii="Times New Roman" w:hAnsi="Times New Roman"/>
          <w:b/>
          <w:bCs/>
          <w:sz w:val="24"/>
          <w:szCs w:val="24"/>
        </w:rPr>
      </w:pPr>
      <w:r w:rsidRPr="006A30E9">
        <w:rPr>
          <w:rStyle w:val="CharacterStyle1"/>
          <w:rFonts w:ascii="Times New Roman" w:hAnsi="Times New Roman"/>
          <w:b/>
          <w:bCs/>
          <w:sz w:val="24"/>
          <w:szCs w:val="24"/>
        </w:rPr>
        <w:t>1.4   Sección rectangular. Ecuación de equilibrio</w:t>
      </w:r>
    </w:p>
    <w:p w:rsidR="006A30E9" w:rsidRDefault="006A30E9" w:rsidP="006A30E9">
      <w:pPr>
        <w:rPr>
          <w:rStyle w:val="CharacterStyle1"/>
          <w:rFonts w:ascii="Times New Roman" w:hAnsi="Times New Roman"/>
          <w:b/>
          <w:bCs/>
          <w:sz w:val="24"/>
          <w:szCs w:val="24"/>
        </w:rPr>
      </w:pPr>
    </w:p>
    <w:p w:rsidR="006A30E9" w:rsidRPr="006A30E9" w:rsidRDefault="006A30E9" w:rsidP="006A30E9">
      <w:pPr>
        <w:rPr>
          <w:rStyle w:val="CharacterStyle1"/>
          <w:rFonts w:ascii="Times New Roman" w:hAnsi="Times New Roman"/>
          <w:b/>
          <w:bCs/>
          <w:sz w:val="24"/>
          <w:szCs w:val="24"/>
        </w:rPr>
      </w:pPr>
    </w:p>
    <w:p w:rsidR="00AB20DB" w:rsidRPr="000925E8" w:rsidRDefault="00AB20DB" w:rsidP="000925E8">
      <w:pPr>
        <w:ind w:left="284"/>
        <w:jc w:val="both"/>
        <w:rPr>
          <w:rStyle w:val="CharacterStyle1"/>
          <w:rFonts w:ascii="Times New Roman" w:hAnsi="Times New Roman"/>
          <w:sz w:val="20"/>
        </w:rPr>
      </w:pPr>
      <w:r w:rsidRPr="000925E8">
        <w:rPr>
          <w:rStyle w:val="CharacterStyle1"/>
          <w:rFonts w:ascii="Times New Roman" w:hAnsi="Times New Roman"/>
          <w:sz w:val="20"/>
        </w:rPr>
        <w:t>En el caso de secciones rectangulares las ecuaciones de equilibrio tienen una forma sencilla. En efecto, al ser by = b constante, resulta:</w:t>
      </w:r>
    </w:p>
    <w:p w:rsidR="00AB20DB" w:rsidRPr="006A30E9" w:rsidRDefault="00AB20DB" w:rsidP="006A30E9">
      <w:pPr>
        <w:ind w:left="284"/>
        <w:jc w:val="both"/>
        <w:rPr>
          <w:rStyle w:val="CharacterStyle1"/>
          <w:rFonts w:ascii="Times New Roman" w:hAnsi="Times New Roman"/>
          <w:sz w:val="20"/>
        </w:rPr>
      </w:pPr>
    </w:p>
    <w:p w:rsidR="00AB20DB" w:rsidRPr="000925E8" w:rsidRDefault="00AB20DB" w:rsidP="00AB20DB">
      <w:pPr>
        <w:pStyle w:val="Style1"/>
        <w:spacing w:before="72"/>
        <w:ind w:left="-284" w:firstLine="288"/>
        <w:jc w:val="both"/>
        <w:rPr>
          <w:lang w:val="es-ES"/>
        </w:rPr>
      </w:pPr>
      <w:r w:rsidRPr="000925E8">
        <w:rPr>
          <w:lang w:val="es-ES"/>
        </w:rPr>
        <w:t xml:space="preserve">                     </w:t>
      </w:r>
      <m:oMath>
        <m:r>
          <m:rPr>
            <m:sty m:val="bi"/>
          </m:rPr>
          <w:rPr>
            <w:rFonts w:ascii="Cambria Math" w:hAnsi="Cambria Math" w:cs="Arial"/>
          </w:rPr>
          <m:t>Ax</m:t>
        </m:r>
        <m:r>
          <m:rPr>
            <m:sty m:val="bi"/>
          </m:rPr>
          <w:rPr>
            <w:rFonts w:ascii="Cambria Math" w:hAnsi="Cambria Math" w:cs="Arial"/>
            <w:lang w:val="es-ES"/>
          </w:rPr>
          <m:t>=</m:t>
        </m:r>
        <m:r>
          <m:rPr>
            <m:sty m:val="bi"/>
          </m:rPr>
          <w:rPr>
            <w:rFonts w:ascii="Cambria Math" w:hAnsi="Cambria Math" w:cs="Arial"/>
          </w:rPr>
          <m:t>b</m:t>
        </m:r>
        <m:r>
          <m:rPr>
            <m:sty m:val="bi"/>
          </m:rPr>
          <w:rPr>
            <w:rFonts w:ascii="Cambria Math" w:hAnsi="Cambria Math" w:cs="Arial"/>
            <w:lang w:val="es-ES"/>
          </w:rPr>
          <m:t>*</m:t>
        </m:r>
        <m:r>
          <m:rPr>
            <m:sty m:val="bi"/>
          </m:rPr>
          <w:rPr>
            <w:rFonts w:ascii="Cambria Math" w:hAnsi="Cambria Math" w:cs="Arial"/>
          </w:rPr>
          <m:t>x</m:t>
        </m:r>
        <m:r>
          <m:rPr>
            <m:sty m:val="bi"/>
          </m:rPr>
          <w:rPr>
            <w:rFonts w:ascii="Cambria Math" w:hAnsi="Cambria Math" w:cs="Arial"/>
            <w:lang w:val="es-ES"/>
          </w:rPr>
          <m:t xml:space="preserve">,      </m:t>
        </m:r>
        <m:r>
          <m:rPr>
            <m:sty m:val="bi"/>
          </m:rPr>
          <w:rPr>
            <w:rFonts w:ascii="Cambria Math" w:hAnsi="Cambria Math" w:cs="Arial"/>
          </w:rPr>
          <m:t>Sx</m:t>
        </m:r>
        <m:r>
          <m:rPr>
            <m:sty m:val="bi"/>
          </m:rPr>
          <w:rPr>
            <w:rFonts w:ascii="Cambria Math" w:hAnsi="Cambria Math" w:cs="Arial"/>
            <w:lang w:val="es-ES"/>
          </w:rPr>
          <m:t>=</m:t>
        </m:r>
        <m:f>
          <m:fPr>
            <m:ctrlPr>
              <w:rPr>
                <w:rFonts w:ascii="Cambria Math" w:hAnsi="Cambria Math"/>
                <w:b/>
                <w:i/>
                <w:sz w:val="16"/>
                <w:szCs w:val="16"/>
              </w:rPr>
            </m:ctrlPr>
          </m:fPr>
          <m:num>
            <m:r>
              <m:rPr>
                <m:sty m:val="bi"/>
              </m:rPr>
              <w:rPr>
                <w:rFonts w:ascii="Cambria Math" w:hAnsi="Cambria Math" w:cs="Arial"/>
              </w:rPr>
              <m:t>1</m:t>
            </m:r>
          </m:num>
          <m:den>
            <m:r>
              <m:rPr>
                <m:sty m:val="bi"/>
              </m:rPr>
              <w:rPr>
                <w:rFonts w:ascii="Cambria Math" w:hAnsi="Cambria Math" w:cs="Arial"/>
              </w:rPr>
              <m:t>2</m:t>
            </m:r>
          </m:den>
        </m:f>
        <m:r>
          <m:rPr>
            <m:sty m:val="bi"/>
          </m:rPr>
          <w:rPr>
            <w:rFonts w:ascii="Cambria Math" w:hAnsi="Cambria Math" w:cs="Arial"/>
            <w:lang w:val="es-ES"/>
          </w:rPr>
          <m:t>*</m:t>
        </m:r>
        <m:r>
          <m:rPr>
            <m:sty m:val="bi"/>
          </m:rPr>
          <w:rPr>
            <w:rFonts w:ascii="Cambria Math" w:hAnsi="Cambria Math" w:cs="Arial"/>
          </w:rPr>
          <m:t>b</m:t>
        </m:r>
        <m:r>
          <m:rPr>
            <m:sty m:val="bi"/>
          </m:rPr>
          <w:rPr>
            <w:rFonts w:ascii="Cambria Math" w:hAnsi="Cambria Math" w:cs="Arial"/>
            <w:lang w:val="es-ES"/>
          </w:rPr>
          <m:t>*</m:t>
        </m:r>
        <m:r>
          <m:rPr>
            <m:sty m:val="bi"/>
          </m:rPr>
          <w:rPr>
            <w:rFonts w:ascii="Cambria Math" w:hAnsi="Cambria Math" w:cs="Arial"/>
          </w:rPr>
          <m:t>x</m:t>
        </m:r>
        <m:r>
          <m:rPr>
            <m:sty m:val="bi"/>
          </m:rPr>
          <w:rPr>
            <w:rFonts w:ascii="Cambria Math" w:hAnsi="Cambria Math" w:cs="Arial"/>
            <w:lang w:val="es-ES"/>
          </w:rPr>
          <m:t xml:space="preserve">²,      </m:t>
        </m:r>
        <m:r>
          <m:rPr>
            <m:sty m:val="bi"/>
          </m:rPr>
          <w:rPr>
            <w:rFonts w:ascii="Cambria Math" w:hAnsi="Cambria Math" w:cs="Arial"/>
          </w:rPr>
          <m:t>Ix</m:t>
        </m:r>
        <m:r>
          <m:rPr>
            <m:sty m:val="bi"/>
          </m:rPr>
          <w:rPr>
            <w:rFonts w:ascii="Cambria Math" w:hAnsi="Cambria Math" w:cs="Arial"/>
            <w:lang w:val="es-ES"/>
          </w:rPr>
          <m:t>=</m:t>
        </m:r>
        <m:f>
          <m:fPr>
            <m:ctrlPr>
              <w:rPr>
                <w:rFonts w:ascii="Cambria Math" w:hAnsi="Cambria Math"/>
                <w:b/>
                <w:i/>
                <w:sz w:val="16"/>
                <w:szCs w:val="16"/>
              </w:rPr>
            </m:ctrlPr>
          </m:fPr>
          <m:num>
            <m:r>
              <m:rPr>
                <m:sty m:val="bi"/>
              </m:rPr>
              <w:rPr>
                <w:rFonts w:ascii="Cambria Math" w:hAnsi="Cambria Math" w:cs="Arial"/>
              </w:rPr>
              <m:t>1</m:t>
            </m:r>
          </m:num>
          <m:den>
            <m:r>
              <m:rPr>
                <m:sty m:val="bi"/>
              </m:rPr>
              <w:rPr>
                <w:rFonts w:ascii="Cambria Math" w:hAnsi="Cambria Math" w:cs="Arial"/>
              </w:rPr>
              <m:t>3</m:t>
            </m:r>
          </m:den>
        </m:f>
        <m:r>
          <m:rPr>
            <m:sty m:val="bi"/>
          </m:rPr>
          <w:rPr>
            <w:rFonts w:ascii="Cambria Math" w:hAnsi="Cambria Math" w:cs="Arial"/>
            <w:lang w:val="es-ES"/>
          </w:rPr>
          <m:t>*</m:t>
        </m:r>
        <m:r>
          <m:rPr>
            <m:sty m:val="bi"/>
          </m:rPr>
          <w:rPr>
            <w:rFonts w:ascii="Cambria Math" w:hAnsi="Cambria Math" w:cs="Arial"/>
          </w:rPr>
          <m:t>bx</m:t>
        </m:r>
        <m:r>
          <m:rPr>
            <m:sty m:val="bi"/>
          </m:rPr>
          <w:rPr>
            <w:rFonts w:ascii="Cambria Math" w:hAnsi="Cambria Math" w:cs="Arial"/>
            <w:lang w:val="es-ES"/>
          </w:rPr>
          <m:t xml:space="preserve">³                </m:t>
        </m:r>
        <m:r>
          <m:rPr>
            <m:sty m:val="bi"/>
          </m:rPr>
          <w:rPr>
            <w:rStyle w:val="CharacterStyle1"/>
            <w:rFonts w:ascii="Cambria Math" w:hAnsi="Cambria Math" w:cs="GreekC"/>
            <w:sz w:val="20"/>
          </w:rPr>
          <m:t>[12]</m:t>
        </m:r>
      </m:oMath>
    </w:p>
    <w:p w:rsidR="00AB20DB" w:rsidRPr="00F30001" w:rsidRDefault="00AB20DB" w:rsidP="00AB20DB">
      <w:pPr>
        <w:pStyle w:val="Style1"/>
        <w:spacing w:before="72"/>
        <w:ind w:left="-284" w:firstLine="288"/>
        <w:jc w:val="both"/>
        <w:rPr>
          <w:b/>
          <w:lang w:val="es-ES"/>
        </w:rPr>
      </w:pPr>
    </w:p>
    <w:p w:rsidR="00AB20DB" w:rsidRPr="006A30E9" w:rsidRDefault="00AB20DB" w:rsidP="006A30E9">
      <w:pPr>
        <w:ind w:left="284"/>
        <w:jc w:val="both"/>
        <w:rPr>
          <w:rStyle w:val="CharacterStyle1"/>
          <w:rFonts w:ascii="Times New Roman" w:hAnsi="Times New Roman"/>
          <w:sz w:val="20"/>
        </w:rPr>
      </w:pPr>
      <w:r w:rsidRPr="006A30E9">
        <w:rPr>
          <w:rStyle w:val="CharacterStyle1"/>
          <w:rFonts w:ascii="Times New Roman" w:hAnsi="Times New Roman"/>
          <w:sz w:val="20"/>
        </w:rPr>
        <w:t>Cuando las secciones tienen la forma de T, y el eje o fibra neutra cae fuera del espesor hf, es decir x &gt; hf, las ecuaciones del momento estático y de inercia, en relación a la zona más comprimida de la pieza, toman las siguientes formas:</w:t>
      </w:r>
    </w:p>
    <w:p w:rsidR="00AB20DB" w:rsidRPr="006A30E9" w:rsidRDefault="00AB20DB" w:rsidP="006A30E9">
      <w:pPr>
        <w:ind w:left="284"/>
        <w:jc w:val="both"/>
        <w:rPr>
          <w:rStyle w:val="CharacterStyle1"/>
          <w:rFonts w:ascii="Times New Roman" w:hAnsi="Times New Roman"/>
          <w:sz w:val="20"/>
        </w:rPr>
      </w:pPr>
    </w:p>
    <w:p w:rsidR="00AB20DB" w:rsidRPr="00F30001" w:rsidRDefault="00AB20DB" w:rsidP="00AB20DB">
      <w:pPr>
        <w:pStyle w:val="Style1"/>
        <w:spacing w:before="72"/>
        <w:ind w:left="-284"/>
        <w:jc w:val="center"/>
        <w:rPr>
          <w:b/>
          <w:bCs/>
          <w:lang w:val="es-ES"/>
        </w:rPr>
      </w:pPr>
      <m:oMathPara>
        <m:oMath>
          <m:r>
            <m:rPr>
              <m:sty m:val="bi"/>
            </m:rPr>
            <w:rPr>
              <w:rFonts w:ascii="Cambria Math" w:hAnsi="Cambria Math" w:cs="Arial"/>
            </w:rPr>
            <m:t>Sx=</m:t>
          </m:r>
          <m:f>
            <m:fPr>
              <m:ctrlPr>
                <w:rPr>
                  <w:rFonts w:ascii="Cambria Math" w:hAnsi="Cambria Math" w:cs="Arial"/>
                  <w:b/>
                  <w:bCs/>
                  <w:i/>
                </w:rPr>
              </m:ctrlPr>
            </m:fPr>
            <m:num>
              <m:r>
                <m:rPr>
                  <m:sty m:val="bi"/>
                </m:rPr>
                <w:rPr>
                  <w:rFonts w:ascii="Cambria Math" w:hAnsi="Cambria Math" w:cs="Arial"/>
                </w:rPr>
                <m:t>bw-x²</m:t>
              </m:r>
            </m:num>
            <m:den>
              <m:r>
                <m:rPr>
                  <m:sty m:val="bi"/>
                </m:rPr>
                <w:rPr>
                  <w:rFonts w:ascii="Cambria Math" w:hAnsi="Cambria Math" w:cs="Arial"/>
                </w:rPr>
                <m:t>2</m:t>
              </m:r>
            </m:den>
          </m:f>
          <m:r>
            <m:rPr>
              <m:sty m:val="b"/>
            </m:rPr>
            <w:rPr>
              <w:rFonts w:ascii="Cambria Math" w:hAnsi="Cambria Math" w:cs="Arial"/>
            </w:rPr>
            <m:t>+</m:t>
          </m:r>
          <m:d>
            <m:dPr>
              <m:ctrlPr>
                <w:rPr>
                  <w:rFonts w:ascii="Cambria Math" w:hAnsi="Cambria Math" w:cs="Arial"/>
                  <w:b/>
                  <w:bCs/>
                </w:rPr>
              </m:ctrlPr>
            </m:dPr>
            <m:e>
              <m:r>
                <m:rPr>
                  <m:sty m:val="b"/>
                </m:rPr>
                <w:rPr>
                  <w:rFonts w:ascii="Cambria Math" w:hAnsi="Cambria Math" w:cs="Arial"/>
                </w:rPr>
                <m:t>b-bw</m:t>
              </m:r>
            </m:e>
          </m:d>
          <m:r>
            <m:rPr>
              <m:sty m:val="b"/>
            </m:rPr>
            <w:rPr>
              <w:rFonts w:ascii="Cambria Math" w:hAnsi="Cambria Math" w:cs="Arial"/>
            </w:rPr>
            <m:t>*hf*</m:t>
          </m:r>
          <m:d>
            <m:dPr>
              <m:ctrlPr>
                <w:rPr>
                  <w:rFonts w:ascii="Cambria Math" w:hAnsi="Cambria Math" w:cs="Arial"/>
                  <w:b/>
                </w:rPr>
              </m:ctrlPr>
            </m:dPr>
            <m:e>
              <m:r>
                <m:rPr>
                  <m:sty m:val="b"/>
                </m:rPr>
                <w:rPr>
                  <w:rFonts w:ascii="Cambria Math" w:hAnsi="Cambria Math" w:cs="Arial"/>
                </w:rPr>
                <m:t>x-</m:t>
              </m:r>
              <m:f>
                <m:fPr>
                  <m:ctrlPr>
                    <w:rPr>
                      <w:rFonts w:ascii="Cambria Math" w:hAnsi="Cambria Math" w:cs="Arial"/>
                      <w:b/>
                      <w:bCs/>
                    </w:rPr>
                  </m:ctrlPr>
                </m:fPr>
                <m:num>
                  <m:r>
                    <m:rPr>
                      <m:sty m:val="b"/>
                    </m:rPr>
                    <w:rPr>
                      <w:rFonts w:ascii="Cambria Math" w:hAnsi="Cambria Math" w:cs="Arial"/>
                    </w:rPr>
                    <m:t>hf</m:t>
                  </m:r>
                </m:num>
                <m:den>
                  <m:r>
                    <m:rPr>
                      <m:sty m:val="b"/>
                    </m:rPr>
                    <w:rPr>
                      <w:rFonts w:ascii="Cambria Math" w:hAnsi="Cambria Math" w:cs="Arial"/>
                    </w:rPr>
                    <m:t>2</m:t>
                  </m:r>
                </m:den>
              </m:f>
            </m:e>
          </m:d>
          <m:r>
            <m:rPr>
              <m:sty m:val="bi"/>
            </m:rPr>
            <w:rPr>
              <w:rStyle w:val="CharacterStyle1"/>
              <w:rFonts w:ascii="Cambria Math" w:hAnsi="Cambria Math" w:cs="GreekC"/>
              <w:sz w:val="20"/>
            </w:rPr>
            <m:t xml:space="preserve">                       [13]</m:t>
          </m:r>
        </m:oMath>
      </m:oMathPara>
    </w:p>
    <w:p w:rsidR="00AB20DB" w:rsidRPr="00F30001" w:rsidRDefault="00AB20DB" w:rsidP="00AB20DB">
      <w:pPr>
        <w:pStyle w:val="Style1"/>
        <w:spacing w:before="72"/>
        <w:ind w:left="-284"/>
        <w:jc w:val="center"/>
        <w:rPr>
          <w:b/>
          <w:bCs/>
          <w:lang w:val="es-ES"/>
        </w:rPr>
      </w:pPr>
    </w:p>
    <w:p w:rsidR="00AB20DB" w:rsidRPr="008C4155" w:rsidRDefault="00AB20DB" w:rsidP="00AB20DB">
      <w:pPr>
        <w:pStyle w:val="Style1"/>
        <w:spacing w:before="72"/>
        <w:ind w:left="-284"/>
        <w:jc w:val="center"/>
        <w:rPr>
          <w:b/>
          <w:bCs/>
          <w:lang w:val="es-ES"/>
        </w:rPr>
      </w:pPr>
      <m:oMathPara>
        <m:oMath>
          <m:r>
            <m:rPr>
              <m:sty m:val="bi"/>
            </m:rPr>
            <w:rPr>
              <w:rFonts w:ascii="Cambria Math" w:hAnsi="Cambria Math" w:cs="Arial"/>
            </w:rPr>
            <m:t>Ix</m:t>
          </m:r>
          <m:r>
            <m:rPr>
              <m:sty m:val="bi"/>
            </m:rPr>
            <w:rPr>
              <w:rFonts w:ascii="Cambria Math" w:hAnsi="Cambria Math" w:cs="Arial"/>
              <w:lang w:val="es-ES"/>
            </w:rPr>
            <m:t>=</m:t>
          </m:r>
          <m:f>
            <m:fPr>
              <m:ctrlPr>
                <w:rPr>
                  <w:rFonts w:ascii="Cambria Math" w:hAnsi="Cambria Math" w:cs="Arial"/>
                  <w:b/>
                  <w:bCs/>
                  <w:i/>
                </w:rPr>
              </m:ctrlPr>
            </m:fPr>
            <m:num>
              <m:r>
                <m:rPr>
                  <m:sty m:val="bi"/>
                </m:rPr>
                <w:rPr>
                  <w:rFonts w:ascii="Cambria Math" w:hAnsi="Cambria Math" w:cs="Arial"/>
                </w:rPr>
                <m:t>b</m:t>
              </m:r>
              <m:r>
                <m:rPr>
                  <m:sty m:val="bi"/>
                </m:rPr>
                <w:rPr>
                  <w:rFonts w:ascii="Cambria Math" w:hAnsi="Cambria Math" w:cs="Arial"/>
                  <w:lang w:val="es-ES"/>
                </w:rPr>
                <m:t>*</m:t>
              </m:r>
              <m:r>
                <m:rPr>
                  <m:sty m:val="bi"/>
                </m:rPr>
                <w:rPr>
                  <w:rFonts w:ascii="Cambria Math" w:hAnsi="Cambria Math" w:cs="Arial"/>
                </w:rPr>
                <m:t>x</m:t>
              </m:r>
              <m:r>
                <m:rPr>
                  <m:sty m:val="bi"/>
                </m:rPr>
                <w:rPr>
                  <w:rFonts w:ascii="Cambria Math" w:hAnsi="Cambria Math" w:cs="Arial"/>
                  <w:lang w:val="es-ES"/>
                </w:rPr>
                <m:t>³-</m:t>
              </m:r>
              <m:d>
                <m:dPr>
                  <m:ctrlPr>
                    <w:rPr>
                      <w:rFonts w:ascii="Cambria Math" w:hAnsi="Cambria Math" w:cs="Arial"/>
                      <w:b/>
                      <w:bCs/>
                      <w:i/>
                    </w:rPr>
                  </m:ctrlPr>
                </m:dPr>
                <m:e>
                  <m:r>
                    <m:rPr>
                      <m:sty m:val="bi"/>
                    </m:rPr>
                    <w:rPr>
                      <w:rFonts w:ascii="Cambria Math" w:hAnsi="Cambria Math" w:cs="Arial"/>
                    </w:rPr>
                    <m:t>b</m:t>
                  </m:r>
                  <m:r>
                    <m:rPr>
                      <m:sty m:val="bi"/>
                    </m:rPr>
                    <w:rPr>
                      <w:rFonts w:ascii="Cambria Math" w:hAnsi="Cambria Math" w:cs="Arial"/>
                      <w:lang w:val="es-ES"/>
                    </w:rPr>
                    <m:t>-</m:t>
                  </m:r>
                  <m:r>
                    <m:rPr>
                      <m:sty m:val="bi"/>
                    </m:rPr>
                    <w:rPr>
                      <w:rFonts w:ascii="Cambria Math" w:hAnsi="Cambria Math" w:cs="Arial"/>
                    </w:rPr>
                    <m:t>bw</m:t>
                  </m:r>
                </m:e>
              </m:d>
              <m:r>
                <m:rPr>
                  <m:sty m:val="bi"/>
                </m:rPr>
                <w:rPr>
                  <w:rFonts w:ascii="Cambria Math" w:hAnsi="Cambria Math" w:cs="Arial"/>
                  <w:lang w:val="es-ES"/>
                </w:rPr>
                <m:t>*(</m:t>
              </m:r>
              <m:r>
                <m:rPr>
                  <m:sty m:val="bi"/>
                </m:rPr>
                <w:rPr>
                  <w:rFonts w:ascii="Cambria Math" w:hAnsi="Cambria Math" w:cs="Arial"/>
                </w:rPr>
                <m:t>x</m:t>
              </m:r>
              <m:r>
                <m:rPr>
                  <m:sty m:val="bi"/>
                </m:rPr>
                <w:rPr>
                  <w:rFonts w:ascii="Cambria Math" w:hAnsi="Cambria Math" w:cs="Arial"/>
                  <w:lang w:val="es-ES"/>
                </w:rPr>
                <m:t>-</m:t>
              </m:r>
              <m:r>
                <m:rPr>
                  <m:sty m:val="bi"/>
                </m:rPr>
                <w:rPr>
                  <w:rFonts w:ascii="Cambria Math" w:hAnsi="Cambria Math" w:cs="Arial"/>
                </w:rPr>
                <m:t>hf</m:t>
              </m:r>
              <m:r>
                <m:rPr>
                  <m:sty m:val="bi"/>
                </m:rPr>
                <w:rPr>
                  <w:rFonts w:ascii="Cambria Math" w:hAnsi="Cambria Math" w:cs="Arial"/>
                  <w:lang w:val="es-ES"/>
                </w:rPr>
                <m:t>)³</m:t>
              </m:r>
            </m:num>
            <m:den>
              <m:r>
                <m:rPr>
                  <m:sty m:val="bi"/>
                </m:rPr>
                <w:rPr>
                  <w:rFonts w:ascii="Cambria Math" w:hAnsi="Cambria Math" w:cs="Arial"/>
                </w:rPr>
                <m:t>3</m:t>
              </m:r>
            </m:den>
          </m:f>
          <m:r>
            <m:rPr>
              <m:sty m:val="bi"/>
            </m:rPr>
            <w:rPr>
              <w:rFonts w:ascii="Cambria Math" w:hAnsi="Cambria Math" w:cs="Arial"/>
              <w:lang w:val="es-ES"/>
            </w:rPr>
            <m:t xml:space="preserve">                                    </m:t>
          </m:r>
          <m:r>
            <m:rPr>
              <m:sty m:val="bi"/>
            </m:rPr>
            <w:rPr>
              <w:rStyle w:val="CharacterStyle1"/>
              <w:rFonts w:ascii="Cambria Math" w:hAnsi="Cambria Math" w:cs="GreekC"/>
              <w:sz w:val="20"/>
            </w:rPr>
            <m:t>[14]</m:t>
          </m:r>
        </m:oMath>
      </m:oMathPara>
    </w:p>
    <w:p w:rsidR="00AB20DB" w:rsidRPr="00F30001" w:rsidRDefault="00AB20DB" w:rsidP="00AB20DB">
      <w:pPr>
        <w:pStyle w:val="Style1"/>
        <w:spacing w:before="72"/>
        <w:ind w:left="-284"/>
        <w:jc w:val="center"/>
        <w:rPr>
          <w:lang w:val="es-ES"/>
        </w:rPr>
      </w:pPr>
    </w:p>
    <w:p w:rsidR="00AB20DB" w:rsidRPr="006A30E9" w:rsidRDefault="00AB20DB" w:rsidP="006A30E9">
      <w:pPr>
        <w:ind w:left="284"/>
        <w:jc w:val="both"/>
        <w:rPr>
          <w:rStyle w:val="CharacterStyle1"/>
          <w:rFonts w:ascii="Times New Roman" w:hAnsi="Times New Roman"/>
          <w:sz w:val="20"/>
        </w:rPr>
      </w:pPr>
      <w:r w:rsidRPr="006A30E9">
        <w:rPr>
          <w:rStyle w:val="CharacterStyle1"/>
          <w:rFonts w:ascii="Times New Roman" w:hAnsi="Times New Roman"/>
          <w:sz w:val="20"/>
        </w:rPr>
        <w:t xml:space="preserve">La ecuación del </w:t>
      </w:r>
      <w:r w:rsidR="006A30E9" w:rsidRPr="006A30E9">
        <w:rPr>
          <w:rStyle w:val="CharacterStyle1"/>
          <w:rFonts w:ascii="Times New Roman" w:hAnsi="Times New Roman"/>
          <w:sz w:val="20"/>
        </w:rPr>
        <w:t>área</w:t>
      </w:r>
      <w:r w:rsidRPr="006A30E9">
        <w:rPr>
          <w:rStyle w:val="CharacterStyle1"/>
          <w:rFonts w:ascii="Times New Roman" w:hAnsi="Times New Roman"/>
          <w:sz w:val="20"/>
        </w:rPr>
        <w:t xml:space="preserve"> comprimida no interviene en las formulas</w:t>
      </w:r>
    </w:p>
    <w:p w:rsidR="00AB20DB" w:rsidRPr="006A30E9" w:rsidRDefault="00AB20DB" w:rsidP="006A30E9">
      <w:pPr>
        <w:ind w:left="284"/>
        <w:jc w:val="both"/>
        <w:rPr>
          <w:rStyle w:val="CharacterStyle1"/>
          <w:rFonts w:ascii="Times New Roman" w:hAnsi="Times New Roman"/>
          <w:sz w:val="20"/>
        </w:rPr>
      </w:pPr>
    </w:p>
    <w:p w:rsidR="00AB20DB" w:rsidRDefault="00AB20DB" w:rsidP="006A30E9">
      <w:pPr>
        <w:ind w:left="284"/>
        <w:jc w:val="both"/>
        <w:rPr>
          <w:rStyle w:val="CharacterStyle1"/>
          <w:rFonts w:ascii="Times New Roman" w:hAnsi="Times New Roman"/>
          <w:sz w:val="20"/>
        </w:rPr>
      </w:pPr>
      <w:r w:rsidRPr="006A30E9">
        <w:rPr>
          <w:rStyle w:val="CharacterStyle1"/>
          <w:rFonts w:ascii="Times New Roman" w:hAnsi="Times New Roman"/>
          <w:sz w:val="20"/>
        </w:rPr>
        <w:t>Y, sustituyendo en las ecuaciones generales, queda:</w:t>
      </w:r>
    </w:p>
    <w:p w:rsidR="006A30E9" w:rsidRPr="006A30E9" w:rsidRDefault="006A30E9" w:rsidP="006A30E9">
      <w:pPr>
        <w:ind w:left="284"/>
        <w:jc w:val="both"/>
        <w:rPr>
          <w:rStyle w:val="CharacterStyle1"/>
          <w:rFonts w:ascii="Times New Roman" w:hAnsi="Times New Roman"/>
          <w:sz w:val="20"/>
        </w:rPr>
      </w:pPr>
    </w:p>
    <w:p w:rsidR="00AB20DB" w:rsidRPr="006A30E9" w:rsidRDefault="00AB20DB" w:rsidP="006A30E9">
      <w:pPr>
        <w:ind w:left="284"/>
        <w:jc w:val="both"/>
        <w:rPr>
          <w:rStyle w:val="CharacterStyle1"/>
          <w:rFonts w:ascii="Times New Roman" w:hAnsi="Times New Roman"/>
          <w:sz w:val="20"/>
        </w:rPr>
      </w:pPr>
    </w:p>
    <w:p w:rsidR="00AB20DB" w:rsidRPr="008C4155" w:rsidRDefault="00AB20DB" w:rsidP="00AB20DB">
      <w:pPr>
        <w:pStyle w:val="Style1"/>
        <w:spacing w:before="72"/>
        <w:ind w:left="-284" w:firstLine="288"/>
        <w:jc w:val="center"/>
        <w:rPr>
          <w:lang w:val="es-ES"/>
        </w:rPr>
      </w:pPr>
      <m:oMath>
        <m:r>
          <w:rPr>
            <w:rFonts w:ascii="Cambria Math" w:hAnsi="Cambria Math" w:cs="Arial"/>
            <w:lang w:val="es-ES"/>
          </w:rPr>
          <m:t xml:space="preserve">  </m:t>
        </m:r>
        <m:r>
          <m:rPr>
            <m:sty m:val="bi"/>
          </m:rPr>
          <w:rPr>
            <w:rFonts w:ascii="Cambria Math" w:hAnsi="Cambria Math" w:cs="Arial"/>
          </w:rPr>
          <m:t>0</m:t>
        </m:r>
        <m:r>
          <m:rPr>
            <m:sty m:val="bi"/>
          </m:rPr>
          <w:rPr>
            <w:rFonts w:ascii="Cambria Math" w:hAnsi="Cambria Math" w:cs="Arial"/>
            <w:lang w:val="es-ES"/>
          </w:rPr>
          <m:t>=</m:t>
        </m:r>
        <m:f>
          <m:fPr>
            <m:ctrlPr>
              <w:rPr>
                <w:rFonts w:ascii="Cambria Math" w:hAnsi="Cambria Math"/>
                <w:b/>
                <w:i/>
                <w:sz w:val="16"/>
                <w:szCs w:val="16"/>
              </w:rPr>
            </m:ctrlPr>
          </m:fPr>
          <m:num>
            <m:r>
              <m:rPr>
                <m:sty m:val="bi"/>
              </m:rPr>
              <w:rPr>
                <w:rFonts w:ascii="Cambria Math" w:hAnsi="Cambria Math" w:cs="Arial"/>
              </w:rPr>
              <m:t>1</m:t>
            </m:r>
          </m:num>
          <m:den>
            <m:r>
              <m:rPr>
                <m:sty m:val="bi"/>
              </m:rPr>
              <w:rPr>
                <w:rFonts w:ascii="Cambria Math" w:hAnsi="Cambria Math" w:cs="Arial"/>
              </w:rPr>
              <m:t>2</m:t>
            </m:r>
          </m:den>
        </m:f>
        <m:r>
          <m:rPr>
            <m:sty m:val="bi"/>
          </m:rPr>
          <w:rPr>
            <w:rFonts w:ascii="Cambria Math" w:hAnsi="Cambria Math" w:cs="Arial"/>
            <w:lang w:val="es-ES"/>
          </w:rPr>
          <m:t>*</m:t>
        </m:r>
        <m:r>
          <m:rPr>
            <m:sty m:val="bi"/>
          </m:rPr>
          <w:rPr>
            <w:rFonts w:ascii="Cambria Math" w:hAnsi="Cambria Math" w:cs="Arial"/>
          </w:rPr>
          <m:t>b</m:t>
        </m:r>
        <m:r>
          <m:rPr>
            <m:sty m:val="bi"/>
          </m:rPr>
          <w:rPr>
            <w:rFonts w:ascii="Cambria Math" w:hAnsi="Cambria Math" w:cs="Arial"/>
            <w:lang w:val="es-ES"/>
          </w:rPr>
          <m:t>*</m:t>
        </m:r>
        <m:r>
          <m:rPr>
            <m:sty m:val="bi"/>
          </m:rPr>
          <w:rPr>
            <w:rFonts w:ascii="Cambria Math" w:hAnsi="Cambria Math" w:cs="Arial"/>
          </w:rPr>
          <m:t>x</m:t>
        </m:r>
        <m:r>
          <m:rPr>
            <m:sty m:val="bi"/>
          </m:rPr>
          <w:rPr>
            <w:rFonts w:ascii="Cambria Math" w:hAnsi="Cambria Math" w:cs="Arial"/>
            <w:lang w:val="es-ES"/>
          </w:rPr>
          <m:t>²+</m:t>
        </m:r>
        <m:r>
          <m:rPr>
            <m:sty m:val="bi"/>
          </m:rPr>
          <w:rPr>
            <w:rFonts w:ascii="Cambria Math" w:hAnsi="Cambria Math" w:cs="Arial"/>
          </w:rPr>
          <m:t>n</m:t>
        </m:r>
        <m:r>
          <m:rPr>
            <m:sty m:val="bi"/>
          </m:rPr>
          <w:rPr>
            <w:rFonts w:ascii="Cambria Math" w:hAnsi="Cambria Math" w:cs="Arial"/>
            <w:lang w:val="es-ES"/>
          </w:rPr>
          <m:t>*</m:t>
        </m:r>
        <m:sSup>
          <m:sSupPr>
            <m:ctrlPr>
              <w:rPr>
                <w:rFonts w:ascii="Cambria Math" w:hAnsi="Cambria Math"/>
                <w:b/>
                <w:i/>
                <w:sz w:val="16"/>
                <w:szCs w:val="16"/>
              </w:rPr>
            </m:ctrlPr>
          </m:sSupPr>
          <m:e>
            <m:r>
              <m:rPr>
                <m:sty m:val="bi"/>
              </m:rPr>
              <w:rPr>
                <w:rFonts w:ascii="Cambria Math" w:hAnsi="Cambria Math" w:cs="Arial"/>
              </w:rPr>
              <m:t>A</m:t>
            </m:r>
          </m:e>
          <m:sup>
            <m:r>
              <m:rPr>
                <m:sty m:val="bi"/>
              </m:rPr>
              <w:rPr>
                <w:rFonts w:ascii="Cambria Math" w:hAnsi="Cambria Math" w:cs="Arial"/>
                <w:lang w:val="es-ES"/>
              </w:rPr>
              <m:t>'</m:t>
            </m:r>
          </m:sup>
        </m:sSup>
        <m:r>
          <m:rPr>
            <m:sty m:val="bi"/>
          </m:rPr>
          <w:rPr>
            <w:rFonts w:ascii="Cambria Math" w:hAnsi="Cambria Math" w:cs="Arial"/>
            <w:lang w:val="es-ES"/>
          </w:rPr>
          <m:t>*</m:t>
        </m:r>
        <m:d>
          <m:dPr>
            <m:ctrlPr>
              <w:rPr>
                <w:rFonts w:ascii="Cambria Math" w:hAnsi="Cambria Math"/>
                <w:b/>
                <w:i/>
                <w:sz w:val="16"/>
                <w:szCs w:val="16"/>
              </w:rPr>
            </m:ctrlPr>
          </m:dPr>
          <m:e>
            <m:r>
              <m:rPr>
                <m:sty m:val="bi"/>
              </m:rPr>
              <w:rPr>
                <w:rFonts w:ascii="Cambria Math" w:hAnsi="Cambria Math" w:cs="Arial"/>
              </w:rPr>
              <m:t>x</m:t>
            </m:r>
            <m:r>
              <m:rPr>
                <m:sty m:val="bi"/>
              </m:rPr>
              <w:rPr>
                <w:rFonts w:ascii="Cambria Math" w:hAnsi="Cambria Math" w:cs="Arial"/>
                <w:lang w:val="es-ES"/>
              </w:rPr>
              <m:t>-</m:t>
            </m:r>
            <m:sSup>
              <m:sSupPr>
                <m:ctrlPr>
                  <w:rPr>
                    <w:rFonts w:ascii="Cambria Math" w:hAnsi="Cambria Math"/>
                    <w:b/>
                    <w:i/>
                    <w:sz w:val="16"/>
                    <w:szCs w:val="16"/>
                  </w:rPr>
                </m:ctrlPr>
              </m:sSupPr>
              <m:e>
                <m:r>
                  <m:rPr>
                    <m:sty m:val="bi"/>
                  </m:rPr>
                  <w:rPr>
                    <w:rFonts w:ascii="Cambria Math" w:hAnsi="Cambria Math" w:cs="Arial"/>
                  </w:rPr>
                  <m:t>d</m:t>
                </m:r>
              </m:e>
              <m:sup>
                <m:r>
                  <m:rPr>
                    <m:sty m:val="bi"/>
                  </m:rPr>
                  <w:rPr>
                    <w:rFonts w:ascii="Cambria Math" w:hAnsi="Cambria Math" w:cs="Arial"/>
                    <w:lang w:val="es-ES"/>
                  </w:rPr>
                  <m:t>'</m:t>
                </m:r>
              </m:sup>
            </m:sSup>
          </m:e>
        </m:d>
        <m:r>
          <m:rPr>
            <m:sty m:val="bi"/>
          </m:rPr>
          <w:rPr>
            <w:rFonts w:ascii="Cambria Math" w:hAnsi="Cambria Math" w:cs="Arial"/>
            <w:lang w:val="es-ES"/>
          </w:rPr>
          <m:t>-</m:t>
        </m:r>
        <m:r>
          <m:rPr>
            <m:sty m:val="bi"/>
          </m:rPr>
          <w:rPr>
            <w:rFonts w:ascii="Cambria Math" w:hAnsi="Cambria Math" w:cs="Arial"/>
          </w:rPr>
          <m:t>n</m:t>
        </m:r>
        <m:r>
          <m:rPr>
            <m:sty m:val="bi"/>
          </m:rPr>
          <w:rPr>
            <w:rFonts w:ascii="Cambria Math" w:hAnsi="Cambria Math" w:cs="Arial"/>
            <w:lang w:val="es-ES"/>
          </w:rPr>
          <m:t>*</m:t>
        </m:r>
        <m:r>
          <m:rPr>
            <m:sty m:val="bi"/>
          </m:rPr>
          <w:rPr>
            <w:rFonts w:ascii="Cambria Math" w:hAnsi="Cambria Math" w:cs="Arial"/>
          </w:rPr>
          <m:t>A</m:t>
        </m:r>
        <m:r>
          <m:rPr>
            <m:sty m:val="bi"/>
          </m:rPr>
          <w:rPr>
            <w:rFonts w:ascii="Cambria Math" w:hAnsi="Cambria Math" w:cs="Arial"/>
            <w:lang w:val="es-ES"/>
          </w:rPr>
          <m:t>*(</m:t>
        </m:r>
        <m:r>
          <m:rPr>
            <m:sty m:val="bi"/>
          </m:rPr>
          <w:rPr>
            <w:rFonts w:ascii="Cambria Math" w:hAnsi="Cambria Math" w:cs="Arial"/>
          </w:rPr>
          <m:t>d</m:t>
        </m:r>
        <m:r>
          <m:rPr>
            <m:sty m:val="bi"/>
          </m:rPr>
          <w:rPr>
            <w:rFonts w:ascii="Cambria Math" w:hAnsi="Cambria Math" w:cs="Arial"/>
            <w:lang w:val="es-ES"/>
          </w:rPr>
          <m:t>-</m:t>
        </m:r>
        <m:r>
          <m:rPr>
            <m:sty m:val="bi"/>
          </m:rPr>
          <w:rPr>
            <w:rFonts w:ascii="Cambria Math" w:hAnsi="Cambria Math" w:cs="Arial"/>
          </w:rPr>
          <m:t>x</m:t>
        </m:r>
        <m:r>
          <m:rPr>
            <m:sty m:val="bi"/>
          </m:rPr>
          <w:rPr>
            <w:rFonts w:ascii="Cambria Math" w:hAnsi="Cambria Math" w:cs="Arial"/>
            <w:lang w:val="es-ES"/>
          </w:rPr>
          <m:t xml:space="preserve">) </m:t>
        </m:r>
        <m:r>
          <m:rPr>
            <m:sty m:val="bi"/>
          </m:rPr>
          <w:rPr>
            <w:rFonts w:ascii="Cambria Math" w:hAnsi="Cambria Math" w:cs="Arial"/>
            <w:lang w:val="en-US"/>
          </w:rPr>
          <m:t xml:space="preserve">  </m:t>
        </m:r>
        <m:r>
          <m:rPr>
            <m:sty m:val="bi"/>
          </m:rPr>
          <w:rPr>
            <w:rStyle w:val="CharacterStyle1"/>
            <w:rFonts w:ascii="Cambria Math" w:hAnsi="Cambria Math" w:cs="GreekC"/>
            <w:sz w:val="20"/>
            <w:lang w:val="es-ES"/>
          </w:rPr>
          <m:t>[</m:t>
        </m:r>
        <m:r>
          <m:rPr>
            <m:sty m:val="bi"/>
          </m:rPr>
          <w:rPr>
            <w:rStyle w:val="CharacterStyle1"/>
            <w:rFonts w:ascii="Cambria Math" w:hAnsi="Cambria Math" w:cs="GreekC"/>
            <w:sz w:val="20"/>
          </w:rPr>
          <m:t>15</m:t>
        </m:r>
        <m:r>
          <m:rPr>
            <m:sty m:val="bi"/>
          </m:rPr>
          <w:rPr>
            <w:rStyle w:val="CharacterStyle1"/>
            <w:rFonts w:ascii="Cambria Math" w:hAnsi="Cambria Math" w:cs="GreekC"/>
            <w:sz w:val="20"/>
            <w:lang w:val="es-ES"/>
          </w:rPr>
          <m:t>]</m:t>
        </m:r>
      </m:oMath>
      <w:r w:rsidR="008C4155" w:rsidRPr="008C4155">
        <w:rPr>
          <w:rStyle w:val="CharacterStyle1"/>
          <w:b/>
          <w:bCs/>
          <w:sz w:val="20"/>
          <w:lang w:val="es-ES"/>
        </w:rPr>
        <w:t xml:space="preserve"> </w:t>
      </w:r>
    </w:p>
    <w:p w:rsidR="00AB20DB" w:rsidRPr="00F30001" w:rsidRDefault="00AB20DB" w:rsidP="00AB20DB">
      <w:pPr>
        <w:pStyle w:val="Style1"/>
        <w:spacing w:before="72"/>
        <w:ind w:left="-284" w:firstLine="288"/>
        <w:jc w:val="center"/>
        <w:rPr>
          <w:lang w:val="en-US"/>
        </w:rPr>
      </w:pPr>
    </w:p>
    <w:p w:rsidR="00AB20DB" w:rsidRPr="00F30001" w:rsidRDefault="00474C2B" w:rsidP="00AB20DB">
      <w:pPr>
        <w:pStyle w:val="Style1"/>
        <w:spacing w:before="72"/>
        <w:ind w:left="-284" w:firstLine="288"/>
        <w:jc w:val="center"/>
        <w:rPr>
          <w:b/>
          <w:bCs/>
          <w:lang w:val="es-ES"/>
        </w:rPr>
      </w:pPr>
      <m:oMathPara>
        <m:oMath>
          <m:f>
            <m:fPr>
              <m:ctrlPr>
                <w:rPr>
                  <w:rFonts w:ascii="Cambria Math" w:hAnsi="Cambria Math"/>
                  <w:b/>
                  <w:i/>
                  <w:sz w:val="16"/>
                  <w:szCs w:val="16"/>
                  <w:lang w:val="en-US"/>
                </w:rPr>
              </m:ctrlPr>
            </m:fPr>
            <m:num>
              <m:r>
                <m:rPr>
                  <m:sty m:val="bi"/>
                </m:rPr>
                <w:rPr>
                  <w:rFonts w:ascii="Cambria Math" w:hAnsi="Cambria Math" w:cs="Arial"/>
                  <w:lang w:val="en-US"/>
                </w:rPr>
                <m:t>M*x</m:t>
              </m:r>
            </m:num>
            <m:den>
              <m:r>
                <m:rPr>
                  <m:sty m:val="bi"/>
                </m:rPr>
                <w:rPr>
                  <w:rFonts w:ascii="Cambria Math" w:hAnsi="Cambria Math" w:cs="Arial"/>
                  <w:lang w:val="en-US"/>
                </w:rPr>
                <m:t>σc</m:t>
              </m:r>
            </m:den>
          </m:f>
          <m:r>
            <m:rPr>
              <m:sty m:val="bi"/>
            </m:rPr>
            <w:rPr>
              <w:rFonts w:ascii="Cambria Math" w:hAnsi="Cambria Math" w:cs="Arial"/>
              <w:lang w:val="en-US"/>
            </w:rPr>
            <m:t>=</m:t>
          </m:r>
          <m:f>
            <m:fPr>
              <m:ctrlPr>
                <w:rPr>
                  <w:rFonts w:ascii="Cambria Math" w:hAnsi="Cambria Math"/>
                  <w:b/>
                  <w:i/>
                  <w:sz w:val="16"/>
                  <w:szCs w:val="16"/>
                </w:rPr>
              </m:ctrlPr>
            </m:fPr>
            <m:num>
              <m:r>
                <m:rPr>
                  <m:sty m:val="bi"/>
                </m:rPr>
                <w:rPr>
                  <w:rFonts w:ascii="Cambria Math" w:hAnsi="Cambria Math" w:cs="Arial"/>
                </w:rPr>
                <m:t>1</m:t>
              </m:r>
            </m:num>
            <m:den>
              <m:r>
                <m:rPr>
                  <m:sty m:val="bi"/>
                </m:rPr>
                <w:rPr>
                  <w:rFonts w:ascii="Cambria Math" w:hAnsi="Cambria Math" w:cs="Arial"/>
                </w:rPr>
                <m:t>3</m:t>
              </m:r>
            </m:den>
          </m:f>
          <m:r>
            <m:rPr>
              <m:sty m:val="bi"/>
            </m:rPr>
            <w:rPr>
              <w:rFonts w:ascii="Cambria Math" w:hAnsi="Cambria Math" w:cs="Arial"/>
            </w:rPr>
            <m:t>*bx³</m:t>
          </m:r>
          <m:r>
            <m:rPr>
              <m:sty m:val="bi"/>
            </m:rPr>
            <w:rPr>
              <w:rFonts w:ascii="Cambria Math" w:hAnsi="Cambria Math" w:cs="Arial"/>
              <w:lang w:val="en-US"/>
            </w:rPr>
            <m:t>+n*</m:t>
          </m:r>
          <m:sSup>
            <m:sSupPr>
              <m:ctrlPr>
                <w:rPr>
                  <w:rFonts w:ascii="Cambria Math" w:hAnsi="Cambria Math"/>
                  <w:b/>
                  <w:i/>
                  <w:sz w:val="16"/>
                  <w:szCs w:val="16"/>
                  <w:lang w:val="en-US"/>
                </w:rPr>
              </m:ctrlPr>
            </m:sSupPr>
            <m:e>
              <m:r>
                <m:rPr>
                  <m:sty m:val="bi"/>
                </m:rPr>
                <w:rPr>
                  <w:rFonts w:ascii="Cambria Math" w:hAnsi="Cambria Math" w:cs="Arial"/>
                  <w:lang w:val="en-US"/>
                </w:rPr>
                <m:t>A</m:t>
              </m:r>
            </m:e>
            <m:sup>
              <m:r>
                <m:rPr>
                  <m:sty m:val="bi"/>
                </m:rPr>
                <w:rPr>
                  <w:rFonts w:ascii="Cambria Math" w:hAnsi="Cambria Math" w:cs="Arial"/>
                  <w:lang w:val="en-US"/>
                </w:rPr>
                <m:t>'</m:t>
              </m:r>
            </m:sup>
          </m:sSup>
          <m:r>
            <m:rPr>
              <m:sty m:val="bi"/>
            </m:rPr>
            <w:rPr>
              <w:rFonts w:ascii="Cambria Math" w:hAnsi="Cambria Math" w:cs="Arial"/>
              <w:lang w:val="en-US"/>
            </w:rPr>
            <m:t>*</m:t>
          </m:r>
          <m:d>
            <m:dPr>
              <m:ctrlPr>
                <w:rPr>
                  <w:rFonts w:ascii="Cambria Math" w:hAnsi="Cambria Math"/>
                  <w:b/>
                  <w:i/>
                  <w:sz w:val="16"/>
                  <w:szCs w:val="16"/>
                  <w:lang w:val="en-US"/>
                </w:rPr>
              </m:ctrlPr>
            </m:dPr>
            <m:e>
              <m:r>
                <m:rPr>
                  <m:sty m:val="bi"/>
                </m:rPr>
                <w:rPr>
                  <w:rFonts w:ascii="Cambria Math" w:hAnsi="Cambria Math" w:cs="Arial"/>
                  <w:lang w:val="en-US"/>
                </w:rPr>
                <m:t>x-</m:t>
              </m:r>
              <m:sSup>
                <m:sSupPr>
                  <m:ctrlPr>
                    <w:rPr>
                      <w:rFonts w:ascii="Cambria Math" w:hAnsi="Cambria Math"/>
                      <w:b/>
                      <w:i/>
                      <w:sz w:val="16"/>
                      <w:szCs w:val="16"/>
                      <w:lang w:val="en-US"/>
                    </w:rPr>
                  </m:ctrlPr>
                </m:sSupPr>
                <m:e>
                  <m:r>
                    <m:rPr>
                      <m:sty m:val="bi"/>
                    </m:rPr>
                    <w:rPr>
                      <w:rFonts w:ascii="Cambria Math" w:hAnsi="Cambria Math" w:cs="Arial"/>
                      <w:lang w:val="en-US"/>
                    </w:rPr>
                    <m:t>d</m:t>
                  </m:r>
                </m:e>
                <m:sup>
                  <m:r>
                    <m:rPr>
                      <m:sty m:val="bi"/>
                    </m:rPr>
                    <w:rPr>
                      <w:rFonts w:ascii="Cambria Math" w:hAnsi="Cambria Math" w:cs="Arial"/>
                      <w:lang w:val="en-US"/>
                    </w:rPr>
                    <m:t>'</m:t>
                  </m:r>
                </m:sup>
              </m:sSup>
            </m:e>
          </m:d>
          <m:r>
            <m:rPr>
              <m:sty m:val="bi"/>
            </m:rPr>
            <w:rPr>
              <w:rFonts w:ascii="Cambria Math" w:hAnsi="Cambria Math" w:cs="Arial"/>
              <w:lang w:val="en-US"/>
            </w:rPr>
            <m:t xml:space="preserve">²+n*A*(d-x)²        </m:t>
          </m:r>
          <m:r>
            <m:rPr>
              <m:sty m:val="bi"/>
            </m:rPr>
            <w:rPr>
              <w:rStyle w:val="CharacterStyle1"/>
              <w:rFonts w:ascii="Cambria Math" w:hAnsi="Cambria Math" w:cs="GreekC"/>
              <w:sz w:val="20"/>
            </w:rPr>
            <m:t>[16]</m:t>
          </m:r>
        </m:oMath>
      </m:oMathPara>
    </w:p>
    <w:p w:rsidR="00AB20DB" w:rsidRPr="00F30001" w:rsidRDefault="00AB20DB" w:rsidP="00AB20DB">
      <w:pPr>
        <w:pStyle w:val="Style1"/>
        <w:spacing w:before="72"/>
        <w:jc w:val="both"/>
        <w:rPr>
          <w:lang w:val="es-ES"/>
        </w:rPr>
      </w:pPr>
    </w:p>
    <w:p w:rsidR="00AB20DB" w:rsidRDefault="00AB20DB" w:rsidP="00AB20DB">
      <w:pPr>
        <w:pStyle w:val="Style1"/>
        <w:spacing w:before="72"/>
        <w:jc w:val="both"/>
        <w:rPr>
          <w:lang w:val="es-ES"/>
        </w:rPr>
      </w:pPr>
    </w:p>
    <w:p w:rsidR="00AB20DB" w:rsidRPr="00F30001" w:rsidRDefault="00AB20DB" w:rsidP="00AB20DB">
      <w:pPr>
        <w:pStyle w:val="Style1"/>
        <w:spacing w:before="72"/>
        <w:jc w:val="both"/>
        <w:rPr>
          <w:lang w:val="es-ES"/>
        </w:rPr>
      </w:pPr>
    </w:p>
    <w:p w:rsidR="00AB20DB" w:rsidRPr="00F30001" w:rsidRDefault="00AB20DB" w:rsidP="00AB20DB">
      <w:pPr>
        <w:pStyle w:val="Style1"/>
        <w:spacing w:before="72"/>
        <w:jc w:val="both"/>
        <w:rPr>
          <w:lang w:val="es-ES"/>
        </w:rPr>
      </w:pPr>
    </w:p>
    <w:p w:rsidR="00AB20DB" w:rsidRDefault="00AB20DB" w:rsidP="00AB20DB">
      <w:pPr>
        <w:pStyle w:val="Style1"/>
        <w:spacing w:before="72"/>
        <w:jc w:val="both"/>
        <w:rPr>
          <w:lang w:val="es-ES"/>
        </w:rPr>
      </w:pPr>
    </w:p>
    <w:p w:rsidR="000925E8" w:rsidRDefault="000925E8" w:rsidP="00AB20DB">
      <w:pPr>
        <w:pStyle w:val="Style1"/>
        <w:spacing w:before="72"/>
        <w:jc w:val="both"/>
        <w:rPr>
          <w:lang w:val="es-ES"/>
        </w:rPr>
      </w:pPr>
    </w:p>
    <w:p w:rsidR="000925E8" w:rsidRDefault="000925E8" w:rsidP="00AB20DB">
      <w:pPr>
        <w:pStyle w:val="Style1"/>
        <w:spacing w:before="72"/>
        <w:jc w:val="both"/>
        <w:rPr>
          <w:lang w:val="es-ES"/>
        </w:rPr>
      </w:pPr>
    </w:p>
    <w:p w:rsidR="000925E8" w:rsidRDefault="000925E8" w:rsidP="00AB20DB">
      <w:pPr>
        <w:pStyle w:val="Style1"/>
        <w:spacing w:before="72"/>
        <w:jc w:val="both"/>
        <w:rPr>
          <w:lang w:val="es-ES"/>
        </w:rPr>
      </w:pPr>
    </w:p>
    <w:p w:rsidR="000925E8" w:rsidRPr="00F30001" w:rsidRDefault="000925E8" w:rsidP="00AB20DB">
      <w:pPr>
        <w:pStyle w:val="Style1"/>
        <w:spacing w:before="72"/>
        <w:jc w:val="both"/>
        <w:rPr>
          <w:lang w:val="es-ES"/>
        </w:rPr>
      </w:pPr>
    </w:p>
    <w:p w:rsidR="008C4155" w:rsidRDefault="008C4155" w:rsidP="006A30E9">
      <w:pPr>
        <w:pStyle w:val="Style1"/>
        <w:spacing w:before="72"/>
        <w:jc w:val="right"/>
        <w:rPr>
          <w:bCs/>
          <w:sz w:val="14"/>
          <w:szCs w:val="14"/>
          <w:lang w:val="es-ES"/>
        </w:rPr>
      </w:pPr>
    </w:p>
    <w:p w:rsidR="006A30E9" w:rsidRDefault="006A30E9" w:rsidP="006A30E9">
      <w:pPr>
        <w:pStyle w:val="Style1"/>
        <w:spacing w:before="72"/>
        <w:jc w:val="right"/>
        <w:rPr>
          <w:bCs/>
          <w:sz w:val="14"/>
          <w:szCs w:val="14"/>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15</w:t>
      </w:r>
    </w:p>
    <w:p w:rsidR="00AB20DB" w:rsidRPr="00F30001" w:rsidRDefault="00AB20DB" w:rsidP="006A30E9">
      <w:pPr>
        <w:pStyle w:val="Style1"/>
        <w:spacing w:before="72"/>
        <w:jc w:val="right"/>
        <w:rPr>
          <w:lang w:val="es-ES"/>
        </w:rPr>
      </w:pPr>
    </w:p>
    <w:p w:rsidR="00AB20DB" w:rsidRPr="00F30001" w:rsidRDefault="00AB20DB" w:rsidP="00AB20DB">
      <w:pPr>
        <w:pStyle w:val="Style1"/>
        <w:spacing w:before="72"/>
        <w:jc w:val="both"/>
        <w:rPr>
          <w:lang w:val="es-ES"/>
        </w:rPr>
      </w:pPr>
    </w:p>
    <w:p w:rsidR="00AB20DB" w:rsidRPr="00F30001" w:rsidRDefault="00AB20DB" w:rsidP="00AB20DB">
      <w:pPr>
        <w:pStyle w:val="Style1"/>
        <w:spacing w:before="72"/>
        <w:jc w:val="both"/>
        <w:rPr>
          <w:lang w:val="es-ES"/>
        </w:rPr>
      </w:pPr>
      <w:r w:rsidRPr="00F30001">
        <w:rPr>
          <w:lang w:val="es-ES"/>
        </w:rPr>
        <w:t>Las ecuaciones de equilibrio pueden adoptar otra forma, tomando momentos respecto a la armadura de tracción:</w:t>
      </w:r>
    </w:p>
    <w:p w:rsidR="00AB20DB" w:rsidRPr="00F30001" w:rsidRDefault="00AB20DB" w:rsidP="00AB20DB">
      <w:pPr>
        <w:pStyle w:val="Style1"/>
        <w:spacing w:before="72"/>
        <w:jc w:val="both"/>
        <w:rPr>
          <w:lang w:val="es-ES"/>
        </w:rPr>
      </w:pPr>
    </w:p>
    <w:p w:rsidR="00AB20DB" w:rsidRPr="00F30001" w:rsidRDefault="00AB20DB" w:rsidP="00AB20DB">
      <w:pPr>
        <w:pStyle w:val="Style1"/>
        <w:spacing w:before="72"/>
        <w:ind w:left="-284" w:firstLine="288"/>
        <w:jc w:val="both"/>
        <w:rPr>
          <w:lang w:val="es-ES"/>
        </w:rPr>
      </w:pPr>
    </w:p>
    <w:p w:rsidR="00AB20DB" w:rsidRPr="00F30001" w:rsidRDefault="00AB20DB" w:rsidP="00AB20DB">
      <w:pPr>
        <w:pStyle w:val="Style1"/>
        <w:spacing w:before="72"/>
        <w:ind w:left="-284" w:firstLine="288"/>
        <w:jc w:val="both"/>
        <w:rPr>
          <w:lang w:val="es-ES"/>
        </w:rPr>
      </w:pPr>
    </w:p>
    <w:p w:rsidR="00AB20DB" w:rsidRPr="00F30001" w:rsidRDefault="00AB20DB" w:rsidP="00AB20DB">
      <w:pPr>
        <w:pStyle w:val="Style1"/>
        <w:spacing w:before="72"/>
        <w:jc w:val="center"/>
        <w:rPr>
          <w:lang w:val="es-ES"/>
        </w:rPr>
      </w:pPr>
      <m:oMathPara>
        <m:oMath>
          <m:r>
            <m:rPr>
              <m:sty m:val="bi"/>
            </m:rPr>
            <w:rPr>
              <w:rFonts w:ascii="Cambria Math" w:hAnsi="Cambria Math" w:cs="Arial"/>
            </w:rPr>
            <m:t>0=</m:t>
          </m:r>
          <m:f>
            <m:fPr>
              <m:ctrlPr>
                <w:rPr>
                  <w:rFonts w:ascii="Cambria Math" w:hAnsi="Cambria Math"/>
                  <w:b/>
                  <w:i/>
                  <w:sz w:val="16"/>
                  <w:szCs w:val="16"/>
                </w:rPr>
              </m:ctrlPr>
            </m:fPr>
            <m:num>
              <m:r>
                <m:rPr>
                  <m:sty m:val="bi"/>
                </m:rPr>
                <w:rPr>
                  <w:rFonts w:ascii="Cambria Math" w:hAnsi="Cambria Math" w:cs="Arial"/>
                </w:rPr>
                <m:t>1</m:t>
              </m:r>
            </m:num>
            <m:den>
              <m:r>
                <m:rPr>
                  <m:sty m:val="bi"/>
                </m:rPr>
                <w:rPr>
                  <w:rFonts w:ascii="Cambria Math" w:hAnsi="Cambria Math" w:cs="Arial"/>
                </w:rPr>
                <m:t>2</m:t>
              </m:r>
            </m:den>
          </m:f>
          <m:r>
            <m:rPr>
              <m:sty m:val="bi"/>
            </m:rPr>
            <w:rPr>
              <w:rFonts w:ascii="Cambria Math" w:hAnsi="Cambria Math" w:cs="Arial"/>
            </w:rPr>
            <m:t>*x*σc+</m:t>
          </m:r>
          <m:sSup>
            <m:sSupPr>
              <m:ctrlPr>
                <w:rPr>
                  <w:rFonts w:ascii="Cambria Math" w:hAnsi="Cambria Math"/>
                  <w:b/>
                  <w:i/>
                  <w:sz w:val="16"/>
                  <w:szCs w:val="16"/>
                </w:rPr>
              </m:ctrlPr>
            </m:sSupPr>
            <m:e>
              <m:r>
                <m:rPr>
                  <m:sty m:val="bi"/>
                </m:rPr>
                <w:rPr>
                  <w:rFonts w:ascii="Cambria Math" w:hAnsi="Cambria Math" w:cs="Arial"/>
                </w:rPr>
                <m:t>A</m:t>
              </m:r>
            </m:e>
            <m:sup>
              <m:r>
                <m:rPr>
                  <m:sty m:val="bi"/>
                </m:rPr>
                <w:rPr>
                  <w:rFonts w:ascii="Cambria Math" w:hAnsi="Cambria Math" w:cs="Arial"/>
                </w:rPr>
                <m:t>'</m:t>
              </m:r>
            </m:sup>
          </m:sSup>
          <m:r>
            <m:rPr>
              <m:sty m:val="bi"/>
            </m:rPr>
            <w:rPr>
              <w:rFonts w:ascii="Cambria Math" w:hAnsi="Cambria Math" w:cs="Arial"/>
            </w:rPr>
            <m:t>*σ</m:t>
          </m:r>
          <m:r>
            <m:rPr>
              <m:sty m:val="bi"/>
            </m:rPr>
            <w:rPr>
              <w:rFonts w:ascii="Cambria Math" w:hAnsi="Cambria Math" w:cs="Arial"/>
            </w:rPr>
            <m:t>2-A*σ</m:t>
          </m:r>
          <m:r>
            <m:rPr>
              <m:sty m:val="bi"/>
            </m:rPr>
            <w:rPr>
              <w:rFonts w:ascii="Cambria Math" w:hAnsi="Cambria Math" w:cs="Arial"/>
            </w:rPr>
            <m:t xml:space="preserve">1                                    </m:t>
          </m:r>
          <m:r>
            <m:rPr>
              <m:sty m:val="bi"/>
            </m:rPr>
            <w:rPr>
              <w:rStyle w:val="CharacterStyle1"/>
              <w:rFonts w:ascii="Cambria Math" w:hAnsi="Cambria Math" w:cs="GreekC"/>
              <w:sz w:val="20"/>
            </w:rPr>
            <m:t>[17]</m:t>
          </m:r>
        </m:oMath>
      </m:oMathPara>
    </w:p>
    <w:p w:rsidR="00AB20DB" w:rsidRPr="008C4155" w:rsidRDefault="00AB20DB" w:rsidP="00AB20DB">
      <w:pPr>
        <w:pStyle w:val="Style1"/>
        <w:spacing w:before="72"/>
        <w:ind w:left="-284" w:firstLine="288"/>
        <w:jc w:val="center"/>
        <w:rPr>
          <w:lang w:val="es-ES"/>
        </w:rPr>
      </w:pPr>
      <m:oMath>
        <m:r>
          <m:rPr>
            <m:sty m:val="bi"/>
          </m:rPr>
          <w:rPr>
            <w:rFonts w:ascii="Cambria Math" w:hAnsi="Cambria Math" w:cs="Arial"/>
          </w:rPr>
          <m:t>M</m:t>
        </m:r>
        <m:r>
          <m:rPr>
            <m:sty m:val="bi"/>
          </m:rPr>
          <w:rPr>
            <w:rFonts w:ascii="Cambria Math" w:hAnsi="Cambria Math" w:cs="Arial"/>
            <w:lang w:val="es-ES"/>
          </w:rPr>
          <m:t>=</m:t>
        </m:r>
        <m:f>
          <m:fPr>
            <m:ctrlPr>
              <w:rPr>
                <w:rFonts w:ascii="Cambria Math" w:hAnsi="Cambria Math"/>
                <w:b/>
                <w:i/>
                <w:sz w:val="16"/>
                <w:szCs w:val="16"/>
              </w:rPr>
            </m:ctrlPr>
          </m:fPr>
          <m:num>
            <m:r>
              <m:rPr>
                <m:sty m:val="bi"/>
              </m:rPr>
              <w:rPr>
                <w:rFonts w:ascii="Cambria Math" w:hAnsi="Cambria Math" w:cs="Arial"/>
              </w:rPr>
              <m:t>1</m:t>
            </m:r>
          </m:num>
          <m:den>
            <m:r>
              <m:rPr>
                <m:sty m:val="bi"/>
              </m:rPr>
              <w:rPr>
                <w:rFonts w:ascii="Cambria Math" w:hAnsi="Cambria Math" w:cs="Arial"/>
              </w:rPr>
              <m:t>3</m:t>
            </m:r>
          </m:den>
        </m:f>
        <m:r>
          <m:rPr>
            <m:sty m:val="bi"/>
          </m:rPr>
          <w:rPr>
            <w:rFonts w:ascii="Cambria Math" w:hAnsi="Cambria Math" w:cs="Arial"/>
            <w:lang w:val="es-ES"/>
          </w:rPr>
          <m:t>*</m:t>
        </m:r>
        <m:r>
          <m:rPr>
            <m:sty m:val="bi"/>
          </m:rPr>
          <w:rPr>
            <w:rFonts w:ascii="Cambria Math" w:hAnsi="Cambria Math" w:cs="Arial"/>
          </w:rPr>
          <m:t>b</m:t>
        </m:r>
        <m:r>
          <m:rPr>
            <m:sty m:val="bi"/>
          </m:rPr>
          <w:rPr>
            <w:rFonts w:ascii="Cambria Math" w:hAnsi="Cambria Math" w:cs="Arial"/>
            <w:lang w:val="es-ES"/>
          </w:rPr>
          <m:t>*</m:t>
        </m:r>
        <m:r>
          <m:rPr>
            <m:sty m:val="bi"/>
          </m:rPr>
          <w:rPr>
            <w:rFonts w:ascii="Cambria Math" w:hAnsi="Cambria Math" w:cs="Arial"/>
          </w:rPr>
          <m:t>x</m:t>
        </m:r>
        <m:r>
          <m:rPr>
            <m:sty m:val="bi"/>
          </m:rPr>
          <w:rPr>
            <w:rFonts w:ascii="Cambria Math" w:hAnsi="Cambria Math" w:cs="Arial"/>
            <w:lang w:val="es-ES"/>
          </w:rPr>
          <m:t>*</m:t>
        </m:r>
        <m:r>
          <m:rPr>
            <m:sty m:val="bi"/>
          </m:rPr>
          <w:rPr>
            <w:rFonts w:ascii="Cambria Math" w:hAnsi="Cambria Math" w:cs="Arial"/>
          </w:rPr>
          <m:t>σc</m:t>
        </m:r>
        <m:r>
          <m:rPr>
            <m:sty m:val="bi"/>
          </m:rPr>
          <w:rPr>
            <w:rFonts w:ascii="Cambria Math" w:hAnsi="Cambria Math" w:cs="Arial"/>
            <w:lang w:val="es-ES"/>
          </w:rPr>
          <m:t>*</m:t>
        </m:r>
        <m:d>
          <m:dPr>
            <m:ctrlPr>
              <w:rPr>
                <w:rFonts w:ascii="Cambria Math" w:hAnsi="Cambria Math"/>
                <w:b/>
                <w:i/>
                <w:sz w:val="16"/>
                <w:szCs w:val="16"/>
              </w:rPr>
            </m:ctrlPr>
          </m:dPr>
          <m:e>
            <m:r>
              <m:rPr>
                <m:sty m:val="bi"/>
              </m:rPr>
              <w:rPr>
                <w:rFonts w:ascii="Cambria Math" w:hAnsi="Cambria Math" w:cs="Arial"/>
              </w:rPr>
              <m:t>d</m:t>
            </m:r>
            <m:r>
              <m:rPr>
                <m:sty m:val="bi"/>
              </m:rPr>
              <w:rPr>
                <w:rFonts w:ascii="Cambria Math" w:hAnsi="Cambria Math" w:cs="Arial"/>
                <w:lang w:val="es-ES"/>
              </w:rPr>
              <m:t>-</m:t>
            </m:r>
            <m:f>
              <m:fPr>
                <m:ctrlPr>
                  <w:rPr>
                    <w:rFonts w:ascii="Cambria Math" w:hAnsi="Cambria Math"/>
                    <w:b/>
                    <w:i/>
                    <w:sz w:val="16"/>
                    <w:szCs w:val="16"/>
                  </w:rPr>
                </m:ctrlPr>
              </m:fPr>
              <m:num>
                <m:r>
                  <m:rPr>
                    <m:sty m:val="bi"/>
                  </m:rPr>
                  <w:rPr>
                    <w:rFonts w:ascii="Cambria Math" w:hAnsi="Cambria Math" w:cs="Arial"/>
                  </w:rPr>
                  <m:t>x</m:t>
                </m:r>
              </m:num>
              <m:den>
                <m:r>
                  <m:rPr>
                    <m:sty m:val="bi"/>
                  </m:rPr>
                  <w:rPr>
                    <w:rFonts w:ascii="Cambria Math" w:hAnsi="Cambria Math" w:cs="Arial"/>
                  </w:rPr>
                  <m:t>3</m:t>
                </m:r>
              </m:den>
            </m:f>
          </m:e>
        </m:d>
        <m:r>
          <m:rPr>
            <m:sty m:val="bi"/>
          </m:rPr>
          <w:rPr>
            <w:rFonts w:ascii="Cambria Math" w:hAnsi="Cambria Math" w:cs="Arial"/>
            <w:lang w:val="es-ES"/>
          </w:rPr>
          <m:t>+</m:t>
        </m:r>
        <m:sSup>
          <m:sSupPr>
            <m:ctrlPr>
              <w:rPr>
                <w:rFonts w:ascii="Cambria Math" w:hAnsi="Cambria Math"/>
                <w:b/>
                <w:i/>
                <w:sz w:val="16"/>
                <w:szCs w:val="16"/>
              </w:rPr>
            </m:ctrlPr>
          </m:sSupPr>
          <m:e>
            <m:r>
              <m:rPr>
                <m:sty m:val="bi"/>
              </m:rPr>
              <w:rPr>
                <w:rFonts w:ascii="Cambria Math" w:hAnsi="Cambria Math" w:cs="Arial"/>
              </w:rPr>
              <m:t>A</m:t>
            </m:r>
          </m:e>
          <m:sup>
            <m:r>
              <m:rPr>
                <m:sty m:val="bi"/>
              </m:rPr>
              <w:rPr>
                <w:rFonts w:ascii="Cambria Math" w:hAnsi="Cambria Math" w:cs="Arial"/>
                <w:lang w:val="es-ES"/>
              </w:rPr>
              <m:t>'</m:t>
            </m:r>
          </m:sup>
        </m:sSup>
        <m:r>
          <m:rPr>
            <m:sty m:val="bi"/>
          </m:rPr>
          <w:rPr>
            <w:rFonts w:ascii="Cambria Math" w:hAnsi="Cambria Math" w:cs="Arial"/>
            <w:lang w:val="es-ES"/>
          </w:rPr>
          <m:t>*</m:t>
        </m:r>
        <m:r>
          <m:rPr>
            <m:sty m:val="bi"/>
          </m:rPr>
          <w:rPr>
            <w:rFonts w:ascii="Cambria Math" w:hAnsi="Cambria Math" w:cs="Arial"/>
          </w:rPr>
          <m:t>σ</m:t>
        </m:r>
        <m:r>
          <m:rPr>
            <m:sty m:val="bi"/>
          </m:rPr>
          <w:rPr>
            <w:rFonts w:ascii="Cambria Math" w:hAnsi="Cambria Math" w:cs="Arial"/>
          </w:rPr>
          <m:t>2</m:t>
        </m:r>
        <m:r>
          <m:rPr>
            <m:sty m:val="bi"/>
          </m:rPr>
          <w:rPr>
            <w:rFonts w:ascii="Cambria Math" w:hAnsi="Cambria Math" w:cs="Arial"/>
            <w:lang w:val="es-ES"/>
          </w:rPr>
          <m:t>*</m:t>
        </m:r>
        <m:d>
          <m:dPr>
            <m:ctrlPr>
              <w:rPr>
                <w:rFonts w:ascii="Cambria Math" w:hAnsi="Cambria Math" w:cs="Arial"/>
                <w:b/>
                <w:i/>
                <w:lang w:val="es-ES"/>
              </w:rPr>
            </m:ctrlPr>
          </m:dPr>
          <m:e>
            <m:r>
              <m:rPr>
                <m:sty m:val="bi"/>
              </m:rPr>
              <w:rPr>
                <w:rFonts w:ascii="Cambria Math" w:hAnsi="Cambria Math" w:cs="Arial"/>
              </w:rPr>
              <m:t>d</m:t>
            </m:r>
            <m:r>
              <m:rPr>
                <m:sty m:val="bi"/>
              </m:rPr>
              <w:rPr>
                <w:rFonts w:ascii="Cambria Math" w:hAnsi="Cambria Math" w:cs="Arial"/>
                <w:lang w:val="es-ES"/>
              </w:rPr>
              <m:t>-</m:t>
            </m:r>
            <m:sSup>
              <m:sSupPr>
                <m:ctrlPr>
                  <w:rPr>
                    <w:rFonts w:ascii="Cambria Math" w:hAnsi="Cambria Math" w:cs="Arial"/>
                    <w:b/>
                    <w:i/>
                    <w:lang w:val="es-ES"/>
                  </w:rPr>
                </m:ctrlPr>
              </m:sSupPr>
              <m:e>
                <m:r>
                  <m:rPr>
                    <m:sty m:val="bi"/>
                  </m:rPr>
                  <w:rPr>
                    <w:rFonts w:ascii="Cambria Math" w:hAnsi="Cambria Math" w:cs="Arial"/>
                  </w:rPr>
                  <m:t>d</m:t>
                </m:r>
                <m:ctrlPr>
                  <w:rPr>
                    <w:rFonts w:ascii="Cambria Math" w:hAnsi="Cambria Math" w:cs="Arial"/>
                    <w:b/>
                    <w:i/>
                  </w:rPr>
                </m:ctrlPr>
              </m:e>
              <m:sup>
                <m:r>
                  <m:rPr>
                    <m:sty m:val="bi"/>
                  </m:rPr>
                  <w:rPr>
                    <w:rFonts w:ascii="Cambria Math" w:hAnsi="Cambria Math" w:cs="Arial"/>
                    <w:lang w:val="es-ES"/>
                  </w:rPr>
                  <m:t>'</m:t>
                </m:r>
              </m:sup>
            </m:sSup>
          </m:e>
        </m:d>
        <m:r>
          <m:rPr>
            <m:sty m:val="bi"/>
          </m:rPr>
          <w:rPr>
            <w:rStyle w:val="CharacterStyle1"/>
            <w:rFonts w:ascii="Cambria Math" w:hAnsi="Cambria Math" w:cs="GreekC"/>
            <w:sz w:val="20"/>
            <w:lang w:val="es-ES"/>
          </w:rPr>
          <m:t xml:space="preserve">       [</m:t>
        </m:r>
        <m:r>
          <m:rPr>
            <m:sty m:val="bi"/>
          </m:rPr>
          <w:rPr>
            <w:rStyle w:val="CharacterStyle1"/>
            <w:rFonts w:ascii="Cambria Math" w:hAnsi="Cambria Math" w:cs="GreekC"/>
            <w:sz w:val="20"/>
          </w:rPr>
          <m:t>18</m:t>
        </m:r>
        <m:r>
          <m:rPr>
            <m:sty m:val="bi"/>
          </m:rPr>
          <w:rPr>
            <w:rStyle w:val="CharacterStyle1"/>
            <w:rFonts w:ascii="Cambria Math" w:hAnsi="Cambria Math" w:cs="GreekC"/>
            <w:sz w:val="20"/>
            <w:lang w:val="es-ES"/>
          </w:rPr>
          <m:t>]</m:t>
        </m:r>
      </m:oMath>
      <w:r w:rsidR="008C4155" w:rsidRPr="008C4155">
        <w:rPr>
          <w:rStyle w:val="CharacterStyle1"/>
          <w:b/>
          <w:bCs/>
          <w:sz w:val="20"/>
          <w:lang w:val="es-ES"/>
        </w:rPr>
        <w:t xml:space="preserve"> </w:t>
      </w:r>
    </w:p>
    <w:p w:rsidR="00AB20DB" w:rsidRPr="00F30001" w:rsidRDefault="00AB20DB" w:rsidP="00AB20DB">
      <w:pPr>
        <w:pStyle w:val="Style1"/>
        <w:spacing w:before="72"/>
        <w:jc w:val="center"/>
        <w:rPr>
          <w:lang w:val="es-ES"/>
        </w:rPr>
      </w:pPr>
    </w:p>
    <w:p w:rsidR="00AB20DB" w:rsidRPr="00F30001" w:rsidRDefault="00AB20DB" w:rsidP="00AB20DB">
      <w:pPr>
        <w:pStyle w:val="Style1"/>
        <w:spacing w:before="72"/>
        <w:jc w:val="center"/>
        <w:rPr>
          <w:lang w:val="es-ES"/>
        </w:rPr>
      </w:pPr>
    </w:p>
    <w:p w:rsidR="00AB20DB" w:rsidRPr="00F30001" w:rsidRDefault="00AB20DB" w:rsidP="00AB20DB">
      <w:pPr>
        <w:pStyle w:val="Style1"/>
        <w:spacing w:before="72"/>
        <w:jc w:val="both"/>
        <w:rPr>
          <w:lang w:val="es-ES"/>
        </w:rPr>
      </w:pPr>
    </w:p>
    <w:p w:rsidR="00AB20DB" w:rsidRPr="00F30001" w:rsidRDefault="00AB20DB" w:rsidP="00AB20DB">
      <w:pPr>
        <w:pStyle w:val="Style1"/>
        <w:spacing w:before="72"/>
        <w:jc w:val="both"/>
        <w:rPr>
          <w:lang w:val="es-ES"/>
        </w:rPr>
      </w:pPr>
      <w:r w:rsidRPr="00F30001">
        <w:rPr>
          <w:lang w:val="es-ES"/>
        </w:rPr>
        <w:t>O bien, en forma adimensional, suponiendo A' = 0:</w:t>
      </w:r>
    </w:p>
    <w:p w:rsidR="00AB20DB" w:rsidRPr="00F30001" w:rsidRDefault="00AB20DB" w:rsidP="00AB20DB">
      <w:pPr>
        <w:pStyle w:val="Style1"/>
        <w:spacing w:before="72"/>
        <w:ind w:left="-284" w:firstLine="288"/>
        <w:jc w:val="both"/>
        <w:rPr>
          <w:lang w:val="es-ES"/>
        </w:rPr>
      </w:pPr>
      <m:oMathPara>
        <m:oMath>
          <m:r>
            <m:rPr>
              <m:sty m:val="bi"/>
            </m:rPr>
            <w:rPr>
              <w:rFonts w:ascii="Cambria Math" w:hAnsi="Cambria Math" w:cs="Arial"/>
            </w:rPr>
            <m:t>0=</m:t>
          </m:r>
          <m:f>
            <m:fPr>
              <m:ctrlPr>
                <w:rPr>
                  <w:rFonts w:ascii="Cambria Math" w:hAnsi="Cambria Math"/>
                  <w:b/>
                  <w:i/>
                  <w:sz w:val="16"/>
                  <w:szCs w:val="16"/>
                </w:rPr>
              </m:ctrlPr>
            </m:fPr>
            <m:num>
              <m:r>
                <m:rPr>
                  <m:sty m:val="bi"/>
                </m:rPr>
                <w:rPr>
                  <w:rFonts w:ascii="Cambria Math" w:hAnsi="Cambria Math" w:cs="Arial"/>
                </w:rPr>
                <m:t>1</m:t>
              </m:r>
            </m:num>
            <m:den>
              <m:r>
                <m:rPr>
                  <m:sty m:val="bi"/>
                </m:rPr>
                <w:rPr>
                  <w:rFonts w:ascii="Cambria Math" w:hAnsi="Cambria Math" w:cs="Arial"/>
                </w:rPr>
                <m:t>2</m:t>
              </m:r>
            </m:den>
          </m:f>
          <m:r>
            <m:rPr>
              <m:sty m:val="bi"/>
            </m:rPr>
            <w:rPr>
              <w:rFonts w:ascii="Cambria Math" w:hAnsi="Cambria Math" w:cs="Arial"/>
            </w:rPr>
            <m:t xml:space="preserve">ξ-ρο*β               </m:t>
          </m:r>
          <m:r>
            <m:rPr>
              <m:sty m:val="bi"/>
            </m:rPr>
            <w:rPr>
              <w:rStyle w:val="CharacterStyle1"/>
              <w:rFonts w:ascii="Cambria Math" w:hAnsi="Cambria Math" w:cs="GreekC"/>
              <w:sz w:val="20"/>
            </w:rPr>
            <m:t>[19]</m:t>
          </m:r>
        </m:oMath>
      </m:oMathPara>
    </w:p>
    <w:p w:rsidR="00AB20DB" w:rsidRPr="008C4155" w:rsidRDefault="00AB20DB" w:rsidP="00AB20DB">
      <w:pPr>
        <w:pStyle w:val="Style1"/>
        <w:spacing w:before="72"/>
        <w:ind w:left="-284" w:firstLine="288"/>
        <w:jc w:val="both"/>
        <w:rPr>
          <w:lang w:val="es-ES"/>
        </w:rPr>
      </w:pPr>
      <m:oMathPara>
        <m:oMath>
          <m:r>
            <m:rPr>
              <m:sty m:val="bi"/>
            </m:rPr>
            <w:rPr>
              <w:rFonts w:ascii="Cambria Math" w:hAnsi="Cambria Math" w:cs="Arial"/>
            </w:rPr>
            <m:t>μ</m:t>
          </m:r>
          <m:r>
            <m:rPr>
              <m:sty m:val="bi"/>
            </m:rPr>
            <w:rPr>
              <w:rFonts w:ascii="Cambria Math" w:hAnsi="Cambria Math" w:cs="Arial"/>
              <w:lang w:val="es-ES"/>
            </w:rPr>
            <m:t>=</m:t>
          </m:r>
          <m:f>
            <m:fPr>
              <m:ctrlPr>
                <w:rPr>
                  <w:rFonts w:ascii="Cambria Math" w:hAnsi="Cambria Math"/>
                  <w:b/>
                  <w:i/>
                  <w:sz w:val="16"/>
                  <w:szCs w:val="16"/>
                </w:rPr>
              </m:ctrlPr>
            </m:fPr>
            <m:num>
              <m:r>
                <m:rPr>
                  <m:sty m:val="bi"/>
                </m:rPr>
                <w:rPr>
                  <w:rFonts w:ascii="Cambria Math" w:hAnsi="Cambria Math" w:cs="Arial"/>
                </w:rPr>
                <m:t>1</m:t>
              </m:r>
            </m:num>
            <m:den>
              <m:r>
                <m:rPr>
                  <m:sty m:val="bi"/>
                </m:rPr>
                <w:rPr>
                  <w:rFonts w:ascii="Cambria Math" w:hAnsi="Cambria Math" w:cs="Arial"/>
                </w:rPr>
                <m:t>3</m:t>
              </m:r>
            </m:den>
          </m:f>
          <m:r>
            <m:rPr>
              <m:sty m:val="bi"/>
            </m:rPr>
            <w:rPr>
              <w:rFonts w:ascii="Cambria Math" w:hAnsi="Cambria Math" w:cs="Arial"/>
            </w:rPr>
            <m:t>ξ</m:t>
          </m:r>
          <m:r>
            <m:rPr>
              <m:sty m:val="bi"/>
            </m:rPr>
            <w:rPr>
              <w:rFonts w:ascii="Cambria Math" w:hAnsi="Cambria Math" w:cs="Arial"/>
              <w:lang w:val="es-ES"/>
            </w:rPr>
            <m:t>*</m:t>
          </m:r>
          <m:r>
            <m:rPr>
              <m:sty m:val="bi"/>
            </m:rPr>
            <w:rPr>
              <w:rFonts w:ascii="Cambria Math" w:hAnsi="Cambria Math" w:cs="Arial"/>
            </w:rPr>
            <m:t xml:space="preserve">ζ                          </m:t>
          </m:r>
          <m:r>
            <m:rPr>
              <m:sty m:val="bi"/>
            </m:rPr>
            <w:rPr>
              <w:rStyle w:val="CharacterStyle1"/>
              <w:rFonts w:ascii="Cambria Math" w:hAnsi="Cambria Math" w:cs="GreekC"/>
              <w:sz w:val="20"/>
            </w:rPr>
            <m:t>[20]</m:t>
          </m:r>
        </m:oMath>
      </m:oMathPara>
    </w:p>
    <w:p w:rsidR="00AB20DB" w:rsidRPr="00F30001" w:rsidRDefault="00AB20DB" w:rsidP="00AB20DB">
      <w:pPr>
        <w:pStyle w:val="Style1"/>
        <w:spacing w:before="72"/>
        <w:ind w:left="-284" w:firstLine="288"/>
        <w:jc w:val="both"/>
        <w:rPr>
          <w:lang w:val="es-ES"/>
        </w:rPr>
      </w:pPr>
      <w:r w:rsidRPr="00F30001">
        <w:rPr>
          <w:lang w:val="es-ES"/>
        </w:rPr>
        <w:t>Con los siguientes significados:</w:t>
      </w:r>
    </w:p>
    <w:p w:rsidR="00AB20DB" w:rsidRPr="00F30001" w:rsidRDefault="00AB20DB" w:rsidP="00AB20DB">
      <w:pPr>
        <w:pStyle w:val="Style1"/>
        <w:spacing w:before="72"/>
        <w:ind w:left="-284" w:firstLine="288"/>
        <w:jc w:val="both"/>
        <w:rPr>
          <w:lang w:val="es-ES"/>
        </w:rPr>
      </w:pPr>
      <m:oMathPara>
        <m:oMath>
          <m:r>
            <m:rPr>
              <m:sty m:val="bi"/>
            </m:rPr>
            <w:rPr>
              <w:rFonts w:ascii="Cambria Math" w:hAnsi="Cambria Math" w:cs="Arial"/>
            </w:rPr>
            <m:t>ξ=</m:t>
          </m:r>
          <m:f>
            <m:fPr>
              <m:ctrlPr>
                <w:rPr>
                  <w:rFonts w:ascii="Cambria Math" w:hAnsi="Cambria Math"/>
                  <w:b/>
                  <w:i/>
                  <w:sz w:val="16"/>
                  <w:szCs w:val="16"/>
                </w:rPr>
              </m:ctrlPr>
            </m:fPr>
            <m:num>
              <m:r>
                <m:rPr>
                  <m:sty m:val="bi"/>
                </m:rPr>
                <w:rPr>
                  <w:rFonts w:ascii="Cambria Math" w:hAnsi="Cambria Math" w:cs="Arial"/>
                </w:rPr>
                <m:t>x</m:t>
              </m:r>
            </m:num>
            <m:den>
              <m:r>
                <m:rPr>
                  <m:sty m:val="bi"/>
                </m:rPr>
                <w:rPr>
                  <w:rFonts w:ascii="Cambria Math" w:hAnsi="Cambria Math" w:cs="Arial"/>
                </w:rPr>
                <m:t>d</m:t>
              </m:r>
            </m:den>
          </m:f>
          <m:r>
            <m:rPr>
              <m:sty m:val="p"/>
            </m:rPr>
            <w:rPr>
              <w:rFonts w:ascii="Cambria Math" w:hAnsi="Cambria Math" w:cs="Arial"/>
            </w:rPr>
            <m:t xml:space="preserve">   profundidad relativa del eje neutro.</m:t>
          </m:r>
        </m:oMath>
      </m:oMathPara>
    </w:p>
    <w:p w:rsidR="00AB20DB" w:rsidRPr="00F30001" w:rsidRDefault="00AB20DB" w:rsidP="00AB20DB">
      <w:pPr>
        <w:pStyle w:val="Style1"/>
        <w:spacing w:before="72"/>
        <w:ind w:left="-284" w:firstLine="288"/>
        <w:jc w:val="both"/>
        <w:rPr>
          <w:lang w:val="es-ES"/>
        </w:rPr>
      </w:pPr>
      <m:oMathPara>
        <m:oMath>
          <m:r>
            <m:rPr>
              <m:sty m:val="bi"/>
            </m:rPr>
            <w:rPr>
              <w:rFonts w:ascii="Cambria Math" w:hAnsi="Cambria Math" w:cs="Arial"/>
            </w:rPr>
            <m:t>ζ=1-</m:t>
          </m:r>
          <m:f>
            <m:fPr>
              <m:ctrlPr>
                <w:rPr>
                  <w:rFonts w:ascii="Cambria Math" w:hAnsi="Cambria Math"/>
                  <w:b/>
                  <w:i/>
                  <w:sz w:val="16"/>
                  <w:szCs w:val="16"/>
                </w:rPr>
              </m:ctrlPr>
            </m:fPr>
            <m:num>
              <m:r>
                <m:rPr>
                  <m:sty m:val="bi"/>
                </m:rPr>
                <w:rPr>
                  <w:rFonts w:ascii="Cambria Math" w:hAnsi="Cambria Math" w:cs="Arial"/>
                </w:rPr>
                <m:t>ξ</m:t>
              </m:r>
            </m:num>
            <m:den>
              <m:r>
                <m:rPr>
                  <m:sty m:val="bi"/>
                </m:rPr>
                <w:rPr>
                  <w:rFonts w:ascii="Cambria Math" w:hAnsi="Cambria Math" w:cs="Arial"/>
                </w:rPr>
                <m:t>3</m:t>
              </m:r>
            </m:den>
          </m:f>
          <m:r>
            <m:rPr>
              <m:sty m:val="p"/>
            </m:rPr>
            <w:rPr>
              <w:rFonts w:ascii="Cambria Math" w:hAnsi="Cambria Math" w:cs="Arial"/>
            </w:rPr>
            <m:t xml:space="preserve">    brazo mecánico relativo.</m:t>
          </m:r>
        </m:oMath>
      </m:oMathPara>
    </w:p>
    <w:p w:rsidR="00AB20DB" w:rsidRPr="00F30001" w:rsidRDefault="00AB20DB" w:rsidP="00AB20DB">
      <w:pPr>
        <w:pStyle w:val="Style1"/>
        <w:spacing w:before="72"/>
        <w:rPr>
          <w:lang w:val="es-ES"/>
        </w:rPr>
      </w:pPr>
      <m:oMathPara>
        <m:oMath>
          <m:r>
            <m:rPr>
              <m:sty m:val="bi"/>
            </m:rPr>
            <w:rPr>
              <w:rFonts w:ascii="Cambria Math" w:hAnsi="Cambria Math" w:cs="Arial"/>
            </w:rPr>
            <m:t>β=</m:t>
          </m:r>
          <m:f>
            <m:fPr>
              <m:ctrlPr>
                <w:rPr>
                  <w:rFonts w:ascii="Cambria Math" w:hAnsi="Cambria Math"/>
                  <w:b/>
                  <w:i/>
                  <w:sz w:val="16"/>
                  <w:szCs w:val="16"/>
                </w:rPr>
              </m:ctrlPr>
            </m:fPr>
            <m:num>
              <m:r>
                <m:rPr>
                  <m:sty m:val="bi"/>
                </m:rPr>
                <w:rPr>
                  <w:rFonts w:ascii="Cambria Math" w:hAnsi="Cambria Math" w:cs="Arial"/>
                </w:rPr>
                <m:t>σ</m:t>
              </m:r>
              <m:r>
                <m:rPr>
                  <m:sty m:val="bi"/>
                </m:rPr>
                <w:rPr>
                  <w:rFonts w:ascii="Cambria Math" w:hAnsi="Cambria Math" w:cs="Arial"/>
                </w:rPr>
                <m:t>1</m:t>
              </m:r>
            </m:num>
            <m:den>
              <m:r>
                <m:rPr>
                  <m:sty m:val="bi"/>
                </m:rPr>
                <w:rPr>
                  <w:rFonts w:ascii="Cambria Math" w:hAnsi="Cambria Math" w:cs="Arial"/>
                </w:rPr>
                <m:t>σc</m:t>
              </m:r>
            </m:den>
          </m:f>
          <m:r>
            <w:rPr>
              <w:rFonts w:ascii="Cambria Math" w:hAnsi="Cambria Math" w:cs="Arial"/>
            </w:rPr>
            <m:t xml:space="preserve">     </m:t>
          </m:r>
          <m:r>
            <m:rPr>
              <m:sty m:val="p"/>
            </m:rPr>
            <w:rPr>
              <w:rFonts w:ascii="Cambria Math" w:hAnsi="Cambria Math" w:cs="Arial"/>
            </w:rPr>
            <m:t>relacion de tensiones</m:t>
          </m:r>
          <m:r>
            <w:rPr>
              <w:rFonts w:ascii="Cambria Math" w:hAnsi="Cambria Math" w:cs="Arial"/>
            </w:rPr>
            <m:t xml:space="preserve">     </m:t>
          </m:r>
        </m:oMath>
      </m:oMathPara>
    </w:p>
    <w:p w:rsidR="00AB20DB" w:rsidRPr="00F30001" w:rsidRDefault="00AB20DB" w:rsidP="00AB20DB">
      <w:pPr>
        <w:pStyle w:val="Style1"/>
        <w:spacing w:before="72"/>
        <w:jc w:val="both"/>
        <w:rPr>
          <w:lang w:val="es-ES"/>
        </w:rPr>
      </w:pPr>
      <m:oMathPara>
        <m:oMath>
          <m:r>
            <m:rPr>
              <m:sty m:val="bi"/>
            </m:rPr>
            <w:rPr>
              <w:rFonts w:ascii="Cambria Math" w:hAnsi="Cambria Math" w:cs="Arial"/>
            </w:rPr>
            <m:t>ρο=</m:t>
          </m:r>
          <m:f>
            <m:fPr>
              <m:ctrlPr>
                <w:rPr>
                  <w:rFonts w:ascii="Cambria Math" w:hAnsi="Cambria Math"/>
                  <w:b/>
                  <w:i/>
                  <w:sz w:val="16"/>
                  <w:szCs w:val="16"/>
                </w:rPr>
              </m:ctrlPr>
            </m:fPr>
            <m:num>
              <m:r>
                <m:rPr>
                  <m:sty m:val="bi"/>
                </m:rPr>
                <w:rPr>
                  <w:rFonts w:ascii="Cambria Math" w:hAnsi="Cambria Math" w:cs="Arial"/>
                </w:rPr>
                <m:t>A</m:t>
              </m:r>
            </m:num>
            <m:den>
              <m:r>
                <m:rPr>
                  <m:sty m:val="bi"/>
                </m:rPr>
                <w:rPr>
                  <w:rFonts w:ascii="Cambria Math" w:hAnsi="Cambria Math" w:cs="Arial"/>
                </w:rPr>
                <m:t>b*d</m:t>
              </m:r>
            </m:den>
          </m:f>
          <m:r>
            <w:rPr>
              <w:rFonts w:ascii="Cambria Math" w:hAnsi="Cambria Math" w:cs="Arial"/>
            </w:rPr>
            <m:t xml:space="preserve">      </m:t>
          </m:r>
          <m:r>
            <m:rPr>
              <m:sty m:val="p"/>
            </m:rPr>
            <w:rPr>
              <w:rFonts w:ascii="Cambria Math" w:hAnsi="Cambria Math" w:cs="Arial"/>
            </w:rPr>
            <m:t>cuantia geométrica de la armadura en traction.</m:t>
          </m:r>
        </m:oMath>
      </m:oMathPara>
    </w:p>
    <w:p w:rsidR="00AB20DB" w:rsidRPr="00F30001" w:rsidRDefault="00AB20DB" w:rsidP="00AB20DB">
      <w:pPr>
        <w:pStyle w:val="Style1"/>
        <w:spacing w:before="72"/>
        <w:jc w:val="both"/>
        <w:rPr>
          <w:b/>
          <w:bCs/>
          <w:lang w:val="es-ES"/>
        </w:rPr>
      </w:pPr>
      <m:oMathPara>
        <m:oMath>
          <m:r>
            <m:rPr>
              <m:sty m:val="bi"/>
            </m:rPr>
            <w:rPr>
              <w:rFonts w:ascii="Cambria Math" w:hAnsi="Cambria Math" w:cs="Arial"/>
            </w:rPr>
            <m:t>μ=</m:t>
          </m:r>
          <m:f>
            <m:fPr>
              <m:ctrlPr>
                <w:rPr>
                  <w:rFonts w:ascii="Cambria Math" w:hAnsi="Cambria Math"/>
                  <w:b/>
                  <w:i/>
                  <w:sz w:val="16"/>
                  <w:szCs w:val="16"/>
                </w:rPr>
              </m:ctrlPr>
            </m:fPr>
            <m:num>
              <m:r>
                <m:rPr>
                  <m:sty m:val="bi"/>
                </m:rPr>
                <w:rPr>
                  <w:rFonts w:ascii="Cambria Math" w:hAnsi="Cambria Math" w:cs="Arial"/>
                </w:rPr>
                <m:t>M</m:t>
              </m:r>
            </m:num>
            <m:den>
              <m:r>
                <m:rPr>
                  <m:sty m:val="bi"/>
                </m:rPr>
                <w:rPr>
                  <w:rFonts w:ascii="Cambria Math" w:hAnsi="Cambria Math" w:cs="Arial"/>
                </w:rPr>
                <m:t>b*d²*σ₂</m:t>
              </m:r>
            </m:den>
          </m:f>
          <m:r>
            <m:rPr>
              <m:sty m:val="bi"/>
            </m:rPr>
            <w:rPr>
              <w:rFonts w:ascii="Cambria Math" w:hAnsi="Cambria Math" w:cs="Arial"/>
            </w:rPr>
            <m:t xml:space="preserve">          </m:t>
          </m:r>
          <m:r>
            <m:rPr>
              <m:sty m:val="bi"/>
            </m:rPr>
            <w:rPr>
              <w:rStyle w:val="CharacterStyle1"/>
              <w:rFonts w:ascii="Cambria Math" w:hAnsi="Cambria Math" w:cs="GreekC"/>
              <w:sz w:val="20"/>
            </w:rPr>
            <m:t>[21]</m:t>
          </m:r>
          <m:r>
            <m:rPr>
              <m:sty m:val="b"/>
            </m:rPr>
            <w:rPr>
              <w:rStyle w:val="CharacterStyle1"/>
              <w:rFonts w:ascii="Cambria Math" w:hAnsi="Cambria Math"/>
              <w:sz w:val="20"/>
            </w:rPr>
            <m:t xml:space="preserve"> </m:t>
          </m:r>
          <m:r>
            <m:rPr>
              <m:sty m:val="bi"/>
            </m:rPr>
            <w:rPr>
              <w:rFonts w:ascii="Cambria Math" w:hAnsi="Cambria Math" w:cs="Arial"/>
            </w:rPr>
            <m:t xml:space="preserve"> </m:t>
          </m:r>
        </m:oMath>
      </m:oMathPara>
    </w:p>
    <w:p w:rsidR="00AB20DB" w:rsidRPr="00F30001" w:rsidRDefault="00AB20DB" w:rsidP="00AB20DB">
      <w:pPr>
        <w:pStyle w:val="Style1"/>
        <w:spacing w:before="72"/>
        <w:jc w:val="both"/>
        <w:rPr>
          <w:lang w:val="es-ES"/>
        </w:rPr>
      </w:pPr>
      <w:r w:rsidRPr="00F30001">
        <w:rPr>
          <w:lang w:val="es-ES"/>
        </w:rPr>
        <w:t xml:space="preserve">          Momento reducido (solicitación de servicio).</w:t>
      </w:r>
    </w:p>
    <w:p w:rsidR="00AB20DB" w:rsidRPr="00F30001" w:rsidRDefault="00AB20DB" w:rsidP="00AB20DB">
      <w:pPr>
        <w:pStyle w:val="Style1"/>
        <w:spacing w:before="72"/>
        <w:jc w:val="both"/>
        <w:rPr>
          <w:lang w:val="es-ES"/>
        </w:rPr>
      </w:pPr>
    </w:p>
    <w:p w:rsidR="00AB20DB" w:rsidRPr="00F30001" w:rsidRDefault="00AB20DB" w:rsidP="00AB20DB">
      <w:pPr>
        <w:pStyle w:val="Style1"/>
        <w:spacing w:before="72"/>
        <w:jc w:val="both"/>
        <w:rPr>
          <w:lang w:val="es-ES"/>
        </w:rPr>
      </w:pPr>
    </w:p>
    <w:p w:rsidR="00AB20DB" w:rsidRPr="00F30001" w:rsidRDefault="00AB20DB" w:rsidP="00AB20DB">
      <w:pPr>
        <w:pStyle w:val="Style1"/>
        <w:spacing w:before="72"/>
        <w:jc w:val="both"/>
        <w:rPr>
          <w:lang w:val="es-ES"/>
        </w:rPr>
      </w:pPr>
    </w:p>
    <w:p w:rsidR="00AB20DB" w:rsidRPr="00F30001"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Pr="00F30001"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Pr="00F30001"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5543B4" w:rsidRDefault="005543B4" w:rsidP="005543B4">
      <w:pPr>
        <w:pStyle w:val="Style1"/>
        <w:spacing w:before="72"/>
        <w:jc w:val="right"/>
        <w:rPr>
          <w:bCs/>
          <w:sz w:val="14"/>
          <w:szCs w:val="14"/>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16</w:t>
      </w:r>
    </w:p>
    <w:p w:rsidR="005543B4" w:rsidRDefault="005543B4" w:rsidP="005543B4">
      <w:pPr>
        <w:jc w:val="right"/>
        <w:rPr>
          <w:rStyle w:val="CharacterStyle1"/>
          <w:rFonts w:ascii="Times New Roman" w:hAnsi="Times New Roman"/>
          <w:b/>
          <w:bCs/>
          <w:sz w:val="24"/>
          <w:szCs w:val="24"/>
        </w:rPr>
      </w:pPr>
    </w:p>
    <w:p w:rsidR="005543B4" w:rsidRDefault="005543B4" w:rsidP="005543B4">
      <w:pPr>
        <w:jc w:val="right"/>
        <w:rPr>
          <w:rStyle w:val="CharacterStyle1"/>
          <w:rFonts w:ascii="Times New Roman" w:hAnsi="Times New Roman"/>
          <w:b/>
          <w:bCs/>
          <w:sz w:val="24"/>
          <w:szCs w:val="24"/>
        </w:rPr>
      </w:pPr>
    </w:p>
    <w:p w:rsidR="005543B4" w:rsidRDefault="005543B4" w:rsidP="005543B4">
      <w:pPr>
        <w:rPr>
          <w:rStyle w:val="CharacterStyle1"/>
          <w:rFonts w:ascii="Times New Roman" w:hAnsi="Times New Roman"/>
          <w:b/>
          <w:bCs/>
          <w:sz w:val="24"/>
          <w:szCs w:val="24"/>
        </w:rPr>
      </w:pPr>
    </w:p>
    <w:p w:rsidR="005543B4" w:rsidRDefault="005543B4" w:rsidP="005543B4">
      <w:pPr>
        <w:rPr>
          <w:rStyle w:val="CharacterStyle1"/>
          <w:rFonts w:ascii="Times New Roman" w:hAnsi="Times New Roman"/>
          <w:b/>
          <w:bCs/>
          <w:sz w:val="24"/>
          <w:szCs w:val="24"/>
        </w:rPr>
      </w:pPr>
      <w:r>
        <w:rPr>
          <w:rStyle w:val="CharacterStyle1"/>
          <w:rFonts w:ascii="Times New Roman" w:hAnsi="Times New Roman"/>
          <w:b/>
          <w:bCs/>
          <w:sz w:val="24"/>
          <w:szCs w:val="24"/>
        </w:rPr>
        <w:t xml:space="preserve">1.5   </w:t>
      </w:r>
      <w:r w:rsidRPr="005543B4">
        <w:rPr>
          <w:rStyle w:val="CharacterStyle1"/>
          <w:rFonts w:ascii="Times New Roman" w:hAnsi="Times New Roman"/>
          <w:b/>
          <w:bCs/>
          <w:sz w:val="24"/>
          <w:szCs w:val="24"/>
        </w:rPr>
        <w:t>Sección rectangular. Comprobación</w:t>
      </w:r>
    </w:p>
    <w:p w:rsidR="005543B4" w:rsidRPr="005543B4" w:rsidRDefault="005543B4" w:rsidP="005543B4">
      <w:pPr>
        <w:pStyle w:val="Paragraphedeliste"/>
        <w:ind w:left="1185"/>
        <w:rPr>
          <w:rStyle w:val="CharacterStyle1"/>
          <w:rFonts w:ascii="Times New Roman" w:hAnsi="Times New Roman"/>
          <w:b/>
          <w:bCs/>
          <w:sz w:val="24"/>
          <w:szCs w:val="24"/>
        </w:rPr>
      </w:pPr>
    </w:p>
    <w:p w:rsidR="00AB20DB" w:rsidRPr="004F2E02" w:rsidRDefault="00AB20DB" w:rsidP="005543B4">
      <w:pPr>
        <w:pStyle w:val="Style1"/>
        <w:spacing w:before="72"/>
        <w:jc w:val="both"/>
        <w:rPr>
          <w:lang w:val="es-ES"/>
        </w:rPr>
      </w:pPr>
      <w:r w:rsidRPr="005543B4">
        <w:rPr>
          <w:lang w:val="es-ES"/>
        </w:rPr>
        <w:t>Para la comprobación de una sección rectangular se procede como en el caso general. Es decir, se determina x de la primera ec</w:t>
      </w:r>
      <w:r w:rsidRPr="004F2E02">
        <w:rPr>
          <w:lang w:val="es-ES"/>
        </w:rPr>
        <w:t xml:space="preserve">uación de equilibrio, y de la segunda ecuación se calcula la máxima tensión del hormigón </w:t>
      </w:r>
      <w:r w:rsidRPr="005543B4">
        <w:t>σ</w:t>
      </w:r>
      <w:r w:rsidRPr="004F2E02">
        <w:rPr>
          <w:lang w:val="es-ES"/>
        </w:rPr>
        <w:t xml:space="preserve">c, Las tensiones de las armaduras se obtienen, en función de </w:t>
      </w:r>
      <w:r w:rsidRPr="005543B4">
        <w:t>σ</w:t>
      </w:r>
      <w:r w:rsidRPr="004F2E02">
        <w:rPr>
          <w:lang w:val="es-ES"/>
        </w:rPr>
        <w:t>c, de forma inmediata.</w:t>
      </w:r>
    </w:p>
    <w:p w:rsidR="005543B4" w:rsidRPr="004F2E02" w:rsidRDefault="005543B4" w:rsidP="005543B4">
      <w:pPr>
        <w:rPr>
          <w:rStyle w:val="CharacterStyle1"/>
          <w:rFonts w:ascii="Times New Roman" w:hAnsi="Times New Roman"/>
          <w:b/>
          <w:bCs/>
          <w:sz w:val="24"/>
          <w:szCs w:val="24"/>
        </w:rPr>
      </w:pPr>
    </w:p>
    <w:p w:rsidR="005543B4" w:rsidRPr="004F2E02" w:rsidRDefault="005543B4" w:rsidP="005543B4">
      <w:pPr>
        <w:rPr>
          <w:rStyle w:val="CharacterStyle1"/>
          <w:rFonts w:ascii="Times New Roman" w:hAnsi="Times New Roman"/>
          <w:b/>
          <w:bCs/>
          <w:sz w:val="24"/>
          <w:szCs w:val="24"/>
        </w:rPr>
      </w:pPr>
    </w:p>
    <w:p w:rsidR="00AB20DB" w:rsidRDefault="005543B4" w:rsidP="005543B4">
      <w:pPr>
        <w:rPr>
          <w:rStyle w:val="CharacterStyle1"/>
          <w:rFonts w:ascii="Times New Roman" w:hAnsi="Times New Roman"/>
          <w:b/>
          <w:bCs/>
          <w:sz w:val="24"/>
          <w:szCs w:val="24"/>
        </w:rPr>
      </w:pPr>
      <w:r>
        <w:rPr>
          <w:rStyle w:val="CharacterStyle1"/>
          <w:rFonts w:ascii="Times New Roman" w:hAnsi="Times New Roman"/>
          <w:b/>
          <w:bCs/>
          <w:sz w:val="24"/>
          <w:szCs w:val="24"/>
        </w:rPr>
        <w:t xml:space="preserve">1.6  </w:t>
      </w:r>
      <w:r w:rsidRPr="005543B4">
        <w:rPr>
          <w:rStyle w:val="CharacterStyle1"/>
          <w:rFonts w:ascii="Times New Roman" w:hAnsi="Times New Roman"/>
          <w:b/>
          <w:bCs/>
          <w:sz w:val="24"/>
          <w:szCs w:val="24"/>
        </w:rPr>
        <w:t>Sección rectangular. Dimensionamiento</w:t>
      </w:r>
    </w:p>
    <w:p w:rsidR="00947A5A" w:rsidRPr="005543B4" w:rsidRDefault="00947A5A" w:rsidP="005543B4">
      <w:pPr>
        <w:rPr>
          <w:rStyle w:val="CharacterStyle1"/>
          <w:rFonts w:ascii="Times New Roman" w:hAnsi="Times New Roman"/>
          <w:b/>
          <w:bCs/>
          <w:sz w:val="24"/>
          <w:szCs w:val="24"/>
        </w:rPr>
      </w:pPr>
    </w:p>
    <w:p w:rsidR="00AB20DB" w:rsidRPr="005543B4" w:rsidRDefault="00AB20DB" w:rsidP="005543B4">
      <w:pPr>
        <w:pStyle w:val="Style1"/>
        <w:spacing w:before="72"/>
        <w:jc w:val="both"/>
        <w:rPr>
          <w:lang w:val="es-ES"/>
        </w:rPr>
      </w:pPr>
      <w:r w:rsidRPr="005543B4">
        <w:rPr>
          <w:lang w:val="es-ES"/>
        </w:rPr>
        <w:t xml:space="preserve">En el dimensionamiento de una sección rectangular sometida a flexión simple, el problema más importante es el de la determinación de las armaduras conocidas las dimensiones del hormigón y las tensiones admisibles. Para ello resulta conveniente comparar el momento M que soporta la sección con el momento crítico de la misma. Esto es equivalente a comparar el canto d de la sección con el canto d.min para el que una sección del mismo ancho, supuesta sin armadura de compresión y sometida al momento M, estaría en condiciones </w:t>
      </w:r>
      <w:r w:rsidR="005543B4" w:rsidRPr="005543B4">
        <w:rPr>
          <w:lang w:val="es-ES"/>
        </w:rPr>
        <w:t>críticas</w:t>
      </w:r>
      <w:r w:rsidRPr="005543B4">
        <w:rPr>
          <w:lang w:val="es-ES"/>
        </w:rPr>
        <w:t>, es decir, alcanzaría simultáneamente las tensiones admisibles en el hormigón y en la armadura traccionada</w:t>
      </w:r>
    </w:p>
    <w:p w:rsidR="00AB20DB" w:rsidRPr="005543B4" w:rsidRDefault="00AB20DB" w:rsidP="005543B4">
      <w:pPr>
        <w:pStyle w:val="Style1"/>
        <w:spacing w:before="72"/>
        <w:jc w:val="both"/>
        <w:rPr>
          <w:lang w:val="es-ES"/>
        </w:rPr>
      </w:pPr>
    </w:p>
    <w:p w:rsidR="00AB20DB" w:rsidRPr="005543B4" w:rsidRDefault="00AB20DB" w:rsidP="00D06E01">
      <w:pPr>
        <w:pStyle w:val="Style1"/>
        <w:numPr>
          <w:ilvl w:val="0"/>
          <w:numId w:val="6"/>
        </w:numPr>
        <w:spacing w:before="72"/>
        <w:jc w:val="both"/>
        <w:rPr>
          <w:lang w:val="es-ES"/>
        </w:rPr>
      </w:pPr>
      <w:r w:rsidRPr="005543B4">
        <w:rPr>
          <w:lang w:val="es-ES"/>
        </w:rPr>
        <w:t>Canto mínima sin armadura de compresión.</w:t>
      </w:r>
    </w:p>
    <w:p w:rsidR="00AB20DB" w:rsidRPr="00F30001" w:rsidRDefault="00AB20DB" w:rsidP="005543B4">
      <w:pPr>
        <w:pStyle w:val="Style1"/>
        <w:spacing w:before="72"/>
        <w:jc w:val="both"/>
        <w:rPr>
          <w:lang w:val="es-ES"/>
        </w:rPr>
      </w:pPr>
      <w:r w:rsidRPr="005543B4">
        <w:rPr>
          <w:lang w:val="es-ES"/>
        </w:rPr>
        <w:t xml:space="preserve"> Se obtiene,</w:t>
      </w:r>
      <w:r w:rsidRPr="00F30001">
        <w:rPr>
          <w:lang w:val="es-ES"/>
        </w:rPr>
        <w:t xml:space="preserve"> inmediatamente, de la ecuación adimensional de momentos, haciendo</w:t>
      </w:r>
    </w:p>
    <w:p w:rsidR="00AB20DB" w:rsidRPr="00A76ECF" w:rsidRDefault="00A76ECF" w:rsidP="005543B4">
      <w:pPr>
        <w:pStyle w:val="Style1"/>
        <w:spacing w:before="72"/>
        <w:jc w:val="both"/>
        <w:rPr>
          <w:b/>
          <w:lang w:val="es-ES"/>
        </w:rPr>
      </w:pPr>
      <m:oMathPara>
        <m:oMath>
          <m:r>
            <m:rPr>
              <m:sty m:val="b"/>
            </m:rPr>
            <w:rPr>
              <w:rFonts w:ascii="Cambria Math" w:hAnsi="Cambria Math"/>
              <w:lang w:val="es-ES"/>
            </w:rPr>
            <m:t>β=</m:t>
          </m:r>
          <m:f>
            <m:fPr>
              <m:ctrlPr>
                <w:rPr>
                  <w:rFonts w:ascii="Cambria Math" w:hAnsi="Cambria Math"/>
                  <w:b/>
                  <w:lang w:val="es-ES"/>
                </w:rPr>
              </m:ctrlPr>
            </m:fPr>
            <m:num>
              <m:r>
                <m:rPr>
                  <m:sty m:val="b"/>
                </m:rPr>
                <w:rPr>
                  <w:rFonts w:ascii="Cambria Math" w:hAnsi="Cambria Math"/>
                  <w:lang w:val="es-ES"/>
                </w:rPr>
                <m:t>σs,adm.</m:t>
              </m:r>
            </m:num>
            <m:den>
              <m:r>
                <m:rPr>
                  <m:sty m:val="b"/>
                </m:rPr>
                <w:rPr>
                  <w:rFonts w:ascii="Cambria Math" w:hAnsi="Cambria Math"/>
                  <w:lang w:val="es-ES"/>
                </w:rPr>
                <m:t>σc,adm</m:t>
              </m:r>
            </m:den>
          </m:f>
          <m:r>
            <m:rPr>
              <m:sty m:val="b"/>
            </m:rPr>
            <w:rPr>
              <w:rFonts w:ascii="Cambria Math" w:hAnsi="Cambria Math"/>
              <w:lang w:val="es-ES"/>
            </w:rPr>
            <m:t xml:space="preserve">      </m:t>
          </m:r>
          <m:r>
            <m:rPr>
              <m:sty m:val="bi"/>
            </m:rPr>
            <w:rPr>
              <w:rStyle w:val="CharacterStyle1"/>
              <w:rFonts w:ascii="Cambria Math" w:hAnsi="Cambria Math" w:cs="GreekC"/>
              <w:sz w:val="20"/>
            </w:rPr>
            <m:t>[22]</m:t>
          </m:r>
          <m:r>
            <m:rPr>
              <m:sty m:val="b"/>
            </m:rPr>
            <w:rPr>
              <w:rStyle w:val="CharacterStyle1"/>
              <w:rFonts w:ascii="Cambria Math" w:hAnsi="Cambria Math"/>
              <w:sz w:val="20"/>
            </w:rPr>
            <m:t xml:space="preserve"> </m:t>
          </m:r>
          <m:r>
            <m:rPr>
              <m:sty m:val="b"/>
            </m:rPr>
            <w:rPr>
              <w:rFonts w:ascii="Cambria Math" w:hAnsi="Cambria Math"/>
              <w:lang w:val="es-ES"/>
            </w:rPr>
            <m:t xml:space="preserve">   </m:t>
          </m:r>
        </m:oMath>
      </m:oMathPara>
    </w:p>
    <w:p w:rsidR="00AB20DB" w:rsidRPr="00A76ECF" w:rsidRDefault="00AB20DB" w:rsidP="005543B4">
      <w:pPr>
        <w:pStyle w:val="Style1"/>
        <w:spacing w:before="72"/>
        <w:jc w:val="both"/>
        <w:rPr>
          <w:b/>
          <w:lang w:val="es-ES"/>
        </w:rPr>
      </w:pPr>
    </w:p>
    <w:p w:rsidR="00AB20DB" w:rsidRPr="00A76ECF" w:rsidRDefault="00474C2B" w:rsidP="005543B4">
      <w:pPr>
        <w:ind w:left="-284"/>
        <w:rPr>
          <w:rStyle w:val="CharacterStyle2"/>
          <w:b/>
          <w:spacing w:val="10"/>
          <w:sz w:val="23"/>
          <w:szCs w:val="23"/>
          <w:lang w:val="en-US"/>
        </w:rPr>
      </w:pPr>
      <w:r w:rsidRPr="00474C2B">
        <w:rPr>
          <w:rStyle w:val="CharacterStyle2"/>
          <w:b/>
          <w:spacing w:val="10"/>
          <w:sz w:val="23"/>
          <w:szCs w:val="23"/>
        </w:rPr>
        <w:fldChar w:fldCharType="begin"/>
      </w:r>
      <w:r w:rsidR="00AB20DB" w:rsidRPr="00A76ECF">
        <w:rPr>
          <w:rStyle w:val="CharacterStyle2"/>
          <w:b/>
          <w:spacing w:val="10"/>
          <w:sz w:val="23"/>
          <w:szCs w:val="23"/>
        </w:rPr>
        <w:instrText xml:space="preserve"> QUOTE </w:instrText>
      </w:r>
      <w:r w:rsidR="00AB20DB" w:rsidRPr="00A76ECF">
        <w:rPr>
          <w:b/>
          <w:noProof/>
          <w:position w:val="-21"/>
          <w:sz w:val="23"/>
          <w:szCs w:val="23"/>
          <w:lang w:val="fr-FR"/>
        </w:rPr>
        <w:drawing>
          <wp:inline distT="0" distB="0" distL="0" distR="0">
            <wp:extent cx="2579370" cy="402590"/>
            <wp:effectExtent l="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2579370" cy="402590"/>
                    </a:xfrm>
                    <a:prstGeom prst="rect">
                      <a:avLst/>
                    </a:prstGeom>
                    <a:noFill/>
                    <a:ln w="9525">
                      <a:noFill/>
                      <a:miter lim="800000"/>
                      <a:headEnd/>
                      <a:tailEnd/>
                    </a:ln>
                  </pic:spPr>
                </pic:pic>
              </a:graphicData>
            </a:graphic>
          </wp:inline>
        </w:drawing>
      </w:r>
      <w:r w:rsidR="00AB20DB" w:rsidRPr="00A76ECF">
        <w:rPr>
          <w:rStyle w:val="CharacterStyle2"/>
          <w:b/>
          <w:spacing w:val="10"/>
          <w:sz w:val="23"/>
          <w:szCs w:val="23"/>
        </w:rPr>
        <w:instrText xml:space="preserve"> </w:instrText>
      </w:r>
      <w:r w:rsidRPr="00474C2B">
        <w:rPr>
          <w:rStyle w:val="CharacterStyle2"/>
          <w:b/>
          <w:spacing w:val="10"/>
          <w:sz w:val="23"/>
          <w:szCs w:val="23"/>
        </w:rPr>
        <w:fldChar w:fldCharType="separate"/>
      </w:r>
    </w:p>
    <w:p w:rsidR="00AB20DB" w:rsidRPr="008C4155" w:rsidRDefault="00A76ECF" w:rsidP="005543B4">
      <w:pPr>
        <w:pStyle w:val="Style1"/>
        <w:spacing w:before="72"/>
        <w:jc w:val="both"/>
        <w:rPr>
          <w:rFonts w:ascii="Cambria Math" w:hAnsi="Cambria Math"/>
          <w:b/>
          <w:lang w:val="en-US"/>
        </w:rPr>
      </w:pPr>
      <m:oMathPara>
        <m:oMath>
          <m:r>
            <m:rPr>
              <m:sty m:val="b"/>
            </m:rPr>
            <w:rPr>
              <w:rFonts w:ascii="Cambria Math" w:hAnsi="Cambria Math"/>
              <w:lang w:val="es-ES"/>
            </w:rPr>
            <m:t>d</m:t>
          </m:r>
          <m:r>
            <m:rPr>
              <m:sty m:val="b"/>
            </m:rPr>
            <w:rPr>
              <w:rFonts w:ascii="Cambria Math" w:hAnsi="Cambria Math"/>
              <w:lang w:val="en-US"/>
            </w:rPr>
            <m:t>.</m:t>
          </m:r>
          <m:r>
            <m:rPr>
              <m:sty m:val="b"/>
            </m:rPr>
            <w:rPr>
              <w:rFonts w:ascii="Cambria Math" w:hAnsi="Cambria Math"/>
              <w:lang w:val="es-ES"/>
            </w:rPr>
            <m:t>min</m:t>
          </m:r>
          <m:r>
            <m:rPr>
              <m:sty m:val="b"/>
            </m:rPr>
            <w:rPr>
              <w:rFonts w:ascii="Cambria Math" w:hAnsi="Cambria Math"/>
              <w:lang w:val="en-US"/>
            </w:rPr>
            <m:t>=</m:t>
          </m:r>
          <m:rad>
            <m:radPr>
              <m:degHide m:val="on"/>
              <m:ctrlPr>
                <w:rPr>
                  <w:rFonts w:ascii="Cambria Math" w:hAnsi="Cambria Math"/>
                  <w:b/>
                  <w:lang w:val="es-ES"/>
                </w:rPr>
              </m:ctrlPr>
            </m:radPr>
            <m:deg/>
            <m:e>
              <m:f>
                <m:fPr>
                  <m:ctrlPr>
                    <w:rPr>
                      <w:rFonts w:ascii="Cambria Math" w:hAnsi="Cambria Math"/>
                      <w:b/>
                      <w:lang w:val="es-ES"/>
                    </w:rPr>
                  </m:ctrlPr>
                </m:fPr>
                <m:num>
                  <m:r>
                    <m:rPr>
                      <m:sty m:val="b"/>
                    </m:rPr>
                    <w:rPr>
                      <w:rFonts w:ascii="Cambria Math" w:hAnsi="Cambria Math"/>
                      <w:lang w:val="es-ES"/>
                    </w:rPr>
                    <m:t>2</m:t>
                  </m:r>
                </m:num>
                <m:den>
                  <m:r>
                    <m:rPr>
                      <m:sty m:val="b"/>
                    </m:rPr>
                    <w:rPr>
                      <w:rFonts w:ascii="Cambria Math" w:hAnsi="Cambria Math"/>
                      <w:lang w:val="es-ES"/>
                    </w:rPr>
                    <m:t>ξ</m:t>
                  </m:r>
                  <m:r>
                    <m:rPr>
                      <m:sty m:val="b"/>
                    </m:rPr>
                    <w:rPr>
                      <w:rFonts w:ascii="Cambria Math" w:hAnsi="Cambria Math"/>
                      <w:lang w:val="en-US"/>
                    </w:rPr>
                    <m:t>*</m:t>
                  </m:r>
                  <m:r>
                    <m:rPr>
                      <m:sty m:val="b"/>
                    </m:rPr>
                    <w:rPr>
                      <w:rFonts w:ascii="Cambria Math" w:hAnsi="Cambria Math"/>
                      <w:lang w:val="es-ES"/>
                    </w:rPr>
                    <m:t>ζ</m:t>
                  </m:r>
                </m:den>
              </m:f>
            </m:e>
          </m:rad>
          <m:r>
            <m:rPr>
              <m:sty m:val="b"/>
            </m:rPr>
            <w:rPr>
              <w:rFonts w:ascii="Cambria Math" w:hAnsi="Cambria Math"/>
              <w:lang w:val="en-US"/>
            </w:rPr>
            <m:t>*</m:t>
          </m:r>
          <m:rad>
            <m:radPr>
              <m:degHide m:val="on"/>
              <m:ctrlPr>
                <w:rPr>
                  <w:rFonts w:ascii="Cambria Math" w:hAnsi="Cambria Math"/>
                  <w:b/>
                  <w:lang w:val="es-ES"/>
                </w:rPr>
              </m:ctrlPr>
            </m:radPr>
            <m:deg/>
            <m:e>
              <m:f>
                <m:fPr>
                  <m:ctrlPr>
                    <w:rPr>
                      <w:rFonts w:ascii="Cambria Math" w:hAnsi="Cambria Math"/>
                      <w:b/>
                      <w:lang w:val="es-ES"/>
                    </w:rPr>
                  </m:ctrlPr>
                </m:fPr>
                <m:num>
                  <m:r>
                    <m:rPr>
                      <m:sty m:val="b"/>
                    </m:rPr>
                    <w:rPr>
                      <w:rFonts w:ascii="Cambria Math" w:hAnsi="Cambria Math"/>
                      <w:lang w:val="es-ES"/>
                    </w:rPr>
                    <m:t>M</m:t>
                  </m:r>
                </m:num>
                <m:den>
                  <m:r>
                    <m:rPr>
                      <m:sty m:val="b"/>
                    </m:rPr>
                    <w:rPr>
                      <w:rFonts w:ascii="Cambria Math" w:hAnsi="Cambria Math"/>
                      <w:lang w:val="es-ES"/>
                    </w:rPr>
                    <m:t>b</m:t>
                  </m:r>
                  <m:r>
                    <m:rPr>
                      <m:sty m:val="b"/>
                    </m:rPr>
                    <w:rPr>
                      <w:rFonts w:ascii="Cambria Math" w:hAnsi="Cambria Math"/>
                      <w:lang w:val="en-US"/>
                    </w:rPr>
                    <m:t>*</m:t>
                  </m:r>
                  <m:r>
                    <m:rPr>
                      <m:sty m:val="b"/>
                    </m:rPr>
                    <w:rPr>
                      <w:rFonts w:ascii="Cambria Math" w:hAnsi="Cambria Math"/>
                      <w:lang w:val="es-ES"/>
                    </w:rPr>
                    <m:t>σc</m:t>
                  </m:r>
                  <m:r>
                    <m:rPr>
                      <m:sty m:val="b"/>
                    </m:rPr>
                    <w:rPr>
                      <w:rFonts w:ascii="Cambria Math" w:hAnsi="Cambria Math"/>
                      <w:lang w:val="en-US"/>
                    </w:rPr>
                    <m:t>,</m:t>
                  </m:r>
                  <m:r>
                    <m:rPr>
                      <m:sty m:val="b"/>
                    </m:rPr>
                    <w:rPr>
                      <w:rFonts w:ascii="Cambria Math" w:hAnsi="Cambria Math"/>
                      <w:lang w:val="es-ES"/>
                    </w:rPr>
                    <m:t>adm</m:t>
                  </m:r>
                </m:den>
              </m:f>
            </m:e>
          </m:rad>
          <m:r>
            <m:rPr>
              <m:sty m:val="b"/>
            </m:rPr>
            <w:rPr>
              <w:rFonts w:ascii="Cambria Math" w:hAnsi="Cambria Math"/>
              <w:lang w:val="en-US"/>
            </w:rPr>
            <m:t>=</m:t>
          </m:r>
          <m:r>
            <m:rPr>
              <m:sty m:val="b"/>
            </m:rPr>
            <w:rPr>
              <w:rFonts w:ascii="Cambria Math" w:hAnsi="Cambria Math"/>
              <w:lang w:val="es-ES"/>
            </w:rPr>
            <m:t>λ</m:t>
          </m:r>
          <m:r>
            <m:rPr>
              <m:sty m:val="b"/>
            </m:rPr>
            <w:rPr>
              <w:rFonts w:ascii="Cambria Math" w:hAnsi="Cambria Math"/>
              <w:lang w:val="en-US"/>
            </w:rPr>
            <m:t>*</m:t>
          </m:r>
          <m:rad>
            <m:radPr>
              <m:degHide m:val="on"/>
              <m:ctrlPr>
                <w:rPr>
                  <w:rFonts w:ascii="Cambria Math" w:hAnsi="Cambria Math"/>
                  <w:b/>
                  <w:lang w:val="es-ES"/>
                </w:rPr>
              </m:ctrlPr>
            </m:radPr>
            <m:deg/>
            <m:e>
              <m:f>
                <m:fPr>
                  <m:ctrlPr>
                    <w:rPr>
                      <w:rFonts w:ascii="Cambria Math" w:hAnsi="Cambria Math"/>
                      <w:b/>
                      <w:lang w:val="es-ES"/>
                    </w:rPr>
                  </m:ctrlPr>
                </m:fPr>
                <m:num>
                  <m:r>
                    <m:rPr>
                      <m:sty m:val="b"/>
                    </m:rPr>
                    <w:rPr>
                      <w:rFonts w:ascii="Cambria Math" w:hAnsi="Cambria Math"/>
                      <w:lang w:val="es-ES"/>
                    </w:rPr>
                    <m:t>M</m:t>
                  </m:r>
                </m:num>
                <m:den>
                  <m:r>
                    <m:rPr>
                      <m:sty m:val="b"/>
                    </m:rPr>
                    <w:rPr>
                      <w:rFonts w:ascii="Cambria Math" w:hAnsi="Cambria Math"/>
                      <w:lang w:val="es-ES"/>
                    </w:rPr>
                    <m:t>b</m:t>
                  </m:r>
                  <m:r>
                    <m:rPr>
                      <m:sty m:val="b"/>
                    </m:rPr>
                    <w:rPr>
                      <w:rFonts w:ascii="Cambria Math" w:hAnsi="Cambria Math"/>
                      <w:lang w:val="en-US"/>
                    </w:rPr>
                    <m:t>*</m:t>
                  </m:r>
                  <m:r>
                    <m:rPr>
                      <m:sty m:val="b"/>
                    </m:rPr>
                    <w:rPr>
                      <w:rFonts w:ascii="Cambria Math" w:hAnsi="Cambria Math"/>
                      <w:lang w:val="es-ES"/>
                    </w:rPr>
                    <m:t>σc</m:t>
                  </m:r>
                  <m:r>
                    <m:rPr>
                      <m:sty m:val="b"/>
                    </m:rPr>
                    <w:rPr>
                      <w:rFonts w:ascii="Cambria Math" w:hAnsi="Cambria Math"/>
                      <w:lang w:val="en-US"/>
                    </w:rPr>
                    <m:t>,</m:t>
                  </m:r>
                  <m:r>
                    <m:rPr>
                      <m:sty m:val="b"/>
                    </m:rPr>
                    <w:rPr>
                      <w:rFonts w:ascii="Cambria Math" w:hAnsi="Cambria Math"/>
                      <w:lang w:val="es-ES"/>
                    </w:rPr>
                    <m:t>adm</m:t>
                  </m:r>
                </m:den>
              </m:f>
            </m:e>
          </m:rad>
          <m:r>
            <m:rPr>
              <m:sty m:val="bi"/>
            </m:rPr>
            <w:rPr>
              <w:rStyle w:val="CharacterStyle1"/>
              <w:rFonts w:ascii="Cambria Math" w:hAnsi="Cambria Math" w:cs="GreekC"/>
              <w:sz w:val="20"/>
            </w:rPr>
            <m:t xml:space="preserve">               [23]</m:t>
          </m:r>
        </m:oMath>
      </m:oMathPara>
    </w:p>
    <w:p w:rsidR="00AB20DB" w:rsidRPr="008C4155" w:rsidRDefault="00AB20DB" w:rsidP="00AB20DB">
      <w:pPr>
        <w:ind w:left="-284"/>
        <w:rPr>
          <w:rStyle w:val="CharacterStyle2"/>
          <w:b/>
          <w:spacing w:val="10"/>
          <w:sz w:val="23"/>
          <w:szCs w:val="23"/>
          <w:lang w:val="en-US"/>
        </w:rPr>
      </w:pPr>
      <w:r w:rsidRPr="008C4155">
        <w:rPr>
          <w:rStyle w:val="CharacterStyle2"/>
          <w:b/>
          <w:spacing w:val="10"/>
          <w:sz w:val="23"/>
          <w:szCs w:val="23"/>
          <w:lang w:val="en-US"/>
        </w:rPr>
        <w:br/>
      </w:r>
    </w:p>
    <w:p w:rsidR="005543B4" w:rsidRPr="008C4155" w:rsidRDefault="00474C2B" w:rsidP="005543B4">
      <w:pPr>
        <w:pStyle w:val="Style1"/>
        <w:spacing w:before="72"/>
        <w:jc w:val="both"/>
        <w:rPr>
          <w:rStyle w:val="CharacterStyle2"/>
          <w:spacing w:val="10"/>
          <w:sz w:val="23"/>
          <w:szCs w:val="23"/>
          <w:lang w:val="en-US"/>
        </w:rPr>
      </w:pPr>
      <w:r w:rsidRPr="00A76ECF">
        <w:rPr>
          <w:rStyle w:val="CharacterStyle2"/>
          <w:b/>
          <w:spacing w:val="10"/>
          <w:sz w:val="23"/>
          <w:szCs w:val="23"/>
        </w:rPr>
        <w:fldChar w:fldCharType="end"/>
      </w:r>
    </w:p>
    <w:p w:rsidR="005543B4" w:rsidRPr="008C4155" w:rsidRDefault="005543B4" w:rsidP="005543B4">
      <w:pPr>
        <w:pStyle w:val="Style1"/>
        <w:spacing w:before="72"/>
        <w:jc w:val="both"/>
        <w:rPr>
          <w:rStyle w:val="CharacterStyle2"/>
          <w:spacing w:val="10"/>
          <w:sz w:val="23"/>
          <w:szCs w:val="23"/>
          <w:lang w:val="en-US"/>
        </w:rPr>
      </w:pPr>
    </w:p>
    <w:p w:rsidR="005543B4" w:rsidRPr="008C4155" w:rsidRDefault="005543B4" w:rsidP="005543B4">
      <w:pPr>
        <w:pStyle w:val="Style1"/>
        <w:spacing w:before="72"/>
        <w:jc w:val="both"/>
        <w:rPr>
          <w:rStyle w:val="CharacterStyle2"/>
          <w:spacing w:val="10"/>
          <w:sz w:val="23"/>
          <w:szCs w:val="23"/>
          <w:lang w:val="en-US"/>
        </w:rPr>
      </w:pPr>
    </w:p>
    <w:p w:rsidR="005543B4" w:rsidRPr="008C4155" w:rsidRDefault="005543B4" w:rsidP="005543B4">
      <w:pPr>
        <w:pStyle w:val="Style1"/>
        <w:spacing w:before="72"/>
        <w:jc w:val="both"/>
        <w:rPr>
          <w:rStyle w:val="CharacterStyle2"/>
          <w:spacing w:val="10"/>
          <w:sz w:val="23"/>
          <w:szCs w:val="23"/>
          <w:lang w:val="en-US"/>
        </w:rPr>
      </w:pPr>
    </w:p>
    <w:p w:rsidR="005543B4" w:rsidRPr="008C4155" w:rsidRDefault="005543B4" w:rsidP="005543B4">
      <w:pPr>
        <w:pStyle w:val="Style1"/>
        <w:spacing w:before="72"/>
        <w:jc w:val="both"/>
        <w:rPr>
          <w:rStyle w:val="CharacterStyle2"/>
          <w:spacing w:val="10"/>
          <w:sz w:val="23"/>
          <w:szCs w:val="23"/>
          <w:lang w:val="en-US"/>
        </w:rPr>
      </w:pPr>
    </w:p>
    <w:p w:rsidR="005543B4" w:rsidRPr="008C4155" w:rsidRDefault="005543B4" w:rsidP="005543B4">
      <w:pPr>
        <w:pStyle w:val="Style1"/>
        <w:spacing w:before="72"/>
        <w:jc w:val="right"/>
        <w:rPr>
          <w:bCs/>
          <w:sz w:val="14"/>
          <w:szCs w:val="14"/>
          <w:lang w:val="en-US"/>
        </w:rPr>
      </w:pPr>
    </w:p>
    <w:p w:rsidR="00947A5A" w:rsidRPr="008C4155" w:rsidRDefault="00947A5A" w:rsidP="005543B4">
      <w:pPr>
        <w:pStyle w:val="Style1"/>
        <w:spacing w:before="72"/>
        <w:jc w:val="right"/>
        <w:rPr>
          <w:bCs/>
          <w:sz w:val="14"/>
          <w:szCs w:val="14"/>
          <w:lang w:val="en-US"/>
        </w:rPr>
      </w:pPr>
      <w:r w:rsidRPr="008C4155">
        <w:rPr>
          <w:bCs/>
          <w:sz w:val="14"/>
          <w:szCs w:val="14"/>
          <w:lang w:val="en-US"/>
        </w:rPr>
        <w:t xml:space="preserve">  </w:t>
      </w:r>
    </w:p>
    <w:p w:rsidR="005543B4" w:rsidRPr="004F2E02" w:rsidRDefault="005543B4" w:rsidP="005543B4">
      <w:pPr>
        <w:pStyle w:val="Style1"/>
        <w:spacing w:before="72"/>
        <w:jc w:val="right"/>
        <w:rPr>
          <w:rStyle w:val="CharacterStyle2"/>
          <w:spacing w:val="10"/>
          <w:sz w:val="23"/>
          <w:szCs w:val="23"/>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17</w:t>
      </w:r>
    </w:p>
    <w:p w:rsidR="005543B4" w:rsidRPr="004F2E02" w:rsidRDefault="005543B4" w:rsidP="005543B4">
      <w:pPr>
        <w:pStyle w:val="Style1"/>
        <w:spacing w:before="72"/>
        <w:jc w:val="both"/>
        <w:rPr>
          <w:rStyle w:val="CharacterStyle2"/>
          <w:spacing w:val="10"/>
          <w:sz w:val="23"/>
          <w:szCs w:val="23"/>
          <w:lang w:val="es-ES"/>
        </w:rPr>
      </w:pPr>
    </w:p>
    <w:p w:rsidR="00AB20DB" w:rsidRPr="005543B4" w:rsidRDefault="00AB20DB" w:rsidP="005543B4">
      <w:pPr>
        <w:pStyle w:val="Style1"/>
        <w:spacing w:before="72"/>
        <w:jc w:val="both"/>
        <w:rPr>
          <w:lang w:val="es-ES"/>
        </w:rPr>
      </w:pPr>
      <w:r w:rsidRPr="005543B4">
        <w:rPr>
          <w:lang w:val="es-ES"/>
        </w:rPr>
        <w:t xml:space="preserve">En la tabla 1, inspirada en los trabajos de SALIGER, pueden obtenerse los valores de </w:t>
      </w:r>
      <m:oMath>
        <m:r>
          <m:rPr>
            <m:sty m:val="p"/>
          </m:rPr>
          <w:rPr>
            <w:rFonts w:ascii="Cambria Math" w:hAnsi="Cambria Math"/>
            <w:lang w:val="es-ES"/>
          </w:rPr>
          <m:t>λ</m:t>
        </m:r>
      </m:oMath>
      <w:r w:rsidRPr="005543B4">
        <w:rPr>
          <w:lang w:val="es-ES"/>
        </w:rPr>
        <w:t xml:space="preserve"> para los distintos valores de </w:t>
      </w:r>
      <m:oMath>
        <m:r>
          <m:rPr>
            <m:sty m:val="p"/>
          </m:rPr>
          <w:rPr>
            <w:rFonts w:ascii="Cambria Math" w:hAnsi="Cambria Math"/>
            <w:lang w:val="es-ES"/>
          </w:rPr>
          <m:t>β</m:t>
        </m:r>
      </m:oMath>
      <w:r w:rsidRPr="005543B4">
        <w:rPr>
          <w:lang w:val="es-ES"/>
        </w:rPr>
        <w:t xml:space="preserve">, determinando asi el canto </w:t>
      </w:r>
      <w:r w:rsidR="00E929D1" w:rsidRPr="005543B4">
        <w:rPr>
          <w:lang w:val="es-ES"/>
        </w:rPr>
        <w:t>mínimo</w:t>
      </w:r>
      <w:r w:rsidRPr="005543B4">
        <w:rPr>
          <w:lang w:val="es-ES"/>
        </w:rPr>
        <w:t xml:space="preserve"> para una sección rec</w:t>
      </w:r>
      <w:r w:rsidRPr="005543B4">
        <w:rPr>
          <w:lang w:val="es-ES"/>
        </w:rPr>
        <w:softHyphen/>
        <w:t>tangular de ancho b sometida a un momento M.</w:t>
      </w:r>
    </w:p>
    <w:p w:rsidR="00AB20DB" w:rsidRPr="005543B4" w:rsidRDefault="00AB20DB" w:rsidP="005543B4">
      <w:pPr>
        <w:pStyle w:val="Style1"/>
        <w:spacing w:before="72"/>
        <w:jc w:val="both"/>
        <w:rPr>
          <w:lang w:val="es-ES"/>
        </w:rPr>
      </w:pPr>
    </w:p>
    <w:p w:rsidR="00AB20DB" w:rsidRPr="005543B4" w:rsidRDefault="00AB20DB" w:rsidP="00D06E01">
      <w:pPr>
        <w:pStyle w:val="Style1"/>
        <w:numPr>
          <w:ilvl w:val="0"/>
          <w:numId w:val="6"/>
        </w:numPr>
        <w:spacing w:before="72"/>
        <w:jc w:val="both"/>
        <w:rPr>
          <w:lang w:val="es-ES"/>
        </w:rPr>
      </w:pPr>
      <w:r w:rsidRPr="005543B4">
        <w:rPr>
          <w:lang w:val="es-ES"/>
        </w:rPr>
        <w:t>anchura peraltada.</w:t>
      </w:r>
    </w:p>
    <w:p w:rsidR="00AB20DB" w:rsidRPr="005543B4" w:rsidRDefault="00AB20DB" w:rsidP="005543B4">
      <w:pPr>
        <w:pStyle w:val="Style1"/>
        <w:spacing w:before="72"/>
        <w:jc w:val="both"/>
        <w:rPr>
          <w:lang w:val="es-ES"/>
        </w:rPr>
      </w:pPr>
    </w:p>
    <w:p w:rsidR="00AB20DB" w:rsidRPr="004F2E02" w:rsidRDefault="00AB20DB" w:rsidP="005543B4">
      <w:pPr>
        <w:pStyle w:val="Style1"/>
        <w:spacing w:before="72"/>
        <w:jc w:val="both"/>
        <w:rPr>
          <w:lang w:val="es-ES"/>
        </w:rPr>
      </w:pPr>
      <w:r w:rsidRPr="004F2E02">
        <w:rPr>
          <w:lang w:val="es-ES"/>
        </w:rPr>
        <w:t xml:space="preserve">Si el canto dado es </w:t>
      </w:r>
      <m:oMath>
        <m:r>
          <m:rPr>
            <m:sty m:val="p"/>
          </m:rPr>
          <w:rPr>
            <w:rFonts w:ascii="Cambria Math" w:hAnsi="Cambria Math"/>
            <w:lang w:val="es-ES"/>
          </w:rPr>
          <m:t>d≥dmin</m:t>
        </m:r>
      </m:oMath>
      <w:r w:rsidRPr="004F2E02">
        <w:rPr>
          <w:lang w:val="es-ES"/>
        </w:rPr>
        <w:t xml:space="preserve"> se trata de una sección peraltada, que esta en condiciones infracriticas. El acero trabajara a su tensión admisible, pero el hormigón no alcanzara la suya, por lo que la fibra neutra estará más alta que la crítica. No necesita, pues, armadura de compresión.</w:t>
      </w:r>
    </w:p>
    <w:p w:rsidR="00AB20DB" w:rsidRPr="005543B4" w:rsidRDefault="00AB20DB" w:rsidP="005543B4">
      <w:pPr>
        <w:pStyle w:val="Style1"/>
        <w:spacing w:before="72"/>
        <w:jc w:val="both"/>
        <w:rPr>
          <w:lang w:val="es-ES"/>
        </w:rPr>
      </w:pPr>
      <w:r w:rsidRPr="005543B4">
        <w:rPr>
          <w:lang w:val="es-ES"/>
        </w:rPr>
        <w:t xml:space="preserve">El cálculo de la armadura de tracción puede hacerse resolviendo el sistema de ecuaciones </w:t>
      </w:r>
      <w:r w:rsidRPr="00F30001">
        <w:rPr>
          <w:lang w:val="es-ES"/>
        </w:rPr>
        <w:t xml:space="preserve">de equilibrio, establecidas con </w:t>
      </w:r>
      <m:oMath>
        <m:r>
          <m:rPr>
            <m:sty m:val="p"/>
          </m:rPr>
          <w:rPr>
            <w:rFonts w:ascii="Cambria Math" w:hAnsi="Cambria Math"/>
            <w:lang w:val="es-ES"/>
          </w:rPr>
          <m:t>σs,adm.</m:t>
        </m:r>
      </m:oMath>
      <w:r w:rsidRPr="005543B4">
        <w:rPr>
          <w:lang w:val="es-ES"/>
        </w:rPr>
        <w:t xml:space="preserve"> </w:t>
      </w:r>
      <w:r w:rsidRPr="00F30001">
        <w:rPr>
          <w:lang w:val="es-ES"/>
        </w:rPr>
        <w:t xml:space="preserve">Las únicas incógnitas son </w:t>
      </w:r>
      <m:oMath>
        <m:r>
          <m:rPr>
            <m:sty m:val="p"/>
          </m:rPr>
          <w:rPr>
            <w:rFonts w:ascii="Cambria Math" w:hAnsi="Cambria Math"/>
            <w:lang w:val="es-ES"/>
          </w:rPr>
          <m:t>σc,y A</m:t>
        </m:r>
      </m:oMath>
    </w:p>
    <w:p w:rsidR="00AB20DB" w:rsidRPr="00F30001" w:rsidRDefault="00AB20DB" w:rsidP="005543B4">
      <w:pPr>
        <w:pStyle w:val="Style1"/>
        <w:spacing w:before="72"/>
        <w:jc w:val="both"/>
        <w:rPr>
          <w:lang w:val="es-ES"/>
        </w:rPr>
      </w:pPr>
      <w:r w:rsidRPr="00F30001">
        <w:rPr>
          <w:lang w:val="es-ES"/>
        </w:rPr>
        <w:t>Pero resulta más sencillo utilizar La tabla 1, en la que se entra con el valor:</w:t>
      </w:r>
    </w:p>
    <w:p w:rsidR="00AB20DB" w:rsidRPr="00A76ECF" w:rsidRDefault="00474C2B" w:rsidP="005543B4">
      <w:pPr>
        <w:pStyle w:val="Style1"/>
        <w:spacing w:before="72"/>
        <w:jc w:val="both"/>
        <w:rPr>
          <w:b/>
          <w:lang w:val="es-ES"/>
        </w:rPr>
      </w:pPr>
      <m:oMathPara>
        <m:oMath>
          <m:sSup>
            <m:sSupPr>
              <m:ctrlPr>
                <w:rPr>
                  <w:rFonts w:ascii="Cambria Math" w:hAnsi="Cambria Math"/>
                  <w:b/>
                  <w:lang w:val="es-ES"/>
                </w:rPr>
              </m:ctrlPr>
            </m:sSupPr>
            <m:e>
              <m:r>
                <m:rPr>
                  <m:sty m:val="b"/>
                </m:rPr>
                <w:rPr>
                  <w:rFonts w:ascii="Cambria Math" w:hAnsi="Cambria Math"/>
                  <w:lang w:val="es-ES"/>
                </w:rPr>
                <m:t>α</m:t>
              </m:r>
            </m:e>
            <m:sup>
              <m:r>
                <m:rPr>
                  <m:sty m:val="b"/>
                </m:rPr>
                <w:rPr>
                  <w:rFonts w:ascii="Cambria Math" w:hAnsi="Cambria Math"/>
                  <w:lang w:val="es-ES"/>
                </w:rPr>
                <m:t>2</m:t>
              </m:r>
            </m:sup>
          </m:sSup>
          <m:r>
            <m:rPr>
              <m:sty m:val="b"/>
            </m:rPr>
            <w:rPr>
              <w:rFonts w:ascii="Cambria Math" w:hAnsi="Cambria Math"/>
              <w:lang w:val="es-ES"/>
            </w:rPr>
            <m:t>=</m:t>
          </m:r>
          <m:f>
            <m:fPr>
              <m:ctrlPr>
                <w:rPr>
                  <w:rFonts w:ascii="Cambria Math" w:hAnsi="Cambria Math"/>
                  <w:b/>
                  <w:lang w:val="es-ES"/>
                </w:rPr>
              </m:ctrlPr>
            </m:fPr>
            <m:num>
              <m:r>
                <m:rPr>
                  <m:sty m:val="b"/>
                </m:rPr>
                <w:rPr>
                  <w:rFonts w:ascii="Cambria Math" w:hAnsi="Cambria Math"/>
                  <w:lang w:val="es-ES"/>
                </w:rPr>
                <m:t>b*</m:t>
              </m:r>
              <m:sSup>
                <m:sSupPr>
                  <m:ctrlPr>
                    <w:rPr>
                      <w:rFonts w:ascii="Cambria Math" w:hAnsi="Cambria Math"/>
                      <w:b/>
                      <w:lang w:val="es-ES"/>
                    </w:rPr>
                  </m:ctrlPr>
                </m:sSupPr>
                <m:e>
                  <m:r>
                    <m:rPr>
                      <m:sty m:val="b"/>
                    </m:rPr>
                    <w:rPr>
                      <w:rFonts w:ascii="Cambria Math" w:hAnsi="Cambria Math"/>
                      <w:lang w:val="es-ES"/>
                    </w:rPr>
                    <m:t>d</m:t>
                  </m:r>
                </m:e>
                <m:sup>
                  <m:r>
                    <m:rPr>
                      <m:sty m:val="b"/>
                    </m:rPr>
                    <w:rPr>
                      <w:rFonts w:ascii="Cambria Math" w:hAnsi="Cambria Math"/>
                      <w:lang w:val="es-ES"/>
                    </w:rPr>
                    <m:t>2</m:t>
                  </m:r>
                </m:sup>
              </m:sSup>
              <m:r>
                <m:rPr>
                  <m:sty m:val="b"/>
                </m:rPr>
                <w:rPr>
                  <w:rFonts w:ascii="Cambria Math" w:hAnsi="Cambria Math"/>
                  <w:lang w:val="es-ES"/>
                </w:rPr>
                <m:t>*σs,adm.</m:t>
              </m:r>
            </m:num>
            <m:den>
              <m:r>
                <m:rPr>
                  <m:sty m:val="b"/>
                </m:rPr>
                <w:rPr>
                  <w:rFonts w:ascii="Cambria Math" w:hAnsi="Cambria Math"/>
                  <w:lang w:val="es-ES"/>
                </w:rPr>
                <m:t>M</m:t>
              </m:r>
            </m:den>
          </m:f>
          <m:r>
            <m:rPr>
              <m:sty m:val="bi"/>
            </m:rPr>
            <w:rPr>
              <w:rStyle w:val="CharacterStyle1"/>
              <w:rFonts w:ascii="Cambria Math" w:hAnsi="Cambria Math" w:cs="GreekC"/>
              <w:sz w:val="20"/>
            </w:rPr>
            <m:t xml:space="preserve">                [24]</m:t>
          </m:r>
        </m:oMath>
      </m:oMathPara>
    </w:p>
    <w:p w:rsidR="00AB20DB" w:rsidRPr="005543B4" w:rsidRDefault="00AB20DB" w:rsidP="005543B4">
      <w:pPr>
        <w:pStyle w:val="Style1"/>
        <w:spacing w:before="72"/>
        <w:jc w:val="both"/>
        <w:rPr>
          <w:lang w:val="es-ES"/>
        </w:rPr>
      </w:pPr>
      <w:r w:rsidRPr="005543B4">
        <w:rPr>
          <w:lang w:val="es-ES"/>
        </w:rPr>
        <w:t xml:space="preserve">Y se obtiene el valor de la cuantía geométrica </w:t>
      </w:r>
      <m:oMath>
        <m:r>
          <m:rPr>
            <m:sty m:val="p"/>
          </m:rPr>
          <w:rPr>
            <w:rFonts w:ascii="Cambria Math" w:hAnsi="Cambria Math"/>
            <w:lang w:val="es-ES"/>
          </w:rPr>
          <m:t>ρο</m:t>
        </m:r>
      </m:oMath>
      <w:r w:rsidRPr="005543B4">
        <w:rPr>
          <w:lang w:val="es-ES"/>
        </w:rPr>
        <w:t>,. La sección A de la armadura de tracción es:</w:t>
      </w:r>
      <w:r w:rsidRPr="005543B4">
        <w:rPr>
          <w:lang w:val="es-ES"/>
        </w:rPr>
        <w:br/>
      </w:r>
      <m:oMath>
        <m:r>
          <m:rPr>
            <m:sty m:val="p"/>
          </m:rPr>
          <w:rPr>
            <w:rFonts w:ascii="Cambria Math" w:hAnsi="Cambria Math"/>
            <w:lang w:val="es-ES"/>
          </w:rPr>
          <m:t>A=ρο*b*d</m:t>
        </m:r>
      </m:oMath>
      <w:r w:rsidRPr="005543B4">
        <w:rPr>
          <w:lang w:val="es-ES"/>
        </w:rPr>
        <w:t xml:space="preserve"> </w:t>
      </w:r>
    </w:p>
    <w:p w:rsidR="00AB20DB" w:rsidRPr="005543B4" w:rsidRDefault="00AB20DB" w:rsidP="00D06E01">
      <w:pPr>
        <w:pStyle w:val="Style1"/>
        <w:numPr>
          <w:ilvl w:val="0"/>
          <w:numId w:val="6"/>
        </w:numPr>
        <w:spacing w:before="72"/>
        <w:jc w:val="both"/>
        <w:rPr>
          <w:lang w:val="es-ES"/>
        </w:rPr>
      </w:pPr>
      <w:r w:rsidRPr="005543B4">
        <w:rPr>
          <w:lang w:val="es-ES"/>
        </w:rPr>
        <w:t>Altura rebajada.</w:t>
      </w:r>
    </w:p>
    <w:p w:rsidR="00AB20DB" w:rsidRPr="004F2E02" w:rsidRDefault="00AB20DB" w:rsidP="005543B4">
      <w:pPr>
        <w:pStyle w:val="Style1"/>
        <w:spacing w:before="72"/>
        <w:jc w:val="both"/>
        <w:rPr>
          <w:lang w:val="es-ES"/>
        </w:rPr>
      </w:pPr>
      <w:r w:rsidRPr="004F2E02">
        <w:rPr>
          <w:lang w:val="es-ES"/>
        </w:rPr>
        <w:t xml:space="preserve">Si el canto dado es </w:t>
      </w:r>
      <m:oMath>
        <m:r>
          <m:rPr>
            <m:sty m:val="p"/>
          </m:rPr>
          <w:rPr>
            <w:rFonts w:ascii="Cambria Math" w:hAnsi="Cambria Math"/>
            <w:lang w:val="es-ES"/>
          </w:rPr>
          <m:t>d</m:t>
        </m:r>
        <m:r>
          <w:rPr>
            <w:rFonts w:ascii="Cambria Math" w:hAnsi="Cambria Math"/>
            <w:lang w:val="es-ES"/>
          </w:rPr>
          <m:t xml:space="preserve">&lt;dmin, </m:t>
        </m:r>
      </m:oMath>
      <w:r w:rsidRPr="004F2E02">
        <w:rPr>
          <w:lang w:val="es-ES"/>
        </w:rPr>
        <w:t>se trata de una sección rebajada, que está en condiciones su</w:t>
      </w:r>
      <w:r w:rsidRPr="004F2E02">
        <w:rPr>
          <w:lang w:val="es-ES"/>
        </w:rPr>
        <w:softHyphen/>
        <w:t>pracriticas. Generalmente, en este caso, es conveniente disponer armadura comprimida, esta</w:t>
      </w:r>
      <w:r w:rsidRPr="004F2E02">
        <w:rPr>
          <w:lang w:val="es-ES"/>
        </w:rPr>
        <w:softHyphen/>
        <w:t>bleciendo las ecuaciones de equilibrio con una profundidad del eje neutro igual a su valor critico, para conseguir un buen aprovechamiento de los materiales.</w:t>
      </w:r>
    </w:p>
    <w:p w:rsidR="00AB20DB" w:rsidRPr="004F2E02" w:rsidRDefault="00AB20DB" w:rsidP="005543B4">
      <w:pPr>
        <w:pStyle w:val="Style1"/>
        <w:spacing w:before="72"/>
        <w:jc w:val="both"/>
        <w:rPr>
          <w:lang w:val="es-ES"/>
        </w:rPr>
      </w:pPr>
    </w:p>
    <w:p w:rsidR="00AB20DB" w:rsidRPr="004F2E02" w:rsidRDefault="00AB20DB" w:rsidP="005543B4">
      <w:pPr>
        <w:pStyle w:val="Style1"/>
        <w:spacing w:before="72"/>
        <w:jc w:val="both"/>
        <w:rPr>
          <w:lang w:val="es-ES"/>
        </w:rPr>
      </w:pPr>
    </w:p>
    <w:p w:rsidR="00AB20DB" w:rsidRPr="004F2E02" w:rsidRDefault="00AB20DB" w:rsidP="005543B4">
      <w:pPr>
        <w:pStyle w:val="Style1"/>
        <w:spacing w:before="72"/>
        <w:jc w:val="both"/>
        <w:rPr>
          <w:lang w:val="es-ES"/>
        </w:rPr>
      </w:pPr>
    </w:p>
    <w:p w:rsidR="00AB20DB" w:rsidRDefault="00AB20DB" w:rsidP="00AB20DB">
      <w:pPr>
        <w:pStyle w:val="Style3"/>
        <w:ind w:left="-284" w:right="72"/>
        <w:rPr>
          <w:rStyle w:val="CharacterStyle2"/>
          <w:spacing w:val="0"/>
          <w:sz w:val="13"/>
          <w:szCs w:val="13"/>
          <w:lang w:val="es-ES"/>
        </w:rPr>
      </w:pPr>
    </w:p>
    <w:p w:rsidR="00AB20DB" w:rsidRDefault="00AB20DB" w:rsidP="00AB20DB">
      <w:pPr>
        <w:pStyle w:val="Style3"/>
        <w:ind w:left="-284" w:right="72"/>
        <w:rPr>
          <w:rStyle w:val="CharacterStyle2"/>
          <w:spacing w:val="0"/>
          <w:sz w:val="13"/>
          <w:szCs w:val="13"/>
          <w:lang w:val="es-ES"/>
        </w:rPr>
      </w:pPr>
    </w:p>
    <w:p w:rsidR="00AB20DB" w:rsidRDefault="00AB20DB" w:rsidP="00AB20DB">
      <w:pPr>
        <w:pStyle w:val="Style3"/>
        <w:ind w:left="-284" w:right="72"/>
        <w:rPr>
          <w:rStyle w:val="CharacterStyle2"/>
          <w:spacing w:val="0"/>
          <w:sz w:val="13"/>
          <w:szCs w:val="13"/>
          <w:lang w:val="es-ES"/>
        </w:rPr>
      </w:pPr>
    </w:p>
    <w:p w:rsidR="00AB20DB" w:rsidRDefault="00AB20DB" w:rsidP="00AB20DB">
      <w:pPr>
        <w:pStyle w:val="Style3"/>
        <w:ind w:left="-284" w:right="72"/>
        <w:rPr>
          <w:rStyle w:val="CharacterStyle2"/>
          <w:spacing w:val="0"/>
          <w:sz w:val="13"/>
          <w:szCs w:val="13"/>
          <w:lang w:val="es-ES"/>
        </w:rPr>
      </w:pPr>
    </w:p>
    <w:p w:rsidR="00AB20DB" w:rsidRDefault="00AB20DB" w:rsidP="00AB20DB">
      <w:pPr>
        <w:pStyle w:val="Style3"/>
        <w:ind w:left="-284" w:right="72"/>
        <w:rPr>
          <w:rStyle w:val="CharacterStyle2"/>
          <w:spacing w:val="0"/>
          <w:sz w:val="13"/>
          <w:szCs w:val="13"/>
          <w:lang w:val="es-ES"/>
        </w:rPr>
      </w:pPr>
    </w:p>
    <w:p w:rsidR="00AB20DB" w:rsidRDefault="00AB20DB" w:rsidP="00AB20DB">
      <w:pPr>
        <w:pStyle w:val="Style3"/>
        <w:ind w:left="-284" w:right="72"/>
        <w:rPr>
          <w:rStyle w:val="CharacterStyle2"/>
          <w:spacing w:val="0"/>
          <w:sz w:val="13"/>
          <w:szCs w:val="13"/>
          <w:lang w:val="es-ES"/>
        </w:rPr>
      </w:pPr>
    </w:p>
    <w:p w:rsidR="005543B4" w:rsidRDefault="005543B4" w:rsidP="00AB20DB">
      <w:pPr>
        <w:pStyle w:val="Style3"/>
        <w:ind w:left="-284" w:right="72"/>
        <w:rPr>
          <w:rStyle w:val="CharacterStyle2"/>
          <w:spacing w:val="0"/>
          <w:sz w:val="13"/>
          <w:szCs w:val="13"/>
          <w:lang w:val="es-ES"/>
        </w:rPr>
      </w:pPr>
    </w:p>
    <w:p w:rsidR="005543B4" w:rsidRDefault="005543B4" w:rsidP="00AB20DB">
      <w:pPr>
        <w:pStyle w:val="Style3"/>
        <w:ind w:left="-284" w:right="72"/>
        <w:rPr>
          <w:rStyle w:val="CharacterStyle2"/>
          <w:spacing w:val="0"/>
          <w:sz w:val="13"/>
          <w:szCs w:val="13"/>
          <w:lang w:val="es-ES"/>
        </w:rPr>
      </w:pPr>
    </w:p>
    <w:p w:rsidR="005543B4" w:rsidRDefault="005543B4" w:rsidP="00AB20DB">
      <w:pPr>
        <w:pStyle w:val="Style3"/>
        <w:ind w:left="-284" w:right="72"/>
        <w:rPr>
          <w:rStyle w:val="CharacterStyle2"/>
          <w:spacing w:val="0"/>
          <w:sz w:val="13"/>
          <w:szCs w:val="13"/>
          <w:lang w:val="es-ES"/>
        </w:rPr>
      </w:pPr>
    </w:p>
    <w:p w:rsidR="005543B4" w:rsidRDefault="005543B4" w:rsidP="00AB20DB">
      <w:pPr>
        <w:pStyle w:val="Style3"/>
        <w:ind w:left="-284" w:right="72"/>
        <w:rPr>
          <w:rStyle w:val="CharacterStyle2"/>
          <w:spacing w:val="0"/>
          <w:sz w:val="13"/>
          <w:szCs w:val="13"/>
          <w:lang w:val="es-ES"/>
        </w:rPr>
      </w:pPr>
    </w:p>
    <w:p w:rsidR="005543B4" w:rsidRDefault="005543B4" w:rsidP="00AB20DB">
      <w:pPr>
        <w:pStyle w:val="Style3"/>
        <w:ind w:left="-284" w:right="72"/>
        <w:rPr>
          <w:rStyle w:val="CharacterStyle2"/>
          <w:spacing w:val="0"/>
          <w:sz w:val="13"/>
          <w:szCs w:val="13"/>
          <w:lang w:val="es-ES"/>
        </w:rPr>
      </w:pPr>
    </w:p>
    <w:p w:rsidR="005543B4" w:rsidRDefault="005543B4" w:rsidP="00AB20DB">
      <w:pPr>
        <w:pStyle w:val="Style3"/>
        <w:ind w:left="-284" w:right="72"/>
        <w:rPr>
          <w:rStyle w:val="CharacterStyle2"/>
          <w:spacing w:val="0"/>
          <w:sz w:val="13"/>
          <w:szCs w:val="13"/>
          <w:lang w:val="es-ES"/>
        </w:rPr>
      </w:pPr>
    </w:p>
    <w:p w:rsidR="005543B4" w:rsidRDefault="005543B4" w:rsidP="00AB20DB">
      <w:pPr>
        <w:pStyle w:val="Style3"/>
        <w:ind w:left="-284" w:right="72"/>
        <w:rPr>
          <w:rStyle w:val="CharacterStyle2"/>
          <w:spacing w:val="0"/>
          <w:sz w:val="13"/>
          <w:szCs w:val="13"/>
          <w:lang w:val="es-ES"/>
        </w:rPr>
      </w:pPr>
    </w:p>
    <w:p w:rsidR="005543B4" w:rsidRDefault="005543B4" w:rsidP="00AB20DB">
      <w:pPr>
        <w:pStyle w:val="Style3"/>
        <w:ind w:left="-284" w:right="72"/>
        <w:rPr>
          <w:rStyle w:val="CharacterStyle2"/>
          <w:spacing w:val="0"/>
          <w:sz w:val="13"/>
          <w:szCs w:val="13"/>
          <w:lang w:val="es-ES"/>
        </w:rPr>
      </w:pPr>
    </w:p>
    <w:p w:rsidR="005543B4" w:rsidRDefault="005543B4" w:rsidP="00AB20DB">
      <w:pPr>
        <w:pStyle w:val="Style3"/>
        <w:ind w:left="-284" w:right="72"/>
        <w:rPr>
          <w:rStyle w:val="CharacterStyle2"/>
          <w:spacing w:val="0"/>
          <w:sz w:val="13"/>
          <w:szCs w:val="13"/>
          <w:lang w:val="es-ES"/>
        </w:rPr>
      </w:pPr>
    </w:p>
    <w:p w:rsidR="005543B4" w:rsidRDefault="005543B4" w:rsidP="00AB20DB">
      <w:pPr>
        <w:pStyle w:val="Style3"/>
        <w:ind w:left="-284" w:right="72"/>
        <w:rPr>
          <w:rStyle w:val="CharacterStyle2"/>
          <w:spacing w:val="0"/>
          <w:sz w:val="13"/>
          <w:szCs w:val="13"/>
          <w:lang w:val="es-ES"/>
        </w:rPr>
      </w:pPr>
    </w:p>
    <w:p w:rsidR="00AB20DB" w:rsidRDefault="00AB20DB" w:rsidP="00AB20DB">
      <w:pPr>
        <w:pStyle w:val="Style3"/>
        <w:ind w:left="-284" w:right="72"/>
        <w:rPr>
          <w:rStyle w:val="CharacterStyle2"/>
          <w:spacing w:val="0"/>
          <w:sz w:val="13"/>
          <w:szCs w:val="13"/>
          <w:lang w:val="es-ES"/>
        </w:rPr>
      </w:pPr>
    </w:p>
    <w:p w:rsidR="00AB20DB" w:rsidRDefault="00AB20DB" w:rsidP="00AB20DB">
      <w:pPr>
        <w:pStyle w:val="Style3"/>
        <w:ind w:left="-284" w:right="72" w:firstLine="0"/>
        <w:rPr>
          <w:rStyle w:val="CharacterStyle2"/>
          <w:spacing w:val="0"/>
          <w:sz w:val="19"/>
          <w:szCs w:val="19"/>
          <w:lang w:val="es-ES"/>
        </w:rPr>
      </w:pPr>
      <w:r w:rsidRPr="00F30001">
        <w:rPr>
          <w:rStyle w:val="CharacterStyle2"/>
          <w:spacing w:val="0"/>
          <w:sz w:val="19"/>
          <w:szCs w:val="19"/>
          <w:lang w:val="es-ES"/>
        </w:rPr>
        <w:t xml:space="preserve">       </w:t>
      </w:r>
    </w:p>
    <w:p w:rsidR="00AB20DB" w:rsidRDefault="00947A5A" w:rsidP="005543B4">
      <w:pPr>
        <w:pStyle w:val="Style3"/>
        <w:ind w:left="-284" w:right="72" w:firstLine="0"/>
        <w:jc w:val="right"/>
        <w:rPr>
          <w:bCs/>
          <w:sz w:val="14"/>
          <w:szCs w:val="14"/>
          <w:lang w:val="es-ES"/>
        </w:rPr>
      </w:pPr>
      <w:r>
        <w:rPr>
          <w:bCs/>
          <w:sz w:val="14"/>
          <w:szCs w:val="14"/>
          <w:lang w:val="es-ES"/>
        </w:rPr>
        <w:lastRenderedPageBreak/>
        <w:t xml:space="preserve">    </w:t>
      </w:r>
      <w:r w:rsidR="005543B4" w:rsidRPr="00F43C88">
        <w:rPr>
          <w:bCs/>
          <w:sz w:val="14"/>
          <w:szCs w:val="14"/>
          <w:lang w:val="es-ES"/>
        </w:rPr>
        <w:t xml:space="preserve">FLEXION SIMPLE </w:t>
      </w:r>
      <w:r w:rsidR="005543B4">
        <w:rPr>
          <w:bCs/>
          <w:sz w:val="14"/>
          <w:szCs w:val="14"/>
          <w:lang w:val="es-ES"/>
        </w:rPr>
        <w:t xml:space="preserve">Y </w:t>
      </w:r>
      <w:r w:rsidR="005543B4" w:rsidRPr="00F43C88">
        <w:rPr>
          <w:bCs/>
          <w:sz w:val="14"/>
          <w:szCs w:val="14"/>
          <w:lang w:val="es-ES"/>
        </w:rPr>
        <w:t>CO</w:t>
      </w:r>
      <w:r w:rsidR="005543B4">
        <w:rPr>
          <w:bCs/>
          <w:sz w:val="14"/>
          <w:szCs w:val="14"/>
          <w:lang w:val="es-ES"/>
        </w:rPr>
        <w:t xml:space="preserve">MPUESTA              </w:t>
      </w:r>
      <w:r>
        <w:rPr>
          <w:bCs/>
          <w:sz w:val="14"/>
          <w:szCs w:val="14"/>
          <w:lang w:val="es-ES"/>
        </w:rPr>
        <w:t xml:space="preserve">                       </w:t>
      </w:r>
      <w:r w:rsidR="005543B4">
        <w:rPr>
          <w:bCs/>
          <w:sz w:val="14"/>
          <w:szCs w:val="14"/>
          <w:lang w:val="es-ES"/>
        </w:rPr>
        <w:t xml:space="preserve">                      </w:t>
      </w:r>
      <w:r w:rsidR="00C93B3D">
        <w:rPr>
          <w:bCs/>
          <w:sz w:val="14"/>
          <w:szCs w:val="14"/>
          <w:lang w:val="es-ES"/>
        </w:rPr>
        <w:t>18</w:t>
      </w:r>
    </w:p>
    <w:p w:rsidR="005543B4" w:rsidRDefault="005543B4" w:rsidP="005543B4">
      <w:pPr>
        <w:pStyle w:val="Style3"/>
        <w:ind w:left="-284" w:right="72" w:firstLine="0"/>
        <w:jc w:val="right"/>
        <w:rPr>
          <w:bCs/>
          <w:sz w:val="14"/>
          <w:szCs w:val="14"/>
          <w:lang w:val="es-ES"/>
        </w:rPr>
      </w:pPr>
    </w:p>
    <w:p w:rsidR="005543B4" w:rsidRPr="00F30001" w:rsidRDefault="005543B4" w:rsidP="005543B4">
      <w:pPr>
        <w:pStyle w:val="Style3"/>
        <w:ind w:left="-284" w:right="72" w:firstLine="0"/>
        <w:jc w:val="right"/>
        <w:rPr>
          <w:rStyle w:val="CharacterStyle2"/>
          <w:spacing w:val="0"/>
          <w:sz w:val="19"/>
          <w:szCs w:val="19"/>
          <w:lang w:val="es-ES"/>
        </w:rPr>
      </w:pPr>
    </w:p>
    <w:p w:rsidR="00AB20DB" w:rsidRDefault="00AB20DB" w:rsidP="00AB20DB">
      <w:r w:rsidRPr="00F30001">
        <w:rPr>
          <w:rStyle w:val="CharacterStyle2"/>
          <w:sz w:val="19"/>
          <w:szCs w:val="19"/>
        </w:rPr>
        <w:t xml:space="preserve">   </w:t>
      </w:r>
      <w:r w:rsidRPr="00947A5A">
        <w:rPr>
          <w:rStyle w:val="CharacterStyle2"/>
          <w:rFonts w:ascii="Times New Roman" w:hAnsi="Times New Roman" w:cs="Times New Roman"/>
          <w:sz w:val="18"/>
          <w:szCs w:val="18"/>
        </w:rPr>
        <w:t>TABLA 1 - CALCULO DE VIGAS RECTANGULARES - METODO CLASICO, n = 15</w:t>
      </w:r>
      <w:r w:rsidRPr="00947A5A">
        <w:rPr>
          <w:rStyle w:val="CharacterStyle2"/>
          <w:rFonts w:ascii="Times New Roman" w:hAnsi="Times New Roman" w:cs="Times New Roman"/>
          <w:sz w:val="18"/>
          <w:szCs w:val="18"/>
        </w:rPr>
        <w:br/>
      </w:r>
      <w:r w:rsidRPr="00F30001">
        <w:rPr>
          <w:rStyle w:val="CharacterStyle2"/>
          <w:sz w:val="15"/>
          <w:szCs w:val="15"/>
        </w:rPr>
        <w:t xml:space="preserve">                                      </w:t>
      </w:r>
      <w:r w:rsidR="00474C2B" w:rsidRPr="00474C2B">
        <w:rPr>
          <w:b/>
          <w:bCs/>
          <w:sz w:val="13"/>
          <w:szCs w:val="13"/>
        </w:rPr>
        <w:fldChar w:fldCharType="begin"/>
      </w:r>
      <w:r w:rsidRPr="00F30001">
        <w:rPr>
          <w:b/>
          <w:bCs/>
          <w:sz w:val="13"/>
          <w:szCs w:val="13"/>
        </w:rPr>
        <w:instrText xml:space="preserve"> QUOTE </w:instrText>
      </w:r>
      <m:oMath>
        <m:r>
          <m:rPr>
            <m:sty m:val="bi"/>
          </m:rPr>
          <w:rPr>
            <w:rFonts w:ascii="Cambria Math" w:hAnsi="Cambria Math" w:cs="Arial"/>
            <w:sz w:val="13"/>
            <w:szCs w:val="13"/>
          </w:rPr>
          <m:t>d= λ*</m:t>
        </m:r>
        <m:rad>
          <m:radPr>
            <m:degHide m:val="on"/>
            <m:ctrlPr>
              <w:rPr>
                <w:rFonts w:ascii="Cambria Math" w:hAnsi="Cambria Math"/>
                <w:b/>
                <w:i/>
                <w:sz w:val="13"/>
                <w:szCs w:val="13"/>
              </w:rPr>
            </m:ctrlPr>
          </m:radPr>
          <m:deg/>
          <m:e>
            <m:f>
              <m:fPr>
                <m:ctrlPr>
                  <w:rPr>
                    <w:rFonts w:ascii="Cambria Math" w:hAnsi="Cambria Math"/>
                    <w:b/>
                    <w:i/>
                    <w:sz w:val="13"/>
                    <w:szCs w:val="13"/>
                  </w:rPr>
                </m:ctrlPr>
              </m:fPr>
              <m:num>
                <m:r>
                  <m:rPr>
                    <m:sty m:val="bi"/>
                  </m:rPr>
                  <w:rPr>
                    <w:rFonts w:ascii="Cambria Math" w:hAnsi="Cambria Math" w:cs="Arial"/>
                    <w:sz w:val="13"/>
                    <w:szCs w:val="13"/>
                  </w:rPr>
                  <m:t>M</m:t>
                </m:r>
              </m:num>
              <m:den>
                <m:r>
                  <m:rPr>
                    <m:sty m:val="bi"/>
                  </m:rPr>
                  <w:rPr>
                    <w:rFonts w:ascii="Cambria Math" w:hAnsi="Cambria Math" w:cs="Arial"/>
                    <w:sz w:val="13"/>
                    <w:szCs w:val="13"/>
                  </w:rPr>
                  <m:t>b*σc</m:t>
                </m:r>
              </m:den>
            </m:f>
          </m:e>
        </m:rad>
        <m:r>
          <m:rPr>
            <m:sty m:val="bi"/>
          </m:rPr>
          <w:rPr>
            <w:rFonts w:ascii="Cambria Math" w:hAnsi="Cambria Math" w:cs="Arial"/>
            <w:sz w:val="13"/>
            <w:szCs w:val="13"/>
          </w:rPr>
          <m:t>,</m:t>
        </m:r>
      </m:oMath>
      <w:r w:rsidRPr="00F30001">
        <w:rPr>
          <w:b/>
          <w:bCs/>
          <w:sz w:val="13"/>
          <w:szCs w:val="13"/>
        </w:rPr>
        <w:instrText xml:space="preserve"> </w:instrText>
      </w:r>
      <w:r w:rsidR="00474C2B" w:rsidRPr="00474C2B">
        <w:rPr>
          <w:b/>
          <w:bCs/>
          <w:sz w:val="13"/>
          <w:szCs w:val="13"/>
        </w:rPr>
        <w:fldChar w:fldCharType="separate"/>
      </w:r>
      <m:oMath>
        <m:r>
          <m:rPr>
            <m:sty m:val="bi"/>
          </m:rPr>
          <w:rPr>
            <w:rFonts w:ascii="Cambria Math" w:hAnsi="Cambria Math"/>
            <w:sz w:val="13"/>
            <w:szCs w:val="13"/>
          </w:rPr>
          <m:t>d= λ*</m:t>
        </m:r>
        <m:rad>
          <m:radPr>
            <m:degHide m:val="on"/>
            <m:ctrlPr>
              <w:rPr>
                <w:rFonts w:ascii="Cambria Math" w:hAnsi="Cambria Math"/>
                <w:b/>
                <w:i/>
                <w:sz w:val="13"/>
                <w:szCs w:val="13"/>
              </w:rPr>
            </m:ctrlPr>
          </m:radPr>
          <m:deg/>
          <m:e>
            <m:f>
              <m:fPr>
                <m:ctrlPr>
                  <w:rPr>
                    <w:rFonts w:ascii="Cambria Math" w:hAnsi="Cambria Math"/>
                    <w:b/>
                    <w:i/>
                    <w:sz w:val="13"/>
                    <w:szCs w:val="13"/>
                  </w:rPr>
                </m:ctrlPr>
              </m:fPr>
              <m:num>
                <m:r>
                  <m:rPr>
                    <m:sty m:val="bi"/>
                  </m:rPr>
                  <w:rPr>
                    <w:rFonts w:ascii="Cambria Math" w:hAnsi="Cambria Math"/>
                    <w:sz w:val="13"/>
                    <w:szCs w:val="13"/>
                  </w:rPr>
                  <m:t>M</m:t>
                </m:r>
              </m:num>
              <m:den>
                <m:r>
                  <m:rPr>
                    <m:sty m:val="bi"/>
                  </m:rPr>
                  <w:rPr>
                    <w:rFonts w:ascii="Cambria Math" w:hAnsi="Cambria Math"/>
                    <w:sz w:val="13"/>
                    <w:szCs w:val="13"/>
                  </w:rPr>
                  <m:t>b*σc</m:t>
                </m:r>
              </m:den>
            </m:f>
          </m:e>
        </m:rad>
        <m:r>
          <m:rPr>
            <m:sty m:val="bi"/>
          </m:rPr>
          <w:rPr>
            <w:rFonts w:ascii="Cambria Math" w:hAnsi="Cambria Math"/>
            <w:sz w:val="13"/>
            <w:szCs w:val="13"/>
          </w:rPr>
          <m:t xml:space="preserve">         ,            A=</m:t>
        </m:r>
        <m:f>
          <m:fPr>
            <m:ctrlPr>
              <w:rPr>
                <w:rFonts w:ascii="Cambria Math" w:hAnsi="Cambria Math"/>
                <w:b/>
                <w:i/>
                <w:sz w:val="13"/>
                <w:szCs w:val="13"/>
              </w:rPr>
            </m:ctrlPr>
          </m:fPr>
          <m:num>
            <m:r>
              <m:rPr>
                <m:sty m:val="bi"/>
              </m:rPr>
              <w:rPr>
                <w:rFonts w:ascii="Cambria Math" w:hAnsi="Cambria Math"/>
                <w:sz w:val="13"/>
                <w:szCs w:val="13"/>
              </w:rPr>
              <m:t>M</m:t>
            </m:r>
          </m:num>
          <m:den>
            <m:r>
              <m:rPr>
                <m:sty m:val="bi"/>
              </m:rPr>
              <w:rPr>
                <w:rFonts w:ascii="Cambria Math" w:hAnsi="Cambria Math"/>
                <w:sz w:val="13"/>
                <w:szCs w:val="13"/>
              </w:rPr>
              <m:t>σ</m:t>
            </m:r>
            <m:r>
              <m:rPr>
                <m:sty m:val="bi"/>
              </m:rPr>
              <w:rPr>
                <w:rFonts w:ascii="Cambria Math" w:hAnsi="Cambria Math"/>
                <w:sz w:val="13"/>
                <w:szCs w:val="13"/>
              </w:rPr>
              <m:t>1*z</m:t>
            </m:r>
          </m:den>
        </m:f>
      </m:oMath>
    </w:p>
    <w:p w:rsidR="00AB20DB" w:rsidRPr="00F30001" w:rsidRDefault="00474C2B" w:rsidP="00AB20DB">
      <w:pPr>
        <w:pStyle w:val="Style3"/>
        <w:ind w:right="72" w:firstLine="0"/>
        <w:rPr>
          <w:spacing w:val="0"/>
          <w:sz w:val="15"/>
          <w:szCs w:val="15"/>
          <w:lang w:val="es-ES"/>
        </w:rPr>
      </w:pPr>
      <w:r w:rsidRPr="00F30001">
        <w:rPr>
          <w:b/>
          <w:bCs/>
          <w:sz w:val="13"/>
          <w:szCs w:val="13"/>
          <w:lang w:val="es-ES"/>
        </w:rPr>
        <w:fldChar w:fldCharType="end"/>
      </w:r>
    </w:p>
    <w:tbl>
      <w:tblPr>
        <w:tblpPr w:leftFromText="141" w:rightFromText="141" w:vertAnchor="text" w:horzAnchor="margin" w:tblpY="35"/>
        <w:tblW w:w="6840" w:type="dxa"/>
        <w:tblLayout w:type="fixed"/>
        <w:tblCellMar>
          <w:left w:w="0" w:type="dxa"/>
          <w:right w:w="0" w:type="dxa"/>
        </w:tblCellMar>
        <w:tblLook w:val="0000"/>
      </w:tblPr>
      <w:tblGrid>
        <w:gridCol w:w="825"/>
        <w:gridCol w:w="735"/>
        <w:gridCol w:w="993"/>
        <w:gridCol w:w="992"/>
        <w:gridCol w:w="992"/>
        <w:gridCol w:w="1276"/>
        <w:gridCol w:w="1027"/>
      </w:tblGrid>
      <w:tr w:rsidR="005543B4" w:rsidRPr="00F30001" w:rsidTr="005543B4">
        <w:trPr>
          <w:cantSplit/>
          <w:trHeight w:val="552"/>
        </w:trPr>
        <w:tc>
          <w:tcPr>
            <w:tcW w:w="825" w:type="dxa"/>
            <w:tcBorders>
              <w:top w:val="single" w:sz="4" w:space="0" w:color="auto"/>
              <w:left w:val="single" w:sz="4" w:space="0" w:color="auto"/>
              <w:bottom w:val="nil"/>
              <w:right w:val="single" w:sz="4" w:space="0" w:color="auto"/>
            </w:tcBorders>
            <w:vAlign w:val="bottom"/>
          </w:tcPr>
          <w:p w:rsidR="005543B4" w:rsidRPr="005543B4" w:rsidRDefault="005543B4" w:rsidP="005543B4">
            <w:pPr>
              <w:pStyle w:val="Style1"/>
              <w:jc w:val="center"/>
              <w:rPr>
                <w:b/>
                <w:i/>
                <w:iCs/>
                <w:spacing w:val="8"/>
                <w:sz w:val="10"/>
                <w:szCs w:val="10"/>
              </w:rPr>
            </w:pPr>
            <m:oMathPara>
              <m:oMathParaPr>
                <m:jc m:val="center"/>
              </m:oMathParaPr>
              <m:oMath>
                <m:r>
                  <m:rPr>
                    <m:sty m:val="bi"/>
                  </m:rPr>
                  <w:rPr>
                    <w:rFonts w:ascii="Cambria Math" w:hAnsi="Cambria Math" w:cs="Arial"/>
                    <w:sz w:val="10"/>
                    <w:szCs w:val="10"/>
                  </w:rPr>
                  <m:t>β=</m:t>
                </m:r>
                <m:f>
                  <m:fPr>
                    <m:ctrlPr>
                      <w:rPr>
                        <w:rFonts w:ascii="Cambria Math" w:hAnsi="Cambria Math"/>
                        <w:b/>
                        <w:i/>
                        <w:sz w:val="10"/>
                        <w:szCs w:val="10"/>
                      </w:rPr>
                    </m:ctrlPr>
                  </m:fPr>
                  <m:num>
                    <m:r>
                      <m:rPr>
                        <m:sty m:val="bi"/>
                      </m:rPr>
                      <w:rPr>
                        <w:rFonts w:ascii="Cambria Math" w:hAnsi="Cambria Math" w:cs="Arial"/>
                        <w:sz w:val="10"/>
                        <w:szCs w:val="10"/>
                      </w:rPr>
                      <m:t>σs,adm.</m:t>
                    </m:r>
                  </m:num>
                  <m:den>
                    <m:r>
                      <m:rPr>
                        <m:sty m:val="bi"/>
                      </m:rPr>
                      <w:rPr>
                        <w:rFonts w:ascii="Cambria Math" w:hAnsi="Cambria Math" w:cs="Arial"/>
                        <w:sz w:val="10"/>
                        <w:szCs w:val="10"/>
                      </w:rPr>
                      <m:t>σc,adm</m:t>
                    </m:r>
                  </m:den>
                </m:f>
              </m:oMath>
            </m:oMathPara>
          </w:p>
        </w:tc>
        <w:tc>
          <w:tcPr>
            <w:tcW w:w="735" w:type="dxa"/>
            <w:tcBorders>
              <w:top w:val="single" w:sz="4" w:space="0" w:color="auto"/>
              <w:left w:val="single" w:sz="4" w:space="0" w:color="auto"/>
              <w:bottom w:val="nil"/>
              <w:right w:val="single" w:sz="4" w:space="0" w:color="auto"/>
            </w:tcBorders>
          </w:tcPr>
          <w:p w:rsidR="005543B4" w:rsidRPr="00F30001" w:rsidRDefault="005543B4" w:rsidP="005543B4">
            <w:pPr>
              <w:pStyle w:val="Style1"/>
              <w:jc w:val="center"/>
              <w:rPr>
                <w:b/>
                <w:bCs/>
                <w:i/>
                <w:sz w:val="10"/>
                <w:szCs w:val="10"/>
                <w:lang w:val="es-ES"/>
              </w:rPr>
            </w:pPr>
          </w:p>
          <w:p w:rsidR="005543B4" w:rsidRPr="00F30001" w:rsidRDefault="005543B4" w:rsidP="005543B4">
            <w:pPr>
              <w:pStyle w:val="Style1"/>
              <w:jc w:val="center"/>
              <w:rPr>
                <w:b/>
                <w:bCs/>
                <w:i/>
                <w:sz w:val="10"/>
                <w:szCs w:val="10"/>
                <w:lang w:val="es-ES"/>
              </w:rPr>
            </w:pPr>
          </w:p>
          <w:p w:rsidR="005543B4" w:rsidRPr="00F30001" w:rsidRDefault="005543B4" w:rsidP="005543B4">
            <w:pPr>
              <w:pStyle w:val="Style1"/>
              <w:jc w:val="center"/>
              <w:rPr>
                <w:i/>
                <w:iCs/>
                <w:spacing w:val="8"/>
                <w:sz w:val="10"/>
                <w:szCs w:val="10"/>
              </w:rPr>
            </w:pPr>
            <m:oMathPara>
              <m:oMath>
                <m:r>
                  <m:rPr>
                    <m:sty m:val="bi"/>
                  </m:rPr>
                  <w:rPr>
                    <w:rFonts w:ascii="Cambria Math" w:hAnsi="Cambria Math" w:cs="Arial"/>
                    <w:sz w:val="10"/>
                    <w:szCs w:val="10"/>
                  </w:rPr>
                  <m:t>ξ=</m:t>
                </m:r>
                <m:f>
                  <m:fPr>
                    <m:ctrlPr>
                      <w:rPr>
                        <w:rFonts w:ascii="Cambria Math" w:hAnsi="Cambria Math"/>
                        <w:b/>
                        <w:i/>
                        <w:sz w:val="10"/>
                        <w:szCs w:val="10"/>
                      </w:rPr>
                    </m:ctrlPr>
                  </m:fPr>
                  <m:num>
                    <m:r>
                      <m:rPr>
                        <m:sty m:val="bi"/>
                      </m:rPr>
                      <w:rPr>
                        <w:rFonts w:ascii="Cambria Math" w:hAnsi="Cambria Math" w:cs="Arial"/>
                        <w:sz w:val="10"/>
                        <w:szCs w:val="10"/>
                      </w:rPr>
                      <m:t>x</m:t>
                    </m:r>
                  </m:num>
                  <m:den>
                    <m:r>
                      <m:rPr>
                        <m:sty m:val="bi"/>
                      </m:rPr>
                      <w:rPr>
                        <w:rFonts w:ascii="Cambria Math" w:hAnsi="Cambria Math" w:cs="Arial"/>
                        <w:sz w:val="10"/>
                        <w:szCs w:val="10"/>
                      </w:rPr>
                      <m:t>d</m:t>
                    </m:r>
                  </m:den>
                </m:f>
              </m:oMath>
            </m:oMathPara>
          </w:p>
        </w:tc>
        <w:tc>
          <w:tcPr>
            <w:tcW w:w="993" w:type="dxa"/>
            <w:tcBorders>
              <w:top w:val="single" w:sz="4" w:space="0" w:color="auto"/>
              <w:left w:val="single" w:sz="4" w:space="0" w:color="auto"/>
              <w:bottom w:val="nil"/>
              <w:right w:val="single" w:sz="4" w:space="0" w:color="auto"/>
            </w:tcBorders>
          </w:tcPr>
          <w:p w:rsidR="005543B4" w:rsidRPr="00F30001" w:rsidRDefault="005543B4" w:rsidP="005543B4">
            <w:pPr>
              <w:pStyle w:val="Style1"/>
              <w:spacing w:line="410" w:lineRule="auto"/>
              <w:jc w:val="center"/>
              <w:rPr>
                <w:b/>
                <w:bCs/>
                <w:i/>
                <w:sz w:val="10"/>
                <w:szCs w:val="10"/>
                <w:lang w:val="es-ES"/>
              </w:rPr>
            </w:pPr>
          </w:p>
          <w:p w:rsidR="005543B4" w:rsidRPr="00F30001" w:rsidRDefault="005543B4" w:rsidP="005543B4">
            <w:pPr>
              <w:pStyle w:val="Style1"/>
              <w:spacing w:line="410" w:lineRule="auto"/>
              <w:jc w:val="center"/>
              <w:rPr>
                <w:i/>
                <w:iCs/>
                <w:spacing w:val="8"/>
                <w:sz w:val="10"/>
                <w:szCs w:val="10"/>
              </w:rPr>
            </w:pPr>
            <m:oMathPara>
              <m:oMath>
                <m:r>
                  <m:rPr>
                    <m:sty m:val="bi"/>
                  </m:rPr>
                  <w:rPr>
                    <w:rFonts w:ascii="Cambria Math" w:hAnsi="Cambria Math" w:cs="Arial"/>
                    <w:sz w:val="10"/>
                    <w:szCs w:val="10"/>
                  </w:rPr>
                  <m:t>ζ=</m:t>
                </m:r>
                <m:f>
                  <m:fPr>
                    <m:ctrlPr>
                      <w:rPr>
                        <w:rFonts w:ascii="Cambria Math" w:hAnsi="Cambria Math"/>
                        <w:b/>
                        <w:i/>
                        <w:sz w:val="10"/>
                        <w:szCs w:val="10"/>
                      </w:rPr>
                    </m:ctrlPr>
                  </m:fPr>
                  <m:num>
                    <m:r>
                      <m:rPr>
                        <m:sty m:val="bi"/>
                      </m:rPr>
                      <w:rPr>
                        <w:rFonts w:ascii="Cambria Math" w:hAnsi="Cambria Math" w:cs="Arial"/>
                        <w:sz w:val="10"/>
                        <w:szCs w:val="10"/>
                      </w:rPr>
                      <m:t>z</m:t>
                    </m:r>
                  </m:num>
                  <m:den>
                    <m:r>
                      <m:rPr>
                        <m:sty m:val="bi"/>
                      </m:rPr>
                      <w:rPr>
                        <w:rFonts w:ascii="Cambria Math" w:hAnsi="Cambria Math" w:cs="Arial"/>
                        <w:sz w:val="10"/>
                        <w:szCs w:val="10"/>
                      </w:rPr>
                      <m:t>d</m:t>
                    </m:r>
                  </m:den>
                </m:f>
              </m:oMath>
            </m:oMathPara>
          </w:p>
        </w:tc>
        <w:tc>
          <w:tcPr>
            <w:tcW w:w="992" w:type="dxa"/>
            <w:tcBorders>
              <w:top w:val="single" w:sz="4" w:space="0" w:color="auto"/>
              <w:left w:val="single" w:sz="4" w:space="0" w:color="auto"/>
              <w:bottom w:val="nil"/>
              <w:right w:val="single" w:sz="4" w:space="0" w:color="auto"/>
            </w:tcBorders>
          </w:tcPr>
          <w:p w:rsidR="005543B4" w:rsidRPr="00F30001" w:rsidRDefault="005543B4" w:rsidP="005543B4">
            <w:pPr>
              <w:pStyle w:val="Style1"/>
              <w:spacing w:before="36" w:line="360" w:lineRule="auto"/>
              <w:jc w:val="center"/>
              <w:rPr>
                <w:b/>
                <w:bCs/>
                <w:i/>
                <w:sz w:val="10"/>
                <w:szCs w:val="10"/>
                <w:lang w:val="es-ES"/>
              </w:rPr>
            </w:pPr>
          </w:p>
          <w:p w:rsidR="005543B4" w:rsidRPr="00F30001" w:rsidRDefault="005543B4" w:rsidP="005543B4">
            <w:pPr>
              <w:pStyle w:val="Style1"/>
              <w:spacing w:before="36" w:line="360" w:lineRule="auto"/>
              <w:jc w:val="center"/>
              <w:rPr>
                <w:i/>
                <w:iCs/>
                <w:spacing w:val="8"/>
                <w:sz w:val="10"/>
                <w:szCs w:val="10"/>
              </w:rPr>
            </w:pPr>
            <m:oMathPara>
              <m:oMath>
                <m:r>
                  <m:rPr>
                    <m:sty m:val="bi"/>
                  </m:rPr>
                  <w:rPr>
                    <w:rFonts w:ascii="Cambria Math" w:hAnsi="Cambria Math" w:cs="Arial"/>
                    <w:sz w:val="10"/>
                    <w:szCs w:val="10"/>
                  </w:rPr>
                  <m:t>ρο=</m:t>
                </m:r>
                <m:f>
                  <m:fPr>
                    <m:ctrlPr>
                      <w:rPr>
                        <w:rFonts w:ascii="Cambria Math" w:hAnsi="Cambria Math"/>
                        <w:b/>
                        <w:i/>
                        <w:sz w:val="10"/>
                        <w:szCs w:val="10"/>
                      </w:rPr>
                    </m:ctrlPr>
                  </m:fPr>
                  <m:num>
                    <m:r>
                      <m:rPr>
                        <m:sty m:val="bi"/>
                      </m:rPr>
                      <w:rPr>
                        <w:rFonts w:ascii="Cambria Math" w:hAnsi="Cambria Math" w:cs="Arial"/>
                        <w:sz w:val="10"/>
                        <w:szCs w:val="10"/>
                      </w:rPr>
                      <m:t>A</m:t>
                    </m:r>
                  </m:num>
                  <m:den>
                    <m:r>
                      <m:rPr>
                        <m:sty m:val="bi"/>
                      </m:rPr>
                      <w:rPr>
                        <w:rFonts w:ascii="Cambria Math" w:hAnsi="Cambria Math" w:cs="Arial"/>
                        <w:sz w:val="10"/>
                        <w:szCs w:val="10"/>
                      </w:rPr>
                      <m:t>b*d</m:t>
                    </m:r>
                  </m:den>
                </m:f>
              </m:oMath>
            </m:oMathPara>
          </w:p>
        </w:tc>
        <w:tc>
          <w:tcPr>
            <w:tcW w:w="992" w:type="dxa"/>
            <w:tcBorders>
              <w:top w:val="single" w:sz="4" w:space="0" w:color="auto"/>
              <w:left w:val="single" w:sz="4" w:space="0" w:color="auto"/>
              <w:bottom w:val="nil"/>
              <w:right w:val="single" w:sz="4" w:space="0" w:color="auto"/>
            </w:tcBorders>
            <w:vAlign w:val="bottom"/>
          </w:tcPr>
          <w:p w:rsidR="005543B4" w:rsidRPr="00F30001" w:rsidRDefault="005543B4" w:rsidP="005543B4">
            <w:pPr>
              <w:pStyle w:val="Style1"/>
              <w:spacing w:before="36" w:line="319" w:lineRule="auto"/>
              <w:jc w:val="center"/>
              <w:rPr>
                <w:i/>
                <w:iCs/>
                <w:spacing w:val="20"/>
                <w:sz w:val="10"/>
                <w:szCs w:val="10"/>
              </w:rPr>
            </w:pPr>
            <m:oMathPara>
              <m:oMath>
                <m:r>
                  <m:rPr>
                    <m:sty m:val="bi"/>
                  </m:rPr>
                  <w:rPr>
                    <w:rFonts w:ascii="Cambria Math" w:hAnsi="Cambria Math" w:cs="Arial"/>
                    <w:sz w:val="10"/>
                    <w:szCs w:val="10"/>
                  </w:rPr>
                  <m:t>λ=</m:t>
                </m:r>
                <m:rad>
                  <m:radPr>
                    <m:degHide m:val="on"/>
                    <m:ctrlPr>
                      <w:rPr>
                        <w:rFonts w:ascii="Cambria Math" w:hAnsi="Cambria Math"/>
                        <w:i/>
                        <w:spacing w:val="10"/>
                        <w:sz w:val="10"/>
                        <w:szCs w:val="10"/>
                      </w:rPr>
                    </m:ctrlPr>
                  </m:radPr>
                  <m:deg/>
                  <m:e>
                    <m:f>
                      <m:fPr>
                        <m:ctrlPr>
                          <w:rPr>
                            <w:rFonts w:ascii="Cambria Math" w:hAnsi="Cambria Math"/>
                            <w:i/>
                            <w:spacing w:val="10"/>
                            <w:sz w:val="10"/>
                            <w:szCs w:val="10"/>
                          </w:rPr>
                        </m:ctrlPr>
                      </m:fPr>
                      <m:num>
                        <m:r>
                          <m:rPr>
                            <m:sty m:val="bi"/>
                          </m:rPr>
                          <w:rPr>
                            <w:rFonts w:ascii="Cambria Math" w:hAnsi="Cambria Math"/>
                            <w:spacing w:val="10"/>
                            <w:sz w:val="10"/>
                            <w:szCs w:val="10"/>
                          </w:rPr>
                          <m:t>2</m:t>
                        </m:r>
                      </m:num>
                      <m:den>
                        <m:r>
                          <m:rPr>
                            <m:sty m:val="bi"/>
                          </m:rPr>
                          <w:rPr>
                            <w:rFonts w:ascii="Cambria Math" w:hAnsi="Cambria Math" w:cs="Arial"/>
                            <w:sz w:val="10"/>
                            <w:szCs w:val="10"/>
                          </w:rPr>
                          <m:t>ξ*ζ</m:t>
                        </m:r>
                      </m:den>
                    </m:f>
                  </m:e>
                </m:rad>
              </m:oMath>
            </m:oMathPara>
          </w:p>
        </w:tc>
        <w:tc>
          <w:tcPr>
            <w:tcW w:w="1276" w:type="dxa"/>
            <w:tcBorders>
              <w:top w:val="single" w:sz="4" w:space="0" w:color="auto"/>
              <w:left w:val="single" w:sz="4" w:space="0" w:color="auto"/>
              <w:right w:val="single" w:sz="4" w:space="0" w:color="auto"/>
            </w:tcBorders>
            <w:vAlign w:val="bottom"/>
          </w:tcPr>
          <w:p w:rsidR="005543B4" w:rsidRPr="00F30001" w:rsidRDefault="005543B4" w:rsidP="005543B4">
            <w:pPr>
              <w:pStyle w:val="Style3"/>
              <w:ind w:right="72" w:firstLine="0"/>
              <w:jc w:val="center"/>
              <w:rPr>
                <w:rStyle w:val="CharacterStyle2"/>
                <w:spacing w:val="0"/>
                <w:sz w:val="10"/>
                <w:szCs w:val="10"/>
                <w:lang w:val="es-ES"/>
              </w:rPr>
            </w:pPr>
            <m:oMathPara>
              <m:oMath>
                <m:r>
                  <m:rPr>
                    <m:sty m:val="bi"/>
                  </m:rPr>
                  <w:rPr>
                    <w:rFonts w:ascii="Cambria Math" w:hAnsi="Cambria Math"/>
                    <w:sz w:val="10"/>
                    <w:szCs w:val="10"/>
                  </w:rPr>
                  <m:t>a</m:t>
                </m:r>
                <m:r>
                  <m:rPr>
                    <m:sty m:val="bi"/>
                  </m:rPr>
                  <w:rPr>
                    <w:rFonts w:ascii="Cambria Math" w:hAnsi="Cambria Math"/>
                    <w:sz w:val="10"/>
                    <w:szCs w:val="10"/>
                  </w:rPr>
                  <m:t>1=</m:t>
                </m:r>
                <m:f>
                  <m:fPr>
                    <m:ctrlPr>
                      <w:rPr>
                        <w:rFonts w:ascii="Cambria Math" w:hAnsi="Cambria Math"/>
                        <w:i/>
                        <w:sz w:val="10"/>
                        <w:szCs w:val="10"/>
                      </w:rPr>
                    </m:ctrlPr>
                  </m:fPr>
                  <m:num>
                    <m:r>
                      <m:rPr>
                        <m:sty m:val="bi"/>
                      </m:rPr>
                      <w:rPr>
                        <w:rFonts w:ascii="Cambria Math" w:hAnsi="Cambria Math"/>
                        <w:sz w:val="10"/>
                        <w:szCs w:val="10"/>
                      </w:rPr>
                      <m:t>b*d²*</m:t>
                    </m:r>
                    <m:r>
                      <m:rPr>
                        <m:sty m:val="bi"/>
                      </m:rPr>
                      <w:rPr>
                        <w:rFonts w:ascii="Cambria Math" w:hAnsi="Cambria Math" w:cs="Arial"/>
                        <w:sz w:val="10"/>
                        <w:szCs w:val="10"/>
                      </w:rPr>
                      <m:t>σc</m:t>
                    </m:r>
                  </m:num>
                  <m:den>
                    <m:r>
                      <w:rPr>
                        <w:rFonts w:ascii="Cambria Math" w:hAnsi="Cambria Math"/>
                        <w:sz w:val="10"/>
                        <w:szCs w:val="10"/>
                      </w:rPr>
                      <m:t>M</m:t>
                    </m:r>
                  </m:den>
                </m:f>
              </m:oMath>
            </m:oMathPara>
          </w:p>
          <w:p w:rsidR="005543B4" w:rsidRPr="00F30001" w:rsidRDefault="005543B4" w:rsidP="005543B4">
            <w:pPr>
              <w:pStyle w:val="Style1"/>
              <w:jc w:val="right"/>
              <w:rPr>
                <w:spacing w:val="-2"/>
                <w:sz w:val="10"/>
                <w:szCs w:val="10"/>
              </w:rPr>
            </w:pPr>
          </w:p>
        </w:tc>
        <w:tc>
          <w:tcPr>
            <w:tcW w:w="1027" w:type="dxa"/>
            <w:tcBorders>
              <w:top w:val="single" w:sz="4" w:space="0" w:color="auto"/>
              <w:left w:val="single" w:sz="4" w:space="0" w:color="auto"/>
              <w:bottom w:val="nil"/>
              <w:right w:val="single" w:sz="4" w:space="0" w:color="auto"/>
            </w:tcBorders>
            <w:vAlign w:val="bottom"/>
          </w:tcPr>
          <w:p w:rsidR="005543B4" w:rsidRPr="005543B4" w:rsidRDefault="005543B4" w:rsidP="005543B4">
            <w:pPr>
              <w:pStyle w:val="Style3"/>
              <w:ind w:left="-284" w:right="72"/>
              <w:jc w:val="center"/>
              <w:rPr>
                <w:rStyle w:val="CharacterStyle2"/>
                <w:spacing w:val="0"/>
                <w:sz w:val="10"/>
                <w:szCs w:val="10"/>
                <w:lang w:val="es-ES"/>
              </w:rPr>
            </w:pPr>
            <w:r w:rsidRPr="00F30001">
              <w:rPr>
                <w:b/>
                <w:bCs/>
                <w:i/>
                <w:sz w:val="20"/>
                <w:szCs w:val="20"/>
                <w:lang w:val="en-US"/>
              </w:rPr>
              <w:br/>
            </w:r>
            <m:oMathPara>
              <m:oMath>
                <m:r>
                  <m:rPr>
                    <m:sty m:val="bi"/>
                  </m:rPr>
                  <w:rPr>
                    <w:rFonts w:ascii="Cambria Math" w:hAnsi="Cambria Math"/>
                    <w:sz w:val="10"/>
                    <w:szCs w:val="10"/>
                  </w:rPr>
                  <m:t>a</m:t>
                </m:r>
                <m:r>
                  <m:rPr>
                    <m:sty m:val="bi"/>
                  </m:rPr>
                  <w:rPr>
                    <w:rFonts w:ascii="Cambria Math" w:hAnsi="Cambria Math"/>
                    <w:sz w:val="10"/>
                    <w:szCs w:val="10"/>
                    <w:lang w:val="en-US"/>
                  </w:rPr>
                  <m:t>₂=</m:t>
                </m:r>
                <m:r>
                  <m:rPr>
                    <m:sty m:val="bi"/>
                  </m:rPr>
                  <w:rPr>
                    <w:rFonts w:ascii="Cambria Math" w:hAnsi="Cambria Math"/>
                    <w:sz w:val="10"/>
                    <w:szCs w:val="10"/>
                  </w:rPr>
                  <m:t>a</m:t>
                </m:r>
                <m:r>
                  <w:rPr>
                    <w:rFonts w:ascii="Cambria Math" w:hAnsi="Cambria Math"/>
                    <w:sz w:val="10"/>
                    <w:szCs w:val="10"/>
                  </w:rPr>
                  <m:t>₂=</m:t>
                </m:r>
                <m:f>
                  <m:fPr>
                    <m:ctrlPr>
                      <w:rPr>
                        <w:rFonts w:ascii="Cambria Math" w:hAnsi="Cambria Math"/>
                        <w:i/>
                        <w:sz w:val="10"/>
                        <w:szCs w:val="10"/>
                      </w:rPr>
                    </m:ctrlPr>
                  </m:fPr>
                  <m:num>
                    <m:r>
                      <w:rPr>
                        <w:rFonts w:ascii="Cambria Math" w:hAnsi="Cambria Math"/>
                        <w:sz w:val="10"/>
                        <w:szCs w:val="10"/>
                      </w:rPr>
                      <m:t>b*d²*</m:t>
                    </m:r>
                    <m:r>
                      <w:rPr>
                        <w:rFonts w:ascii="Cambria Math" w:hAnsi="Cambria Math" w:cs="Arial"/>
                        <w:sz w:val="10"/>
                        <w:szCs w:val="10"/>
                      </w:rPr>
                      <m:t>σ1</m:t>
                    </m:r>
                  </m:num>
                  <m:den>
                    <m:r>
                      <w:rPr>
                        <w:rFonts w:ascii="Cambria Math" w:hAnsi="Cambria Math"/>
                        <w:sz w:val="10"/>
                        <w:szCs w:val="10"/>
                      </w:rPr>
                      <m:t>M</m:t>
                    </m:r>
                  </m:den>
                </m:f>
              </m:oMath>
            </m:oMathPara>
          </w:p>
          <w:p w:rsidR="005543B4" w:rsidRPr="00F30001" w:rsidRDefault="005543B4" w:rsidP="005543B4">
            <w:pPr>
              <w:pStyle w:val="Style1"/>
              <w:tabs>
                <w:tab w:val="left" w:pos="675"/>
              </w:tabs>
              <w:spacing w:line="292" w:lineRule="auto"/>
              <w:jc w:val="center"/>
              <w:rPr>
                <w:i/>
                <w:iCs/>
                <w:sz w:val="10"/>
                <w:szCs w:val="10"/>
              </w:rPr>
            </w:pPr>
          </w:p>
        </w:tc>
      </w:tr>
      <w:tr w:rsidR="005543B4" w:rsidRPr="00F30001" w:rsidTr="005543B4">
        <w:trPr>
          <w:trHeight w:hRule="exact" w:val="398"/>
        </w:trPr>
        <w:tc>
          <w:tcPr>
            <w:tcW w:w="825" w:type="dxa"/>
            <w:tcBorders>
              <w:top w:val="single" w:sz="4" w:space="0" w:color="auto"/>
              <w:left w:val="single" w:sz="4" w:space="0" w:color="auto"/>
              <w:bottom w:val="nil"/>
              <w:right w:val="single" w:sz="4" w:space="0" w:color="auto"/>
            </w:tcBorders>
            <w:vAlign w:val="bottom"/>
          </w:tcPr>
          <w:p w:rsidR="005543B4" w:rsidRPr="00F30001" w:rsidRDefault="005543B4" w:rsidP="005543B4">
            <w:pPr>
              <w:pStyle w:val="Style4"/>
              <w:ind w:right="204"/>
              <w:jc w:val="center"/>
              <w:rPr>
                <w:rStyle w:val="CharacterStyle3"/>
                <w:sz w:val="9"/>
                <w:szCs w:val="9"/>
              </w:rPr>
            </w:pPr>
            <w:r w:rsidRPr="00F30001">
              <w:rPr>
                <w:rStyle w:val="CharacterStyle3"/>
                <w:sz w:val="9"/>
                <w:szCs w:val="9"/>
              </w:rPr>
              <w:t>10</w:t>
            </w:r>
          </w:p>
        </w:tc>
        <w:tc>
          <w:tcPr>
            <w:tcW w:w="735" w:type="dxa"/>
            <w:tcBorders>
              <w:top w:val="single" w:sz="4" w:space="0" w:color="auto"/>
              <w:left w:val="single" w:sz="4" w:space="0" w:color="auto"/>
              <w:bottom w:val="nil"/>
              <w:right w:val="single" w:sz="4" w:space="0" w:color="auto"/>
            </w:tcBorders>
            <w:vAlign w:val="bottom"/>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0,600</w:t>
            </w:r>
          </w:p>
        </w:tc>
        <w:tc>
          <w:tcPr>
            <w:tcW w:w="993" w:type="dxa"/>
            <w:tcBorders>
              <w:top w:val="single" w:sz="4" w:space="0" w:color="auto"/>
              <w:left w:val="single" w:sz="4" w:space="0" w:color="auto"/>
              <w:bottom w:val="nil"/>
              <w:right w:val="single" w:sz="4" w:space="0" w:color="auto"/>
            </w:tcBorders>
            <w:vAlign w:val="bottom"/>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0.800</w:t>
            </w:r>
          </w:p>
        </w:tc>
        <w:tc>
          <w:tcPr>
            <w:tcW w:w="992" w:type="dxa"/>
            <w:tcBorders>
              <w:top w:val="single" w:sz="4" w:space="0" w:color="auto"/>
              <w:left w:val="single" w:sz="4" w:space="0" w:color="auto"/>
              <w:bottom w:val="nil"/>
              <w:right w:val="single" w:sz="4" w:space="0" w:color="auto"/>
            </w:tcBorders>
            <w:vAlign w:val="bottom"/>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0,03000</w:t>
            </w:r>
          </w:p>
        </w:tc>
        <w:tc>
          <w:tcPr>
            <w:tcW w:w="992" w:type="dxa"/>
            <w:tcBorders>
              <w:top w:val="single" w:sz="4" w:space="0" w:color="auto"/>
              <w:left w:val="single" w:sz="4" w:space="0" w:color="auto"/>
              <w:bottom w:val="nil"/>
              <w:right w:val="single" w:sz="4" w:space="0" w:color="auto"/>
            </w:tcBorders>
            <w:vAlign w:val="bottom"/>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2.04</w:t>
            </w:r>
          </w:p>
        </w:tc>
        <w:tc>
          <w:tcPr>
            <w:tcW w:w="1276" w:type="dxa"/>
            <w:tcBorders>
              <w:top w:val="single" w:sz="4" w:space="0" w:color="auto"/>
              <w:left w:val="single" w:sz="4" w:space="0" w:color="auto"/>
              <w:bottom w:val="nil"/>
              <w:right w:val="single" w:sz="4" w:space="0" w:color="auto"/>
            </w:tcBorders>
            <w:vAlign w:val="bottom"/>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4.166</w:t>
            </w:r>
          </w:p>
        </w:tc>
        <w:tc>
          <w:tcPr>
            <w:tcW w:w="1027" w:type="dxa"/>
            <w:tcBorders>
              <w:top w:val="single" w:sz="4" w:space="0" w:color="auto"/>
              <w:left w:val="single" w:sz="4" w:space="0" w:color="auto"/>
              <w:bottom w:val="nil"/>
              <w:right w:val="single" w:sz="4" w:space="0" w:color="auto"/>
            </w:tcBorders>
            <w:vAlign w:val="bottom"/>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41,6</w:t>
            </w:r>
          </w:p>
        </w:tc>
      </w:tr>
      <w:tr w:rsidR="005543B4" w:rsidRPr="00F30001" w:rsidTr="005543B4">
        <w:trPr>
          <w:trHeight w:hRule="exact" w:val="158"/>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11</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0,577</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0,808</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0,02622</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2,07</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4,291</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47,2</w:t>
            </w:r>
          </w:p>
        </w:tc>
      </w:tr>
      <w:tr w:rsidR="005543B4" w:rsidRPr="00F30001" w:rsidTr="005543B4">
        <w:trPr>
          <w:trHeight w:hRule="exact" w:val="154"/>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12</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0,556</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0,815</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0,02315</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2,10</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4,416</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53,0</w:t>
            </w:r>
          </w:p>
        </w:tc>
      </w:tr>
      <w:tr w:rsidR="005543B4" w:rsidRPr="00F30001" w:rsidTr="005543B4">
        <w:trPr>
          <w:trHeight w:hRule="exact" w:val="158"/>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13</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0,536</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0,821</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0,02060</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2,13</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4,548</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59,1</w:t>
            </w:r>
          </w:p>
        </w:tc>
      </w:tr>
      <w:tr w:rsidR="005543B4" w:rsidRPr="00F30001" w:rsidTr="005543B4">
        <w:trPr>
          <w:trHeight w:hRule="exact" w:val="236"/>
        </w:trPr>
        <w:tc>
          <w:tcPr>
            <w:tcW w:w="825" w:type="dxa"/>
            <w:tcBorders>
              <w:top w:val="nil"/>
              <w:left w:val="single" w:sz="4" w:space="0" w:color="auto"/>
              <w:bottom w:val="nil"/>
              <w:right w:val="single" w:sz="4" w:space="0" w:color="auto"/>
            </w:tcBorders>
          </w:tcPr>
          <w:p w:rsidR="005543B4" w:rsidRPr="00F30001" w:rsidRDefault="005543B4" w:rsidP="005543B4">
            <w:pPr>
              <w:pStyle w:val="Style4"/>
              <w:ind w:right="204"/>
              <w:jc w:val="center"/>
              <w:rPr>
                <w:rStyle w:val="CharacterStyle3"/>
                <w:spacing w:val="6"/>
                <w:sz w:val="10"/>
                <w:szCs w:val="10"/>
              </w:rPr>
            </w:pPr>
            <w:r w:rsidRPr="00F30001">
              <w:rPr>
                <w:rStyle w:val="CharacterStyle3"/>
                <w:spacing w:val="6"/>
                <w:sz w:val="10"/>
                <w:szCs w:val="10"/>
              </w:rPr>
              <w:t>14</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0,517</w:t>
            </w:r>
          </w:p>
        </w:tc>
        <w:tc>
          <w:tcPr>
            <w:tcW w:w="993" w:type="dxa"/>
            <w:tcBorders>
              <w:top w:val="nil"/>
              <w:left w:val="single" w:sz="4" w:space="0" w:color="auto"/>
              <w:bottom w:val="nil"/>
              <w:right w:val="single" w:sz="4" w:space="0" w:color="auto"/>
            </w:tcBorders>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0.828</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0.01847</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2,16</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4,670</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65,3</w:t>
            </w:r>
          </w:p>
        </w:tc>
      </w:tr>
      <w:tr w:rsidR="005543B4" w:rsidRPr="00F30001" w:rsidTr="005543B4">
        <w:trPr>
          <w:trHeight w:hRule="exact" w:val="235"/>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15</w:t>
            </w:r>
          </w:p>
        </w:tc>
        <w:tc>
          <w:tcPr>
            <w:tcW w:w="735" w:type="dxa"/>
            <w:tcBorders>
              <w:top w:val="nil"/>
              <w:left w:val="single" w:sz="4" w:space="0" w:color="auto"/>
              <w:bottom w:val="nil"/>
              <w:right w:val="single" w:sz="4" w:space="0" w:color="auto"/>
            </w:tcBorders>
            <w:vAlign w:val="bottom"/>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0,500</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0,833</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0,01667</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2,19</w:t>
            </w:r>
          </w:p>
        </w:tc>
        <w:tc>
          <w:tcPr>
            <w:tcW w:w="1276" w:type="dxa"/>
            <w:tcBorders>
              <w:top w:val="nil"/>
              <w:left w:val="single" w:sz="4" w:space="0" w:color="auto"/>
              <w:bottom w:val="nil"/>
              <w:right w:val="single" w:sz="4" w:space="0" w:color="auto"/>
            </w:tcBorders>
            <w:vAlign w:val="bottom"/>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4,800</w:t>
            </w:r>
          </w:p>
        </w:tc>
        <w:tc>
          <w:tcPr>
            <w:tcW w:w="1027" w:type="dxa"/>
            <w:tcBorders>
              <w:top w:val="nil"/>
              <w:left w:val="single" w:sz="4" w:space="0" w:color="auto"/>
              <w:bottom w:val="nil"/>
              <w:right w:val="single" w:sz="4" w:space="0" w:color="auto"/>
            </w:tcBorders>
            <w:vAlign w:val="bottom"/>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72,0</w:t>
            </w:r>
          </w:p>
        </w:tc>
      </w:tr>
      <w:tr w:rsidR="005543B4" w:rsidRPr="00F30001" w:rsidTr="005543B4">
        <w:trPr>
          <w:trHeight w:hRule="exact" w:val="158"/>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16</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0.484</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0,839</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0.01512</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2,22</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4,926</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78,8</w:t>
            </w:r>
          </w:p>
        </w:tc>
      </w:tr>
      <w:tr w:rsidR="005543B4" w:rsidRPr="00F30001" w:rsidTr="005543B4">
        <w:trPr>
          <w:trHeight w:hRule="exact" w:val="159"/>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i/>
                <w:iCs/>
                <w:spacing w:val="20"/>
                <w:sz w:val="10"/>
                <w:szCs w:val="10"/>
              </w:rPr>
            </w:pPr>
            <w:r w:rsidRPr="00F30001">
              <w:rPr>
                <w:rStyle w:val="CharacterStyle3"/>
                <w:i/>
                <w:iCs/>
                <w:spacing w:val="20"/>
                <w:sz w:val="10"/>
                <w:szCs w:val="10"/>
              </w:rPr>
              <w:t>17</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0.469</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0,844</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0,01379</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2,25</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5,054</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85,9</w:t>
            </w:r>
          </w:p>
        </w:tc>
      </w:tr>
      <w:tr w:rsidR="005543B4" w:rsidRPr="00F30001" w:rsidTr="005543B4">
        <w:trPr>
          <w:trHeight w:hRule="exact" w:val="153"/>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18</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0,455</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0,849</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0.01262</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2,28</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5,185</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93,3</w:t>
            </w:r>
          </w:p>
        </w:tc>
      </w:tr>
      <w:tr w:rsidR="005543B4" w:rsidRPr="00F30001" w:rsidTr="005543B4">
        <w:trPr>
          <w:trHeight w:hRule="exact" w:val="235"/>
        </w:trPr>
        <w:tc>
          <w:tcPr>
            <w:tcW w:w="825" w:type="dxa"/>
            <w:tcBorders>
              <w:top w:val="nil"/>
              <w:left w:val="single" w:sz="4" w:space="0" w:color="auto"/>
              <w:bottom w:val="nil"/>
              <w:right w:val="single" w:sz="4" w:space="0" w:color="auto"/>
            </w:tcBorders>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19</w:t>
            </w:r>
          </w:p>
        </w:tc>
        <w:tc>
          <w:tcPr>
            <w:tcW w:w="735" w:type="dxa"/>
            <w:tcBorders>
              <w:top w:val="nil"/>
              <w:left w:val="single" w:sz="4" w:space="0" w:color="auto"/>
              <w:bottom w:val="nil"/>
              <w:right w:val="single" w:sz="4" w:space="0" w:color="auto"/>
            </w:tcBorders>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0,441</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0,853</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0,01161</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2,31</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5,314</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100.9</w:t>
            </w:r>
          </w:p>
        </w:tc>
      </w:tr>
      <w:tr w:rsidR="005543B4" w:rsidRPr="00F30001" w:rsidTr="005543B4">
        <w:trPr>
          <w:trHeight w:hRule="exact" w:val="236"/>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20</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0,429</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0,857</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0,01072</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2,33</w:t>
            </w:r>
          </w:p>
        </w:tc>
        <w:tc>
          <w:tcPr>
            <w:tcW w:w="1276" w:type="dxa"/>
            <w:tcBorders>
              <w:top w:val="nil"/>
              <w:left w:val="single" w:sz="4" w:space="0" w:color="auto"/>
              <w:bottom w:val="nil"/>
              <w:right w:val="single" w:sz="4" w:space="0" w:color="auto"/>
            </w:tcBorders>
            <w:vAlign w:val="bottom"/>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5,442</w:t>
            </w:r>
          </w:p>
        </w:tc>
        <w:tc>
          <w:tcPr>
            <w:tcW w:w="1027" w:type="dxa"/>
            <w:tcBorders>
              <w:top w:val="nil"/>
              <w:left w:val="single" w:sz="4" w:space="0" w:color="auto"/>
              <w:bottom w:val="nil"/>
              <w:right w:val="single" w:sz="4" w:space="0" w:color="auto"/>
            </w:tcBorders>
            <w:vAlign w:val="bottom"/>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108,8</w:t>
            </w:r>
          </w:p>
        </w:tc>
      </w:tr>
      <w:tr w:rsidR="005543B4" w:rsidRPr="00F30001" w:rsidTr="005543B4">
        <w:trPr>
          <w:trHeight w:hRule="exact" w:val="153"/>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21</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0,417</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0,861</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0,00992</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2,36</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5,575</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117,0</w:t>
            </w:r>
          </w:p>
        </w:tc>
      </w:tr>
      <w:tr w:rsidR="005543B4" w:rsidRPr="00F30001" w:rsidTr="005543B4">
        <w:trPr>
          <w:trHeight w:hRule="exact" w:val="159"/>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22</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0.405</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0,865</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0.00922</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2,39</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5,699</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125.3</w:t>
            </w:r>
          </w:p>
        </w:tc>
      </w:tr>
      <w:tr w:rsidR="005543B4" w:rsidRPr="00F30001" w:rsidTr="005543B4">
        <w:trPr>
          <w:trHeight w:hRule="exact" w:val="153"/>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23</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0,395</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0,868</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0.00858</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2,42</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5,838</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134,3</w:t>
            </w:r>
          </w:p>
        </w:tc>
      </w:tr>
      <w:tr w:rsidR="005543B4" w:rsidRPr="00F30001" w:rsidTr="005543B4">
        <w:trPr>
          <w:trHeight w:hRule="exact" w:val="235"/>
        </w:trPr>
        <w:tc>
          <w:tcPr>
            <w:tcW w:w="825" w:type="dxa"/>
            <w:tcBorders>
              <w:top w:val="nil"/>
              <w:left w:val="single" w:sz="4" w:space="0" w:color="auto"/>
              <w:bottom w:val="nil"/>
              <w:right w:val="single" w:sz="4" w:space="0" w:color="auto"/>
            </w:tcBorders>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24</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0,385</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0,872</w:t>
            </w:r>
          </w:p>
        </w:tc>
        <w:tc>
          <w:tcPr>
            <w:tcW w:w="992" w:type="dxa"/>
            <w:tcBorders>
              <w:top w:val="nil"/>
              <w:left w:val="single" w:sz="4" w:space="0" w:color="auto"/>
              <w:bottom w:val="nil"/>
              <w:right w:val="single" w:sz="4" w:space="0" w:color="auto"/>
            </w:tcBorders>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0.00801</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2,44</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5,965</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143,1</w:t>
            </w:r>
          </w:p>
        </w:tc>
      </w:tr>
      <w:tr w:rsidR="005543B4" w:rsidRPr="00F30001" w:rsidTr="005543B4">
        <w:trPr>
          <w:trHeight w:hRule="exact" w:val="236"/>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25</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0.375</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0,875</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0,00750</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2,47</w:t>
            </w:r>
          </w:p>
        </w:tc>
        <w:tc>
          <w:tcPr>
            <w:tcW w:w="1276" w:type="dxa"/>
            <w:tcBorders>
              <w:top w:val="nil"/>
              <w:left w:val="single" w:sz="4" w:space="0" w:color="auto"/>
              <w:bottom w:val="nil"/>
              <w:right w:val="single" w:sz="4" w:space="0" w:color="auto"/>
            </w:tcBorders>
            <w:vAlign w:val="bottom"/>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6.095</w:t>
            </w:r>
          </w:p>
        </w:tc>
        <w:tc>
          <w:tcPr>
            <w:tcW w:w="1027" w:type="dxa"/>
            <w:tcBorders>
              <w:top w:val="nil"/>
              <w:left w:val="single" w:sz="4" w:space="0" w:color="auto"/>
              <w:bottom w:val="nil"/>
              <w:right w:val="single" w:sz="4" w:space="0" w:color="auto"/>
            </w:tcBorders>
            <w:vAlign w:val="bottom"/>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152,2</w:t>
            </w:r>
          </w:p>
        </w:tc>
      </w:tr>
      <w:tr w:rsidR="005543B4" w:rsidRPr="00F30001" w:rsidTr="005543B4">
        <w:trPr>
          <w:trHeight w:hRule="exact" w:val="153"/>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26</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0,366</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0,878</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0,00704</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2,50</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6,222</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161,7</w:t>
            </w:r>
          </w:p>
        </w:tc>
      </w:tr>
      <w:tr w:rsidR="005543B4" w:rsidRPr="00F30001" w:rsidTr="005543B4">
        <w:trPr>
          <w:trHeight w:hRule="exact" w:val="159"/>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27</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0,357</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0,881</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0,00662</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2,52</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6,350</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171,4</w:t>
            </w:r>
          </w:p>
        </w:tc>
      </w:tr>
      <w:tr w:rsidR="005543B4" w:rsidRPr="00F30001" w:rsidTr="005543B4">
        <w:trPr>
          <w:trHeight w:hRule="exact" w:val="158"/>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28</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0,349</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0,884</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0,00623</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2,55</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6,484</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181,5</w:t>
            </w:r>
          </w:p>
        </w:tc>
      </w:tr>
      <w:tr w:rsidR="005543B4" w:rsidRPr="00F30001" w:rsidTr="005543B4">
        <w:trPr>
          <w:trHeight w:hRule="exact" w:val="235"/>
        </w:trPr>
        <w:tc>
          <w:tcPr>
            <w:tcW w:w="825" w:type="dxa"/>
            <w:tcBorders>
              <w:top w:val="nil"/>
              <w:left w:val="single" w:sz="4" w:space="0" w:color="auto"/>
              <w:bottom w:val="nil"/>
              <w:right w:val="single" w:sz="4" w:space="0" w:color="auto"/>
            </w:tcBorders>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29</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0,341</w:t>
            </w:r>
          </w:p>
        </w:tc>
        <w:tc>
          <w:tcPr>
            <w:tcW w:w="993" w:type="dxa"/>
            <w:tcBorders>
              <w:top w:val="nil"/>
              <w:left w:val="single" w:sz="4" w:space="0" w:color="auto"/>
              <w:bottom w:val="nil"/>
              <w:right w:val="single" w:sz="4" w:space="0" w:color="auto"/>
            </w:tcBorders>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0.886</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0,00588</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2,57</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6.618</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191,9</w:t>
            </w:r>
          </w:p>
        </w:tc>
      </w:tr>
      <w:tr w:rsidR="005543B4" w:rsidRPr="00F30001" w:rsidTr="005543B4">
        <w:trPr>
          <w:trHeight w:hRule="exact" w:val="235"/>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30</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0,333</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0,889</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0,00556</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2,60</w:t>
            </w:r>
          </w:p>
        </w:tc>
        <w:tc>
          <w:tcPr>
            <w:tcW w:w="1276" w:type="dxa"/>
            <w:tcBorders>
              <w:top w:val="nil"/>
              <w:left w:val="single" w:sz="4" w:space="0" w:color="auto"/>
              <w:bottom w:val="nil"/>
              <w:right w:val="single" w:sz="4" w:space="0" w:color="auto"/>
            </w:tcBorders>
            <w:vAlign w:val="bottom"/>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6,743</w:t>
            </w:r>
          </w:p>
        </w:tc>
        <w:tc>
          <w:tcPr>
            <w:tcW w:w="1027" w:type="dxa"/>
            <w:tcBorders>
              <w:top w:val="nil"/>
              <w:left w:val="single" w:sz="4" w:space="0" w:color="auto"/>
              <w:bottom w:val="nil"/>
              <w:right w:val="single" w:sz="4" w:space="0" w:color="auto"/>
            </w:tcBorders>
            <w:vAlign w:val="bottom"/>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202,3</w:t>
            </w:r>
          </w:p>
        </w:tc>
      </w:tr>
      <w:tr w:rsidR="005543B4" w:rsidRPr="00F30001" w:rsidTr="005543B4">
        <w:trPr>
          <w:trHeight w:hRule="exact" w:val="159"/>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31</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0,326</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0,891</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0,00526</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2.63</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6,887</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213,3</w:t>
            </w:r>
          </w:p>
        </w:tc>
      </w:tr>
      <w:tr w:rsidR="005543B4" w:rsidRPr="00F30001" w:rsidTr="005543B4">
        <w:trPr>
          <w:trHeight w:hRule="exact" w:val="153"/>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32</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0,319</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0,894</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0,00498</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2.65</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7,019</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224,4</w:t>
            </w:r>
          </w:p>
        </w:tc>
      </w:tr>
      <w:tr w:rsidR="005543B4" w:rsidRPr="00F30001" w:rsidTr="005543B4">
        <w:trPr>
          <w:trHeight w:hRule="exact" w:val="159"/>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33</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0,313</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0.896</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0,00473</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2,68</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7,150</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235,9</w:t>
            </w:r>
          </w:p>
        </w:tc>
      </w:tr>
      <w:tr w:rsidR="005543B4" w:rsidRPr="00F30001" w:rsidTr="005543B4">
        <w:trPr>
          <w:trHeight w:hRule="exact" w:val="235"/>
        </w:trPr>
        <w:tc>
          <w:tcPr>
            <w:tcW w:w="825" w:type="dxa"/>
            <w:tcBorders>
              <w:top w:val="nil"/>
              <w:left w:val="single" w:sz="4" w:space="0" w:color="auto"/>
              <w:bottom w:val="nil"/>
              <w:right w:val="single" w:sz="4" w:space="0" w:color="auto"/>
            </w:tcBorders>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34</w:t>
            </w:r>
          </w:p>
        </w:tc>
        <w:tc>
          <w:tcPr>
            <w:tcW w:w="735" w:type="dxa"/>
            <w:tcBorders>
              <w:top w:val="nil"/>
              <w:left w:val="single" w:sz="4" w:space="0" w:color="auto"/>
              <w:bottom w:val="nil"/>
              <w:right w:val="single" w:sz="4" w:space="0" w:color="auto"/>
            </w:tcBorders>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0,306</w:t>
            </w:r>
          </w:p>
        </w:tc>
        <w:tc>
          <w:tcPr>
            <w:tcW w:w="993" w:type="dxa"/>
            <w:tcBorders>
              <w:top w:val="nil"/>
              <w:left w:val="single" w:sz="4" w:space="0" w:color="auto"/>
              <w:bottom w:val="nil"/>
              <w:right w:val="single" w:sz="4" w:space="0" w:color="auto"/>
            </w:tcBorders>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0.898</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0,00450</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2,70</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7,278</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247,4</w:t>
            </w:r>
          </w:p>
        </w:tc>
      </w:tr>
      <w:tr w:rsidR="005543B4" w:rsidRPr="00F30001" w:rsidTr="005543B4">
        <w:trPr>
          <w:trHeight w:hRule="exact" w:val="235"/>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35</w:t>
            </w:r>
          </w:p>
        </w:tc>
        <w:tc>
          <w:tcPr>
            <w:tcW w:w="735" w:type="dxa"/>
            <w:tcBorders>
              <w:top w:val="nil"/>
              <w:left w:val="single" w:sz="4" w:space="0" w:color="auto"/>
              <w:bottom w:val="nil"/>
              <w:right w:val="single" w:sz="4" w:space="0" w:color="auto"/>
            </w:tcBorders>
            <w:vAlign w:val="bottom"/>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0,300</w:t>
            </w:r>
          </w:p>
        </w:tc>
        <w:tc>
          <w:tcPr>
            <w:tcW w:w="993" w:type="dxa"/>
            <w:tcBorders>
              <w:top w:val="nil"/>
              <w:left w:val="single" w:sz="4" w:space="0" w:color="auto"/>
              <w:bottom w:val="nil"/>
              <w:right w:val="single" w:sz="4" w:space="0" w:color="auto"/>
            </w:tcBorders>
            <w:vAlign w:val="bottom"/>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0,900</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0,00429</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2,72</w:t>
            </w:r>
          </w:p>
        </w:tc>
        <w:tc>
          <w:tcPr>
            <w:tcW w:w="1276" w:type="dxa"/>
            <w:tcBorders>
              <w:top w:val="nil"/>
              <w:left w:val="single" w:sz="4" w:space="0" w:color="auto"/>
              <w:bottom w:val="nil"/>
              <w:right w:val="single" w:sz="4" w:space="0" w:color="auto"/>
            </w:tcBorders>
            <w:vAlign w:val="bottom"/>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7,400</w:t>
            </w:r>
          </w:p>
        </w:tc>
        <w:tc>
          <w:tcPr>
            <w:tcW w:w="1027" w:type="dxa"/>
            <w:tcBorders>
              <w:top w:val="nil"/>
              <w:left w:val="single" w:sz="4" w:space="0" w:color="auto"/>
              <w:bottom w:val="nil"/>
              <w:right w:val="single" w:sz="4" w:space="0" w:color="auto"/>
            </w:tcBorders>
            <w:vAlign w:val="bottom"/>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259,0</w:t>
            </w:r>
          </w:p>
        </w:tc>
      </w:tr>
      <w:tr w:rsidR="005543B4" w:rsidRPr="00F30001" w:rsidTr="005543B4">
        <w:trPr>
          <w:trHeight w:hRule="exact" w:val="154"/>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36</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0,294</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0,902</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0,00409</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2,75</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7,529</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271,0</w:t>
            </w:r>
          </w:p>
        </w:tc>
      </w:tr>
      <w:tr w:rsidR="005543B4" w:rsidRPr="00F30001" w:rsidTr="005543B4">
        <w:trPr>
          <w:trHeight w:hRule="exact" w:val="158"/>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37</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0,289</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0.904</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33"/>
              <w:jc w:val="center"/>
              <w:rPr>
                <w:rStyle w:val="CharacterStyle3"/>
                <w:sz w:val="11"/>
                <w:szCs w:val="11"/>
              </w:rPr>
            </w:pPr>
            <w:r w:rsidRPr="00F30001">
              <w:rPr>
                <w:rStyle w:val="CharacterStyle3"/>
                <w:sz w:val="11"/>
                <w:szCs w:val="11"/>
              </w:rPr>
              <w:t>0,00390</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2,77</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7,665</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283,6</w:t>
            </w:r>
          </w:p>
        </w:tc>
      </w:tr>
      <w:tr w:rsidR="005543B4" w:rsidRPr="00F30001" w:rsidTr="005543B4">
        <w:trPr>
          <w:trHeight w:hRule="exact" w:val="159"/>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38</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220"/>
              <w:jc w:val="center"/>
              <w:rPr>
                <w:rStyle w:val="CharacterStyle3"/>
                <w:sz w:val="11"/>
                <w:szCs w:val="11"/>
              </w:rPr>
            </w:pPr>
            <w:r w:rsidRPr="00F30001">
              <w:rPr>
                <w:rStyle w:val="CharacterStyle3"/>
                <w:sz w:val="11"/>
                <w:szCs w:val="11"/>
              </w:rPr>
              <w:t>0.283</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0,906</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0,00372</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2,79</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7,808</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296,7</w:t>
            </w:r>
          </w:p>
        </w:tc>
      </w:tr>
      <w:tr w:rsidR="005543B4" w:rsidRPr="00F30001" w:rsidTr="005543B4">
        <w:trPr>
          <w:trHeight w:hRule="exact" w:val="235"/>
        </w:trPr>
        <w:tc>
          <w:tcPr>
            <w:tcW w:w="825" w:type="dxa"/>
            <w:tcBorders>
              <w:top w:val="nil"/>
              <w:left w:val="single" w:sz="4" w:space="0" w:color="auto"/>
              <w:bottom w:val="nil"/>
              <w:right w:val="single" w:sz="4" w:space="0" w:color="auto"/>
            </w:tcBorders>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39</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310"/>
              <w:jc w:val="center"/>
              <w:rPr>
                <w:rStyle w:val="CharacterStyle3"/>
                <w:sz w:val="11"/>
                <w:szCs w:val="11"/>
              </w:rPr>
            </w:pPr>
            <w:r w:rsidRPr="00F30001">
              <w:rPr>
                <w:rStyle w:val="CharacterStyle3"/>
                <w:sz w:val="11"/>
                <w:szCs w:val="11"/>
              </w:rPr>
              <w:t>0,278</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0,907</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0,00356</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52"/>
              <w:jc w:val="center"/>
              <w:rPr>
                <w:rStyle w:val="CharacterStyle3"/>
                <w:sz w:val="11"/>
                <w:szCs w:val="11"/>
              </w:rPr>
            </w:pPr>
            <w:r w:rsidRPr="00F30001">
              <w:rPr>
                <w:rStyle w:val="CharacterStyle3"/>
                <w:sz w:val="11"/>
                <w:szCs w:val="11"/>
              </w:rPr>
              <w:t>2,81</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319"/>
              <w:jc w:val="center"/>
              <w:rPr>
                <w:rStyle w:val="CharacterStyle3"/>
                <w:sz w:val="11"/>
                <w:szCs w:val="11"/>
              </w:rPr>
            </w:pPr>
            <w:r w:rsidRPr="00F30001">
              <w:rPr>
                <w:rStyle w:val="CharacterStyle3"/>
                <w:sz w:val="11"/>
                <w:szCs w:val="11"/>
              </w:rPr>
              <w:t>7,941</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309,7</w:t>
            </w:r>
          </w:p>
        </w:tc>
      </w:tr>
      <w:tr w:rsidR="005543B4" w:rsidRPr="00F30001" w:rsidTr="005543B4">
        <w:trPr>
          <w:trHeight w:hRule="exact" w:val="235"/>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04"/>
              <w:jc w:val="center"/>
              <w:rPr>
                <w:rStyle w:val="CharacterStyle3"/>
                <w:sz w:val="11"/>
                <w:szCs w:val="11"/>
              </w:rPr>
            </w:pPr>
            <w:r w:rsidRPr="00F30001">
              <w:rPr>
                <w:rStyle w:val="CharacterStyle3"/>
                <w:sz w:val="11"/>
                <w:szCs w:val="11"/>
              </w:rPr>
              <w:t>40</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310"/>
              <w:jc w:val="center"/>
              <w:rPr>
                <w:rStyle w:val="CharacterStyle3"/>
                <w:sz w:val="11"/>
                <w:szCs w:val="11"/>
              </w:rPr>
            </w:pPr>
            <w:r w:rsidRPr="00F30001">
              <w:rPr>
                <w:rStyle w:val="CharacterStyle3"/>
                <w:sz w:val="11"/>
                <w:szCs w:val="11"/>
              </w:rPr>
              <w:t>0,273</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291"/>
              <w:jc w:val="center"/>
              <w:rPr>
                <w:rStyle w:val="CharacterStyle3"/>
                <w:sz w:val="11"/>
                <w:szCs w:val="11"/>
              </w:rPr>
            </w:pPr>
            <w:r w:rsidRPr="00F30001">
              <w:rPr>
                <w:rStyle w:val="CharacterStyle3"/>
                <w:sz w:val="11"/>
                <w:szCs w:val="11"/>
              </w:rPr>
              <w:t>0,909</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0,00341</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2,84</w:t>
            </w:r>
          </w:p>
        </w:tc>
        <w:tc>
          <w:tcPr>
            <w:tcW w:w="1276" w:type="dxa"/>
            <w:tcBorders>
              <w:top w:val="nil"/>
              <w:left w:val="single" w:sz="4" w:space="0" w:color="auto"/>
              <w:bottom w:val="nil"/>
              <w:right w:val="single" w:sz="4" w:space="0" w:color="auto"/>
            </w:tcBorders>
            <w:vAlign w:val="bottom"/>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8,065</w:t>
            </w:r>
          </w:p>
        </w:tc>
        <w:tc>
          <w:tcPr>
            <w:tcW w:w="1027" w:type="dxa"/>
            <w:tcBorders>
              <w:top w:val="nil"/>
              <w:left w:val="single" w:sz="4" w:space="0" w:color="auto"/>
              <w:bottom w:val="nil"/>
              <w:right w:val="single" w:sz="4" w:space="0" w:color="auto"/>
            </w:tcBorders>
            <w:vAlign w:val="bottom"/>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322,6</w:t>
            </w:r>
          </w:p>
        </w:tc>
      </w:tr>
      <w:tr w:rsidR="005543B4" w:rsidRPr="00F30001" w:rsidTr="005543B4">
        <w:trPr>
          <w:trHeight w:hRule="exact" w:val="154"/>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94"/>
              <w:jc w:val="center"/>
              <w:rPr>
                <w:rStyle w:val="CharacterStyle3"/>
                <w:sz w:val="11"/>
                <w:szCs w:val="11"/>
              </w:rPr>
            </w:pPr>
            <w:r w:rsidRPr="00F30001">
              <w:rPr>
                <w:rStyle w:val="CharacterStyle3"/>
                <w:sz w:val="11"/>
                <w:szCs w:val="11"/>
              </w:rPr>
              <w:t>41</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310"/>
              <w:jc w:val="center"/>
              <w:rPr>
                <w:rStyle w:val="CharacterStyle3"/>
                <w:sz w:val="11"/>
                <w:szCs w:val="11"/>
              </w:rPr>
            </w:pPr>
            <w:r w:rsidRPr="00F30001">
              <w:rPr>
                <w:rStyle w:val="CharacterStyle3"/>
                <w:sz w:val="11"/>
                <w:szCs w:val="11"/>
              </w:rPr>
              <w:t>0,268</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381"/>
              <w:jc w:val="center"/>
              <w:rPr>
                <w:rStyle w:val="CharacterStyle3"/>
                <w:sz w:val="11"/>
                <w:szCs w:val="11"/>
              </w:rPr>
            </w:pPr>
            <w:r w:rsidRPr="00F30001">
              <w:rPr>
                <w:rStyle w:val="CharacterStyle3"/>
                <w:sz w:val="11"/>
                <w:szCs w:val="11"/>
              </w:rPr>
              <w:t>0,911</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0,00327</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2,87</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8,187</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335,6</w:t>
            </w:r>
          </w:p>
        </w:tc>
      </w:tr>
      <w:tr w:rsidR="005543B4" w:rsidRPr="00F30001" w:rsidTr="005543B4">
        <w:trPr>
          <w:trHeight w:hRule="exact" w:val="158"/>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94"/>
              <w:jc w:val="center"/>
              <w:rPr>
                <w:rStyle w:val="CharacterStyle3"/>
                <w:sz w:val="11"/>
                <w:szCs w:val="11"/>
              </w:rPr>
            </w:pPr>
            <w:r w:rsidRPr="00F30001">
              <w:rPr>
                <w:rStyle w:val="CharacterStyle3"/>
                <w:sz w:val="11"/>
                <w:szCs w:val="11"/>
              </w:rPr>
              <w:t>42</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310"/>
              <w:jc w:val="center"/>
              <w:rPr>
                <w:rStyle w:val="CharacterStyle3"/>
                <w:sz w:val="11"/>
                <w:szCs w:val="11"/>
              </w:rPr>
            </w:pPr>
            <w:r w:rsidRPr="00F30001">
              <w:rPr>
                <w:rStyle w:val="CharacterStyle3"/>
                <w:sz w:val="11"/>
                <w:szCs w:val="11"/>
              </w:rPr>
              <w:t>0,263</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381"/>
              <w:jc w:val="center"/>
              <w:rPr>
                <w:rStyle w:val="CharacterStyle3"/>
                <w:sz w:val="11"/>
                <w:szCs w:val="11"/>
              </w:rPr>
            </w:pPr>
            <w:r w:rsidRPr="00F30001">
              <w:rPr>
                <w:rStyle w:val="CharacterStyle3"/>
                <w:sz w:val="11"/>
                <w:szCs w:val="11"/>
              </w:rPr>
              <w:t>0.912</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0,00313</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262"/>
              <w:jc w:val="center"/>
              <w:rPr>
                <w:rStyle w:val="CharacterStyle3"/>
                <w:sz w:val="11"/>
                <w:szCs w:val="11"/>
              </w:rPr>
            </w:pPr>
            <w:r w:rsidRPr="00F30001">
              <w:rPr>
                <w:rStyle w:val="CharacterStyle3"/>
                <w:sz w:val="11"/>
                <w:szCs w:val="11"/>
              </w:rPr>
              <w:t>2.89</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229"/>
              <w:jc w:val="center"/>
              <w:rPr>
                <w:rStyle w:val="CharacterStyle3"/>
                <w:sz w:val="11"/>
                <w:szCs w:val="11"/>
              </w:rPr>
            </w:pPr>
            <w:r w:rsidRPr="00F30001">
              <w:rPr>
                <w:rStyle w:val="CharacterStyle3"/>
                <w:sz w:val="11"/>
                <w:szCs w:val="11"/>
              </w:rPr>
              <w:t>8,340</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350,3</w:t>
            </w:r>
          </w:p>
        </w:tc>
      </w:tr>
      <w:tr w:rsidR="005543B4" w:rsidRPr="00F30001" w:rsidTr="005543B4">
        <w:trPr>
          <w:trHeight w:hRule="exact" w:val="154"/>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94"/>
              <w:jc w:val="center"/>
              <w:rPr>
                <w:rStyle w:val="CharacterStyle3"/>
                <w:sz w:val="11"/>
                <w:szCs w:val="11"/>
              </w:rPr>
            </w:pPr>
            <w:r w:rsidRPr="00F30001">
              <w:rPr>
                <w:rStyle w:val="CharacterStyle3"/>
                <w:sz w:val="11"/>
                <w:szCs w:val="11"/>
              </w:rPr>
              <w:t>43</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310"/>
              <w:jc w:val="center"/>
              <w:rPr>
                <w:rStyle w:val="CharacterStyle3"/>
                <w:sz w:val="11"/>
                <w:szCs w:val="11"/>
              </w:rPr>
            </w:pPr>
            <w:r w:rsidRPr="00F30001">
              <w:rPr>
                <w:rStyle w:val="CharacterStyle3"/>
                <w:sz w:val="11"/>
                <w:szCs w:val="11"/>
              </w:rPr>
              <w:t>0,258</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381"/>
              <w:jc w:val="center"/>
              <w:rPr>
                <w:rStyle w:val="CharacterStyle3"/>
                <w:sz w:val="11"/>
                <w:szCs w:val="11"/>
              </w:rPr>
            </w:pPr>
            <w:r w:rsidRPr="00F30001">
              <w:rPr>
                <w:rStyle w:val="CharacterStyle3"/>
                <w:sz w:val="11"/>
                <w:szCs w:val="11"/>
              </w:rPr>
              <w:t>0,914</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0,00300</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52"/>
              <w:jc w:val="center"/>
              <w:rPr>
                <w:rStyle w:val="CharacterStyle3"/>
                <w:sz w:val="11"/>
                <w:szCs w:val="11"/>
              </w:rPr>
            </w:pPr>
            <w:r w:rsidRPr="00F30001">
              <w:rPr>
                <w:rStyle w:val="CharacterStyle3"/>
                <w:sz w:val="11"/>
                <w:szCs w:val="11"/>
              </w:rPr>
              <w:t>2,91</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319"/>
              <w:jc w:val="center"/>
              <w:rPr>
                <w:rStyle w:val="CharacterStyle3"/>
                <w:sz w:val="11"/>
                <w:szCs w:val="11"/>
              </w:rPr>
            </w:pPr>
            <w:r w:rsidRPr="00F30001">
              <w:rPr>
                <w:rStyle w:val="CharacterStyle3"/>
                <w:sz w:val="11"/>
                <w:szCs w:val="11"/>
              </w:rPr>
              <w:t>8,481</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345"/>
              <w:jc w:val="center"/>
              <w:rPr>
                <w:rStyle w:val="CharacterStyle3"/>
                <w:sz w:val="11"/>
                <w:szCs w:val="11"/>
              </w:rPr>
            </w:pPr>
            <w:r w:rsidRPr="00F30001">
              <w:rPr>
                <w:rStyle w:val="CharacterStyle3"/>
                <w:sz w:val="11"/>
                <w:szCs w:val="11"/>
              </w:rPr>
              <w:t>364.6</w:t>
            </w:r>
          </w:p>
        </w:tc>
      </w:tr>
      <w:tr w:rsidR="005543B4" w:rsidRPr="00F30001" w:rsidTr="005543B4">
        <w:trPr>
          <w:trHeight w:hRule="exact" w:val="235"/>
        </w:trPr>
        <w:tc>
          <w:tcPr>
            <w:tcW w:w="825" w:type="dxa"/>
            <w:tcBorders>
              <w:top w:val="nil"/>
              <w:left w:val="single" w:sz="4" w:space="0" w:color="auto"/>
              <w:bottom w:val="nil"/>
              <w:right w:val="single" w:sz="4" w:space="0" w:color="auto"/>
            </w:tcBorders>
          </w:tcPr>
          <w:p w:rsidR="005543B4" w:rsidRPr="00F30001" w:rsidRDefault="005543B4" w:rsidP="005543B4">
            <w:pPr>
              <w:pStyle w:val="Style4"/>
              <w:ind w:right="294"/>
              <w:jc w:val="center"/>
              <w:rPr>
                <w:rStyle w:val="CharacterStyle3"/>
                <w:sz w:val="11"/>
                <w:szCs w:val="11"/>
              </w:rPr>
            </w:pPr>
            <w:r w:rsidRPr="00F30001">
              <w:rPr>
                <w:rStyle w:val="CharacterStyle3"/>
                <w:sz w:val="11"/>
                <w:szCs w:val="11"/>
              </w:rPr>
              <w:t>44</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310"/>
              <w:jc w:val="center"/>
              <w:rPr>
                <w:rStyle w:val="CharacterStyle3"/>
                <w:sz w:val="11"/>
                <w:szCs w:val="11"/>
              </w:rPr>
            </w:pPr>
            <w:r w:rsidRPr="00F30001">
              <w:rPr>
                <w:rStyle w:val="CharacterStyle3"/>
                <w:sz w:val="11"/>
                <w:szCs w:val="11"/>
              </w:rPr>
              <w:t>0,254</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381"/>
              <w:jc w:val="center"/>
              <w:rPr>
                <w:rStyle w:val="CharacterStyle3"/>
                <w:sz w:val="11"/>
                <w:szCs w:val="11"/>
              </w:rPr>
            </w:pPr>
            <w:r w:rsidRPr="00F30001">
              <w:rPr>
                <w:rStyle w:val="CharacterStyle3"/>
                <w:sz w:val="11"/>
                <w:szCs w:val="11"/>
              </w:rPr>
              <w:t>0,915</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0,00289</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52"/>
              <w:jc w:val="center"/>
              <w:rPr>
                <w:rStyle w:val="CharacterStyle3"/>
                <w:sz w:val="11"/>
                <w:szCs w:val="11"/>
              </w:rPr>
            </w:pPr>
            <w:r w:rsidRPr="00F30001">
              <w:rPr>
                <w:rStyle w:val="CharacterStyle3"/>
                <w:sz w:val="11"/>
                <w:szCs w:val="11"/>
              </w:rPr>
              <w:t>2,93</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319"/>
              <w:jc w:val="center"/>
              <w:rPr>
                <w:rStyle w:val="CharacterStyle3"/>
                <w:sz w:val="11"/>
                <w:szCs w:val="11"/>
              </w:rPr>
            </w:pPr>
            <w:r w:rsidRPr="00F30001">
              <w:rPr>
                <w:rStyle w:val="CharacterStyle3"/>
                <w:sz w:val="11"/>
                <w:szCs w:val="11"/>
              </w:rPr>
              <w:t>8,594</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435"/>
              <w:jc w:val="center"/>
              <w:rPr>
                <w:rStyle w:val="CharacterStyle3"/>
                <w:sz w:val="11"/>
                <w:szCs w:val="11"/>
              </w:rPr>
            </w:pPr>
            <w:r w:rsidRPr="00F30001">
              <w:rPr>
                <w:rStyle w:val="CharacterStyle3"/>
                <w:sz w:val="11"/>
                <w:szCs w:val="11"/>
              </w:rPr>
              <w:t>378,1</w:t>
            </w:r>
          </w:p>
        </w:tc>
      </w:tr>
      <w:tr w:rsidR="005543B4" w:rsidRPr="00F30001" w:rsidTr="005543B4">
        <w:trPr>
          <w:trHeight w:hRule="exact" w:val="235"/>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94"/>
              <w:jc w:val="center"/>
              <w:rPr>
                <w:rStyle w:val="CharacterStyle3"/>
                <w:sz w:val="11"/>
                <w:szCs w:val="11"/>
              </w:rPr>
            </w:pPr>
            <w:r w:rsidRPr="00F30001">
              <w:rPr>
                <w:rStyle w:val="CharacterStyle3"/>
                <w:sz w:val="11"/>
                <w:szCs w:val="11"/>
              </w:rPr>
              <w:t>45</w:t>
            </w:r>
          </w:p>
        </w:tc>
        <w:tc>
          <w:tcPr>
            <w:tcW w:w="735" w:type="dxa"/>
            <w:tcBorders>
              <w:top w:val="nil"/>
              <w:left w:val="single" w:sz="4" w:space="0" w:color="auto"/>
              <w:bottom w:val="nil"/>
              <w:right w:val="single" w:sz="4" w:space="0" w:color="auto"/>
            </w:tcBorders>
            <w:vAlign w:val="bottom"/>
          </w:tcPr>
          <w:p w:rsidR="005543B4" w:rsidRPr="00F30001" w:rsidRDefault="005543B4" w:rsidP="005543B4">
            <w:pPr>
              <w:pStyle w:val="Style4"/>
              <w:ind w:right="310"/>
              <w:jc w:val="center"/>
              <w:rPr>
                <w:rStyle w:val="CharacterStyle3"/>
                <w:sz w:val="11"/>
                <w:szCs w:val="11"/>
              </w:rPr>
            </w:pPr>
            <w:r w:rsidRPr="00F30001">
              <w:rPr>
                <w:rStyle w:val="CharacterStyle3"/>
                <w:sz w:val="11"/>
                <w:szCs w:val="11"/>
              </w:rPr>
              <w:t>0,250</w:t>
            </w:r>
          </w:p>
        </w:tc>
        <w:tc>
          <w:tcPr>
            <w:tcW w:w="993" w:type="dxa"/>
            <w:tcBorders>
              <w:top w:val="nil"/>
              <w:left w:val="single" w:sz="4" w:space="0" w:color="auto"/>
              <w:bottom w:val="nil"/>
              <w:right w:val="single" w:sz="4" w:space="0" w:color="auto"/>
            </w:tcBorders>
            <w:vAlign w:val="bottom"/>
          </w:tcPr>
          <w:p w:rsidR="005543B4" w:rsidRPr="00F30001" w:rsidRDefault="005543B4" w:rsidP="005543B4">
            <w:pPr>
              <w:pStyle w:val="Style4"/>
              <w:ind w:right="381"/>
              <w:jc w:val="center"/>
              <w:rPr>
                <w:rStyle w:val="CharacterStyle3"/>
                <w:sz w:val="11"/>
                <w:szCs w:val="11"/>
              </w:rPr>
            </w:pPr>
            <w:r w:rsidRPr="00F30001">
              <w:rPr>
                <w:rStyle w:val="CharacterStyle3"/>
                <w:sz w:val="11"/>
                <w:szCs w:val="11"/>
              </w:rPr>
              <w:t>0,917</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0,00278</w:t>
            </w:r>
          </w:p>
        </w:tc>
        <w:tc>
          <w:tcPr>
            <w:tcW w:w="992" w:type="dxa"/>
            <w:tcBorders>
              <w:top w:val="nil"/>
              <w:left w:val="single" w:sz="4" w:space="0" w:color="auto"/>
              <w:bottom w:val="nil"/>
              <w:right w:val="single" w:sz="4" w:space="0" w:color="auto"/>
            </w:tcBorders>
            <w:vAlign w:val="bottom"/>
          </w:tcPr>
          <w:p w:rsidR="005543B4" w:rsidRPr="00F30001" w:rsidRDefault="005543B4" w:rsidP="005543B4">
            <w:pPr>
              <w:pStyle w:val="Style4"/>
              <w:ind w:right="352"/>
              <w:jc w:val="center"/>
              <w:rPr>
                <w:rStyle w:val="CharacterStyle3"/>
                <w:sz w:val="11"/>
                <w:szCs w:val="11"/>
              </w:rPr>
            </w:pPr>
            <w:r w:rsidRPr="00F30001">
              <w:rPr>
                <w:rStyle w:val="CharacterStyle3"/>
                <w:sz w:val="11"/>
                <w:szCs w:val="11"/>
              </w:rPr>
              <w:t>2,96</w:t>
            </w:r>
          </w:p>
        </w:tc>
        <w:tc>
          <w:tcPr>
            <w:tcW w:w="1276" w:type="dxa"/>
            <w:tcBorders>
              <w:top w:val="nil"/>
              <w:left w:val="single" w:sz="4" w:space="0" w:color="auto"/>
              <w:bottom w:val="nil"/>
              <w:right w:val="single" w:sz="4" w:space="0" w:color="auto"/>
            </w:tcBorders>
            <w:vAlign w:val="bottom"/>
          </w:tcPr>
          <w:p w:rsidR="005543B4" w:rsidRPr="00F30001" w:rsidRDefault="005543B4" w:rsidP="005543B4">
            <w:pPr>
              <w:pStyle w:val="Style4"/>
              <w:ind w:right="319"/>
              <w:jc w:val="center"/>
              <w:rPr>
                <w:rStyle w:val="CharacterStyle3"/>
                <w:sz w:val="11"/>
                <w:szCs w:val="11"/>
              </w:rPr>
            </w:pPr>
            <w:r w:rsidRPr="00F30001">
              <w:rPr>
                <w:rStyle w:val="CharacterStyle3"/>
                <w:sz w:val="11"/>
                <w:szCs w:val="11"/>
              </w:rPr>
              <w:t>8,717</w:t>
            </w:r>
          </w:p>
        </w:tc>
        <w:tc>
          <w:tcPr>
            <w:tcW w:w="1027" w:type="dxa"/>
            <w:tcBorders>
              <w:top w:val="nil"/>
              <w:left w:val="single" w:sz="4" w:space="0" w:color="auto"/>
              <w:bottom w:val="nil"/>
              <w:right w:val="single" w:sz="4" w:space="0" w:color="auto"/>
            </w:tcBorders>
            <w:vAlign w:val="bottom"/>
          </w:tcPr>
          <w:p w:rsidR="005543B4" w:rsidRPr="00F30001" w:rsidRDefault="005543B4" w:rsidP="005543B4">
            <w:pPr>
              <w:pStyle w:val="Style4"/>
              <w:ind w:right="435"/>
              <w:jc w:val="center"/>
              <w:rPr>
                <w:rStyle w:val="CharacterStyle3"/>
                <w:sz w:val="11"/>
                <w:szCs w:val="11"/>
              </w:rPr>
            </w:pPr>
            <w:r w:rsidRPr="00F30001">
              <w:rPr>
                <w:rStyle w:val="CharacterStyle3"/>
                <w:sz w:val="11"/>
                <w:szCs w:val="11"/>
              </w:rPr>
              <w:t>392.2</w:t>
            </w:r>
          </w:p>
        </w:tc>
      </w:tr>
      <w:tr w:rsidR="005543B4" w:rsidRPr="00F30001" w:rsidTr="005543B4">
        <w:trPr>
          <w:trHeight w:hRule="exact" w:val="158"/>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94"/>
              <w:jc w:val="center"/>
              <w:rPr>
                <w:rStyle w:val="CharacterStyle3"/>
                <w:sz w:val="11"/>
                <w:szCs w:val="11"/>
              </w:rPr>
            </w:pPr>
            <w:r w:rsidRPr="00F30001">
              <w:rPr>
                <w:rStyle w:val="CharacterStyle3"/>
                <w:sz w:val="11"/>
                <w:szCs w:val="11"/>
              </w:rPr>
              <w:t>46</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310"/>
              <w:jc w:val="center"/>
              <w:rPr>
                <w:rStyle w:val="CharacterStyle3"/>
                <w:sz w:val="11"/>
                <w:szCs w:val="11"/>
              </w:rPr>
            </w:pPr>
            <w:r w:rsidRPr="00F30001">
              <w:rPr>
                <w:rStyle w:val="CharacterStyle3"/>
                <w:sz w:val="11"/>
                <w:szCs w:val="11"/>
              </w:rPr>
              <w:t>0,246</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381"/>
              <w:jc w:val="center"/>
              <w:rPr>
                <w:rStyle w:val="CharacterStyle3"/>
                <w:spacing w:val="6"/>
                <w:sz w:val="10"/>
                <w:szCs w:val="10"/>
              </w:rPr>
            </w:pPr>
            <w:r w:rsidRPr="00F30001">
              <w:rPr>
                <w:rStyle w:val="CharacterStyle3"/>
                <w:spacing w:val="6"/>
                <w:sz w:val="10"/>
                <w:szCs w:val="10"/>
              </w:rPr>
              <w:t>0,918</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0,00267</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52"/>
              <w:jc w:val="center"/>
              <w:rPr>
                <w:rStyle w:val="CharacterStyle3"/>
                <w:sz w:val="11"/>
                <w:szCs w:val="11"/>
              </w:rPr>
            </w:pPr>
            <w:r w:rsidRPr="00F30001">
              <w:rPr>
                <w:rStyle w:val="CharacterStyle3"/>
                <w:sz w:val="11"/>
                <w:szCs w:val="11"/>
              </w:rPr>
              <w:t>2,98</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319"/>
              <w:jc w:val="center"/>
              <w:rPr>
                <w:rStyle w:val="CharacterStyle3"/>
                <w:sz w:val="11"/>
                <w:szCs w:val="11"/>
              </w:rPr>
            </w:pPr>
            <w:r w:rsidRPr="00F30001">
              <w:rPr>
                <w:rStyle w:val="CharacterStyle3"/>
                <w:sz w:val="11"/>
                <w:szCs w:val="11"/>
              </w:rPr>
              <w:t>8,869</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435"/>
              <w:jc w:val="center"/>
              <w:rPr>
                <w:rStyle w:val="CharacterStyle3"/>
                <w:sz w:val="11"/>
                <w:szCs w:val="11"/>
              </w:rPr>
            </w:pPr>
            <w:r w:rsidRPr="00F30001">
              <w:rPr>
                <w:rStyle w:val="CharacterStyle3"/>
                <w:sz w:val="11"/>
                <w:szCs w:val="11"/>
              </w:rPr>
              <w:t>407,9</w:t>
            </w:r>
          </w:p>
        </w:tc>
      </w:tr>
      <w:tr w:rsidR="005543B4" w:rsidRPr="00F30001" w:rsidTr="005543B4">
        <w:trPr>
          <w:trHeight w:hRule="exact" w:val="159"/>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94"/>
              <w:jc w:val="center"/>
              <w:rPr>
                <w:rStyle w:val="CharacterStyle3"/>
                <w:sz w:val="11"/>
                <w:szCs w:val="11"/>
              </w:rPr>
            </w:pPr>
            <w:r w:rsidRPr="00F30001">
              <w:rPr>
                <w:rStyle w:val="CharacterStyle3"/>
                <w:sz w:val="11"/>
                <w:szCs w:val="11"/>
              </w:rPr>
              <w:t>47</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310"/>
              <w:jc w:val="center"/>
              <w:rPr>
                <w:rStyle w:val="CharacterStyle3"/>
                <w:sz w:val="11"/>
                <w:szCs w:val="11"/>
              </w:rPr>
            </w:pPr>
            <w:r w:rsidRPr="00F30001">
              <w:rPr>
                <w:rStyle w:val="CharacterStyle3"/>
                <w:sz w:val="11"/>
                <w:szCs w:val="11"/>
              </w:rPr>
              <w:t>0,242</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381"/>
              <w:jc w:val="center"/>
              <w:rPr>
                <w:rStyle w:val="CharacterStyle3"/>
                <w:sz w:val="11"/>
                <w:szCs w:val="11"/>
              </w:rPr>
            </w:pPr>
            <w:r w:rsidRPr="00F30001">
              <w:rPr>
                <w:rStyle w:val="CharacterStyle3"/>
                <w:sz w:val="11"/>
                <w:szCs w:val="11"/>
              </w:rPr>
              <w:t>0,920</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0.00257</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52"/>
              <w:jc w:val="center"/>
              <w:rPr>
                <w:rStyle w:val="CharacterStyle3"/>
                <w:sz w:val="11"/>
                <w:szCs w:val="11"/>
              </w:rPr>
            </w:pPr>
            <w:r w:rsidRPr="00F30001">
              <w:rPr>
                <w:rStyle w:val="CharacterStyle3"/>
                <w:sz w:val="11"/>
                <w:szCs w:val="11"/>
              </w:rPr>
              <w:t>3,00</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319"/>
              <w:jc w:val="center"/>
              <w:rPr>
                <w:rStyle w:val="CharacterStyle3"/>
                <w:sz w:val="11"/>
                <w:szCs w:val="11"/>
              </w:rPr>
            </w:pPr>
            <w:r w:rsidRPr="00F30001">
              <w:rPr>
                <w:rStyle w:val="CharacterStyle3"/>
                <w:sz w:val="11"/>
                <w:szCs w:val="11"/>
              </w:rPr>
              <w:t>8,998</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435"/>
              <w:jc w:val="center"/>
              <w:rPr>
                <w:rStyle w:val="CharacterStyle3"/>
                <w:sz w:val="11"/>
                <w:szCs w:val="11"/>
              </w:rPr>
            </w:pPr>
            <w:r w:rsidRPr="00F30001">
              <w:rPr>
                <w:rStyle w:val="CharacterStyle3"/>
                <w:sz w:val="11"/>
                <w:szCs w:val="11"/>
              </w:rPr>
              <w:t>422,9</w:t>
            </w:r>
          </w:p>
        </w:tc>
      </w:tr>
      <w:tr w:rsidR="005543B4" w:rsidRPr="00F30001" w:rsidTr="005543B4">
        <w:trPr>
          <w:trHeight w:hRule="exact" w:val="158"/>
        </w:trPr>
        <w:tc>
          <w:tcPr>
            <w:tcW w:w="825" w:type="dxa"/>
            <w:tcBorders>
              <w:top w:val="nil"/>
              <w:left w:val="single" w:sz="4" w:space="0" w:color="auto"/>
              <w:bottom w:val="nil"/>
              <w:right w:val="single" w:sz="4" w:space="0" w:color="auto"/>
            </w:tcBorders>
            <w:vAlign w:val="center"/>
          </w:tcPr>
          <w:p w:rsidR="005543B4" w:rsidRPr="00F30001" w:rsidRDefault="005543B4" w:rsidP="005543B4">
            <w:pPr>
              <w:pStyle w:val="Style4"/>
              <w:ind w:right="294"/>
              <w:jc w:val="center"/>
              <w:rPr>
                <w:rStyle w:val="CharacterStyle3"/>
                <w:sz w:val="11"/>
                <w:szCs w:val="11"/>
              </w:rPr>
            </w:pPr>
            <w:r w:rsidRPr="00F30001">
              <w:rPr>
                <w:rStyle w:val="CharacterStyle3"/>
                <w:sz w:val="11"/>
                <w:szCs w:val="11"/>
              </w:rPr>
              <w:t>48</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310"/>
              <w:jc w:val="center"/>
              <w:rPr>
                <w:rStyle w:val="CharacterStyle3"/>
                <w:sz w:val="11"/>
                <w:szCs w:val="11"/>
              </w:rPr>
            </w:pPr>
            <w:r w:rsidRPr="00F30001">
              <w:rPr>
                <w:rStyle w:val="CharacterStyle3"/>
                <w:sz w:val="11"/>
                <w:szCs w:val="11"/>
              </w:rPr>
              <w:t>0,238</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381"/>
              <w:jc w:val="center"/>
              <w:rPr>
                <w:rStyle w:val="CharacterStyle3"/>
                <w:sz w:val="11"/>
                <w:szCs w:val="11"/>
              </w:rPr>
            </w:pPr>
            <w:r w:rsidRPr="00F30001">
              <w:rPr>
                <w:rStyle w:val="CharacterStyle3"/>
                <w:sz w:val="11"/>
                <w:szCs w:val="11"/>
              </w:rPr>
              <w:t>0,921</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0,00248</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52"/>
              <w:jc w:val="center"/>
              <w:rPr>
                <w:rStyle w:val="CharacterStyle3"/>
                <w:sz w:val="11"/>
                <w:szCs w:val="11"/>
              </w:rPr>
            </w:pPr>
            <w:r w:rsidRPr="00F30001">
              <w:rPr>
                <w:rStyle w:val="CharacterStyle3"/>
                <w:sz w:val="11"/>
                <w:szCs w:val="11"/>
              </w:rPr>
              <w:t>3,02</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319"/>
              <w:jc w:val="center"/>
              <w:rPr>
                <w:rStyle w:val="CharacterStyle3"/>
                <w:spacing w:val="6"/>
                <w:sz w:val="10"/>
                <w:szCs w:val="10"/>
              </w:rPr>
            </w:pPr>
            <w:r w:rsidRPr="00F30001">
              <w:rPr>
                <w:rStyle w:val="CharacterStyle3"/>
                <w:spacing w:val="6"/>
                <w:sz w:val="10"/>
                <w:szCs w:val="10"/>
              </w:rPr>
              <w:t>9,121</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435"/>
              <w:jc w:val="center"/>
              <w:rPr>
                <w:rStyle w:val="CharacterStyle3"/>
                <w:sz w:val="11"/>
                <w:szCs w:val="11"/>
              </w:rPr>
            </w:pPr>
            <w:r w:rsidRPr="00F30001">
              <w:rPr>
                <w:rStyle w:val="CharacterStyle3"/>
                <w:sz w:val="11"/>
                <w:szCs w:val="11"/>
              </w:rPr>
              <w:t>437.8</w:t>
            </w:r>
          </w:p>
        </w:tc>
      </w:tr>
      <w:tr w:rsidR="005543B4" w:rsidRPr="00F30001" w:rsidTr="005543B4">
        <w:trPr>
          <w:trHeight w:hRule="exact" w:val="231"/>
        </w:trPr>
        <w:tc>
          <w:tcPr>
            <w:tcW w:w="825" w:type="dxa"/>
            <w:tcBorders>
              <w:top w:val="nil"/>
              <w:left w:val="single" w:sz="4" w:space="0" w:color="auto"/>
              <w:bottom w:val="nil"/>
              <w:right w:val="single" w:sz="4" w:space="0" w:color="auto"/>
            </w:tcBorders>
          </w:tcPr>
          <w:p w:rsidR="005543B4" w:rsidRPr="00F30001" w:rsidRDefault="005543B4" w:rsidP="005543B4">
            <w:pPr>
              <w:pStyle w:val="Style4"/>
              <w:ind w:right="294"/>
              <w:jc w:val="center"/>
              <w:rPr>
                <w:rStyle w:val="CharacterStyle3"/>
                <w:sz w:val="11"/>
                <w:szCs w:val="11"/>
              </w:rPr>
            </w:pPr>
            <w:r w:rsidRPr="00F30001">
              <w:rPr>
                <w:rStyle w:val="CharacterStyle3"/>
                <w:sz w:val="11"/>
                <w:szCs w:val="11"/>
              </w:rPr>
              <w:t>49</w:t>
            </w:r>
          </w:p>
        </w:tc>
        <w:tc>
          <w:tcPr>
            <w:tcW w:w="735" w:type="dxa"/>
            <w:tcBorders>
              <w:top w:val="nil"/>
              <w:left w:val="single" w:sz="4" w:space="0" w:color="auto"/>
              <w:bottom w:val="nil"/>
              <w:right w:val="single" w:sz="4" w:space="0" w:color="auto"/>
            </w:tcBorders>
            <w:vAlign w:val="center"/>
          </w:tcPr>
          <w:p w:rsidR="005543B4" w:rsidRPr="00F30001" w:rsidRDefault="005543B4" w:rsidP="005543B4">
            <w:pPr>
              <w:pStyle w:val="Style4"/>
              <w:ind w:right="310"/>
              <w:jc w:val="center"/>
              <w:rPr>
                <w:rStyle w:val="CharacterStyle3"/>
                <w:sz w:val="11"/>
                <w:szCs w:val="11"/>
              </w:rPr>
            </w:pPr>
            <w:r w:rsidRPr="00F30001">
              <w:rPr>
                <w:rStyle w:val="CharacterStyle3"/>
                <w:sz w:val="11"/>
                <w:szCs w:val="11"/>
              </w:rPr>
              <w:t>0,234</w:t>
            </w:r>
          </w:p>
        </w:tc>
        <w:tc>
          <w:tcPr>
            <w:tcW w:w="993" w:type="dxa"/>
            <w:tcBorders>
              <w:top w:val="nil"/>
              <w:left w:val="single" w:sz="4" w:space="0" w:color="auto"/>
              <w:bottom w:val="nil"/>
              <w:right w:val="single" w:sz="4" w:space="0" w:color="auto"/>
            </w:tcBorders>
            <w:vAlign w:val="center"/>
          </w:tcPr>
          <w:p w:rsidR="005543B4" w:rsidRPr="00F30001" w:rsidRDefault="005543B4" w:rsidP="005543B4">
            <w:pPr>
              <w:pStyle w:val="Style4"/>
              <w:ind w:right="381"/>
              <w:jc w:val="center"/>
              <w:rPr>
                <w:rStyle w:val="CharacterStyle3"/>
                <w:sz w:val="11"/>
                <w:szCs w:val="11"/>
              </w:rPr>
            </w:pPr>
            <w:r w:rsidRPr="00F30001">
              <w:rPr>
                <w:rStyle w:val="CharacterStyle3"/>
                <w:sz w:val="11"/>
                <w:szCs w:val="11"/>
              </w:rPr>
              <w:t>0.922</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0,00239</w:t>
            </w:r>
          </w:p>
        </w:tc>
        <w:tc>
          <w:tcPr>
            <w:tcW w:w="992" w:type="dxa"/>
            <w:tcBorders>
              <w:top w:val="nil"/>
              <w:left w:val="single" w:sz="4" w:space="0" w:color="auto"/>
              <w:bottom w:val="nil"/>
              <w:right w:val="single" w:sz="4" w:space="0" w:color="auto"/>
            </w:tcBorders>
            <w:vAlign w:val="center"/>
          </w:tcPr>
          <w:p w:rsidR="005543B4" w:rsidRPr="00F30001" w:rsidRDefault="005543B4" w:rsidP="005543B4">
            <w:pPr>
              <w:pStyle w:val="Style4"/>
              <w:ind w:right="352"/>
              <w:jc w:val="center"/>
              <w:rPr>
                <w:rStyle w:val="CharacterStyle3"/>
                <w:sz w:val="11"/>
                <w:szCs w:val="11"/>
              </w:rPr>
            </w:pPr>
            <w:r w:rsidRPr="00F30001">
              <w:rPr>
                <w:rStyle w:val="CharacterStyle3"/>
                <w:sz w:val="11"/>
                <w:szCs w:val="11"/>
              </w:rPr>
              <w:t>3,04</w:t>
            </w:r>
          </w:p>
        </w:tc>
        <w:tc>
          <w:tcPr>
            <w:tcW w:w="1276" w:type="dxa"/>
            <w:tcBorders>
              <w:top w:val="nil"/>
              <w:left w:val="single" w:sz="4" w:space="0" w:color="auto"/>
              <w:bottom w:val="nil"/>
              <w:right w:val="single" w:sz="4" w:space="0" w:color="auto"/>
            </w:tcBorders>
            <w:vAlign w:val="center"/>
          </w:tcPr>
          <w:p w:rsidR="005543B4" w:rsidRPr="00F30001" w:rsidRDefault="005543B4" w:rsidP="005543B4">
            <w:pPr>
              <w:pStyle w:val="Style4"/>
              <w:ind w:right="319"/>
              <w:jc w:val="center"/>
              <w:rPr>
                <w:rStyle w:val="CharacterStyle3"/>
                <w:sz w:val="11"/>
                <w:szCs w:val="11"/>
              </w:rPr>
            </w:pPr>
            <w:r w:rsidRPr="00F30001">
              <w:rPr>
                <w:rStyle w:val="CharacterStyle3"/>
                <w:sz w:val="11"/>
                <w:szCs w:val="11"/>
              </w:rPr>
              <w:t>9,261</w:t>
            </w:r>
          </w:p>
        </w:tc>
        <w:tc>
          <w:tcPr>
            <w:tcW w:w="1027" w:type="dxa"/>
            <w:tcBorders>
              <w:top w:val="nil"/>
              <w:left w:val="single" w:sz="4" w:space="0" w:color="auto"/>
              <w:bottom w:val="nil"/>
              <w:right w:val="single" w:sz="4" w:space="0" w:color="auto"/>
            </w:tcBorders>
            <w:vAlign w:val="center"/>
          </w:tcPr>
          <w:p w:rsidR="005543B4" w:rsidRPr="00F30001" w:rsidRDefault="005543B4" w:rsidP="005543B4">
            <w:pPr>
              <w:pStyle w:val="Style4"/>
              <w:ind w:right="435"/>
              <w:jc w:val="center"/>
              <w:rPr>
                <w:rStyle w:val="CharacterStyle3"/>
                <w:sz w:val="11"/>
                <w:szCs w:val="11"/>
              </w:rPr>
            </w:pPr>
            <w:r w:rsidRPr="00F30001">
              <w:rPr>
                <w:rStyle w:val="CharacterStyle3"/>
                <w:sz w:val="11"/>
                <w:szCs w:val="11"/>
              </w:rPr>
              <w:t>453.8</w:t>
            </w:r>
          </w:p>
        </w:tc>
      </w:tr>
      <w:tr w:rsidR="005543B4" w:rsidRPr="00F30001" w:rsidTr="005543B4">
        <w:trPr>
          <w:trHeight w:hRule="exact" w:val="455"/>
        </w:trPr>
        <w:tc>
          <w:tcPr>
            <w:tcW w:w="825" w:type="dxa"/>
            <w:tcBorders>
              <w:top w:val="nil"/>
              <w:left w:val="single" w:sz="4" w:space="0" w:color="auto"/>
              <w:bottom w:val="single" w:sz="4" w:space="0" w:color="auto"/>
              <w:right w:val="single" w:sz="4" w:space="0" w:color="auto"/>
            </w:tcBorders>
          </w:tcPr>
          <w:p w:rsidR="005543B4" w:rsidRPr="00F30001" w:rsidRDefault="005543B4" w:rsidP="005543B4">
            <w:pPr>
              <w:pStyle w:val="Style4"/>
              <w:ind w:right="294"/>
              <w:jc w:val="left"/>
              <w:rPr>
                <w:rStyle w:val="CharacterStyle3"/>
                <w:sz w:val="11"/>
                <w:szCs w:val="11"/>
              </w:rPr>
            </w:pPr>
          </w:p>
          <w:p w:rsidR="005543B4" w:rsidRPr="00F30001" w:rsidRDefault="005543B4" w:rsidP="005543B4">
            <w:pPr>
              <w:pStyle w:val="Style4"/>
              <w:ind w:right="294"/>
              <w:jc w:val="center"/>
              <w:rPr>
                <w:rStyle w:val="CharacterStyle3"/>
                <w:sz w:val="11"/>
                <w:szCs w:val="11"/>
              </w:rPr>
            </w:pPr>
            <w:r w:rsidRPr="00F30001">
              <w:rPr>
                <w:rStyle w:val="CharacterStyle3"/>
                <w:sz w:val="11"/>
                <w:szCs w:val="11"/>
              </w:rPr>
              <w:t>50</w:t>
            </w:r>
          </w:p>
          <w:p w:rsidR="005543B4" w:rsidRPr="00F30001" w:rsidRDefault="005543B4" w:rsidP="005543B4">
            <w:pPr>
              <w:pStyle w:val="Style4"/>
              <w:ind w:right="294"/>
              <w:jc w:val="center"/>
              <w:rPr>
                <w:rStyle w:val="CharacterStyle3"/>
                <w:sz w:val="11"/>
                <w:szCs w:val="11"/>
              </w:rPr>
            </w:pPr>
          </w:p>
        </w:tc>
        <w:tc>
          <w:tcPr>
            <w:tcW w:w="735" w:type="dxa"/>
            <w:tcBorders>
              <w:top w:val="nil"/>
              <w:left w:val="single" w:sz="4" w:space="0" w:color="auto"/>
              <w:bottom w:val="single" w:sz="4" w:space="0" w:color="auto"/>
              <w:right w:val="single" w:sz="4" w:space="0" w:color="auto"/>
            </w:tcBorders>
            <w:vAlign w:val="center"/>
          </w:tcPr>
          <w:p w:rsidR="005543B4" w:rsidRPr="00F30001" w:rsidRDefault="005543B4" w:rsidP="005543B4">
            <w:pPr>
              <w:pStyle w:val="Style4"/>
              <w:ind w:right="310"/>
              <w:jc w:val="left"/>
              <w:rPr>
                <w:rStyle w:val="CharacterStyle3"/>
                <w:sz w:val="11"/>
                <w:szCs w:val="11"/>
              </w:rPr>
            </w:pPr>
            <w:r w:rsidRPr="00F30001">
              <w:rPr>
                <w:rStyle w:val="CharacterStyle3"/>
                <w:sz w:val="11"/>
                <w:szCs w:val="11"/>
              </w:rPr>
              <w:t>0,231</w:t>
            </w:r>
          </w:p>
        </w:tc>
        <w:tc>
          <w:tcPr>
            <w:tcW w:w="993" w:type="dxa"/>
            <w:tcBorders>
              <w:top w:val="nil"/>
              <w:left w:val="single" w:sz="4" w:space="0" w:color="auto"/>
              <w:bottom w:val="single" w:sz="4" w:space="0" w:color="auto"/>
              <w:right w:val="single" w:sz="4" w:space="0" w:color="auto"/>
            </w:tcBorders>
            <w:vAlign w:val="center"/>
          </w:tcPr>
          <w:p w:rsidR="005543B4" w:rsidRPr="00F30001" w:rsidRDefault="005543B4" w:rsidP="005543B4">
            <w:pPr>
              <w:pStyle w:val="Style4"/>
              <w:ind w:right="381"/>
              <w:jc w:val="center"/>
              <w:rPr>
                <w:rStyle w:val="CharacterStyle3"/>
                <w:sz w:val="11"/>
                <w:szCs w:val="11"/>
              </w:rPr>
            </w:pPr>
            <w:r w:rsidRPr="00F30001">
              <w:rPr>
                <w:rStyle w:val="CharacterStyle3"/>
                <w:sz w:val="11"/>
                <w:szCs w:val="11"/>
              </w:rPr>
              <w:t>0,923</w:t>
            </w:r>
          </w:p>
        </w:tc>
        <w:tc>
          <w:tcPr>
            <w:tcW w:w="992" w:type="dxa"/>
            <w:tcBorders>
              <w:top w:val="nil"/>
              <w:left w:val="single" w:sz="4" w:space="0" w:color="auto"/>
              <w:bottom w:val="single" w:sz="4" w:space="0" w:color="auto"/>
              <w:right w:val="single" w:sz="4" w:space="0" w:color="auto"/>
            </w:tcBorders>
            <w:vAlign w:val="center"/>
          </w:tcPr>
          <w:p w:rsidR="005543B4" w:rsidRPr="00F30001" w:rsidRDefault="005543B4" w:rsidP="005543B4">
            <w:pPr>
              <w:pStyle w:val="Style4"/>
              <w:ind w:right="323"/>
              <w:jc w:val="center"/>
              <w:rPr>
                <w:rStyle w:val="CharacterStyle3"/>
                <w:sz w:val="11"/>
                <w:szCs w:val="11"/>
              </w:rPr>
            </w:pPr>
            <w:r w:rsidRPr="00F30001">
              <w:rPr>
                <w:rStyle w:val="CharacterStyle3"/>
                <w:sz w:val="11"/>
                <w:szCs w:val="11"/>
              </w:rPr>
              <w:t>0,00231</w:t>
            </w:r>
          </w:p>
        </w:tc>
        <w:tc>
          <w:tcPr>
            <w:tcW w:w="992" w:type="dxa"/>
            <w:tcBorders>
              <w:top w:val="nil"/>
              <w:left w:val="single" w:sz="4" w:space="0" w:color="auto"/>
              <w:bottom w:val="single" w:sz="4" w:space="0" w:color="auto"/>
              <w:right w:val="single" w:sz="4" w:space="0" w:color="auto"/>
            </w:tcBorders>
            <w:vAlign w:val="bottom"/>
          </w:tcPr>
          <w:p w:rsidR="005543B4" w:rsidRPr="00F30001" w:rsidRDefault="005543B4" w:rsidP="005543B4">
            <w:pPr>
              <w:pStyle w:val="Style4"/>
              <w:ind w:right="352"/>
              <w:jc w:val="left"/>
              <w:rPr>
                <w:rStyle w:val="CharacterStyle3"/>
                <w:sz w:val="11"/>
                <w:szCs w:val="11"/>
              </w:rPr>
            </w:pPr>
            <w:r w:rsidRPr="00F30001">
              <w:rPr>
                <w:rStyle w:val="CharacterStyle3"/>
                <w:sz w:val="11"/>
                <w:szCs w:val="11"/>
              </w:rPr>
              <w:t>3,06</w:t>
            </w:r>
          </w:p>
        </w:tc>
        <w:tc>
          <w:tcPr>
            <w:tcW w:w="1276" w:type="dxa"/>
            <w:tcBorders>
              <w:top w:val="nil"/>
              <w:left w:val="single" w:sz="4" w:space="0" w:color="auto"/>
              <w:bottom w:val="single" w:sz="4" w:space="0" w:color="auto"/>
              <w:right w:val="single" w:sz="4" w:space="0" w:color="auto"/>
            </w:tcBorders>
            <w:vAlign w:val="center"/>
          </w:tcPr>
          <w:p w:rsidR="005543B4" w:rsidRPr="00F30001" w:rsidRDefault="005543B4" w:rsidP="005543B4">
            <w:pPr>
              <w:pStyle w:val="Style4"/>
              <w:ind w:right="319"/>
              <w:jc w:val="center"/>
              <w:rPr>
                <w:rStyle w:val="CharacterStyle3"/>
                <w:spacing w:val="6"/>
                <w:sz w:val="10"/>
                <w:szCs w:val="10"/>
              </w:rPr>
            </w:pPr>
            <w:r w:rsidRPr="00F30001">
              <w:rPr>
                <w:rStyle w:val="CharacterStyle3"/>
                <w:spacing w:val="6"/>
                <w:sz w:val="10"/>
                <w:szCs w:val="10"/>
              </w:rPr>
              <w:t>9,380</w:t>
            </w:r>
          </w:p>
        </w:tc>
        <w:tc>
          <w:tcPr>
            <w:tcW w:w="1027" w:type="dxa"/>
            <w:tcBorders>
              <w:top w:val="nil"/>
              <w:left w:val="single" w:sz="4" w:space="0" w:color="auto"/>
              <w:bottom w:val="single" w:sz="4" w:space="0" w:color="auto"/>
              <w:right w:val="single" w:sz="4" w:space="0" w:color="auto"/>
            </w:tcBorders>
            <w:vAlign w:val="center"/>
          </w:tcPr>
          <w:p w:rsidR="005543B4" w:rsidRPr="00F30001" w:rsidRDefault="005543B4" w:rsidP="005543B4">
            <w:pPr>
              <w:pStyle w:val="Style4"/>
              <w:ind w:right="435"/>
              <w:jc w:val="center"/>
              <w:rPr>
                <w:rStyle w:val="CharacterStyle3"/>
                <w:spacing w:val="6"/>
                <w:sz w:val="10"/>
                <w:szCs w:val="10"/>
              </w:rPr>
            </w:pPr>
            <w:r w:rsidRPr="00F30001">
              <w:rPr>
                <w:rStyle w:val="CharacterStyle3"/>
                <w:spacing w:val="6"/>
                <w:sz w:val="10"/>
                <w:szCs w:val="10"/>
              </w:rPr>
              <w:t>469,0</w:t>
            </w:r>
          </w:p>
        </w:tc>
      </w:tr>
    </w:tbl>
    <w:p w:rsidR="00AB20DB" w:rsidRPr="00F30001" w:rsidRDefault="00AB20DB" w:rsidP="00AB20DB">
      <w:pPr>
        <w:spacing w:after="88" w:line="20" w:lineRule="exact"/>
        <w:ind w:left="2592" w:right="2520"/>
      </w:pPr>
    </w:p>
    <w:p w:rsidR="00AB20DB" w:rsidRPr="00F30001" w:rsidRDefault="00AB20DB" w:rsidP="00AB20DB">
      <w:pPr>
        <w:pStyle w:val="Style1"/>
        <w:spacing w:before="72"/>
        <w:ind w:left="-284"/>
        <w:jc w:val="both"/>
        <w:rPr>
          <w:b/>
          <w:bCs/>
          <w:i/>
          <w:lang w:val="es-ES"/>
        </w:rPr>
      </w:pPr>
    </w:p>
    <w:p w:rsidR="00AB20DB" w:rsidRPr="00F30001" w:rsidRDefault="00AB20DB" w:rsidP="00AB20DB">
      <w:pPr>
        <w:pStyle w:val="Style3"/>
        <w:ind w:left="-284" w:right="72"/>
        <w:rPr>
          <w:rStyle w:val="CharacterStyle2"/>
          <w:spacing w:val="4"/>
          <w:sz w:val="20"/>
          <w:szCs w:val="20"/>
          <w:lang w:val="es-ES"/>
        </w:rPr>
      </w:pPr>
    </w:p>
    <w:p w:rsidR="00AB20DB" w:rsidRPr="00F30001" w:rsidRDefault="00AB20DB" w:rsidP="00AB20DB">
      <w:pPr>
        <w:pStyle w:val="Style3"/>
        <w:ind w:right="72" w:firstLine="0"/>
        <w:rPr>
          <w:rStyle w:val="CharacterStyle2"/>
          <w:spacing w:val="4"/>
          <w:sz w:val="20"/>
          <w:szCs w:val="20"/>
          <w:lang w:val="es-ES"/>
        </w:rPr>
      </w:pPr>
    </w:p>
    <w:p w:rsidR="00947A5A" w:rsidRDefault="00947A5A" w:rsidP="00947A5A">
      <w:pPr>
        <w:pStyle w:val="Style1"/>
        <w:spacing w:before="72"/>
        <w:jc w:val="right"/>
        <w:rPr>
          <w:bCs/>
          <w:sz w:val="14"/>
          <w:szCs w:val="14"/>
          <w:lang w:val="es-ES"/>
        </w:rPr>
      </w:pPr>
      <w:r>
        <w:rPr>
          <w:bCs/>
          <w:sz w:val="14"/>
          <w:szCs w:val="14"/>
          <w:lang w:val="es-ES"/>
        </w:rPr>
        <w:t xml:space="preserve"> </w:t>
      </w:r>
    </w:p>
    <w:p w:rsidR="00947A5A" w:rsidRDefault="00947A5A" w:rsidP="00947A5A">
      <w:pPr>
        <w:pStyle w:val="Style1"/>
        <w:spacing w:before="72"/>
        <w:jc w:val="right"/>
        <w:rPr>
          <w:rStyle w:val="CharacterStyle2"/>
          <w:spacing w:val="10"/>
          <w:sz w:val="23"/>
          <w:szCs w:val="23"/>
        </w:rPr>
      </w:pPr>
      <w:r>
        <w:rPr>
          <w:bCs/>
          <w:sz w:val="14"/>
          <w:szCs w:val="14"/>
          <w:lang w:val="es-ES"/>
        </w:rPr>
        <w:lastRenderedPageBreak/>
        <w:t xml:space="preserve"> </w:t>
      </w:r>
      <w:r w:rsidRPr="00F43C88">
        <w:rPr>
          <w:bCs/>
          <w:sz w:val="14"/>
          <w:szCs w:val="14"/>
          <w:lang w:val="es-ES"/>
        </w:rPr>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19</w:t>
      </w:r>
    </w:p>
    <w:p w:rsidR="00AB20DB" w:rsidRPr="00F30001" w:rsidRDefault="00AB20DB" w:rsidP="00947A5A">
      <w:pPr>
        <w:pStyle w:val="Style3"/>
        <w:ind w:right="72" w:firstLine="0"/>
        <w:jc w:val="right"/>
        <w:rPr>
          <w:rStyle w:val="CharacterStyle2"/>
          <w:spacing w:val="4"/>
          <w:sz w:val="20"/>
          <w:szCs w:val="20"/>
          <w:lang w:val="es-ES"/>
        </w:rPr>
      </w:pPr>
    </w:p>
    <w:p w:rsidR="00AB20DB" w:rsidRPr="00F30001" w:rsidRDefault="00AB20DB" w:rsidP="00AB20DB">
      <w:pPr>
        <w:pStyle w:val="Style3"/>
        <w:ind w:left="-284" w:right="72"/>
        <w:rPr>
          <w:rStyle w:val="CharacterStyle2"/>
          <w:spacing w:val="4"/>
          <w:sz w:val="20"/>
          <w:szCs w:val="20"/>
          <w:lang w:val="es-ES"/>
        </w:rPr>
      </w:pPr>
    </w:p>
    <w:p w:rsidR="00AB20DB" w:rsidRPr="00F30001" w:rsidRDefault="00AB20DB" w:rsidP="00AB20DB">
      <w:pPr>
        <w:pStyle w:val="Style3"/>
        <w:ind w:left="-284" w:right="72"/>
        <w:rPr>
          <w:rStyle w:val="CharacterStyle2"/>
          <w:spacing w:val="4"/>
          <w:sz w:val="20"/>
          <w:szCs w:val="20"/>
          <w:lang w:val="es-ES"/>
        </w:rPr>
      </w:pPr>
    </w:p>
    <w:p w:rsidR="00AB20DB" w:rsidRDefault="00AB20DB" w:rsidP="00AB20DB">
      <w:pPr>
        <w:pStyle w:val="Style3"/>
        <w:ind w:left="-284" w:right="72"/>
        <w:rPr>
          <w:rStyle w:val="CharacterStyle2"/>
          <w:spacing w:val="4"/>
          <w:sz w:val="20"/>
          <w:szCs w:val="20"/>
          <w:lang w:val="es-ES"/>
        </w:rPr>
      </w:pPr>
    </w:p>
    <w:p w:rsidR="00AB20DB" w:rsidRPr="00F30001" w:rsidRDefault="00AB20DB" w:rsidP="00AB20DB">
      <w:pPr>
        <w:pStyle w:val="Style3"/>
        <w:ind w:left="-284" w:right="72"/>
        <w:rPr>
          <w:rStyle w:val="CharacterStyle2"/>
          <w:spacing w:val="4"/>
          <w:sz w:val="20"/>
          <w:szCs w:val="20"/>
          <w:lang w:val="es-ES"/>
        </w:rPr>
      </w:pPr>
    </w:p>
    <w:p w:rsidR="00AB20DB" w:rsidRPr="00F30001" w:rsidRDefault="00AB20DB" w:rsidP="00AB20DB">
      <w:pPr>
        <w:pStyle w:val="Style3"/>
        <w:ind w:left="-284" w:right="72"/>
        <w:rPr>
          <w:rStyle w:val="CharacterStyle2"/>
          <w:spacing w:val="4"/>
          <w:sz w:val="20"/>
          <w:szCs w:val="20"/>
          <w:lang w:val="es-ES"/>
        </w:rPr>
      </w:pPr>
    </w:p>
    <w:p w:rsidR="00AB20DB" w:rsidRPr="00F30001" w:rsidRDefault="00AB20DB" w:rsidP="00AB20DB">
      <w:pPr>
        <w:pStyle w:val="Style3"/>
        <w:ind w:left="-284" w:right="72"/>
        <w:rPr>
          <w:rStyle w:val="CharacterStyle2"/>
          <w:spacing w:val="4"/>
          <w:sz w:val="20"/>
          <w:szCs w:val="20"/>
          <w:lang w:val="es-ES"/>
        </w:rPr>
      </w:pPr>
    </w:p>
    <w:p w:rsidR="00AB20DB" w:rsidRPr="004F2E02" w:rsidRDefault="00AB20DB" w:rsidP="00AE12D0">
      <w:pPr>
        <w:pStyle w:val="Style1"/>
        <w:spacing w:before="72"/>
        <w:jc w:val="both"/>
        <w:rPr>
          <w:lang w:val="es-ES"/>
        </w:rPr>
      </w:pPr>
      <w:r w:rsidRPr="004F2E02">
        <w:rPr>
          <w:lang w:val="es-ES"/>
        </w:rPr>
        <w:t xml:space="preserve">Para el cálculo práctico puede también utilizarse la tabla 1, determinando previamente los valores críticos de la sección sin armadura comprimida. Al entrar con </w:t>
      </w:r>
      <m:oMath>
        <m:r>
          <m:rPr>
            <m:sty m:val="p"/>
          </m:rPr>
          <w:rPr>
            <w:rFonts w:ascii="Cambria Math" w:hAnsi="Cambria Math"/>
          </w:rPr>
          <m:t>β</m:t>
        </m:r>
        <m:r>
          <m:rPr>
            <m:sty m:val="p"/>
          </m:rPr>
          <w:rPr>
            <w:rFonts w:ascii="Cambria Math" w:hAnsi="Cambria Math"/>
            <w:lang w:val="es-ES"/>
          </w:rPr>
          <m:t>=</m:t>
        </m:r>
        <m:f>
          <m:fPr>
            <m:ctrlPr>
              <w:rPr>
                <w:rFonts w:ascii="Cambria Math" w:hAnsi="Cambria Math"/>
              </w:rPr>
            </m:ctrlPr>
          </m:fPr>
          <m:num>
            <m:r>
              <m:rPr>
                <m:sty m:val="p"/>
              </m:rPr>
              <w:rPr>
                <w:rFonts w:ascii="Cambria Math" w:hAnsi="Cambria Math"/>
              </w:rPr>
              <m:t>σ</m:t>
            </m:r>
            <m:r>
              <m:rPr>
                <m:sty m:val="p"/>
              </m:rPr>
              <w:rPr>
                <w:rFonts w:ascii="Cambria Math" w:hAnsi="Cambria Math"/>
                <w:lang w:val="es-ES"/>
              </w:rPr>
              <m:t>s,adm.</m:t>
            </m:r>
          </m:num>
          <m:den>
            <m:r>
              <m:rPr>
                <m:sty m:val="p"/>
              </m:rPr>
              <w:rPr>
                <w:rFonts w:ascii="Cambria Math" w:hAnsi="Cambria Math"/>
              </w:rPr>
              <m:t>σ</m:t>
            </m:r>
            <m:r>
              <m:rPr>
                <m:sty m:val="p"/>
              </m:rPr>
              <w:rPr>
                <w:rFonts w:ascii="Cambria Math" w:hAnsi="Cambria Math"/>
                <w:lang w:val="es-ES"/>
              </w:rPr>
              <m:t>c,adm</m:t>
            </m:r>
          </m:den>
        </m:f>
      </m:oMath>
      <w:r w:rsidRPr="004F2E02">
        <w:rPr>
          <w:lang w:val="es-ES"/>
        </w:rPr>
        <w:t xml:space="preserve">  se encuentra </w:t>
      </w:r>
      <w:r w:rsidRPr="00AE12D0">
        <w:t>α</w:t>
      </w:r>
      <w:r w:rsidRPr="004F2E02">
        <w:rPr>
          <w:lang w:val="es-ES"/>
        </w:rPr>
        <w:t xml:space="preserve">1 y </w:t>
      </w:r>
      <m:oMath>
        <m:r>
          <m:rPr>
            <m:sty m:val="p"/>
          </m:rPr>
          <w:rPr>
            <w:rFonts w:ascii="Cambria Math" w:hAnsi="Cambria Math"/>
          </w:rPr>
          <m:t>ρο</m:t>
        </m:r>
      </m:oMath>
      <w:r w:rsidRPr="004F2E02">
        <w:rPr>
          <w:lang w:val="es-ES"/>
        </w:rPr>
        <w:t>, y se calculan:</w:t>
      </w:r>
    </w:p>
    <w:p w:rsidR="00AB20DB" w:rsidRPr="004F2E02" w:rsidRDefault="00AB20DB" w:rsidP="00AE12D0">
      <w:pPr>
        <w:pStyle w:val="Style1"/>
        <w:spacing w:before="72"/>
        <w:jc w:val="both"/>
        <w:rPr>
          <w:lang w:val="es-ES"/>
        </w:rPr>
      </w:pPr>
    </w:p>
    <w:p w:rsidR="00AB20DB" w:rsidRPr="00A76ECF" w:rsidRDefault="00A76ECF" w:rsidP="00AE12D0">
      <w:pPr>
        <w:pStyle w:val="Style1"/>
        <w:spacing w:before="72"/>
        <w:jc w:val="both"/>
        <w:rPr>
          <w:b/>
        </w:rPr>
      </w:pPr>
      <m:oMathPara>
        <m:oMath>
          <m:r>
            <m:rPr>
              <m:sty m:val="b"/>
            </m:rPr>
            <w:rPr>
              <w:rFonts w:ascii="Cambria Math" w:hAnsi="Cambria Math"/>
            </w:rPr>
            <m:t>M.crit=</m:t>
          </m:r>
          <m:f>
            <m:fPr>
              <m:ctrlPr>
                <w:rPr>
                  <w:rFonts w:ascii="Cambria Math" w:hAnsi="Cambria Math"/>
                  <w:b/>
                </w:rPr>
              </m:ctrlPr>
            </m:fPr>
            <m:num>
              <m:r>
                <m:rPr>
                  <m:sty m:val="b"/>
                </m:rPr>
                <w:rPr>
                  <w:rFonts w:ascii="Cambria Math" w:hAnsi="Cambria Math"/>
                </w:rPr>
                <m:t>b*d²*σc,adm.</m:t>
              </m:r>
            </m:num>
            <m:den>
              <m:r>
                <m:rPr>
                  <m:sty m:val="b"/>
                </m:rPr>
                <w:rPr>
                  <w:rFonts w:ascii="Cambria Math" w:hAnsi="Cambria Math"/>
                </w:rPr>
                <m:t>α1</m:t>
              </m:r>
            </m:den>
          </m:f>
          <m:r>
            <m:rPr>
              <m:sty m:val="b"/>
            </m:rPr>
            <w:rPr>
              <w:rFonts w:ascii="Cambria Math" w:hAnsi="Cambria Math"/>
            </w:rPr>
            <m:t>,</m:t>
          </m:r>
          <m:r>
            <m:rPr>
              <m:sty m:val="bi"/>
            </m:rPr>
            <w:rPr>
              <w:rStyle w:val="CharacterStyle1"/>
              <w:rFonts w:ascii="Cambria Math" w:hAnsi="Cambria Math" w:cs="GreekC"/>
              <w:sz w:val="20"/>
            </w:rPr>
            <m:t xml:space="preserve">                [25]</m:t>
          </m:r>
        </m:oMath>
      </m:oMathPara>
    </w:p>
    <w:p w:rsidR="00AB20DB" w:rsidRPr="00A76ECF" w:rsidRDefault="00AB20DB" w:rsidP="00AE12D0">
      <w:pPr>
        <w:pStyle w:val="Style1"/>
        <w:spacing w:before="72"/>
        <w:jc w:val="both"/>
        <w:rPr>
          <w:b/>
        </w:rPr>
      </w:pPr>
    </w:p>
    <w:p w:rsidR="00AB20DB" w:rsidRPr="00A76ECF" w:rsidRDefault="00A76ECF" w:rsidP="00AE12D0">
      <w:pPr>
        <w:pStyle w:val="Style1"/>
        <w:spacing w:before="72"/>
        <w:jc w:val="both"/>
        <w:rPr>
          <w:b/>
        </w:rPr>
      </w:pPr>
      <m:oMathPara>
        <m:oMath>
          <m:r>
            <m:rPr>
              <m:sty m:val="b"/>
            </m:rPr>
            <w:rPr>
              <w:rFonts w:ascii="Cambria Math" w:hAnsi="Cambria Math"/>
            </w:rPr>
            <m:t>A.crit=ρο*b*d.</m:t>
          </m:r>
          <m:r>
            <m:rPr>
              <m:sty m:val="bi"/>
            </m:rPr>
            <w:rPr>
              <w:rStyle w:val="CharacterStyle1"/>
              <w:rFonts w:ascii="Cambria Math" w:hAnsi="Cambria Math" w:cs="GreekC"/>
              <w:sz w:val="20"/>
            </w:rPr>
            <m:t xml:space="preserve">                             [26]</m:t>
          </m:r>
        </m:oMath>
      </m:oMathPara>
    </w:p>
    <w:p w:rsidR="00AB20DB" w:rsidRPr="00AE12D0" w:rsidRDefault="00AB20DB" w:rsidP="00AE12D0">
      <w:pPr>
        <w:pStyle w:val="Style1"/>
        <w:spacing w:before="72"/>
        <w:jc w:val="both"/>
      </w:pPr>
    </w:p>
    <w:p w:rsidR="00AB20DB" w:rsidRPr="00947A5A" w:rsidRDefault="00AB20DB" w:rsidP="00AE12D0">
      <w:pPr>
        <w:pStyle w:val="Style1"/>
        <w:spacing w:before="72"/>
        <w:jc w:val="both"/>
        <w:rPr>
          <w:lang w:val="es-ES"/>
        </w:rPr>
      </w:pPr>
      <w:r w:rsidRPr="00947A5A">
        <w:rPr>
          <w:lang w:val="es-ES"/>
        </w:rPr>
        <w:t xml:space="preserve">Para resistir el exceso de momento </w:t>
      </w:r>
      <w:r w:rsidRPr="00AE12D0">
        <w:t>Δ</w:t>
      </w:r>
      <w:r w:rsidRPr="00947A5A">
        <w:rPr>
          <w:lang w:val="es-ES"/>
        </w:rPr>
        <w:t>M = M — M.</w:t>
      </w:r>
      <w:r w:rsidR="00947A5A" w:rsidRPr="00947A5A">
        <w:rPr>
          <w:lang w:val="es-ES"/>
        </w:rPr>
        <w:t xml:space="preserve"> </w:t>
      </w:r>
      <w:r w:rsidRPr="00947A5A">
        <w:rPr>
          <w:lang w:val="es-ES"/>
        </w:rPr>
        <w:t>crit</w:t>
      </w:r>
      <w:r w:rsidR="00947A5A">
        <w:rPr>
          <w:lang w:val="es-ES"/>
        </w:rPr>
        <w:t>.</w:t>
      </w:r>
      <w:r w:rsidRPr="00947A5A">
        <w:rPr>
          <w:lang w:val="es-ES"/>
        </w:rPr>
        <w:t xml:space="preserve"> se dispone un suplemento de arma</w:t>
      </w:r>
      <w:r w:rsidRPr="00947A5A">
        <w:rPr>
          <w:lang w:val="es-ES"/>
        </w:rPr>
        <w:softHyphen/>
        <w:t xml:space="preserve">dura en tracción </w:t>
      </w:r>
      <w:r w:rsidRPr="00AE12D0">
        <w:t>Δ</w:t>
      </w:r>
      <w:r w:rsidRPr="00947A5A">
        <w:rPr>
          <w:lang w:val="es-ES"/>
        </w:rPr>
        <w:t>A, y una armadura comprimida A', dadas por:</w:t>
      </w:r>
    </w:p>
    <w:p w:rsidR="00AB20DB" w:rsidRPr="00947A5A" w:rsidRDefault="00AB20DB" w:rsidP="00AE12D0">
      <w:pPr>
        <w:pStyle w:val="Style1"/>
        <w:spacing w:before="72"/>
        <w:jc w:val="both"/>
        <w:rPr>
          <w:lang w:val="es-ES"/>
        </w:rPr>
      </w:pPr>
    </w:p>
    <w:p w:rsidR="00AB20DB" w:rsidRPr="00A76ECF" w:rsidRDefault="00A76ECF" w:rsidP="00AE12D0">
      <w:pPr>
        <w:pStyle w:val="Style1"/>
        <w:spacing w:before="72"/>
        <w:jc w:val="both"/>
        <w:rPr>
          <w:b/>
        </w:rPr>
      </w:pPr>
      <m:oMathPara>
        <m:oMath>
          <m:r>
            <m:rPr>
              <m:sty m:val="b"/>
            </m:rPr>
            <w:rPr>
              <w:rFonts w:ascii="Cambria Math" w:hAnsi="Cambria Math"/>
            </w:rPr>
            <m:t>ΔA=</m:t>
          </m:r>
          <m:f>
            <m:fPr>
              <m:ctrlPr>
                <w:rPr>
                  <w:rFonts w:ascii="Cambria Math" w:hAnsi="Cambria Math"/>
                  <w:b/>
                </w:rPr>
              </m:ctrlPr>
            </m:fPr>
            <m:num>
              <m:r>
                <m:rPr>
                  <m:sty m:val="b"/>
                </m:rPr>
                <w:rPr>
                  <w:rFonts w:ascii="Cambria Math" w:hAnsi="Cambria Math"/>
                </w:rPr>
                <m:t>M</m:t>
              </m:r>
            </m:num>
            <m:den>
              <m:r>
                <m:rPr>
                  <m:sty m:val="b"/>
                </m:rPr>
                <w:rPr>
                  <w:rFonts w:ascii="Cambria Math" w:hAnsi="Cambria Math"/>
                </w:rPr>
                <m:t>σs,adm.(d-d')</m:t>
              </m:r>
            </m:den>
          </m:f>
          <m:r>
            <m:rPr>
              <m:sty m:val="b"/>
            </m:rPr>
            <w:rPr>
              <w:rFonts w:ascii="Cambria Math" w:hAnsi="Cambria Math"/>
            </w:rPr>
            <m:t xml:space="preserve">,  </m:t>
          </m:r>
          <m:sSup>
            <m:sSupPr>
              <m:ctrlPr>
                <w:rPr>
                  <w:rFonts w:ascii="Cambria Math" w:hAnsi="Cambria Math"/>
                  <w:b/>
                </w:rPr>
              </m:ctrlPr>
            </m:sSupPr>
            <m:e>
              <m:r>
                <m:rPr>
                  <m:sty m:val="b"/>
                </m:rPr>
                <w:rPr>
                  <w:rFonts w:ascii="Cambria Math" w:hAnsi="Cambria Math"/>
                </w:rPr>
                <m:t>A</m:t>
              </m:r>
            </m:e>
            <m:sup>
              <m:r>
                <m:rPr>
                  <m:sty m:val="b"/>
                </m:rPr>
                <w:rPr>
                  <w:rFonts w:ascii="Cambria Math" w:hAnsi="Cambria Math"/>
                </w:rPr>
                <m:t>'</m:t>
              </m:r>
            </m:sup>
          </m:sSup>
          <m:r>
            <m:rPr>
              <m:sty m:val="b"/>
            </m:rPr>
            <w:rPr>
              <w:rFonts w:ascii="Cambria Math" w:hAnsi="Cambria Math"/>
            </w:rPr>
            <m:t>= ΔA</m:t>
          </m:r>
          <m:r>
            <m:rPr>
              <m:sty m:val="b"/>
            </m:rPr>
            <w:rPr>
              <w:rFonts w:ascii="Cambria Math" w:hAnsi="Cambria Math" w:cs="Cambria Math"/>
            </w:rPr>
            <m:t>*</m:t>
          </m:r>
          <m:r>
            <m:rPr>
              <m:sty m:val="b"/>
            </m:rPr>
            <w:rPr>
              <w:rFonts w:ascii="Cambria Math" w:hAnsi="Cambria Math"/>
            </w:rPr>
            <m:t xml:space="preserve"> </m:t>
          </m:r>
          <m:f>
            <m:fPr>
              <m:ctrlPr>
                <w:rPr>
                  <w:rFonts w:ascii="Cambria Math" w:hAnsi="Cambria Math"/>
                  <w:b/>
                </w:rPr>
              </m:ctrlPr>
            </m:fPr>
            <m:num>
              <m:r>
                <m:rPr>
                  <m:sty m:val="b"/>
                </m:rPr>
                <w:rPr>
                  <w:rFonts w:ascii="Cambria Math" w:hAnsi="Cambria Math"/>
                </w:rPr>
                <m:t>σs,adm</m:t>
              </m:r>
            </m:num>
            <m:den>
              <m:r>
                <m:rPr>
                  <m:sty m:val="b"/>
                </m:rPr>
                <w:rPr>
                  <w:rFonts w:ascii="Cambria Math" w:hAnsi="Cambria Math"/>
                </w:rPr>
                <m:t>σ2</m:t>
              </m:r>
            </m:den>
          </m:f>
          <m:r>
            <m:rPr>
              <m:sty m:val="b"/>
            </m:rPr>
            <w:rPr>
              <w:rFonts w:ascii="Cambria Math" w:hAnsi="Cambria Math"/>
            </w:rPr>
            <m:t>=ΔA</m:t>
          </m:r>
          <m:r>
            <m:rPr>
              <m:sty m:val="b"/>
            </m:rPr>
            <w:rPr>
              <w:rFonts w:ascii="Cambria Math" w:hAnsi="Cambria Math" w:cs="Cambria Math"/>
            </w:rPr>
            <m:t>*</m:t>
          </m:r>
          <m:r>
            <m:rPr>
              <m:sty m:val="b"/>
            </m:rPr>
            <w:rPr>
              <w:rFonts w:ascii="Cambria Math" w:hAnsi="Cambria Math"/>
            </w:rPr>
            <m:t xml:space="preserve"> </m:t>
          </m:r>
          <m:f>
            <m:fPr>
              <m:ctrlPr>
                <w:rPr>
                  <w:rFonts w:ascii="Cambria Math" w:hAnsi="Cambria Math"/>
                  <w:b/>
                </w:rPr>
              </m:ctrlPr>
            </m:fPr>
            <m:num>
              <m:r>
                <m:rPr>
                  <m:sty m:val="b"/>
                </m:rPr>
                <w:rPr>
                  <w:rFonts w:ascii="Cambria Math" w:hAnsi="Cambria Math"/>
                </w:rPr>
                <m:t>(d-x)</m:t>
              </m:r>
            </m:num>
            <m:den>
              <m:r>
                <m:rPr>
                  <m:sty m:val="b"/>
                </m:rPr>
                <w:rPr>
                  <w:rFonts w:ascii="Cambria Math" w:hAnsi="Cambria Math"/>
                </w:rPr>
                <m:t>(x-d')</m:t>
              </m:r>
            </m:den>
          </m:f>
          <m:r>
            <m:rPr>
              <m:sty m:val="b"/>
            </m:rPr>
            <w:rPr>
              <w:rFonts w:ascii="Cambria Math" w:hAnsi="Cambria Math"/>
            </w:rPr>
            <m:t xml:space="preserve">         </m:t>
          </m:r>
          <m:r>
            <m:rPr>
              <m:sty m:val="bi"/>
            </m:rPr>
            <w:rPr>
              <w:rStyle w:val="CharacterStyle1"/>
              <w:rFonts w:ascii="Cambria Math" w:hAnsi="Cambria Math" w:cs="GreekC"/>
              <w:sz w:val="20"/>
            </w:rPr>
            <m:t>[27]</m:t>
          </m:r>
        </m:oMath>
      </m:oMathPara>
    </w:p>
    <w:p w:rsidR="00AB20DB" w:rsidRPr="00AE12D0" w:rsidRDefault="00AB20DB" w:rsidP="00AE12D0">
      <w:pPr>
        <w:pStyle w:val="Style1"/>
        <w:spacing w:before="72"/>
        <w:jc w:val="both"/>
      </w:pPr>
    </w:p>
    <w:p w:rsidR="00AB20DB" w:rsidRPr="004F2E02" w:rsidRDefault="00AB20DB" w:rsidP="00AE12D0">
      <w:pPr>
        <w:pStyle w:val="Style1"/>
        <w:spacing w:before="72"/>
        <w:jc w:val="both"/>
        <w:rPr>
          <w:lang w:val="es-ES"/>
        </w:rPr>
      </w:pPr>
      <w:r w:rsidRPr="004F2E02">
        <w:rPr>
          <w:lang w:val="es-ES"/>
        </w:rPr>
        <w:t>Al final de esta asignatura se pueden ver algunos ejemplos numéricos de diversos casos de comprobación y dimensionamiento, en flexión simple.</w:t>
      </w:r>
    </w:p>
    <w:p w:rsidR="00AB20DB" w:rsidRPr="004F2E02" w:rsidRDefault="00AB20DB" w:rsidP="00AE12D0">
      <w:pPr>
        <w:pStyle w:val="Style1"/>
        <w:spacing w:before="72"/>
        <w:jc w:val="both"/>
        <w:rPr>
          <w:lang w:val="es-ES"/>
        </w:rPr>
      </w:pPr>
    </w:p>
    <w:p w:rsidR="00AB20DB" w:rsidRPr="004F2E02" w:rsidRDefault="00AB20DB" w:rsidP="00AE12D0">
      <w:pPr>
        <w:pStyle w:val="Style1"/>
        <w:spacing w:before="72"/>
        <w:jc w:val="both"/>
        <w:rPr>
          <w:lang w:val="es-ES"/>
        </w:rPr>
      </w:pPr>
    </w:p>
    <w:p w:rsidR="00AB20DB" w:rsidRPr="00F30001" w:rsidRDefault="00AB20DB" w:rsidP="00AB20DB">
      <w:pPr>
        <w:pStyle w:val="Style1"/>
        <w:spacing w:before="72"/>
        <w:ind w:left="-284"/>
        <w:jc w:val="both"/>
        <w:rPr>
          <w:lang w:val="es-ES"/>
        </w:rPr>
      </w:pPr>
    </w:p>
    <w:p w:rsidR="00AB20DB" w:rsidRPr="00F30001" w:rsidRDefault="00AB20DB" w:rsidP="00AB20DB">
      <w:pPr>
        <w:pStyle w:val="Style1"/>
        <w:spacing w:before="72"/>
        <w:ind w:left="-284" w:firstLine="288"/>
        <w:jc w:val="both"/>
        <w:rPr>
          <w:lang w:val="es-ES"/>
        </w:rPr>
      </w:pPr>
    </w:p>
    <w:p w:rsidR="00AB20DB" w:rsidRPr="00F30001" w:rsidRDefault="00AB20DB" w:rsidP="00AB20DB">
      <w:pPr>
        <w:pStyle w:val="Style1"/>
        <w:spacing w:before="72"/>
        <w:ind w:left="-284" w:firstLine="288"/>
        <w:jc w:val="both"/>
        <w:rPr>
          <w:lang w:val="es-ES"/>
        </w:rPr>
      </w:pPr>
    </w:p>
    <w:p w:rsidR="00AB20DB" w:rsidRPr="00F30001" w:rsidRDefault="00AB20DB" w:rsidP="00AB20DB">
      <w:pPr>
        <w:pStyle w:val="Style1"/>
        <w:spacing w:before="72"/>
        <w:ind w:left="-284" w:firstLine="288"/>
        <w:jc w:val="both"/>
        <w:rPr>
          <w:lang w:val="es-ES"/>
        </w:rPr>
      </w:pPr>
    </w:p>
    <w:p w:rsidR="00AB20DB" w:rsidRDefault="00AB20DB" w:rsidP="00AB20DB">
      <w:pPr>
        <w:pStyle w:val="Style1"/>
        <w:spacing w:before="576" w:line="302" w:lineRule="auto"/>
        <w:rPr>
          <w:b/>
          <w:bCs/>
          <w:sz w:val="23"/>
          <w:szCs w:val="23"/>
          <w:lang w:val="es-ES"/>
        </w:rPr>
      </w:pPr>
    </w:p>
    <w:p w:rsidR="00AB20DB" w:rsidRDefault="00AB20DB" w:rsidP="00AB20DB">
      <w:pPr>
        <w:pStyle w:val="Style1"/>
        <w:spacing w:before="576" w:line="302" w:lineRule="auto"/>
        <w:rPr>
          <w:b/>
          <w:bCs/>
          <w:sz w:val="23"/>
          <w:szCs w:val="23"/>
          <w:lang w:val="es-ES"/>
        </w:rPr>
      </w:pPr>
    </w:p>
    <w:p w:rsidR="00947A5A" w:rsidRDefault="00947A5A" w:rsidP="00947A5A">
      <w:pPr>
        <w:pStyle w:val="Style1"/>
        <w:spacing w:before="72"/>
        <w:jc w:val="right"/>
        <w:rPr>
          <w:bCs/>
          <w:sz w:val="14"/>
          <w:szCs w:val="14"/>
          <w:lang w:val="es-ES"/>
        </w:rPr>
      </w:pPr>
      <w:r>
        <w:rPr>
          <w:bCs/>
          <w:sz w:val="14"/>
          <w:szCs w:val="14"/>
          <w:lang w:val="es-ES"/>
        </w:rPr>
        <w:t xml:space="preserve"> </w:t>
      </w:r>
    </w:p>
    <w:p w:rsidR="00947A5A" w:rsidRDefault="00947A5A" w:rsidP="00947A5A">
      <w:pPr>
        <w:pStyle w:val="Style1"/>
        <w:spacing w:before="72"/>
        <w:jc w:val="right"/>
        <w:rPr>
          <w:bCs/>
          <w:sz w:val="14"/>
          <w:szCs w:val="14"/>
          <w:lang w:val="es-ES"/>
        </w:rPr>
      </w:pPr>
    </w:p>
    <w:p w:rsidR="00947A5A" w:rsidRDefault="00947A5A" w:rsidP="00947A5A">
      <w:pPr>
        <w:pStyle w:val="Style1"/>
        <w:spacing w:before="72"/>
        <w:jc w:val="right"/>
        <w:rPr>
          <w:bCs/>
          <w:sz w:val="14"/>
          <w:szCs w:val="14"/>
          <w:lang w:val="es-ES"/>
        </w:rPr>
      </w:pPr>
    </w:p>
    <w:p w:rsidR="00947A5A" w:rsidRPr="00947A5A" w:rsidRDefault="00947A5A" w:rsidP="00947A5A">
      <w:pPr>
        <w:pStyle w:val="Style1"/>
        <w:spacing w:before="72"/>
        <w:jc w:val="right"/>
        <w:rPr>
          <w:rStyle w:val="CharacterStyle2"/>
          <w:spacing w:val="10"/>
          <w:sz w:val="23"/>
          <w:szCs w:val="23"/>
          <w:lang w:val="es-ES"/>
        </w:rPr>
      </w:pPr>
      <w:r>
        <w:rPr>
          <w:bCs/>
          <w:sz w:val="14"/>
          <w:szCs w:val="14"/>
          <w:lang w:val="es-ES"/>
        </w:rPr>
        <w:lastRenderedPageBreak/>
        <w:t xml:space="preserve"> </w:t>
      </w:r>
      <w:r w:rsidRPr="00F43C88">
        <w:rPr>
          <w:bCs/>
          <w:sz w:val="14"/>
          <w:szCs w:val="14"/>
          <w:lang w:val="es-ES"/>
        </w:rPr>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20</w:t>
      </w:r>
    </w:p>
    <w:p w:rsidR="00AB20DB" w:rsidRPr="00F30001" w:rsidRDefault="00AB20DB" w:rsidP="00AB20DB">
      <w:pPr>
        <w:pStyle w:val="Style1"/>
        <w:spacing w:before="576" w:line="302" w:lineRule="auto"/>
        <w:rPr>
          <w:b/>
          <w:bCs/>
          <w:sz w:val="23"/>
          <w:szCs w:val="23"/>
          <w:u w:val="single"/>
          <w:lang w:val="es-ES"/>
        </w:rPr>
      </w:pPr>
    </w:p>
    <w:p w:rsidR="00947A5A" w:rsidRDefault="00947A5A" w:rsidP="00AB20DB">
      <w:pPr>
        <w:pStyle w:val="Style3"/>
        <w:ind w:left="-284" w:right="72" w:firstLine="0"/>
        <w:jc w:val="left"/>
        <w:rPr>
          <w:b/>
          <w:bCs/>
          <w:sz w:val="23"/>
          <w:szCs w:val="23"/>
          <w:lang w:val="es-ES"/>
        </w:rPr>
      </w:pPr>
      <w:r>
        <w:rPr>
          <w:b/>
          <w:bCs/>
          <w:sz w:val="23"/>
          <w:szCs w:val="23"/>
          <w:lang w:val="es-ES"/>
        </w:rPr>
        <w:t xml:space="preserve">     Flexión compuesta:</w:t>
      </w:r>
    </w:p>
    <w:p w:rsidR="00947A5A" w:rsidRDefault="00947A5A" w:rsidP="00947A5A">
      <w:pPr>
        <w:rPr>
          <w:b/>
          <w:bCs/>
          <w:spacing w:val="5"/>
          <w:sz w:val="23"/>
          <w:szCs w:val="23"/>
        </w:rPr>
      </w:pPr>
    </w:p>
    <w:p w:rsidR="00AB20DB" w:rsidRPr="00947A5A" w:rsidRDefault="00947A5A" w:rsidP="00947A5A">
      <w:pPr>
        <w:rPr>
          <w:rStyle w:val="CharacterStyle1"/>
          <w:rFonts w:ascii="Times New Roman" w:hAnsi="Times New Roman"/>
          <w:b/>
          <w:bCs/>
          <w:sz w:val="24"/>
          <w:szCs w:val="24"/>
        </w:rPr>
      </w:pPr>
      <w:r w:rsidRPr="00947A5A">
        <w:rPr>
          <w:rStyle w:val="CharacterStyle1"/>
          <w:rFonts w:ascii="Times New Roman" w:hAnsi="Times New Roman"/>
          <w:b/>
          <w:sz w:val="24"/>
          <w:szCs w:val="24"/>
        </w:rPr>
        <w:t xml:space="preserve">1.7  Sección cualquiera. Ecuación de equilibrio </w:t>
      </w:r>
    </w:p>
    <w:p w:rsidR="00AB20DB" w:rsidRPr="00F30001" w:rsidRDefault="00AB20DB" w:rsidP="00AB20DB">
      <w:pPr>
        <w:pStyle w:val="Style3"/>
        <w:ind w:left="-284" w:right="72" w:firstLine="0"/>
        <w:jc w:val="left"/>
        <w:rPr>
          <w:b/>
          <w:bCs/>
          <w:sz w:val="20"/>
          <w:szCs w:val="20"/>
          <w:lang w:val="es-ES"/>
        </w:rPr>
      </w:pPr>
    </w:p>
    <w:p w:rsidR="00AB20DB" w:rsidRPr="004F2E02" w:rsidRDefault="00AB20DB" w:rsidP="00947A5A">
      <w:pPr>
        <w:pStyle w:val="Style1"/>
        <w:spacing w:before="72"/>
        <w:jc w:val="both"/>
        <w:rPr>
          <w:lang w:val="es-ES"/>
        </w:rPr>
      </w:pPr>
      <w:r w:rsidRPr="004F2E02">
        <w:rPr>
          <w:lang w:val="es-ES"/>
        </w:rPr>
        <w:t>En una sección de forma cualquiera, pero con un eje de simetría, y una armadura de tracción A y otra de compresión A' (ver fig. 2), trabajando en un estado de flexión compuesta sometida a un momento flector M y a un esfuerzo normal N (solicitación de servicio), las ecua</w:t>
      </w:r>
      <w:r w:rsidRPr="004F2E02">
        <w:rPr>
          <w:lang w:val="es-ES"/>
        </w:rPr>
        <w:softHyphen/>
        <w:t>ciones de equilibrio se deducen de forma análoga a las de flexión simple, resultando:</w:t>
      </w:r>
    </w:p>
    <w:p w:rsidR="00AB20DB" w:rsidRPr="00A76ECF" w:rsidRDefault="00A76ECF" w:rsidP="00947A5A">
      <w:pPr>
        <w:pStyle w:val="Style1"/>
        <w:spacing w:before="72"/>
        <w:jc w:val="both"/>
        <w:rPr>
          <w:b/>
        </w:rPr>
      </w:pPr>
      <m:oMathPara>
        <m:oMath>
          <m:r>
            <m:rPr>
              <m:sty m:val="b"/>
            </m:rPr>
            <w:rPr>
              <w:rFonts w:ascii="Cambria Math" w:hAnsi="Cambria Math"/>
              <w:lang w:val="es-ES"/>
            </w:rPr>
            <m:t>Se1=N*</m:t>
          </m:r>
          <m:f>
            <m:fPr>
              <m:ctrlPr>
                <w:rPr>
                  <w:rFonts w:ascii="Cambria Math" w:hAnsi="Cambria Math"/>
                  <w:b/>
                  <w:lang w:val="es-ES"/>
                </w:rPr>
              </m:ctrlPr>
            </m:fPr>
            <m:num>
              <m:r>
                <m:rPr>
                  <m:sty m:val="b"/>
                </m:rPr>
                <w:rPr>
                  <w:rFonts w:ascii="Cambria Math" w:hAnsi="Cambria Math"/>
                  <w:lang w:val="es-ES"/>
                </w:rPr>
                <m:t>x</m:t>
              </m:r>
            </m:num>
            <m:den>
              <m:r>
                <m:rPr>
                  <m:sty m:val="b"/>
                </m:rPr>
                <w:rPr>
                  <w:rFonts w:ascii="Cambria Math" w:hAnsi="Cambria Math"/>
                  <w:lang w:val="es-ES"/>
                </w:rPr>
                <m:t>σc</m:t>
              </m:r>
            </m:den>
          </m:f>
          <m:r>
            <m:rPr>
              <m:sty m:val="b"/>
            </m:rPr>
            <w:rPr>
              <w:rFonts w:ascii="Cambria Math" w:hAnsi="Cambria Math"/>
              <w:lang w:val="es-ES"/>
            </w:rPr>
            <m:t>,          Ie1=M*</m:t>
          </m:r>
          <m:f>
            <m:fPr>
              <m:ctrlPr>
                <w:rPr>
                  <w:rFonts w:ascii="Cambria Math" w:hAnsi="Cambria Math"/>
                  <w:b/>
                  <w:lang w:val="es-ES"/>
                </w:rPr>
              </m:ctrlPr>
            </m:fPr>
            <m:num>
              <m:r>
                <m:rPr>
                  <m:sty m:val="b"/>
                </m:rPr>
                <w:rPr>
                  <w:rFonts w:ascii="Cambria Math" w:hAnsi="Cambria Math"/>
                  <w:lang w:val="es-ES"/>
                </w:rPr>
                <m:t>x</m:t>
              </m:r>
            </m:num>
            <m:den>
              <m:r>
                <m:rPr>
                  <m:sty m:val="b"/>
                </m:rPr>
                <w:rPr>
                  <w:rFonts w:ascii="Cambria Math" w:hAnsi="Cambria Math"/>
                  <w:lang w:val="es-ES"/>
                </w:rPr>
                <m:t>σc</m:t>
              </m:r>
            </m:den>
          </m:f>
          <m:r>
            <m:rPr>
              <m:sty m:val="b"/>
            </m:rPr>
            <w:rPr>
              <w:rFonts w:ascii="Cambria Math" w:hAnsi="Cambria Math"/>
              <w:lang w:val="es-ES"/>
            </w:rPr>
            <m:t>= N*e1*</m:t>
          </m:r>
          <m:f>
            <m:fPr>
              <m:ctrlPr>
                <w:rPr>
                  <w:rFonts w:ascii="Cambria Math" w:hAnsi="Cambria Math"/>
                  <w:b/>
                  <w:lang w:val="es-ES"/>
                </w:rPr>
              </m:ctrlPr>
            </m:fPr>
            <m:num>
              <m:r>
                <m:rPr>
                  <m:sty m:val="b"/>
                </m:rPr>
                <w:rPr>
                  <w:rFonts w:ascii="Cambria Math" w:hAnsi="Cambria Math"/>
                  <w:lang w:val="es-ES"/>
                </w:rPr>
                <m:t>x</m:t>
              </m:r>
            </m:num>
            <m:den>
              <m:r>
                <m:rPr>
                  <m:sty m:val="b"/>
                </m:rPr>
                <w:rPr>
                  <w:rFonts w:ascii="Cambria Math" w:hAnsi="Cambria Math"/>
                  <w:lang w:val="es-ES"/>
                </w:rPr>
                <m:t>σc</m:t>
              </m:r>
            </m:den>
          </m:f>
          <m:r>
            <m:rPr>
              <m:sty m:val="bi"/>
            </m:rPr>
            <w:rPr>
              <w:rStyle w:val="CharacterStyle1"/>
              <w:rFonts w:ascii="Cambria Math" w:hAnsi="Cambria Math" w:cs="GreekC"/>
              <w:sz w:val="20"/>
            </w:rPr>
            <m:t xml:space="preserve">                    [28]</m:t>
          </m:r>
        </m:oMath>
      </m:oMathPara>
    </w:p>
    <w:p w:rsidR="00AB20DB" w:rsidRPr="00947A5A" w:rsidRDefault="00AB20DB" w:rsidP="00947A5A">
      <w:pPr>
        <w:pStyle w:val="Style1"/>
        <w:spacing w:before="72"/>
        <w:jc w:val="both"/>
      </w:pPr>
    </w:p>
    <w:p w:rsidR="00AB20DB" w:rsidRPr="004F2E02" w:rsidRDefault="00AB20DB" w:rsidP="00947A5A">
      <w:pPr>
        <w:pStyle w:val="Style1"/>
        <w:spacing w:before="72"/>
        <w:jc w:val="both"/>
        <w:rPr>
          <w:lang w:val="es-ES"/>
        </w:rPr>
      </w:pPr>
      <w:r w:rsidRPr="004F2E02">
        <w:rPr>
          <w:lang w:val="es-ES"/>
        </w:rPr>
        <w:t>Donde el es la excentricidad de la resultante referida a la fibra neutra.</w:t>
      </w:r>
    </w:p>
    <w:p w:rsidR="00AB20DB" w:rsidRPr="00F30001" w:rsidRDefault="00AB20DB" w:rsidP="00947A5A">
      <w:pPr>
        <w:pStyle w:val="Style1"/>
        <w:keepNext/>
        <w:spacing w:before="576" w:line="302" w:lineRule="auto"/>
        <w:jc w:val="center"/>
        <w:rPr>
          <w:sz w:val="16"/>
          <w:szCs w:val="16"/>
        </w:rPr>
      </w:pPr>
      <w:r>
        <w:rPr>
          <w:noProof/>
        </w:rPr>
        <w:drawing>
          <wp:inline distT="0" distB="0" distL="0" distR="0">
            <wp:extent cx="4050665" cy="1370965"/>
            <wp:effectExtent l="38100" t="38100" r="6985" b="19685"/>
            <wp:docPr id="2" name="Image 9" descr="H:\Documents and Settings\Administrateur\Bureau\Materia 1-3 PE.2a F(240-256)\240-254 IMAGE\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Documents and Settings\Administrateur\Bureau\Materia 1-3 PE.2a F(240-256)\240-254 IMAGE\245.jpg"/>
                    <pic:cNvPicPr>
                      <a:picLocks noChangeAspect="1" noChangeArrowheads="1"/>
                    </pic:cNvPicPr>
                  </pic:nvPicPr>
                  <pic:blipFill>
                    <a:blip r:embed="rId10"/>
                    <a:srcRect/>
                    <a:stretch>
                      <a:fillRect/>
                    </a:stretch>
                  </pic:blipFill>
                  <pic:spPr bwMode="auto">
                    <a:xfrm rot="60000">
                      <a:off x="0" y="0"/>
                      <a:ext cx="4051427" cy="1368679"/>
                    </a:xfrm>
                    <a:prstGeom prst="rect">
                      <a:avLst/>
                    </a:prstGeom>
                    <a:noFill/>
                    <a:ln w="9525">
                      <a:noFill/>
                      <a:miter lim="800000"/>
                      <a:headEnd/>
                      <a:tailEnd/>
                    </a:ln>
                  </pic:spPr>
                </pic:pic>
              </a:graphicData>
            </a:graphic>
          </wp:inline>
        </w:drawing>
      </w:r>
    </w:p>
    <w:p w:rsidR="00AB20DB" w:rsidRPr="00F30001" w:rsidRDefault="00AB20DB" w:rsidP="00AB20DB">
      <w:pPr>
        <w:pStyle w:val="Lgende"/>
        <w:rPr>
          <w:sz w:val="16"/>
          <w:szCs w:val="16"/>
        </w:rPr>
      </w:pPr>
      <w:r w:rsidRPr="00F30001">
        <w:rPr>
          <w:sz w:val="16"/>
          <w:szCs w:val="16"/>
        </w:rPr>
        <w:t xml:space="preserve">                            </w:t>
      </w:r>
    </w:p>
    <w:p w:rsidR="00AB20DB" w:rsidRPr="00947A5A" w:rsidRDefault="00AB20DB" w:rsidP="00947A5A">
      <w:pPr>
        <w:pStyle w:val="Lgende"/>
        <w:jc w:val="center"/>
        <w:rPr>
          <w:rStyle w:val="CharacterStyle2"/>
          <w:color w:val="auto"/>
          <w:spacing w:val="4"/>
          <w:sz w:val="20"/>
        </w:rPr>
      </w:pPr>
      <w:r w:rsidRPr="00947A5A">
        <w:rPr>
          <w:color w:val="auto"/>
          <w:sz w:val="16"/>
          <w:szCs w:val="16"/>
        </w:rPr>
        <w:t>Figura 2</w:t>
      </w:r>
    </w:p>
    <w:p w:rsidR="00AB20DB" w:rsidRPr="00F30001" w:rsidRDefault="00AB20DB" w:rsidP="00947A5A">
      <w:pPr>
        <w:pStyle w:val="Style2"/>
        <w:spacing w:line="309" w:lineRule="auto"/>
        <w:ind w:left="0" w:firstLine="0"/>
        <w:jc w:val="center"/>
        <w:rPr>
          <w:rStyle w:val="CharacterStyle1"/>
          <w:rFonts w:ascii="Times New Roman" w:hAnsi="Times New Roman" w:cs="Times New Roman"/>
          <w:b/>
          <w:bCs/>
          <w:sz w:val="20"/>
          <w:szCs w:val="20"/>
          <w:lang w:val="es-ES"/>
        </w:rPr>
      </w:pPr>
      <w:r w:rsidRPr="00F30001">
        <w:rPr>
          <w:rFonts w:ascii="Times New Roman" w:hAnsi="Times New Roman" w:cs="Times New Roman"/>
          <w:b/>
          <w:bCs/>
          <w:spacing w:val="5"/>
          <w:lang w:val="es-ES"/>
        </w:rPr>
        <w:t>(Diagrama tensión-deformación)</w:t>
      </w:r>
    </w:p>
    <w:p w:rsidR="00AB20DB" w:rsidRPr="00F30001"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Pr="00F30001"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284"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284"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284"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284" w:firstLine="0"/>
        <w:rPr>
          <w:rStyle w:val="CharacterStyle1"/>
          <w:rFonts w:ascii="Times New Roman" w:hAnsi="Times New Roman" w:cs="Times New Roman"/>
          <w:b/>
          <w:bCs/>
          <w:sz w:val="20"/>
          <w:szCs w:val="20"/>
          <w:lang w:val="es-ES"/>
        </w:rPr>
      </w:pPr>
    </w:p>
    <w:p w:rsidR="000E07EE" w:rsidRDefault="000E07EE" w:rsidP="000E07EE">
      <w:pPr>
        <w:pStyle w:val="Style1"/>
        <w:spacing w:before="72"/>
        <w:jc w:val="right"/>
        <w:rPr>
          <w:bCs/>
          <w:sz w:val="14"/>
          <w:szCs w:val="14"/>
          <w:lang w:val="es-ES"/>
        </w:rPr>
      </w:pPr>
    </w:p>
    <w:p w:rsidR="000E07EE" w:rsidRPr="00947A5A" w:rsidRDefault="000E07EE" w:rsidP="000E07EE">
      <w:pPr>
        <w:pStyle w:val="Style1"/>
        <w:spacing w:before="72"/>
        <w:jc w:val="right"/>
        <w:rPr>
          <w:rStyle w:val="CharacterStyle2"/>
          <w:spacing w:val="10"/>
          <w:sz w:val="23"/>
          <w:szCs w:val="23"/>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21</w:t>
      </w:r>
    </w:p>
    <w:p w:rsidR="009F11BE" w:rsidRPr="00F30001" w:rsidRDefault="009F11BE" w:rsidP="000E07EE">
      <w:pPr>
        <w:pStyle w:val="Style2"/>
        <w:spacing w:line="309" w:lineRule="auto"/>
        <w:ind w:left="-284" w:firstLine="0"/>
        <w:jc w:val="right"/>
        <w:rPr>
          <w:rStyle w:val="CharacterStyle1"/>
          <w:rFonts w:ascii="Times New Roman" w:hAnsi="Times New Roman" w:cs="Times New Roman"/>
          <w:b/>
          <w:bCs/>
          <w:sz w:val="20"/>
          <w:szCs w:val="20"/>
          <w:lang w:val="es-ES"/>
        </w:rPr>
      </w:pPr>
    </w:p>
    <w:p w:rsidR="000E07EE" w:rsidRDefault="000E07EE" w:rsidP="009F11BE">
      <w:pPr>
        <w:rPr>
          <w:rStyle w:val="CharacterStyle1"/>
          <w:rFonts w:ascii="Times New Roman" w:hAnsi="Times New Roman"/>
          <w:b/>
          <w:sz w:val="24"/>
          <w:szCs w:val="24"/>
        </w:rPr>
      </w:pPr>
    </w:p>
    <w:p w:rsidR="00AB20DB" w:rsidRPr="009F11BE" w:rsidRDefault="009F11BE" w:rsidP="009F11BE">
      <w:pPr>
        <w:rPr>
          <w:rStyle w:val="CharacterStyle1"/>
          <w:rFonts w:ascii="Times New Roman" w:hAnsi="Times New Roman"/>
          <w:b/>
          <w:sz w:val="24"/>
          <w:szCs w:val="24"/>
        </w:rPr>
      </w:pPr>
      <w:r w:rsidRPr="009F11BE">
        <w:rPr>
          <w:rStyle w:val="CharacterStyle1"/>
          <w:rFonts w:ascii="Times New Roman" w:hAnsi="Times New Roman"/>
          <w:b/>
          <w:sz w:val="24"/>
          <w:szCs w:val="24"/>
        </w:rPr>
        <w:t>1.8    Sección cualquiera. Comprobación</w:t>
      </w:r>
    </w:p>
    <w:p w:rsidR="00AB20DB" w:rsidRPr="00F30001"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Pr="004F2E02" w:rsidRDefault="00AB20DB" w:rsidP="009F11BE">
      <w:pPr>
        <w:pStyle w:val="Style1"/>
        <w:spacing w:before="72"/>
        <w:jc w:val="both"/>
        <w:rPr>
          <w:lang w:val="es-ES"/>
        </w:rPr>
      </w:pPr>
      <w:r w:rsidRPr="004F2E02">
        <w:rPr>
          <w:lang w:val="es-ES"/>
        </w:rPr>
        <w:t>Para la comprobación de tensiones de una sección de la que se conocen forma y dimensiones; armaduras y solicitación de servicio, se utiliza la ecuación que resulta de dividir miembro a miembro las dos ecuaciones de equilibrio:</w:t>
      </w:r>
    </w:p>
    <w:p w:rsidR="00AB20DB" w:rsidRPr="004F2E02" w:rsidRDefault="00AB20DB" w:rsidP="009F11BE">
      <w:pPr>
        <w:pStyle w:val="Style1"/>
        <w:spacing w:before="72"/>
        <w:jc w:val="both"/>
        <w:rPr>
          <w:lang w:val="es-ES"/>
        </w:rPr>
      </w:pPr>
    </w:p>
    <w:p w:rsidR="00AB20DB" w:rsidRPr="00A76ECF" w:rsidRDefault="00474C2B" w:rsidP="009F11BE">
      <w:pPr>
        <w:pStyle w:val="Style1"/>
        <w:spacing w:before="72"/>
        <w:jc w:val="both"/>
        <w:rPr>
          <w:b/>
        </w:rPr>
      </w:pPr>
      <m:oMathPara>
        <m:oMath>
          <m:f>
            <m:fPr>
              <m:ctrlPr>
                <w:rPr>
                  <w:rFonts w:ascii="Cambria Math" w:hAnsi="Cambria Math"/>
                  <w:b/>
                </w:rPr>
              </m:ctrlPr>
            </m:fPr>
            <m:num>
              <m:r>
                <m:rPr>
                  <m:sty m:val="b"/>
                </m:rPr>
                <w:rPr>
                  <w:rFonts w:ascii="Cambria Math" w:hAnsi="Cambria Math"/>
                </w:rPr>
                <m:t>Ie1</m:t>
              </m:r>
            </m:num>
            <m:den>
              <m:r>
                <m:rPr>
                  <m:sty m:val="b"/>
                </m:rPr>
                <w:rPr>
                  <w:rFonts w:ascii="Cambria Math" w:hAnsi="Cambria Math"/>
                </w:rPr>
                <m:t>Se1</m:t>
              </m:r>
            </m:den>
          </m:f>
          <m:r>
            <m:rPr>
              <m:sty m:val="b"/>
            </m:rPr>
            <w:rPr>
              <w:rFonts w:ascii="Cambria Math" w:hAnsi="Cambria Math"/>
            </w:rPr>
            <m:t>=e1=e-d+x,</m:t>
          </m:r>
          <m:r>
            <m:rPr>
              <m:sty m:val="bi"/>
            </m:rPr>
            <w:rPr>
              <w:rStyle w:val="CharacterStyle1"/>
              <w:rFonts w:ascii="Cambria Math" w:hAnsi="Cambria Math" w:cs="GreekC"/>
              <w:sz w:val="20"/>
            </w:rPr>
            <m:t xml:space="preserve">                        [29]</m:t>
          </m:r>
        </m:oMath>
      </m:oMathPara>
    </w:p>
    <w:p w:rsidR="00AB20DB" w:rsidRPr="009F11BE" w:rsidRDefault="00AB20DB" w:rsidP="009F11BE">
      <w:pPr>
        <w:pStyle w:val="Style1"/>
        <w:spacing w:before="72"/>
        <w:jc w:val="both"/>
      </w:pPr>
    </w:p>
    <w:p w:rsidR="00AB20DB" w:rsidRPr="004F2E02" w:rsidRDefault="00AB20DB" w:rsidP="009F11BE">
      <w:pPr>
        <w:pStyle w:val="Style1"/>
        <w:spacing w:before="72"/>
        <w:jc w:val="both"/>
        <w:rPr>
          <w:lang w:val="es-ES"/>
        </w:rPr>
      </w:pPr>
      <w:r w:rsidRPr="004F2E02">
        <w:rPr>
          <w:lang w:val="es-ES"/>
        </w:rPr>
        <w:t>Determinando, a partir de ella, el valor de x, analíticamente o por tanteos. La tensión del hormigón se deduce de una cualquiera de las ecuaciones de equilibrio; y de ella las de las arma</w:t>
      </w:r>
      <w:r w:rsidRPr="004F2E02">
        <w:rPr>
          <w:lang w:val="es-ES"/>
        </w:rPr>
        <w:softHyphen/>
        <w:t>duras:</w:t>
      </w:r>
    </w:p>
    <w:p w:rsidR="00AB20DB" w:rsidRPr="004F2E02" w:rsidRDefault="00AB20DB" w:rsidP="009F11BE">
      <w:pPr>
        <w:pStyle w:val="Style1"/>
        <w:spacing w:before="72"/>
        <w:jc w:val="both"/>
        <w:rPr>
          <w:lang w:val="es-ES"/>
        </w:rPr>
      </w:pPr>
    </w:p>
    <w:p w:rsidR="00AB20DB" w:rsidRPr="00A76ECF" w:rsidRDefault="00A76ECF" w:rsidP="009F11BE">
      <w:pPr>
        <w:pStyle w:val="Style1"/>
        <w:spacing w:before="72"/>
        <w:jc w:val="both"/>
        <w:rPr>
          <w:b/>
        </w:rPr>
      </w:pPr>
      <m:oMathPara>
        <m:oMath>
          <m:r>
            <m:rPr>
              <m:sty m:val="b"/>
            </m:rPr>
            <w:rPr>
              <w:rFonts w:ascii="Cambria Math" w:hAnsi="Cambria Math"/>
            </w:rPr>
            <m:t>σc=N*e1*</m:t>
          </m:r>
          <m:f>
            <m:fPr>
              <m:ctrlPr>
                <w:rPr>
                  <w:rFonts w:ascii="Cambria Math" w:hAnsi="Cambria Math"/>
                  <w:b/>
                </w:rPr>
              </m:ctrlPr>
            </m:fPr>
            <m:num>
              <m:r>
                <m:rPr>
                  <m:sty m:val="b"/>
                </m:rPr>
                <w:rPr>
                  <w:rFonts w:ascii="Cambria Math" w:hAnsi="Cambria Math"/>
                </w:rPr>
                <m:t>x</m:t>
              </m:r>
            </m:num>
            <m:den>
              <m:r>
                <m:rPr>
                  <m:sty m:val="b"/>
                </m:rPr>
                <w:rPr>
                  <w:rFonts w:ascii="Cambria Math" w:hAnsi="Cambria Math"/>
                </w:rPr>
                <m:t>Ie1</m:t>
              </m:r>
            </m:den>
          </m:f>
          <m:r>
            <m:rPr>
              <m:sty m:val="b"/>
            </m:rPr>
            <w:rPr>
              <w:rFonts w:ascii="Cambria Math" w:hAnsi="Cambria Math"/>
            </w:rPr>
            <m:t>,        σ2=n*σc*</m:t>
          </m:r>
          <m:f>
            <m:fPr>
              <m:ctrlPr>
                <w:rPr>
                  <w:rFonts w:ascii="Cambria Math" w:hAnsi="Cambria Math"/>
                  <w:b/>
                </w:rPr>
              </m:ctrlPr>
            </m:fPr>
            <m:num>
              <m:r>
                <m:rPr>
                  <m:sty m:val="b"/>
                </m:rPr>
                <w:rPr>
                  <w:rFonts w:ascii="Cambria Math" w:hAnsi="Cambria Math"/>
                </w:rPr>
                <m:t>x-d'</m:t>
              </m:r>
            </m:num>
            <m:den>
              <m:r>
                <m:rPr>
                  <m:sty m:val="b"/>
                </m:rPr>
                <w:rPr>
                  <w:rFonts w:ascii="Cambria Math" w:hAnsi="Cambria Math"/>
                </w:rPr>
                <m:t>x</m:t>
              </m:r>
            </m:den>
          </m:f>
          <m:r>
            <m:rPr>
              <m:sty m:val="b"/>
            </m:rPr>
            <w:rPr>
              <w:rFonts w:ascii="Cambria Math" w:hAnsi="Cambria Math"/>
            </w:rPr>
            <m:t>,        σ1=n*σc*</m:t>
          </m:r>
          <m:f>
            <m:fPr>
              <m:ctrlPr>
                <w:rPr>
                  <w:rFonts w:ascii="Cambria Math" w:hAnsi="Cambria Math"/>
                  <w:b/>
                </w:rPr>
              </m:ctrlPr>
            </m:fPr>
            <m:num>
              <m:r>
                <m:rPr>
                  <m:sty m:val="b"/>
                </m:rPr>
                <w:rPr>
                  <w:rFonts w:ascii="Cambria Math" w:hAnsi="Cambria Math"/>
                </w:rPr>
                <m:t>d-x</m:t>
              </m:r>
            </m:num>
            <m:den>
              <m:r>
                <m:rPr>
                  <m:sty m:val="b"/>
                </m:rPr>
                <w:rPr>
                  <w:rFonts w:ascii="Cambria Math" w:hAnsi="Cambria Math"/>
                </w:rPr>
                <m:t>x</m:t>
              </m:r>
            </m:den>
          </m:f>
          <m:r>
            <m:rPr>
              <m:sty m:val="bi"/>
            </m:rPr>
            <w:rPr>
              <w:rStyle w:val="CharacterStyle1"/>
              <w:rFonts w:ascii="Cambria Math" w:hAnsi="Cambria Math" w:cs="GreekC"/>
              <w:sz w:val="20"/>
            </w:rPr>
            <m:t xml:space="preserve">           [30]</m:t>
          </m:r>
        </m:oMath>
      </m:oMathPara>
    </w:p>
    <w:p w:rsidR="00AB20DB" w:rsidRPr="009F11BE" w:rsidRDefault="00AB20DB" w:rsidP="009F11BE">
      <w:pPr>
        <w:pStyle w:val="Style1"/>
        <w:spacing w:before="72"/>
        <w:jc w:val="both"/>
      </w:pPr>
    </w:p>
    <w:p w:rsidR="00AB20DB" w:rsidRPr="004F2E02" w:rsidRDefault="00AB20DB" w:rsidP="009F11BE">
      <w:pPr>
        <w:pStyle w:val="Style1"/>
        <w:spacing w:before="72"/>
        <w:jc w:val="both"/>
        <w:rPr>
          <w:lang w:val="es-ES"/>
        </w:rPr>
      </w:pPr>
      <w:r w:rsidRPr="004F2E02">
        <w:rPr>
          <w:lang w:val="es-ES"/>
        </w:rPr>
        <w:t>que deben ser inferiores a las admisibles.</w:t>
      </w:r>
    </w:p>
    <w:p w:rsidR="009F11BE" w:rsidRPr="004F2E02" w:rsidRDefault="009F11BE" w:rsidP="009F11BE">
      <w:pPr>
        <w:pStyle w:val="Style1"/>
        <w:spacing w:before="72"/>
        <w:jc w:val="both"/>
        <w:rPr>
          <w:lang w:val="es-ES"/>
        </w:rPr>
      </w:pPr>
    </w:p>
    <w:p w:rsidR="009F11BE" w:rsidRPr="004F2E02" w:rsidRDefault="009F11BE" w:rsidP="009F11BE">
      <w:pPr>
        <w:pStyle w:val="Style1"/>
        <w:spacing w:before="72"/>
        <w:jc w:val="both"/>
        <w:rPr>
          <w:lang w:val="es-ES"/>
        </w:rPr>
      </w:pPr>
    </w:p>
    <w:p w:rsidR="009F11BE" w:rsidRPr="009F11BE" w:rsidRDefault="009F11BE" w:rsidP="009F11BE">
      <w:pPr>
        <w:rPr>
          <w:rStyle w:val="CharacterStyle1"/>
          <w:rFonts w:ascii="Times New Roman" w:hAnsi="Times New Roman"/>
          <w:b/>
          <w:sz w:val="24"/>
          <w:szCs w:val="24"/>
        </w:rPr>
      </w:pPr>
      <w:r w:rsidRPr="009F11BE">
        <w:rPr>
          <w:rStyle w:val="CharacterStyle1"/>
          <w:rFonts w:ascii="Times New Roman" w:hAnsi="Times New Roman"/>
          <w:b/>
          <w:sz w:val="24"/>
          <w:szCs w:val="24"/>
        </w:rPr>
        <w:t>1.9    Sección cualquiera. Dimensionamiento</w:t>
      </w:r>
    </w:p>
    <w:p w:rsidR="00AB20DB" w:rsidRPr="00F30001" w:rsidRDefault="00AB20DB" w:rsidP="00AB20DB">
      <w:pPr>
        <w:pStyle w:val="Style3"/>
        <w:ind w:left="-284" w:right="72" w:firstLine="0"/>
        <w:rPr>
          <w:rStyle w:val="CharacterStyle2"/>
          <w:spacing w:val="4"/>
          <w:sz w:val="20"/>
          <w:szCs w:val="20"/>
          <w:lang w:val="es-ES"/>
        </w:rPr>
      </w:pPr>
    </w:p>
    <w:p w:rsidR="00AB20DB" w:rsidRPr="004F2E02" w:rsidRDefault="00AB20DB" w:rsidP="009F11BE">
      <w:pPr>
        <w:pStyle w:val="Style1"/>
        <w:spacing w:before="72"/>
        <w:jc w:val="both"/>
        <w:rPr>
          <w:lang w:val="es-ES"/>
        </w:rPr>
      </w:pPr>
      <w:r w:rsidRPr="004F2E02">
        <w:rPr>
          <w:lang w:val="es-ES"/>
        </w:rPr>
        <w:t>El dimensionamiento de una sección de forma cualquiera, sometida a flexión compuesta, puede efectuarse aplicando el método de EHLERS:</w:t>
      </w:r>
    </w:p>
    <w:p w:rsidR="00AB20DB" w:rsidRPr="009F11BE" w:rsidRDefault="00AB20DB" w:rsidP="009F11BE">
      <w:pPr>
        <w:pStyle w:val="Style1"/>
        <w:spacing w:before="72"/>
        <w:jc w:val="both"/>
        <w:rPr>
          <w:lang w:val="es-ES"/>
        </w:rPr>
      </w:pPr>
      <w:r w:rsidRPr="009F11BE">
        <w:rPr>
          <w:lang w:val="es-ES"/>
        </w:rPr>
        <w:t xml:space="preserve">Todo problema de flexión compuesta puede resolverse mediante las mismas formulas y tablas de flexión simple, sin </w:t>
      </w:r>
      <w:r w:rsidR="009F11BE" w:rsidRPr="009F11BE">
        <w:rPr>
          <w:lang w:val="es-ES"/>
        </w:rPr>
        <w:t>más</w:t>
      </w:r>
      <w:r w:rsidRPr="009F11BE">
        <w:rPr>
          <w:lang w:val="es-ES"/>
        </w:rPr>
        <w:t xml:space="preserve"> que tomar como momento M, el que produce la fuerza N respecto a la armadura de tracción, y corregir el valor Ao obtenido para dicha armadura, de acuerdo con la relación:</w:t>
      </w:r>
    </w:p>
    <w:p w:rsidR="00AB20DB" w:rsidRPr="009F11BE" w:rsidRDefault="00AB20DB" w:rsidP="009F11BE">
      <w:pPr>
        <w:pStyle w:val="Style1"/>
        <w:spacing w:before="72"/>
        <w:jc w:val="both"/>
        <w:rPr>
          <w:lang w:val="es-ES"/>
        </w:rPr>
      </w:pPr>
    </w:p>
    <w:p w:rsidR="00AB20DB" w:rsidRPr="00A76ECF" w:rsidRDefault="00AB20DB" w:rsidP="009F11BE">
      <w:pPr>
        <w:pStyle w:val="Style1"/>
        <w:spacing w:before="72"/>
        <w:jc w:val="both"/>
        <w:rPr>
          <w:b/>
        </w:rPr>
      </w:pPr>
      <w:r w:rsidRPr="009F11BE">
        <w:rPr>
          <w:lang w:val="es-ES"/>
        </w:rPr>
        <w:t xml:space="preserve">                                              </w:t>
      </w:r>
      <w:r w:rsidRPr="00A76ECF">
        <w:rPr>
          <w:b/>
          <w:lang w:val="es-ES"/>
        </w:rPr>
        <w:t xml:space="preserve"> </w:t>
      </w:r>
      <m:oMath>
        <m:r>
          <m:rPr>
            <m:sty m:val="b"/>
          </m:rPr>
          <w:rPr>
            <w:rFonts w:ascii="Cambria Math" w:hAnsi="Cambria Math"/>
          </w:rPr>
          <m:t>A=Ao-</m:t>
        </m:r>
        <m:f>
          <m:fPr>
            <m:ctrlPr>
              <w:rPr>
                <w:rFonts w:ascii="Cambria Math" w:hAnsi="Cambria Math"/>
                <w:b/>
              </w:rPr>
            </m:ctrlPr>
          </m:fPr>
          <m:num>
            <m:r>
              <m:rPr>
                <m:sty m:val="b"/>
              </m:rPr>
              <w:rPr>
                <w:rFonts w:ascii="Cambria Math" w:hAnsi="Cambria Math"/>
              </w:rPr>
              <m:t>N</m:t>
            </m:r>
          </m:num>
          <m:den>
            <m:r>
              <m:rPr>
                <m:sty m:val="b"/>
              </m:rPr>
              <w:rPr>
                <w:rFonts w:ascii="Cambria Math" w:hAnsi="Cambria Math"/>
              </w:rPr>
              <m:t>σ1</m:t>
            </m:r>
          </m:den>
        </m:f>
        <m:r>
          <m:rPr>
            <m:sty m:val="b"/>
          </m:rPr>
          <w:rPr>
            <w:rFonts w:ascii="Cambria Math" w:hAnsi="Cambria Math"/>
          </w:rPr>
          <m:t xml:space="preserve">                    </m:t>
        </m:r>
        <m:r>
          <m:rPr>
            <m:sty m:val="bi"/>
          </m:rPr>
          <w:rPr>
            <w:rStyle w:val="CharacterStyle1"/>
            <w:rFonts w:ascii="Cambria Math" w:hAnsi="Cambria Math" w:cs="GreekC"/>
            <w:sz w:val="20"/>
          </w:rPr>
          <m:t>[31]</m:t>
        </m:r>
        <m:r>
          <m:rPr>
            <m:sty m:val="b"/>
          </m:rPr>
          <w:rPr>
            <w:rStyle w:val="CharacterStyle1"/>
            <w:rFonts w:ascii="Cambria Math" w:hAnsi="Cambria Math"/>
            <w:sz w:val="20"/>
          </w:rPr>
          <m:t xml:space="preserve"> </m:t>
        </m:r>
        <m:r>
          <m:rPr>
            <m:sty m:val="b"/>
          </m:rPr>
          <w:rPr>
            <w:rFonts w:ascii="Cambria Math" w:hAnsi="Cambria Math"/>
          </w:rPr>
          <m:t xml:space="preserve">                       </m:t>
        </m:r>
      </m:oMath>
    </w:p>
    <w:p w:rsidR="00AB20DB" w:rsidRPr="009F11BE" w:rsidRDefault="00AB20DB" w:rsidP="009F11BE">
      <w:pPr>
        <w:pStyle w:val="Style1"/>
        <w:spacing w:before="72"/>
        <w:jc w:val="both"/>
      </w:pPr>
    </w:p>
    <w:p w:rsidR="00AB20DB" w:rsidRPr="00F30001" w:rsidRDefault="00AB20DB" w:rsidP="00AB20DB">
      <w:pPr>
        <w:pStyle w:val="Style3"/>
        <w:ind w:right="72" w:firstLine="0"/>
        <w:rPr>
          <w:rStyle w:val="CharacterStyle2"/>
          <w:spacing w:val="4"/>
          <w:sz w:val="20"/>
          <w:szCs w:val="20"/>
          <w:lang w:val="es-ES"/>
        </w:rPr>
      </w:pPr>
    </w:p>
    <w:p w:rsidR="00AB20DB" w:rsidRPr="00F30001" w:rsidRDefault="00AB20DB" w:rsidP="00AB20DB">
      <w:pPr>
        <w:pStyle w:val="Style3"/>
        <w:ind w:right="72" w:firstLine="0"/>
        <w:rPr>
          <w:rStyle w:val="CharacterStyle2"/>
          <w:spacing w:val="4"/>
          <w:sz w:val="20"/>
          <w:szCs w:val="20"/>
          <w:lang w:val="es-ES"/>
        </w:rPr>
      </w:pPr>
    </w:p>
    <w:p w:rsidR="00AB20DB" w:rsidRPr="00F30001" w:rsidRDefault="00AB20DB" w:rsidP="00AB20DB">
      <w:pPr>
        <w:pStyle w:val="Style3"/>
        <w:ind w:right="72" w:firstLine="0"/>
        <w:rPr>
          <w:rStyle w:val="CharacterStyle2"/>
          <w:spacing w:val="4"/>
          <w:sz w:val="20"/>
          <w:szCs w:val="20"/>
          <w:lang w:val="es-ES"/>
        </w:rPr>
      </w:pPr>
    </w:p>
    <w:p w:rsidR="00AB20DB" w:rsidRDefault="00AB20DB" w:rsidP="00AB20DB">
      <w:pPr>
        <w:pStyle w:val="Style3"/>
        <w:ind w:right="72" w:firstLine="0"/>
        <w:rPr>
          <w:rStyle w:val="CharacterStyle2"/>
          <w:spacing w:val="4"/>
          <w:sz w:val="20"/>
          <w:szCs w:val="20"/>
          <w:lang w:val="es-ES"/>
        </w:rPr>
      </w:pPr>
    </w:p>
    <w:p w:rsidR="00AB20DB" w:rsidRDefault="00AB20DB" w:rsidP="00AB20DB">
      <w:pPr>
        <w:pStyle w:val="Style3"/>
        <w:ind w:right="72" w:firstLine="0"/>
        <w:rPr>
          <w:rStyle w:val="CharacterStyle2"/>
          <w:spacing w:val="4"/>
          <w:sz w:val="20"/>
          <w:szCs w:val="20"/>
          <w:lang w:val="es-ES"/>
        </w:rPr>
      </w:pPr>
    </w:p>
    <w:p w:rsidR="00AB20DB" w:rsidRPr="00F30001" w:rsidRDefault="00AB20DB" w:rsidP="00AB20DB">
      <w:pPr>
        <w:pStyle w:val="Style3"/>
        <w:ind w:right="72" w:firstLine="0"/>
        <w:rPr>
          <w:rStyle w:val="CharacterStyle2"/>
          <w:spacing w:val="4"/>
          <w:sz w:val="20"/>
          <w:szCs w:val="20"/>
          <w:lang w:val="es-ES"/>
        </w:rPr>
      </w:pPr>
    </w:p>
    <w:p w:rsidR="00AB20DB" w:rsidRPr="00F30001" w:rsidRDefault="00AB20DB" w:rsidP="00AB20DB">
      <w:pPr>
        <w:pStyle w:val="Style3"/>
        <w:ind w:right="72" w:firstLine="0"/>
        <w:rPr>
          <w:rStyle w:val="CharacterStyle2"/>
          <w:spacing w:val="4"/>
          <w:sz w:val="20"/>
          <w:szCs w:val="20"/>
          <w:lang w:val="es-ES"/>
        </w:rPr>
      </w:pPr>
    </w:p>
    <w:p w:rsidR="000E07EE" w:rsidRPr="00947A5A" w:rsidRDefault="000E07EE" w:rsidP="000E07EE">
      <w:pPr>
        <w:pStyle w:val="Style1"/>
        <w:spacing w:before="72"/>
        <w:jc w:val="right"/>
        <w:rPr>
          <w:rStyle w:val="CharacterStyle2"/>
          <w:spacing w:val="10"/>
          <w:sz w:val="23"/>
          <w:szCs w:val="23"/>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22</w:t>
      </w:r>
    </w:p>
    <w:p w:rsidR="00AB20DB" w:rsidRPr="00F30001" w:rsidRDefault="00AB20DB" w:rsidP="000E07EE">
      <w:pPr>
        <w:pStyle w:val="Style3"/>
        <w:ind w:right="72" w:firstLine="0"/>
        <w:jc w:val="right"/>
        <w:rPr>
          <w:rStyle w:val="CharacterStyle2"/>
          <w:spacing w:val="4"/>
          <w:sz w:val="20"/>
          <w:szCs w:val="20"/>
          <w:lang w:val="es-ES"/>
        </w:rPr>
      </w:pPr>
    </w:p>
    <w:p w:rsidR="000E07EE" w:rsidRDefault="000E07EE" w:rsidP="009F11BE">
      <w:pPr>
        <w:pStyle w:val="Style1"/>
        <w:spacing w:before="72"/>
        <w:jc w:val="both"/>
        <w:rPr>
          <w:lang w:val="es-ES"/>
        </w:rPr>
      </w:pPr>
    </w:p>
    <w:p w:rsidR="000E07EE" w:rsidRDefault="000E07EE" w:rsidP="009F11BE">
      <w:pPr>
        <w:pStyle w:val="Style1"/>
        <w:spacing w:before="72"/>
        <w:jc w:val="both"/>
        <w:rPr>
          <w:lang w:val="es-ES"/>
        </w:rPr>
      </w:pPr>
    </w:p>
    <w:p w:rsidR="00AB20DB" w:rsidRPr="004F2E02" w:rsidRDefault="00AB20DB" w:rsidP="009F11BE">
      <w:pPr>
        <w:pStyle w:val="Style1"/>
        <w:spacing w:before="72"/>
        <w:jc w:val="both"/>
        <w:rPr>
          <w:lang w:val="es-ES"/>
        </w:rPr>
      </w:pPr>
      <w:r w:rsidRPr="009F11BE">
        <w:rPr>
          <w:lang w:val="es-ES"/>
        </w:rPr>
        <w:t>En efecto, sea N el esfuerzo normal y su excentricidad con respecto a la armadura de tracción. Supongamos</w:t>
      </w:r>
      <w:r w:rsidRPr="004F2E02">
        <w:rPr>
          <w:lang w:val="es-ES"/>
        </w:rPr>
        <w:t xml:space="preserve"> </w:t>
      </w:r>
      <w:r w:rsidRPr="009F11BE">
        <w:rPr>
          <w:lang w:val="es-ES"/>
        </w:rPr>
        <w:t>actuando</w:t>
      </w:r>
      <w:r w:rsidRPr="004F2E02">
        <w:rPr>
          <w:lang w:val="es-ES"/>
        </w:rPr>
        <w:t xml:space="preserve">, </w:t>
      </w:r>
      <w:r w:rsidRPr="009F11BE">
        <w:rPr>
          <w:lang w:val="es-ES"/>
        </w:rPr>
        <w:t>además</w:t>
      </w:r>
      <w:r w:rsidRPr="004F2E02">
        <w:rPr>
          <w:lang w:val="es-ES"/>
        </w:rPr>
        <w:t>, dos fuerzas exteriores N1 = — N y N2 = N situadas a la altura de la armadura inferior, de forma que al equilibrarse entre si no modifican el pro</w:t>
      </w:r>
      <w:r w:rsidRPr="004F2E02">
        <w:rPr>
          <w:lang w:val="es-ES"/>
        </w:rPr>
        <w:softHyphen/>
        <w:t>blema. Ahora Bien, N y N1 forman un par, por lo que puede dimensionarse la sección en flexión simple y con el momento M = N * e. Y las tracciones resultantes, disminuidas en el valor de la compresi6n N2, deberán ser resistidas por la armadura inferior, lo que justifica la relación dada más arriba.</w:t>
      </w:r>
    </w:p>
    <w:p w:rsidR="009F11BE" w:rsidRPr="004F2E02" w:rsidRDefault="009F11BE" w:rsidP="009F11BE">
      <w:pPr>
        <w:pStyle w:val="Style1"/>
        <w:spacing w:before="72"/>
        <w:jc w:val="both"/>
        <w:rPr>
          <w:lang w:val="es-ES"/>
        </w:rPr>
      </w:pPr>
    </w:p>
    <w:p w:rsidR="009F11BE" w:rsidRPr="004F2E02" w:rsidRDefault="009F11BE" w:rsidP="009F11BE">
      <w:pPr>
        <w:pStyle w:val="Style1"/>
        <w:spacing w:before="72"/>
        <w:jc w:val="both"/>
        <w:rPr>
          <w:lang w:val="es-ES"/>
        </w:rPr>
      </w:pPr>
    </w:p>
    <w:p w:rsidR="009F11BE" w:rsidRPr="009F11BE" w:rsidRDefault="009F11BE" w:rsidP="009F11BE">
      <w:pPr>
        <w:rPr>
          <w:rStyle w:val="CharacterStyle1"/>
          <w:rFonts w:ascii="Times New Roman" w:hAnsi="Times New Roman"/>
          <w:b/>
          <w:sz w:val="24"/>
          <w:szCs w:val="24"/>
        </w:rPr>
      </w:pPr>
      <w:r w:rsidRPr="009F11BE">
        <w:rPr>
          <w:rStyle w:val="CharacterStyle1"/>
          <w:rFonts w:ascii="Times New Roman" w:hAnsi="Times New Roman"/>
          <w:b/>
          <w:sz w:val="24"/>
          <w:szCs w:val="24"/>
        </w:rPr>
        <w:t>1.10    Sección rectangular sometida a la flexión compuesta</w:t>
      </w:r>
    </w:p>
    <w:p w:rsidR="00AB20DB" w:rsidRPr="009F11BE" w:rsidRDefault="00AB20DB" w:rsidP="009F11BE">
      <w:pPr>
        <w:rPr>
          <w:rStyle w:val="CharacterStyle1"/>
          <w:rFonts w:ascii="Times New Roman" w:hAnsi="Times New Roman"/>
          <w:b/>
          <w:sz w:val="24"/>
          <w:szCs w:val="24"/>
        </w:rPr>
      </w:pPr>
    </w:p>
    <w:p w:rsidR="00AB20DB" w:rsidRPr="00F30001" w:rsidRDefault="00AB20DB" w:rsidP="00AB20DB">
      <w:pPr>
        <w:pStyle w:val="Style2"/>
        <w:spacing w:line="309" w:lineRule="auto"/>
        <w:ind w:left="-284" w:firstLine="0"/>
        <w:rPr>
          <w:rStyle w:val="CharacterStyle1"/>
          <w:rFonts w:ascii="Times New Roman" w:hAnsi="Times New Roman" w:cs="Times New Roman"/>
          <w:b/>
          <w:bCs/>
          <w:sz w:val="20"/>
          <w:szCs w:val="20"/>
          <w:lang w:val="es-ES"/>
        </w:rPr>
      </w:pPr>
    </w:p>
    <w:p w:rsidR="00AB20DB" w:rsidRPr="004F2E02" w:rsidRDefault="00AB20DB" w:rsidP="009F11BE">
      <w:pPr>
        <w:pStyle w:val="Style1"/>
        <w:spacing w:before="72"/>
        <w:jc w:val="both"/>
        <w:rPr>
          <w:lang w:val="es-ES"/>
        </w:rPr>
      </w:pPr>
      <w:r w:rsidRPr="004F2E02">
        <w:rPr>
          <w:lang w:val="es-ES"/>
        </w:rPr>
        <w:t>En el caso de sección rectangular, las ecuaciones de equilibrio pueden ponerse en la forma:</w:t>
      </w:r>
    </w:p>
    <w:p w:rsidR="00AB20DB" w:rsidRPr="00F30001" w:rsidRDefault="00AB20DB" w:rsidP="00AB20DB">
      <w:pPr>
        <w:pStyle w:val="Style3"/>
        <w:ind w:right="72" w:firstLine="0"/>
        <w:rPr>
          <w:rStyle w:val="CharacterStyle2"/>
          <w:spacing w:val="4"/>
          <w:sz w:val="20"/>
          <w:szCs w:val="20"/>
          <w:lang w:val="es-ES"/>
        </w:rPr>
      </w:pPr>
    </w:p>
    <w:p w:rsidR="00AB20DB" w:rsidRPr="008C4155" w:rsidRDefault="00474C2B" w:rsidP="00AB20DB">
      <w:pPr>
        <w:pStyle w:val="Style3"/>
        <w:ind w:right="72" w:firstLine="0"/>
        <w:jc w:val="center"/>
        <w:rPr>
          <w:rStyle w:val="CharacterStyle2"/>
          <w:b/>
          <w:bCs/>
          <w:spacing w:val="4"/>
          <w:sz w:val="20"/>
          <w:szCs w:val="20"/>
          <w:lang w:val="es-ES"/>
        </w:rPr>
      </w:pPr>
      <m:oMathPara>
        <m:oMath>
          <m:f>
            <m:fPr>
              <m:ctrlPr>
                <w:rPr>
                  <w:rFonts w:ascii="Cambria Math" w:hAnsi="Cambria Math"/>
                  <w:b/>
                  <w:bCs/>
                  <w:i/>
                  <w:spacing w:val="4"/>
                  <w:sz w:val="20"/>
                  <w:szCs w:val="20"/>
                </w:rPr>
              </m:ctrlPr>
            </m:fPr>
            <m:num>
              <m:r>
                <m:rPr>
                  <m:sty m:val="bi"/>
                </m:rPr>
                <w:rPr>
                  <w:rFonts w:ascii="Cambria Math" w:hAnsi="Cambria Math"/>
                  <w:spacing w:val="4"/>
                  <w:sz w:val="20"/>
                  <w:szCs w:val="20"/>
                </w:rPr>
                <m:t>Ie</m:t>
              </m:r>
              <m:r>
                <m:rPr>
                  <m:sty m:val="bi"/>
                </m:rPr>
                <w:rPr>
                  <w:rFonts w:ascii="Cambria Math" w:hAnsi="Cambria Math"/>
                  <w:spacing w:val="4"/>
                  <w:sz w:val="20"/>
                  <w:szCs w:val="20"/>
                </w:rPr>
                <m:t>1</m:t>
              </m:r>
            </m:num>
            <m:den>
              <m:r>
                <m:rPr>
                  <m:sty m:val="bi"/>
                </m:rPr>
                <w:rPr>
                  <w:rFonts w:ascii="Cambria Math" w:hAnsi="Cambria Math"/>
                  <w:spacing w:val="4"/>
                  <w:sz w:val="20"/>
                  <w:szCs w:val="20"/>
                </w:rPr>
                <m:t>Se</m:t>
              </m:r>
              <m:r>
                <m:rPr>
                  <m:sty m:val="bi"/>
                </m:rPr>
                <w:rPr>
                  <w:rFonts w:ascii="Cambria Math" w:hAnsi="Cambria Math"/>
                  <w:spacing w:val="4"/>
                  <w:sz w:val="20"/>
                  <w:szCs w:val="20"/>
                </w:rPr>
                <m:t>1</m:t>
              </m:r>
            </m:den>
          </m:f>
          <m:r>
            <m:rPr>
              <m:sty m:val="bi"/>
            </m:rPr>
            <w:rPr>
              <w:rFonts w:ascii="Cambria Math" w:hAnsi="Cambria Math"/>
              <w:spacing w:val="4"/>
              <w:sz w:val="20"/>
              <w:szCs w:val="20"/>
              <w:lang w:val="es-ES"/>
            </w:rPr>
            <m:t>=</m:t>
          </m:r>
          <m:f>
            <m:fPr>
              <m:ctrlPr>
                <w:rPr>
                  <w:rFonts w:ascii="Cambria Math" w:hAnsi="Cambria Math"/>
                  <w:b/>
                  <w:bCs/>
                  <w:i/>
                  <w:spacing w:val="4"/>
                  <w:sz w:val="20"/>
                  <w:szCs w:val="20"/>
                </w:rPr>
              </m:ctrlPr>
            </m:fPr>
            <m:num>
              <m:f>
                <m:fPr>
                  <m:ctrlPr>
                    <w:rPr>
                      <w:rFonts w:ascii="Cambria Math" w:hAnsi="Cambria Math"/>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3</m:t>
                  </m:r>
                </m:den>
              </m:f>
              <m:r>
                <m:rPr>
                  <m:sty m:val="bi"/>
                </m:rPr>
                <w:rPr>
                  <w:rFonts w:ascii="Cambria Math" w:hAnsi="Cambria Math" w:cs="Arial"/>
                  <w:sz w:val="20"/>
                  <w:szCs w:val="20"/>
                  <w:lang w:val="es-ES"/>
                </w:rPr>
                <m:t>*</m:t>
              </m:r>
              <m:r>
                <m:rPr>
                  <m:sty m:val="bi"/>
                </m:rPr>
                <w:rPr>
                  <w:rFonts w:ascii="Cambria Math" w:hAnsi="Cambria Math" w:cs="Arial"/>
                  <w:sz w:val="20"/>
                  <w:szCs w:val="20"/>
                </w:rPr>
                <m:t>bx</m:t>
              </m:r>
              <m:r>
                <m:rPr>
                  <m:sty m:val="bi"/>
                </m:rPr>
                <w:rPr>
                  <w:rFonts w:ascii="Cambria Math" w:hAnsi="Cambria Math" w:cs="Arial"/>
                  <w:sz w:val="20"/>
                  <w:szCs w:val="20"/>
                  <w:lang w:val="es-ES"/>
                </w:rPr>
                <m:t>³</m:t>
              </m:r>
              <m:r>
                <m:rPr>
                  <m:sty m:val="bi"/>
                </m:rPr>
                <w:rPr>
                  <w:rFonts w:ascii="Cambria Math" w:hAnsi="Cambria Math" w:cs="Arial"/>
                  <w:sz w:val="20"/>
                  <w:szCs w:val="20"/>
                  <w:lang w:val="en-US"/>
                </w:rPr>
                <m:t>+n*</m:t>
              </m:r>
              <m:sSup>
                <m:sSupPr>
                  <m:ctrlPr>
                    <w:rPr>
                      <w:rFonts w:ascii="Cambria Math" w:hAnsi="Cambria Math"/>
                      <w:b/>
                      <w:bCs/>
                      <w:i/>
                      <w:sz w:val="20"/>
                      <w:szCs w:val="20"/>
                      <w:lang w:val="en-US"/>
                    </w:rPr>
                  </m:ctrlPr>
                </m:sSupPr>
                <m:e>
                  <m:r>
                    <m:rPr>
                      <m:sty m:val="bi"/>
                    </m:rPr>
                    <w:rPr>
                      <w:rFonts w:ascii="Cambria Math" w:hAnsi="Cambria Math" w:cs="Arial"/>
                      <w:sz w:val="20"/>
                      <w:szCs w:val="20"/>
                      <w:lang w:val="en-US"/>
                    </w:rPr>
                    <m:t>A</m:t>
                  </m:r>
                </m:e>
                <m:sup>
                  <m:r>
                    <m:rPr>
                      <m:sty m:val="bi"/>
                    </m:rPr>
                    <w:rPr>
                      <w:rFonts w:ascii="Cambria Math" w:hAnsi="Cambria Math" w:cs="Arial"/>
                      <w:sz w:val="20"/>
                      <w:szCs w:val="20"/>
                      <w:lang w:val="en-US"/>
                    </w:rPr>
                    <m:t>'</m:t>
                  </m:r>
                </m:sup>
              </m:sSup>
              <m:r>
                <m:rPr>
                  <m:sty m:val="bi"/>
                </m:rPr>
                <w:rPr>
                  <w:rFonts w:ascii="Cambria Math" w:hAnsi="Cambria Math" w:cs="Arial"/>
                  <w:sz w:val="20"/>
                  <w:szCs w:val="20"/>
                  <w:lang w:val="en-US"/>
                </w:rPr>
                <m:t>*</m:t>
              </m:r>
              <m:d>
                <m:dPr>
                  <m:ctrlPr>
                    <w:rPr>
                      <w:rFonts w:ascii="Cambria Math" w:hAnsi="Cambria Math"/>
                      <w:b/>
                      <w:bCs/>
                      <w:i/>
                      <w:sz w:val="20"/>
                      <w:szCs w:val="20"/>
                      <w:lang w:val="en-US"/>
                    </w:rPr>
                  </m:ctrlPr>
                </m:dPr>
                <m:e>
                  <m:r>
                    <m:rPr>
                      <m:sty m:val="bi"/>
                    </m:rPr>
                    <w:rPr>
                      <w:rFonts w:ascii="Cambria Math" w:hAnsi="Cambria Math" w:cs="Arial"/>
                      <w:sz w:val="20"/>
                      <w:szCs w:val="20"/>
                      <w:lang w:val="en-US"/>
                    </w:rPr>
                    <m:t>x-</m:t>
                  </m:r>
                  <m:sSup>
                    <m:sSupPr>
                      <m:ctrlPr>
                        <w:rPr>
                          <w:rFonts w:ascii="Cambria Math" w:hAnsi="Cambria Math"/>
                          <w:b/>
                          <w:bCs/>
                          <w:i/>
                          <w:sz w:val="20"/>
                          <w:szCs w:val="20"/>
                          <w:lang w:val="en-US"/>
                        </w:rPr>
                      </m:ctrlPr>
                    </m:sSupPr>
                    <m:e>
                      <m:r>
                        <m:rPr>
                          <m:sty m:val="bi"/>
                        </m:rPr>
                        <w:rPr>
                          <w:rFonts w:ascii="Cambria Math" w:hAnsi="Cambria Math" w:cs="Arial"/>
                          <w:sz w:val="20"/>
                          <w:szCs w:val="20"/>
                          <w:lang w:val="en-US"/>
                        </w:rPr>
                        <m:t>d</m:t>
                      </m:r>
                    </m:e>
                    <m:sup>
                      <m:r>
                        <m:rPr>
                          <m:sty m:val="bi"/>
                        </m:rPr>
                        <w:rPr>
                          <w:rFonts w:ascii="Cambria Math" w:hAnsi="Cambria Math" w:cs="Arial"/>
                          <w:sz w:val="20"/>
                          <w:szCs w:val="20"/>
                          <w:lang w:val="en-US"/>
                        </w:rPr>
                        <m:t>'</m:t>
                      </m:r>
                    </m:sup>
                  </m:sSup>
                </m:e>
              </m:d>
              <m:r>
                <m:rPr>
                  <m:sty m:val="bi"/>
                </m:rPr>
                <w:rPr>
                  <w:rFonts w:ascii="Cambria Math" w:hAnsi="Cambria Math" w:cs="Arial"/>
                  <w:sz w:val="20"/>
                  <w:szCs w:val="20"/>
                  <w:lang w:val="en-US"/>
                </w:rPr>
                <m:t>²+n*A*(d-x)²</m:t>
              </m:r>
            </m:num>
            <m:den>
              <m:f>
                <m:fPr>
                  <m:ctrlPr>
                    <w:rPr>
                      <w:rFonts w:ascii="Cambria Math" w:hAnsi="Cambria Math"/>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2</m:t>
                  </m:r>
                </m:den>
              </m:f>
              <m:r>
                <m:rPr>
                  <m:sty m:val="bi"/>
                </m:rPr>
                <w:rPr>
                  <w:rFonts w:ascii="Cambria Math" w:hAnsi="Cambria Math" w:cs="Arial"/>
                  <w:sz w:val="20"/>
                  <w:szCs w:val="20"/>
                  <w:lang w:val="es-ES"/>
                </w:rPr>
                <m:t>*</m:t>
              </m:r>
              <m:r>
                <m:rPr>
                  <m:sty m:val="bi"/>
                </m:rPr>
                <w:rPr>
                  <w:rFonts w:ascii="Cambria Math" w:hAnsi="Cambria Math" w:cs="Arial"/>
                  <w:sz w:val="20"/>
                  <w:szCs w:val="20"/>
                </w:rPr>
                <m:t>b</m:t>
              </m:r>
              <m:r>
                <m:rPr>
                  <m:sty m:val="bi"/>
                </m:rPr>
                <w:rPr>
                  <w:rFonts w:ascii="Cambria Math" w:hAnsi="Cambria Math" w:cs="Arial"/>
                  <w:sz w:val="20"/>
                  <w:szCs w:val="20"/>
                  <w:lang w:val="es-ES"/>
                </w:rPr>
                <m:t>*</m:t>
              </m:r>
              <m:r>
                <m:rPr>
                  <m:sty m:val="bi"/>
                </m:rPr>
                <w:rPr>
                  <w:rFonts w:ascii="Cambria Math" w:hAnsi="Cambria Math" w:cs="Arial"/>
                  <w:sz w:val="20"/>
                  <w:szCs w:val="20"/>
                </w:rPr>
                <m:t>x</m:t>
              </m:r>
              <m:r>
                <m:rPr>
                  <m:sty m:val="bi"/>
                </m:rPr>
                <w:rPr>
                  <w:rFonts w:ascii="Cambria Math" w:hAnsi="Cambria Math" w:cs="Arial"/>
                  <w:sz w:val="20"/>
                  <w:szCs w:val="20"/>
                  <w:lang w:val="es-ES"/>
                </w:rPr>
                <m:t>²+</m:t>
              </m:r>
              <m:r>
                <m:rPr>
                  <m:sty m:val="bi"/>
                </m:rPr>
                <w:rPr>
                  <w:rFonts w:ascii="Cambria Math" w:hAnsi="Cambria Math" w:cs="Arial"/>
                  <w:sz w:val="20"/>
                  <w:szCs w:val="20"/>
                </w:rPr>
                <m:t>n</m:t>
              </m:r>
              <m:r>
                <m:rPr>
                  <m:sty m:val="bi"/>
                </m:rPr>
                <w:rPr>
                  <w:rFonts w:ascii="Cambria Math" w:hAnsi="Cambria Math" w:cs="Arial"/>
                  <w:sz w:val="20"/>
                  <w:szCs w:val="20"/>
                  <w:lang w:val="es-ES"/>
                </w:rPr>
                <m:t>*</m:t>
              </m:r>
              <m:sSup>
                <m:sSupPr>
                  <m:ctrlPr>
                    <w:rPr>
                      <w:rFonts w:ascii="Cambria Math" w:hAnsi="Cambria Math"/>
                      <w:b/>
                      <w:bCs/>
                      <w:i/>
                      <w:sz w:val="20"/>
                      <w:szCs w:val="20"/>
                    </w:rPr>
                  </m:ctrlPr>
                </m:sSupPr>
                <m:e>
                  <m:r>
                    <m:rPr>
                      <m:sty m:val="bi"/>
                    </m:rPr>
                    <w:rPr>
                      <w:rFonts w:ascii="Cambria Math" w:hAnsi="Cambria Math" w:cs="Arial"/>
                      <w:sz w:val="20"/>
                      <w:szCs w:val="20"/>
                    </w:rPr>
                    <m:t>A</m:t>
                  </m:r>
                </m:e>
                <m:sup>
                  <m:r>
                    <m:rPr>
                      <m:sty m:val="bi"/>
                    </m:rPr>
                    <w:rPr>
                      <w:rFonts w:ascii="Cambria Math" w:hAnsi="Cambria Math" w:cs="Arial"/>
                      <w:sz w:val="20"/>
                      <w:szCs w:val="20"/>
                      <w:lang w:val="es-ES"/>
                    </w:rPr>
                    <m:t>'</m:t>
                  </m:r>
                </m:sup>
              </m:sSup>
              <m:r>
                <m:rPr>
                  <m:sty m:val="bi"/>
                </m:rPr>
                <w:rPr>
                  <w:rFonts w:ascii="Cambria Math" w:hAnsi="Cambria Math" w:cs="Arial"/>
                  <w:sz w:val="20"/>
                  <w:szCs w:val="20"/>
                  <w:lang w:val="es-ES"/>
                </w:rPr>
                <m:t>*</m:t>
              </m:r>
              <m:d>
                <m:dPr>
                  <m:ctrlPr>
                    <w:rPr>
                      <w:rFonts w:ascii="Cambria Math" w:hAnsi="Cambria Math"/>
                      <w:b/>
                      <w:bCs/>
                      <w:i/>
                      <w:sz w:val="20"/>
                      <w:szCs w:val="20"/>
                    </w:rPr>
                  </m:ctrlPr>
                </m:dPr>
                <m:e>
                  <m:r>
                    <m:rPr>
                      <m:sty m:val="bi"/>
                    </m:rPr>
                    <w:rPr>
                      <w:rFonts w:ascii="Cambria Math" w:hAnsi="Cambria Math" w:cs="Arial"/>
                      <w:sz w:val="20"/>
                      <w:szCs w:val="20"/>
                    </w:rPr>
                    <m:t>x</m:t>
                  </m:r>
                  <m:r>
                    <m:rPr>
                      <m:sty m:val="bi"/>
                    </m:rPr>
                    <w:rPr>
                      <w:rFonts w:ascii="Cambria Math" w:hAnsi="Cambria Math" w:cs="Arial"/>
                      <w:sz w:val="20"/>
                      <w:szCs w:val="20"/>
                      <w:lang w:val="es-ES"/>
                    </w:rPr>
                    <m:t>-</m:t>
                  </m:r>
                  <m:sSup>
                    <m:sSupPr>
                      <m:ctrlPr>
                        <w:rPr>
                          <w:rFonts w:ascii="Cambria Math" w:hAnsi="Cambria Math"/>
                          <w:b/>
                          <w:bCs/>
                          <w:i/>
                          <w:sz w:val="20"/>
                          <w:szCs w:val="20"/>
                        </w:rPr>
                      </m:ctrlPr>
                    </m:sSupPr>
                    <m:e>
                      <m:r>
                        <m:rPr>
                          <m:sty m:val="bi"/>
                        </m:rPr>
                        <w:rPr>
                          <w:rFonts w:ascii="Cambria Math" w:hAnsi="Cambria Math" w:cs="Arial"/>
                          <w:sz w:val="20"/>
                          <w:szCs w:val="20"/>
                        </w:rPr>
                        <m:t>d</m:t>
                      </m:r>
                    </m:e>
                    <m:sup>
                      <m:r>
                        <m:rPr>
                          <m:sty m:val="bi"/>
                        </m:rPr>
                        <w:rPr>
                          <w:rFonts w:ascii="Cambria Math" w:hAnsi="Cambria Math" w:cs="Arial"/>
                          <w:sz w:val="20"/>
                          <w:szCs w:val="20"/>
                          <w:lang w:val="es-ES"/>
                        </w:rPr>
                        <m:t>'</m:t>
                      </m:r>
                    </m:sup>
                  </m:sSup>
                </m:e>
              </m:d>
              <m:r>
                <m:rPr>
                  <m:sty m:val="bi"/>
                </m:rPr>
                <w:rPr>
                  <w:rFonts w:ascii="Cambria Math" w:hAnsi="Cambria Math" w:cs="Arial"/>
                  <w:sz w:val="20"/>
                  <w:szCs w:val="20"/>
                  <w:lang w:val="es-ES"/>
                </w:rPr>
                <m:t>-</m:t>
              </m:r>
              <m:r>
                <m:rPr>
                  <m:sty m:val="bi"/>
                </m:rPr>
                <w:rPr>
                  <w:rFonts w:ascii="Cambria Math" w:hAnsi="Cambria Math" w:cs="Arial"/>
                  <w:sz w:val="20"/>
                  <w:szCs w:val="20"/>
                </w:rPr>
                <m:t>n</m:t>
              </m:r>
              <m:r>
                <m:rPr>
                  <m:sty m:val="bi"/>
                </m:rPr>
                <w:rPr>
                  <w:rFonts w:ascii="Cambria Math" w:hAnsi="Cambria Math" w:cs="Arial"/>
                  <w:sz w:val="20"/>
                  <w:szCs w:val="20"/>
                  <w:lang w:val="es-ES"/>
                </w:rPr>
                <m:t>*</m:t>
              </m:r>
              <m:r>
                <m:rPr>
                  <m:sty m:val="bi"/>
                </m:rPr>
                <w:rPr>
                  <w:rFonts w:ascii="Cambria Math" w:hAnsi="Cambria Math" w:cs="Arial"/>
                  <w:sz w:val="20"/>
                  <w:szCs w:val="20"/>
                </w:rPr>
                <m:t>A</m:t>
              </m:r>
              <m:r>
                <m:rPr>
                  <m:sty m:val="bi"/>
                </m:rPr>
                <w:rPr>
                  <w:rFonts w:ascii="Cambria Math" w:hAnsi="Cambria Math" w:cs="Arial"/>
                  <w:sz w:val="20"/>
                  <w:szCs w:val="20"/>
                  <w:lang w:val="es-ES"/>
                </w:rPr>
                <m:t>*(</m:t>
              </m:r>
              <m:r>
                <m:rPr>
                  <m:sty m:val="bi"/>
                </m:rPr>
                <w:rPr>
                  <w:rFonts w:ascii="Cambria Math" w:hAnsi="Cambria Math" w:cs="Arial"/>
                  <w:sz w:val="20"/>
                  <w:szCs w:val="20"/>
                </w:rPr>
                <m:t>d</m:t>
              </m:r>
              <m:r>
                <m:rPr>
                  <m:sty m:val="bi"/>
                </m:rPr>
                <w:rPr>
                  <w:rFonts w:ascii="Cambria Math" w:hAnsi="Cambria Math" w:cs="Arial"/>
                  <w:sz w:val="20"/>
                  <w:szCs w:val="20"/>
                  <w:lang w:val="es-ES"/>
                </w:rPr>
                <m:t>-</m:t>
              </m:r>
              <m:r>
                <m:rPr>
                  <m:sty m:val="bi"/>
                </m:rPr>
                <w:rPr>
                  <w:rFonts w:ascii="Cambria Math" w:hAnsi="Cambria Math" w:cs="Arial"/>
                  <w:sz w:val="20"/>
                  <w:szCs w:val="20"/>
                </w:rPr>
                <m:t>x</m:t>
              </m:r>
              <m:r>
                <m:rPr>
                  <m:sty m:val="bi"/>
                </m:rPr>
                <w:rPr>
                  <w:rFonts w:ascii="Cambria Math" w:hAnsi="Cambria Math" w:cs="Arial"/>
                  <w:sz w:val="20"/>
                  <w:szCs w:val="20"/>
                  <w:lang w:val="es-ES"/>
                </w:rPr>
                <m:t xml:space="preserve">) </m:t>
              </m:r>
              <m:r>
                <m:rPr>
                  <m:sty m:val="bi"/>
                </m:rPr>
                <w:rPr>
                  <w:rFonts w:ascii="Cambria Math" w:hAnsi="Cambria Math" w:cs="Arial"/>
                  <w:sz w:val="20"/>
                  <w:szCs w:val="20"/>
                  <w:lang w:val="en-US"/>
                </w:rPr>
                <m:t xml:space="preserve"> </m:t>
              </m:r>
            </m:den>
          </m:f>
          <m:r>
            <m:rPr>
              <m:sty m:val="bi"/>
            </m:rPr>
            <w:rPr>
              <w:rFonts w:ascii="Cambria Math" w:hAnsi="Cambria Math"/>
              <w:spacing w:val="4"/>
              <w:sz w:val="20"/>
              <w:szCs w:val="20"/>
              <w:lang w:val="es-ES"/>
            </w:rPr>
            <m:t>=</m:t>
          </m:r>
          <m:r>
            <m:rPr>
              <m:sty m:val="bi"/>
            </m:rPr>
            <w:rPr>
              <w:rFonts w:ascii="Cambria Math" w:hAnsi="Cambria Math"/>
              <w:spacing w:val="4"/>
              <w:sz w:val="20"/>
              <w:szCs w:val="20"/>
            </w:rPr>
            <m:t>e</m:t>
          </m:r>
          <m:r>
            <m:rPr>
              <m:sty m:val="bi"/>
            </m:rPr>
            <w:rPr>
              <w:rFonts w:ascii="Cambria Math" w:hAnsi="Cambria Math"/>
              <w:spacing w:val="4"/>
              <w:sz w:val="20"/>
              <w:szCs w:val="20"/>
              <w:lang w:val="es-ES"/>
            </w:rPr>
            <m:t>-</m:t>
          </m:r>
          <m:r>
            <m:rPr>
              <m:sty m:val="bi"/>
            </m:rPr>
            <w:rPr>
              <w:rFonts w:ascii="Cambria Math" w:hAnsi="Cambria Math"/>
              <w:spacing w:val="4"/>
              <w:sz w:val="20"/>
              <w:szCs w:val="20"/>
            </w:rPr>
            <m:t>d</m:t>
          </m:r>
          <m:r>
            <m:rPr>
              <m:sty m:val="bi"/>
            </m:rPr>
            <w:rPr>
              <w:rFonts w:ascii="Cambria Math" w:hAnsi="Cambria Math"/>
              <w:spacing w:val="4"/>
              <w:sz w:val="20"/>
              <w:szCs w:val="20"/>
              <w:lang w:val="es-ES"/>
            </w:rPr>
            <m:t>+</m:t>
          </m:r>
          <m:r>
            <m:rPr>
              <m:sty m:val="bi"/>
            </m:rPr>
            <w:rPr>
              <w:rFonts w:ascii="Cambria Math" w:hAnsi="Cambria Math"/>
              <w:spacing w:val="4"/>
              <w:sz w:val="20"/>
              <w:szCs w:val="20"/>
            </w:rPr>
            <m:t>x</m:t>
          </m:r>
          <m:r>
            <m:rPr>
              <m:sty m:val="bi"/>
            </m:rPr>
            <w:rPr>
              <w:rFonts w:ascii="Cambria Math" w:hAnsi="Cambria Math"/>
              <w:spacing w:val="4"/>
              <w:sz w:val="20"/>
              <w:szCs w:val="20"/>
              <w:lang w:val="es-ES"/>
            </w:rPr>
            <m:t xml:space="preserve">         </m:t>
          </m:r>
          <m:r>
            <m:rPr>
              <m:sty m:val="bi"/>
            </m:rPr>
            <w:rPr>
              <w:rStyle w:val="CharacterStyle1"/>
              <w:rFonts w:ascii="Cambria Math" w:hAnsi="Cambria Math" w:cs="GreekC"/>
              <w:sz w:val="20"/>
            </w:rPr>
            <m:t>[32]</m:t>
          </m:r>
        </m:oMath>
      </m:oMathPara>
    </w:p>
    <w:p w:rsidR="00AB20DB" w:rsidRPr="009F11BE" w:rsidRDefault="00AB20DB" w:rsidP="00AB20DB">
      <w:pPr>
        <w:pStyle w:val="Style3"/>
        <w:ind w:right="72" w:firstLine="0"/>
        <w:jc w:val="center"/>
        <w:rPr>
          <w:rStyle w:val="CharacterStyle2"/>
          <w:spacing w:val="4"/>
          <w:sz w:val="20"/>
          <w:szCs w:val="20"/>
          <w:lang w:val="es-ES"/>
        </w:rPr>
      </w:pPr>
    </w:p>
    <w:p w:rsidR="00AB20DB" w:rsidRPr="009F11BE" w:rsidRDefault="00AB20DB" w:rsidP="00AB20DB">
      <w:pPr>
        <w:pStyle w:val="Style3"/>
        <w:ind w:right="72" w:firstLine="0"/>
        <w:jc w:val="center"/>
        <w:rPr>
          <w:rStyle w:val="CharacterStyle2"/>
          <w:spacing w:val="4"/>
          <w:sz w:val="20"/>
          <w:szCs w:val="20"/>
          <w:lang w:val="es-ES"/>
        </w:rPr>
      </w:pPr>
      <m:oMathPara>
        <m:oMath>
          <m:r>
            <m:rPr>
              <m:sty m:val="bi"/>
            </m:rPr>
            <w:rPr>
              <w:rFonts w:ascii="Cambria Math" w:hAnsi="Cambria Math"/>
              <w:spacing w:val="4"/>
              <w:sz w:val="20"/>
              <w:szCs w:val="20"/>
              <w:lang w:val="es-ES"/>
            </w:rPr>
            <m:t xml:space="preserve">  </m:t>
          </m:r>
          <m:r>
            <m:rPr>
              <m:sty m:val="bi"/>
            </m:rPr>
            <w:rPr>
              <w:rFonts w:ascii="Cambria Math" w:hAnsi="Cambria Math"/>
              <w:spacing w:val="4"/>
              <w:sz w:val="20"/>
              <w:szCs w:val="20"/>
            </w:rPr>
            <m:t>σc=N*e</m:t>
          </m:r>
          <m:r>
            <m:rPr>
              <m:sty m:val="bi"/>
            </m:rPr>
            <w:rPr>
              <w:rFonts w:ascii="Cambria Math" w:hAnsi="Cambria Math"/>
              <w:spacing w:val="4"/>
              <w:sz w:val="20"/>
              <w:szCs w:val="20"/>
            </w:rPr>
            <m:t>1*</m:t>
          </m:r>
          <m:f>
            <m:fPr>
              <m:ctrlPr>
                <w:rPr>
                  <w:rFonts w:ascii="Cambria Math" w:hAnsi="Cambria Math"/>
                  <w:b/>
                  <w:bCs/>
                  <w:i/>
                  <w:spacing w:val="4"/>
                  <w:sz w:val="20"/>
                  <w:szCs w:val="20"/>
                </w:rPr>
              </m:ctrlPr>
            </m:fPr>
            <m:num>
              <m:r>
                <m:rPr>
                  <m:sty m:val="bi"/>
                </m:rPr>
                <w:rPr>
                  <w:rFonts w:ascii="Cambria Math" w:hAnsi="Cambria Math"/>
                  <w:spacing w:val="4"/>
                  <w:sz w:val="20"/>
                  <w:szCs w:val="20"/>
                </w:rPr>
                <m:t>x</m:t>
              </m:r>
            </m:num>
            <m:den>
              <m:r>
                <m:rPr>
                  <m:sty m:val="bi"/>
                </m:rPr>
                <w:rPr>
                  <w:rFonts w:ascii="Cambria Math" w:hAnsi="Cambria Math"/>
                  <w:spacing w:val="4"/>
                  <w:sz w:val="20"/>
                  <w:szCs w:val="20"/>
                </w:rPr>
                <m:t>Ie</m:t>
              </m:r>
              <m:r>
                <m:rPr>
                  <m:sty m:val="bi"/>
                </m:rPr>
                <w:rPr>
                  <w:rFonts w:ascii="Cambria Math" w:hAnsi="Cambria Math"/>
                  <w:spacing w:val="4"/>
                  <w:sz w:val="20"/>
                  <w:szCs w:val="20"/>
                </w:rPr>
                <m:t>1</m:t>
              </m:r>
            </m:den>
          </m:f>
          <m:r>
            <m:rPr>
              <m:sty m:val="bi"/>
            </m:rPr>
            <w:rPr>
              <w:rFonts w:ascii="Cambria Math" w:hAnsi="Cambria Math"/>
              <w:spacing w:val="4"/>
              <w:sz w:val="20"/>
              <w:szCs w:val="20"/>
            </w:rPr>
            <m:t xml:space="preserve">               </m:t>
          </m:r>
          <m:r>
            <m:rPr>
              <m:sty m:val="bi"/>
            </m:rPr>
            <w:rPr>
              <w:rStyle w:val="CharacterStyle1"/>
              <w:rFonts w:ascii="Cambria Math" w:hAnsi="Cambria Math" w:cs="GreekC"/>
              <w:sz w:val="20"/>
            </w:rPr>
            <m:t>[33]</m:t>
          </m:r>
          <m:r>
            <m:rPr>
              <m:sty m:val="b"/>
            </m:rPr>
            <w:rPr>
              <w:rStyle w:val="CharacterStyle1"/>
              <w:rFonts w:ascii="Cambria Math" w:hAnsi="Cambria Math"/>
              <w:sz w:val="20"/>
            </w:rPr>
            <m:t xml:space="preserve"> </m:t>
          </m:r>
          <m:r>
            <m:rPr>
              <m:sty m:val="bi"/>
            </m:rPr>
            <w:rPr>
              <w:rFonts w:ascii="Cambria Math" w:hAnsi="Cambria Math"/>
              <w:spacing w:val="4"/>
              <w:sz w:val="20"/>
              <w:szCs w:val="20"/>
            </w:rPr>
            <m:t xml:space="preserve">       </m:t>
          </m:r>
        </m:oMath>
      </m:oMathPara>
    </w:p>
    <w:p w:rsidR="00AB20DB" w:rsidRPr="009F11BE" w:rsidRDefault="00AB20DB" w:rsidP="00AB20DB">
      <w:pPr>
        <w:pStyle w:val="Style3"/>
        <w:ind w:left="-284" w:right="72" w:firstLine="0"/>
        <w:jc w:val="center"/>
        <w:rPr>
          <w:rStyle w:val="CharacterStyle2"/>
          <w:spacing w:val="4"/>
          <w:sz w:val="20"/>
          <w:szCs w:val="20"/>
          <w:lang w:val="es-ES"/>
        </w:rPr>
      </w:pPr>
    </w:p>
    <w:p w:rsidR="00AB20DB" w:rsidRPr="00F30001" w:rsidRDefault="00AB20DB" w:rsidP="00AB20DB">
      <w:pPr>
        <w:pStyle w:val="Style3"/>
        <w:ind w:left="-284" w:right="72" w:firstLine="0"/>
        <w:rPr>
          <w:rStyle w:val="CharacterStyle2"/>
          <w:spacing w:val="4"/>
          <w:sz w:val="20"/>
          <w:szCs w:val="20"/>
          <w:lang w:val="es-ES"/>
        </w:rPr>
      </w:pPr>
    </w:p>
    <w:p w:rsidR="00AB20DB" w:rsidRPr="009F11BE" w:rsidRDefault="00AB20DB" w:rsidP="009F11BE">
      <w:pPr>
        <w:pStyle w:val="Style1"/>
        <w:spacing w:before="72"/>
        <w:jc w:val="both"/>
        <w:rPr>
          <w:lang w:val="es-ES"/>
        </w:rPr>
      </w:pPr>
      <w:r w:rsidRPr="009F11BE">
        <w:rPr>
          <w:lang w:val="es-ES"/>
        </w:rPr>
        <w:t>Resolviendo la primera de ellas, ecuación de tercer grado en x (lo que se hará normalmente por tanteos), se calcula la profundidad de la fibra neutra; de la segunda se obtiene la máxima tensión del hormigón, y a partir de ella las de las armaduras, con lo que queda resuelta la corn</w:t>
      </w:r>
      <w:r w:rsidRPr="009F11BE">
        <w:rPr>
          <w:lang w:val="es-ES"/>
        </w:rPr>
        <w:softHyphen/>
        <w:t>probación de la sección.</w:t>
      </w:r>
    </w:p>
    <w:p w:rsidR="00AB20DB" w:rsidRPr="009F11BE" w:rsidRDefault="00AB20DB" w:rsidP="009F11BE">
      <w:pPr>
        <w:pStyle w:val="Style1"/>
        <w:spacing w:before="72"/>
        <w:jc w:val="both"/>
        <w:rPr>
          <w:lang w:val="es-ES"/>
        </w:rPr>
      </w:pPr>
    </w:p>
    <w:p w:rsidR="00AB20DB" w:rsidRPr="004F2E02" w:rsidRDefault="00AB20DB" w:rsidP="009F11BE">
      <w:pPr>
        <w:pStyle w:val="Style1"/>
        <w:spacing w:before="72"/>
        <w:jc w:val="both"/>
        <w:rPr>
          <w:lang w:val="es-ES"/>
        </w:rPr>
      </w:pPr>
      <w:r w:rsidRPr="004F2E02">
        <w:rPr>
          <w:lang w:val="es-ES"/>
        </w:rPr>
        <w:t xml:space="preserve">Para el </w:t>
      </w:r>
      <w:r w:rsidRPr="009F11BE">
        <w:rPr>
          <w:lang w:val="es-ES"/>
        </w:rPr>
        <w:t>dimensionamiento</w:t>
      </w:r>
      <w:r w:rsidRPr="004F2E02">
        <w:rPr>
          <w:lang w:val="es-ES"/>
        </w:rPr>
        <w:t xml:space="preserve"> de una sección rectangular en flexión compuesta, se aplica el método clásico de Resistencia de Materiales. El dimensionamiento en flexión simple resultante se resuelve utilizando la tabla 1.</w:t>
      </w:r>
    </w:p>
    <w:p w:rsidR="00AB20DB" w:rsidRPr="004F2E02" w:rsidRDefault="00AB20DB" w:rsidP="009F11BE">
      <w:pPr>
        <w:pStyle w:val="Style1"/>
        <w:spacing w:before="72"/>
        <w:jc w:val="both"/>
        <w:rPr>
          <w:lang w:val="es-ES"/>
        </w:rPr>
      </w:pPr>
    </w:p>
    <w:p w:rsidR="00AB20DB" w:rsidRPr="009F11BE" w:rsidRDefault="00AB20DB" w:rsidP="009F11BE">
      <w:pPr>
        <w:pStyle w:val="Style1"/>
        <w:spacing w:before="72"/>
        <w:jc w:val="both"/>
        <w:rPr>
          <w:lang w:val="es-ES"/>
        </w:rPr>
      </w:pP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0E07EE" w:rsidRDefault="000E07EE" w:rsidP="000E07EE">
      <w:pPr>
        <w:pStyle w:val="Style1"/>
        <w:spacing w:before="72"/>
        <w:jc w:val="right"/>
        <w:rPr>
          <w:bCs/>
          <w:sz w:val="14"/>
          <w:szCs w:val="14"/>
          <w:lang w:val="es-ES"/>
        </w:rPr>
      </w:pPr>
    </w:p>
    <w:p w:rsidR="00C85B9C" w:rsidRDefault="00C85B9C" w:rsidP="000E07EE">
      <w:pPr>
        <w:pStyle w:val="Style1"/>
        <w:spacing w:before="72"/>
        <w:jc w:val="right"/>
        <w:rPr>
          <w:bCs/>
          <w:sz w:val="14"/>
          <w:szCs w:val="14"/>
          <w:lang w:val="es-ES"/>
        </w:rPr>
      </w:pPr>
    </w:p>
    <w:p w:rsidR="000E07EE" w:rsidRPr="00947A5A" w:rsidRDefault="000E07EE" w:rsidP="000E07EE">
      <w:pPr>
        <w:pStyle w:val="Style1"/>
        <w:spacing w:before="72"/>
        <w:jc w:val="right"/>
        <w:rPr>
          <w:rStyle w:val="CharacterStyle2"/>
          <w:spacing w:val="10"/>
          <w:sz w:val="23"/>
          <w:szCs w:val="23"/>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23</w:t>
      </w: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0E07EE" w:rsidRDefault="000E07EE" w:rsidP="000E07EE">
      <w:pPr>
        <w:rPr>
          <w:rStyle w:val="CharacterStyle1"/>
          <w:rFonts w:ascii="Times New Roman" w:hAnsi="Times New Roman"/>
          <w:b/>
          <w:sz w:val="24"/>
          <w:szCs w:val="24"/>
        </w:rPr>
      </w:pPr>
    </w:p>
    <w:p w:rsidR="000E07EE" w:rsidRDefault="000E07EE" w:rsidP="000E07EE">
      <w:pPr>
        <w:rPr>
          <w:rStyle w:val="CharacterStyle1"/>
          <w:rFonts w:ascii="Times New Roman" w:hAnsi="Times New Roman"/>
          <w:b/>
          <w:sz w:val="24"/>
          <w:szCs w:val="24"/>
        </w:rPr>
      </w:pPr>
    </w:p>
    <w:p w:rsidR="000E07EE" w:rsidRDefault="000E07EE" w:rsidP="000E07EE">
      <w:pPr>
        <w:rPr>
          <w:rStyle w:val="CharacterStyle1"/>
          <w:rFonts w:ascii="Times New Roman" w:hAnsi="Times New Roman"/>
          <w:b/>
          <w:sz w:val="24"/>
          <w:szCs w:val="24"/>
        </w:rPr>
      </w:pPr>
    </w:p>
    <w:p w:rsidR="000E07EE" w:rsidRPr="000E07EE" w:rsidRDefault="000E07EE" w:rsidP="000E07EE">
      <w:pPr>
        <w:rPr>
          <w:rStyle w:val="CharacterStyle1"/>
          <w:rFonts w:ascii="Times New Roman" w:hAnsi="Times New Roman"/>
          <w:b/>
          <w:sz w:val="24"/>
          <w:szCs w:val="24"/>
        </w:rPr>
      </w:pPr>
      <w:r w:rsidRPr="000E07EE">
        <w:rPr>
          <w:rStyle w:val="CharacterStyle1"/>
          <w:rFonts w:ascii="Times New Roman" w:hAnsi="Times New Roman"/>
          <w:b/>
          <w:sz w:val="24"/>
          <w:szCs w:val="24"/>
        </w:rPr>
        <w:t>1.11   Valores de las tensiones admisibles por ACI</w:t>
      </w:r>
    </w:p>
    <w:p w:rsidR="00AB20DB" w:rsidRPr="000E07EE" w:rsidRDefault="00AB20DB" w:rsidP="000E07EE">
      <w:pPr>
        <w:rPr>
          <w:rStyle w:val="CharacterStyle1"/>
          <w:rFonts w:ascii="Times New Roman" w:hAnsi="Times New Roman"/>
          <w:b/>
          <w:sz w:val="24"/>
          <w:szCs w:val="24"/>
        </w:rPr>
      </w:pPr>
    </w:p>
    <w:p w:rsidR="00AB20DB" w:rsidRPr="00F30001" w:rsidRDefault="00AB20DB" w:rsidP="000E07EE">
      <w:pPr>
        <w:pStyle w:val="Style1"/>
        <w:spacing w:before="72"/>
        <w:jc w:val="both"/>
        <w:rPr>
          <w:lang w:val="es-ES"/>
        </w:rPr>
      </w:pPr>
    </w:p>
    <w:p w:rsidR="00AB20DB" w:rsidRPr="001C357E"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1C357E">
        <w:rPr>
          <w:rStyle w:val="CharacterStyle1"/>
          <w:rFonts w:ascii="Times New Roman" w:hAnsi="Times New Roman" w:cs="Times New Roman"/>
          <w:sz w:val="20"/>
          <w:szCs w:val="20"/>
          <w:lang w:val="es-ES"/>
        </w:rPr>
        <w:t>T</w:t>
      </w:r>
      <w:r>
        <w:rPr>
          <w:rStyle w:val="CharacterStyle1"/>
          <w:rFonts w:ascii="Times New Roman" w:hAnsi="Times New Roman" w:cs="Times New Roman"/>
          <w:sz w:val="20"/>
          <w:szCs w:val="20"/>
          <w:lang w:val="es-ES"/>
        </w:rPr>
        <w:t xml:space="preserve">ensiones admisibles para el </w:t>
      </w:r>
      <w:r w:rsidR="009F11BE">
        <w:rPr>
          <w:rStyle w:val="CharacterStyle1"/>
          <w:rFonts w:ascii="Times New Roman" w:hAnsi="Times New Roman" w:cs="Times New Roman"/>
          <w:sz w:val="20"/>
          <w:szCs w:val="20"/>
          <w:lang w:val="es-ES"/>
        </w:rPr>
        <w:t>hormigón</w:t>
      </w:r>
      <w:r>
        <w:rPr>
          <w:rStyle w:val="CharacterStyle1"/>
          <w:rFonts w:ascii="Times New Roman" w:hAnsi="Times New Roman" w:cs="Times New Roman"/>
          <w:sz w:val="20"/>
          <w:szCs w:val="20"/>
          <w:lang w:val="es-ES"/>
        </w:rPr>
        <w:t xml:space="preserve"> </w:t>
      </w:r>
      <w:r w:rsidR="009F11BE">
        <w:rPr>
          <w:rStyle w:val="CharacterStyle1"/>
          <w:rFonts w:ascii="Times New Roman" w:hAnsi="Times New Roman" w:cs="Times New Roman"/>
          <w:sz w:val="20"/>
          <w:szCs w:val="20"/>
          <w:lang w:val="es-ES"/>
        </w:rPr>
        <w:t>según</w:t>
      </w:r>
      <w:r>
        <w:rPr>
          <w:rStyle w:val="CharacterStyle1"/>
          <w:rFonts w:ascii="Times New Roman" w:hAnsi="Times New Roman" w:cs="Times New Roman"/>
          <w:sz w:val="20"/>
          <w:szCs w:val="20"/>
          <w:lang w:val="es-ES"/>
        </w:rPr>
        <w:t xml:space="preserve"> el </w:t>
      </w:r>
      <w:r w:rsidR="009F11BE">
        <w:rPr>
          <w:rStyle w:val="CharacterStyle1"/>
          <w:rFonts w:ascii="Times New Roman" w:hAnsi="Times New Roman" w:cs="Times New Roman"/>
          <w:sz w:val="20"/>
          <w:szCs w:val="20"/>
          <w:lang w:val="es-ES"/>
        </w:rPr>
        <w:t>código</w:t>
      </w:r>
      <w:r>
        <w:rPr>
          <w:rStyle w:val="CharacterStyle1"/>
          <w:rFonts w:ascii="Times New Roman" w:hAnsi="Times New Roman" w:cs="Times New Roman"/>
          <w:sz w:val="20"/>
          <w:szCs w:val="20"/>
          <w:lang w:val="es-ES"/>
        </w:rPr>
        <w:t xml:space="preserve"> ACI-318-63</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3"/>
        <w:gridCol w:w="2173"/>
        <w:gridCol w:w="2173"/>
      </w:tblGrid>
      <w:tr w:rsidR="00AB20DB" w:rsidRPr="00075705" w:rsidTr="000E07EE">
        <w:tc>
          <w:tcPr>
            <w:tcW w:w="2173" w:type="dxa"/>
          </w:tcPr>
          <w:p w:rsidR="00AB20DB" w:rsidRPr="00075705"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Material y forma de trabajo</w:t>
            </w:r>
          </w:p>
        </w:tc>
        <w:tc>
          <w:tcPr>
            <w:tcW w:w="2173" w:type="dxa"/>
          </w:tcPr>
          <w:p w:rsidR="00AB20DB" w:rsidRPr="00075705"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 xml:space="preserve">Campo de </w:t>
            </w:r>
            <w:r w:rsidR="009F11BE" w:rsidRPr="00075705">
              <w:rPr>
                <w:rStyle w:val="CharacterStyle1"/>
                <w:rFonts w:ascii="Times New Roman" w:hAnsi="Times New Roman" w:cs="Times New Roman"/>
                <w:sz w:val="20"/>
                <w:szCs w:val="20"/>
                <w:lang w:val="es-ES"/>
              </w:rPr>
              <w:t>aplicación</w:t>
            </w:r>
          </w:p>
        </w:tc>
        <w:tc>
          <w:tcPr>
            <w:tcW w:w="2173" w:type="dxa"/>
          </w:tcPr>
          <w:p w:rsidR="00AB20DB" w:rsidRPr="00075705" w:rsidRDefault="009F11BE" w:rsidP="004509B0">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Tensión</w:t>
            </w:r>
            <w:r w:rsidR="00AB20DB" w:rsidRPr="00075705">
              <w:rPr>
                <w:rStyle w:val="CharacterStyle1"/>
                <w:rFonts w:ascii="Times New Roman" w:hAnsi="Times New Roman" w:cs="Times New Roman"/>
                <w:sz w:val="20"/>
                <w:szCs w:val="20"/>
                <w:lang w:val="es-ES"/>
              </w:rPr>
              <w:t xml:space="preserve"> admisible (K</w:t>
            </w:r>
            <w:r w:rsidR="004509B0">
              <w:rPr>
                <w:rStyle w:val="CharacterStyle1"/>
                <w:rFonts w:ascii="Times New Roman" w:hAnsi="Times New Roman" w:cs="Times New Roman"/>
                <w:sz w:val="20"/>
                <w:szCs w:val="20"/>
                <w:lang w:val="es-ES"/>
              </w:rPr>
              <w:t>g</w:t>
            </w:r>
            <w:r w:rsidR="00AB20DB" w:rsidRPr="00075705">
              <w:rPr>
                <w:rStyle w:val="CharacterStyle1"/>
                <w:rFonts w:ascii="Times New Roman" w:hAnsi="Times New Roman" w:cs="Times New Roman"/>
                <w:sz w:val="20"/>
                <w:szCs w:val="20"/>
                <w:lang w:val="es-ES"/>
              </w:rPr>
              <w:t>/cm2)</w:t>
            </w:r>
          </w:p>
        </w:tc>
      </w:tr>
      <w:tr w:rsidR="00AB20DB" w:rsidRPr="00075705" w:rsidTr="000E07EE">
        <w:tc>
          <w:tcPr>
            <w:tcW w:w="2173" w:type="dxa"/>
          </w:tcPr>
          <w:p w:rsidR="00AB20DB" w:rsidRPr="00075705" w:rsidRDefault="009F11BE"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Hormigón</w:t>
            </w:r>
            <w:r w:rsidR="00AB20DB" w:rsidRPr="00075705">
              <w:rPr>
                <w:rStyle w:val="CharacterStyle1"/>
                <w:rFonts w:ascii="Times New Roman" w:hAnsi="Times New Roman" w:cs="Times New Roman"/>
                <w:sz w:val="20"/>
                <w:szCs w:val="20"/>
                <w:lang w:val="es-ES"/>
              </w:rPr>
              <w:t xml:space="preserve"> a </w:t>
            </w:r>
            <w:r w:rsidRPr="00075705">
              <w:rPr>
                <w:rStyle w:val="CharacterStyle1"/>
                <w:rFonts w:ascii="Times New Roman" w:hAnsi="Times New Roman" w:cs="Times New Roman"/>
                <w:sz w:val="20"/>
                <w:szCs w:val="20"/>
                <w:lang w:val="es-ES"/>
              </w:rPr>
              <w:t>compresión</w:t>
            </w:r>
          </w:p>
        </w:tc>
        <w:tc>
          <w:tcPr>
            <w:tcW w:w="2173" w:type="dxa"/>
          </w:tcPr>
          <w:p w:rsidR="00AB20DB" w:rsidRPr="00075705"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 xml:space="preserve">Vigas y elementos sometidos a </w:t>
            </w:r>
            <w:r w:rsidR="009F11BE" w:rsidRPr="00075705">
              <w:rPr>
                <w:rStyle w:val="CharacterStyle1"/>
                <w:rFonts w:ascii="Times New Roman" w:hAnsi="Times New Roman" w:cs="Times New Roman"/>
                <w:sz w:val="20"/>
                <w:szCs w:val="20"/>
                <w:lang w:val="es-ES"/>
              </w:rPr>
              <w:t>flexión</w:t>
            </w:r>
          </w:p>
        </w:tc>
        <w:tc>
          <w:tcPr>
            <w:tcW w:w="2173" w:type="dxa"/>
          </w:tcPr>
          <w:p w:rsidR="00AB20DB" w:rsidRDefault="00AB20DB" w:rsidP="000E07EE">
            <w:pPr>
              <w:jc w:val="center"/>
              <w:rPr>
                <w:rStyle w:val="CharacterStyle1"/>
              </w:rPr>
            </w:pPr>
          </w:p>
          <w:p w:rsidR="00AB20DB" w:rsidRPr="00B400CC" w:rsidRDefault="00AB20DB" w:rsidP="000E07EE">
            <w:pPr>
              <w:jc w:val="center"/>
            </w:pPr>
            <w:r>
              <w:t>σc, adm. = 0.45*fc</w:t>
            </w:r>
          </w:p>
        </w:tc>
      </w:tr>
    </w:tbl>
    <w:p w:rsidR="00AB20DB" w:rsidRDefault="00AB20DB" w:rsidP="000E07EE">
      <w:pPr>
        <w:pStyle w:val="Style2"/>
        <w:spacing w:line="309" w:lineRule="auto"/>
        <w:ind w:left="0" w:firstLine="0"/>
        <w:jc w:val="center"/>
        <w:rPr>
          <w:rStyle w:val="CharacterStyle1"/>
          <w:rFonts w:ascii="Times New Roman" w:hAnsi="Times New Roman" w:cs="Times New Roman"/>
          <w:b/>
          <w:bCs/>
          <w:sz w:val="20"/>
          <w:szCs w:val="20"/>
          <w:lang w:val="es-ES"/>
        </w:rPr>
      </w:pPr>
    </w:p>
    <w:p w:rsidR="00AB20DB" w:rsidRPr="001C357E"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1C357E">
        <w:rPr>
          <w:rStyle w:val="CharacterStyle1"/>
          <w:rFonts w:ascii="Times New Roman" w:hAnsi="Times New Roman" w:cs="Times New Roman"/>
          <w:sz w:val="20"/>
          <w:szCs w:val="20"/>
          <w:lang w:val="es-ES"/>
        </w:rPr>
        <w:t>T</w:t>
      </w:r>
      <w:r>
        <w:rPr>
          <w:rStyle w:val="CharacterStyle1"/>
          <w:rFonts w:ascii="Times New Roman" w:hAnsi="Times New Roman" w:cs="Times New Roman"/>
          <w:sz w:val="20"/>
          <w:szCs w:val="20"/>
          <w:lang w:val="es-ES"/>
        </w:rPr>
        <w:t xml:space="preserve">ensiones admisibles para las armaduras </w:t>
      </w:r>
      <w:r w:rsidR="009F11BE">
        <w:rPr>
          <w:rStyle w:val="CharacterStyle1"/>
          <w:rFonts w:ascii="Times New Roman" w:hAnsi="Times New Roman" w:cs="Times New Roman"/>
          <w:sz w:val="20"/>
          <w:szCs w:val="20"/>
          <w:lang w:val="es-ES"/>
        </w:rPr>
        <w:t>según</w:t>
      </w:r>
      <w:r>
        <w:rPr>
          <w:rStyle w:val="CharacterStyle1"/>
          <w:rFonts w:ascii="Times New Roman" w:hAnsi="Times New Roman" w:cs="Times New Roman"/>
          <w:sz w:val="20"/>
          <w:szCs w:val="20"/>
          <w:lang w:val="es-ES"/>
        </w:rPr>
        <w:t xml:space="preserve"> el </w:t>
      </w:r>
      <w:r w:rsidR="009F11BE">
        <w:rPr>
          <w:rStyle w:val="CharacterStyle1"/>
          <w:rFonts w:ascii="Times New Roman" w:hAnsi="Times New Roman" w:cs="Times New Roman"/>
          <w:sz w:val="20"/>
          <w:szCs w:val="20"/>
          <w:lang w:val="es-ES"/>
        </w:rPr>
        <w:t>código</w:t>
      </w:r>
      <w:r>
        <w:rPr>
          <w:rStyle w:val="CharacterStyle1"/>
          <w:rFonts w:ascii="Times New Roman" w:hAnsi="Times New Roman" w:cs="Times New Roman"/>
          <w:sz w:val="20"/>
          <w:szCs w:val="20"/>
          <w:lang w:val="es-ES"/>
        </w:rPr>
        <w:t xml:space="preserve"> ACI-318-63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3"/>
        <w:gridCol w:w="2173"/>
        <w:gridCol w:w="2425"/>
      </w:tblGrid>
      <w:tr w:rsidR="00AB20DB" w:rsidRPr="00075705" w:rsidTr="000E07EE">
        <w:tc>
          <w:tcPr>
            <w:tcW w:w="1923" w:type="dxa"/>
          </w:tcPr>
          <w:p w:rsidR="00AB20DB" w:rsidRPr="00075705"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Material y forma de trabajo</w:t>
            </w:r>
          </w:p>
        </w:tc>
        <w:tc>
          <w:tcPr>
            <w:tcW w:w="2173" w:type="dxa"/>
          </w:tcPr>
          <w:p w:rsidR="00AB20DB" w:rsidRPr="00075705"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 xml:space="preserve">Campo de </w:t>
            </w:r>
            <w:r w:rsidR="009F11BE" w:rsidRPr="00075705">
              <w:rPr>
                <w:rStyle w:val="CharacterStyle1"/>
                <w:rFonts w:ascii="Times New Roman" w:hAnsi="Times New Roman" w:cs="Times New Roman"/>
                <w:sz w:val="20"/>
                <w:szCs w:val="20"/>
                <w:lang w:val="es-ES"/>
              </w:rPr>
              <w:t>aplicación</w:t>
            </w:r>
          </w:p>
        </w:tc>
        <w:tc>
          <w:tcPr>
            <w:tcW w:w="2425" w:type="dxa"/>
          </w:tcPr>
          <w:p w:rsidR="00AB20DB" w:rsidRPr="00075705" w:rsidRDefault="009F11BE"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Tensión</w:t>
            </w:r>
            <w:r w:rsidR="00AB20DB" w:rsidRPr="00075705">
              <w:rPr>
                <w:rStyle w:val="CharacterStyle1"/>
                <w:rFonts w:ascii="Times New Roman" w:hAnsi="Times New Roman" w:cs="Times New Roman"/>
                <w:sz w:val="20"/>
                <w:szCs w:val="20"/>
                <w:lang w:val="es-ES"/>
              </w:rPr>
              <w:t xml:space="preserve"> admisible (K</w:t>
            </w:r>
            <w:r w:rsidR="000E07EE">
              <w:rPr>
                <w:rStyle w:val="CharacterStyle1"/>
                <w:rFonts w:ascii="Times New Roman" w:hAnsi="Times New Roman" w:cs="Times New Roman"/>
                <w:sz w:val="20"/>
                <w:szCs w:val="20"/>
                <w:lang w:val="es-ES"/>
              </w:rPr>
              <w:t>g</w:t>
            </w:r>
            <w:r w:rsidR="00AB20DB" w:rsidRPr="00075705">
              <w:rPr>
                <w:rStyle w:val="CharacterStyle1"/>
                <w:rFonts w:ascii="Times New Roman" w:hAnsi="Times New Roman" w:cs="Times New Roman"/>
                <w:sz w:val="20"/>
                <w:szCs w:val="20"/>
                <w:lang w:val="es-ES"/>
              </w:rPr>
              <w:t>/cm2)</w:t>
            </w:r>
          </w:p>
        </w:tc>
      </w:tr>
      <w:tr w:rsidR="00AB20DB" w:rsidRPr="00075705" w:rsidTr="000E07EE">
        <w:tc>
          <w:tcPr>
            <w:tcW w:w="1923" w:type="dxa"/>
          </w:tcPr>
          <w:p w:rsidR="00AB20DB" w:rsidRPr="00075705"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 xml:space="preserve">Armaduras en </w:t>
            </w:r>
            <w:r w:rsidR="004F2E02" w:rsidRPr="00075705">
              <w:rPr>
                <w:rStyle w:val="CharacterStyle1"/>
                <w:rFonts w:ascii="Times New Roman" w:hAnsi="Times New Roman" w:cs="Times New Roman"/>
                <w:sz w:val="20"/>
                <w:szCs w:val="20"/>
                <w:lang w:val="es-ES"/>
              </w:rPr>
              <w:t>tracción</w:t>
            </w:r>
          </w:p>
          <w:p w:rsidR="00AB20DB" w:rsidRPr="00075705"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(Acero ordinario)</w:t>
            </w:r>
          </w:p>
        </w:tc>
        <w:tc>
          <w:tcPr>
            <w:tcW w:w="2173" w:type="dxa"/>
          </w:tcPr>
          <w:p w:rsidR="00AB20DB" w:rsidRPr="00075705"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 xml:space="preserve">Vigas y elementos sometidos a </w:t>
            </w:r>
            <w:r w:rsidR="009F11BE" w:rsidRPr="00075705">
              <w:rPr>
                <w:rStyle w:val="CharacterStyle1"/>
                <w:rFonts w:ascii="Times New Roman" w:hAnsi="Times New Roman" w:cs="Times New Roman"/>
                <w:sz w:val="20"/>
                <w:szCs w:val="20"/>
                <w:lang w:val="es-ES"/>
              </w:rPr>
              <w:t>flexión</w:t>
            </w:r>
          </w:p>
        </w:tc>
        <w:tc>
          <w:tcPr>
            <w:tcW w:w="2425" w:type="dxa"/>
          </w:tcPr>
          <w:p w:rsidR="00AB20DB" w:rsidRDefault="00AB20DB" w:rsidP="000E07EE">
            <w:pPr>
              <w:jc w:val="center"/>
              <w:rPr>
                <w:rStyle w:val="CharacterStyle1"/>
              </w:rPr>
            </w:pPr>
          </w:p>
          <w:p w:rsidR="00AB20DB" w:rsidRPr="00E01495" w:rsidRDefault="00AB20DB" w:rsidP="000E07EE">
            <w:pPr>
              <w:jc w:val="center"/>
              <w:rPr>
                <w:lang w:val="fr-FR"/>
              </w:rPr>
            </w:pPr>
            <w:r>
              <w:t>σ</w:t>
            </w:r>
            <w:r w:rsidRPr="00E01495">
              <w:rPr>
                <w:lang w:val="fr-FR"/>
              </w:rPr>
              <w:t>s, adm. = 0.50*fs</w:t>
            </w:r>
          </w:p>
          <w:p w:rsidR="00AB20DB" w:rsidRPr="00B400CC" w:rsidRDefault="00AB20DB" w:rsidP="000E07EE">
            <w:pPr>
              <w:jc w:val="center"/>
            </w:pPr>
            <w:r>
              <w:t>σ</w:t>
            </w:r>
            <w:r w:rsidRPr="00E01495">
              <w:rPr>
                <w:lang w:val="fr-FR"/>
              </w:rPr>
              <w:t xml:space="preserve">s, lim. </w:t>
            </w:r>
            <w:r w:rsidR="009F11BE">
              <w:t>Elástico</w:t>
            </w:r>
            <w:r>
              <w:t xml:space="preserve"> = 2400</w:t>
            </w:r>
          </w:p>
        </w:tc>
      </w:tr>
      <w:tr w:rsidR="00AB20DB" w:rsidRPr="00075705" w:rsidTr="000E07EE">
        <w:tc>
          <w:tcPr>
            <w:tcW w:w="1923" w:type="dxa"/>
          </w:tcPr>
          <w:p w:rsidR="00AB20DB" w:rsidRPr="00075705"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 xml:space="preserve">Armaduras en </w:t>
            </w:r>
            <w:r w:rsidR="004F2E02" w:rsidRPr="00075705">
              <w:rPr>
                <w:rStyle w:val="CharacterStyle1"/>
                <w:rFonts w:ascii="Times New Roman" w:hAnsi="Times New Roman" w:cs="Times New Roman"/>
                <w:sz w:val="20"/>
                <w:szCs w:val="20"/>
                <w:lang w:val="es-ES"/>
              </w:rPr>
              <w:t>tracción</w:t>
            </w:r>
          </w:p>
          <w:p w:rsidR="00AB20DB" w:rsidRPr="00075705"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Acero dedureza natural</w:t>
            </w:r>
          </w:p>
        </w:tc>
        <w:tc>
          <w:tcPr>
            <w:tcW w:w="2173" w:type="dxa"/>
          </w:tcPr>
          <w:p w:rsidR="00AB20DB" w:rsidRPr="00075705" w:rsidRDefault="00AB20DB" w:rsidP="000E07EE">
            <w:pPr>
              <w:pStyle w:val="Style2"/>
              <w:spacing w:line="309" w:lineRule="auto"/>
              <w:ind w:left="0" w:firstLine="0"/>
              <w:jc w:val="center"/>
              <w:rPr>
                <w:rStyle w:val="CharacterStyle1"/>
                <w:rFonts w:ascii="Times New Roman" w:hAnsi="Times New Roman" w:cs="Times New Roman"/>
                <w:sz w:val="20"/>
                <w:szCs w:val="20"/>
                <w:lang w:val="es-ES"/>
              </w:rPr>
            </w:pPr>
            <w:r w:rsidRPr="00075705">
              <w:rPr>
                <w:rStyle w:val="CharacterStyle1"/>
                <w:rFonts w:ascii="Times New Roman" w:hAnsi="Times New Roman" w:cs="Times New Roman"/>
                <w:sz w:val="20"/>
                <w:szCs w:val="20"/>
                <w:lang w:val="es-ES"/>
              </w:rPr>
              <w:t xml:space="preserve">Vigas y elementos sometidos a </w:t>
            </w:r>
            <w:r w:rsidR="009F11BE" w:rsidRPr="00075705">
              <w:rPr>
                <w:rStyle w:val="CharacterStyle1"/>
                <w:rFonts w:ascii="Times New Roman" w:hAnsi="Times New Roman" w:cs="Times New Roman"/>
                <w:sz w:val="20"/>
                <w:szCs w:val="20"/>
                <w:lang w:val="es-ES"/>
              </w:rPr>
              <w:t>flexión</w:t>
            </w:r>
          </w:p>
        </w:tc>
        <w:tc>
          <w:tcPr>
            <w:tcW w:w="2425" w:type="dxa"/>
          </w:tcPr>
          <w:p w:rsidR="00AB20DB" w:rsidRDefault="00AB20DB" w:rsidP="000E07EE">
            <w:pPr>
              <w:jc w:val="center"/>
              <w:rPr>
                <w:rStyle w:val="CharacterStyle1"/>
              </w:rPr>
            </w:pPr>
          </w:p>
          <w:p w:rsidR="00AB20DB" w:rsidRPr="00E01495" w:rsidRDefault="00AB20DB" w:rsidP="000E07EE">
            <w:pPr>
              <w:jc w:val="center"/>
              <w:rPr>
                <w:lang w:val="fr-FR"/>
              </w:rPr>
            </w:pPr>
            <w:r>
              <w:t>σ</w:t>
            </w:r>
            <w:r w:rsidRPr="00E01495">
              <w:rPr>
                <w:lang w:val="fr-FR"/>
              </w:rPr>
              <w:t>s, adm. = 0.50*fs</w:t>
            </w:r>
          </w:p>
          <w:p w:rsidR="00AB20DB" w:rsidRPr="00B400CC" w:rsidRDefault="00AB20DB" w:rsidP="000E07EE">
            <w:pPr>
              <w:jc w:val="center"/>
            </w:pPr>
            <w:r>
              <w:t>σ</w:t>
            </w:r>
            <w:r w:rsidRPr="00E01495">
              <w:rPr>
                <w:lang w:val="fr-FR"/>
              </w:rPr>
              <w:t xml:space="preserve">s, lim. </w:t>
            </w:r>
            <w:r w:rsidR="009F11BE">
              <w:t>Elástico</w:t>
            </w:r>
            <w:r>
              <w:t xml:space="preserve"> = 4200</w:t>
            </w:r>
          </w:p>
        </w:tc>
      </w:tr>
    </w:tbl>
    <w:p w:rsidR="00AB20DB" w:rsidRDefault="00AB20DB" w:rsidP="000E07EE">
      <w:pPr>
        <w:pStyle w:val="Style2"/>
        <w:spacing w:line="309" w:lineRule="auto"/>
        <w:ind w:left="0" w:firstLine="0"/>
        <w:jc w:val="center"/>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0E07EE" w:rsidRPr="00947A5A" w:rsidRDefault="000E07EE" w:rsidP="000E07EE">
      <w:pPr>
        <w:pStyle w:val="Style1"/>
        <w:spacing w:before="72"/>
        <w:jc w:val="right"/>
        <w:rPr>
          <w:rStyle w:val="CharacterStyle2"/>
          <w:spacing w:val="10"/>
          <w:sz w:val="23"/>
          <w:szCs w:val="23"/>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24</w:t>
      </w: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AB20DB" w:rsidRDefault="00AB20DB" w:rsidP="00AB20DB">
      <w:pPr>
        <w:pStyle w:val="Style2"/>
        <w:spacing w:line="309" w:lineRule="auto"/>
        <w:ind w:left="0" w:firstLine="0"/>
        <w:rPr>
          <w:rStyle w:val="CharacterStyle1"/>
          <w:rFonts w:ascii="Times New Roman" w:hAnsi="Times New Roman" w:cs="Times New Roman"/>
          <w:b/>
          <w:bCs/>
          <w:sz w:val="20"/>
          <w:szCs w:val="20"/>
          <w:lang w:val="es-ES"/>
        </w:rPr>
      </w:pPr>
    </w:p>
    <w:p w:rsidR="000E07EE" w:rsidRPr="000E07EE" w:rsidRDefault="000E07EE" w:rsidP="000E07EE">
      <w:pPr>
        <w:rPr>
          <w:rStyle w:val="CharacterStyle1"/>
          <w:rFonts w:ascii="Times New Roman" w:hAnsi="Times New Roman"/>
          <w:b/>
          <w:sz w:val="24"/>
          <w:szCs w:val="24"/>
        </w:rPr>
      </w:pPr>
      <w:r w:rsidRPr="000E07EE">
        <w:rPr>
          <w:rStyle w:val="CharacterStyle1"/>
          <w:rFonts w:ascii="Times New Roman" w:hAnsi="Times New Roman"/>
          <w:b/>
          <w:sz w:val="24"/>
          <w:szCs w:val="24"/>
        </w:rPr>
        <w:t xml:space="preserve">  </w:t>
      </w:r>
      <w:r>
        <w:rPr>
          <w:rStyle w:val="CharacterStyle1"/>
          <w:rFonts w:ascii="Times New Roman" w:hAnsi="Times New Roman"/>
          <w:b/>
          <w:sz w:val="24"/>
          <w:szCs w:val="24"/>
        </w:rPr>
        <w:t xml:space="preserve">1.12   </w:t>
      </w:r>
      <w:r w:rsidRPr="000E07EE">
        <w:rPr>
          <w:rStyle w:val="CharacterStyle1"/>
          <w:rFonts w:ascii="Times New Roman" w:hAnsi="Times New Roman"/>
          <w:b/>
          <w:sz w:val="24"/>
          <w:szCs w:val="24"/>
        </w:rPr>
        <w:t>Ejemplos prácticos de flexión simple y compuesta</w:t>
      </w:r>
    </w:p>
    <w:p w:rsidR="00AB20DB" w:rsidRPr="000E07EE" w:rsidRDefault="00AB20DB" w:rsidP="000E07EE">
      <w:pPr>
        <w:pStyle w:val="Style2"/>
        <w:spacing w:line="309" w:lineRule="auto"/>
        <w:ind w:left="-284" w:firstLine="0"/>
        <w:jc w:val="left"/>
        <w:rPr>
          <w:rStyle w:val="CharacterStyle2"/>
          <w:b/>
          <w:bCs/>
          <w:sz w:val="20"/>
          <w:szCs w:val="20"/>
          <w:lang w:val="es-ES"/>
        </w:rPr>
      </w:pPr>
      <w:r>
        <w:rPr>
          <w:noProof/>
        </w:rPr>
        <w:drawing>
          <wp:anchor distT="0" distB="0" distL="114300" distR="114300" simplePos="0" relativeHeight="251659776" behindDoc="1" locked="0" layoutInCell="1" allowOverlap="1">
            <wp:simplePos x="0" y="0"/>
            <wp:positionH relativeFrom="column">
              <wp:posOffset>344576</wp:posOffset>
            </wp:positionH>
            <wp:positionV relativeFrom="paragraph">
              <wp:posOffset>222809</wp:posOffset>
            </wp:positionV>
            <wp:extent cx="3755593" cy="5149901"/>
            <wp:effectExtent l="19050" t="0" r="0" b="0"/>
            <wp:wrapNone/>
            <wp:docPr id="7" name="Image 7" descr="ad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il 2"/>
                    <pic:cNvPicPr>
                      <a:picLocks noChangeAspect="1" noChangeArrowheads="1"/>
                    </pic:cNvPicPr>
                  </pic:nvPicPr>
                  <pic:blipFill>
                    <a:blip r:embed="rId11">
                      <a:lum contrast="40000"/>
                    </a:blip>
                    <a:srcRect/>
                    <a:stretch>
                      <a:fillRect/>
                    </a:stretch>
                  </pic:blipFill>
                  <pic:spPr bwMode="auto">
                    <a:xfrm>
                      <a:off x="0" y="0"/>
                      <a:ext cx="3755593" cy="5149901"/>
                    </a:xfrm>
                    <a:prstGeom prst="rect">
                      <a:avLst/>
                    </a:prstGeom>
                    <a:noFill/>
                    <a:ln w="9525">
                      <a:noFill/>
                      <a:miter lim="800000"/>
                      <a:headEnd/>
                      <a:tailEnd/>
                    </a:ln>
                  </pic:spPr>
                </pic:pic>
              </a:graphicData>
            </a:graphic>
          </wp:anchor>
        </w:drawing>
      </w: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AB20DB" w:rsidRDefault="00AB20DB" w:rsidP="00AB20DB">
      <w:pPr>
        <w:pStyle w:val="Style3"/>
        <w:ind w:left="-284" w:right="72" w:firstLine="0"/>
        <w:rPr>
          <w:rStyle w:val="CharacterStyle2"/>
          <w:b/>
          <w:bCs/>
          <w:spacing w:val="4"/>
          <w:sz w:val="23"/>
          <w:szCs w:val="23"/>
          <w:u w:val="single"/>
          <w:lang w:val="es-ES"/>
        </w:rPr>
      </w:pPr>
    </w:p>
    <w:p w:rsidR="008320BB" w:rsidRPr="00947A5A" w:rsidRDefault="008320BB" w:rsidP="008320BB">
      <w:pPr>
        <w:pStyle w:val="Style1"/>
        <w:spacing w:before="72"/>
        <w:jc w:val="right"/>
        <w:rPr>
          <w:rStyle w:val="CharacterStyle2"/>
          <w:spacing w:val="10"/>
          <w:sz w:val="23"/>
          <w:szCs w:val="23"/>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25</w:t>
      </w:r>
    </w:p>
    <w:p w:rsidR="00AB20DB" w:rsidRDefault="00AB20DB" w:rsidP="008320BB">
      <w:pPr>
        <w:pStyle w:val="Style3"/>
        <w:ind w:left="-284" w:right="72" w:firstLine="0"/>
        <w:jc w:val="right"/>
        <w:rPr>
          <w:rStyle w:val="CharacterStyle2"/>
          <w:b/>
          <w:bCs/>
          <w:spacing w:val="4"/>
          <w:sz w:val="23"/>
          <w:szCs w:val="23"/>
          <w:u w:val="single"/>
          <w:lang w:val="es-ES"/>
        </w:rPr>
      </w:pPr>
    </w:p>
    <w:p w:rsidR="00AB20DB" w:rsidRPr="00F30001" w:rsidRDefault="00AB20DB" w:rsidP="00AB20DB">
      <w:pPr>
        <w:pStyle w:val="Style3"/>
        <w:ind w:left="-284" w:right="72" w:firstLine="0"/>
        <w:rPr>
          <w:rStyle w:val="CharacterStyle2"/>
          <w:b/>
          <w:bCs/>
          <w:spacing w:val="4"/>
          <w:sz w:val="23"/>
          <w:szCs w:val="23"/>
          <w:u w:val="single"/>
          <w:lang w:val="es-ES"/>
        </w:rPr>
      </w:pPr>
    </w:p>
    <w:p w:rsidR="00AB20DB" w:rsidRPr="008320BB" w:rsidRDefault="00AB20DB" w:rsidP="004509B0">
      <w:pPr>
        <w:pStyle w:val="Style1"/>
        <w:spacing w:before="72"/>
        <w:jc w:val="both"/>
        <w:rPr>
          <w:b/>
          <w:lang w:val="es-ES"/>
        </w:rPr>
      </w:pPr>
      <w:r w:rsidRPr="008320BB">
        <w:rPr>
          <w:b/>
          <w:lang w:val="es-ES"/>
        </w:rPr>
        <w:t>Ejemplo 1:</w:t>
      </w:r>
    </w:p>
    <w:p w:rsidR="00AB20DB" w:rsidRPr="008320BB" w:rsidRDefault="00AB20DB" w:rsidP="004509B0">
      <w:pPr>
        <w:pStyle w:val="Style1"/>
        <w:spacing w:before="72"/>
        <w:jc w:val="both"/>
        <w:rPr>
          <w:b/>
          <w:lang w:val="es-ES"/>
        </w:rPr>
      </w:pPr>
    </w:p>
    <w:p w:rsidR="00AB20DB" w:rsidRPr="004F2E02" w:rsidRDefault="00AB20DB" w:rsidP="004509B0">
      <w:pPr>
        <w:pStyle w:val="Style1"/>
        <w:spacing w:before="72"/>
        <w:jc w:val="both"/>
        <w:rPr>
          <w:lang w:val="es-ES"/>
        </w:rPr>
      </w:pPr>
      <w:r w:rsidRPr="008320BB">
        <w:rPr>
          <w:b/>
          <w:lang w:val="es-ES"/>
        </w:rPr>
        <w:t>Comprobar las tensiones, en ambos materiales de una sección en T, so</w:t>
      </w:r>
      <w:r w:rsidRPr="008320BB">
        <w:rPr>
          <w:b/>
          <w:lang w:val="es-ES"/>
        </w:rPr>
        <w:softHyphen/>
        <w:t xml:space="preserve">metida a un momento de servicio M = 10 M p • m (es decir, metros x tonelada fuerza). </w:t>
      </w:r>
      <w:r w:rsidRPr="004F2E02">
        <w:rPr>
          <w:b/>
          <w:lang w:val="es-ES"/>
        </w:rPr>
        <w:t xml:space="preserve">Con armadura extendida </w:t>
      </w:r>
      <w:r w:rsidRPr="008320BB">
        <w:rPr>
          <w:b/>
          <w:lang w:val="es-ES"/>
        </w:rPr>
        <w:t>solamente</w:t>
      </w:r>
      <w:r w:rsidRPr="004F2E02">
        <w:rPr>
          <w:b/>
          <w:lang w:val="es-ES"/>
        </w:rPr>
        <w:t xml:space="preserve">. </w:t>
      </w:r>
      <w:r w:rsidRPr="008320BB">
        <w:rPr>
          <w:b/>
          <w:lang w:val="es-ES"/>
        </w:rPr>
        <w:t>Hormigón de resistencia fc = 150 Kg/cm2 y acero ordinario fs = 2400 K</w:t>
      </w:r>
      <w:r w:rsidR="008320BB" w:rsidRPr="008320BB">
        <w:rPr>
          <w:b/>
          <w:lang w:val="es-ES"/>
        </w:rPr>
        <w:t>g</w:t>
      </w:r>
      <w:r w:rsidRPr="008320BB">
        <w:rPr>
          <w:b/>
          <w:lang w:val="es-ES"/>
        </w:rPr>
        <w:t>/cm2.</w:t>
      </w:r>
    </w:p>
    <w:p w:rsidR="00AB20DB" w:rsidRPr="008320BB"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r w:rsidRPr="008320BB">
        <w:rPr>
          <w:lang w:val="es-ES"/>
        </w:rPr>
        <w:t>Datos</w:t>
      </w:r>
      <w:r w:rsidRPr="004F2E02">
        <w:rPr>
          <w:lang w:val="es-ES"/>
        </w:rPr>
        <w:t>:</w:t>
      </w:r>
    </w:p>
    <w:p w:rsidR="00AB20DB" w:rsidRPr="004F2E02" w:rsidRDefault="00AB20DB" w:rsidP="004509B0">
      <w:pPr>
        <w:pStyle w:val="Style1"/>
        <w:spacing w:before="72"/>
        <w:jc w:val="both"/>
        <w:rPr>
          <w:lang w:val="es-ES"/>
        </w:rPr>
      </w:pPr>
      <w:r w:rsidRPr="004F2E02">
        <w:rPr>
          <w:lang w:val="es-ES"/>
        </w:rPr>
        <w:t>bw = 0.25 m (ancho nervio)</w:t>
      </w:r>
    </w:p>
    <w:p w:rsidR="00AB20DB" w:rsidRPr="004F2E02" w:rsidRDefault="00AB20DB" w:rsidP="004509B0">
      <w:pPr>
        <w:pStyle w:val="Style1"/>
        <w:spacing w:before="72"/>
        <w:jc w:val="both"/>
        <w:rPr>
          <w:lang w:val="es-ES"/>
        </w:rPr>
      </w:pPr>
      <w:r w:rsidRPr="004F2E02">
        <w:rPr>
          <w:lang w:val="es-ES"/>
        </w:rPr>
        <w:t>b = 1.00 m (ancho eficaz)</w:t>
      </w:r>
    </w:p>
    <w:p w:rsidR="00AB20DB" w:rsidRPr="004F2E02" w:rsidRDefault="00AB20DB" w:rsidP="004509B0">
      <w:pPr>
        <w:pStyle w:val="Style1"/>
        <w:spacing w:before="72"/>
        <w:jc w:val="both"/>
        <w:rPr>
          <w:lang w:val="es-ES"/>
        </w:rPr>
      </w:pPr>
      <w:r w:rsidRPr="004F2E02">
        <w:rPr>
          <w:lang w:val="es-ES"/>
        </w:rPr>
        <w:t>hf = 0.08 m (canto ala)</w:t>
      </w:r>
    </w:p>
    <w:p w:rsidR="00AB20DB" w:rsidRPr="004F2E02" w:rsidRDefault="00AB20DB" w:rsidP="004509B0">
      <w:pPr>
        <w:pStyle w:val="Style1"/>
        <w:spacing w:before="72"/>
        <w:jc w:val="both"/>
        <w:rPr>
          <w:lang w:val="es-ES"/>
        </w:rPr>
      </w:pPr>
      <w:r w:rsidRPr="004F2E02">
        <w:rPr>
          <w:lang w:val="es-ES"/>
        </w:rPr>
        <w:t>d = 0.57 m (canto útil)</w:t>
      </w:r>
    </w:p>
    <w:p w:rsidR="00AB20DB" w:rsidRPr="004F2E02" w:rsidRDefault="00AB20DB" w:rsidP="004509B0">
      <w:pPr>
        <w:pStyle w:val="Style1"/>
        <w:spacing w:before="72"/>
        <w:jc w:val="both"/>
        <w:rPr>
          <w:lang w:val="es-ES"/>
        </w:rPr>
      </w:pPr>
      <w:r w:rsidRPr="004F2E02">
        <w:rPr>
          <w:lang w:val="es-ES"/>
        </w:rPr>
        <w:t>d’= 0.03</w:t>
      </w:r>
    </w:p>
    <w:p w:rsidR="00AB20DB" w:rsidRPr="004F2E02" w:rsidRDefault="00AB20DB" w:rsidP="004509B0">
      <w:pPr>
        <w:pStyle w:val="Style1"/>
        <w:spacing w:before="72"/>
        <w:jc w:val="both"/>
        <w:rPr>
          <w:lang w:val="es-ES"/>
        </w:rPr>
      </w:pPr>
      <w:r w:rsidRPr="004F2E02">
        <w:rPr>
          <w:lang w:val="es-ES"/>
        </w:rPr>
        <w:t>n = 15 (coeficiente de equivalencia, siempre vale 15)</w:t>
      </w:r>
    </w:p>
    <w:p w:rsidR="00AB20DB" w:rsidRPr="004F2E02" w:rsidRDefault="00AB20DB" w:rsidP="004509B0">
      <w:pPr>
        <w:pStyle w:val="Style1"/>
        <w:spacing w:before="72"/>
        <w:jc w:val="both"/>
        <w:rPr>
          <w:lang w:val="es-ES"/>
        </w:rPr>
      </w:pPr>
      <w:r w:rsidRPr="004F2E02">
        <w:rPr>
          <w:lang w:val="es-ES"/>
        </w:rPr>
        <w:t>A’ = 0 cm2 (armadura comprimida no considerada)</w:t>
      </w:r>
    </w:p>
    <w:p w:rsidR="00AB20DB" w:rsidRPr="004F2E02" w:rsidRDefault="00AB20DB" w:rsidP="004509B0">
      <w:pPr>
        <w:pStyle w:val="Style1"/>
        <w:spacing w:before="72"/>
        <w:jc w:val="both"/>
        <w:rPr>
          <w:lang w:val="es-ES"/>
        </w:rPr>
      </w:pPr>
      <w:r w:rsidRPr="004F2E02">
        <w:rPr>
          <w:lang w:val="es-ES"/>
        </w:rPr>
        <w:t>A = 19.01 cm² (armadura extendida)</w:t>
      </w:r>
    </w:p>
    <w:p w:rsidR="00AB20DB" w:rsidRPr="004F2E02" w:rsidRDefault="00AB20DB" w:rsidP="004509B0">
      <w:pPr>
        <w:pStyle w:val="Style1"/>
        <w:spacing w:before="72"/>
        <w:jc w:val="both"/>
        <w:rPr>
          <w:lang w:val="es-ES"/>
        </w:rPr>
      </w:pPr>
      <w:r w:rsidRPr="004F2E02">
        <w:rPr>
          <w:lang w:val="es-ES"/>
        </w:rPr>
        <w:t>M = 10 Mp.m</w:t>
      </w:r>
    </w:p>
    <w:p w:rsidR="00AB20DB" w:rsidRPr="004F2E02" w:rsidRDefault="00AB20DB" w:rsidP="004509B0">
      <w:pPr>
        <w:pStyle w:val="Style1"/>
        <w:spacing w:before="72"/>
        <w:jc w:val="both"/>
      </w:pPr>
      <w:r w:rsidRPr="004F2E02">
        <w:t>fc = 150 K</w:t>
      </w:r>
      <w:r w:rsidR="008320BB" w:rsidRPr="004F2E02">
        <w:t>g</w:t>
      </w:r>
      <w:r w:rsidRPr="004F2E02">
        <w:t>/cm²</w:t>
      </w:r>
    </w:p>
    <w:p w:rsidR="00AB20DB" w:rsidRPr="004F2E02" w:rsidRDefault="00AB20DB" w:rsidP="004509B0">
      <w:pPr>
        <w:pStyle w:val="Style1"/>
        <w:spacing w:before="72"/>
        <w:jc w:val="both"/>
      </w:pPr>
      <w:r w:rsidRPr="004F2E02">
        <w:t>fs = 2400 K</w:t>
      </w:r>
      <w:r w:rsidR="008320BB" w:rsidRPr="004F2E02">
        <w:t>g</w:t>
      </w:r>
      <w:r w:rsidRPr="004F2E02">
        <w:t>/cm²</w:t>
      </w:r>
    </w:p>
    <w:p w:rsidR="00AB20DB" w:rsidRPr="004F2E02"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Primeramente se determina la profundidad de la fibra neutra mediante la ecuación:</w:t>
      </w:r>
    </w:p>
    <w:p w:rsidR="00AB20DB" w:rsidRPr="004509B0" w:rsidRDefault="00AB20DB" w:rsidP="004509B0">
      <w:pPr>
        <w:pStyle w:val="Style1"/>
        <w:spacing w:before="72"/>
        <w:jc w:val="both"/>
      </w:pPr>
      <m:oMathPara>
        <m:oMath>
          <m:r>
            <m:rPr>
              <m:sty m:val="p"/>
            </m:rPr>
            <w:rPr>
              <w:rFonts w:ascii="Cambria Math" w:hAnsi="Cambria Math"/>
              <w:lang w:val="es-ES"/>
            </w:rPr>
            <m:t>Se1=Sx+n*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d>
            <m:dPr>
              <m:ctrlPr>
                <w:rPr>
                  <w:rFonts w:ascii="Cambria Math" w:hAnsi="Cambria Math"/>
                  <w:lang w:val="es-ES"/>
                </w:rPr>
              </m:ctrlPr>
            </m:dPr>
            <m:e>
              <m:r>
                <m:rPr>
                  <m:sty m:val="p"/>
                </m:rPr>
                <w:rPr>
                  <w:rFonts w:ascii="Cambria Math" w:hAnsi="Cambria Math"/>
                  <w:lang w:val="es-ES"/>
                </w:rPr>
                <m:t>x-d'</m:t>
              </m:r>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=0</m:t>
          </m:r>
        </m:oMath>
      </m:oMathPara>
    </w:p>
    <w:p w:rsidR="00AB20DB" w:rsidRPr="004509B0" w:rsidRDefault="00AB20DB" w:rsidP="004509B0">
      <w:pPr>
        <w:pStyle w:val="Style1"/>
        <w:spacing w:before="72"/>
        <w:jc w:val="both"/>
      </w:pPr>
    </w:p>
    <w:p w:rsidR="00AB20DB" w:rsidRPr="004509B0" w:rsidRDefault="00AB20DB" w:rsidP="008320BB">
      <w:pPr>
        <w:pStyle w:val="Style1"/>
        <w:spacing w:before="72"/>
        <w:rPr>
          <w:lang w:val="es-ES"/>
        </w:rPr>
      </w:pPr>
      <w:r w:rsidRPr="004F2E02">
        <w:rPr>
          <w:lang w:val="es-ES"/>
        </w:rPr>
        <w:t xml:space="preserve">Y sabiendo que: </w:t>
      </w:r>
      <w:r w:rsidRPr="00F30001">
        <w:rPr>
          <w:lang w:val="es-ES"/>
        </w:rPr>
        <w:br/>
      </w:r>
      <m:oMathPara>
        <m:oMath>
          <m:r>
            <m:rPr>
              <m:sty m:val="p"/>
            </m:rPr>
            <w:rPr>
              <w:rFonts w:ascii="Cambria Math" w:hAnsi="Cambria Math"/>
              <w:lang w:val="es-ES"/>
            </w:rPr>
            <m:t>Sx=</m:t>
          </m:r>
          <m:f>
            <m:fPr>
              <m:ctrlPr>
                <w:rPr>
                  <w:rFonts w:ascii="Cambria Math" w:hAnsi="Cambria Math"/>
                  <w:lang w:val="es-ES"/>
                </w:rPr>
              </m:ctrlPr>
            </m:fPr>
            <m:num>
              <m:r>
                <m:rPr>
                  <m:sty m:val="p"/>
                </m:rPr>
                <w:rPr>
                  <w:rFonts w:ascii="Cambria Math" w:hAnsi="Cambria Math"/>
                  <w:lang w:val="es-ES"/>
                </w:rPr>
                <m:t>bw-x²</m:t>
              </m:r>
            </m:num>
            <m:den>
              <m:r>
                <m:rPr>
                  <m:sty m:val="p"/>
                </m:rPr>
                <w:rPr>
                  <w:rFonts w:ascii="Cambria Math" w:hAnsi="Cambria Math"/>
                  <w:lang w:val="es-ES"/>
                </w:rPr>
                <m:t>2</m:t>
              </m:r>
            </m:den>
          </m:f>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b-bw</m:t>
              </m:r>
            </m:e>
          </m:d>
          <m:r>
            <m:rPr>
              <m:sty m:val="p"/>
            </m:rPr>
            <w:rPr>
              <w:rFonts w:ascii="Cambria Math" w:hAnsi="Cambria Math"/>
              <w:lang w:val="es-ES"/>
            </w:rPr>
            <m:t>*hf*(x-</m:t>
          </m:r>
          <m:f>
            <m:fPr>
              <m:ctrlPr>
                <w:rPr>
                  <w:rFonts w:ascii="Cambria Math" w:hAnsi="Cambria Math"/>
                  <w:lang w:val="es-ES"/>
                </w:rPr>
              </m:ctrlPr>
            </m:fPr>
            <m:num>
              <m:r>
                <m:rPr>
                  <m:sty m:val="p"/>
                </m:rPr>
                <w:rPr>
                  <w:rFonts w:ascii="Cambria Math" w:hAnsi="Cambria Math"/>
                  <w:lang w:val="es-ES"/>
                </w:rPr>
                <m:t>hf</m:t>
              </m:r>
            </m:num>
            <m:den>
              <m:r>
                <m:rPr>
                  <m:sty m:val="p"/>
                </m:rPr>
                <w:rPr>
                  <w:rFonts w:ascii="Cambria Math" w:hAnsi="Cambria Math"/>
                  <w:lang w:val="es-ES"/>
                </w:rPr>
                <m:t>2</m:t>
              </m:r>
            </m:den>
          </m:f>
          <m:r>
            <m:rPr>
              <m:sty m:val="p"/>
            </m:rPr>
            <w:rPr>
              <w:rFonts w:ascii="Cambria Math" w:hAnsi="Cambria Math"/>
              <w:lang w:val="es-ES"/>
            </w:rPr>
            <m:t>)</m:t>
          </m:r>
        </m:oMath>
      </m:oMathPara>
    </w:p>
    <w:p w:rsidR="00AB20DB" w:rsidRPr="004509B0" w:rsidRDefault="00AB20DB" w:rsidP="004509B0">
      <w:pPr>
        <w:pStyle w:val="Style1"/>
        <w:spacing w:before="72"/>
        <w:jc w:val="both"/>
      </w:pPr>
      <w:r w:rsidRPr="008320BB">
        <w:rPr>
          <w:lang w:val="es-ES"/>
        </w:rPr>
        <w:t>Queda entonces:</w:t>
      </w:r>
    </w:p>
    <w:p w:rsidR="00AB20DB" w:rsidRPr="008320BB" w:rsidRDefault="00474C2B" w:rsidP="004509B0">
      <w:pPr>
        <w:pStyle w:val="Style1"/>
        <w:spacing w:before="72"/>
        <w:jc w:val="both"/>
        <w:rPr>
          <w:lang w:val="es-ES"/>
        </w:rPr>
      </w:pPr>
      <m:oMathPara>
        <m:oMath>
          <m:f>
            <m:fPr>
              <m:ctrlPr>
                <w:rPr>
                  <w:rFonts w:ascii="Cambria Math" w:hAnsi="Cambria Math"/>
                  <w:sz w:val="18"/>
                  <w:szCs w:val="18"/>
                  <w:lang w:val="es-ES"/>
                </w:rPr>
              </m:ctrlPr>
            </m:fPr>
            <m:num>
              <m:r>
                <m:rPr>
                  <m:sty m:val="p"/>
                </m:rPr>
                <w:rPr>
                  <w:rFonts w:ascii="Cambria Math" w:hAnsi="Cambria Math"/>
                  <w:sz w:val="18"/>
                  <w:szCs w:val="18"/>
                  <w:lang w:val="es-ES"/>
                </w:rPr>
                <m:t>bw*x²</m:t>
              </m:r>
            </m:num>
            <m:den>
              <m:r>
                <m:rPr>
                  <m:sty m:val="p"/>
                </m:rPr>
                <w:rPr>
                  <w:rFonts w:ascii="Cambria Math" w:hAnsi="Cambria Math"/>
                  <w:sz w:val="18"/>
                  <w:szCs w:val="18"/>
                  <w:lang w:val="es-ES"/>
                </w:rPr>
                <m:t>2</m:t>
              </m:r>
            </m:den>
          </m:f>
          <m:r>
            <m:rPr>
              <m:sty m:val="p"/>
            </m:rPr>
            <w:rPr>
              <w:rFonts w:ascii="Cambria Math" w:hAnsi="Cambria Math"/>
              <w:sz w:val="18"/>
              <w:szCs w:val="18"/>
              <w:lang w:val="es-ES"/>
            </w:rPr>
            <m:t>+</m:t>
          </m:r>
          <m:d>
            <m:dPr>
              <m:ctrlPr>
                <w:rPr>
                  <w:rFonts w:ascii="Cambria Math" w:hAnsi="Cambria Math"/>
                  <w:sz w:val="18"/>
                  <w:szCs w:val="18"/>
                  <w:lang w:val="es-ES"/>
                </w:rPr>
              </m:ctrlPr>
            </m:dPr>
            <m:e>
              <m:r>
                <m:rPr>
                  <m:sty m:val="p"/>
                </m:rPr>
                <w:rPr>
                  <w:rFonts w:ascii="Cambria Math" w:hAnsi="Cambria Math"/>
                  <w:sz w:val="18"/>
                  <w:szCs w:val="18"/>
                  <w:lang w:val="es-ES"/>
                </w:rPr>
                <m:t>b-bw</m:t>
              </m:r>
            </m:e>
          </m:d>
          <m:r>
            <m:rPr>
              <m:sty m:val="p"/>
            </m:rPr>
            <w:rPr>
              <w:rFonts w:ascii="Cambria Math" w:hAnsi="Cambria Math"/>
              <w:sz w:val="18"/>
              <w:szCs w:val="18"/>
              <w:lang w:val="es-ES"/>
            </w:rPr>
            <m:t>*hf*</m:t>
          </m:r>
          <m:d>
            <m:dPr>
              <m:ctrlPr>
                <w:rPr>
                  <w:rFonts w:ascii="Cambria Math" w:hAnsi="Cambria Math"/>
                  <w:sz w:val="18"/>
                  <w:szCs w:val="18"/>
                  <w:lang w:val="es-ES"/>
                </w:rPr>
              </m:ctrlPr>
            </m:dPr>
            <m:e>
              <m:r>
                <m:rPr>
                  <m:sty m:val="p"/>
                </m:rPr>
                <w:rPr>
                  <w:rFonts w:ascii="Cambria Math" w:hAnsi="Cambria Math"/>
                  <w:sz w:val="18"/>
                  <w:szCs w:val="18"/>
                  <w:lang w:val="es-ES"/>
                </w:rPr>
                <m:t>x-</m:t>
              </m:r>
              <m:f>
                <m:fPr>
                  <m:ctrlPr>
                    <w:rPr>
                      <w:rFonts w:ascii="Cambria Math" w:hAnsi="Cambria Math"/>
                      <w:sz w:val="18"/>
                      <w:szCs w:val="18"/>
                      <w:lang w:val="es-ES"/>
                    </w:rPr>
                  </m:ctrlPr>
                </m:fPr>
                <m:num>
                  <m:r>
                    <m:rPr>
                      <m:sty m:val="p"/>
                    </m:rPr>
                    <w:rPr>
                      <w:rFonts w:ascii="Cambria Math" w:hAnsi="Cambria Math"/>
                      <w:sz w:val="18"/>
                      <w:szCs w:val="18"/>
                      <w:lang w:val="es-ES"/>
                    </w:rPr>
                    <m:t>hf</m:t>
                  </m:r>
                </m:num>
                <m:den>
                  <m:r>
                    <m:rPr>
                      <m:sty m:val="p"/>
                    </m:rPr>
                    <w:rPr>
                      <w:rFonts w:ascii="Cambria Math" w:hAnsi="Cambria Math"/>
                      <w:sz w:val="18"/>
                      <w:szCs w:val="18"/>
                      <w:lang w:val="es-ES"/>
                    </w:rPr>
                    <m:t>2</m:t>
                  </m:r>
                </m:den>
              </m:f>
            </m:e>
          </m:d>
          <m:r>
            <m:rPr>
              <m:sty m:val="p"/>
            </m:rPr>
            <w:rPr>
              <w:rFonts w:ascii="Cambria Math" w:hAnsi="Cambria Math"/>
              <w:sz w:val="18"/>
              <w:szCs w:val="18"/>
              <w:lang w:val="es-ES"/>
            </w:rPr>
            <m:t>+n*</m:t>
          </m:r>
          <m:sSup>
            <m:sSupPr>
              <m:ctrlPr>
                <w:rPr>
                  <w:rFonts w:ascii="Cambria Math" w:hAnsi="Cambria Math"/>
                  <w:sz w:val="18"/>
                  <w:szCs w:val="18"/>
                  <w:lang w:val="es-ES"/>
                </w:rPr>
              </m:ctrlPr>
            </m:sSupPr>
            <m:e>
              <m:r>
                <m:rPr>
                  <m:sty m:val="p"/>
                </m:rPr>
                <w:rPr>
                  <w:rFonts w:ascii="Cambria Math" w:hAnsi="Cambria Math"/>
                  <w:sz w:val="18"/>
                  <w:szCs w:val="18"/>
                  <w:lang w:val="es-ES"/>
                </w:rPr>
                <m:t>A</m:t>
              </m:r>
            </m:e>
            <m:sup>
              <m:r>
                <m:rPr>
                  <m:sty m:val="p"/>
                </m:rPr>
                <w:rPr>
                  <w:rFonts w:ascii="Cambria Math" w:hAnsi="Cambria Math"/>
                  <w:sz w:val="18"/>
                  <w:szCs w:val="18"/>
                  <w:lang w:val="es-ES"/>
                </w:rPr>
                <m:t>'</m:t>
              </m:r>
            </m:sup>
          </m:sSup>
          <m:r>
            <m:rPr>
              <m:sty m:val="p"/>
            </m:rPr>
            <w:rPr>
              <w:rFonts w:ascii="Cambria Math" w:hAnsi="Cambria Math"/>
              <w:sz w:val="18"/>
              <w:szCs w:val="18"/>
              <w:lang w:val="es-ES"/>
            </w:rPr>
            <m:t>*</m:t>
          </m:r>
          <m:d>
            <m:dPr>
              <m:ctrlPr>
                <w:rPr>
                  <w:rFonts w:ascii="Cambria Math" w:hAnsi="Cambria Math"/>
                  <w:sz w:val="18"/>
                  <w:szCs w:val="18"/>
                  <w:lang w:val="es-ES"/>
                </w:rPr>
              </m:ctrlPr>
            </m:dPr>
            <m:e>
              <m:r>
                <m:rPr>
                  <m:sty m:val="p"/>
                </m:rPr>
                <w:rPr>
                  <w:rFonts w:ascii="Cambria Math" w:hAnsi="Cambria Math"/>
                  <w:sz w:val="18"/>
                  <w:szCs w:val="18"/>
                  <w:lang w:val="es-ES"/>
                </w:rPr>
                <m:t>x-</m:t>
              </m:r>
              <m:sSup>
                <m:sSupPr>
                  <m:ctrlPr>
                    <w:rPr>
                      <w:rFonts w:ascii="Cambria Math" w:hAnsi="Cambria Math"/>
                      <w:sz w:val="18"/>
                      <w:szCs w:val="18"/>
                      <w:lang w:val="es-ES"/>
                    </w:rPr>
                  </m:ctrlPr>
                </m:sSupPr>
                <m:e>
                  <m:r>
                    <m:rPr>
                      <m:sty m:val="p"/>
                    </m:rPr>
                    <w:rPr>
                      <w:rFonts w:ascii="Cambria Math" w:hAnsi="Cambria Math"/>
                      <w:sz w:val="18"/>
                      <w:szCs w:val="18"/>
                      <w:lang w:val="es-ES"/>
                    </w:rPr>
                    <m:t>d</m:t>
                  </m:r>
                </m:e>
                <m:sup>
                  <m:r>
                    <m:rPr>
                      <m:sty m:val="p"/>
                    </m:rPr>
                    <w:rPr>
                      <w:rFonts w:ascii="Cambria Math" w:hAnsi="Cambria Math"/>
                      <w:sz w:val="18"/>
                      <w:szCs w:val="18"/>
                      <w:lang w:val="es-ES"/>
                    </w:rPr>
                    <m:t>'</m:t>
                  </m:r>
                </m:sup>
              </m:sSup>
            </m:e>
          </m:d>
          <m:r>
            <m:rPr>
              <m:sty m:val="p"/>
            </m:rPr>
            <w:rPr>
              <w:rFonts w:ascii="Cambria Math" w:hAnsi="Cambria Math"/>
              <w:sz w:val="18"/>
              <w:szCs w:val="18"/>
              <w:lang w:val="es-ES"/>
            </w:rPr>
            <m:t>-n*A*</m:t>
          </m:r>
          <m:d>
            <m:dPr>
              <m:ctrlPr>
                <w:rPr>
                  <w:rFonts w:ascii="Cambria Math" w:hAnsi="Cambria Math"/>
                  <w:sz w:val="18"/>
                  <w:szCs w:val="18"/>
                  <w:lang w:val="es-ES"/>
                </w:rPr>
              </m:ctrlPr>
            </m:dPr>
            <m:e>
              <m:r>
                <m:rPr>
                  <m:sty m:val="p"/>
                </m:rPr>
                <w:rPr>
                  <w:rFonts w:ascii="Cambria Math" w:hAnsi="Cambria Math"/>
                  <w:sz w:val="18"/>
                  <w:szCs w:val="18"/>
                  <w:lang w:val="es-ES"/>
                </w:rPr>
                <m:t>d-x</m:t>
              </m:r>
            </m:e>
          </m:d>
          <m:r>
            <m:rPr>
              <m:sty m:val="p"/>
            </m:rPr>
            <w:rPr>
              <w:rFonts w:ascii="Cambria Math" w:hAnsi="Cambria Math"/>
              <w:sz w:val="18"/>
              <w:szCs w:val="18"/>
              <w:lang w:val="es-ES"/>
            </w:rPr>
            <m:t xml:space="preserve">=0         </m:t>
          </m:r>
        </m:oMath>
      </m:oMathPara>
    </w:p>
    <w:p w:rsidR="00AB20DB" w:rsidRPr="008320BB" w:rsidRDefault="00AB20DB" w:rsidP="004509B0">
      <w:pPr>
        <w:pStyle w:val="Style1"/>
        <w:spacing w:before="72"/>
        <w:jc w:val="both"/>
        <w:rPr>
          <w:lang w:val="es-ES"/>
        </w:rPr>
      </w:pPr>
      <w:r w:rsidRPr="008320BB">
        <w:rPr>
          <w:lang w:val="es-ES"/>
        </w:rPr>
        <w:t xml:space="preserve"> </w:t>
      </w:r>
    </w:p>
    <w:p w:rsidR="008320BB" w:rsidRPr="008320BB" w:rsidRDefault="008320BB" w:rsidP="004509B0">
      <w:pPr>
        <w:pStyle w:val="Style1"/>
        <w:spacing w:before="72"/>
        <w:jc w:val="both"/>
        <w:rPr>
          <w:lang w:val="es-ES"/>
        </w:rPr>
      </w:pPr>
    </w:p>
    <w:p w:rsidR="008320BB" w:rsidRPr="008320BB" w:rsidRDefault="008320BB" w:rsidP="004509B0">
      <w:pPr>
        <w:pStyle w:val="Style1"/>
        <w:spacing w:before="72"/>
        <w:jc w:val="both"/>
        <w:rPr>
          <w:lang w:val="es-ES"/>
        </w:rPr>
      </w:pPr>
    </w:p>
    <w:p w:rsidR="008320BB" w:rsidRPr="008320BB" w:rsidRDefault="008320BB" w:rsidP="004509B0">
      <w:pPr>
        <w:pStyle w:val="Style1"/>
        <w:spacing w:before="72"/>
        <w:jc w:val="both"/>
        <w:rPr>
          <w:lang w:val="es-ES"/>
        </w:rPr>
      </w:pPr>
    </w:p>
    <w:p w:rsidR="008320BB" w:rsidRDefault="008320BB" w:rsidP="004509B0">
      <w:pPr>
        <w:pStyle w:val="Style1"/>
        <w:spacing w:before="72"/>
        <w:jc w:val="both"/>
        <w:rPr>
          <w:lang w:val="es-ES"/>
        </w:rPr>
      </w:pPr>
    </w:p>
    <w:p w:rsidR="008320BB" w:rsidRDefault="008320BB" w:rsidP="004509B0">
      <w:pPr>
        <w:pStyle w:val="Style1"/>
        <w:spacing w:before="72"/>
        <w:jc w:val="both"/>
        <w:rPr>
          <w:lang w:val="es-ES"/>
        </w:rPr>
      </w:pPr>
    </w:p>
    <w:p w:rsidR="008320BB" w:rsidRDefault="008320BB" w:rsidP="004509B0">
      <w:pPr>
        <w:pStyle w:val="Style1"/>
        <w:spacing w:before="72"/>
        <w:jc w:val="both"/>
        <w:rPr>
          <w:lang w:val="es-ES"/>
        </w:rPr>
      </w:pPr>
    </w:p>
    <w:p w:rsidR="008320BB" w:rsidRPr="00947A5A" w:rsidRDefault="008320BB" w:rsidP="008320BB">
      <w:pPr>
        <w:pStyle w:val="Style1"/>
        <w:spacing w:before="72"/>
        <w:jc w:val="right"/>
        <w:rPr>
          <w:rStyle w:val="CharacterStyle2"/>
          <w:spacing w:val="10"/>
          <w:sz w:val="23"/>
          <w:szCs w:val="23"/>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26</w:t>
      </w:r>
    </w:p>
    <w:p w:rsidR="008320BB" w:rsidRPr="008320BB" w:rsidRDefault="008320BB" w:rsidP="008320BB">
      <w:pPr>
        <w:pStyle w:val="Style1"/>
        <w:spacing w:before="72"/>
        <w:jc w:val="right"/>
        <w:rPr>
          <w:lang w:val="es-ES"/>
        </w:rPr>
      </w:pPr>
    </w:p>
    <w:p w:rsidR="008320BB" w:rsidRPr="008320BB" w:rsidRDefault="008320BB" w:rsidP="004509B0">
      <w:pPr>
        <w:pStyle w:val="Style1"/>
        <w:spacing w:before="72"/>
        <w:jc w:val="both"/>
        <w:rPr>
          <w:lang w:val="es-ES"/>
        </w:rPr>
      </w:pPr>
    </w:p>
    <w:p w:rsidR="008320BB" w:rsidRPr="008320BB" w:rsidRDefault="008320BB" w:rsidP="004509B0">
      <w:pPr>
        <w:pStyle w:val="Style1"/>
        <w:spacing w:before="72"/>
        <w:jc w:val="both"/>
        <w:rPr>
          <w:lang w:val="es-ES"/>
        </w:rPr>
      </w:pPr>
    </w:p>
    <w:p w:rsidR="008320BB" w:rsidRPr="008320BB" w:rsidRDefault="008320BB" w:rsidP="004509B0">
      <w:pPr>
        <w:pStyle w:val="Style1"/>
        <w:spacing w:before="72"/>
        <w:jc w:val="both"/>
        <w:rPr>
          <w:lang w:val="es-ES"/>
        </w:rPr>
      </w:pPr>
    </w:p>
    <w:p w:rsidR="00AB20DB" w:rsidRPr="004F2E02" w:rsidRDefault="00AB20DB" w:rsidP="004509B0">
      <w:pPr>
        <w:pStyle w:val="Style1"/>
        <w:spacing w:before="72"/>
        <w:jc w:val="both"/>
        <w:rPr>
          <w:lang w:val="es-ES"/>
        </w:rPr>
      </w:pPr>
      <w:r w:rsidRPr="004F2E02">
        <w:rPr>
          <w:lang w:val="es-ES"/>
        </w:rPr>
        <w:t xml:space="preserve">De la que se deduce, sustituyendo valores, </w:t>
      </w:r>
    </w:p>
    <w:p w:rsidR="00AB20DB" w:rsidRPr="004509B0" w:rsidRDefault="00AB20DB" w:rsidP="004509B0">
      <w:pPr>
        <w:pStyle w:val="Style1"/>
        <w:spacing w:before="72"/>
        <w:jc w:val="both"/>
      </w:pPr>
      <m:oMathPara>
        <m:oMath>
          <m:r>
            <m:rPr>
              <m:sty m:val="p"/>
            </m:rPr>
            <w:rPr>
              <w:rFonts w:ascii="Cambria Math" w:hAnsi="Cambria Math"/>
              <w:lang w:val="es-ES"/>
            </w:rPr>
            <m:t>0.125x²+0.0885x-0.0186=0</m:t>
          </m:r>
        </m:oMath>
      </m:oMathPara>
    </w:p>
    <w:p w:rsidR="00AB20DB" w:rsidRPr="004F2E02" w:rsidRDefault="00AB20DB" w:rsidP="004509B0">
      <w:pPr>
        <w:pStyle w:val="Style1"/>
        <w:spacing w:before="72"/>
        <w:jc w:val="both"/>
        <w:rPr>
          <w:lang w:val="es-ES"/>
        </w:rPr>
      </w:pPr>
      <w:r w:rsidRPr="004F2E02">
        <w:rPr>
          <w:lang w:val="es-ES"/>
        </w:rPr>
        <w:t>Y aplicando la resolución de la ecuación de 2° grado:</w:t>
      </w:r>
    </w:p>
    <w:p w:rsidR="00AB20DB" w:rsidRPr="004509B0" w:rsidRDefault="00AB20DB" w:rsidP="004509B0">
      <w:pPr>
        <w:pStyle w:val="Style1"/>
        <w:spacing w:before="72"/>
        <w:jc w:val="both"/>
      </w:pPr>
      <m:oMathPara>
        <m:oMath>
          <m:r>
            <m:rPr>
              <m:sty m:val="p"/>
            </m:rPr>
            <w:rPr>
              <w:rFonts w:ascii="Cambria Math" w:hAnsi="Cambria Math"/>
              <w:lang w:val="es-ES"/>
            </w:rPr>
            <m:t xml:space="preserve">ax²+bx+c=0,    resulta   x= </m:t>
          </m:r>
          <m:f>
            <m:fPr>
              <m:ctrlPr>
                <w:rPr>
                  <w:rFonts w:ascii="Cambria Math" w:hAnsi="Cambria Math"/>
                  <w:lang w:val="es-ES"/>
                </w:rPr>
              </m:ctrlPr>
            </m:fPr>
            <m:num>
              <m:r>
                <m:rPr>
                  <m:sty m:val="p"/>
                </m:rPr>
                <w:rPr>
                  <w:rFonts w:ascii="Cambria Math" w:hAnsi="Cambria Math"/>
                  <w:lang w:val="es-ES"/>
                </w:rPr>
                <m:t>-b±</m:t>
              </m:r>
              <m:rad>
                <m:radPr>
                  <m:degHide m:val="on"/>
                  <m:ctrlPr>
                    <w:rPr>
                      <w:rFonts w:ascii="Cambria Math" w:hAnsi="Cambria Math"/>
                      <w:lang w:val="es-ES"/>
                    </w:rPr>
                  </m:ctrlPr>
                </m:radPr>
                <m:deg/>
                <m:e>
                  <m:r>
                    <m:rPr>
                      <m:sty m:val="p"/>
                    </m:rPr>
                    <w:rPr>
                      <w:rFonts w:ascii="Cambria Math" w:hAnsi="Cambria Math"/>
                      <w:lang w:val="es-ES"/>
                    </w:rPr>
                    <m:t>b²-4ac</m:t>
                  </m:r>
                </m:e>
              </m:rad>
            </m:num>
            <m:den>
              <m:r>
                <m:rPr>
                  <m:sty m:val="p"/>
                </m:rPr>
                <w:rPr>
                  <w:rFonts w:ascii="Cambria Math" w:hAnsi="Cambria Math"/>
                  <w:lang w:val="es-ES"/>
                </w:rPr>
                <m:t>2a</m:t>
              </m:r>
            </m:den>
          </m:f>
          <m:r>
            <m:rPr>
              <m:sty m:val="p"/>
            </m:rPr>
            <w:rPr>
              <w:rFonts w:ascii="Cambria Math" w:hAnsi="Cambria Math"/>
              <w:lang w:val="es-ES"/>
            </w:rPr>
            <m:t>≃0.17 m</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Resultando x &gt; hf</w:t>
      </w:r>
    </w:p>
    <w:p w:rsidR="00AB20DB" w:rsidRPr="004F2E02" w:rsidRDefault="00AB20DB" w:rsidP="004509B0">
      <w:pPr>
        <w:pStyle w:val="Style1"/>
        <w:spacing w:before="72"/>
        <w:jc w:val="both"/>
        <w:rPr>
          <w:lang w:val="es-ES"/>
        </w:rPr>
      </w:pPr>
      <w:r w:rsidRPr="004F2E02">
        <w:rPr>
          <w:lang w:val="es-ES"/>
        </w:rPr>
        <w:t>Para el cálculo de tensiones hay que determinar previamente el valor del momento de inercia:</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Ie1=Ix+n*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e>
            <m:sup>
              <m:r>
                <m:rPr>
                  <m:sty m:val="p"/>
                </m:rPr>
                <w:rPr>
                  <w:rFonts w:ascii="Cambria Math" w:hAnsi="Cambria Math"/>
                  <w:lang w:val="es-ES"/>
                </w:rPr>
                <m:t>2</m:t>
              </m:r>
            </m:sup>
          </m:sSup>
          <m:r>
            <m:rPr>
              <m:sty m:val="p"/>
            </m:rPr>
            <w:rPr>
              <w:rFonts w:ascii="Cambria Math" w:hAnsi="Cambria Math"/>
              <w:lang w:val="es-ES"/>
            </w:rPr>
            <m:t>+n*A*(d-x)²</m:t>
          </m:r>
        </m:oMath>
      </m:oMathPara>
    </w:p>
    <w:p w:rsidR="00AB20DB" w:rsidRPr="004509B0" w:rsidRDefault="00AB20DB" w:rsidP="004509B0">
      <w:pPr>
        <w:pStyle w:val="Style1"/>
        <w:spacing w:before="72"/>
        <w:jc w:val="both"/>
        <w:rPr>
          <w:lang w:val="es-ES"/>
        </w:rPr>
      </w:pPr>
    </w:p>
    <w:p w:rsidR="00AB20DB" w:rsidRPr="004509B0" w:rsidRDefault="00AB20DB" w:rsidP="008320BB">
      <w:pPr>
        <w:pStyle w:val="Style1"/>
        <w:spacing w:before="72"/>
        <w:rPr>
          <w:lang w:val="es-ES"/>
        </w:rPr>
      </w:pPr>
      <w:r w:rsidRPr="004F2E02">
        <w:rPr>
          <w:lang w:val="es-ES"/>
        </w:rPr>
        <w:t xml:space="preserve">Sabiendo que:  </w:t>
      </w:r>
      <w:r w:rsidRPr="00F30001">
        <w:rPr>
          <w:lang w:val="es-ES"/>
        </w:rPr>
        <w:br/>
      </w:r>
      <m:oMathPara>
        <m:oMath>
          <m:r>
            <m:rPr>
              <m:sty m:val="p"/>
            </m:rPr>
            <w:rPr>
              <w:rFonts w:ascii="Cambria Math" w:hAnsi="Cambria Math"/>
              <w:lang w:val="es-ES"/>
            </w:rPr>
            <m:t>Ix=</m:t>
          </m:r>
          <m:f>
            <m:fPr>
              <m:ctrlPr>
                <w:rPr>
                  <w:rFonts w:ascii="Cambria Math" w:hAnsi="Cambria Math"/>
                  <w:lang w:val="es-ES"/>
                </w:rPr>
              </m:ctrlPr>
            </m:fPr>
            <m:num>
              <m:r>
                <m:rPr>
                  <m:sty m:val="p"/>
                </m:rPr>
                <w:rPr>
                  <w:rFonts w:ascii="Cambria Math" w:hAnsi="Cambria Math"/>
                  <w:lang w:val="es-ES"/>
                </w:rPr>
                <m:t>b*x³-</m:t>
              </m:r>
              <m:d>
                <m:dPr>
                  <m:ctrlPr>
                    <w:rPr>
                      <w:rFonts w:ascii="Cambria Math" w:hAnsi="Cambria Math"/>
                      <w:lang w:val="es-ES"/>
                    </w:rPr>
                  </m:ctrlPr>
                </m:dPr>
                <m:e>
                  <m:r>
                    <m:rPr>
                      <m:sty m:val="p"/>
                    </m:rPr>
                    <w:rPr>
                      <w:rFonts w:ascii="Cambria Math" w:hAnsi="Cambria Math"/>
                      <w:lang w:val="es-ES"/>
                    </w:rPr>
                    <m:t>b-bw</m:t>
                  </m:r>
                </m:e>
              </m:d>
              <m:r>
                <m:rPr>
                  <m:sty m:val="p"/>
                </m:rPr>
                <w:rPr>
                  <w:rFonts w:ascii="Cambria Math" w:hAnsi="Cambria Math"/>
                  <w:lang w:val="es-ES"/>
                </w:rPr>
                <m:t>*(x-hf)³</m:t>
              </m:r>
            </m:num>
            <m:den>
              <m:r>
                <m:rPr>
                  <m:sty m:val="p"/>
                </m:rPr>
                <w:rPr>
                  <w:rFonts w:ascii="Cambria Math" w:hAnsi="Cambria Math"/>
                  <w:lang w:val="es-ES"/>
                </w:rPr>
                <m:t>3</m:t>
              </m:r>
            </m:den>
          </m:f>
        </m:oMath>
      </m:oMathPara>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pPr>
      <w:r w:rsidRPr="004509B0">
        <w:t xml:space="preserve">Queda </w:t>
      </w:r>
      <w:r w:rsidRPr="004F2E02">
        <w:rPr>
          <w:lang w:val="es-ES"/>
        </w:rPr>
        <w:t>entonces</w:t>
      </w:r>
      <w:r w:rsidRPr="004509B0">
        <w:t xml:space="preserve"> así:</w:t>
      </w:r>
    </w:p>
    <w:p w:rsidR="00AB20DB" w:rsidRPr="004509B0" w:rsidRDefault="00AB20DB" w:rsidP="004509B0">
      <w:pPr>
        <w:pStyle w:val="Style1"/>
        <w:spacing w:before="72"/>
        <w:jc w:val="both"/>
      </w:pPr>
    </w:p>
    <w:p w:rsidR="00AB20DB" w:rsidRPr="004509B0" w:rsidRDefault="00AB20DB" w:rsidP="004509B0">
      <w:pPr>
        <w:pStyle w:val="Style1"/>
        <w:spacing w:before="72"/>
        <w:jc w:val="both"/>
      </w:pPr>
      <m:oMathPara>
        <m:oMath>
          <m:r>
            <m:rPr>
              <m:sty m:val="p"/>
            </m:rPr>
            <w:rPr>
              <w:rFonts w:ascii="Cambria Math" w:hAnsi="Cambria Math"/>
              <w:lang w:val="es-ES"/>
            </w:rPr>
            <m:t>Ie1=</m:t>
          </m:r>
          <m:f>
            <m:fPr>
              <m:ctrlPr>
                <w:rPr>
                  <w:rFonts w:ascii="Cambria Math" w:hAnsi="Cambria Math"/>
                  <w:lang w:val="es-ES"/>
                </w:rPr>
              </m:ctrlPr>
            </m:fPr>
            <m:num>
              <m:r>
                <m:rPr>
                  <m:sty m:val="p"/>
                </m:rPr>
                <w:rPr>
                  <w:rFonts w:ascii="Cambria Math" w:hAnsi="Cambria Math"/>
                  <w:lang w:val="es-ES"/>
                </w:rPr>
                <m:t>b*x³-</m:t>
              </m:r>
              <m:d>
                <m:dPr>
                  <m:ctrlPr>
                    <w:rPr>
                      <w:rFonts w:ascii="Cambria Math" w:hAnsi="Cambria Math"/>
                      <w:lang w:val="es-ES"/>
                    </w:rPr>
                  </m:ctrlPr>
                </m:dPr>
                <m:e>
                  <m:r>
                    <m:rPr>
                      <m:sty m:val="p"/>
                    </m:rPr>
                    <w:rPr>
                      <w:rFonts w:ascii="Cambria Math" w:hAnsi="Cambria Math"/>
                      <w:lang w:val="es-ES"/>
                    </w:rPr>
                    <m:t>b-bw</m:t>
                  </m:r>
                </m:e>
              </m:d>
              <m:r>
                <m:rPr>
                  <m:sty m:val="p"/>
                </m:rPr>
                <w:rPr>
                  <w:rFonts w:ascii="Cambria Math" w:hAnsi="Cambria Math"/>
                  <w:lang w:val="es-ES"/>
                </w:rPr>
                <m:t>*(x-hf)³</m:t>
              </m:r>
            </m:num>
            <m:den>
              <m:r>
                <m:rPr>
                  <m:sty m:val="p"/>
                </m:rPr>
                <w:rPr>
                  <w:rFonts w:ascii="Cambria Math" w:hAnsi="Cambria Math"/>
                  <w:lang w:val="es-ES"/>
                </w:rPr>
                <m:t>3</m:t>
              </m:r>
            </m:den>
          </m:f>
          <m:r>
            <m:rPr>
              <m:sty m:val="p"/>
            </m:rPr>
            <w:rPr>
              <w:rFonts w:ascii="Cambria Math" w:hAnsi="Cambria Math"/>
              <w:lang w:val="es-ES"/>
            </w:rPr>
            <m:t>+n*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e>
            <m:sup>
              <m:r>
                <m:rPr>
                  <m:sty m:val="p"/>
                </m:rPr>
                <w:rPr>
                  <w:rFonts w:ascii="Cambria Math" w:hAnsi="Cambria Math"/>
                  <w:lang w:val="es-ES"/>
                </w:rPr>
                <m:t>2</m:t>
              </m:r>
            </m:sup>
          </m:sSup>
          <m:r>
            <m:rPr>
              <m:sty m:val="p"/>
            </m:rPr>
            <w:rPr>
              <w:rFonts w:ascii="Cambria Math" w:hAnsi="Cambria Math"/>
              <w:lang w:val="es-ES"/>
            </w:rPr>
            <m:t>+n*A*</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d-x</m:t>
                  </m:r>
                </m:e>
              </m:d>
            </m:e>
            <m:sup>
              <m:r>
                <m:rPr>
                  <m:sty m:val="p"/>
                </m:rPr>
                <w:rPr>
                  <w:rFonts w:ascii="Cambria Math" w:hAnsi="Cambria Math"/>
                  <w:lang w:val="es-ES"/>
                </w:rPr>
                <m:t>2</m:t>
              </m:r>
            </m:sup>
          </m:sSup>
          <m:r>
            <m:rPr>
              <m:sty m:val="p"/>
            </m:rPr>
            <w:rPr>
              <w:rFonts w:ascii="Cambria Math" w:hAnsi="Cambria Math"/>
              <w:lang w:val="es-ES"/>
            </w:rPr>
            <m:t>=0.006018 m⁴</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Con lo que resultan, finalmente las tensiones siguientes:</w:t>
      </w:r>
    </w:p>
    <w:p w:rsidR="00AB20DB" w:rsidRPr="004509B0"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σc=</m:t>
          </m:r>
          <m:f>
            <m:fPr>
              <m:ctrlPr>
                <w:rPr>
                  <w:rFonts w:ascii="Cambria Math" w:hAnsi="Cambria Math"/>
                  <w:lang w:val="es-ES"/>
                </w:rPr>
              </m:ctrlPr>
            </m:fPr>
            <m:num>
              <m:r>
                <m:rPr>
                  <m:sty m:val="p"/>
                </m:rPr>
                <w:rPr>
                  <w:rFonts w:ascii="Cambria Math" w:hAnsi="Cambria Math"/>
                  <w:lang w:val="es-ES"/>
                </w:rPr>
                <m:t>M*x</m:t>
              </m:r>
            </m:num>
            <m:den>
              <m:r>
                <m:rPr>
                  <m:sty m:val="p"/>
                </m:rPr>
                <w:rPr>
                  <w:rFonts w:ascii="Cambria Math" w:hAnsi="Cambria Math"/>
                  <w:lang w:val="es-ES"/>
                </w:rPr>
                <m:t>Ie1</m:t>
              </m: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10*0.17</m:t>
              </m:r>
            </m:num>
            <m:den>
              <m:r>
                <m:rPr>
                  <m:sty m:val="p"/>
                </m:rPr>
                <w:rPr>
                  <w:rFonts w:ascii="Cambria Math" w:hAnsi="Cambria Math"/>
                  <w:lang w:val="es-ES"/>
                </w:rPr>
                <m:t>0.006018</m:t>
              </m:r>
            </m:den>
          </m:f>
          <m:r>
            <m:rPr>
              <m:sty m:val="p"/>
            </m:rPr>
            <w:rPr>
              <w:rFonts w:ascii="Cambria Math" w:hAnsi="Cambria Math"/>
              <w:lang w:val="es-ES"/>
            </w:rPr>
            <m:t>=282,5Mp/m2=28,25Kp/cm2</m:t>
          </m:r>
        </m:oMath>
      </m:oMathPara>
    </w:p>
    <w:p w:rsidR="00AB20DB" w:rsidRPr="00F30001"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σ1=n*σc*</m:t>
          </m:r>
          <m:f>
            <m:fPr>
              <m:ctrlPr>
                <w:rPr>
                  <w:rFonts w:ascii="Cambria Math" w:hAnsi="Cambria Math"/>
                  <w:lang w:val="es-ES"/>
                </w:rPr>
              </m:ctrlPr>
            </m:fPr>
            <m:num>
              <m:r>
                <m:rPr>
                  <m:sty m:val="p"/>
                </m:rPr>
                <w:rPr>
                  <w:rFonts w:ascii="Cambria Math" w:hAnsi="Cambria Math"/>
                  <w:lang w:val="es-ES"/>
                </w:rPr>
                <m:t>d-x</m:t>
              </m:r>
            </m:num>
            <m:den>
              <m:r>
                <m:rPr>
                  <m:sty m:val="p"/>
                </m:rPr>
                <w:rPr>
                  <w:rFonts w:ascii="Cambria Math" w:hAnsi="Cambria Math"/>
                  <w:lang w:val="es-ES"/>
                </w:rPr>
                <m:t>x</m:t>
              </m:r>
            </m:den>
          </m:f>
          <m:r>
            <m:rPr>
              <m:sty m:val="p"/>
            </m:rPr>
            <w:rPr>
              <w:rFonts w:ascii="Cambria Math" w:hAnsi="Cambria Math"/>
              <w:lang w:val="es-ES"/>
            </w:rPr>
            <m:t>=997 Kp/cm2</m:t>
          </m:r>
        </m:oMath>
      </m:oMathPara>
    </w:p>
    <w:p w:rsidR="00AB20DB" w:rsidRDefault="00AB20DB" w:rsidP="004509B0">
      <w:pPr>
        <w:pStyle w:val="Style1"/>
        <w:spacing w:before="72"/>
        <w:jc w:val="both"/>
      </w:pPr>
    </w:p>
    <w:p w:rsidR="008320BB" w:rsidRDefault="008320BB" w:rsidP="004509B0">
      <w:pPr>
        <w:pStyle w:val="Style1"/>
        <w:spacing w:before="72"/>
        <w:jc w:val="both"/>
      </w:pPr>
    </w:p>
    <w:p w:rsidR="008320BB" w:rsidRDefault="008320BB" w:rsidP="004509B0">
      <w:pPr>
        <w:pStyle w:val="Style1"/>
        <w:spacing w:before="72"/>
        <w:jc w:val="both"/>
      </w:pPr>
    </w:p>
    <w:p w:rsidR="008320BB" w:rsidRPr="00947A5A" w:rsidRDefault="008320BB" w:rsidP="008320BB">
      <w:pPr>
        <w:pStyle w:val="Style1"/>
        <w:spacing w:before="72"/>
        <w:jc w:val="right"/>
        <w:rPr>
          <w:rStyle w:val="CharacterStyle2"/>
          <w:spacing w:val="10"/>
          <w:sz w:val="23"/>
          <w:szCs w:val="23"/>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27</w:t>
      </w:r>
    </w:p>
    <w:p w:rsidR="008320BB" w:rsidRPr="004F2E02" w:rsidRDefault="008320BB" w:rsidP="008320BB">
      <w:pPr>
        <w:pStyle w:val="Style1"/>
        <w:spacing w:before="72"/>
        <w:jc w:val="right"/>
        <w:rPr>
          <w:lang w:val="es-ES"/>
        </w:rPr>
      </w:pPr>
    </w:p>
    <w:p w:rsidR="008320BB" w:rsidRPr="004F2E02" w:rsidRDefault="008320BB" w:rsidP="004509B0">
      <w:pPr>
        <w:pStyle w:val="Style1"/>
        <w:spacing w:before="72"/>
        <w:jc w:val="both"/>
        <w:rPr>
          <w:lang w:val="es-ES"/>
        </w:rPr>
      </w:pPr>
    </w:p>
    <w:p w:rsidR="008320BB" w:rsidRPr="004F2E02" w:rsidRDefault="008320BB" w:rsidP="004509B0">
      <w:pPr>
        <w:pStyle w:val="Style1"/>
        <w:spacing w:before="72"/>
        <w:jc w:val="both"/>
        <w:rPr>
          <w:lang w:val="es-ES"/>
        </w:rPr>
      </w:pPr>
    </w:p>
    <w:p w:rsidR="00AB20DB" w:rsidRPr="008320BB" w:rsidRDefault="00AB20DB" w:rsidP="004509B0">
      <w:pPr>
        <w:pStyle w:val="Style1"/>
        <w:spacing w:before="72"/>
        <w:jc w:val="both"/>
        <w:rPr>
          <w:lang w:val="es-ES"/>
        </w:rPr>
      </w:pPr>
      <w:r w:rsidRPr="008320BB">
        <w:rPr>
          <w:lang w:val="es-ES"/>
        </w:rPr>
        <w:t>Que son menores que las admisibles:</w:t>
      </w:r>
    </w:p>
    <w:p w:rsidR="00AB20DB" w:rsidRPr="008320BB"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σc,adm.=0.45*fc=67,50Kp/cm2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σs,adm.=0.50*fs=1200Kp/cm2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F2E02" w:rsidRDefault="00AB20DB" w:rsidP="004509B0">
      <w:pPr>
        <w:pStyle w:val="Style1"/>
        <w:spacing w:before="72"/>
        <w:jc w:val="both"/>
        <w:rPr>
          <w:b/>
          <w:lang w:val="es-ES"/>
        </w:rPr>
      </w:pPr>
      <w:r w:rsidRPr="004F2E02">
        <w:rPr>
          <w:b/>
          <w:lang w:val="es-ES"/>
        </w:rPr>
        <w:t>Ejemplo 2:</w:t>
      </w:r>
    </w:p>
    <w:p w:rsidR="00AB20DB" w:rsidRPr="004F2E02" w:rsidRDefault="00AB20DB" w:rsidP="004509B0">
      <w:pPr>
        <w:pStyle w:val="Style1"/>
        <w:spacing w:before="72"/>
        <w:jc w:val="both"/>
        <w:rPr>
          <w:b/>
          <w:lang w:val="es-ES"/>
        </w:rPr>
      </w:pPr>
    </w:p>
    <w:p w:rsidR="00AB20DB" w:rsidRPr="004F2E02" w:rsidRDefault="00AB20DB" w:rsidP="004509B0">
      <w:pPr>
        <w:pStyle w:val="Style1"/>
        <w:spacing w:before="72"/>
        <w:jc w:val="both"/>
        <w:rPr>
          <w:b/>
          <w:lang w:val="es-ES"/>
        </w:rPr>
      </w:pPr>
      <w:r w:rsidRPr="008320BB">
        <w:rPr>
          <w:b/>
          <w:lang w:val="es-ES"/>
        </w:rPr>
        <w:t>Calcular las tensiones, en ambos materiales de una sección en T, del ejemplo 1, so</w:t>
      </w:r>
      <w:r w:rsidRPr="008320BB">
        <w:rPr>
          <w:b/>
          <w:lang w:val="es-ES"/>
        </w:rPr>
        <w:softHyphen/>
        <w:t xml:space="preserve">metida a un momento de servicio M = 10 M p • m  tonelada fuerza. </w:t>
      </w:r>
      <w:r w:rsidRPr="004F2E02">
        <w:rPr>
          <w:b/>
          <w:lang w:val="es-ES"/>
        </w:rPr>
        <w:t xml:space="preserve">Con armadura </w:t>
      </w:r>
      <w:r w:rsidRPr="008320BB">
        <w:rPr>
          <w:b/>
          <w:lang w:val="es-ES"/>
        </w:rPr>
        <w:t>comprimida</w:t>
      </w:r>
      <w:r w:rsidRPr="004F2E02">
        <w:rPr>
          <w:b/>
          <w:lang w:val="es-ES"/>
        </w:rPr>
        <w:t xml:space="preserve"> y extendida. </w:t>
      </w:r>
      <w:r w:rsidRPr="008320BB">
        <w:rPr>
          <w:b/>
          <w:lang w:val="es-ES"/>
        </w:rPr>
        <w:t>Hormigón de resistencia fc = 150 Kg/cm2 y acero ordinario fs = 2400 K</w:t>
      </w:r>
      <w:r w:rsidR="008320BB" w:rsidRPr="008320BB">
        <w:rPr>
          <w:b/>
          <w:lang w:val="es-ES"/>
        </w:rPr>
        <w:t>g</w:t>
      </w:r>
      <w:r w:rsidRPr="008320BB">
        <w:rPr>
          <w:b/>
          <w:lang w:val="es-ES"/>
        </w:rPr>
        <w:t>/cm2</w:t>
      </w:r>
    </w:p>
    <w:p w:rsidR="00AB20DB" w:rsidRPr="008320BB"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r w:rsidRPr="004F2E02">
        <w:rPr>
          <w:lang w:val="es-ES"/>
        </w:rPr>
        <w:t>Datos:</w:t>
      </w:r>
    </w:p>
    <w:p w:rsidR="00AB20DB" w:rsidRPr="004F2E02" w:rsidRDefault="00AB20DB" w:rsidP="004509B0">
      <w:pPr>
        <w:pStyle w:val="Style1"/>
        <w:spacing w:before="72"/>
        <w:jc w:val="both"/>
        <w:rPr>
          <w:lang w:val="es-ES"/>
        </w:rPr>
      </w:pPr>
      <w:r w:rsidRPr="004F2E02">
        <w:rPr>
          <w:lang w:val="es-ES"/>
        </w:rPr>
        <w:t>bw = 0.25 m (ancho nervio)</w:t>
      </w:r>
    </w:p>
    <w:p w:rsidR="00AB20DB" w:rsidRPr="004F2E02" w:rsidRDefault="00AB20DB" w:rsidP="004509B0">
      <w:pPr>
        <w:pStyle w:val="Style1"/>
        <w:spacing w:before="72"/>
        <w:jc w:val="both"/>
        <w:rPr>
          <w:lang w:val="es-ES"/>
        </w:rPr>
      </w:pPr>
      <w:r w:rsidRPr="004F2E02">
        <w:rPr>
          <w:lang w:val="es-ES"/>
        </w:rPr>
        <w:t>b = 1.00 m (ancho eficaz)</w:t>
      </w:r>
    </w:p>
    <w:p w:rsidR="00AB20DB" w:rsidRPr="004F2E02" w:rsidRDefault="00AB20DB" w:rsidP="004509B0">
      <w:pPr>
        <w:pStyle w:val="Style1"/>
        <w:spacing w:before="72"/>
        <w:jc w:val="both"/>
        <w:rPr>
          <w:lang w:val="es-ES"/>
        </w:rPr>
      </w:pPr>
      <w:r w:rsidRPr="004F2E02">
        <w:rPr>
          <w:lang w:val="es-ES"/>
        </w:rPr>
        <w:t>hf = 0.08 m (canto ala)</w:t>
      </w:r>
    </w:p>
    <w:p w:rsidR="00AB20DB" w:rsidRPr="004F2E02" w:rsidRDefault="00AB20DB" w:rsidP="004509B0">
      <w:pPr>
        <w:pStyle w:val="Style1"/>
        <w:spacing w:before="72"/>
        <w:jc w:val="both"/>
        <w:rPr>
          <w:lang w:val="es-ES"/>
        </w:rPr>
      </w:pPr>
      <w:r w:rsidRPr="004F2E02">
        <w:rPr>
          <w:lang w:val="es-ES"/>
        </w:rPr>
        <w:t>n = 15 (coeficiente de equivalencia, siempre vale 15)</w:t>
      </w:r>
    </w:p>
    <w:p w:rsidR="00AB20DB" w:rsidRPr="004F2E02" w:rsidRDefault="00AB20DB" w:rsidP="004509B0">
      <w:pPr>
        <w:pStyle w:val="Style1"/>
        <w:spacing w:before="72"/>
        <w:jc w:val="both"/>
        <w:rPr>
          <w:lang w:val="es-ES"/>
        </w:rPr>
      </w:pPr>
      <w:r w:rsidRPr="004F2E02">
        <w:rPr>
          <w:lang w:val="es-ES"/>
        </w:rPr>
        <w:t>d = 0.57 m (canto útil)</w:t>
      </w:r>
    </w:p>
    <w:p w:rsidR="00AB20DB" w:rsidRPr="004F2E02" w:rsidRDefault="00AB20DB" w:rsidP="004509B0">
      <w:pPr>
        <w:pStyle w:val="Style1"/>
        <w:spacing w:before="72"/>
        <w:jc w:val="both"/>
        <w:rPr>
          <w:lang w:val="es-ES"/>
        </w:rPr>
      </w:pPr>
      <w:r w:rsidRPr="004F2E02">
        <w:rPr>
          <w:lang w:val="es-ES"/>
        </w:rPr>
        <w:t xml:space="preserve">d’= 0.03 </w:t>
      </w:r>
    </w:p>
    <w:p w:rsidR="00AB20DB" w:rsidRPr="004F2E02" w:rsidRDefault="00AB20DB" w:rsidP="004509B0">
      <w:pPr>
        <w:pStyle w:val="Style1"/>
        <w:spacing w:before="72"/>
        <w:jc w:val="both"/>
        <w:rPr>
          <w:lang w:val="es-ES"/>
        </w:rPr>
      </w:pPr>
      <w:r w:rsidRPr="004F2E02">
        <w:rPr>
          <w:lang w:val="es-ES"/>
        </w:rPr>
        <w:t>A’ = 7,70 cm2 (armadura comprimida)</w:t>
      </w:r>
    </w:p>
    <w:p w:rsidR="00AB20DB" w:rsidRPr="004F2E02" w:rsidRDefault="00AB20DB" w:rsidP="004509B0">
      <w:pPr>
        <w:pStyle w:val="Style1"/>
        <w:spacing w:before="72"/>
        <w:jc w:val="both"/>
        <w:rPr>
          <w:lang w:val="es-ES"/>
        </w:rPr>
      </w:pPr>
      <w:r w:rsidRPr="004F2E02">
        <w:rPr>
          <w:lang w:val="es-ES"/>
        </w:rPr>
        <w:t>A = 19, 01 cm2 (armadura extendida)</w:t>
      </w:r>
    </w:p>
    <w:p w:rsidR="00AB20DB" w:rsidRPr="004509B0" w:rsidRDefault="00AB20DB" w:rsidP="004509B0">
      <w:pPr>
        <w:pStyle w:val="Style1"/>
        <w:spacing w:before="72"/>
        <w:jc w:val="both"/>
        <w:rPr>
          <w:lang w:val="es-ES"/>
        </w:rPr>
      </w:pPr>
      <w:r w:rsidRPr="004509B0">
        <w:rPr>
          <w:lang w:val="es-ES"/>
        </w:rPr>
        <w:t>M = 10 Mp.m</w:t>
      </w:r>
    </w:p>
    <w:p w:rsidR="00AB20DB" w:rsidRPr="004F2E02" w:rsidRDefault="00AB20DB" w:rsidP="004509B0">
      <w:pPr>
        <w:pStyle w:val="Style1"/>
        <w:spacing w:before="72"/>
        <w:jc w:val="both"/>
        <w:rPr>
          <w:lang w:val="es-ES"/>
        </w:rPr>
      </w:pPr>
      <w:r w:rsidRPr="004F2E02">
        <w:rPr>
          <w:lang w:val="es-ES"/>
        </w:rPr>
        <w:t>fc = 150 K</w:t>
      </w:r>
      <w:r w:rsidR="008320BB" w:rsidRPr="004F2E02">
        <w:rPr>
          <w:lang w:val="es-ES"/>
        </w:rPr>
        <w:t>g</w:t>
      </w:r>
      <w:r w:rsidRPr="004F2E02">
        <w:rPr>
          <w:lang w:val="es-ES"/>
        </w:rPr>
        <w:t>/cm²</w:t>
      </w:r>
    </w:p>
    <w:p w:rsidR="00AB20DB" w:rsidRPr="004F2E02" w:rsidRDefault="00AB20DB" w:rsidP="004509B0">
      <w:pPr>
        <w:pStyle w:val="Style1"/>
        <w:spacing w:before="72"/>
        <w:jc w:val="both"/>
        <w:rPr>
          <w:lang w:val="es-ES"/>
        </w:rPr>
      </w:pPr>
      <w:r w:rsidRPr="004F2E02">
        <w:rPr>
          <w:lang w:val="es-ES"/>
        </w:rPr>
        <w:t>fs = 2400 K</w:t>
      </w:r>
      <w:r w:rsidR="008320BB" w:rsidRPr="004F2E02">
        <w:rPr>
          <w:lang w:val="es-ES"/>
        </w:rPr>
        <w:t>g</w:t>
      </w:r>
      <w:r w:rsidRPr="004F2E02">
        <w:rPr>
          <w:lang w:val="es-ES"/>
        </w:rPr>
        <w:t>/cm²</w:t>
      </w:r>
    </w:p>
    <w:p w:rsidR="008320BB" w:rsidRPr="004F2E02" w:rsidRDefault="008320BB" w:rsidP="004509B0">
      <w:pPr>
        <w:pStyle w:val="Style1"/>
        <w:spacing w:before="72"/>
        <w:jc w:val="both"/>
        <w:rPr>
          <w:lang w:val="es-ES"/>
        </w:rPr>
      </w:pPr>
    </w:p>
    <w:p w:rsidR="008320BB" w:rsidRPr="004F2E02" w:rsidRDefault="008320BB" w:rsidP="004509B0">
      <w:pPr>
        <w:pStyle w:val="Style1"/>
        <w:spacing w:before="72"/>
        <w:jc w:val="both"/>
        <w:rPr>
          <w:lang w:val="es-ES"/>
        </w:rPr>
      </w:pPr>
    </w:p>
    <w:p w:rsidR="008320BB" w:rsidRPr="004F2E02" w:rsidRDefault="008320BB" w:rsidP="004509B0">
      <w:pPr>
        <w:pStyle w:val="Style1"/>
        <w:spacing w:before="72"/>
        <w:jc w:val="both"/>
        <w:rPr>
          <w:lang w:val="es-ES"/>
        </w:rPr>
      </w:pPr>
    </w:p>
    <w:p w:rsidR="008320BB" w:rsidRPr="004F2E02" w:rsidRDefault="008320BB" w:rsidP="004509B0">
      <w:pPr>
        <w:pStyle w:val="Style1"/>
        <w:spacing w:before="72"/>
        <w:jc w:val="both"/>
        <w:rPr>
          <w:lang w:val="es-ES"/>
        </w:rPr>
      </w:pPr>
    </w:p>
    <w:p w:rsidR="008320BB" w:rsidRPr="004F2E02" w:rsidRDefault="008320BB" w:rsidP="004509B0">
      <w:pPr>
        <w:pStyle w:val="Style1"/>
        <w:spacing w:before="72"/>
        <w:jc w:val="both"/>
        <w:rPr>
          <w:lang w:val="es-ES"/>
        </w:rPr>
      </w:pPr>
    </w:p>
    <w:p w:rsidR="008320BB" w:rsidRPr="004F2E02" w:rsidRDefault="008320BB" w:rsidP="004509B0">
      <w:pPr>
        <w:pStyle w:val="Style1"/>
        <w:spacing w:before="72"/>
        <w:jc w:val="both"/>
        <w:rPr>
          <w:lang w:val="es-ES"/>
        </w:rPr>
      </w:pPr>
    </w:p>
    <w:p w:rsidR="008320BB" w:rsidRPr="004F2E02" w:rsidRDefault="008320BB" w:rsidP="004509B0">
      <w:pPr>
        <w:pStyle w:val="Style1"/>
        <w:spacing w:before="72"/>
        <w:jc w:val="both"/>
        <w:rPr>
          <w:lang w:val="es-ES"/>
        </w:rPr>
      </w:pPr>
    </w:p>
    <w:p w:rsidR="008320BB" w:rsidRPr="00947A5A" w:rsidRDefault="008320BB" w:rsidP="008320BB">
      <w:pPr>
        <w:pStyle w:val="Style1"/>
        <w:spacing w:before="72"/>
        <w:jc w:val="right"/>
        <w:rPr>
          <w:rStyle w:val="CharacterStyle2"/>
          <w:spacing w:val="10"/>
          <w:sz w:val="23"/>
          <w:szCs w:val="23"/>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28</w:t>
      </w:r>
    </w:p>
    <w:p w:rsidR="008320BB" w:rsidRPr="004F2E02" w:rsidRDefault="008320BB" w:rsidP="008320BB">
      <w:pPr>
        <w:pStyle w:val="Style1"/>
        <w:spacing w:before="72"/>
        <w:jc w:val="right"/>
        <w:rPr>
          <w:lang w:val="es-ES"/>
        </w:rPr>
      </w:pP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r w:rsidRPr="004F2E02">
        <w:rPr>
          <w:lang w:val="es-ES"/>
        </w:rPr>
        <w:t>Se determina primeramente la posición de la fibra neutra mediante la ecuación:</w:t>
      </w:r>
    </w:p>
    <w:p w:rsidR="00AB20DB" w:rsidRPr="004509B0"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Se1=Sx+n*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d>
            <m:dPr>
              <m:ctrlPr>
                <w:rPr>
                  <w:rFonts w:ascii="Cambria Math" w:hAnsi="Cambria Math"/>
                  <w:lang w:val="es-ES"/>
                </w:rPr>
              </m:ctrlPr>
            </m:dPr>
            <m:e>
              <m:r>
                <m:rPr>
                  <m:sty m:val="p"/>
                </m:rPr>
                <w:rPr>
                  <w:rFonts w:ascii="Cambria Math" w:hAnsi="Cambria Math"/>
                  <w:lang w:val="es-ES"/>
                </w:rPr>
                <m:t>x-d'</m:t>
              </m:r>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=0</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r w:rsidRPr="004509B0">
        <w:t>O sea:</w:t>
      </w:r>
    </w:p>
    <w:p w:rsidR="00AB20DB" w:rsidRPr="004509B0" w:rsidRDefault="00AB20DB" w:rsidP="004509B0">
      <w:pPr>
        <w:pStyle w:val="Style1"/>
        <w:spacing w:before="72"/>
        <w:jc w:val="both"/>
      </w:pPr>
    </w:p>
    <w:p w:rsidR="00AB20DB" w:rsidRPr="004509B0" w:rsidRDefault="00474C2B" w:rsidP="004509B0">
      <w:pPr>
        <w:pStyle w:val="Style1"/>
        <w:spacing w:before="72"/>
        <w:jc w:val="both"/>
      </w:pPr>
      <m:oMathPara>
        <m:oMath>
          <m:f>
            <m:fPr>
              <m:ctrlPr>
                <w:rPr>
                  <w:rFonts w:ascii="Cambria Math" w:hAnsi="Cambria Math"/>
                  <w:lang w:val="es-ES"/>
                </w:rPr>
              </m:ctrlPr>
            </m:fPr>
            <m:num>
              <m:r>
                <m:rPr>
                  <m:sty m:val="p"/>
                </m:rPr>
                <w:rPr>
                  <w:rFonts w:ascii="Cambria Math" w:hAnsi="Cambria Math"/>
                  <w:lang w:val="es-ES"/>
                </w:rPr>
                <m:t>bw*x²</m:t>
              </m:r>
            </m:num>
            <m:den>
              <m:r>
                <m:rPr>
                  <m:sty m:val="p"/>
                </m:rPr>
                <w:rPr>
                  <w:rFonts w:ascii="Cambria Math" w:hAnsi="Cambria Math"/>
                  <w:lang w:val="es-ES"/>
                </w:rPr>
                <m:t>2</m:t>
              </m:r>
            </m:den>
          </m:f>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b-bw</m:t>
              </m:r>
            </m:e>
          </m:d>
          <m:r>
            <m:rPr>
              <m:sty m:val="p"/>
            </m:rPr>
            <w:rPr>
              <w:rFonts w:ascii="Cambria Math" w:hAnsi="Cambria Math"/>
              <w:lang w:val="es-ES"/>
            </w:rPr>
            <m:t>*hf*</m:t>
          </m:r>
          <m:d>
            <m:dPr>
              <m:ctrlPr>
                <w:rPr>
                  <w:rFonts w:ascii="Cambria Math" w:hAnsi="Cambria Math"/>
                  <w:lang w:val="es-ES"/>
                </w:rPr>
              </m:ctrlPr>
            </m:dPr>
            <m:e>
              <m:r>
                <m:rPr>
                  <m:sty m:val="p"/>
                </m:rPr>
                <w:rPr>
                  <w:rFonts w:ascii="Cambria Math" w:hAnsi="Cambria Math"/>
                  <w:lang w:val="es-ES"/>
                </w:rPr>
                <m:t>x-</m:t>
              </m:r>
              <m:f>
                <m:fPr>
                  <m:ctrlPr>
                    <w:rPr>
                      <w:rFonts w:ascii="Cambria Math" w:hAnsi="Cambria Math"/>
                      <w:lang w:val="es-ES"/>
                    </w:rPr>
                  </m:ctrlPr>
                </m:fPr>
                <m:num>
                  <m:r>
                    <m:rPr>
                      <m:sty m:val="p"/>
                    </m:rPr>
                    <w:rPr>
                      <w:rFonts w:ascii="Cambria Math" w:hAnsi="Cambria Math"/>
                      <w:lang w:val="es-ES"/>
                    </w:rPr>
                    <m:t>hf</m:t>
                  </m:r>
                </m:num>
                <m:den>
                  <m:r>
                    <m:rPr>
                      <m:sty m:val="p"/>
                    </m:rPr>
                    <w:rPr>
                      <w:rFonts w:ascii="Cambria Math" w:hAnsi="Cambria Math"/>
                      <w:lang w:val="es-ES"/>
                    </w:rPr>
                    <m:t>2</m:t>
                  </m:r>
                </m:den>
              </m:f>
            </m:e>
          </m:d>
          <m:r>
            <m:rPr>
              <m:sty m:val="p"/>
            </m:rPr>
            <w:rPr>
              <w:rFonts w:ascii="Cambria Math" w:hAnsi="Cambria Math"/>
              <w:lang w:val="es-ES"/>
            </w:rPr>
            <m:t>+n*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 xml:space="preserve">=0         </m:t>
          </m:r>
        </m:oMath>
      </m:oMathPara>
    </w:p>
    <w:p w:rsidR="00AB20DB" w:rsidRPr="009F676B" w:rsidRDefault="00AB20DB" w:rsidP="004509B0">
      <w:pPr>
        <w:pStyle w:val="Style1"/>
        <w:spacing w:before="72"/>
        <w:jc w:val="both"/>
        <w:rPr>
          <w:lang w:val="es-ES"/>
        </w:rPr>
      </w:pPr>
      <w:r w:rsidRPr="009F676B">
        <w:rPr>
          <w:lang w:val="es-ES"/>
        </w:rPr>
        <w:t xml:space="preserve"> </w:t>
      </w:r>
    </w:p>
    <w:p w:rsidR="00AB20DB" w:rsidRPr="004F2E02" w:rsidRDefault="00AB20DB" w:rsidP="004509B0">
      <w:pPr>
        <w:pStyle w:val="Style1"/>
        <w:spacing w:before="72"/>
        <w:jc w:val="both"/>
        <w:rPr>
          <w:lang w:val="es-ES"/>
        </w:rPr>
      </w:pPr>
      <w:r w:rsidRPr="004F2E02">
        <w:rPr>
          <w:lang w:val="es-ES"/>
        </w:rPr>
        <w:t>De la que se deduce, sustituyendo valores, y aplicando la resolución de la ecuación de 2° grado:</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 xml:space="preserve">ax²+bx+c=0,    resulta   x= </m:t>
          </m:r>
          <m:f>
            <m:fPr>
              <m:ctrlPr>
                <w:rPr>
                  <w:rFonts w:ascii="Cambria Math" w:hAnsi="Cambria Math"/>
                  <w:lang w:val="es-ES"/>
                </w:rPr>
              </m:ctrlPr>
            </m:fPr>
            <m:num>
              <m:r>
                <m:rPr>
                  <m:sty m:val="p"/>
                </m:rPr>
                <w:rPr>
                  <w:rFonts w:ascii="Cambria Math" w:hAnsi="Cambria Math"/>
                  <w:lang w:val="es-ES"/>
                </w:rPr>
                <m:t>-b±</m:t>
              </m:r>
              <m:rad>
                <m:radPr>
                  <m:degHide m:val="on"/>
                  <m:ctrlPr>
                    <w:rPr>
                      <w:rFonts w:ascii="Cambria Math" w:hAnsi="Cambria Math"/>
                      <w:lang w:val="es-ES"/>
                    </w:rPr>
                  </m:ctrlPr>
                </m:radPr>
                <m:deg/>
                <m:e>
                  <m:r>
                    <m:rPr>
                      <m:sty m:val="p"/>
                    </m:rPr>
                    <w:rPr>
                      <w:rFonts w:ascii="Cambria Math" w:hAnsi="Cambria Math"/>
                      <w:lang w:val="es-ES"/>
                    </w:rPr>
                    <m:t>b²-4ac</m:t>
                  </m:r>
                </m:e>
              </m:rad>
            </m:num>
            <m:den>
              <m:r>
                <m:rPr>
                  <m:sty m:val="p"/>
                </m:rPr>
                <w:rPr>
                  <w:rFonts w:ascii="Cambria Math" w:hAnsi="Cambria Math"/>
                  <w:lang w:val="es-ES"/>
                </w:rPr>
                <m:t>2a</m:t>
              </m:r>
            </m:den>
          </m:f>
          <m:r>
            <m:rPr>
              <m:sty m:val="p"/>
            </m:rPr>
            <w:rPr>
              <w:rFonts w:ascii="Cambria Math" w:hAnsi="Cambria Math"/>
              <w:lang w:val="es-ES"/>
            </w:rPr>
            <m:t>≃0.1585 m</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Resultando x &gt; hf</w:t>
      </w:r>
    </w:p>
    <w:p w:rsidR="00AB20DB" w:rsidRPr="004F2E02" w:rsidRDefault="00AB20DB" w:rsidP="004509B0">
      <w:pPr>
        <w:pStyle w:val="Style1"/>
        <w:spacing w:before="72"/>
        <w:jc w:val="both"/>
        <w:rPr>
          <w:lang w:val="es-ES"/>
        </w:rPr>
      </w:pPr>
      <w:r w:rsidRPr="004F2E02">
        <w:rPr>
          <w:lang w:val="es-ES"/>
        </w:rPr>
        <w:t>Para el cálculo de tensiones hay que determinar previamente el valor del momento de inercia,</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Ie1=</m:t>
          </m:r>
          <m:f>
            <m:fPr>
              <m:ctrlPr>
                <w:rPr>
                  <w:rFonts w:ascii="Cambria Math" w:hAnsi="Cambria Math"/>
                  <w:lang w:val="es-ES"/>
                </w:rPr>
              </m:ctrlPr>
            </m:fPr>
            <m:num>
              <m:r>
                <m:rPr>
                  <m:sty m:val="p"/>
                </m:rPr>
                <w:rPr>
                  <w:rFonts w:ascii="Cambria Math" w:hAnsi="Cambria Math"/>
                  <w:lang w:val="es-ES"/>
                </w:rPr>
                <m:t>b*x³-</m:t>
              </m:r>
              <m:d>
                <m:dPr>
                  <m:ctrlPr>
                    <w:rPr>
                      <w:rFonts w:ascii="Cambria Math" w:hAnsi="Cambria Math"/>
                      <w:lang w:val="es-ES"/>
                    </w:rPr>
                  </m:ctrlPr>
                </m:dPr>
                <m:e>
                  <m:r>
                    <m:rPr>
                      <m:sty m:val="p"/>
                    </m:rPr>
                    <w:rPr>
                      <w:rFonts w:ascii="Cambria Math" w:hAnsi="Cambria Math"/>
                      <w:lang w:val="es-ES"/>
                    </w:rPr>
                    <m:t>b-bw</m:t>
                  </m:r>
                </m:e>
              </m:d>
              <m:r>
                <m:rPr>
                  <m:sty m:val="p"/>
                </m:rPr>
                <w:rPr>
                  <w:rFonts w:ascii="Cambria Math" w:hAnsi="Cambria Math"/>
                  <w:lang w:val="es-ES"/>
                </w:rPr>
                <m:t>*(x-hf)³</m:t>
              </m:r>
            </m:num>
            <m:den>
              <m:r>
                <m:rPr>
                  <m:sty m:val="p"/>
                </m:rPr>
                <w:rPr>
                  <w:rFonts w:ascii="Cambria Math" w:hAnsi="Cambria Math"/>
                  <w:lang w:val="es-ES"/>
                </w:rPr>
                <m:t>3</m:t>
              </m:r>
            </m:den>
          </m:f>
          <m:r>
            <m:rPr>
              <m:sty m:val="p"/>
            </m:rPr>
            <w:rPr>
              <w:rFonts w:ascii="Cambria Math" w:hAnsi="Cambria Math"/>
              <w:lang w:val="es-ES"/>
            </w:rPr>
            <m:t>+n*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e>
            <m:sup>
              <m:r>
                <m:rPr>
                  <m:sty m:val="p"/>
                </m:rPr>
                <w:rPr>
                  <w:rFonts w:ascii="Cambria Math" w:hAnsi="Cambria Math"/>
                  <w:lang w:val="es-ES"/>
                </w:rPr>
                <m:t>2</m:t>
              </m:r>
            </m:sup>
          </m:sSup>
          <m:r>
            <m:rPr>
              <m:sty m:val="p"/>
            </m:rPr>
            <w:rPr>
              <w:rFonts w:ascii="Cambria Math" w:hAnsi="Cambria Math"/>
              <w:lang w:val="es-ES"/>
            </w:rPr>
            <m:t>+n*A*</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d-x</m:t>
                  </m:r>
                </m:e>
              </m:d>
            </m:e>
            <m:sup>
              <m:r>
                <m:rPr>
                  <m:sty m:val="p"/>
                </m:rPr>
                <w:rPr>
                  <w:rFonts w:ascii="Cambria Math" w:hAnsi="Cambria Math"/>
                  <w:lang w:val="es-ES"/>
                </w:rPr>
                <m:t>2</m:t>
              </m:r>
            </m:sup>
          </m:sSup>
          <m:r>
            <m:rPr>
              <m:sty m:val="p"/>
            </m:rPr>
            <w:rPr>
              <w:rFonts w:ascii="Cambria Math" w:hAnsi="Cambria Math"/>
              <w:lang w:val="es-ES"/>
            </w:rPr>
            <m:t>=0.006226 m⁴</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Con lo que resultan, finalmente las tensiones siguientes:</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σc=</m:t>
          </m:r>
          <m:f>
            <m:fPr>
              <m:ctrlPr>
                <w:rPr>
                  <w:rFonts w:ascii="Cambria Math" w:hAnsi="Cambria Math"/>
                  <w:lang w:val="es-ES"/>
                </w:rPr>
              </m:ctrlPr>
            </m:fPr>
            <m:num>
              <m:r>
                <m:rPr>
                  <m:sty m:val="p"/>
                </m:rPr>
                <w:rPr>
                  <w:rFonts w:ascii="Cambria Math" w:hAnsi="Cambria Math"/>
                  <w:lang w:val="es-ES"/>
                </w:rPr>
                <m:t>M*x</m:t>
              </m:r>
            </m:num>
            <m:den>
              <m:r>
                <m:rPr>
                  <m:sty m:val="p"/>
                </m:rPr>
                <w:rPr>
                  <w:rFonts w:ascii="Cambria Math" w:hAnsi="Cambria Math"/>
                  <w:lang w:val="es-ES"/>
                </w:rPr>
                <m:t>Ie1</m:t>
              </m: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10*0.1585</m:t>
              </m:r>
            </m:num>
            <m:den>
              <m:r>
                <m:rPr>
                  <m:sty m:val="p"/>
                </m:rPr>
                <w:rPr>
                  <w:rFonts w:ascii="Cambria Math" w:hAnsi="Cambria Math"/>
                  <w:lang w:val="es-ES"/>
                </w:rPr>
                <m:t>0.006226</m:t>
              </m:r>
            </m:den>
          </m:f>
          <m:r>
            <m:rPr>
              <m:sty m:val="p"/>
            </m:rPr>
            <w:rPr>
              <w:rFonts w:ascii="Cambria Math" w:hAnsi="Cambria Math"/>
              <w:lang w:val="es-ES"/>
            </w:rPr>
            <m:t>=254,58Mp/m2=25,46Kp/cm2</m:t>
          </m:r>
        </m:oMath>
      </m:oMathPara>
    </w:p>
    <w:p w:rsidR="00AB20DB" w:rsidRPr="00F30001"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σ1=n*σc*</m:t>
          </m:r>
          <m:f>
            <m:fPr>
              <m:ctrlPr>
                <w:rPr>
                  <w:rFonts w:ascii="Cambria Math" w:hAnsi="Cambria Math"/>
                  <w:lang w:val="es-ES"/>
                </w:rPr>
              </m:ctrlPr>
            </m:fPr>
            <m:num>
              <m:r>
                <m:rPr>
                  <m:sty m:val="p"/>
                </m:rPr>
                <w:rPr>
                  <w:rFonts w:ascii="Cambria Math" w:hAnsi="Cambria Math"/>
                  <w:lang w:val="es-ES"/>
                </w:rPr>
                <m:t>d-x</m:t>
              </m:r>
            </m:num>
            <m:den>
              <m:r>
                <m:rPr>
                  <m:sty m:val="p"/>
                </m:rPr>
                <w:rPr>
                  <w:rFonts w:ascii="Cambria Math" w:hAnsi="Cambria Math"/>
                  <w:lang w:val="es-ES"/>
                </w:rPr>
                <m:t>x</m:t>
              </m:r>
            </m:den>
          </m:f>
          <m:r>
            <m:rPr>
              <m:sty m:val="p"/>
            </m:rPr>
            <w:rPr>
              <w:rFonts w:ascii="Cambria Math" w:hAnsi="Cambria Math"/>
              <w:lang w:val="es-ES"/>
            </w:rPr>
            <m:t>=991,5 K</m:t>
          </m:r>
          <m:r>
            <m:rPr>
              <m:sty m:val="b"/>
            </m:rPr>
            <w:rPr>
              <w:rFonts w:ascii="Cambria Math" w:hAnsi="Cambria Math"/>
              <w:lang w:val="es-ES"/>
            </w:rPr>
            <m:t>g</m:t>
          </m:r>
          <m:r>
            <m:rPr>
              <m:sty m:val="p"/>
            </m:rPr>
            <w:rPr>
              <w:rFonts w:ascii="Cambria Math" w:hAnsi="Cambria Math"/>
              <w:lang w:val="es-ES"/>
            </w:rPr>
            <m:t>/cm2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m:oMathPara>
        <m:oMath>
          <m:r>
            <m:rPr>
              <m:sty m:val="p"/>
            </m:rPr>
            <w:rPr>
              <w:rFonts w:ascii="Cambria Math" w:hAnsi="Cambria Math"/>
              <w:lang w:val="es-ES"/>
            </w:rPr>
            <m:t>σ2=n*σc*</m:t>
          </m:r>
          <m:f>
            <m:fPr>
              <m:ctrlPr>
                <w:rPr>
                  <w:rFonts w:ascii="Cambria Math" w:hAnsi="Cambria Math"/>
                  <w:lang w:val="es-ES"/>
                </w:rPr>
              </m:ctrlPr>
            </m:fPr>
            <m:num>
              <m:r>
                <m:rPr>
                  <m:sty m:val="p"/>
                </m:rPr>
                <w:rPr>
                  <w:rFonts w:ascii="Cambria Math" w:hAnsi="Cambria Math"/>
                  <w:lang w:val="es-ES"/>
                </w:rPr>
                <m:t>x-d'</m:t>
              </m:r>
            </m:num>
            <m:den>
              <m:r>
                <m:rPr>
                  <m:sty m:val="p"/>
                </m:rPr>
                <w:rPr>
                  <w:rFonts w:ascii="Cambria Math" w:hAnsi="Cambria Math"/>
                  <w:lang w:val="es-ES"/>
                </w:rPr>
                <m:t>x</m:t>
              </m:r>
            </m:den>
          </m:f>
          <m:r>
            <m:rPr>
              <m:sty m:val="p"/>
            </m:rPr>
            <w:rPr>
              <w:rFonts w:ascii="Cambria Math" w:hAnsi="Cambria Math"/>
              <w:lang w:val="es-ES"/>
            </w:rPr>
            <m:t>=309,62K</m:t>
          </m:r>
          <m:r>
            <m:rPr>
              <m:sty m:val="b"/>
            </m:rPr>
            <w:rPr>
              <w:rFonts w:ascii="Cambria Math" w:hAnsi="Cambria Math"/>
              <w:lang w:val="es-ES"/>
            </w:rPr>
            <m:t>g</m:t>
          </m:r>
          <m:r>
            <m:rPr>
              <m:sty m:val="p"/>
            </m:rPr>
            <w:rPr>
              <w:rFonts w:ascii="Cambria Math" w:hAnsi="Cambria Math"/>
              <w:lang w:val="es-ES"/>
            </w:rPr>
            <m:t>/cm2</m:t>
          </m:r>
        </m:oMath>
      </m:oMathPara>
    </w:p>
    <w:p w:rsidR="00AB20DB" w:rsidRDefault="00AB20DB" w:rsidP="004509B0">
      <w:pPr>
        <w:pStyle w:val="Style1"/>
        <w:spacing w:before="72"/>
        <w:jc w:val="both"/>
      </w:pPr>
    </w:p>
    <w:p w:rsidR="008320BB" w:rsidRDefault="008320BB" w:rsidP="004509B0">
      <w:pPr>
        <w:pStyle w:val="Style1"/>
        <w:spacing w:before="72"/>
        <w:jc w:val="both"/>
      </w:pPr>
    </w:p>
    <w:p w:rsidR="004F2E02" w:rsidRDefault="004F2E02" w:rsidP="008320BB">
      <w:pPr>
        <w:pStyle w:val="Style1"/>
        <w:spacing w:before="72"/>
        <w:jc w:val="right"/>
        <w:rPr>
          <w:bCs/>
          <w:sz w:val="14"/>
          <w:szCs w:val="14"/>
          <w:lang w:val="es-ES"/>
        </w:rPr>
      </w:pPr>
    </w:p>
    <w:p w:rsidR="008320BB" w:rsidRPr="00947A5A" w:rsidRDefault="008320BB" w:rsidP="008320BB">
      <w:pPr>
        <w:pStyle w:val="Style1"/>
        <w:spacing w:before="72"/>
        <w:jc w:val="right"/>
        <w:rPr>
          <w:rStyle w:val="CharacterStyle2"/>
          <w:spacing w:val="10"/>
          <w:sz w:val="23"/>
          <w:szCs w:val="23"/>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29</w:t>
      </w:r>
    </w:p>
    <w:p w:rsidR="008320BB" w:rsidRPr="004F2E02" w:rsidRDefault="008320BB" w:rsidP="008320BB">
      <w:pPr>
        <w:pStyle w:val="Style1"/>
        <w:spacing w:before="72"/>
        <w:jc w:val="right"/>
        <w:rPr>
          <w:lang w:val="es-ES"/>
        </w:rPr>
      </w:pPr>
    </w:p>
    <w:p w:rsidR="008320BB" w:rsidRPr="004F2E02" w:rsidRDefault="008320BB" w:rsidP="004509B0">
      <w:pPr>
        <w:pStyle w:val="Style1"/>
        <w:spacing w:before="72"/>
        <w:jc w:val="both"/>
        <w:rPr>
          <w:lang w:val="es-ES"/>
        </w:rPr>
      </w:pPr>
    </w:p>
    <w:p w:rsidR="00AB20DB" w:rsidRPr="008320BB" w:rsidRDefault="00AB20DB" w:rsidP="004509B0">
      <w:pPr>
        <w:pStyle w:val="Style1"/>
        <w:spacing w:before="72"/>
        <w:jc w:val="both"/>
        <w:rPr>
          <w:lang w:val="es-ES"/>
        </w:rPr>
      </w:pPr>
      <w:r w:rsidRPr="008320BB">
        <w:rPr>
          <w:lang w:val="es-ES"/>
        </w:rPr>
        <w:t>Que son menores que las admisibles:</w:t>
      </w:r>
    </w:p>
    <w:p w:rsidR="00AB20DB" w:rsidRPr="008320BB"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σc,adm.=0.45*fc=67,50K</m:t>
          </m:r>
          <m:r>
            <m:rPr>
              <m:sty m:val="b"/>
            </m:rPr>
            <w:rPr>
              <w:rFonts w:ascii="Cambria Math" w:hAnsi="Cambria Math"/>
              <w:lang w:val="es-ES"/>
            </w:rPr>
            <m:t>g</m:t>
          </m:r>
          <m:r>
            <m:rPr>
              <m:sty m:val="p"/>
            </m:rPr>
            <w:rPr>
              <w:rFonts w:ascii="Cambria Math" w:hAnsi="Cambria Math"/>
              <w:lang w:val="es-ES"/>
            </w:rPr>
            <m:t>/cm2</m:t>
          </m:r>
        </m:oMath>
      </m:oMathPara>
    </w:p>
    <w:p w:rsidR="00AB20DB" w:rsidRPr="004509B0" w:rsidRDefault="00AB20DB" w:rsidP="004509B0">
      <w:pPr>
        <w:pStyle w:val="Style1"/>
        <w:spacing w:before="72"/>
        <w:jc w:val="both"/>
      </w:pPr>
    </w:p>
    <w:p w:rsidR="00AB20DB" w:rsidRDefault="00AB20DB" w:rsidP="004509B0">
      <w:pPr>
        <w:pStyle w:val="Style1"/>
        <w:spacing w:before="72"/>
        <w:jc w:val="both"/>
        <w:rPr>
          <w:lang w:val="es-ES"/>
        </w:rPr>
      </w:pPr>
      <m:oMathPara>
        <m:oMath>
          <m:r>
            <m:rPr>
              <m:sty m:val="p"/>
            </m:rPr>
            <w:rPr>
              <w:rFonts w:ascii="Cambria Math" w:hAnsi="Cambria Math"/>
              <w:lang w:val="es-ES"/>
            </w:rPr>
            <m:t>σs,adm.=0.50*fs=1200K</m:t>
          </m:r>
          <m:r>
            <m:rPr>
              <m:sty m:val="b"/>
            </m:rPr>
            <w:rPr>
              <w:rFonts w:ascii="Cambria Math" w:hAnsi="Cambria Math"/>
              <w:lang w:val="es-ES"/>
            </w:rPr>
            <m:t>g</m:t>
          </m:r>
          <m:r>
            <m:rPr>
              <m:sty m:val="p"/>
            </m:rPr>
            <w:rPr>
              <w:rFonts w:ascii="Cambria Math" w:hAnsi="Cambria Math"/>
              <w:lang w:val="es-ES"/>
            </w:rPr>
            <m:t>/cm2</m:t>
          </m:r>
        </m:oMath>
      </m:oMathPara>
    </w:p>
    <w:p w:rsidR="008320BB" w:rsidRPr="008320BB" w:rsidRDefault="008320BB" w:rsidP="004509B0">
      <w:pPr>
        <w:pStyle w:val="Style1"/>
        <w:spacing w:before="72"/>
        <w:jc w:val="both"/>
        <w:rPr>
          <w:lang w:val="es-ES"/>
        </w:rPr>
      </w:pPr>
    </w:p>
    <w:p w:rsidR="00AB20DB" w:rsidRPr="004F2E02" w:rsidRDefault="00AB20DB" w:rsidP="004509B0">
      <w:pPr>
        <w:pStyle w:val="Style1"/>
        <w:spacing w:before="72"/>
        <w:jc w:val="both"/>
        <w:rPr>
          <w:b/>
          <w:lang w:val="es-ES"/>
        </w:rPr>
      </w:pPr>
      <w:r w:rsidRPr="004F2E02">
        <w:rPr>
          <w:b/>
          <w:lang w:val="es-ES"/>
        </w:rPr>
        <w:t>Ejemplo 3:</w:t>
      </w:r>
    </w:p>
    <w:p w:rsidR="00AB20DB" w:rsidRPr="004F2E02" w:rsidRDefault="00AB20DB" w:rsidP="004509B0">
      <w:pPr>
        <w:pStyle w:val="Style1"/>
        <w:spacing w:before="72"/>
        <w:jc w:val="both"/>
        <w:rPr>
          <w:b/>
          <w:lang w:val="es-ES"/>
        </w:rPr>
      </w:pPr>
    </w:p>
    <w:p w:rsidR="00AB20DB" w:rsidRPr="004F2E02" w:rsidRDefault="00AB20DB" w:rsidP="004509B0">
      <w:pPr>
        <w:pStyle w:val="Style1"/>
        <w:spacing w:before="72"/>
        <w:jc w:val="both"/>
        <w:rPr>
          <w:b/>
          <w:lang w:val="es-ES"/>
        </w:rPr>
      </w:pPr>
      <w:r w:rsidRPr="004F2E02">
        <w:rPr>
          <w:b/>
          <w:lang w:val="es-ES"/>
        </w:rPr>
        <w:t>Sea a determinar las tensiones máximas, en ambos materiales de una sección en T, so</w:t>
      </w:r>
      <w:r w:rsidRPr="004F2E02">
        <w:rPr>
          <w:b/>
          <w:lang w:val="es-ES"/>
        </w:rPr>
        <w:softHyphen/>
        <w:t>metida a un momento de servicio M = 26 M p • m  tonelada fuerza. Con armadura comprimida y extendida. Hormigón de resistencia fc = 130 Kg/cm2 y acero ordinario fs = 2400 Kg/cm2.</w:t>
      </w: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r w:rsidRPr="004F2E02">
        <w:rPr>
          <w:lang w:val="es-ES"/>
        </w:rPr>
        <w:t>Datos:</w:t>
      </w:r>
    </w:p>
    <w:p w:rsidR="00AB20DB" w:rsidRPr="004F2E02" w:rsidRDefault="00AB20DB" w:rsidP="004509B0">
      <w:pPr>
        <w:pStyle w:val="Style1"/>
        <w:spacing w:before="72"/>
        <w:jc w:val="both"/>
        <w:rPr>
          <w:lang w:val="es-ES"/>
        </w:rPr>
      </w:pPr>
      <w:r w:rsidRPr="004F2E02">
        <w:rPr>
          <w:lang w:val="es-ES"/>
        </w:rPr>
        <w:t>bw = 0.35 m (ancho nervio)</w:t>
      </w:r>
    </w:p>
    <w:p w:rsidR="00AB20DB" w:rsidRPr="004F2E02" w:rsidRDefault="00AB20DB" w:rsidP="004509B0">
      <w:pPr>
        <w:pStyle w:val="Style1"/>
        <w:spacing w:before="72"/>
        <w:jc w:val="both"/>
        <w:rPr>
          <w:lang w:val="es-ES"/>
        </w:rPr>
      </w:pPr>
      <w:r w:rsidRPr="004F2E02">
        <w:rPr>
          <w:lang w:val="es-ES"/>
        </w:rPr>
        <w:t>b = 1.35 m (ancho eficaz)</w:t>
      </w:r>
    </w:p>
    <w:p w:rsidR="00AB20DB" w:rsidRPr="004F2E02" w:rsidRDefault="00AB20DB" w:rsidP="004509B0">
      <w:pPr>
        <w:pStyle w:val="Style1"/>
        <w:spacing w:before="72"/>
        <w:jc w:val="both"/>
        <w:rPr>
          <w:lang w:val="es-ES"/>
        </w:rPr>
      </w:pPr>
      <w:r w:rsidRPr="004F2E02">
        <w:rPr>
          <w:lang w:val="es-ES"/>
        </w:rPr>
        <w:t>hf = 0.12 m (canto ala)</w:t>
      </w:r>
    </w:p>
    <w:p w:rsidR="00AB20DB" w:rsidRPr="004F2E02" w:rsidRDefault="00AB20DB" w:rsidP="004509B0">
      <w:pPr>
        <w:pStyle w:val="Style1"/>
        <w:spacing w:before="72"/>
        <w:jc w:val="both"/>
        <w:rPr>
          <w:lang w:val="es-ES"/>
        </w:rPr>
      </w:pPr>
      <w:r w:rsidRPr="004F2E02">
        <w:rPr>
          <w:lang w:val="es-ES"/>
        </w:rPr>
        <w:t>n = 15</w:t>
      </w:r>
    </w:p>
    <w:p w:rsidR="00AB20DB" w:rsidRPr="004F2E02" w:rsidRDefault="00AB20DB" w:rsidP="004509B0">
      <w:pPr>
        <w:pStyle w:val="Style1"/>
        <w:spacing w:before="72"/>
        <w:jc w:val="both"/>
        <w:rPr>
          <w:lang w:val="es-ES"/>
        </w:rPr>
      </w:pPr>
      <w:r w:rsidRPr="004F2E02">
        <w:rPr>
          <w:lang w:val="es-ES"/>
        </w:rPr>
        <w:t>d = 0.70 m (canto útil)</w:t>
      </w:r>
    </w:p>
    <w:p w:rsidR="00AB20DB" w:rsidRPr="004F2E02" w:rsidRDefault="00AB20DB" w:rsidP="004509B0">
      <w:pPr>
        <w:pStyle w:val="Style1"/>
        <w:spacing w:before="72"/>
        <w:jc w:val="both"/>
        <w:rPr>
          <w:lang w:val="es-ES"/>
        </w:rPr>
      </w:pPr>
      <w:r w:rsidRPr="004F2E02">
        <w:rPr>
          <w:lang w:val="es-ES"/>
        </w:rPr>
        <w:t xml:space="preserve">d’= 0.05 </w:t>
      </w:r>
    </w:p>
    <w:p w:rsidR="00AB20DB" w:rsidRPr="004F2E02" w:rsidRDefault="00AB20DB" w:rsidP="004509B0">
      <w:pPr>
        <w:pStyle w:val="Style1"/>
        <w:spacing w:before="72"/>
        <w:jc w:val="both"/>
        <w:rPr>
          <w:lang w:val="es-ES"/>
        </w:rPr>
      </w:pPr>
      <w:r w:rsidRPr="004F2E02">
        <w:rPr>
          <w:lang w:val="es-ES"/>
        </w:rPr>
        <w:t>A’ = 12.56 cm2 (armadura comprimida)</w:t>
      </w:r>
    </w:p>
    <w:p w:rsidR="00AB20DB" w:rsidRPr="004F2E02" w:rsidRDefault="00AB20DB" w:rsidP="004509B0">
      <w:pPr>
        <w:pStyle w:val="Style1"/>
        <w:spacing w:before="72"/>
        <w:jc w:val="both"/>
        <w:rPr>
          <w:lang w:val="es-ES"/>
        </w:rPr>
      </w:pPr>
      <w:r w:rsidRPr="004F2E02">
        <w:rPr>
          <w:lang w:val="es-ES"/>
        </w:rPr>
        <w:t>A = 64.34 cm2 (armadura extendida)</w:t>
      </w:r>
    </w:p>
    <w:p w:rsidR="00AB20DB" w:rsidRPr="004F2E02" w:rsidRDefault="00AB20DB" w:rsidP="004509B0">
      <w:pPr>
        <w:pStyle w:val="Style1"/>
        <w:spacing w:before="72"/>
        <w:jc w:val="both"/>
        <w:rPr>
          <w:lang w:val="es-ES"/>
        </w:rPr>
      </w:pPr>
      <w:r w:rsidRPr="004F2E02">
        <w:rPr>
          <w:lang w:val="es-ES"/>
        </w:rPr>
        <w:t>M = 13 Mp.m</w:t>
      </w:r>
    </w:p>
    <w:p w:rsidR="00AB20DB" w:rsidRPr="008320BB" w:rsidRDefault="00AB20DB" w:rsidP="004509B0">
      <w:pPr>
        <w:pStyle w:val="Style1"/>
        <w:spacing w:before="72"/>
        <w:jc w:val="both"/>
      </w:pPr>
      <w:r w:rsidRPr="008320BB">
        <w:t>fc = 130 K</w:t>
      </w:r>
      <w:r w:rsidR="008320BB" w:rsidRPr="008320BB">
        <w:t>g</w:t>
      </w:r>
      <w:r w:rsidRPr="008320BB">
        <w:t>/cm²</w:t>
      </w:r>
    </w:p>
    <w:p w:rsidR="00AB20DB" w:rsidRPr="008320BB" w:rsidRDefault="00AB20DB" w:rsidP="004509B0">
      <w:pPr>
        <w:pStyle w:val="Style1"/>
        <w:spacing w:before="72"/>
        <w:jc w:val="both"/>
      </w:pPr>
      <w:r w:rsidRPr="008320BB">
        <w:t>fs = 2400 K</w:t>
      </w:r>
      <w:r w:rsidR="008320BB" w:rsidRPr="008320BB">
        <w:t>g</w:t>
      </w:r>
      <w:r w:rsidRPr="008320BB">
        <w:t>/cm²</w:t>
      </w:r>
    </w:p>
    <w:p w:rsidR="008320BB" w:rsidRDefault="008320BB" w:rsidP="004509B0">
      <w:pPr>
        <w:pStyle w:val="Style1"/>
        <w:spacing w:before="72"/>
        <w:jc w:val="both"/>
      </w:pPr>
    </w:p>
    <w:p w:rsidR="00AB20DB" w:rsidRPr="008320BB" w:rsidRDefault="00AB20DB" w:rsidP="004509B0">
      <w:pPr>
        <w:pStyle w:val="Style1"/>
        <w:spacing w:before="72"/>
        <w:jc w:val="both"/>
        <w:rPr>
          <w:lang w:val="es-ES"/>
        </w:rPr>
      </w:pPr>
      <w:r w:rsidRPr="008320BB">
        <w:rPr>
          <w:lang w:val="es-ES"/>
        </w:rPr>
        <w:t>Se determina siempre la posición de la fibra neutra mediante la ecuación:</w:t>
      </w:r>
    </w:p>
    <w:p w:rsidR="00AB20DB" w:rsidRPr="008320BB"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Se1=Sx+n*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d>
            <m:dPr>
              <m:ctrlPr>
                <w:rPr>
                  <w:rFonts w:ascii="Cambria Math" w:hAnsi="Cambria Math"/>
                  <w:lang w:val="es-ES"/>
                </w:rPr>
              </m:ctrlPr>
            </m:dPr>
            <m:e>
              <m:r>
                <m:rPr>
                  <m:sty m:val="p"/>
                </m:rPr>
                <w:rPr>
                  <w:rFonts w:ascii="Cambria Math" w:hAnsi="Cambria Math"/>
                  <w:lang w:val="es-ES"/>
                </w:rPr>
                <m:t>x-d'</m:t>
              </m:r>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=0</m:t>
          </m:r>
        </m:oMath>
      </m:oMathPara>
    </w:p>
    <w:p w:rsidR="008320BB" w:rsidRDefault="008320BB" w:rsidP="004509B0">
      <w:pPr>
        <w:pStyle w:val="Style1"/>
        <w:spacing w:before="72"/>
        <w:jc w:val="both"/>
      </w:pPr>
    </w:p>
    <w:p w:rsidR="008320BB" w:rsidRDefault="008320BB" w:rsidP="004509B0">
      <w:pPr>
        <w:pStyle w:val="Style1"/>
        <w:spacing w:before="72"/>
        <w:jc w:val="both"/>
      </w:pPr>
    </w:p>
    <w:p w:rsidR="008320BB" w:rsidRDefault="008320BB" w:rsidP="004509B0">
      <w:pPr>
        <w:pStyle w:val="Style1"/>
        <w:spacing w:before="72"/>
        <w:jc w:val="both"/>
      </w:pPr>
    </w:p>
    <w:p w:rsidR="008320BB" w:rsidRDefault="008320BB" w:rsidP="004509B0">
      <w:pPr>
        <w:pStyle w:val="Style1"/>
        <w:spacing w:before="72"/>
        <w:jc w:val="both"/>
      </w:pPr>
    </w:p>
    <w:p w:rsidR="008320BB" w:rsidRDefault="008320BB" w:rsidP="004509B0">
      <w:pPr>
        <w:pStyle w:val="Style1"/>
        <w:spacing w:before="72"/>
        <w:jc w:val="both"/>
      </w:pPr>
    </w:p>
    <w:p w:rsidR="008320BB" w:rsidRDefault="008320BB" w:rsidP="004509B0">
      <w:pPr>
        <w:pStyle w:val="Style1"/>
        <w:spacing w:before="72"/>
        <w:jc w:val="both"/>
      </w:pPr>
    </w:p>
    <w:p w:rsidR="008320BB" w:rsidRPr="003E5C59" w:rsidRDefault="008320BB" w:rsidP="008320BB">
      <w:pPr>
        <w:pStyle w:val="Style1"/>
        <w:spacing w:before="72"/>
        <w:jc w:val="right"/>
        <w:rPr>
          <w:lang w:val="es-ES"/>
        </w:rPr>
      </w:pPr>
      <w:r w:rsidRPr="003E5C59">
        <w:rPr>
          <w:bCs/>
          <w:sz w:val="14"/>
          <w:szCs w:val="14"/>
          <w:lang w:val="es-ES"/>
        </w:rPr>
        <w:lastRenderedPageBreak/>
        <w:t xml:space="preserve">FLEXION SIMPLE Y COMPUESTA                                                                 </w:t>
      </w:r>
      <w:r w:rsidR="00C93B3D" w:rsidRPr="003E5C59">
        <w:rPr>
          <w:bCs/>
          <w:sz w:val="14"/>
          <w:szCs w:val="14"/>
          <w:lang w:val="es-ES"/>
        </w:rPr>
        <w:t>30</w:t>
      </w:r>
    </w:p>
    <w:p w:rsidR="008320BB" w:rsidRPr="004F2E02" w:rsidRDefault="008320BB" w:rsidP="004509B0">
      <w:pPr>
        <w:pStyle w:val="Style1"/>
        <w:spacing w:before="72"/>
        <w:jc w:val="both"/>
        <w:rPr>
          <w:lang w:val="es-ES"/>
        </w:rPr>
      </w:pPr>
    </w:p>
    <w:p w:rsidR="00AB20DB" w:rsidRPr="004F2E02" w:rsidRDefault="00AB20DB" w:rsidP="004509B0">
      <w:pPr>
        <w:pStyle w:val="Style1"/>
        <w:spacing w:before="72"/>
        <w:jc w:val="both"/>
        <w:rPr>
          <w:lang w:val="es-ES"/>
        </w:rPr>
      </w:pPr>
      <w:r w:rsidRPr="004F2E02">
        <w:rPr>
          <w:lang w:val="es-ES"/>
        </w:rPr>
        <w:t>O sea:</w:t>
      </w:r>
    </w:p>
    <w:p w:rsidR="00AB20DB" w:rsidRPr="004F2E02" w:rsidRDefault="00AB20DB" w:rsidP="004509B0">
      <w:pPr>
        <w:pStyle w:val="Style1"/>
        <w:spacing w:before="72"/>
        <w:jc w:val="both"/>
        <w:rPr>
          <w:lang w:val="es-ES"/>
        </w:rPr>
      </w:pPr>
    </w:p>
    <w:p w:rsidR="00AB20DB" w:rsidRPr="004509B0" w:rsidRDefault="00474C2B" w:rsidP="004509B0">
      <w:pPr>
        <w:pStyle w:val="Style1"/>
        <w:spacing w:before="72"/>
        <w:jc w:val="both"/>
      </w:pPr>
      <m:oMathPara>
        <m:oMath>
          <m:f>
            <m:fPr>
              <m:ctrlPr>
                <w:rPr>
                  <w:rFonts w:ascii="Cambria Math" w:hAnsi="Cambria Math"/>
                  <w:lang w:val="es-ES"/>
                </w:rPr>
              </m:ctrlPr>
            </m:fPr>
            <m:num>
              <m:r>
                <m:rPr>
                  <m:sty m:val="p"/>
                </m:rPr>
                <w:rPr>
                  <w:rFonts w:ascii="Cambria Math" w:hAnsi="Cambria Math"/>
                  <w:lang w:val="es-ES"/>
                </w:rPr>
                <m:t>bw*x²</m:t>
              </m:r>
            </m:num>
            <m:den>
              <m:r>
                <m:rPr>
                  <m:sty m:val="p"/>
                </m:rPr>
                <w:rPr>
                  <w:rFonts w:ascii="Cambria Math" w:hAnsi="Cambria Math"/>
                  <w:lang w:val="es-ES"/>
                </w:rPr>
                <m:t>2</m:t>
              </m:r>
            </m:den>
          </m:f>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b-bw</m:t>
              </m:r>
            </m:e>
          </m:d>
          <m:r>
            <m:rPr>
              <m:sty m:val="p"/>
            </m:rPr>
            <w:rPr>
              <w:rFonts w:ascii="Cambria Math" w:hAnsi="Cambria Math"/>
              <w:lang w:val="es-ES"/>
            </w:rPr>
            <m:t>*hf*</m:t>
          </m:r>
          <m:d>
            <m:dPr>
              <m:ctrlPr>
                <w:rPr>
                  <w:rFonts w:ascii="Cambria Math" w:hAnsi="Cambria Math"/>
                  <w:lang w:val="es-ES"/>
                </w:rPr>
              </m:ctrlPr>
            </m:dPr>
            <m:e>
              <m:r>
                <m:rPr>
                  <m:sty m:val="p"/>
                </m:rPr>
                <w:rPr>
                  <w:rFonts w:ascii="Cambria Math" w:hAnsi="Cambria Math"/>
                  <w:lang w:val="es-ES"/>
                </w:rPr>
                <m:t>x-</m:t>
              </m:r>
              <m:f>
                <m:fPr>
                  <m:ctrlPr>
                    <w:rPr>
                      <w:rFonts w:ascii="Cambria Math" w:hAnsi="Cambria Math"/>
                      <w:lang w:val="es-ES"/>
                    </w:rPr>
                  </m:ctrlPr>
                </m:fPr>
                <m:num>
                  <m:r>
                    <m:rPr>
                      <m:sty m:val="p"/>
                    </m:rPr>
                    <w:rPr>
                      <w:rFonts w:ascii="Cambria Math" w:hAnsi="Cambria Math"/>
                      <w:lang w:val="es-ES"/>
                    </w:rPr>
                    <m:t>hf</m:t>
                  </m:r>
                </m:num>
                <m:den>
                  <m:r>
                    <m:rPr>
                      <m:sty m:val="p"/>
                    </m:rPr>
                    <w:rPr>
                      <w:rFonts w:ascii="Cambria Math" w:hAnsi="Cambria Math"/>
                      <w:lang w:val="es-ES"/>
                    </w:rPr>
                    <m:t>2</m:t>
                  </m:r>
                </m:den>
              </m:f>
            </m:e>
          </m:d>
          <m:r>
            <m:rPr>
              <m:sty m:val="p"/>
            </m:rPr>
            <w:rPr>
              <w:rFonts w:ascii="Cambria Math" w:hAnsi="Cambria Math"/>
              <w:lang w:val="es-ES"/>
            </w:rPr>
            <m:t>+n*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 xml:space="preserve">=0         </m:t>
          </m:r>
        </m:oMath>
      </m:oMathPara>
    </w:p>
    <w:p w:rsidR="00AB20DB" w:rsidRPr="008320BB" w:rsidRDefault="00AB20DB" w:rsidP="004509B0">
      <w:pPr>
        <w:pStyle w:val="Style1"/>
        <w:spacing w:before="72"/>
        <w:jc w:val="both"/>
        <w:rPr>
          <w:lang w:val="es-ES"/>
        </w:rPr>
      </w:pPr>
      <w:r w:rsidRPr="008320BB">
        <w:rPr>
          <w:lang w:val="es-ES"/>
        </w:rPr>
        <w:t xml:space="preserve"> </w:t>
      </w:r>
    </w:p>
    <w:p w:rsidR="00AB20DB" w:rsidRPr="008320BB" w:rsidRDefault="00AB20DB" w:rsidP="004509B0">
      <w:pPr>
        <w:pStyle w:val="Style1"/>
        <w:spacing w:before="72"/>
        <w:jc w:val="both"/>
        <w:rPr>
          <w:lang w:val="es-ES"/>
        </w:rPr>
      </w:pPr>
      <w:r w:rsidRPr="008320BB">
        <w:rPr>
          <w:lang w:val="es-ES"/>
        </w:rPr>
        <w:t>De la que se deduce, sustituyendo valores, y aplicando la resolución de la ecuación de 2° grado:</w:t>
      </w:r>
    </w:p>
    <w:p w:rsidR="00AB20DB" w:rsidRPr="004509B0" w:rsidRDefault="00AB20DB" w:rsidP="004509B0">
      <w:pPr>
        <w:pStyle w:val="Style1"/>
        <w:spacing w:before="72"/>
        <w:jc w:val="both"/>
      </w:pPr>
      <m:oMathPara>
        <m:oMath>
          <m:r>
            <m:rPr>
              <m:sty m:val="p"/>
            </m:rPr>
            <w:rPr>
              <w:rFonts w:ascii="Cambria Math" w:hAnsi="Cambria Math"/>
              <w:lang w:val="es-ES"/>
            </w:rPr>
            <m:t xml:space="preserve">ax²+bx+c=0,    resulta   x= </m:t>
          </m:r>
          <m:f>
            <m:fPr>
              <m:ctrlPr>
                <w:rPr>
                  <w:rFonts w:ascii="Cambria Math" w:hAnsi="Cambria Math"/>
                  <w:lang w:val="es-ES"/>
                </w:rPr>
              </m:ctrlPr>
            </m:fPr>
            <m:num>
              <m:r>
                <m:rPr>
                  <m:sty m:val="p"/>
                </m:rPr>
                <w:rPr>
                  <w:rFonts w:ascii="Cambria Math" w:hAnsi="Cambria Math"/>
                  <w:lang w:val="es-ES"/>
                </w:rPr>
                <m:t>-b±</m:t>
              </m:r>
              <m:rad>
                <m:radPr>
                  <m:degHide m:val="on"/>
                  <m:ctrlPr>
                    <w:rPr>
                      <w:rFonts w:ascii="Cambria Math" w:hAnsi="Cambria Math"/>
                      <w:lang w:val="es-ES"/>
                    </w:rPr>
                  </m:ctrlPr>
                </m:radPr>
                <m:deg/>
                <m:e>
                  <m:r>
                    <m:rPr>
                      <m:sty m:val="p"/>
                    </m:rPr>
                    <w:rPr>
                      <w:rFonts w:ascii="Cambria Math" w:hAnsi="Cambria Math"/>
                      <w:lang w:val="es-ES"/>
                    </w:rPr>
                    <m:t>b²-4ac</m:t>
                  </m:r>
                </m:e>
              </m:rad>
            </m:num>
            <m:den>
              <m:r>
                <m:rPr>
                  <m:sty m:val="p"/>
                </m:rPr>
                <w:rPr>
                  <w:rFonts w:ascii="Cambria Math" w:hAnsi="Cambria Math"/>
                  <w:lang w:val="es-ES"/>
                </w:rPr>
                <m:t>2a</m:t>
              </m:r>
            </m:den>
          </m:f>
          <m:r>
            <m:rPr>
              <m:sty m:val="p"/>
            </m:rPr>
            <w:rPr>
              <w:rFonts w:ascii="Cambria Math" w:hAnsi="Cambria Math"/>
              <w:lang w:val="es-ES"/>
            </w:rPr>
            <m:t>≃0.2682 m</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Resultando x &gt; hf</w:t>
      </w:r>
    </w:p>
    <w:p w:rsidR="00AB20DB" w:rsidRPr="008320BB" w:rsidRDefault="00AB20DB" w:rsidP="004509B0">
      <w:pPr>
        <w:pStyle w:val="Style1"/>
        <w:spacing w:before="72"/>
        <w:jc w:val="both"/>
        <w:rPr>
          <w:lang w:val="es-ES"/>
        </w:rPr>
      </w:pPr>
      <w:r w:rsidRPr="008320BB">
        <w:rPr>
          <w:lang w:val="es-ES"/>
        </w:rPr>
        <w:t>Para el cálculo de tensiones hay que determinar previamente el valor del momento de inercia,</w:t>
      </w:r>
    </w:p>
    <w:p w:rsidR="00AB20DB" w:rsidRPr="008320BB"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Ie1=</m:t>
          </m:r>
          <m:f>
            <m:fPr>
              <m:ctrlPr>
                <w:rPr>
                  <w:rFonts w:ascii="Cambria Math" w:hAnsi="Cambria Math"/>
                  <w:lang w:val="es-ES"/>
                </w:rPr>
              </m:ctrlPr>
            </m:fPr>
            <m:num>
              <m:r>
                <m:rPr>
                  <m:sty m:val="p"/>
                </m:rPr>
                <w:rPr>
                  <w:rFonts w:ascii="Cambria Math" w:hAnsi="Cambria Math"/>
                  <w:lang w:val="es-ES"/>
                </w:rPr>
                <m:t>b*x³-</m:t>
              </m:r>
              <m:d>
                <m:dPr>
                  <m:ctrlPr>
                    <w:rPr>
                      <w:rFonts w:ascii="Cambria Math" w:hAnsi="Cambria Math"/>
                      <w:lang w:val="es-ES"/>
                    </w:rPr>
                  </m:ctrlPr>
                </m:dPr>
                <m:e>
                  <m:r>
                    <m:rPr>
                      <m:sty m:val="p"/>
                    </m:rPr>
                    <w:rPr>
                      <w:rFonts w:ascii="Cambria Math" w:hAnsi="Cambria Math"/>
                      <w:lang w:val="es-ES"/>
                    </w:rPr>
                    <m:t>b-bw</m:t>
                  </m:r>
                </m:e>
              </m:d>
              <m:r>
                <m:rPr>
                  <m:sty m:val="p"/>
                </m:rPr>
                <w:rPr>
                  <w:rFonts w:ascii="Cambria Math" w:hAnsi="Cambria Math"/>
                  <w:lang w:val="es-ES"/>
                </w:rPr>
                <m:t>*(x-hf)³</m:t>
              </m:r>
            </m:num>
            <m:den>
              <m:r>
                <m:rPr>
                  <m:sty m:val="p"/>
                </m:rPr>
                <w:rPr>
                  <w:rFonts w:ascii="Cambria Math" w:hAnsi="Cambria Math"/>
                  <w:lang w:val="es-ES"/>
                </w:rPr>
                <m:t>3</m:t>
              </m:r>
            </m:den>
          </m:f>
          <m:r>
            <m:rPr>
              <m:sty m:val="p"/>
            </m:rPr>
            <w:rPr>
              <w:rFonts w:ascii="Cambria Math" w:hAnsi="Cambria Math"/>
              <w:lang w:val="es-ES"/>
            </w:rPr>
            <m:t>+n*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e>
            <m:sup>
              <m:r>
                <m:rPr>
                  <m:sty m:val="p"/>
                </m:rPr>
                <w:rPr>
                  <w:rFonts w:ascii="Cambria Math" w:hAnsi="Cambria Math"/>
                  <w:lang w:val="es-ES"/>
                </w:rPr>
                <m:t>2</m:t>
              </m:r>
            </m:sup>
          </m:sSup>
          <m:r>
            <m:rPr>
              <m:sty m:val="p"/>
            </m:rPr>
            <w:rPr>
              <w:rFonts w:ascii="Cambria Math" w:hAnsi="Cambria Math"/>
              <w:lang w:val="es-ES"/>
            </w:rPr>
            <m:t>+n*A*</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d-x</m:t>
                  </m:r>
                </m:e>
              </m:d>
            </m:e>
            <m:sup>
              <m:r>
                <m:rPr>
                  <m:sty m:val="p"/>
                </m:rPr>
                <w:rPr>
                  <w:rFonts w:ascii="Cambria Math" w:hAnsi="Cambria Math"/>
                  <w:lang w:val="es-ES"/>
                </w:rPr>
                <m:t>2</m:t>
              </m:r>
            </m:sup>
          </m:sSup>
          <m:r>
            <m:rPr>
              <m:sty m:val="p"/>
            </m:rPr>
            <w:rPr>
              <w:rFonts w:ascii="Cambria Math" w:hAnsi="Cambria Math"/>
              <w:lang w:val="es-ES"/>
            </w:rPr>
            <m:t>=0.02649 m⁴</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Con lo que resultan, finalmente las tensiones siguientes:</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σc=</m:t>
          </m:r>
          <m:f>
            <m:fPr>
              <m:ctrlPr>
                <w:rPr>
                  <w:rFonts w:ascii="Cambria Math" w:hAnsi="Cambria Math"/>
                  <w:lang w:val="es-ES"/>
                </w:rPr>
              </m:ctrlPr>
            </m:fPr>
            <m:num>
              <m:r>
                <m:rPr>
                  <m:sty m:val="p"/>
                </m:rPr>
                <w:rPr>
                  <w:rFonts w:ascii="Cambria Math" w:hAnsi="Cambria Math"/>
                  <w:lang w:val="es-ES"/>
                </w:rPr>
                <m:t>M*x</m:t>
              </m:r>
            </m:num>
            <m:den>
              <m:r>
                <m:rPr>
                  <m:sty m:val="p"/>
                </m:rPr>
                <w:rPr>
                  <w:rFonts w:ascii="Cambria Math" w:hAnsi="Cambria Math"/>
                  <w:lang w:val="es-ES"/>
                </w:rPr>
                <m:t>Ie1</m:t>
              </m: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26*0.2682</m:t>
              </m:r>
            </m:num>
            <m:den>
              <m:r>
                <m:rPr>
                  <m:sty m:val="p"/>
                </m:rPr>
                <w:rPr>
                  <w:rFonts w:ascii="Cambria Math" w:hAnsi="Cambria Math"/>
                  <w:lang w:val="es-ES"/>
                </w:rPr>
                <m:t>0.02649</m:t>
              </m:r>
            </m:den>
          </m:f>
          <m:r>
            <m:rPr>
              <m:sty m:val="p"/>
            </m:rPr>
            <w:rPr>
              <w:rFonts w:ascii="Cambria Math" w:hAnsi="Cambria Math"/>
              <w:lang w:val="es-ES"/>
            </w:rPr>
            <m:t>=263,24Mp/m2=26,32Kp/cm2</m:t>
          </m:r>
        </m:oMath>
      </m:oMathPara>
    </w:p>
    <w:p w:rsidR="00AB20DB" w:rsidRPr="00F30001"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σ1=n*σc*</m:t>
          </m:r>
          <m:f>
            <m:fPr>
              <m:ctrlPr>
                <w:rPr>
                  <w:rFonts w:ascii="Cambria Math" w:hAnsi="Cambria Math"/>
                  <w:lang w:val="es-ES"/>
                </w:rPr>
              </m:ctrlPr>
            </m:fPr>
            <m:num>
              <m:r>
                <m:rPr>
                  <m:sty m:val="p"/>
                </m:rPr>
                <w:rPr>
                  <w:rFonts w:ascii="Cambria Math" w:hAnsi="Cambria Math"/>
                  <w:lang w:val="es-ES"/>
                </w:rPr>
                <m:t>d-x</m:t>
              </m:r>
            </m:num>
            <m:den>
              <m:r>
                <m:rPr>
                  <m:sty m:val="p"/>
                </m:rPr>
                <w:rPr>
                  <w:rFonts w:ascii="Cambria Math" w:hAnsi="Cambria Math"/>
                  <w:lang w:val="es-ES"/>
                </w:rPr>
                <m:t>x</m:t>
              </m:r>
            </m:den>
          </m:f>
          <m:r>
            <m:rPr>
              <m:sty m:val="p"/>
            </m:rPr>
            <w:rPr>
              <w:rFonts w:ascii="Cambria Math" w:hAnsi="Cambria Math"/>
              <w:lang w:val="es-ES"/>
            </w:rPr>
            <m:t>=635,63 Kp/cm2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m:oMathPara>
        <m:oMath>
          <m:r>
            <m:rPr>
              <m:sty m:val="p"/>
            </m:rPr>
            <w:rPr>
              <w:rFonts w:ascii="Cambria Math" w:hAnsi="Cambria Math"/>
              <w:lang w:val="es-ES"/>
            </w:rPr>
            <m:t>σ2=n*σc*</m:t>
          </m:r>
          <m:f>
            <m:fPr>
              <m:ctrlPr>
                <w:rPr>
                  <w:rFonts w:ascii="Cambria Math" w:hAnsi="Cambria Math"/>
                  <w:lang w:val="es-ES"/>
                </w:rPr>
              </m:ctrlPr>
            </m:fPr>
            <m:num>
              <m:r>
                <m:rPr>
                  <m:sty m:val="p"/>
                </m:rPr>
                <w:rPr>
                  <w:rFonts w:ascii="Cambria Math" w:hAnsi="Cambria Math"/>
                  <w:lang w:val="es-ES"/>
                </w:rPr>
                <m:t>x-d'</m:t>
              </m:r>
            </m:num>
            <m:den>
              <m:r>
                <m:rPr>
                  <m:sty m:val="p"/>
                </m:rPr>
                <w:rPr>
                  <w:rFonts w:ascii="Cambria Math" w:hAnsi="Cambria Math"/>
                  <w:lang w:val="es-ES"/>
                </w:rPr>
                <m:t>x</m:t>
              </m:r>
            </m:den>
          </m:f>
          <m:r>
            <m:rPr>
              <m:sty m:val="p"/>
            </m:rPr>
            <w:rPr>
              <w:rFonts w:ascii="Cambria Math" w:hAnsi="Cambria Math"/>
              <w:lang w:val="es-ES"/>
            </w:rPr>
            <m:t>=321,20Kp/cm2</m:t>
          </m:r>
        </m:oMath>
      </m:oMathPara>
    </w:p>
    <w:p w:rsidR="00AB20DB" w:rsidRPr="004509B0" w:rsidRDefault="00AB20DB" w:rsidP="004509B0">
      <w:pPr>
        <w:pStyle w:val="Style1"/>
        <w:spacing w:before="72"/>
        <w:jc w:val="both"/>
      </w:pPr>
    </w:p>
    <w:p w:rsidR="00AB20DB" w:rsidRPr="008320BB" w:rsidRDefault="00AB20DB" w:rsidP="004509B0">
      <w:pPr>
        <w:pStyle w:val="Style1"/>
        <w:spacing w:before="72"/>
        <w:jc w:val="both"/>
        <w:rPr>
          <w:lang w:val="es-ES"/>
        </w:rPr>
      </w:pPr>
      <w:r w:rsidRPr="008320BB">
        <w:rPr>
          <w:lang w:val="es-ES"/>
        </w:rPr>
        <w:t>Que son menores que las admisibles:</w:t>
      </w:r>
    </w:p>
    <w:p w:rsidR="00AB20DB" w:rsidRPr="008320BB"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σc,adm.=0.45*fc=58,50K</m:t>
          </m:r>
          <m:r>
            <m:rPr>
              <m:sty m:val="b"/>
            </m:rPr>
            <w:rPr>
              <w:rFonts w:ascii="Cambria Math" w:hAnsi="Cambria Math"/>
              <w:lang w:val="es-ES"/>
            </w:rPr>
            <m:t>g</m:t>
          </m:r>
          <m:r>
            <m:rPr>
              <m:sty m:val="p"/>
            </m:rPr>
            <w:rPr>
              <w:rFonts w:ascii="Cambria Math" w:hAnsi="Cambria Math"/>
              <w:lang w:val="es-ES"/>
            </w:rPr>
            <m:t>/cm2</m:t>
          </m:r>
        </m:oMath>
      </m:oMathPara>
    </w:p>
    <w:p w:rsidR="00AB20DB" w:rsidRPr="004509B0" w:rsidRDefault="00AB20DB" w:rsidP="004509B0">
      <w:pPr>
        <w:pStyle w:val="Style1"/>
        <w:spacing w:before="72"/>
        <w:jc w:val="both"/>
        <w:rPr>
          <w:lang w:val="es-ES"/>
        </w:rPr>
      </w:pPr>
      <m:oMathPara>
        <m:oMath>
          <m:r>
            <m:rPr>
              <m:sty m:val="p"/>
            </m:rPr>
            <w:rPr>
              <w:rFonts w:ascii="Cambria Math" w:hAnsi="Cambria Math"/>
              <w:lang w:val="es-ES"/>
            </w:rPr>
            <m:t>σs,adm.=0.50*fs=1200K</m:t>
          </m:r>
          <m:r>
            <m:rPr>
              <m:sty m:val="b"/>
            </m:rPr>
            <w:rPr>
              <w:rFonts w:ascii="Cambria Math" w:hAnsi="Cambria Math"/>
              <w:lang w:val="es-ES"/>
            </w:rPr>
            <m:t>g</m:t>
          </m:r>
          <m:r>
            <m:rPr>
              <m:sty m:val="p"/>
            </m:rPr>
            <w:rPr>
              <w:rFonts w:ascii="Cambria Math" w:hAnsi="Cambria Math"/>
              <w:lang w:val="es-ES"/>
            </w:rPr>
            <m:t>/cm2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4F2E02" w:rsidRDefault="004F2E02" w:rsidP="008320BB">
      <w:pPr>
        <w:pStyle w:val="Style1"/>
        <w:spacing w:before="72"/>
        <w:jc w:val="right"/>
        <w:rPr>
          <w:bCs/>
          <w:sz w:val="14"/>
          <w:szCs w:val="14"/>
          <w:lang w:val="es-ES"/>
        </w:rPr>
      </w:pPr>
    </w:p>
    <w:p w:rsidR="00AB20DB" w:rsidRPr="004F2E02" w:rsidRDefault="008320BB" w:rsidP="008320BB">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31</w:t>
      </w: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b/>
          <w:lang w:val="es-ES"/>
        </w:rPr>
      </w:pPr>
      <w:r w:rsidRPr="004F2E02">
        <w:rPr>
          <w:b/>
          <w:lang w:val="es-ES"/>
        </w:rPr>
        <w:t>Ejemplo 4:</w:t>
      </w:r>
    </w:p>
    <w:p w:rsidR="00AB20DB" w:rsidRPr="004F2E02" w:rsidRDefault="00AB20DB" w:rsidP="004509B0">
      <w:pPr>
        <w:pStyle w:val="Style1"/>
        <w:spacing w:before="72"/>
        <w:jc w:val="both"/>
        <w:rPr>
          <w:b/>
          <w:lang w:val="es-ES"/>
        </w:rPr>
      </w:pPr>
    </w:p>
    <w:p w:rsidR="00AB20DB" w:rsidRPr="004F2E02" w:rsidRDefault="00AB20DB" w:rsidP="004509B0">
      <w:pPr>
        <w:pStyle w:val="Style1"/>
        <w:spacing w:before="72"/>
        <w:jc w:val="both"/>
        <w:rPr>
          <w:b/>
          <w:lang w:val="es-ES"/>
        </w:rPr>
      </w:pPr>
      <w:r w:rsidRPr="004F2E02">
        <w:rPr>
          <w:b/>
          <w:lang w:val="es-ES"/>
        </w:rPr>
        <w:t>Sea a verificar las tensiones máximas, en ambos materiales de una sección en T, so</w:t>
      </w:r>
      <w:r w:rsidRPr="004F2E02">
        <w:rPr>
          <w:b/>
          <w:lang w:val="es-ES"/>
        </w:rPr>
        <w:softHyphen/>
        <w:t>metida a un momento de servicio M = 58 M p • m  tonelada fuerza. Con armadura comprimida y extendida. Hormigón de resistencia fc = 160 Kg/cm2 y acero ordinario fs = 2400 Kg/cm2.</w:t>
      </w:r>
    </w:p>
    <w:p w:rsidR="00AB20DB" w:rsidRPr="004F2E02" w:rsidRDefault="00AB20DB" w:rsidP="004509B0">
      <w:pPr>
        <w:pStyle w:val="Style1"/>
        <w:spacing w:before="72"/>
        <w:jc w:val="both"/>
        <w:rPr>
          <w:b/>
          <w:lang w:val="es-ES"/>
        </w:rPr>
      </w:pPr>
    </w:p>
    <w:p w:rsidR="00AB20DB" w:rsidRPr="004F2E02" w:rsidRDefault="00AB20DB" w:rsidP="004509B0">
      <w:pPr>
        <w:pStyle w:val="Style1"/>
        <w:spacing w:before="72"/>
        <w:jc w:val="both"/>
        <w:rPr>
          <w:lang w:val="es-ES"/>
        </w:rPr>
      </w:pPr>
      <w:r w:rsidRPr="004F2E02">
        <w:rPr>
          <w:lang w:val="es-ES"/>
        </w:rPr>
        <w:t>Datos:</w:t>
      </w: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r w:rsidRPr="004F2E02">
        <w:rPr>
          <w:lang w:val="es-ES"/>
        </w:rPr>
        <w:t>n = 15</w:t>
      </w:r>
    </w:p>
    <w:p w:rsidR="00AB20DB" w:rsidRPr="004F2E02" w:rsidRDefault="00AB20DB" w:rsidP="004509B0">
      <w:pPr>
        <w:pStyle w:val="Style1"/>
        <w:spacing w:before="72"/>
        <w:jc w:val="both"/>
        <w:rPr>
          <w:lang w:val="es-ES"/>
        </w:rPr>
      </w:pPr>
      <w:r w:rsidRPr="004F2E02">
        <w:rPr>
          <w:lang w:val="es-ES"/>
        </w:rPr>
        <w:t>bw = 0.32 m (ancho nervio)</w:t>
      </w:r>
    </w:p>
    <w:p w:rsidR="00AB20DB" w:rsidRPr="004F2E02" w:rsidRDefault="00AB20DB" w:rsidP="004509B0">
      <w:pPr>
        <w:pStyle w:val="Style1"/>
        <w:spacing w:before="72"/>
        <w:jc w:val="both"/>
        <w:rPr>
          <w:lang w:val="es-ES"/>
        </w:rPr>
      </w:pPr>
      <w:r w:rsidRPr="004F2E02">
        <w:rPr>
          <w:lang w:val="es-ES"/>
        </w:rPr>
        <w:t>b = 1.50 m (ancho eficaz)</w:t>
      </w:r>
    </w:p>
    <w:p w:rsidR="00AB20DB" w:rsidRPr="004F2E02" w:rsidRDefault="00AB20DB" w:rsidP="004509B0">
      <w:pPr>
        <w:pStyle w:val="Style1"/>
        <w:spacing w:before="72"/>
        <w:jc w:val="both"/>
        <w:rPr>
          <w:lang w:val="es-ES"/>
        </w:rPr>
      </w:pPr>
      <w:r w:rsidRPr="004F2E02">
        <w:rPr>
          <w:lang w:val="es-ES"/>
        </w:rPr>
        <w:t>hf = 0.15 m (canto ala)</w:t>
      </w:r>
    </w:p>
    <w:p w:rsidR="00AB20DB" w:rsidRPr="004F2E02" w:rsidRDefault="00AB20DB" w:rsidP="004509B0">
      <w:pPr>
        <w:pStyle w:val="Style1"/>
        <w:spacing w:before="72"/>
        <w:jc w:val="both"/>
        <w:rPr>
          <w:lang w:val="es-ES"/>
        </w:rPr>
      </w:pPr>
      <w:r w:rsidRPr="004F2E02">
        <w:rPr>
          <w:lang w:val="es-ES"/>
        </w:rPr>
        <w:t>d = 0.80 m (canto útil)</w:t>
      </w:r>
    </w:p>
    <w:p w:rsidR="00AB20DB" w:rsidRPr="004F2E02" w:rsidRDefault="00AB20DB" w:rsidP="004509B0">
      <w:pPr>
        <w:pStyle w:val="Style1"/>
        <w:spacing w:before="72"/>
        <w:jc w:val="both"/>
        <w:rPr>
          <w:lang w:val="es-ES"/>
        </w:rPr>
      </w:pPr>
      <w:r w:rsidRPr="004F2E02">
        <w:rPr>
          <w:lang w:val="es-ES"/>
        </w:rPr>
        <w:t xml:space="preserve">d’= 0.05 </w:t>
      </w:r>
    </w:p>
    <w:p w:rsidR="00AB20DB" w:rsidRPr="004F2E02" w:rsidRDefault="00AB20DB" w:rsidP="004509B0">
      <w:pPr>
        <w:pStyle w:val="Style1"/>
        <w:spacing w:before="72"/>
        <w:jc w:val="both"/>
        <w:rPr>
          <w:lang w:val="es-ES"/>
        </w:rPr>
      </w:pPr>
      <w:r w:rsidRPr="004F2E02">
        <w:rPr>
          <w:lang w:val="es-ES"/>
        </w:rPr>
        <w:t>A’ = 10,00 cm2 (armadura comprimida)</w:t>
      </w:r>
    </w:p>
    <w:p w:rsidR="00AB20DB" w:rsidRPr="004F2E02" w:rsidRDefault="00AB20DB" w:rsidP="004509B0">
      <w:pPr>
        <w:pStyle w:val="Style1"/>
        <w:spacing w:before="72"/>
        <w:jc w:val="both"/>
        <w:rPr>
          <w:lang w:val="es-ES"/>
        </w:rPr>
      </w:pPr>
      <w:r w:rsidRPr="004F2E02">
        <w:rPr>
          <w:lang w:val="es-ES"/>
        </w:rPr>
        <w:t>A = 70,00 cm2 (armadura extendida)</w:t>
      </w:r>
    </w:p>
    <w:p w:rsidR="00AB20DB" w:rsidRPr="004509B0" w:rsidRDefault="00AB20DB" w:rsidP="004509B0">
      <w:pPr>
        <w:pStyle w:val="Style1"/>
        <w:spacing w:before="72"/>
        <w:jc w:val="both"/>
        <w:rPr>
          <w:lang w:val="es-ES"/>
        </w:rPr>
      </w:pPr>
      <w:r w:rsidRPr="004509B0">
        <w:rPr>
          <w:lang w:val="es-ES"/>
        </w:rPr>
        <w:t>M = 58 Mp.m</w:t>
      </w:r>
    </w:p>
    <w:p w:rsidR="00AB20DB" w:rsidRPr="004F2E02" w:rsidRDefault="00AB20DB" w:rsidP="004509B0">
      <w:pPr>
        <w:pStyle w:val="Style1"/>
        <w:spacing w:before="72"/>
        <w:jc w:val="both"/>
        <w:rPr>
          <w:lang w:val="es-ES"/>
        </w:rPr>
      </w:pPr>
      <w:r w:rsidRPr="004F2E02">
        <w:rPr>
          <w:lang w:val="es-ES"/>
        </w:rPr>
        <w:t>fc = 160 K</w:t>
      </w:r>
      <w:r w:rsidR="008320BB" w:rsidRPr="004F2E02">
        <w:rPr>
          <w:lang w:val="es-ES"/>
        </w:rPr>
        <w:t>g</w:t>
      </w:r>
      <w:r w:rsidRPr="004F2E02">
        <w:rPr>
          <w:lang w:val="es-ES"/>
        </w:rPr>
        <w:t>/cm²</w:t>
      </w:r>
    </w:p>
    <w:p w:rsidR="00AB20DB" w:rsidRPr="004F2E02" w:rsidRDefault="00AB20DB" w:rsidP="004509B0">
      <w:pPr>
        <w:pStyle w:val="Style1"/>
        <w:spacing w:before="72"/>
        <w:jc w:val="both"/>
        <w:rPr>
          <w:lang w:val="es-ES"/>
        </w:rPr>
      </w:pPr>
      <w:r w:rsidRPr="004F2E02">
        <w:rPr>
          <w:lang w:val="es-ES"/>
        </w:rPr>
        <w:t>fs = 2400 K</w:t>
      </w:r>
      <w:r w:rsidR="008320BB" w:rsidRPr="004F2E02">
        <w:rPr>
          <w:lang w:val="es-ES"/>
        </w:rPr>
        <w:t>g</w:t>
      </w:r>
      <w:r w:rsidRPr="004F2E02">
        <w:rPr>
          <w:lang w:val="es-ES"/>
        </w:rPr>
        <w:t>/cm²</w:t>
      </w:r>
    </w:p>
    <w:p w:rsidR="00AB20DB" w:rsidRPr="004F2E02" w:rsidRDefault="00AB20DB" w:rsidP="004509B0">
      <w:pPr>
        <w:pStyle w:val="Style1"/>
        <w:spacing w:before="72"/>
        <w:jc w:val="both"/>
        <w:rPr>
          <w:lang w:val="es-ES"/>
        </w:rPr>
      </w:pPr>
    </w:p>
    <w:p w:rsidR="00AB20DB" w:rsidRPr="008320BB" w:rsidRDefault="00AB20DB" w:rsidP="004509B0">
      <w:pPr>
        <w:pStyle w:val="Style1"/>
        <w:spacing w:before="72"/>
        <w:jc w:val="both"/>
        <w:rPr>
          <w:lang w:val="es-ES"/>
        </w:rPr>
      </w:pPr>
      <w:r w:rsidRPr="008320BB">
        <w:rPr>
          <w:lang w:val="es-ES"/>
        </w:rPr>
        <w:t>Se determina siempre la posición de la fibra neutra mediante la ecuación:</w:t>
      </w:r>
    </w:p>
    <w:p w:rsidR="00AB20DB" w:rsidRPr="008320BB"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Se1=Sx+n*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d>
            <m:dPr>
              <m:ctrlPr>
                <w:rPr>
                  <w:rFonts w:ascii="Cambria Math" w:hAnsi="Cambria Math"/>
                  <w:lang w:val="es-ES"/>
                </w:rPr>
              </m:ctrlPr>
            </m:dPr>
            <m:e>
              <m:r>
                <m:rPr>
                  <m:sty m:val="p"/>
                </m:rPr>
                <w:rPr>
                  <w:rFonts w:ascii="Cambria Math" w:hAnsi="Cambria Math"/>
                  <w:lang w:val="es-ES"/>
                </w:rPr>
                <m:t>x-d'</m:t>
              </m:r>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=0</m:t>
          </m:r>
        </m:oMath>
      </m:oMathPara>
    </w:p>
    <w:p w:rsidR="00AB20DB" w:rsidRPr="004509B0" w:rsidRDefault="00AB20DB" w:rsidP="004509B0">
      <w:pPr>
        <w:pStyle w:val="Style1"/>
        <w:spacing w:before="72"/>
        <w:jc w:val="both"/>
      </w:pPr>
      <w:r w:rsidRPr="004509B0">
        <w:t>O sea:</w:t>
      </w:r>
    </w:p>
    <w:p w:rsidR="00AB20DB" w:rsidRPr="004509B0" w:rsidRDefault="00AB20DB" w:rsidP="004509B0">
      <w:pPr>
        <w:pStyle w:val="Style1"/>
        <w:spacing w:before="72"/>
        <w:jc w:val="both"/>
      </w:pPr>
    </w:p>
    <w:p w:rsidR="00AB20DB" w:rsidRPr="004509B0" w:rsidRDefault="00474C2B" w:rsidP="004509B0">
      <w:pPr>
        <w:pStyle w:val="Style1"/>
        <w:spacing w:before="72"/>
        <w:jc w:val="both"/>
      </w:pPr>
      <m:oMathPara>
        <m:oMath>
          <m:f>
            <m:fPr>
              <m:ctrlPr>
                <w:rPr>
                  <w:rFonts w:ascii="Cambria Math" w:hAnsi="Cambria Math"/>
                  <w:lang w:val="es-ES"/>
                </w:rPr>
              </m:ctrlPr>
            </m:fPr>
            <m:num>
              <m:r>
                <m:rPr>
                  <m:sty m:val="p"/>
                </m:rPr>
                <w:rPr>
                  <w:rFonts w:ascii="Cambria Math" w:hAnsi="Cambria Math"/>
                  <w:lang w:val="es-ES"/>
                </w:rPr>
                <m:t>bw*x²</m:t>
              </m:r>
            </m:num>
            <m:den>
              <m:r>
                <m:rPr>
                  <m:sty m:val="p"/>
                </m:rPr>
                <w:rPr>
                  <w:rFonts w:ascii="Cambria Math" w:hAnsi="Cambria Math"/>
                  <w:lang w:val="es-ES"/>
                </w:rPr>
                <m:t>2</m:t>
              </m:r>
            </m:den>
          </m:f>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b-bw</m:t>
              </m:r>
            </m:e>
          </m:d>
          <m:r>
            <m:rPr>
              <m:sty m:val="p"/>
            </m:rPr>
            <w:rPr>
              <w:rFonts w:ascii="Cambria Math" w:hAnsi="Cambria Math"/>
              <w:lang w:val="es-ES"/>
            </w:rPr>
            <m:t>*hf*</m:t>
          </m:r>
          <m:d>
            <m:dPr>
              <m:ctrlPr>
                <w:rPr>
                  <w:rFonts w:ascii="Cambria Math" w:hAnsi="Cambria Math"/>
                  <w:lang w:val="es-ES"/>
                </w:rPr>
              </m:ctrlPr>
            </m:dPr>
            <m:e>
              <m:r>
                <m:rPr>
                  <m:sty m:val="p"/>
                </m:rPr>
                <w:rPr>
                  <w:rFonts w:ascii="Cambria Math" w:hAnsi="Cambria Math"/>
                  <w:lang w:val="es-ES"/>
                </w:rPr>
                <m:t>x-</m:t>
              </m:r>
              <m:f>
                <m:fPr>
                  <m:ctrlPr>
                    <w:rPr>
                      <w:rFonts w:ascii="Cambria Math" w:hAnsi="Cambria Math"/>
                      <w:lang w:val="es-ES"/>
                    </w:rPr>
                  </m:ctrlPr>
                </m:fPr>
                <m:num>
                  <m:r>
                    <m:rPr>
                      <m:sty m:val="p"/>
                    </m:rPr>
                    <w:rPr>
                      <w:rFonts w:ascii="Cambria Math" w:hAnsi="Cambria Math"/>
                      <w:lang w:val="es-ES"/>
                    </w:rPr>
                    <m:t>hf</m:t>
                  </m:r>
                </m:num>
                <m:den>
                  <m:r>
                    <m:rPr>
                      <m:sty m:val="p"/>
                    </m:rPr>
                    <w:rPr>
                      <w:rFonts w:ascii="Cambria Math" w:hAnsi="Cambria Math"/>
                      <w:lang w:val="es-ES"/>
                    </w:rPr>
                    <m:t>2</m:t>
                  </m:r>
                </m:den>
              </m:f>
            </m:e>
          </m:d>
          <m:r>
            <m:rPr>
              <m:sty m:val="p"/>
            </m:rPr>
            <w:rPr>
              <w:rFonts w:ascii="Cambria Math" w:hAnsi="Cambria Math"/>
              <w:lang w:val="es-ES"/>
            </w:rPr>
            <m:t>+n*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 xml:space="preserve">=0         </m:t>
          </m:r>
        </m:oMath>
      </m:oMathPara>
    </w:p>
    <w:p w:rsidR="00AB20DB" w:rsidRPr="009F676B" w:rsidRDefault="00AB20DB" w:rsidP="004509B0">
      <w:pPr>
        <w:pStyle w:val="Style1"/>
        <w:spacing w:before="72"/>
        <w:jc w:val="both"/>
        <w:rPr>
          <w:lang w:val="es-ES"/>
        </w:rPr>
      </w:pPr>
      <w:r w:rsidRPr="009F676B">
        <w:rPr>
          <w:lang w:val="es-ES"/>
        </w:rPr>
        <w:t xml:space="preserve"> </w:t>
      </w:r>
    </w:p>
    <w:p w:rsidR="008320BB" w:rsidRPr="009F676B" w:rsidRDefault="008320BB" w:rsidP="004509B0">
      <w:pPr>
        <w:pStyle w:val="Style1"/>
        <w:spacing w:before="72"/>
        <w:jc w:val="both"/>
        <w:rPr>
          <w:lang w:val="es-ES"/>
        </w:rPr>
      </w:pPr>
    </w:p>
    <w:p w:rsidR="008320BB" w:rsidRPr="009F676B" w:rsidRDefault="008320BB" w:rsidP="004509B0">
      <w:pPr>
        <w:pStyle w:val="Style1"/>
        <w:spacing w:before="72"/>
        <w:jc w:val="both"/>
        <w:rPr>
          <w:lang w:val="es-ES"/>
        </w:rPr>
      </w:pPr>
    </w:p>
    <w:p w:rsidR="008320BB" w:rsidRPr="009F676B" w:rsidRDefault="008320BB" w:rsidP="004509B0">
      <w:pPr>
        <w:pStyle w:val="Style1"/>
        <w:spacing w:before="72"/>
        <w:jc w:val="both"/>
        <w:rPr>
          <w:lang w:val="es-ES"/>
        </w:rPr>
      </w:pPr>
    </w:p>
    <w:p w:rsidR="008320BB" w:rsidRPr="009F676B" w:rsidRDefault="008320BB" w:rsidP="004509B0">
      <w:pPr>
        <w:pStyle w:val="Style1"/>
        <w:spacing w:before="72"/>
        <w:jc w:val="both"/>
        <w:rPr>
          <w:lang w:val="es-ES"/>
        </w:rPr>
      </w:pPr>
    </w:p>
    <w:p w:rsidR="008320BB" w:rsidRPr="009F676B" w:rsidRDefault="008320BB" w:rsidP="004509B0">
      <w:pPr>
        <w:pStyle w:val="Style1"/>
        <w:spacing w:before="72"/>
        <w:jc w:val="both"/>
        <w:rPr>
          <w:lang w:val="es-ES"/>
        </w:rPr>
      </w:pPr>
    </w:p>
    <w:p w:rsidR="000043D9" w:rsidRDefault="000043D9" w:rsidP="000043D9">
      <w:pPr>
        <w:pStyle w:val="Style1"/>
        <w:spacing w:before="72"/>
        <w:jc w:val="right"/>
        <w:rPr>
          <w:bCs/>
          <w:sz w:val="14"/>
          <w:szCs w:val="14"/>
          <w:lang w:val="es-ES"/>
        </w:rPr>
      </w:pPr>
    </w:p>
    <w:p w:rsidR="004F2E02" w:rsidRDefault="004F2E02" w:rsidP="000043D9">
      <w:pPr>
        <w:pStyle w:val="Style1"/>
        <w:spacing w:before="72"/>
        <w:jc w:val="right"/>
        <w:rPr>
          <w:bCs/>
          <w:sz w:val="14"/>
          <w:szCs w:val="14"/>
          <w:lang w:val="es-ES"/>
        </w:rPr>
      </w:pPr>
    </w:p>
    <w:p w:rsidR="000043D9" w:rsidRPr="004F2E02" w:rsidRDefault="000043D9" w:rsidP="000043D9">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32</w:t>
      </w:r>
    </w:p>
    <w:p w:rsidR="008320BB" w:rsidRPr="004F2E02" w:rsidRDefault="008320BB" w:rsidP="000043D9">
      <w:pPr>
        <w:pStyle w:val="Style1"/>
        <w:spacing w:before="72"/>
        <w:jc w:val="right"/>
        <w:rPr>
          <w:lang w:val="es-ES"/>
        </w:rPr>
      </w:pPr>
    </w:p>
    <w:p w:rsidR="008320BB" w:rsidRPr="004F2E02" w:rsidRDefault="008320BB" w:rsidP="004509B0">
      <w:pPr>
        <w:pStyle w:val="Style1"/>
        <w:spacing w:before="72"/>
        <w:jc w:val="both"/>
        <w:rPr>
          <w:lang w:val="es-ES"/>
        </w:rPr>
      </w:pPr>
    </w:p>
    <w:p w:rsidR="00AB20DB" w:rsidRPr="008320BB" w:rsidRDefault="00AB20DB" w:rsidP="004509B0">
      <w:pPr>
        <w:pStyle w:val="Style1"/>
        <w:spacing w:before="72"/>
        <w:jc w:val="both"/>
        <w:rPr>
          <w:lang w:val="es-ES"/>
        </w:rPr>
      </w:pPr>
      <w:r w:rsidRPr="008320BB">
        <w:rPr>
          <w:lang w:val="es-ES"/>
        </w:rPr>
        <w:t>De la que se deduce, sustituyendo valores, y aplicando la resolución de la ecuación de 2° grado:</w:t>
      </w:r>
    </w:p>
    <w:p w:rsidR="00AB20DB" w:rsidRPr="008320BB"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 xml:space="preserve">ax²+bx+c=0,    resulta   x= </m:t>
          </m:r>
          <m:f>
            <m:fPr>
              <m:ctrlPr>
                <w:rPr>
                  <w:rFonts w:ascii="Cambria Math" w:hAnsi="Cambria Math"/>
                  <w:lang w:val="es-ES"/>
                </w:rPr>
              </m:ctrlPr>
            </m:fPr>
            <m:num>
              <m:r>
                <m:rPr>
                  <m:sty m:val="p"/>
                </m:rPr>
                <w:rPr>
                  <w:rFonts w:ascii="Cambria Math" w:hAnsi="Cambria Math"/>
                  <w:lang w:val="es-ES"/>
                </w:rPr>
                <m:t>-b±</m:t>
              </m:r>
              <m:rad>
                <m:radPr>
                  <m:degHide m:val="on"/>
                  <m:ctrlPr>
                    <w:rPr>
                      <w:rFonts w:ascii="Cambria Math" w:hAnsi="Cambria Math"/>
                      <w:lang w:val="es-ES"/>
                    </w:rPr>
                  </m:ctrlPr>
                </m:radPr>
                <m:deg/>
                <m:e>
                  <m:r>
                    <m:rPr>
                      <m:sty m:val="p"/>
                    </m:rPr>
                    <w:rPr>
                      <w:rFonts w:ascii="Cambria Math" w:hAnsi="Cambria Math"/>
                      <w:lang w:val="es-ES"/>
                    </w:rPr>
                    <m:t>b²-4ac</m:t>
                  </m:r>
                </m:e>
              </m:rad>
            </m:num>
            <m:den>
              <m:r>
                <m:rPr>
                  <m:sty m:val="p"/>
                </m:rPr>
                <w:rPr>
                  <w:rFonts w:ascii="Cambria Math" w:hAnsi="Cambria Math"/>
                  <w:lang w:val="es-ES"/>
                </w:rPr>
                <m:t>2a</m:t>
              </m:r>
            </m:den>
          </m:f>
          <m:r>
            <m:rPr>
              <m:sty m:val="p"/>
            </m:rPr>
            <w:rPr>
              <w:rFonts w:ascii="Cambria Math" w:hAnsi="Cambria Math"/>
              <w:lang w:val="es-ES"/>
            </w:rPr>
            <m:t>≃0.286 m</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Resultando x &gt; hf</w:t>
      </w:r>
    </w:p>
    <w:p w:rsidR="00AB20DB" w:rsidRPr="004F2E02" w:rsidRDefault="00AB20DB" w:rsidP="004509B0">
      <w:pPr>
        <w:pStyle w:val="Style1"/>
        <w:spacing w:before="72"/>
        <w:jc w:val="both"/>
        <w:rPr>
          <w:lang w:val="es-ES"/>
        </w:rPr>
      </w:pPr>
      <w:r w:rsidRPr="004F2E02">
        <w:rPr>
          <w:lang w:val="es-ES"/>
        </w:rPr>
        <w:t>Para el cálculo de tensiones hay que determinar previamente el valor del momento de inercia,</w:t>
      </w: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Ie1=</m:t>
          </m:r>
          <m:f>
            <m:fPr>
              <m:ctrlPr>
                <w:rPr>
                  <w:rFonts w:ascii="Cambria Math" w:hAnsi="Cambria Math"/>
                  <w:lang w:val="es-ES"/>
                </w:rPr>
              </m:ctrlPr>
            </m:fPr>
            <m:num>
              <m:r>
                <m:rPr>
                  <m:sty m:val="p"/>
                </m:rPr>
                <w:rPr>
                  <w:rFonts w:ascii="Cambria Math" w:hAnsi="Cambria Math"/>
                  <w:lang w:val="es-ES"/>
                </w:rPr>
                <m:t>b*x³-</m:t>
              </m:r>
              <m:d>
                <m:dPr>
                  <m:ctrlPr>
                    <w:rPr>
                      <w:rFonts w:ascii="Cambria Math" w:hAnsi="Cambria Math"/>
                      <w:lang w:val="es-ES"/>
                    </w:rPr>
                  </m:ctrlPr>
                </m:dPr>
                <m:e>
                  <m:r>
                    <m:rPr>
                      <m:sty m:val="p"/>
                    </m:rPr>
                    <w:rPr>
                      <w:rFonts w:ascii="Cambria Math" w:hAnsi="Cambria Math"/>
                      <w:lang w:val="es-ES"/>
                    </w:rPr>
                    <m:t>b-bw</m:t>
                  </m:r>
                </m:e>
              </m:d>
              <m:r>
                <m:rPr>
                  <m:sty m:val="p"/>
                </m:rPr>
                <w:rPr>
                  <w:rFonts w:ascii="Cambria Math" w:hAnsi="Cambria Math"/>
                  <w:lang w:val="es-ES"/>
                </w:rPr>
                <m:t>*(x-hf)³</m:t>
              </m:r>
            </m:num>
            <m:den>
              <m:r>
                <m:rPr>
                  <m:sty m:val="p"/>
                </m:rPr>
                <w:rPr>
                  <w:rFonts w:ascii="Cambria Math" w:hAnsi="Cambria Math"/>
                  <w:lang w:val="es-ES"/>
                </w:rPr>
                <m:t>3</m:t>
              </m:r>
            </m:den>
          </m:f>
          <m:r>
            <m:rPr>
              <m:sty m:val="p"/>
            </m:rPr>
            <w:rPr>
              <w:rFonts w:ascii="Cambria Math" w:hAnsi="Cambria Math"/>
              <w:lang w:val="es-ES"/>
            </w:rPr>
            <m:t>+n*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e>
            <m:sup>
              <m:r>
                <m:rPr>
                  <m:sty m:val="p"/>
                </m:rPr>
                <w:rPr>
                  <w:rFonts w:ascii="Cambria Math" w:hAnsi="Cambria Math"/>
                  <w:lang w:val="es-ES"/>
                </w:rPr>
                <m:t>2</m:t>
              </m:r>
            </m:sup>
          </m:sSup>
          <m:r>
            <m:rPr>
              <m:sty m:val="p"/>
            </m:rPr>
            <w:rPr>
              <w:rFonts w:ascii="Cambria Math" w:hAnsi="Cambria Math"/>
              <w:lang w:val="es-ES"/>
            </w:rPr>
            <m:t>+n*A*</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d-x</m:t>
                  </m:r>
                </m:e>
              </m:d>
            </m:e>
            <m:sup>
              <m:r>
                <m:rPr>
                  <m:sty m:val="p"/>
                </m:rPr>
                <w:rPr>
                  <w:rFonts w:ascii="Cambria Math" w:hAnsi="Cambria Math"/>
                  <w:lang w:val="es-ES"/>
                </w:rPr>
                <m:t>2</m:t>
              </m:r>
            </m:sup>
          </m:sSup>
          <m:r>
            <m:rPr>
              <m:sty m:val="p"/>
            </m:rPr>
            <w:rPr>
              <w:rFonts w:ascii="Cambria Math" w:hAnsi="Cambria Math"/>
              <w:lang w:val="es-ES"/>
            </w:rPr>
            <m:t>=0.0393 m⁴</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Con lo que resultan, finalmente las tensiones siguientes:</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σc=</m:t>
          </m:r>
          <m:f>
            <m:fPr>
              <m:ctrlPr>
                <w:rPr>
                  <w:rFonts w:ascii="Cambria Math" w:hAnsi="Cambria Math"/>
                  <w:lang w:val="es-ES"/>
                </w:rPr>
              </m:ctrlPr>
            </m:fPr>
            <m:num>
              <m:r>
                <m:rPr>
                  <m:sty m:val="p"/>
                </m:rPr>
                <w:rPr>
                  <w:rFonts w:ascii="Cambria Math" w:hAnsi="Cambria Math"/>
                  <w:lang w:val="es-ES"/>
                </w:rPr>
                <m:t>M*x</m:t>
              </m:r>
            </m:num>
            <m:den>
              <m:r>
                <m:rPr>
                  <m:sty m:val="p"/>
                </m:rPr>
                <w:rPr>
                  <w:rFonts w:ascii="Cambria Math" w:hAnsi="Cambria Math"/>
                  <w:lang w:val="es-ES"/>
                </w:rPr>
                <m:t>Ie1</m:t>
              </m: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58*0.286</m:t>
              </m:r>
            </m:num>
            <m:den>
              <m:r>
                <m:rPr>
                  <m:sty m:val="p"/>
                </m:rPr>
                <w:rPr>
                  <w:rFonts w:ascii="Cambria Math" w:hAnsi="Cambria Math"/>
                  <w:lang w:val="es-ES"/>
                </w:rPr>
                <m:t>0.0393</m:t>
              </m:r>
            </m:den>
          </m:f>
          <m:r>
            <m:rPr>
              <m:sty m:val="p"/>
            </m:rPr>
            <w:rPr>
              <w:rFonts w:ascii="Cambria Math" w:hAnsi="Cambria Math"/>
              <w:lang w:val="es-ES"/>
            </w:rPr>
            <m:t>=422,26Mp/m2=42,226Kp/cm2</m:t>
          </m:r>
        </m:oMath>
      </m:oMathPara>
    </w:p>
    <w:p w:rsidR="00AB20DB" w:rsidRPr="00F30001"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σ1=n*σc*</m:t>
          </m:r>
          <m:f>
            <m:fPr>
              <m:ctrlPr>
                <w:rPr>
                  <w:rFonts w:ascii="Cambria Math" w:hAnsi="Cambria Math"/>
                  <w:lang w:val="es-ES"/>
                </w:rPr>
              </m:ctrlPr>
            </m:fPr>
            <m:num>
              <m:r>
                <m:rPr>
                  <m:sty m:val="p"/>
                </m:rPr>
                <w:rPr>
                  <w:rFonts w:ascii="Cambria Math" w:hAnsi="Cambria Math"/>
                  <w:lang w:val="es-ES"/>
                </w:rPr>
                <m:t>d-x</m:t>
              </m:r>
            </m:num>
            <m:den>
              <m:r>
                <m:rPr>
                  <m:sty m:val="p"/>
                </m:rPr>
                <w:rPr>
                  <w:rFonts w:ascii="Cambria Math" w:hAnsi="Cambria Math"/>
                  <w:lang w:val="es-ES"/>
                </w:rPr>
                <m:t>x</m:t>
              </m:r>
            </m:den>
          </m:f>
          <m:r>
            <m:rPr>
              <m:sty m:val="p"/>
            </m:rPr>
            <w:rPr>
              <w:rFonts w:ascii="Cambria Math" w:hAnsi="Cambria Math"/>
              <w:lang w:val="es-ES"/>
            </w:rPr>
            <m:t>=1138,33 Kp/cm2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m:oMathPara>
        <m:oMath>
          <m:r>
            <m:rPr>
              <m:sty m:val="p"/>
            </m:rPr>
            <w:rPr>
              <w:rFonts w:ascii="Cambria Math" w:hAnsi="Cambria Math"/>
              <w:lang w:val="es-ES"/>
            </w:rPr>
            <m:t>σ2=n*σc*</m:t>
          </m:r>
          <m:f>
            <m:fPr>
              <m:ctrlPr>
                <w:rPr>
                  <w:rFonts w:ascii="Cambria Math" w:hAnsi="Cambria Math"/>
                  <w:lang w:val="es-ES"/>
                </w:rPr>
              </m:ctrlPr>
            </m:fPr>
            <m:num>
              <m:r>
                <m:rPr>
                  <m:sty m:val="p"/>
                </m:rPr>
                <w:rPr>
                  <w:rFonts w:ascii="Cambria Math" w:hAnsi="Cambria Math"/>
                  <w:lang w:val="es-ES"/>
                </w:rPr>
                <m:t>x-d'</m:t>
              </m:r>
            </m:num>
            <m:den>
              <m:r>
                <m:rPr>
                  <m:sty m:val="p"/>
                </m:rPr>
                <w:rPr>
                  <w:rFonts w:ascii="Cambria Math" w:hAnsi="Cambria Math"/>
                  <w:lang w:val="es-ES"/>
                </w:rPr>
                <m:t>x</m:t>
              </m:r>
            </m:den>
          </m:f>
          <m:r>
            <m:rPr>
              <m:sty m:val="p"/>
            </m:rPr>
            <w:rPr>
              <w:rFonts w:ascii="Cambria Math" w:hAnsi="Cambria Math"/>
              <w:lang w:val="es-ES"/>
            </w:rPr>
            <m:t>=522,65Kp/cm2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Que son menores que las admisibles:</w:t>
      </w:r>
    </w:p>
    <w:p w:rsidR="00AB20DB" w:rsidRPr="004F2E02" w:rsidRDefault="00AB20DB" w:rsidP="004509B0">
      <w:pPr>
        <w:pStyle w:val="Style1"/>
        <w:spacing w:before="72"/>
        <w:jc w:val="both"/>
        <w:rPr>
          <w:lang w:val="es-ES"/>
        </w:rPr>
      </w:pPr>
    </w:p>
    <w:p w:rsidR="00AB20DB" w:rsidRPr="000043D9" w:rsidRDefault="00AB20DB" w:rsidP="004509B0">
      <w:pPr>
        <w:pStyle w:val="Style1"/>
        <w:spacing w:before="72"/>
        <w:jc w:val="both"/>
        <w:rPr>
          <w:b/>
        </w:rPr>
      </w:pPr>
      <m:oMathPara>
        <m:oMath>
          <m:r>
            <m:rPr>
              <m:sty m:val="p"/>
            </m:rPr>
            <w:rPr>
              <w:rFonts w:ascii="Cambria Math" w:hAnsi="Cambria Math"/>
              <w:lang w:val="es-ES"/>
            </w:rPr>
            <m:t>σc,adm.=0.45*fc=72,0K</m:t>
          </m:r>
          <m:r>
            <m:rPr>
              <m:sty m:val="b"/>
            </m:rPr>
            <w:rPr>
              <w:rFonts w:ascii="Cambria Math" w:hAnsi="Cambria Math"/>
              <w:lang w:val="es-ES"/>
            </w:rPr>
            <m:t>g/cm2</m:t>
          </m:r>
        </m:oMath>
      </m:oMathPara>
    </w:p>
    <w:p w:rsidR="00AB20DB" w:rsidRPr="004F2E02" w:rsidRDefault="004F2E02" w:rsidP="004509B0">
      <w:pPr>
        <w:pStyle w:val="Style1"/>
        <w:spacing w:before="72"/>
        <w:jc w:val="both"/>
        <w:rPr>
          <w:lang w:val="es-ES"/>
        </w:rPr>
      </w:pPr>
      <m:oMathPara>
        <m:oMath>
          <m:r>
            <m:rPr>
              <m:sty m:val="p"/>
            </m:rPr>
            <w:rPr>
              <w:rFonts w:ascii="Cambria Math" w:hAnsi="Cambria Math"/>
              <w:lang w:val="es-ES"/>
            </w:rPr>
            <m:t>σs,adm.=0.50*fs=1200Kg/cm2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0043D9" w:rsidRPr="004F2E02" w:rsidRDefault="000043D9" w:rsidP="000043D9">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33</w:t>
      </w: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b/>
          <w:lang w:val="es-ES"/>
        </w:rPr>
      </w:pPr>
      <w:r w:rsidRPr="004F2E02">
        <w:rPr>
          <w:b/>
          <w:lang w:val="es-ES"/>
        </w:rPr>
        <w:t>Ejemplo 5:</w:t>
      </w:r>
    </w:p>
    <w:p w:rsidR="00AB20DB" w:rsidRPr="004F2E02" w:rsidRDefault="00AB20DB" w:rsidP="004509B0">
      <w:pPr>
        <w:pStyle w:val="Style1"/>
        <w:spacing w:before="72"/>
        <w:jc w:val="both"/>
        <w:rPr>
          <w:b/>
          <w:lang w:val="es-ES"/>
        </w:rPr>
      </w:pPr>
    </w:p>
    <w:p w:rsidR="00AB20DB" w:rsidRPr="004F2E02" w:rsidRDefault="00AB20DB" w:rsidP="004509B0">
      <w:pPr>
        <w:pStyle w:val="Style1"/>
        <w:spacing w:before="72"/>
        <w:jc w:val="both"/>
        <w:rPr>
          <w:b/>
          <w:lang w:val="es-ES"/>
        </w:rPr>
      </w:pPr>
      <w:r w:rsidRPr="004F2E02">
        <w:rPr>
          <w:b/>
          <w:lang w:val="es-ES"/>
        </w:rPr>
        <w:t>Se necesita saber las tensiones máximas, en ambos materiales de una sección en T, so</w:t>
      </w:r>
      <w:r w:rsidRPr="004F2E02">
        <w:rPr>
          <w:b/>
          <w:lang w:val="es-ES"/>
        </w:rPr>
        <w:softHyphen/>
        <w:t>metida a un enorme momento de servicio M = 200 M p • m  tonelada fuerza. Con armadura comprimida y extendida. Hormigón de resistencia fc = 160 Kg/cm2 y acero de dureza natural fs = 4200 Kg/cm2.</w:t>
      </w: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r w:rsidRPr="004F2E02">
        <w:rPr>
          <w:lang w:val="es-ES"/>
        </w:rPr>
        <w:t>Datos:</w:t>
      </w:r>
    </w:p>
    <w:p w:rsidR="00AB20DB" w:rsidRPr="004F2E02" w:rsidRDefault="00AB20DB" w:rsidP="004509B0">
      <w:pPr>
        <w:pStyle w:val="Style1"/>
        <w:spacing w:before="72"/>
        <w:jc w:val="both"/>
        <w:rPr>
          <w:lang w:val="es-ES"/>
        </w:rPr>
      </w:pPr>
      <w:r w:rsidRPr="004F2E02">
        <w:rPr>
          <w:lang w:val="es-ES"/>
        </w:rPr>
        <w:t>bw = 0.40 m (ancho nervio)</w:t>
      </w:r>
    </w:p>
    <w:p w:rsidR="00AB20DB" w:rsidRPr="004F2E02" w:rsidRDefault="00AB20DB" w:rsidP="004509B0">
      <w:pPr>
        <w:pStyle w:val="Style1"/>
        <w:spacing w:before="72"/>
        <w:jc w:val="both"/>
        <w:rPr>
          <w:lang w:val="es-ES"/>
        </w:rPr>
      </w:pPr>
      <w:r w:rsidRPr="004F2E02">
        <w:rPr>
          <w:lang w:val="es-ES"/>
        </w:rPr>
        <w:t>b = 2.00 m (ancho eficaz)</w:t>
      </w:r>
    </w:p>
    <w:p w:rsidR="00AB20DB" w:rsidRPr="004F2E02" w:rsidRDefault="00AB20DB" w:rsidP="004509B0">
      <w:pPr>
        <w:pStyle w:val="Style1"/>
        <w:spacing w:before="72"/>
        <w:jc w:val="both"/>
        <w:rPr>
          <w:lang w:val="es-ES"/>
        </w:rPr>
      </w:pPr>
      <w:r w:rsidRPr="004F2E02">
        <w:rPr>
          <w:lang w:val="es-ES"/>
        </w:rPr>
        <w:t>hf = 0.20 m (canto ala)</w:t>
      </w:r>
    </w:p>
    <w:p w:rsidR="00AB20DB" w:rsidRPr="004F2E02" w:rsidRDefault="00AB20DB" w:rsidP="004509B0">
      <w:pPr>
        <w:pStyle w:val="Style1"/>
        <w:spacing w:before="72"/>
        <w:jc w:val="both"/>
        <w:rPr>
          <w:lang w:val="es-ES"/>
        </w:rPr>
      </w:pPr>
      <w:r w:rsidRPr="004F2E02">
        <w:rPr>
          <w:lang w:val="es-ES"/>
        </w:rPr>
        <w:t>d = 1.40 m (canto útil)</w:t>
      </w:r>
    </w:p>
    <w:p w:rsidR="00AB20DB" w:rsidRPr="004F2E02" w:rsidRDefault="00AB20DB" w:rsidP="004509B0">
      <w:pPr>
        <w:pStyle w:val="Style1"/>
        <w:spacing w:before="72"/>
        <w:jc w:val="both"/>
        <w:rPr>
          <w:lang w:val="es-ES"/>
        </w:rPr>
      </w:pPr>
      <w:r w:rsidRPr="004F2E02">
        <w:rPr>
          <w:lang w:val="es-ES"/>
        </w:rPr>
        <w:t>d’= 0.08</w:t>
      </w:r>
    </w:p>
    <w:p w:rsidR="00AB20DB" w:rsidRPr="004F2E02" w:rsidRDefault="00AB20DB" w:rsidP="004509B0">
      <w:pPr>
        <w:pStyle w:val="Style1"/>
        <w:spacing w:before="72"/>
        <w:jc w:val="both"/>
        <w:rPr>
          <w:lang w:val="es-ES"/>
        </w:rPr>
      </w:pPr>
      <w:r w:rsidRPr="004F2E02">
        <w:rPr>
          <w:lang w:val="es-ES"/>
        </w:rPr>
        <w:t>n = 15 (coeficiente de equivalencia, siempre vale 15)</w:t>
      </w:r>
    </w:p>
    <w:p w:rsidR="00AB20DB" w:rsidRPr="004F2E02" w:rsidRDefault="00AB20DB" w:rsidP="004509B0">
      <w:pPr>
        <w:pStyle w:val="Style1"/>
        <w:spacing w:before="72"/>
        <w:jc w:val="both"/>
        <w:rPr>
          <w:lang w:val="es-ES"/>
        </w:rPr>
      </w:pPr>
      <w:r w:rsidRPr="004F2E02">
        <w:rPr>
          <w:lang w:val="es-ES"/>
        </w:rPr>
        <w:t>A’ = 20,00 cm2 (armadura comprimida)</w:t>
      </w:r>
    </w:p>
    <w:p w:rsidR="00AB20DB" w:rsidRPr="004F2E02" w:rsidRDefault="00AB20DB" w:rsidP="004509B0">
      <w:pPr>
        <w:pStyle w:val="Style1"/>
        <w:spacing w:before="72"/>
        <w:jc w:val="both"/>
        <w:rPr>
          <w:lang w:val="es-ES"/>
        </w:rPr>
      </w:pPr>
      <w:r w:rsidRPr="004F2E02">
        <w:rPr>
          <w:lang w:val="es-ES"/>
        </w:rPr>
        <w:t>A = 80,00 cm2 (armadura extendida)</w:t>
      </w:r>
    </w:p>
    <w:p w:rsidR="00AB20DB" w:rsidRPr="004F2E02" w:rsidRDefault="00AB20DB" w:rsidP="004509B0">
      <w:pPr>
        <w:pStyle w:val="Style1"/>
        <w:spacing w:before="72"/>
        <w:jc w:val="both"/>
        <w:rPr>
          <w:lang w:val="es-ES"/>
        </w:rPr>
      </w:pPr>
      <w:r w:rsidRPr="004F2E02">
        <w:rPr>
          <w:lang w:val="es-ES"/>
        </w:rPr>
        <w:t>M = 200 Mp.m (tonelada fuerza)</w:t>
      </w:r>
    </w:p>
    <w:p w:rsidR="00AB20DB" w:rsidRPr="000043D9" w:rsidRDefault="00AB20DB" w:rsidP="004509B0">
      <w:pPr>
        <w:pStyle w:val="Style1"/>
        <w:spacing w:before="72"/>
        <w:jc w:val="both"/>
      </w:pPr>
      <w:r w:rsidRPr="000043D9">
        <w:t>fc = 160 K</w:t>
      </w:r>
      <w:r w:rsidR="000043D9" w:rsidRPr="000043D9">
        <w:t>g</w:t>
      </w:r>
      <w:r w:rsidRPr="000043D9">
        <w:t>/cm²</w:t>
      </w:r>
    </w:p>
    <w:p w:rsidR="00AB20DB" w:rsidRPr="000043D9" w:rsidRDefault="00AB20DB" w:rsidP="004509B0">
      <w:pPr>
        <w:pStyle w:val="Style1"/>
        <w:spacing w:before="72"/>
        <w:jc w:val="both"/>
      </w:pPr>
      <w:r w:rsidRPr="000043D9">
        <w:t>fs = 4200 K</w:t>
      </w:r>
      <w:r w:rsidR="000043D9" w:rsidRPr="000043D9">
        <w:t>g</w:t>
      </w:r>
      <w:r w:rsidRPr="000043D9">
        <w:t>/cm²</w:t>
      </w:r>
    </w:p>
    <w:p w:rsidR="00AB20DB" w:rsidRPr="000043D9"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Se determina la posición del eje neutro que separa la zona extendida de la comprimida mediante la ecuación del equilibrio siguiente:</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Se1=Sx+n*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d>
            <m:dPr>
              <m:ctrlPr>
                <w:rPr>
                  <w:rFonts w:ascii="Cambria Math" w:hAnsi="Cambria Math"/>
                  <w:lang w:val="es-ES"/>
                </w:rPr>
              </m:ctrlPr>
            </m:dPr>
            <m:e>
              <m:r>
                <m:rPr>
                  <m:sty m:val="p"/>
                </m:rPr>
                <w:rPr>
                  <w:rFonts w:ascii="Cambria Math" w:hAnsi="Cambria Math"/>
                  <w:lang w:val="es-ES"/>
                </w:rPr>
                <m:t>x-d'</m:t>
              </m:r>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=0</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r w:rsidRPr="004509B0">
        <w:t xml:space="preserve">Se </w:t>
      </w:r>
      <w:r w:rsidRPr="004F2E02">
        <w:rPr>
          <w:lang w:val="es-ES"/>
        </w:rPr>
        <w:t>tiene</w:t>
      </w:r>
      <w:r w:rsidRPr="004509B0">
        <w:t xml:space="preserve"> </w:t>
      </w:r>
      <w:r w:rsidRPr="004F2E02">
        <w:rPr>
          <w:lang w:val="es-ES"/>
        </w:rPr>
        <w:t>entonces</w:t>
      </w:r>
      <w:r w:rsidRPr="004509B0">
        <w:t xml:space="preserve"> que:</w:t>
      </w:r>
    </w:p>
    <w:p w:rsidR="00AB20DB" w:rsidRPr="004509B0" w:rsidRDefault="00AB20DB" w:rsidP="004509B0">
      <w:pPr>
        <w:pStyle w:val="Style1"/>
        <w:spacing w:before="72"/>
        <w:jc w:val="both"/>
      </w:pPr>
    </w:p>
    <w:p w:rsidR="00AB20DB" w:rsidRPr="004509B0" w:rsidRDefault="00474C2B" w:rsidP="004509B0">
      <w:pPr>
        <w:pStyle w:val="Style1"/>
        <w:spacing w:before="72"/>
        <w:jc w:val="both"/>
      </w:pPr>
      <m:oMathPara>
        <m:oMath>
          <m:f>
            <m:fPr>
              <m:ctrlPr>
                <w:rPr>
                  <w:rFonts w:ascii="Cambria Math" w:hAnsi="Cambria Math"/>
                  <w:lang w:val="es-ES"/>
                </w:rPr>
              </m:ctrlPr>
            </m:fPr>
            <m:num>
              <m:r>
                <m:rPr>
                  <m:sty m:val="p"/>
                </m:rPr>
                <w:rPr>
                  <w:rFonts w:ascii="Cambria Math" w:hAnsi="Cambria Math"/>
                  <w:lang w:val="es-ES"/>
                </w:rPr>
                <m:t>bw*x²</m:t>
              </m:r>
            </m:num>
            <m:den>
              <m:r>
                <m:rPr>
                  <m:sty m:val="p"/>
                </m:rPr>
                <w:rPr>
                  <w:rFonts w:ascii="Cambria Math" w:hAnsi="Cambria Math"/>
                  <w:lang w:val="es-ES"/>
                </w:rPr>
                <m:t>2</m:t>
              </m:r>
            </m:den>
          </m:f>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b-bw</m:t>
              </m:r>
            </m:e>
          </m:d>
          <m:r>
            <m:rPr>
              <m:sty m:val="p"/>
            </m:rPr>
            <w:rPr>
              <w:rFonts w:ascii="Cambria Math" w:hAnsi="Cambria Math"/>
              <w:lang w:val="es-ES"/>
            </w:rPr>
            <m:t>*hf*</m:t>
          </m:r>
          <m:d>
            <m:dPr>
              <m:ctrlPr>
                <w:rPr>
                  <w:rFonts w:ascii="Cambria Math" w:hAnsi="Cambria Math"/>
                  <w:lang w:val="es-ES"/>
                </w:rPr>
              </m:ctrlPr>
            </m:dPr>
            <m:e>
              <m:r>
                <m:rPr>
                  <m:sty m:val="p"/>
                </m:rPr>
                <w:rPr>
                  <w:rFonts w:ascii="Cambria Math" w:hAnsi="Cambria Math"/>
                  <w:lang w:val="es-ES"/>
                </w:rPr>
                <m:t>x-</m:t>
              </m:r>
              <m:f>
                <m:fPr>
                  <m:ctrlPr>
                    <w:rPr>
                      <w:rFonts w:ascii="Cambria Math" w:hAnsi="Cambria Math"/>
                      <w:lang w:val="es-ES"/>
                    </w:rPr>
                  </m:ctrlPr>
                </m:fPr>
                <m:num>
                  <m:r>
                    <m:rPr>
                      <m:sty m:val="p"/>
                    </m:rPr>
                    <w:rPr>
                      <w:rFonts w:ascii="Cambria Math" w:hAnsi="Cambria Math"/>
                      <w:lang w:val="es-ES"/>
                    </w:rPr>
                    <m:t>hf</m:t>
                  </m:r>
                </m:num>
                <m:den>
                  <m:r>
                    <m:rPr>
                      <m:sty m:val="p"/>
                    </m:rPr>
                    <w:rPr>
                      <w:rFonts w:ascii="Cambria Math" w:hAnsi="Cambria Math"/>
                      <w:lang w:val="es-ES"/>
                    </w:rPr>
                    <m:t>2</m:t>
                  </m:r>
                </m:den>
              </m:f>
            </m:e>
          </m:d>
          <m:r>
            <m:rPr>
              <m:sty m:val="p"/>
            </m:rPr>
            <w:rPr>
              <w:rFonts w:ascii="Cambria Math" w:hAnsi="Cambria Math"/>
              <w:lang w:val="es-ES"/>
            </w:rPr>
            <m:t>+n*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 xml:space="preserve">=0         </m:t>
          </m:r>
        </m:oMath>
      </m:oMathPara>
    </w:p>
    <w:p w:rsidR="00AB20DB" w:rsidRPr="009F676B" w:rsidRDefault="00AB20DB" w:rsidP="004509B0">
      <w:pPr>
        <w:pStyle w:val="Style1"/>
        <w:spacing w:before="72"/>
        <w:jc w:val="both"/>
        <w:rPr>
          <w:lang w:val="es-ES"/>
        </w:rPr>
      </w:pPr>
      <w:r w:rsidRPr="009F676B">
        <w:rPr>
          <w:lang w:val="es-ES"/>
        </w:rPr>
        <w:t xml:space="preserve"> </w:t>
      </w:r>
    </w:p>
    <w:p w:rsidR="000043D9" w:rsidRPr="009F676B" w:rsidRDefault="000043D9" w:rsidP="004509B0">
      <w:pPr>
        <w:pStyle w:val="Style1"/>
        <w:spacing w:before="72"/>
        <w:jc w:val="both"/>
        <w:rPr>
          <w:lang w:val="es-ES"/>
        </w:rPr>
      </w:pPr>
    </w:p>
    <w:p w:rsidR="000043D9" w:rsidRPr="009F676B" w:rsidRDefault="000043D9" w:rsidP="004509B0">
      <w:pPr>
        <w:pStyle w:val="Style1"/>
        <w:spacing w:before="72"/>
        <w:jc w:val="both"/>
        <w:rPr>
          <w:lang w:val="es-ES"/>
        </w:rPr>
      </w:pPr>
    </w:p>
    <w:p w:rsidR="000043D9" w:rsidRPr="009F676B" w:rsidRDefault="000043D9" w:rsidP="004509B0">
      <w:pPr>
        <w:pStyle w:val="Style1"/>
        <w:spacing w:before="72"/>
        <w:jc w:val="both"/>
        <w:rPr>
          <w:lang w:val="es-ES"/>
        </w:rPr>
      </w:pPr>
    </w:p>
    <w:p w:rsidR="000043D9" w:rsidRPr="009F676B" w:rsidRDefault="000043D9" w:rsidP="004509B0">
      <w:pPr>
        <w:pStyle w:val="Style1"/>
        <w:spacing w:before="72"/>
        <w:jc w:val="both"/>
        <w:rPr>
          <w:lang w:val="es-ES"/>
        </w:rPr>
      </w:pPr>
    </w:p>
    <w:p w:rsidR="000043D9" w:rsidRPr="009F676B" w:rsidRDefault="000043D9" w:rsidP="004509B0">
      <w:pPr>
        <w:pStyle w:val="Style1"/>
        <w:spacing w:before="72"/>
        <w:jc w:val="both"/>
        <w:rPr>
          <w:lang w:val="es-ES"/>
        </w:rPr>
      </w:pPr>
    </w:p>
    <w:p w:rsidR="004F2E02" w:rsidRDefault="004F2E02" w:rsidP="000043D9">
      <w:pPr>
        <w:pStyle w:val="Style1"/>
        <w:spacing w:before="72"/>
        <w:jc w:val="right"/>
        <w:rPr>
          <w:bCs/>
          <w:sz w:val="14"/>
          <w:szCs w:val="14"/>
          <w:lang w:val="es-ES"/>
        </w:rPr>
      </w:pPr>
    </w:p>
    <w:p w:rsidR="000043D9" w:rsidRPr="004F2E02" w:rsidRDefault="000043D9" w:rsidP="000043D9">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34</w:t>
      </w:r>
    </w:p>
    <w:p w:rsidR="000043D9" w:rsidRPr="004F2E02" w:rsidRDefault="000043D9" w:rsidP="004509B0">
      <w:pPr>
        <w:pStyle w:val="Style1"/>
        <w:spacing w:before="72"/>
        <w:jc w:val="both"/>
        <w:rPr>
          <w:lang w:val="es-ES"/>
        </w:rPr>
      </w:pPr>
    </w:p>
    <w:p w:rsidR="00FE46D1" w:rsidRPr="004F2E02" w:rsidRDefault="00FE46D1" w:rsidP="004509B0">
      <w:pPr>
        <w:pStyle w:val="Style1"/>
        <w:spacing w:before="72"/>
        <w:jc w:val="both"/>
        <w:rPr>
          <w:lang w:val="es-ES"/>
        </w:rPr>
      </w:pPr>
    </w:p>
    <w:p w:rsidR="00AB20DB" w:rsidRPr="000043D9" w:rsidRDefault="00AB20DB" w:rsidP="004509B0">
      <w:pPr>
        <w:pStyle w:val="Style1"/>
        <w:spacing w:before="72"/>
        <w:jc w:val="both"/>
        <w:rPr>
          <w:lang w:val="es-ES"/>
        </w:rPr>
      </w:pPr>
      <w:r w:rsidRPr="000043D9">
        <w:rPr>
          <w:lang w:val="es-ES"/>
        </w:rPr>
        <w:t>De donde se deduce, sustituyendo valores, y aplicando la resolución de la ecuación de 2° grado:</w:t>
      </w:r>
    </w:p>
    <w:p w:rsidR="00AB20DB" w:rsidRPr="000043D9"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 xml:space="preserve">ax²+bx+c=0,    resulta   x= </m:t>
          </m:r>
          <m:f>
            <m:fPr>
              <m:ctrlPr>
                <w:rPr>
                  <w:rFonts w:ascii="Cambria Math" w:hAnsi="Cambria Math"/>
                  <w:lang w:val="es-ES"/>
                </w:rPr>
              </m:ctrlPr>
            </m:fPr>
            <m:num>
              <m:r>
                <m:rPr>
                  <m:sty m:val="p"/>
                </m:rPr>
                <w:rPr>
                  <w:rFonts w:ascii="Cambria Math" w:hAnsi="Cambria Math"/>
                  <w:lang w:val="es-ES"/>
                </w:rPr>
                <m:t>-b±</m:t>
              </m:r>
              <m:rad>
                <m:radPr>
                  <m:degHide m:val="on"/>
                  <m:ctrlPr>
                    <w:rPr>
                      <w:rFonts w:ascii="Cambria Math" w:hAnsi="Cambria Math"/>
                      <w:lang w:val="es-ES"/>
                    </w:rPr>
                  </m:ctrlPr>
                </m:radPr>
                <m:deg/>
                <m:e>
                  <m:r>
                    <m:rPr>
                      <m:sty m:val="p"/>
                    </m:rPr>
                    <w:rPr>
                      <w:rFonts w:ascii="Cambria Math" w:hAnsi="Cambria Math"/>
                      <w:lang w:val="es-ES"/>
                    </w:rPr>
                    <m:t>b²-4ac</m:t>
                  </m:r>
                </m:e>
              </m:rad>
            </m:num>
            <m:den>
              <m:r>
                <m:rPr>
                  <m:sty m:val="p"/>
                </m:rPr>
                <w:rPr>
                  <w:rFonts w:ascii="Cambria Math" w:hAnsi="Cambria Math"/>
                  <w:lang w:val="es-ES"/>
                </w:rPr>
                <m:t>2a</m:t>
              </m:r>
            </m:den>
          </m:f>
          <m:r>
            <m:rPr>
              <m:sty m:val="p"/>
            </m:rPr>
            <w:rPr>
              <w:rFonts w:ascii="Cambria Math" w:hAnsi="Cambria Math"/>
              <w:lang w:val="es-ES"/>
            </w:rPr>
            <m:t>≃0.3718 m</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Resultando x &gt; hf</w:t>
      </w:r>
    </w:p>
    <w:p w:rsidR="00AB20DB" w:rsidRPr="004F2E02" w:rsidRDefault="00AB20DB" w:rsidP="004509B0">
      <w:pPr>
        <w:pStyle w:val="Style1"/>
        <w:spacing w:before="72"/>
        <w:jc w:val="both"/>
        <w:rPr>
          <w:lang w:val="es-ES"/>
        </w:rPr>
      </w:pPr>
      <w:r w:rsidRPr="004F2E02">
        <w:rPr>
          <w:lang w:val="es-ES"/>
        </w:rPr>
        <w:t>Para el cálculo de tensiones hay que determinar previamente el valor del momento de inercia,</w:t>
      </w: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Ie1=</m:t>
          </m:r>
          <m:f>
            <m:fPr>
              <m:ctrlPr>
                <w:rPr>
                  <w:rFonts w:ascii="Cambria Math" w:hAnsi="Cambria Math"/>
                  <w:lang w:val="es-ES"/>
                </w:rPr>
              </m:ctrlPr>
            </m:fPr>
            <m:num>
              <m:r>
                <m:rPr>
                  <m:sty m:val="p"/>
                </m:rPr>
                <w:rPr>
                  <w:rFonts w:ascii="Cambria Math" w:hAnsi="Cambria Math"/>
                  <w:lang w:val="es-ES"/>
                </w:rPr>
                <m:t>b*x³-</m:t>
              </m:r>
              <m:d>
                <m:dPr>
                  <m:ctrlPr>
                    <w:rPr>
                      <w:rFonts w:ascii="Cambria Math" w:hAnsi="Cambria Math"/>
                      <w:lang w:val="es-ES"/>
                    </w:rPr>
                  </m:ctrlPr>
                </m:dPr>
                <m:e>
                  <m:r>
                    <m:rPr>
                      <m:sty m:val="p"/>
                    </m:rPr>
                    <w:rPr>
                      <w:rFonts w:ascii="Cambria Math" w:hAnsi="Cambria Math"/>
                      <w:lang w:val="es-ES"/>
                    </w:rPr>
                    <m:t>b-bw</m:t>
                  </m:r>
                </m:e>
              </m:d>
              <m:r>
                <m:rPr>
                  <m:sty m:val="p"/>
                </m:rPr>
                <w:rPr>
                  <w:rFonts w:ascii="Cambria Math" w:hAnsi="Cambria Math"/>
                  <w:lang w:val="es-ES"/>
                </w:rPr>
                <m:t>*(x-hf)³</m:t>
              </m:r>
            </m:num>
            <m:den>
              <m:r>
                <m:rPr>
                  <m:sty m:val="p"/>
                </m:rPr>
                <w:rPr>
                  <w:rFonts w:ascii="Cambria Math" w:hAnsi="Cambria Math"/>
                  <w:lang w:val="es-ES"/>
                </w:rPr>
                <m:t>3</m:t>
              </m:r>
            </m:den>
          </m:f>
          <m:r>
            <m:rPr>
              <m:sty m:val="p"/>
            </m:rPr>
            <w:rPr>
              <w:rFonts w:ascii="Cambria Math" w:hAnsi="Cambria Math"/>
              <w:lang w:val="es-ES"/>
            </w:rPr>
            <m:t>+n*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e>
            <m:sup>
              <m:r>
                <m:rPr>
                  <m:sty m:val="p"/>
                </m:rPr>
                <w:rPr>
                  <w:rFonts w:ascii="Cambria Math" w:hAnsi="Cambria Math"/>
                  <w:lang w:val="es-ES"/>
                </w:rPr>
                <m:t>2</m:t>
              </m:r>
            </m:sup>
          </m:sSup>
          <m:r>
            <m:rPr>
              <m:sty m:val="p"/>
            </m:rPr>
            <w:rPr>
              <w:rFonts w:ascii="Cambria Math" w:hAnsi="Cambria Math"/>
              <w:lang w:val="es-ES"/>
            </w:rPr>
            <m:t>+n*A*</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d-x</m:t>
                  </m:r>
                </m:e>
              </m:d>
            </m:e>
            <m:sup>
              <m:r>
                <m:rPr>
                  <m:sty m:val="p"/>
                </m:rPr>
                <w:rPr>
                  <w:rFonts w:ascii="Cambria Math" w:hAnsi="Cambria Math"/>
                  <w:lang w:val="es-ES"/>
                </w:rPr>
                <m:t>2</m:t>
              </m:r>
            </m:sup>
          </m:sSup>
          <m:r>
            <m:rPr>
              <m:sty m:val="p"/>
            </m:rPr>
            <w:rPr>
              <w:rFonts w:ascii="Cambria Math" w:hAnsi="Cambria Math"/>
              <w:lang w:val="es-ES"/>
            </w:rPr>
            <m:t>=0.16 m⁴</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Con lo que resultan, finalmente las tensiones siguientes:</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σc=</m:t>
          </m:r>
          <m:f>
            <m:fPr>
              <m:ctrlPr>
                <w:rPr>
                  <w:rFonts w:ascii="Cambria Math" w:hAnsi="Cambria Math"/>
                  <w:lang w:val="es-ES"/>
                </w:rPr>
              </m:ctrlPr>
            </m:fPr>
            <m:num>
              <m:r>
                <m:rPr>
                  <m:sty m:val="p"/>
                </m:rPr>
                <w:rPr>
                  <w:rFonts w:ascii="Cambria Math" w:hAnsi="Cambria Math"/>
                  <w:lang w:val="es-ES"/>
                </w:rPr>
                <m:t>M*x</m:t>
              </m:r>
            </m:num>
            <m:den>
              <m:r>
                <m:rPr>
                  <m:sty m:val="p"/>
                </m:rPr>
                <w:rPr>
                  <w:rFonts w:ascii="Cambria Math" w:hAnsi="Cambria Math"/>
                  <w:lang w:val="es-ES"/>
                </w:rPr>
                <m:t>Ie1</m:t>
              </m: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200*0.3718</m:t>
              </m:r>
            </m:num>
            <m:den>
              <m:r>
                <m:rPr>
                  <m:sty m:val="p"/>
                </m:rPr>
                <w:rPr>
                  <w:rFonts w:ascii="Cambria Math" w:hAnsi="Cambria Math"/>
                  <w:lang w:val="es-ES"/>
                </w:rPr>
                <m:t>0.16</m:t>
              </m:r>
            </m:den>
          </m:f>
          <m:r>
            <m:rPr>
              <m:sty m:val="p"/>
            </m:rPr>
            <w:rPr>
              <w:rFonts w:ascii="Cambria Math" w:hAnsi="Cambria Math"/>
              <w:lang w:val="es-ES"/>
            </w:rPr>
            <m:t>=464,75Mp/m2=46,475Kp/cm2</m:t>
          </m:r>
        </m:oMath>
      </m:oMathPara>
    </w:p>
    <w:p w:rsidR="00AB20DB" w:rsidRPr="00F30001"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σ1=n*σc*</m:t>
          </m:r>
          <m:f>
            <m:fPr>
              <m:ctrlPr>
                <w:rPr>
                  <w:rFonts w:ascii="Cambria Math" w:hAnsi="Cambria Math"/>
                  <w:lang w:val="es-ES"/>
                </w:rPr>
              </m:ctrlPr>
            </m:fPr>
            <m:num>
              <m:r>
                <m:rPr>
                  <m:sty m:val="p"/>
                </m:rPr>
                <w:rPr>
                  <w:rFonts w:ascii="Cambria Math" w:hAnsi="Cambria Math"/>
                  <w:lang w:val="es-ES"/>
                </w:rPr>
                <m:t>d-x</m:t>
              </m:r>
            </m:num>
            <m:den>
              <m:r>
                <m:rPr>
                  <m:sty m:val="p"/>
                </m:rPr>
                <w:rPr>
                  <w:rFonts w:ascii="Cambria Math" w:hAnsi="Cambria Math"/>
                  <w:lang w:val="es-ES"/>
                </w:rPr>
                <m:t>x</m:t>
              </m:r>
            </m:den>
          </m:f>
          <m:r>
            <m:rPr>
              <m:sty m:val="p"/>
            </m:rPr>
            <w:rPr>
              <w:rFonts w:ascii="Cambria Math" w:hAnsi="Cambria Math"/>
              <w:lang w:val="es-ES"/>
            </w:rPr>
            <m:t>=1927,88 Kp/cm2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m:oMathPara>
        <m:oMath>
          <m:r>
            <m:rPr>
              <m:sty m:val="p"/>
            </m:rPr>
            <w:rPr>
              <w:rFonts w:ascii="Cambria Math" w:hAnsi="Cambria Math"/>
              <w:lang w:val="es-ES"/>
            </w:rPr>
            <m:t>σ2=n*σc*</m:t>
          </m:r>
          <m:f>
            <m:fPr>
              <m:ctrlPr>
                <w:rPr>
                  <w:rFonts w:ascii="Cambria Math" w:hAnsi="Cambria Math"/>
                  <w:lang w:val="es-ES"/>
                </w:rPr>
              </m:ctrlPr>
            </m:fPr>
            <m:num>
              <m:r>
                <m:rPr>
                  <m:sty m:val="p"/>
                </m:rPr>
                <w:rPr>
                  <w:rFonts w:ascii="Cambria Math" w:hAnsi="Cambria Math"/>
                  <w:lang w:val="es-ES"/>
                </w:rPr>
                <m:t>x-d'</m:t>
              </m:r>
            </m:num>
            <m:den>
              <m:r>
                <m:rPr>
                  <m:sty m:val="p"/>
                </m:rPr>
                <w:rPr>
                  <w:rFonts w:ascii="Cambria Math" w:hAnsi="Cambria Math"/>
                  <w:lang w:val="es-ES"/>
                </w:rPr>
                <m:t>x</m:t>
              </m:r>
            </m:den>
          </m:f>
          <m:r>
            <m:rPr>
              <m:sty m:val="p"/>
            </m:rPr>
            <w:rPr>
              <w:rFonts w:ascii="Cambria Math" w:hAnsi="Cambria Math"/>
              <w:lang w:val="es-ES"/>
            </w:rPr>
            <m:t>=547,13Kp/cm2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El cálculo demuestra que las tensiones desarrolladas, tanto la del hormigón como las del acero, quedan inferiores a las tensiones admisibles, y que son:</w:t>
      </w: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pPr>
      <m:oMathPara>
        <m:oMath>
          <m:r>
            <m:rPr>
              <m:sty m:val="p"/>
            </m:rPr>
            <w:rPr>
              <w:rFonts w:ascii="Cambria Math" w:hAnsi="Cambria Math"/>
              <w:lang w:val="es-ES"/>
            </w:rPr>
            <m:t>σc,adm.=0.45*fc=72,0Kg/cm2</m:t>
          </m:r>
        </m:oMath>
      </m:oMathPara>
    </w:p>
    <w:p w:rsidR="00AB20DB" w:rsidRPr="004509B0" w:rsidRDefault="004F2E02" w:rsidP="004509B0">
      <w:pPr>
        <w:pStyle w:val="Style1"/>
        <w:spacing w:before="72"/>
        <w:jc w:val="both"/>
        <w:rPr>
          <w:lang w:val="es-ES"/>
        </w:rPr>
      </w:pPr>
      <m:oMathPara>
        <m:oMath>
          <m:r>
            <m:rPr>
              <m:sty m:val="p"/>
            </m:rPr>
            <w:rPr>
              <w:rFonts w:ascii="Cambria Math" w:hAnsi="Cambria Math"/>
              <w:lang w:val="es-ES"/>
            </w:rPr>
            <m:t>σs,adm.=0.50*fs=2100 Kg/cm2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FE46D1" w:rsidRDefault="00FE46D1" w:rsidP="000043D9">
      <w:pPr>
        <w:pStyle w:val="Style1"/>
        <w:spacing w:before="72"/>
        <w:jc w:val="right"/>
        <w:rPr>
          <w:bCs/>
          <w:sz w:val="14"/>
          <w:szCs w:val="14"/>
          <w:lang w:val="es-ES"/>
        </w:rPr>
      </w:pPr>
    </w:p>
    <w:p w:rsidR="004F2E02" w:rsidRDefault="004F2E02" w:rsidP="000043D9">
      <w:pPr>
        <w:pStyle w:val="Style1"/>
        <w:spacing w:before="72"/>
        <w:jc w:val="right"/>
        <w:rPr>
          <w:bCs/>
          <w:sz w:val="14"/>
          <w:szCs w:val="14"/>
          <w:lang w:val="es-ES"/>
        </w:rPr>
      </w:pPr>
    </w:p>
    <w:p w:rsidR="000043D9" w:rsidRPr="004F2E02" w:rsidRDefault="000043D9" w:rsidP="000043D9">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35</w:t>
      </w: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b/>
          <w:lang w:val="es-ES"/>
        </w:rPr>
      </w:pPr>
      <w:r w:rsidRPr="004F2E02">
        <w:rPr>
          <w:b/>
          <w:lang w:val="es-ES"/>
        </w:rPr>
        <w:t>Ejemplo 6:</w:t>
      </w:r>
    </w:p>
    <w:p w:rsidR="00AB20DB" w:rsidRPr="004F2E02" w:rsidRDefault="00AB20DB" w:rsidP="004509B0">
      <w:pPr>
        <w:pStyle w:val="Style1"/>
        <w:spacing w:before="72"/>
        <w:jc w:val="both"/>
        <w:rPr>
          <w:b/>
          <w:lang w:val="es-ES"/>
        </w:rPr>
      </w:pPr>
    </w:p>
    <w:p w:rsidR="00AB20DB" w:rsidRPr="000043D9" w:rsidRDefault="00AB20DB" w:rsidP="004509B0">
      <w:pPr>
        <w:pStyle w:val="Style1"/>
        <w:spacing w:before="72"/>
        <w:jc w:val="both"/>
        <w:rPr>
          <w:b/>
          <w:lang w:val="es-ES"/>
        </w:rPr>
      </w:pPr>
      <w:r w:rsidRPr="004F2E02">
        <w:rPr>
          <w:b/>
          <w:lang w:val="es-ES"/>
        </w:rPr>
        <w:t xml:space="preserve">Calcular las tensiones, en los materiales del hormigón y de hierro de una sección rectangular, para que pueda soportar un momento flector de servicio de M = 18 Mp.m (tonelada fuerza). Con armadura extendida solamente. </w:t>
      </w:r>
      <w:r w:rsidRPr="000043D9">
        <w:rPr>
          <w:b/>
          <w:lang w:val="es-ES"/>
        </w:rPr>
        <w:t>Hormigón de resistencia fc = 150 Kg/cm2 y acero ordinario fs = 2400 K</w:t>
      </w:r>
      <w:r w:rsidR="000043D9" w:rsidRPr="000043D9">
        <w:rPr>
          <w:b/>
          <w:lang w:val="es-ES"/>
        </w:rPr>
        <w:t>g</w:t>
      </w:r>
      <w:r w:rsidRPr="000043D9">
        <w:rPr>
          <w:b/>
          <w:lang w:val="es-ES"/>
        </w:rPr>
        <w:t>/cm²</w:t>
      </w:r>
    </w:p>
    <w:p w:rsidR="00AB20DB" w:rsidRPr="000043D9" w:rsidRDefault="00AB20DB" w:rsidP="004509B0">
      <w:pPr>
        <w:pStyle w:val="Style1"/>
        <w:spacing w:before="72"/>
        <w:jc w:val="both"/>
        <w:rPr>
          <w:b/>
          <w:lang w:val="es-ES"/>
        </w:rPr>
      </w:pPr>
    </w:p>
    <w:p w:rsidR="00AB20DB" w:rsidRPr="000043D9" w:rsidRDefault="00AB20DB" w:rsidP="004509B0">
      <w:pPr>
        <w:pStyle w:val="Style1"/>
        <w:spacing w:before="72"/>
        <w:jc w:val="both"/>
        <w:rPr>
          <w:lang w:val="es-ES"/>
        </w:rPr>
      </w:pPr>
      <w:r w:rsidRPr="000043D9">
        <w:rPr>
          <w:lang w:val="es-ES"/>
        </w:rPr>
        <w:t xml:space="preserve">  </w:t>
      </w:r>
    </w:p>
    <w:p w:rsidR="00AB20DB" w:rsidRPr="004F2E02" w:rsidRDefault="00AB20DB" w:rsidP="004509B0">
      <w:pPr>
        <w:pStyle w:val="Style1"/>
        <w:spacing w:before="72"/>
        <w:jc w:val="both"/>
        <w:rPr>
          <w:lang w:val="es-ES"/>
        </w:rPr>
      </w:pPr>
      <w:r w:rsidRPr="004F2E02">
        <w:rPr>
          <w:lang w:val="es-ES"/>
        </w:rPr>
        <w:t>Datos:</w:t>
      </w:r>
    </w:p>
    <w:p w:rsidR="00AB20DB" w:rsidRPr="004F2E02" w:rsidRDefault="00AB20DB" w:rsidP="004509B0">
      <w:pPr>
        <w:pStyle w:val="Style1"/>
        <w:spacing w:before="72"/>
        <w:jc w:val="both"/>
        <w:rPr>
          <w:lang w:val="es-ES"/>
        </w:rPr>
      </w:pPr>
      <w:r w:rsidRPr="004F2E02">
        <w:rPr>
          <w:lang w:val="es-ES"/>
        </w:rPr>
        <w:t>bw = 0.30 m (ancho nervio)</w:t>
      </w:r>
    </w:p>
    <w:p w:rsidR="00AB20DB" w:rsidRPr="004F2E02" w:rsidRDefault="00AB20DB" w:rsidP="004509B0">
      <w:pPr>
        <w:pStyle w:val="Style1"/>
        <w:spacing w:before="72"/>
        <w:jc w:val="both"/>
        <w:rPr>
          <w:lang w:val="es-ES"/>
        </w:rPr>
      </w:pPr>
      <w:r w:rsidRPr="004F2E02">
        <w:rPr>
          <w:lang w:val="es-ES"/>
        </w:rPr>
        <w:t>d = 0.70 m (canto útil)</w:t>
      </w:r>
    </w:p>
    <w:p w:rsidR="00AB20DB" w:rsidRPr="004F2E02" w:rsidRDefault="00AB20DB" w:rsidP="004509B0">
      <w:pPr>
        <w:pStyle w:val="Style1"/>
        <w:spacing w:before="72"/>
        <w:jc w:val="both"/>
        <w:rPr>
          <w:lang w:val="es-ES"/>
        </w:rPr>
      </w:pPr>
      <w:r w:rsidRPr="004F2E02">
        <w:rPr>
          <w:lang w:val="es-ES"/>
        </w:rPr>
        <w:t xml:space="preserve">d’= 0.05 </w:t>
      </w:r>
    </w:p>
    <w:p w:rsidR="00AB20DB" w:rsidRPr="004F2E02" w:rsidRDefault="00AB20DB" w:rsidP="004509B0">
      <w:pPr>
        <w:pStyle w:val="Style1"/>
        <w:spacing w:before="72"/>
        <w:jc w:val="both"/>
        <w:rPr>
          <w:lang w:val="es-ES"/>
        </w:rPr>
      </w:pPr>
      <w:r w:rsidRPr="004F2E02">
        <w:rPr>
          <w:lang w:val="es-ES"/>
        </w:rPr>
        <w:t>A’ = 0 cm2 (armadura comprimida no considerada)</w:t>
      </w:r>
    </w:p>
    <w:p w:rsidR="00AB20DB" w:rsidRPr="004F2E02" w:rsidRDefault="00AB20DB" w:rsidP="004509B0">
      <w:pPr>
        <w:pStyle w:val="Style1"/>
        <w:spacing w:before="72"/>
        <w:jc w:val="both"/>
        <w:rPr>
          <w:lang w:val="es-ES"/>
        </w:rPr>
      </w:pPr>
      <w:r w:rsidRPr="004F2E02">
        <w:rPr>
          <w:lang w:val="es-ES"/>
        </w:rPr>
        <w:t>A = 26 cm2 (armadura extendida)</w:t>
      </w:r>
    </w:p>
    <w:p w:rsidR="00AB20DB" w:rsidRPr="004F2E02" w:rsidRDefault="00AB20DB" w:rsidP="004509B0">
      <w:pPr>
        <w:pStyle w:val="Style1"/>
        <w:spacing w:before="72"/>
        <w:jc w:val="both"/>
        <w:rPr>
          <w:lang w:val="es-ES"/>
        </w:rPr>
      </w:pPr>
      <w:r w:rsidRPr="004F2E02">
        <w:rPr>
          <w:lang w:val="es-ES"/>
        </w:rPr>
        <w:t>n = 15</w:t>
      </w:r>
    </w:p>
    <w:p w:rsidR="00AB20DB" w:rsidRPr="004509B0" w:rsidRDefault="00AB20DB" w:rsidP="004509B0">
      <w:pPr>
        <w:pStyle w:val="Style1"/>
        <w:spacing w:before="72"/>
        <w:jc w:val="both"/>
        <w:rPr>
          <w:lang w:val="es-ES"/>
        </w:rPr>
      </w:pPr>
      <w:r w:rsidRPr="004509B0">
        <w:rPr>
          <w:lang w:val="es-ES"/>
        </w:rPr>
        <w:t>M = 18 Mp.m</w:t>
      </w:r>
    </w:p>
    <w:p w:rsidR="00AB20DB" w:rsidRPr="004509B0" w:rsidRDefault="00AB20DB" w:rsidP="004509B0">
      <w:pPr>
        <w:pStyle w:val="Style1"/>
        <w:spacing w:before="72"/>
        <w:jc w:val="both"/>
        <w:rPr>
          <w:lang w:val="es-ES"/>
        </w:rPr>
      </w:pPr>
      <w:r w:rsidRPr="004509B0">
        <w:rPr>
          <w:lang w:val="es-ES"/>
        </w:rPr>
        <w:t>fc = 150 K</w:t>
      </w:r>
      <w:r w:rsidR="000043D9">
        <w:rPr>
          <w:lang w:val="es-ES"/>
        </w:rPr>
        <w:t>g</w:t>
      </w:r>
      <w:r w:rsidRPr="004509B0">
        <w:rPr>
          <w:lang w:val="es-ES"/>
        </w:rPr>
        <w:t>/cm²</w:t>
      </w:r>
    </w:p>
    <w:p w:rsidR="00AB20DB" w:rsidRPr="004F2E02" w:rsidRDefault="00AB20DB" w:rsidP="004509B0">
      <w:pPr>
        <w:pStyle w:val="Style1"/>
        <w:spacing w:before="72"/>
        <w:jc w:val="both"/>
        <w:rPr>
          <w:lang w:val="es-ES"/>
        </w:rPr>
      </w:pPr>
      <w:r w:rsidRPr="004F2E02">
        <w:rPr>
          <w:lang w:val="es-ES"/>
        </w:rPr>
        <w:t>fs = 2400 K</w:t>
      </w:r>
      <w:r w:rsidR="000043D9" w:rsidRPr="004F2E02">
        <w:rPr>
          <w:lang w:val="es-ES"/>
        </w:rPr>
        <w:t>g</w:t>
      </w:r>
      <w:r w:rsidRPr="004F2E02">
        <w:rPr>
          <w:lang w:val="es-ES"/>
        </w:rPr>
        <w:t>/cm²</w:t>
      </w:r>
    </w:p>
    <w:p w:rsidR="00AB20DB" w:rsidRPr="004F2E02" w:rsidRDefault="00AB20DB" w:rsidP="004509B0">
      <w:pPr>
        <w:pStyle w:val="Style1"/>
        <w:spacing w:before="72"/>
        <w:jc w:val="both"/>
        <w:rPr>
          <w:lang w:val="es-ES"/>
        </w:rPr>
      </w:pPr>
    </w:p>
    <w:p w:rsidR="00AB20DB" w:rsidRPr="00FE46D1" w:rsidRDefault="00AB20DB" w:rsidP="004509B0">
      <w:pPr>
        <w:pStyle w:val="Style1"/>
        <w:spacing w:before="72"/>
        <w:jc w:val="both"/>
        <w:rPr>
          <w:lang w:val="es-ES"/>
        </w:rPr>
      </w:pPr>
      <w:r w:rsidRPr="00FE46D1">
        <w:rPr>
          <w:lang w:val="es-ES"/>
        </w:rPr>
        <w:t>Se determina primeramente la posición de la fibra neutra mediante la ecuación:</w:t>
      </w:r>
    </w:p>
    <w:p w:rsidR="00AB20DB" w:rsidRPr="00FE46D1"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Se1=Sx+n*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d>
            <m:dPr>
              <m:ctrlPr>
                <w:rPr>
                  <w:rFonts w:ascii="Cambria Math" w:hAnsi="Cambria Math"/>
                  <w:lang w:val="es-ES"/>
                </w:rPr>
              </m:ctrlPr>
            </m:dPr>
            <m:e>
              <m:r>
                <m:rPr>
                  <m:sty m:val="p"/>
                </m:rPr>
                <w:rPr>
                  <w:rFonts w:ascii="Cambria Math" w:hAnsi="Cambria Math"/>
                  <w:lang w:val="es-ES"/>
                </w:rPr>
                <m:t>x-d'</m:t>
              </m:r>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=0</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 xml:space="preserve">         Sabiendo que:</w:t>
      </w:r>
      <m:oMath>
        <m:r>
          <m:rPr>
            <m:sty m:val="p"/>
          </m:rPr>
          <w:rPr>
            <w:rFonts w:ascii="Cambria Math" w:hAnsi="Cambria Math"/>
            <w:lang w:val="es-ES"/>
          </w:rPr>
          <m:t xml:space="preserve">             Sx=</m:t>
        </m:r>
        <m:f>
          <m:fPr>
            <m:ctrlPr>
              <w:rPr>
                <w:rFonts w:ascii="Cambria Math" w:hAnsi="Cambria Math"/>
                <w:lang w:val="es-ES"/>
              </w:rPr>
            </m:ctrlPr>
          </m:fPr>
          <m:num>
            <m:r>
              <m:rPr>
                <m:sty m:val="p"/>
              </m:rPr>
              <w:rPr>
                <w:rFonts w:ascii="Cambria Math" w:hAnsi="Cambria Math"/>
                <w:lang w:val="es-ES"/>
              </w:rPr>
              <m:t>1</m:t>
            </m:r>
          </m:num>
          <m:den>
            <m:r>
              <m:rPr>
                <m:sty m:val="p"/>
              </m:rPr>
              <w:rPr>
                <w:rFonts w:ascii="Cambria Math" w:hAnsi="Cambria Math"/>
                <w:lang w:val="es-ES"/>
              </w:rPr>
              <m:t>2</m:t>
            </m:r>
          </m:den>
        </m:f>
        <m:r>
          <m:rPr>
            <m:sty m:val="p"/>
          </m:rPr>
          <w:rPr>
            <w:rFonts w:ascii="Cambria Math" w:hAnsi="Cambria Math"/>
            <w:lang w:val="es-ES"/>
          </w:rPr>
          <m:t>*b*x²</m:t>
        </m:r>
      </m:oMath>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pPr>
      <w:r w:rsidRPr="004F2E02">
        <w:rPr>
          <w:lang w:val="es-ES"/>
        </w:rPr>
        <w:t xml:space="preserve">      </w:t>
      </w:r>
      <w:r w:rsidRPr="00C85B9C">
        <w:rPr>
          <w:lang w:val="es-ES"/>
        </w:rPr>
        <w:t>Queda</w:t>
      </w:r>
      <w:r w:rsidRPr="004509B0">
        <w:t>:</w:t>
      </w:r>
    </w:p>
    <w:p w:rsidR="00AB20DB" w:rsidRPr="004509B0" w:rsidRDefault="00AB20DB" w:rsidP="004509B0">
      <w:pPr>
        <w:pStyle w:val="Style1"/>
        <w:spacing w:before="72"/>
        <w:jc w:val="both"/>
      </w:pPr>
      <m:oMathPara>
        <m:oMath>
          <m:r>
            <m:rPr>
              <m:sty m:val="p"/>
            </m:rPr>
            <w:rPr>
              <w:rFonts w:ascii="Cambria Math" w:hAnsi="Cambria Math"/>
              <w:lang w:val="es-ES"/>
            </w:rPr>
            <m:t xml:space="preserve">          </m:t>
          </m:r>
          <m:f>
            <m:fPr>
              <m:ctrlPr>
                <w:rPr>
                  <w:rFonts w:ascii="Cambria Math" w:hAnsi="Cambria Math"/>
                  <w:lang w:val="es-ES"/>
                </w:rPr>
              </m:ctrlPr>
            </m:fPr>
            <m:num>
              <m:r>
                <m:rPr>
                  <m:sty m:val="p"/>
                </m:rPr>
                <w:rPr>
                  <w:rFonts w:ascii="Cambria Math" w:hAnsi="Cambria Math"/>
                  <w:lang w:val="es-ES"/>
                </w:rPr>
                <m:t>1</m:t>
              </m:r>
            </m:num>
            <m:den>
              <m:r>
                <m:rPr>
                  <m:sty m:val="p"/>
                </m:rPr>
                <w:rPr>
                  <w:rFonts w:ascii="Cambria Math" w:hAnsi="Cambria Math"/>
                  <w:lang w:val="es-ES"/>
                </w:rPr>
                <m:t>2</m:t>
              </m:r>
            </m:den>
          </m:f>
          <m:r>
            <m:rPr>
              <m:sty m:val="p"/>
            </m:rPr>
            <w:rPr>
              <w:rFonts w:ascii="Cambria Math" w:hAnsi="Cambria Math"/>
              <w:lang w:val="es-ES"/>
            </w:rPr>
            <m:t>*b*x²+n*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 xml:space="preserve">=0         </m:t>
          </m:r>
        </m:oMath>
      </m:oMathPara>
    </w:p>
    <w:p w:rsidR="00AB20DB" w:rsidRPr="009F676B" w:rsidRDefault="00AB20DB" w:rsidP="004509B0">
      <w:pPr>
        <w:pStyle w:val="Style1"/>
        <w:spacing w:before="72"/>
        <w:jc w:val="both"/>
        <w:rPr>
          <w:lang w:val="es-ES"/>
        </w:rPr>
      </w:pPr>
      <w:r w:rsidRPr="009F676B">
        <w:rPr>
          <w:lang w:val="es-ES"/>
        </w:rPr>
        <w:t xml:space="preserve"> </w:t>
      </w:r>
    </w:p>
    <w:p w:rsidR="00FE46D1" w:rsidRPr="009F676B" w:rsidRDefault="00FE46D1" w:rsidP="004509B0">
      <w:pPr>
        <w:pStyle w:val="Style1"/>
        <w:spacing w:before="72"/>
        <w:jc w:val="both"/>
        <w:rPr>
          <w:lang w:val="es-ES"/>
        </w:rPr>
      </w:pPr>
    </w:p>
    <w:p w:rsidR="00FE46D1" w:rsidRPr="009F676B" w:rsidRDefault="00FE46D1" w:rsidP="004509B0">
      <w:pPr>
        <w:pStyle w:val="Style1"/>
        <w:spacing w:before="72"/>
        <w:jc w:val="both"/>
        <w:rPr>
          <w:lang w:val="es-ES"/>
        </w:rPr>
      </w:pPr>
    </w:p>
    <w:p w:rsidR="00FE46D1" w:rsidRPr="009F676B" w:rsidRDefault="00FE46D1" w:rsidP="004509B0">
      <w:pPr>
        <w:pStyle w:val="Style1"/>
        <w:spacing w:before="72"/>
        <w:jc w:val="both"/>
        <w:rPr>
          <w:lang w:val="es-ES"/>
        </w:rPr>
      </w:pPr>
    </w:p>
    <w:p w:rsidR="00FE46D1" w:rsidRPr="009F676B" w:rsidRDefault="00FE46D1" w:rsidP="004509B0">
      <w:pPr>
        <w:pStyle w:val="Style1"/>
        <w:spacing w:before="72"/>
        <w:jc w:val="both"/>
        <w:rPr>
          <w:lang w:val="es-ES"/>
        </w:rPr>
      </w:pPr>
    </w:p>
    <w:p w:rsidR="00FE46D1" w:rsidRPr="009F676B" w:rsidRDefault="00FE46D1" w:rsidP="004509B0">
      <w:pPr>
        <w:pStyle w:val="Style1"/>
        <w:spacing w:before="72"/>
        <w:jc w:val="both"/>
        <w:rPr>
          <w:lang w:val="es-ES"/>
        </w:rPr>
      </w:pPr>
    </w:p>
    <w:p w:rsidR="00FE46D1" w:rsidRPr="009F676B" w:rsidRDefault="00FE46D1" w:rsidP="004509B0">
      <w:pPr>
        <w:pStyle w:val="Style1"/>
        <w:spacing w:before="72"/>
        <w:jc w:val="both"/>
        <w:rPr>
          <w:lang w:val="es-ES"/>
        </w:rPr>
      </w:pPr>
    </w:p>
    <w:p w:rsidR="00FE46D1" w:rsidRPr="004F2E02" w:rsidRDefault="00FE46D1" w:rsidP="00FE46D1">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36</w:t>
      </w:r>
    </w:p>
    <w:p w:rsidR="00FE46D1" w:rsidRPr="004F2E02" w:rsidRDefault="00FE46D1" w:rsidP="00FE46D1">
      <w:pPr>
        <w:pStyle w:val="Style1"/>
        <w:spacing w:before="72"/>
        <w:jc w:val="right"/>
        <w:rPr>
          <w:lang w:val="es-ES"/>
        </w:rPr>
      </w:pPr>
    </w:p>
    <w:p w:rsidR="00FE46D1" w:rsidRPr="004F2E02" w:rsidRDefault="00FE46D1" w:rsidP="004509B0">
      <w:pPr>
        <w:pStyle w:val="Style1"/>
        <w:spacing w:before="72"/>
        <w:jc w:val="both"/>
        <w:rPr>
          <w:lang w:val="es-ES"/>
        </w:rPr>
      </w:pPr>
    </w:p>
    <w:p w:rsidR="00AB20DB" w:rsidRPr="00FE46D1" w:rsidRDefault="00AB20DB" w:rsidP="004509B0">
      <w:pPr>
        <w:pStyle w:val="Style1"/>
        <w:spacing w:before="72"/>
        <w:jc w:val="both"/>
        <w:rPr>
          <w:lang w:val="es-ES"/>
        </w:rPr>
      </w:pPr>
      <w:r w:rsidRPr="00FE46D1">
        <w:rPr>
          <w:lang w:val="es-ES"/>
        </w:rPr>
        <w:t>De la que se deduce, sustituyendo valores, y aplicando la resolución de la ecuación de 2° grado:</w:t>
      </w:r>
    </w:p>
    <w:p w:rsidR="00AB20DB" w:rsidRPr="00FE46D1"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 xml:space="preserve">ax²+bx+c=0,    resulta   x= </m:t>
          </m:r>
          <m:f>
            <m:fPr>
              <m:ctrlPr>
                <w:rPr>
                  <w:rFonts w:ascii="Cambria Math" w:hAnsi="Cambria Math"/>
                  <w:lang w:val="es-ES"/>
                </w:rPr>
              </m:ctrlPr>
            </m:fPr>
            <m:num>
              <m:r>
                <m:rPr>
                  <m:sty m:val="p"/>
                </m:rPr>
                <w:rPr>
                  <w:rFonts w:ascii="Cambria Math" w:hAnsi="Cambria Math"/>
                  <w:lang w:val="es-ES"/>
                </w:rPr>
                <m:t>-b±</m:t>
              </m:r>
              <m:rad>
                <m:radPr>
                  <m:degHide m:val="on"/>
                  <m:ctrlPr>
                    <w:rPr>
                      <w:rFonts w:ascii="Cambria Math" w:hAnsi="Cambria Math"/>
                      <w:lang w:val="es-ES"/>
                    </w:rPr>
                  </m:ctrlPr>
                </m:radPr>
                <m:deg/>
                <m:e>
                  <m:r>
                    <m:rPr>
                      <m:sty m:val="p"/>
                    </m:rPr>
                    <w:rPr>
                      <w:rFonts w:ascii="Cambria Math" w:hAnsi="Cambria Math"/>
                      <w:lang w:val="es-ES"/>
                    </w:rPr>
                    <m:t>b²-4ac</m:t>
                  </m:r>
                </m:e>
              </m:rad>
            </m:num>
            <m:den>
              <m:r>
                <m:rPr>
                  <m:sty m:val="p"/>
                </m:rPr>
                <w:rPr>
                  <w:rFonts w:ascii="Cambria Math" w:hAnsi="Cambria Math"/>
                  <w:lang w:val="es-ES"/>
                </w:rPr>
                <m:t>2a</m:t>
              </m:r>
            </m:den>
          </m:f>
          <m:r>
            <m:rPr>
              <m:sty m:val="p"/>
            </m:rPr>
            <w:rPr>
              <w:rFonts w:ascii="Cambria Math" w:hAnsi="Cambria Math"/>
              <w:lang w:val="es-ES"/>
            </w:rPr>
            <m:t>≃0.316 m</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Para el cálculo de tensiones hay que determinar previamente el valor del momento de inercia,</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Ie1=Ix+n*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e>
            <m:sup>
              <m:r>
                <m:rPr>
                  <m:sty m:val="p"/>
                </m:rPr>
                <w:rPr>
                  <w:rFonts w:ascii="Cambria Math" w:hAnsi="Cambria Math"/>
                  <w:lang w:val="es-ES"/>
                </w:rPr>
                <m:t>2</m:t>
              </m:r>
            </m:sup>
          </m:sSup>
          <m:r>
            <m:rPr>
              <m:sty m:val="p"/>
            </m:rPr>
            <w:rPr>
              <w:rFonts w:ascii="Cambria Math" w:hAnsi="Cambria Math"/>
              <w:lang w:val="es-ES"/>
            </w:rPr>
            <m:t>+n*A*</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d-x</m:t>
                  </m:r>
                </m:e>
              </m:d>
            </m:e>
            <m:sup>
              <m:r>
                <m:rPr>
                  <m:sty m:val="p"/>
                </m:rPr>
                <w:rPr>
                  <w:rFonts w:ascii="Cambria Math" w:hAnsi="Cambria Math"/>
                  <w:lang w:val="es-ES"/>
                </w:rPr>
                <m:t>2</m:t>
              </m:r>
            </m:sup>
          </m:sSup>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r w:rsidRPr="004509B0">
        <w:t xml:space="preserve">          </w:t>
      </w:r>
      <w:r w:rsidRPr="004F2E02">
        <w:rPr>
          <w:lang w:val="es-ES"/>
        </w:rPr>
        <w:t>Sabiendo</w:t>
      </w:r>
      <w:r w:rsidRPr="004509B0">
        <w:t xml:space="preserve"> que:</w:t>
      </w:r>
    </w:p>
    <w:p w:rsidR="00AB20DB" w:rsidRPr="004509B0" w:rsidRDefault="00AB20DB" w:rsidP="004509B0">
      <w:pPr>
        <w:pStyle w:val="Style1"/>
        <w:spacing w:before="72"/>
        <w:jc w:val="both"/>
      </w:pPr>
      <m:oMathPara>
        <m:oMath>
          <m:r>
            <m:rPr>
              <m:sty m:val="p"/>
            </m:rPr>
            <w:rPr>
              <w:rFonts w:ascii="Cambria Math" w:hAnsi="Cambria Math"/>
              <w:lang w:val="es-ES"/>
            </w:rPr>
            <m:t>Ix=</m:t>
          </m:r>
          <m:f>
            <m:fPr>
              <m:ctrlPr>
                <w:rPr>
                  <w:rFonts w:ascii="Cambria Math" w:hAnsi="Cambria Math"/>
                  <w:lang w:val="es-ES"/>
                </w:rPr>
              </m:ctrlPr>
            </m:fPr>
            <m:num>
              <m:r>
                <m:rPr>
                  <m:sty m:val="p"/>
                </m:rPr>
                <w:rPr>
                  <w:rFonts w:ascii="Cambria Math" w:hAnsi="Cambria Math"/>
                  <w:lang w:val="es-ES"/>
                </w:rPr>
                <m:t>1</m:t>
              </m:r>
            </m:num>
            <m:den>
              <m:r>
                <m:rPr>
                  <m:sty m:val="p"/>
                </m:rPr>
                <w:rPr>
                  <w:rFonts w:ascii="Cambria Math" w:hAnsi="Cambria Math"/>
                  <w:lang w:val="es-ES"/>
                </w:rPr>
                <m:t>3</m:t>
              </m:r>
            </m:den>
          </m:f>
          <m:r>
            <m:rPr>
              <m:sty m:val="p"/>
            </m:rPr>
            <w:rPr>
              <w:rFonts w:ascii="Cambria Math" w:hAnsi="Cambria Math"/>
              <w:lang w:val="es-ES"/>
            </w:rPr>
            <m:t>*bx³</m:t>
          </m:r>
        </m:oMath>
      </m:oMathPara>
    </w:p>
    <w:p w:rsidR="00AB20DB" w:rsidRPr="004F2E02" w:rsidRDefault="00AB20DB" w:rsidP="004509B0">
      <w:pPr>
        <w:pStyle w:val="Style1"/>
        <w:spacing w:before="72"/>
        <w:jc w:val="both"/>
        <w:rPr>
          <w:lang w:val="es-ES"/>
        </w:rPr>
      </w:pPr>
      <w:r w:rsidRPr="004F2E02">
        <w:rPr>
          <w:lang w:val="es-ES"/>
        </w:rPr>
        <w:t>La ecuación queda entonces así:</w:t>
      </w:r>
    </w:p>
    <w:p w:rsidR="00AB20DB" w:rsidRPr="004509B0"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Ie1=</m:t>
          </m:r>
          <m:f>
            <m:fPr>
              <m:ctrlPr>
                <w:rPr>
                  <w:rFonts w:ascii="Cambria Math" w:hAnsi="Cambria Math"/>
                  <w:lang w:val="es-ES"/>
                </w:rPr>
              </m:ctrlPr>
            </m:fPr>
            <m:num>
              <m:r>
                <m:rPr>
                  <m:sty m:val="p"/>
                </m:rPr>
                <w:rPr>
                  <w:rFonts w:ascii="Cambria Math" w:hAnsi="Cambria Math"/>
                  <w:lang w:val="es-ES"/>
                </w:rPr>
                <m:t>1</m:t>
              </m:r>
            </m:num>
            <m:den>
              <m:r>
                <m:rPr>
                  <m:sty m:val="p"/>
                </m:rPr>
                <w:rPr>
                  <w:rFonts w:ascii="Cambria Math" w:hAnsi="Cambria Math"/>
                  <w:lang w:val="es-ES"/>
                </w:rPr>
                <m:t>3</m:t>
              </m:r>
            </m:den>
          </m:f>
          <m:r>
            <m:rPr>
              <m:sty m:val="p"/>
            </m:rPr>
            <w:rPr>
              <w:rFonts w:ascii="Cambria Math" w:hAnsi="Cambria Math"/>
              <w:lang w:val="es-ES"/>
            </w:rPr>
            <m:t>*bx³+n*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e>
            <m:sup>
              <m:r>
                <m:rPr>
                  <m:sty m:val="p"/>
                </m:rPr>
                <w:rPr>
                  <w:rFonts w:ascii="Cambria Math" w:hAnsi="Cambria Math"/>
                  <w:lang w:val="es-ES"/>
                </w:rPr>
                <m:t>2</m:t>
              </m:r>
            </m:sup>
          </m:sSup>
          <m:r>
            <m:rPr>
              <m:sty m:val="p"/>
            </m:rPr>
            <w:rPr>
              <w:rFonts w:ascii="Cambria Math" w:hAnsi="Cambria Math"/>
              <w:lang w:val="es-ES"/>
            </w:rPr>
            <m:t>+n*A*</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d-x</m:t>
                  </m:r>
                </m:e>
              </m:d>
            </m:e>
            <m:sup>
              <m:r>
                <m:rPr>
                  <m:sty m:val="p"/>
                </m:rPr>
                <w:rPr>
                  <w:rFonts w:ascii="Cambria Math" w:hAnsi="Cambria Math"/>
                  <w:lang w:val="es-ES"/>
                </w:rPr>
                <m:t>2</m:t>
              </m:r>
            </m:sup>
          </m:sSup>
          <m:r>
            <m:rPr>
              <m:sty m:val="p"/>
            </m:rPr>
            <w:rPr>
              <w:rFonts w:ascii="Cambria Math" w:hAnsi="Cambria Math"/>
              <w:lang w:val="es-ES"/>
            </w:rPr>
            <m:t>=0.008907m⁴</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Con lo que resultan, finalmente las tensiones siguientes:</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σc=</m:t>
          </m:r>
          <m:f>
            <m:fPr>
              <m:ctrlPr>
                <w:rPr>
                  <w:rFonts w:ascii="Cambria Math" w:hAnsi="Cambria Math"/>
                  <w:lang w:val="es-ES"/>
                </w:rPr>
              </m:ctrlPr>
            </m:fPr>
            <m:num>
              <m:r>
                <m:rPr>
                  <m:sty m:val="p"/>
                </m:rPr>
                <w:rPr>
                  <w:rFonts w:ascii="Cambria Math" w:hAnsi="Cambria Math"/>
                  <w:lang w:val="es-ES"/>
                </w:rPr>
                <m:t>M*x</m:t>
              </m:r>
            </m:num>
            <m:den>
              <m:r>
                <m:rPr>
                  <m:sty m:val="p"/>
                </m:rPr>
                <w:rPr>
                  <w:rFonts w:ascii="Cambria Math" w:hAnsi="Cambria Math"/>
                  <w:lang w:val="es-ES"/>
                </w:rPr>
                <m:t>Ie1</m:t>
              </m: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18*0.316</m:t>
              </m:r>
            </m:num>
            <m:den>
              <m:r>
                <m:rPr>
                  <m:sty m:val="p"/>
                </m:rPr>
                <w:rPr>
                  <w:rFonts w:ascii="Cambria Math" w:hAnsi="Cambria Math"/>
                  <w:lang w:val="es-ES"/>
                </w:rPr>
                <m:t>0.008907</m:t>
              </m:r>
            </m:den>
          </m:f>
          <m:r>
            <m:rPr>
              <m:sty m:val="p"/>
            </m:rPr>
            <w:rPr>
              <w:rFonts w:ascii="Cambria Math" w:hAnsi="Cambria Math"/>
              <w:lang w:val="es-ES"/>
            </w:rPr>
            <m:t>=638,6Mp/m2=63,86Kp/cm2</m:t>
          </m:r>
        </m:oMath>
      </m:oMathPara>
    </w:p>
    <w:p w:rsidR="00AB20DB" w:rsidRPr="00F30001"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σ1=n*σc*</m:t>
          </m:r>
          <m:f>
            <m:fPr>
              <m:ctrlPr>
                <w:rPr>
                  <w:rFonts w:ascii="Cambria Math" w:hAnsi="Cambria Math"/>
                  <w:lang w:val="es-ES"/>
                </w:rPr>
              </m:ctrlPr>
            </m:fPr>
            <m:num>
              <m:r>
                <m:rPr>
                  <m:sty m:val="p"/>
                </m:rPr>
                <w:rPr>
                  <w:rFonts w:ascii="Cambria Math" w:hAnsi="Cambria Math"/>
                  <w:lang w:val="es-ES"/>
                </w:rPr>
                <m:t>d-x</m:t>
              </m:r>
            </m:num>
            <m:den>
              <m:r>
                <m:rPr>
                  <m:sty m:val="p"/>
                </m:rPr>
                <w:rPr>
                  <w:rFonts w:ascii="Cambria Math" w:hAnsi="Cambria Math"/>
                  <w:lang w:val="es-ES"/>
                </w:rPr>
                <m:t>x</m:t>
              </m:r>
            </m:den>
          </m:f>
          <m:r>
            <m:rPr>
              <m:sty m:val="p"/>
            </m:rPr>
            <w:rPr>
              <w:rFonts w:ascii="Cambria Math" w:hAnsi="Cambria Math"/>
              <w:lang w:val="es-ES"/>
            </w:rPr>
            <m:t>=1164 Kp/cm2</m:t>
          </m:r>
        </m:oMath>
      </m:oMathPara>
    </w:p>
    <w:p w:rsidR="00AB20DB" w:rsidRPr="004509B0" w:rsidRDefault="00AB20DB" w:rsidP="004509B0">
      <w:pPr>
        <w:pStyle w:val="Style1"/>
        <w:spacing w:before="72"/>
        <w:jc w:val="both"/>
      </w:pPr>
    </w:p>
    <w:p w:rsidR="00AB20DB" w:rsidRPr="00FE46D1" w:rsidRDefault="00AB20DB" w:rsidP="004509B0">
      <w:pPr>
        <w:pStyle w:val="Style1"/>
        <w:spacing w:before="72"/>
        <w:jc w:val="both"/>
        <w:rPr>
          <w:lang w:val="es-ES"/>
        </w:rPr>
      </w:pPr>
      <w:r w:rsidRPr="00FE46D1">
        <w:rPr>
          <w:lang w:val="es-ES"/>
        </w:rPr>
        <w:t>Que son menores que las admisibles:</w:t>
      </w:r>
    </w:p>
    <w:p w:rsidR="00AB20DB" w:rsidRPr="00FE46D1" w:rsidRDefault="00AB20DB" w:rsidP="004509B0">
      <w:pPr>
        <w:pStyle w:val="Style1"/>
        <w:spacing w:before="72"/>
        <w:jc w:val="both"/>
        <w:rPr>
          <w:b/>
          <w:lang w:val="es-ES"/>
        </w:rPr>
      </w:pPr>
    </w:p>
    <w:p w:rsidR="00AB20DB" w:rsidRPr="004F2E02" w:rsidRDefault="004F2E02" w:rsidP="004509B0">
      <w:pPr>
        <w:pStyle w:val="Style1"/>
        <w:spacing w:before="72"/>
        <w:jc w:val="both"/>
      </w:pPr>
      <m:oMathPara>
        <m:oMath>
          <m:r>
            <m:rPr>
              <m:sty m:val="p"/>
            </m:rPr>
            <w:rPr>
              <w:rFonts w:ascii="Cambria Math" w:hAnsi="Cambria Math"/>
              <w:lang w:val="es-ES"/>
            </w:rPr>
            <m:t>σc,adm.=0.45*fc=67,50Kg/cm2</m:t>
          </m:r>
        </m:oMath>
      </m:oMathPara>
    </w:p>
    <w:p w:rsidR="00AB20DB" w:rsidRPr="004F2E02" w:rsidRDefault="004F2E02" w:rsidP="004509B0">
      <w:pPr>
        <w:pStyle w:val="Style1"/>
        <w:spacing w:before="72"/>
        <w:jc w:val="both"/>
        <w:rPr>
          <w:lang w:val="es-ES"/>
        </w:rPr>
      </w:pPr>
      <m:oMathPara>
        <m:oMath>
          <m:r>
            <m:rPr>
              <m:sty m:val="p"/>
            </m:rPr>
            <w:rPr>
              <w:rFonts w:ascii="Cambria Math" w:hAnsi="Cambria Math"/>
              <w:lang w:val="es-ES"/>
            </w:rPr>
            <m:t>σs,adm.=0.50*fs=1200Kg/cm2</m:t>
          </m:r>
        </m:oMath>
      </m:oMathPara>
    </w:p>
    <w:p w:rsidR="00AB20DB" w:rsidRPr="004F2E02" w:rsidRDefault="00AB20DB" w:rsidP="004509B0">
      <w:pPr>
        <w:pStyle w:val="Style1"/>
        <w:spacing w:before="72"/>
        <w:jc w:val="both"/>
      </w:pPr>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FE46D1" w:rsidRPr="004F2E02" w:rsidRDefault="00FE46D1" w:rsidP="00FE46D1">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37</w:t>
      </w:r>
    </w:p>
    <w:p w:rsidR="00AB20DB" w:rsidRPr="004F2E02" w:rsidRDefault="00AB20DB" w:rsidP="00FE46D1">
      <w:pPr>
        <w:pStyle w:val="Style1"/>
        <w:spacing w:before="72"/>
        <w:jc w:val="right"/>
        <w:rPr>
          <w:lang w:val="es-ES"/>
        </w:rPr>
      </w:pP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b/>
          <w:lang w:val="es-ES"/>
        </w:rPr>
      </w:pPr>
      <w:r w:rsidRPr="004F2E02">
        <w:rPr>
          <w:b/>
          <w:lang w:val="es-ES"/>
        </w:rPr>
        <w:t>Ejemplo 7:</w:t>
      </w:r>
    </w:p>
    <w:p w:rsidR="00AB20DB" w:rsidRPr="004F2E02" w:rsidRDefault="00AB20DB" w:rsidP="004509B0">
      <w:pPr>
        <w:pStyle w:val="Style1"/>
        <w:spacing w:before="72"/>
        <w:jc w:val="both"/>
        <w:rPr>
          <w:b/>
          <w:lang w:val="es-ES"/>
        </w:rPr>
      </w:pPr>
    </w:p>
    <w:p w:rsidR="00AB20DB" w:rsidRPr="004F2E02" w:rsidRDefault="00AB20DB" w:rsidP="004509B0">
      <w:pPr>
        <w:pStyle w:val="Style1"/>
        <w:spacing w:before="72"/>
        <w:jc w:val="both"/>
        <w:rPr>
          <w:b/>
          <w:lang w:val="es-ES"/>
        </w:rPr>
      </w:pPr>
      <w:r w:rsidRPr="004F2E02">
        <w:rPr>
          <w:b/>
          <w:lang w:val="es-ES"/>
        </w:rPr>
        <w:t>Determinar las tensiones, en materiales, el hormigón y de hierro de una sección rectangular, para que pueda soportar un momento flector de servicio de M = 28 Mp.m (tonelada fuerza). Con armadura extendida y comprimida. Hormigón de resistencia fc = 150 Kg/cm2 y acero ordinario fs = 2400 Kg/cm2.</w:t>
      </w:r>
    </w:p>
    <w:p w:rsidR="00AB20DB" w:rsidRPr="004F2E02" w:rsidRDefault="00AB20DB" w:rsidP="004509B0">
      <w:pPr>
        <w:pStyle w:val="Style1"/>
        <w:spacing w:before="72"/>
        <w:jc w:val="both"/>
        <w:rPr>
          <w:b/>
          <w:lang w:val="es-ES"/>
        </w:rPr>
      </w:pPr>
      <w:r w:rsidRPr="004F2E02">
        <w:rPr>
          <w:b/>
          <w:lang w:val="es-ES"/>
        </w:rPr>
        <w:t xml:space="preserve">  </w:t>
      </w:r>
    </w:p>
    <w:p w:rsidR="00AB20DB" w:rsidRPr="004F2E02" w:rsidRDefault="00AB20DB" w:rsidP="004509B0">
      <w:pPr>
        <w:pStyle w:val="Style1"/>
        <w:spacing w:before="72"/>
        <w:jc w:val="both"/>
        <w:rPr>
          <w:lang w:val="es-ES"/>
        </w:rPr>
      </w:pPr>
      <w:r w:rsidRPr="004F2E02">
        <w:rPr>
          <w:lang w:val="es-ES"/>
        </w:rPr>
        <w:t>Datos:</w:t>
      </w:r>
    </w:p>
    <w:p w:rsidR="00AB20DB" w:rsidRPr="004F2E02" w:rsidRDefault="00AB20DB" w:rsidP="004509B0">
      <w:pPr>
        <w:pStyle w:val="Style1"/>
        <w:spacing w:before="72"/>
        <w:jc w:val="both"/>
        <w:rPr>
          <w:lang w:val="es-ES"/>
        </w:rPr>
      </w:pPr>
      <w:r w:rsidRPr="004F2E02">
        <w:rPr>
          <w:lang w:val="es-ES"/>
        </w:rPr>
        <w:t>bw = 0.35 m (ancho nervio)</w:t>
      </w:r>
    </w:p>
    <w:p w:rsidR="00AB20DB" w:rsidRPr="004F2E02" w:rsidRDefault="00AB20DB" w:rsidP="004509B0">
      <w:pPr>
        <w:pStyle w:val="Style1"/>
        <w:spacing w:before="72"/>
        <w:jc w:val="both"/>
        <w:rPr>
          <w:lang w:val="es-ES"/>
        </w:rPr>
      </w:pPr>
      <w:r w:rsidRPr="004F2E02">
        <w:rPr>
          <w:lang w:val="es-ES"/>
        </w:rPr>
        <w:t>d = 0.85 m (canto útil)</w:t>
      </w:r>
    </w:p>
    <w:p w:rsidR="00AB20DB" w:rsidRPr="004F2E02" w:rsidRDefault="00AB20DB" w:rsidP="004509B0">
      <w:pPr>
        <w:pStyle w:val="Style1"/>
        <w:spacing w:before="72"/>
        <w:jc w:val="both"/>
        <w:rPr>
          <w:lang w:val="es-ES"/>
        </w:rPr>
      </w:pPr>
      <w:r w:rsidRPr="004F2E02">
        <w:rPr>
          <w:lang w:val="es-ES"/>
        </w:rPr>
        <w:t xml:space="preserve">d’= 0.05 </w:t>
      </w:r>
    </w:p>
    <w:p w:rsidR="00AB20DB" w:rsidRPr="004F2E02" w:rsidRDefault="00AB20DB" w:rsidP="004509B0">
      <w:pPr>
        <w:pStyle w:val="Style1"/>
        <w:spacing w:before="72"/>
        <w:jc w:val="both"/>
        <w:rPr>
          <w:lang w:val="es-ES"/>
        </w:rPr>
      </w:pPr>
      <w:r w:rsidRPr="004F2E02">
        <w:rPr>
          <w:lang w:val="es-ES"/>
        </w:rPr>
        <w:t>A’ = 15 cm2 (armadura comprimid)</w:t>
      </w:r>
    </w:p>
    <w:p w:rsidR="00AB20DB" w:rsidRPr="004F2E02" w:rsidRDefault="00AB20DB" w:rsidP="004509B0">
      <w:pPr>
        <w:pStyle w:val="Style1"/>
        <w:spacing w:before="72"/>
        <w:jc w:val="both"/>
        <w:rPr>
          <w:lang w:val="es-ES"/>
        </w:rPr>
      </w:pPr>
      <w:r w:rsidRPr="004F2E02">
        <w:rPr>
          <w:lang w:val="es-ES"/>
        </w:rPr>
        <w:t>A = 32 cm2 (armadura extendida)</w:t>
      </w:r>
    </w:p>
    <w:p w:rsidR="00AB20DB" w:rsidRPr="004509B0" w:rsidRDefault="00AB20DB" w:rsidP="004509B0">
      <w:pPr>
        <w:pStyle w:val="Style1"/>
        <w:spacing w:before="72"/>
        <w:jc w:val="both"/>
        <w:rPr>
          <w:lang w:val="es-ES"/>
        </w:rPr>
      </w:pPr>
      <w:r w:rsidRPr="004509B0">
        <w:rPr>
          <w:lang w:val="es-ES"/>
        </w:rPr>
        <w:t>n = 15</w:t>
      </w:r>
    </w:p>
    <w:p w:rsidR="00AB20DB" w:rsidRPr="004509B0" w:rsidRDefault="00AB20DB" w:rsidP="004509B0">
      <w:pPr>
        <w:pStyle w:val="Style1"/>
        <w:spacing w:before="72"/>
        <w:jc w:val="both"/>
        <w:rPr>
          <w:lang w:val="es-ES"/>
        </w:rPr>
      </w:pPr>
      <w:r w:rsidRPr="004509B0">
        <w:rPr>
          <w:lang w:val="es-ES"/>
        </w:rPr>
        <w:t>M = 28 Mp.m</w:t>
      </w:r>
    </w:p>
    <w:p w:rsidR="00AB20DB" w:rsidRPr="004F2E02" w:rsidRDefault="00AB20DB" w:rsidP="004509B0">
      <w:pPr>
        <w:pStyle w:val="Style1"/>
        <w:spacing w:before="72"/>
        <w:jc w:val="both"/>
        <w:rPr>
          <w:lang w:val="es-ES"/>
        </w:rPr>
      </w:pPr>
      <w:r w:rsidRPr="004F2E02">
        <w:rPr>
          <w:lang w:val="es-ES"/>
        </w:rPr>
        <w:t>fc = 150 K</w:t>
      </w:r>
      <w:r w:rsidR="00FE46D1" w:rsidRPr="004F2E02">
        <w:rPr>
          <w:lang w:val="es-ES"/>
        </w:rPr>
        <w:t>g</w:t>
      </w:r>
      <w:r w:rsidRPr="004F2E02">
        <w:rPr>
          <w:lang w:val="es-ES"/>
        </w:rPr>
        <w:t>/cm²</w:t>
      </w:r>
    </w:p>
    <w:p w:rsidR="00AB20DB" w:rsidRPr="004F2E02" w:rsidRDefault="00AB20DB" w:rsidP="004509B0">
      <w:pPr>
        <w:pStyle w:val="Style1"/>
        <w:spacing w:before="72"/>
        <w:jc w:val="both"/>
        <w:rPr>
          <w:lang w:val="es-ES"/>
        </w:rPr>
      </w:pPr>
      <w:r w:rsidRPr="004F2E02">
        <w:rPr>
          <w:lang w:val="es-ES"/>
        </w:rPr>
        <w:t>fs = 2400 K</w:t>
      </w:r>
      <w:r w:rsidR="00FE46D1" w:rsidRPr="004F2E02">
        <w:rPr>
          <w:lang w:val="es-ES"/>
        </w:rPr>
        <w:t>g</w:t>
      </w:r>
      <w:r w:rsidRPr="004F2E02">
        <w:rPr>
          <w:lang w:val="es-ES"/>
        </w:rPr>
        <w:t>/cm²</w:t>
      </w: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r w:rsidRPr="004F2E02">
        <w:rPr>
          <w:lang w:val="es-ES"/>
        </w:rPr>
        <w:t>Se determina primeramente la posición de la fibra neutra mediante la ecuación:</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Se1=Sx+n*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d>
            <m:dPr>
              <m:ctrlPr>
                <w:rPr>
                  <w:rFonts w:ascii="Cambria Math" w:hAnsi="Cambria Math"/>
                  <w:lang w:val="es-ES"/>
                </w:rPr>
              </m:ctrlPr>
            </m:dPr>
            <m:e>
              <m:r>
                <m:rPr>
                  <m:sty m:val="p"/>
                </m:rPr>
                <w:rPr>
                  <w:rFonts w:ascii="Cambria Math" w:hAnsi="Cambria Math"/>
                  <w:lang w:val="es-ES"/>
                </w:rPr>
                <m:t>x-d'</m:t>
              </m:r>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=0</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 xml:space="preserve">         Sabiendo que:</w:t>
      </w:r>
      <m:oMath>
        <m:r>
          <m:rPr>
            <m:sty m:val="p"/>
          </m:rPr>
          <w:rPr>
            <w:rFonts w:ascii="Cambria Math" w:hAnsi="Cambria Math"/>
            <w:lang w:val="es-ES"/>
          </w:rPr>
          <m:t xml:space="preserve">             Sx=</m:t>
        </m:r>
        <m:f>
          <m:fPr>
            <m:ctrlPr>
              <w:rPr>
                <w:rFonts w:ascii="Cambria Math" w:hAnsi="Cambria Math"/>
                <w:lang w:val="es-ES"/>
              </w:rPr>
            </m:ctrlPr>
          </m:fPr>
          <m:num>
            <m:r>
              <m:rPr>
                <m:sty m:val="p"/>
              </m:rPr>
              <w:rPr>
                <w:rFonts w:ascii="Cambria Math" w:hAnsi="Cambria Math"/>
                <w:lang w:val="es-ES"/>
              </w:rPr>
              <m:t>1</m:t>
            </m:r>
          </m:num>
          <m:den>
            <m:r>
              <m:rPr>
                <m:sty m:val="p"/>
              </m:rPr>
              <w:rPr>
                <w:rFonts w:ascii="Cambria Math" w:hAnsi="Cambria Math"/>
                <w:lang w:val="es-ES"/>
              </w:rPr>
              <m:t>2</m:t>
            </m:r>
          </m:den>
        </m:f>
        <m:r>
          <m:rPr>
            <m:sty m:val="p"/>
          </m:rPr>
          <w:rPr>
            <w:rFonts w:ascii="Cambria Math" w:hAnsi="Cambria Math"/>
            <w:lang w:val="es-ES"/>
          </w:rPr>
          <m:t>*b*x²</m:t>
        </m:r>
      </m:oMath>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pPr>
      <w:r w:rsidRPr="004F2E02">
        <w:rPr>
          <w:lang w:val="es-ES"/>
        </w:rPr>
        <w:t xml:space="preserve">      </w:t>
      </w:r>
      <w:r w:rsidRPr="004509B0">
        <w:t xml:space="preserve">Queda así la </w:t>
      </w:r>
      <w:r w:rsidRPr="004F2E02">
        <w:rPr>
          <w:lang w:val="es-ES"/>
        </w:rPr>
        <w:t>ecuación</w:t>
      </w:r>
      <w:r w:rsidRPr="004509B0">
        <w:t>:</w:t>
      </w:r>
    </w:p>
    <w:p w:rsidR="00AB20DB" w:rsidRPr="004509B0" w:rsidRDefault="00AB20DB" w:rsidP="004509B0">
      <w:pPr>
        <w:pStyle w:val="Style1"/>
        <w:spacing w:before="72"/>
        <w:jc w:val="both"/>
      </w:pPr>
      <m:oMathPara>
        <m:oMath>
          <m:r>
            <m:rPr>
              <m:sty m:val="p"/>
            </m:rPr>
            <w:rPr>
              <w:rFonts w:ascii="Cambria Math" w:hAnsi="Cambria Math"/>
              <w:lang w:val="es-ES"/>
            </w:rPr>
            <m:t xml:space="preserve">          </m:t>
          </m:r>
          <m:f>
            <m:fPr>
              <m:ctrlPr>
                <w:rPr>
                  <w:rFonts w:ascii="Cambria Math" w:hAnsi="Cambria Math"/>
                  <w:lang w:val="es-ES"/>
                </w:rPr>
              </m:ctrlPr>
            </m:fPr>
            <m:num>
              <m:r>
                <m:rPr>
                  <m:sty m:val="p"/>
                </m:rPr>
                <w:rPr>
                  <w:rFonts w:ascii="Cambria Math" w:hAnsi="Cambria Math"/>
                  <w:lang w:val="es-ES"/>
                </w:rPr>
                <m:t>1</m:t>
              </m:r>
            </m:num>
            <m:den>
              <m:r>
                <m:rPr>
                  <m:sty m:val="p"/>
                </m:rPr>
                <w:rPr>
                  <w:rFonts w:ascii="Cambria Math" w:hAnsi="Cambria Math"/>
                  <w:lang w:val="es-ES"/>
                </w:rPr>
                <m:t>2</m:t>
              </m:r>
            </m:den>
          </m:f>
          <m:r>
            <m:rPr>
              <m:sty m:val="p"/>
            </m:rPr>
            <w:rPr>
              <w:rFonts w:ascii="Cambria Math" w:hAnsi="Cambria Math"/>
              <w:lang w:val="es-ES"/>
            </w:rPr>
            <m:t>*b*x²+n*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r>
            <m:rPr>
              <m:sty m:val="p"/>
            </m:rPr>
            <w:rPr>
              <w:rFonts w:ascii="Cambria Math" w:hAnsi="Cambria Math"/>
              <w:lang w:val="es-ES"/>
            </w:rPr>
            <m:t>-n*A*</m:t>
          </m:r>
          <m:d>
            <m:dPr>
              <m:ctrlPr>
                <w:rPr>
                  <w:rFonts w:ascii="Cambria Math" w:hAnsi="Cambria Math"/>
                  <w:lang w:val="es-ES"/>
                </w:rPr>
              </m:ctrlPr>
            </m:dPr>
            <m:e>
              <m:r>
                <m:rPr>
                  <m:sty m:val="p"/>
                </m:rPr>
                <w:rPr>
                  <w:rFonts w:ascii="Cambria Math" w:hAnsi="Cambria Math"/>
                  <w:lang w:val="es-ES"/>
                </w:rPr>
                <m:t>d-x</m:t>
              </m:r>
            </m:e>
          </m:d>
          <m:r>
            <m:rPr>
              <m:sty m:val="p"/>
            </m:rPr>
            <w:rPr>
              <w:rFonts w:ascii="Cambria Math" w:hAnsi="Cambria Math"/>
              <w:lang w:val="es-ES"/>
            </w:rPr>
            <m:t xml:space="preserve">=0         </m:t>
          </m:r>
        </m:oMath>
      </m:oMathPara>
    </w:p>
    <w:p w:rsidR="00AB20DB" w:rsidRPr="009F676B" w:rsidRDefault="00AB20DB" w:rsidP="004509B0">
      <w:pPr>
        <w:pStyle w:val="Style1"/>
        <w:spacing w:before="72"/>
        <w:jc w:val="both"/>
        <w:rPr>
          <w:lang w:val="es-ES"/>
        </w:rPr>
      </w:pPr>
      <w:r w:rsidRPr="009F676B">
        <w:rPr>
          <w:lang w:val="es-ES"/>
        </w:rPr>
        <w:t xml:space="preserve"> </w:t>
      </w:r>
    </w:p>
    <w:p w:rsidR="00FE46D1" w:rsidRPr="009F676B" w:rsidRDefault="00FE46D1" w:rsidP="004509B0">
      <w:pPr>
        <w:pStyle w:val="Style1"/>
        <w:spacing w:before="72"/>
        <w:jc w:val="both"/>
        <w:rPr>
          <w:lang w:val="es-ES"/>
        </w:rPr>
      </w:pPr>
    </w:p>
    <w:p w:rsidR="00FE46D1" w:rsidRPr="009F676B" w:rsidRDefault="00FE46D1" w:rsidP="004509B0">
      <w:pPr>
        <w:pStyle w:val="Style1"/>
        <w:spacing w:before="72"/>
        <w:jc w:val="both"/>
        <w:rPr>
          <w:lang w:val="es-ES"/>
        </w:rPr>
      </w:pPr>
    </w:p>
    <w:p w:rsidR="00FE46D1" w:rsidRPr="009F676B" w:rsidRDefault="00FE46D1" w:rsidP="004509B0">
      <w:pPr>
        <w:pStyle w:val="Style1"/>
        <w:spacing w:before="72"/>
        <w:jc w:val="both"/>
        <w:rPr>
          <w:lang w:val="es-ES"/>
        </w:rPr>
      </w:pPr>
    </w:p>
    <w:p w:rsidR="00FE46D1" w:rsidRPr="009F676B" w:rsidRDefault="00FE46D1" w:rsidP="004509B0">
      <w:pPr>
        <w:pStyle w:val="Style1"/>
        <w:spacing w:before="72"/>
        <w:jc w:val="both"/>
        <w:rPr>
          <w:lang w:val="es-ES"/>
        </w:rPr>
      </w:pPr>
    </w:p>
    <w:p w:rsidR="00FE46D1" w:rsidRPr="009F676B" w:rsidRDefault="00FE46D1" w:rsidP="004509B0">
      <w:pPr>
        <w:pStyle w:val="Style1"/>
        <w:spacing w:before="72"/>
        <w:jc w:val="both"/>
        <w:rPr>
          <w:lang w:val="es-ES"/>
        </w:rPr>
      </w:pPr>
    </w:p>
    <w:p w:rsidR="00FE46D1" w:rsidRPr="009F676B" w:rsidRDefault="00FE46D1" w:rsidP="004509B0">
      <w:pPr>
        <w:pStyle w:val="Style1"/>
        <w:spacing w:before="72"/>
        <w:jc w:val="both"/>
        <w:rPr>
          <w:lang w:val="es-ES"/>
        </w:rPr>
      </w:pPr>
    </w:p>
    <w:p w:rsidR="00B3459E" w:rsidRPr="004F2E02" w:rsidRDefault="00B3459E" w:rsidP="00B3459E">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38</w:t>
      </w:r>
    </w:p>
    <w:p w:rsidR="00FE46D1" w:rsidRPr="004F2E02" w:rsidRDefault="00FE46D1" w:rsidP="00B3459E">
      <w:pPr>
        <w:pStyle w:val="Style1"/>
        <w:spacing w:before="72"/>
        <w:jc w:val="right"/>
        <w:rPr>
          <w:lang w:val="es-ES"/>
        </w:rPr>
      </w:pPr>
    </w:p>
    <w:p w:rsidR="00FE46D1" w:rsidRPr="004F2E02" w:rsidRDefault="00FE46D1" w:rsidP="004509B0">
      <w:pPr>
        <w:pStyle w:val="Style1"/>
        <w:spacing w:before="72"/>
        <w:jc w:val="both"/>
        <w:rPr>
          <w:lang w:val="es-ES"/>
        </w:rPr>
      </w:pPr>
    </w:p>
    <w:p w:rsidR="00FE46D1" w:rsidRPr="004F2E02" w:rsidRDefault="00FE46D1" w:rsidP="004509B0">
      <w:pPr>
        <w:pStyle w:val="Style1"/>
        <w:spacing w:before="72"/>
        <w:jc w:val="both"/>
        <w:rPr>
          <w:lang w:val="es-ES"/>
        </w:rPr>
      </w:pPr>
    </w:p>
    <w:p w:rsidR="00AB20DB" w:rsidRPr="00FE46D1" w:rsidRDefault="00AB20DB" w:rsidP="004509B0">
      <w:pPr>
        <w:pStyle w:val="Style1"/>
        <w:spacing w:before="72"/>
        <w:jc w:val="both"/>
        <w:rPr>
          <w:lang w:val="es-ES"/>
        </w:rPr>
      </w:pPr>
      <w:r w:rsidRPr="00FE46D1">
        <w:rPr>
          <w:lang w:val="es-ES"/>
        </w:rPr>
        <w:t>De la que se deduce, sustituyendo valores, y aplicando la resolución de la ecuación de 2° grado:</w:t>
      </w:r>
    </w:p>
    <w:p w:rsidR="00AB20DB" w:rsidRPr="00FE46D1"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 xml:space="preserve">ax²+bx+c=0,    resulta   x= </m:t>
          </m:r>
          <m:f>
            <m:fPr>
              <m:ctrlPr>
                <w:rPr>
                  <w:rFonts w:ascii="Cambria Math" w:hAnsi="Cambria Math"/>
                  <w:lang w:val="es-ES"/>
                </w:rPr>
              </m:ctrlPr>
            </m:fPr>
            <m:num>
              <m:r>
                <m:rPr>
                  <m:sty m:val="p"/>
                </m:rPr>
                <w:rPr>
                  <w:rFonts w:ascii="Cambria Math" w:hAnsi="Cambria Math"/>
                  <w:lang w:val="es-ES"/>
                </w:rPr>
                <m:t>-b±</m:t>
              </m:r>
              <m:rad>
                <m:radPr>
                  <m:degHide m:val="on"/>
                  <m:ctrlPr>
                    <w:rPr>
                      <w:rFonts w:ascii="Cambria Math" w:hAnsi="Cambria Math"/>
                      <w:lang w:val="es-ES"/>
                    </w:rPr>
                  </m:ctrlPr>
                </m:radPr>
                <m:deg/>
                <m:e>
                  <m:r>
                    <m:rPr>
                      <m:sty m:val="p"/>
                    </m:rPr>
                    <w:rPr>
                      <w:rFonts w:ascii="Cambria Math" w:hAnsi="Cambria Math"/>
                      <w:lang w:val="es-ES"/>
                    </w:rPr>
                    <m:t>b²-4ac</m:t>
                  </m:r>
                </m:e>
              </m:rad>
            </m:num>
            <m:den>
              <m:r>
                <m:rPr>
                  <m:sty m:val="p"/>
                </m:rPr>
                <w:rPr>
                  <w:rFonts w:ascii="Cambria Math" w:hAnsi="Cambria Math"/>
                  <w:lang w:val="es-ES"/>
                </w:rPr>
                <m:t>2a</m:t>
              </m:r>
            </m:den>
          </m:f>
          <m:r>
            <m:rPr>
              <m:sty m:val="p"/>
            </m:rPr>
            <w:rPr>
              <w:rFonts w:ascii="Cambria Math" w:hAnsi="Cambria Math"/>
              <w:lang w:val="es-ES"/>
            </w:rPr>
            <m:t>≃0.3278 m</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Para el cálculo de tensiones hay que determinar previamente el valor del momento de inercia,</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Ie1=Ix+n*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e>
            <m:sup>
              <m:r>
                <m:rPr>
                  <m:sty m:val="p"/>
                </m:rPr>
                <w:rPr>
                  <w:rFonts w:ascii="Cambria Math" w:hAnsi="Cambria Math"/>
                  <w:lang w:val="es-ES"/>
                </w:rPr>
                <m:t>2</m:t>
              </m:r>
            </m:sup>
          </m:sSup>
          <m:r>
            <m:rPr>
              <m:sty m:val="p"/>
            </m:rPr>
            <w:rPr>
              <w:rFonts w:ascii="Cambria Math" w:hAnsi="Cambria Math"/>
              <w:lang w:val="es-ES"/>
            </w:rPr>
            <m:t>+n*A*</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d-x</m:t>
                  </m:r>
                </m:e>
              </m:d>
            </m:e>
            <m:sup>
              <m:r>
                <m:rPr>
                  <m:sty m:val="p"/>
                </m:rPr>
                <w:rPr>
                  <w:rFonts w:ascii="Cambria Math" w:hAnsi="Cambria Math"/>
                  <w:lang w:val="es-ES"/>
                </w:rPr>
                <m:t>2</m:t>
              </m:r>
            </m:sup>
          </m:sSup>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r w:rsidRPr="004509B0">
        <w:t xml:space="preserve">          Sabiendo que:</w:t>
      </w:r>
    </w:p>
    <w:p w:rsidR="00AB20DB" w:rsidRPr="004509B0" w:rsidRDefault="00AB20DB" w:rsidP="004509B0">
      <w:pPr>
        <w:pStyle w:val="Style1"/>
        <w:spacing w:before="72"/>
        <w:jc w:val="both"/>
      </w:pPr>
      <m:oMathPara>
        <m:oMath>
          <m:r>
            <m:rPr>
              <m:sty m:val="p"/>
            </m:rPr>
            <w:rPr>
              <w:rFonts w:ascii="Cambria Math" w:hAnsi="Cambria Math"/>
              <w:lang w:val="es-ES"/>
            </w:rPr>
            <m:t>Ix=</m:t>
          </m:r>
          <m:f>
            <m:fPr>
              <m:ctrlPr>
                <w:rPr>
                  <w:rFonts w:ascii="Cambria Math" w:hAnsi="Cambria Math"/>
                  <w:lang w:val="es-ES"/>
                </w:rPr>
              </m:ctrlPr>
            </m:fPr>
            <m:num>
              <m:r>
                <m:rPr>
                  <m:sty m:val="p"/>
                </m:rPr>
                <w:rPr>
                  <w:rFonts w:ascii="Cambria Math" w:hAnsi="Cambria Math"/>
                  <w:lang w:val="es-ES"/>
                </w:rPr>
                <m:t>1</m:t>
              </m:r>
            </m:num>
            <m:den>
              <m:r>
                <m:rPr>
                  <m:sty m:val="p"/>
                </m:rPr>
                <w:rPr>
                  <w:rFonts w:ascii="Cambria Math" w:hAnsi="Cambria Math"/>
                  <w:lang w:val="es-ES"/>
                </w:rPr>
                <m:t>3</m:t>
              </m:r>
            </m:den>
          </m:f>
          <m:r>
            <m:rPr>
              <m:sty m:val="p"/>
            </m:rPr>
            <w:rPr>
              <w:rFonts w:ascii="Cambria Math" w:hAnsi="Cambria Math"/>
              <w:lang w:val="es-ES"/>
            </w:rPr>
            <m:t>*bx³</m:t>
          </m:r>
        </m:oMath>
      </m:oMathPara>
    </w:p>
    <w:p w:rsidR="00AB20DB" w:rsidRPr="004F2E02" w:rsidRDefault="00AB20DB" w:rsidP="004509B0">
      <w:pPr>
        <w:pStyle w:val="Style1"/>
        <w:spacing w:before="72"/>
        <w:jc w:val="both"/>
        <w:rPr>
          <w:lang w:val="es-ES"/>
        </w:rPr>
      </w:pPr>
      <w:r w:rsidRPr="004F2E02">
        <w:rPr>
          <w:lang w:val="es-ES"/>
        </w:rPr>
        <w:t>La ecuación queda entonces así:</w:t>
      </w:r>
    </w:p>
    <w:p w:rsidR="00AB20DB" w:rsidRPr="004509B0"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Ie1=</m:t>
          </m:r>
          <m:f>
            <m:fPr>
              <m:ctrlPr>
                <w:rPr>
                  <w:rFonts w:ascii="Cambria Math" w:hAnsi="Cambria Math"/>
                  <w:lang w:val="es-ES"/>
                </w:rPr>
              </m:ctrlPr>
            </m:fPr>
            <m:num>
              <m:r>
                <m:rPr>
                  <m:sty m:val="p"/>
                </m:rPr>
                <w:rPr>
                  <w:rFonts w:ascii="Cambria Math" w:hAnsi="Cambria Math"/>
                  <w:lang w:val="es-ES"/>
                </w:rPr>
                <m:t>1</m:t>
              </m:r>
            </m:num>
            <m:den>
              <m:r>
                <m:rPr>
                  <m:sty m:val="p"/>
                </m:rPr>
                <w:rPr>
                  <w:rFonts w:ascii="Cambria Math" w:hAnsi="Cambria Math"/>
                  <w:lang w:val="es-ES"/>
                </w:rPr>
                <m:t>3</m:t>
              </m:r>
            </m:den>
          </m:f>
          <m:r>
            <m:rPr>
              <m:sty m:val="p"/>
            </m:rPr>
            <w:rPr>
              <w:rFonts w:ascii="Cambria Math" w:hAnsi="Cambria Math"/>
              <w:lang w:val="es-ES"/>
            </w:rPr>
            <m:t>*bx³+n*</m:t>
          </m:r>
          <m:sSup>
            <m:sSupPr>
              <m:ctrlPr>
                <w:rPr>
                  <w:rFonts w:ascii="Cambria Math" w:hAnsi="Cambria Math"/>
                  <w:lang w:val="es-ES"/>
                </w:rPr>
              </m:ctrlPr>
            </m:sSupPr>
            <m:e>
              <m:r>
                <m:rPr>
                  <m:sty m:val="p"/>
                </m:rPr>
                <w:rPr>
                  <w:rFonts w:ascii="Cambria Math" w:hAnsi="Cambria Math"/>
                  <w:lang w:val="es-ES"/>
                </w:rPr>
                <m:t>A</m:t>
              </m:r>
            </m:e>
            <m:sup>
              <m:r>
                <m:rPr>
                  <m:sty m:val="p"/>
                </m:rPr>
                <w:rPr>
                  <w:rFonts w:ascii="Cambria Math" w:hAnsi="Cambria Math"/>
                  <w:lang w:val="es-ES"/>
                </w:rPr>
                <m:t>'</m:t>
              </m:r>
            </m:sup>
          </m:s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x-</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m:t>
                      </m:r>
                    </m:sup>
                  </m:sSup>
                </m:e>
              </m:d>
            </m:e>
            <m:sup>
              <m:r>
                <m:rPr>
                  <m:sty m:val="p"/>
                </m:rPr>
                <w:rPr>
                  <w:rFonts w:ascii="Cambria Math" w:hAnsi="Cambria Math"/>
                  <w:lang w:val="es-ES"/>
                </w:rPr>
                <m:t>2</m:t>
              </m:r>
            </m:sup>
          </m:sSup>
          <m:r>
            <m:rPr>
              <m:sty m:val="p"/>
            </m:rPr>
            <w:rPr>
              <w:rFonts w:ascii="Cambria Math" w:hAnsi="Cambria Math"/>
              <w:lang w:val="es-ES"/>
            </w:rPr>
            <m:t>+n*A*</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d-x</m:t>
                  </m:r>
                </m:e>
              </m:d>
            </m:e>
            <m:sup>
              <m:r>
                <m:rPr>
                  <m:sty m:val="p"/>
                </m:rPr>
                <w:rPr>
                  <w:rFonts w:ascii="Cambria Math" w:hAnsi="Cambria Math"/>
                  <w:lang w:val="es-ES"/>
                </w:rPr>
                <m:t>2</m:t>
              </m:r>
            </m:sup>
          </m:sSup>
          <m:r>
            <m:rPr>
              <m:sty m:val="p"/>
            </m:rPr>
            <w:rPr>
              <w:rFonts w:ascii="Cambria Math" w:hAnsi="Cambria Math"/>
              <w:lang w:val="es-ES"/>
            </w:rPr>
            <m:t>=0.01893m⁴</m:t>
          </m:r>
        </m:oMath>
      </m:oMathPara>
    </w:p>
    <w:p w:rsidR="00AB20DB" w:rsidRPr="004509B0" w:rsidRDefault="00AB20DB" w:rsidP="004509B0">
      <w:pPr>
        <w:pStyle w:val="Style1"/>
        <w:spacing w:before="72"/>
        <w:jc w:val="both"/>
      </w:pPr>
    </w:p>
    <w:p w:rsidR="00AB20DB" w:rsidRPr="004F2E02" w:rsidRDefault="00AB20DB" w:rsidP="004509B0">
      <w:pPr>
        <w:pStyle w:val="Style1"/>
        <w:spacing w:before="72"/>
        <w:jc w:val="both"/>
        <w:rPr>
          <w:lang w:val="es-ES"/>
        </w:rPr>
      </w:pPr>
      <w:r w:rsidRPr="004F2E02">
        <w:rPr>
          <w:lang w:val="es-ES"/>
        </w:rPr>
        <w:t>Con lo que resultan, finalmente las tensiones siguientes:</w:t>
      </w:r>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σc=</m:t>
          </m:r>
          <m:f>
            <m:fPr>
              <m:ctrlPr>
                <w:rPr>
                  <w:rFonts w:ascii="Cambria Math" w:hAnsi="Cambria Math"/>
                  <w:lang w:val="es-ES"/>
                </w:rPr>
              </m:ctrlPr>
            </m:fPr>
            <m:num>
              <m:r>
                <m:rPr>
                  <m:sty m:val="p"/>
                </m:rPr>
                <w:rPr>
                  <w:rFonts w:ascii="Cambria Math" w:hAnsi="Cambria Math"/>
                  <w:lang w:val="es-ES"/>
                </w:rPr>
                <m:t>M*x</m:t>
              </m:r>
            </m:num>
            <m:den>
              <m:r>
                <m:rPr>
                  <m:sty m:val="p"/>
                </m:rPr>
                <w:rPr>
                  <w:rFonts w:ascii="Cambria Math" w:hAnsi="Cambria Math"/>
                  <w:lang w:val="es-ES"/>
                </w:rPr>
                <m:t>Ie1</m:t>
              </m: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28*0.3278</m:t>
              </m:r>
            </m:num>
            <m:den>
              <m:r>
                <m:rPr>
                  <m:sty m:val="p"/>
                </m:rPr>
                <w:rPr>
                  <w:rFonts w:ascii="Cambria Math" w:hAnsi="Cambria Math"/>
                  <w:lang w:val="es-ES"/>
                </w:rPr>
                <m:t>0.01893</m:t>
              </m:r>
            </m:den>
          </m:f>
          <m:r>
            <m:rPr>
              <m:sty m:val="p"/>
            </m:rPr>
            <w:rPr>
              <w:rFonts w:ascii="Cambria Math" w:hAnsi="Cambria Math"/>
              <w:lang w:val="es-ES"/>
            </w:rPr>
            <m:t>=484,86Mp/m2=48,486Kp/cm2</m:t>
          </m:r>
        </m:oMath>
      </m:oMathPara>
    </w:p>
    <w:p w:rsidR="00AB20DB" w:rsidRPr="00F30001" w:rsidRDefault="00AB20DB" w:rsidP="004509B0">
      <w:pPr>
        <w:pStyle w:val="Style1"/>
        <w:spacing w:before="72"/>
        <w:jc w:val="both"/>
        <w:rPr>
          <w:lang w:val="es-ES"/>
        </w:rPr>
      </w:pPr>
    </w:p>
    <w:p w:rsidR="00AB20DB" w:rsidRPr="004509B0" w:rsidRDefault="00AB20DB" w:rsidP="004509B0">
      <w:pPr>
        <w:pStyle w:val="Style1"/>
        <w:spacing w:before="72"/>
        <w:jc w:val="both"/>
      </w:pPr>
      <m:oMathPara>
        <m:oMath>
          <m:r>
            <m:rPr>
              <m:sty m:val="p"/>
            </m:rPr>
            <w:rPr>
              <w:rFonts w:ascii="Cambria Math" w:hAnsi="Cambria Math"/>
              <w:lang w:val="es-ES"/>
            </w:rPr>
            <m:t>σ1=n*σc*</m:t>
          </m:r>
          <m:f>
            <m:fPr>
              <m:ctrlPr>
                <w:rPr>
                  <w:rFonts w:ascii="Cambria Math" w:hAnsi="Cambria Math"/>
                  <w:lang w:val="es-ES"/>
                </w:rPr>
              </m:ctrlPr>
            </m:fPr>
            <m:num>
              <m:r>
                <m:rPr>
                  <m:sty m:val="p"/>
                </m:rPr>
                <w:rPr>
                  <w:rFonts w:ascii="Cambria Math" w:hAnsi="Cambria Math"/>
                  <w:lang w:val="es-ES"/>
                </w:rPr>
                <m:t>d-x</m:t>
              </m:r>
            </m:num>
            <m:den>
              <m:r>
                <m:rPr>
                  <m:sty m:val="p"/>
                </m:rPr>
                <w:rPr>
                  <w:rFonts w:ascii="Cambria Math" w:hAnsi="Cambria Math"/>
                  <w:lang w:val="es-ES"/>
                </w:rPr>
                <m:t>x</m:t>
              </m:r>
            </m:den>
          </m:f>
          <m:r>
            <m:rPr>
              <m:sty m:val="p"/>
            </m:rPr>
            <w:rPr>
              <w:rFonts w:ascii="Cambria Math" w:hAnsi="Cambria Math"/>
              <w:lang w:val="es-ES"/>
            </w:rPr>
            <m:t>=1158,60 Kp/cm2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m:oMathPara>
        <m:oMath>
          <m:r>
            <m:rPr>
              <m:sty m:val="p"/>
            </m:rPr>
            <w:rPr>
              <w:rFonts w:ascii="Cambria Math" w:hAnsi="Cambria Math"/>
              <w:lang w:val="es-ES"/>
            </w:rPr>
            <m:t>σ2=n*σc*</m:t>
          </m:r>
          <m:f>
            <m:fPr>
              <m:ctrlPr>
                <w:rPr>
                  <w:rFonts w:ascii="Cambria Math" w:hAnsi="Cambria Math"/>
                  <w:lang w:val="es-ES"/>
                </w:rPr>
              </m:ctrlPr>
            </m:fPr>
            <m:num>
              <m:r>
                <m:rPr>
                  <m:sty m:val="p"/>
                </m:rPr>
                <w:rPr>
                  <w:rFonts w:ascii="Cambria Math" w:hAnsi="Cambria Math"/>
                  <w:lang w:val="es-ES"/>
                </w:rPr>
                <m:t>x-d'</m:t>
              </m:r>
            </m:num>
            <m:den>
              <m:r>
                <m:rPr>
                  <m:sty m:val="p"/>
                </m:rPr>
                <w:rPr>
                  <w:rFonts w:ascii="Cambria Math" w:hAnsi="Cambria Math"/>
                  <w:lang w:val="es-ES"/>
                </w:rPr>
                <m:t>x</m:t>
              </m:r>
            </m:den>
          </m:f>
          <m:r>
            <m:rPr>
              <m:sty m:val="p"/>
            </m:rPr>
            <w:rPr>
              <w:rFonts w:ascii="Cambria Math" w:hAnsi="Cambria Math"/>
              <w:lang w:val="es-ES"/>
            </w:rPr>
            <m:t>=616,35Kp/cm2</m:t>
          </m:r>
        </m:oMath>
      </m:oMathPara>
    </w:p>
    <w:p w:rsidR="00AB20DB" w:rsidRPr="004F2E02" w:rsidRDefault="00AB20DB" w:rsidP="004509B0">
      <w:pPr>
        <w:pStyle w:val="Style1"/>
        <w:spacing w:before="72"/>
        <w:jc w:val="both"/>
        <w:rPr>
          <w:lang w:val="es-ES"/>
        </w:rPr>
      </w:pPr>
      <w:r w:rsidRPr="004F2E02">
        <w:rPr>
          <w:lang w:val="es-ES"/>
        </w:rPr>
        <w:t>Que son menores que las admisibles:</w:t>
      </w:r>
    </w:p>
    <w:p w:rsidR="00AB20DB" w:rsidRPr="004F2E02" w:rsidRDefault="00AB20DB" w:rsidP="004509B0">
      <w:pPr>
        <w:pStyle w:val="Style1"/>
        <w:spacing w:before="72"/>
        <w:jc w:val="both"/>
        <w:rPr>
          <w:lang w:val="es-ES"/>
        </w:rPr>
      </w:pPr>
    </w:p>
    <w:p w:rsidR="00AB20DB" w:rsidRPr="004F2E02" w:rsidRDefault="004F2E02" w:rsidP="004509B0">
      <w:pPr>
        <w:pStyle w:val="Style1"/>
        <w:spacing w:before="72"/>
        <w:jc w:val="both"/>
      </w:pPr>
      <m:oMathPara>
        <m:oMath>
          <m:r>
            <m:rPr>
              <m:sty m:val="p"/>
            </m:rPr>
            <w:rPr>
              <w:rFonts w:ascii="Cambria Math" w:hAnsi="Cambria Math"/>
              <w:lang w:val="es-ES"/>
            </w:rPr>
            <m:t>σc,adm.=0.45*fc=67,50Kg/cm2</m:t>
          </m:r>
        </m:oMath>
      </m:oMathPara>
    </w:p>
    <w:p w:rsidR="00AB20DB" w:rsidRPr="004F2E02" w:rsidRDefault="004F2E02" w:rsidP="004509B0">
      <w:pPr>
        <w:pStyle w:val="Style1"/>
        <w:spacing w:before="72"/>
        <w:jc w:val="both"/>
        <w:rPr>
          <w:lang w:val="es-ES"/>
        </w:rPr>
      </w:pPr>
      <m:oMathPara>
        <m:oMath>
          <m:r>
            <m:rPr>
              <m:sty m:val="p"/>
            </m:rPr>
            <w:rPr>
              <w:rFonts w:ascii="Cambria Math" w:hAnsi="Cambria Math"/>
              <w:lang w:val="es-ES"/>
            </w:rPr>
            <m:t>σs,adm.=0.50*fs=1200Kg/cm2</m:t>
          </m:r>
        </m:oMath>
      </m:oMathPara>
    </w:p>
    <w:p w:rsidR="00AB20DB" w:rsidRPr="004509B0" w:rsidRDefault="00AB20DB" w:rsidP="004509B0">
      <w:pPr>
        <w:pStyle w:val="Style1"/>
        <w:spacing w:before="72"/>
        <w:jc w:val="both"/>
      </w:pPr>
    </w:p>
    <w:p w:rsidR="00AB20DB" w:rsidRPr="004509B0" w:rsidRDefault="00AB20DB" w:rsidP="004509B0">
      <w:pPr>
        <w:pStyle w:val="Style1"/>
        <w:spacing w:before="72"/>
        <w:jc w:val="both"/>
      </w:pPr>
    </w:p>
    <w:p w:rsidR="00B3459E" w:rsidRPr="004F2E02" w:rsidRDefault="00B3459E" w:rsidP="00B3459E">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39</w:t>
      </w:r>
    </w:p>
    <w:p w:rsidR="00AB20DB" w:rsidRPr="004F2E02" w:rsidRDefault="00AB20DB" w:rsidP="00B3459E">
      <w:pPr>
        <w:pStyle w:val="Style1"/>
        <w:spacing w:before="72"/>
        <w:jc w:val="right"/>
        <w:rPr>
          <w:lang w:val="es-ES"/>
        </w:rPr>
      </w:pP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b/>
          <w:lang w:val="es-ES"/>
        </w:rPr>
      </w:pPr>
      <w:r w:rsidRPr="004F2E02">
        <w:rPr>
          <w:b/>
          <w:lang w:val="es-ES"/>
        </w:rPr>
        <w:t xml:space="preserve">Ejemplo 8. </w:t>
      </w:r>
    </w:p>
    <w:p w:rsidR="00AB20DB" w:rsidRPr="004F2E02" w:rsidRDefault="00AB20DB" w:rsidP="004509B0">
      <w:pPr>
        <w:pStyle w:val="Style1"/>
        <w:spacing w:before="72"/>
        <w:jc w:val="both"/>
        <w:rPr>
          <w:b/>
          <w:lang w:val="es-ES"/>
        </w:rPr>
      </w:pPr>
    </w:p>
    <w:p w:rsidR="00AB20DB" w:rsidRPr="00FE46D1" w:rsidRDefault="00AB20DB" w:rsidP="004509B0">
      <w:pPr>
        <w:pStyle w:val="Style1"/>
        <w:spacing w:before="72"/>
        <w:jc w:val="both"/>
        <w:rPr>
          <w:b/>
          <w:lang w:val="es-ES"/>
        </w:rPr>
      </w:pPr>
      <w:r w:rsidRPr="00FE46D1">
        <w:rPr>
          <w:b/>
          <w:lang w:val="es-ES"/>
        </w:rPr>
        <w:t xml:space="preserve">Una sección rectangular de 0.30 x 0.50 cm2 </w:t>
      </w:r>
      <w:r w:rsidR="00FE46D1" w:rsidRPr="00FE46D1">
        <w:rPr>
          <w:b/>
          <w:lang w:val="es-ES"/>
        </w:rPr>
        <w:t>está</w:t>
      </w:r>
      <w:r w:rsidRPr="00FE46D1">
        <w:rPr>
          <w:b/>
          <w:lang w:val="es-ES"/>
        </w:rPr>
        <w:t xml:space="preserve"> sometida a un momento flector de servicio M = 5,0 Mp.m Las tensiones admisibles son de 70 K</w:t>
      </w:r>
      <w:r w:rsidR="00FE46D1">
        <w:rPr>
          <w:b/>
          <w:lang w:val="es-ES"/>
        </w:rPr>
        <w:t>g</w:t>
      </w:r>
      <w:r w:rsidRPr="00FE46D1">
        <w:rPr>
          <w:b/>
          <w:lang w:val="es-ES"/>
        </w:rPr>
        <w:t>/cm2 para el hormigón y de 1400 K</w:t>
      </w:r>
      <w:r w:rsidR="00FE46D1" w:rsidRPr="00FE46D1">
        <w:rPr>
          <w:b/>
          <w:lang w:val="es-ES"/>
        </w:rPr>
        <w:t>g</w:t>
      </w:r>
      <w:r w:rsidRPr="00FE46D1">
        <w:rPr>
          <w:b/>
          <w:lang w:val="es-ES"/>
        </w:rPr>
        <w:t>/cm2 para el acero. Determinar las armaduras.</w:t>
      </w:r>
    </w:p>
    <w:p w:rsidR="00AB20DB" w:rsidRPr="00FE46D1" w:rsidRDefault="00AB20DB" w:rsidP="004509B0">
      <w:pPr>
        <w:pStyle w:val="Style1"/>
        <w:spacing w:before="72"/>
        <w:jc w:val="both"/>
        <w:rPr>
          <w:b/>
          <w:lang w:val="es-ES"/>
        </w:rPr>
      </w:pPr>
    </w:p>
    <w:p w:rsidR="00AB20DB" w:rsidRPr="00FE46D1" w:rsidRDefault="00AB20DB" w:rsidP="004509B0">
      <w:pPr>
        <w:pStyle w:val="Style1"/>
        <w:spacing w:before="72"/>
        <w:jc w:val="both"/>
        <w:rPr>
          <w:lang w:val="es-ES"/>
        </w:rPr>
      </w:pPr>
      <w:r w:rsidRPr="00FE46D1">
        <w:rPr>
          <w:lang w:val="es-ES"/>
        </w:rPr>
        <w:t>Datos:</w:t>
      </w:r>
    </w:p>
    <w:p w:rsidR="00AB20DB" w:rsidRPr="00FE46D1" w:rsidRDefault="00AB20DB" w:rsidP="004509B0">
      <w:pPr>
        <w:pStyle w:val="Style1"/>
        <w:spacing w:before="72"/>
        <w:jc w:val="both"/>
        <w:rPr>
          <w:lang w:val="es-ES"/>
        </w:rPr>
      </w:pPr>
    </w:p>
    <w:p w:rsidR="00AB20DB" w:rsidRPr="00FE46D1" w:rsidRDefault="00AB20DB" w:rsidP="004509B0">
      <w:pPr>
        <w:pStyle w:val="Style1"/>
        <w:spacing w:before="72"/>
        <w:jc w:val="both"/>
        <w:rPr>
          <w:lang w:val="es-ES"/>
        </w:rPr>
      </w:pPr>
      <w:r w:rsidRPr="00FE46D1">
        <w:rPr>
          <w:lang w:val="es-ES"/>
        </w:rPr>
        <w:t>b = 0.30 m</w:t>
      </w:r>
    </w:p>
    <w:p w:rsidR="00AB20DB" w:rsidRPr="00FE46D1" w:rsidRDefault="00AB20DB" w:rsidP="004509B0">
      <w:pPr>
        <w:pStyle w:val="Style1"/>
        <w:spacing w:before="72"/>
        <w:jc w:val="both"/>
        <w:rPr>
          <w:lang w:val="es-ES"/>
        </w:rPr>
      </w:pPr>
      <w:r w:rsidRPr="00FE46D1">
        <w:rPr>
          <w:lang w:val="es-ES"/>
        </w:rPr>
        <w:t>d = 0.47 m</w:t>
      </w:r>
    </w:p>
    <w:p w:rsidR="00AB20DB" w:rsidRPr="00FE46D1" w:rsidRDefault="00AB20DB" w:rsidP="004509B0">
      <w:pPr>
        <w:pStyle w:val="Style1"/>
        <w:spacing w:before="72"/>
        <w:jc w:val="both"/>
        <w:rPr>
          <w:lang w:val="es-ES"/>
        </w:rPr>
      </w:pPr>
      <w:r w:rsidRPr="00FE46D1">
        <w:rPr>
          <w:lang w:val="es-ES"/>
        </w:rPr>
        <w:t>h = 0.50 m</w:t>
      </w:r>
    </w:p>
    <w:p w:rsidR="00AB20DB" w:rsidRPr="004509B0" w:rsidRDefault="00AB20DB" w:rsidP="004509B0">
      <w:pPr>
        <w:pStyle w:val="Style1"/>
        <w:spacing w:before="72"/>
        <w:jc w:val="both"/>
        <w:rPr>
          <w:lang w:val="es-ES"/>
        </w:rPr>
      </w:pPr>
      <w:r w:rsidRPr="00FE46D1">
        <w:rPr>
          <w:lang w:val="es-ES"/>
        </w:rPr>
        <w:t xml:space="preserve"> </w:t>
      </w:r>
      <m:oMath>
        <m:r>
          <m:rPr>
            <m:sty m:val="p"/>
          </m:rPr>
          <w:rPr>
            <w:rFonts w:ascii="Cambria Math" w:hAnsi="Cambria Math"/>
            <w:lang w:val="es-ES"/>
          </w:rPr>
          <m:t>σc,adm.=70Kp/cm2</m:t>
        </m:r>
      </m:oMath>
    </w:p>
    <w:p w:rsidR="00AB20DB" w:rsidRPr="004509B0" w:rsidRDefault="00AB20DB" w:rsidP="004509B0">
      <w:pPr>
        <w:pStyle w:val="Style1"/>
        <w:spacing w:before="72"/>
        <w:jc w:val="both"/>
        <w:rPr>
          <w:lang w:val="es-ES"/>
        </w:rPr>
      </w:pPr>
      <w:r w:rsidRPr="009F676B">
        <w:rPr>
          <w:lang w:val="es-ES"/>
        </w:rPr>
        <w:t xml:space="preserve"> </w:t>
      </w:r>
      <m:oMath>
        <m:r>
          <m:rPr>
            <m:sty m:val="p"/>
          </m:rPr>
          <w:rPr>
            <w:rFonts w:ascii="Cambria Math" w:hAnsi="Cambria Math"/>
            <w:lang w:val="es-ES"/>
          </w:rPr>
          <m:t>σs,adm.=1400Kp/cm2</m:t>
        </m:r>
      </m:oMath>
    </w:p>
    <w:p w:rsidR="00AB20DB" w:rsidRPr="004F2E02" w:rsidRDefault="00AB20DB" w:rsidP="004509B0">
      <w:pPr>
        <w:pStyle w:val="Style1"/>
        <w:spacing w:before="72"/>
        <w:jc w:val="both"/>
        <w:rPr>
          <w:lang w:val="es-ES"/>
        </w:rPr>
      </w:pPr>
      <w:r w:rsidRPr="004F2E02">
        <w:rPr>
          <w:lang w:val="es-ES"/>
        </w:rPr>
        <w:t>M = 5,0 Mp.m</w:t>
      </w: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r w:rsidRPr="004F2E02">
        <w:rPr>
          <w:lang w:val="es-ES"/>
        </w:rPr>
        <w:t>Entrando directamente en la tabla 1 con el valor:</w:t>
      </w:r>
    </w:p>
    <w:p w:rsidR="00AB20DB" w:rsidRPr="004F2E02" w:rsidRDefault="00AB20DB" w:rsidP="004509B0">
      <w:pPr>
        <w:pStyle w:val="Style1"/>
        <w:spacing w:before="72"/>
        <w:jc w:val="both"/>
        <w:rPr>
          <w:lang w:val="es-ES"/>
        </w:rPr>
      </w:pPr>
    </w:p>
    <w:p w:rsidR="00AB20DB" w:rsidRPr="004F2E02" w:rsidRDefault="004F2E02" w:rsidP="004509B0">
      <w:pPr>
        <w:pStyle w:val="Style1"/>
        <w:spacing w:before="72"/>
        <w:jc w:val="both"/>
        <w:rPr>
          <w:lang w:val="es-ES"/>
        </w:rPr>
      </w:pPr>
      <m:oMathPara>
        <m:oMath>
          <m:r>
            <m:rPr>
              <m:sty m:val="p"/>
            </m:rPr>
            <w:rPr>
              <w:rFonts w:ascii="Cambria Math" w:hAnsi="Cambria Math"/>
              <w:lang w:val="es-ES"/>
            </w:rPr>
            <m:t>βcrit=</m:t>
          </m:r>
          <m:f>
            <m:fPr>
              <m:ctrlPr>
                <w:rPr>
                  <w:rFonts w:ascii="Cambria Math" w:hAnsi="Cambria Math"/>
                  <w:lang w:val="es-ES"/>
                </w:rPr>
              </m:ctrlPr>
            </m:fPr>
            <m:num>
              <m:r>
                <m:rPr>
                  <m:sty m:val="p"/>
                </m:rPr>
                <w:rPr>
                  <w:rFonts w:ascii="Cambria Math" w:hAnsi="Cambria Math"/>
                  <w:lang w:val="es-ES"/>
                </w:rPr>
                <m:t>σs,adm.</m:t>
              </m:r>
            </m:num>
            <m:den>
              <m:r>
                <m:rPr>
                  <m:sty m:val="p"/>
                </m:rPr>
                <w:rPr>
                  <w:rFonts w:ascii="Cambria Math" w:hAnsi="Cambria Math"/>
                  <w:lang w:val="es-ES"/>
                </w:rPr>
                <m:t>σc,adm</m:t>
              </m: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1400Kp/cm2</m:t>
              </m:r>
            </m:num>
            <m:den>
              <m:r>
                <m:rPr>
                  <m:sty m:val="p"/>
                </m:rPr>
                <w:rPr>
                  <w:rFonts w:ascii="Cambria Math" w:hAnsi="Cambria Math"/>
                  <w:lang w:val="es-ES"/>
                </w:rPr>
                <m:t>70Kp/cm2</m:t>
              </m:r>
            </m:den>
          </m:f>
          <m:r>
            <m:rPr>
              <m:sty m:val="p"/>
            </m:rPr>
            <w:rPr>
              <w:rFonts w:ascii="Cambria Math" w:hAnsi="Cambria Math"/>
              <w:lang w:val="es-ES"/>
            </w:rPr>
            <m:t xml:space="preserve">=20 ,  resulta= α1=5,442    </m:t>
          </m:r>
        </m:oMath>
      </m:oMathPara>
    </w:p>
    <w:p w:rsidR="00AB20DB" w:rsidRPr="004F2E02" w:rsidRDefault="00AB20DB" w:rsidP="004509B0">
      <w:pPr>
        <w:pStyle w:val="Style1"/>
        <w:spacing w:before="72"/>
        <w:jc w:val="both"/>
        <w:rPr>
          <w:lang w:val="es-ES"/>
        </w:rPr>
      </w:pPr>
    </w:p>
    <w:p w:rsidR="00AB20DB" w:rsidRPr="004F2E02" w:rsidRDefault="004F2E02" w:rsidP="004509B0">
      <w:pPr>
        <w:pStyle w:val="Style1"/>
        <w:spacing w:before="72"/>
        <w:jc w:val="both"/>
        <w:rPr>
          <w:lang w:val="es-ES"/>
        </w:rPr>
      </w:pPr>
      <m:oMathPara>
        <m:oMath>
          <m:r>
            <m:rPr>
              <m:sty m:val="p"/>
            </m:rPr>
            <w:rPr>
              <w:rFonts w:ascii="Cambria Math" w:hAnsi="Cambria Math"/>
              <w:lang w:val="es-ES"/>
            </w:rPr>
            <m:t>M.crit=</m:t>
          </m:r>
          <m:f>
            <m:fPr>
              <m:ctrlPr>
                <w:rPr>
                  <w:rFonts w:ascii="Cambria Math" w:hAnsi="Cambria Math"/>
                  <w:lang w:val="es-ES"/>
                </w:rPr>
              </m:ctrlPr>
            </m:fPr>
            <m:num>
              <m:r>
                <m:rPr>
                  <m:sty m:val="p"/>
                </m:rPr>
                <w:rPr>
                  <w:rFonts w:ascii="Cambria Math" w:hAnsi="Cambria Math"/>
                  <w:lang w:val="es-ES"/>
                </w:rPr>
                <m:t>b*d²*σc,adm.</m:t>
              </m:r>
            </m:num>
            <m:den>
              <m:r>
                <m:rPr>
                  <m:sty m:val="p"/>
                </m:rPr>
                <w:rPr>
                  <w:rFonts w:ascii="Cambria Math" w:hAnsi="Cambria Math"/>
                  <w:lang w:val="es-ES"/>
                </w:rPr>
                <m:t>α1</m:t>
              </m:r>
            </m:den>
          </m:f>
          <m:r>
            <m:rPr>
              <m:sty m:val="p"/>
            </m:rPr>
            <w:rPr>
              <w:rFonts w:ascii="Cambria Math" w:hAnsi="Cambria Math"/>
              <w:lang w:val="es-ES"/>
            </w:rPr>
            <m:t xml:space="preserve">=8.54 Mp.m </m:t>
          </m:r>
          <m:r>
            <w:rPr>
              <w:rFonts w:ascii="Cambria Math" w:hAnsi="Cambria Math"/>
              <w:lang w:val="es-ES"/>
            </w:rPr>
            <m:t>&gt;M=5,0Mp.m</m:t>
          </m:r>
        </m:oMath>
      </m:oMathPara>
    </w:p>
    <w:p w:rsidR="00AB20DB" w:rsidRPr="004F2E02" w:rsidRDefault="00AB20DB" w:rsidP="004509B0">
      <w:pPr>
        <w:pStyle w:val="Style1"/>
        <w:spacing w:before="72"/>
        <w:jc w:val="both"/>
      </w:pPr>
      <w:r w:rsidRPr="004F2E02">
        <w:rPr>
          <w:lang w:val="es-ES"/>
        </w:rPr>
        <w:t>Luego  se trata de un caso de altura peraltada (canto superior al mínimo), pero no así el hormigón. Entrando</w:t>
      </w:r>
      <w:r w:rsidRPr="004F2E02">
        <w:t xml:space="preserve"> en la tabla 1 con el valor:</w:t>
      </w:r>
    </w:p>
    <w:p w:rsidR="00AB20DB" w:rsidRPr="004F2E02" w:rsidRDefault="00AB20DB" w:rsidP="004509B0">
      <w:pPr>
        <w:pStyle w:val="Style1"/>
        <w:spacing w:before="72"/>
        <w:jc w:val="both"/>
      </w:pPr>
    </w:p>
    <w:p w:rsidR="00AB20DB" w:rsidRPr="004F2E02" w:rsidRDefault="004F2E02" w:rsidP="004509B0">
      <w:pPr>
        <w:pStyle w:val="Style1"/>
        <w:spacing w:before="72"/>
        <w:jc w:val="both"/>
        <w:rPr>
          <w:lang w:val="es-ES"/>
        </w:rPr>
      </w:pPr>
      <m:oMathPara>
        <m:oMath>
          <m:r>
            <m:rPr>
              <m:sty m:val="p"/>
            </m:rPr>
            <w:rPr>
              <w:rFonts w:ascii="Cambria Math" w:hAnsi="Cambria Math"/>
              <w:lang w:val="es-ES"/>
            </w:rPr>
            <m:t>α₂=</m:t>
          </m:r>
          <m:f>
            <m:fPr>
              <m:ctrlPr>
                <w:rPr>
                  <w:rFonts w:ascii="Cambria Math" w:hAnsi="Cambria Math"/>
                  <w:lang w:val="es-ES"/>
                </w:rPr>
              </m:ctrlPr>
            </m:fPr>
            <m:num>
              <m:r>
                <m:rPr>
                  <m:sty m:val="p"/>
                </m:rPr>
                <w:rPr>
                  <w:rFonts w:ascii="Cambria Math" w:hAnsi="Cambria Math"/>
                  <w:lang w:val="es-ES"/>
                </w:rPr>
                <m:t>b*</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2</m:t>
                  </m:r>
                </m:sup>
              </m:sSup>
              <m:r>
                <m:rPr>
                  <m:sty m:val="p"/>
                </m:rPr>
                <w:rPr>
                  <w:rFonts w:ascii="Cambria Math" w:hAnsi="Cambria Math"/>
                  <w:lang w:val="es-ES"/>
                </w:rPr>
                <m:t>*σs,adm.</m:t>
              </m:r>
            </m:num>
            <m:den>
              <m:r>
                <m:rPr>
                  <m:sty m:val="p"/>
                </m:rPr>
                <w:rPr>
                  <w:rFonts w:ascii="Cambria Math" w:hAnsi="Cambria Math"/>
                  <w:lang w:val="es-ES"/>
                </w:rPr>
                <m:t>M</m:t>
              </m:r>
            </m:den>
          </m:f>
          <m:r>
            <m:rPr>
              <m:sty m:val="p"/>
            </m:rPr>
            <w:rPr>
              <w:rFonts w:ascii="Cambria Math" w:hAnsi="Cambria Math"/>
              <w:lang w:val="es-ES"/>
            </w:rPr>
            <m:t>=185,50</m:t>
          </m:r>
        </m:oMath>
      </m:oMathPara>
    </w:p>
    <w:p w:rsidR="00AB20DB" w:rsidRPr="004F2E02" w:rsidRDefault="00AB20DB" w:rsidP="004509B0">
      <w:pPr>
        <w:pStyle w:val="Style1"/>
        <w:spacing w:before="72"/>
        <w:jc w:val="both"/>
        <w:rPr>
          <w:lang w:val="es-ES"/>
        </w:rPr>
      </w:pPr>
      <w:r w:rsidRPr="004F2E02">
        <w:rPr>
          <w:lang w:val="es-ES"/>
        </w:rPr>
        <w:t xml:space="preserve">Resulta una cuantía geométrica: </w:t>
      </w:r>
      <m:oMath>
        <m:r>
          <m:rPr>
            <m:sty m:val="p"/>
          </m:rPr>
          <w:rPr>
            <w:rFonts w:ascii="Cambria Math" w:hAnsi="Cambria Math"/>
            <w:lang w:val="es-ES"/>
          </w:rPr>
          <m:t>ρο=0,00609,y, por tanto:</m:t>
        </m:r>
      </m:oMath>
    </w:p>
    <w:p w:rsidR="00AB20DB" w:rsidRPr="004F2E02" w:rsidRDefault="00AB20DB" w:rsidP="004509B0">
      <w:pPr>
        <w:pStyle w:val="Style1"/>
        <w:spacing w:before="72"/>
        <w:jc w:val="both"/>
        <w:rPr>
          <w:lang w:val="es-ES"/>
        </w:rPr>
      </w:pPr>
    </w:p>
    <w:p w:rsidR="00AB20DB" w:rsidRPr="004509B0" w:rsidRDefault="00AB20DB" w:rsidP="004509B0">
      <w:pPr>
        <w:pStyle w:val="Style1"/>
        <w:spacing w:before="72"/>
        <w:jc w:val="both"/>
        <w:rPr>
          <w:lang w:val="es-ES"/>
        </w:rPr>
      </w:pPr>
      <m:oMathPara>
        <m:oMath>
          <m:r>
            <m:rPr>
              <m:sty m:val="p"/>
            </m:rPr>
            <w:rPr>
              <w:rFonts w:ascii="Cambria Math" w:hAnsi="Cambria Math"/>
              <w:lang w:val="es-ES"/>
            </w:rPr>
            <m:t>A=ρο*b*d=8,60 cm2</m:t>
          </m:r>
        </m:oMath>
      </m:oMathPara>
    </w:p>
    <w:p w:rsidR="00AB20DB" w:rsidRPr="004509B0" w:rsidRDefault="00AB20DB" w:rsidP="004509B0">
      <w:pPr>
        <w:pStyle w:val="Style1"/>
        <w:spacing w:before="72"/>
        <w:jc w:val="both"/>
        <w:rPr>
          <w:lang w:val="es-ES"/>
        </w:rPr>
      </w:pPr>
      <w:r w:rsidRPr="004509B0">
        <w:rPr>
          <w:lang w:val="es-ES"/>
        </w:rPr>
        <w:t xml:space="preserve">   Para lo que se adoptan </w:t>
      </w:r>
      <w:r w:rsidRPr="004F2E02">
        <w:rPr>
          <w:lang w:val="es-ES"/>
        </w:rPr>
        <w:t xml:space="preserve">3Ø 20 de acero ordinario. </w:t>
      </w:r>
      <w:r w:rsidRPr="004509B0">
        <w:rPr>
          <w:lang w:val="es-ES"/>
        </w:rPr>
        <w:t xml:space="preserve"> </w:t>
      </w:r>
    </w:p>
    <w:p w:rsidR="00AB20DB" w:rsidRPr="004509B0"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lang w:val="es-ES"/>
        </w:rPr>
      </w:pPr>
    </w:p>
    <w:p w:rsidR="00B3459E" w:rsidRPr="004F2E02" w:rsidRDefault="00B3459E" w:rsidP="00B3459E">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40</w:t>
      </w:r>
    </w:p>
    <w:p w:rsidR="00AB20DB" w:rsidRPr="004F2E02" w:rsidRDefault="00AB20DB" w:rsidP="00B3459E">
      <w:pPr>
        <w:pStyle w:val="Style1"/>
        <w:spacing w:before="72"/>
        <w:jc w:val="right"/>
        <w:rPr>
          <w:lang w:val="es-ES"/>
        </w:rPr>
      </w:pPr>
    </w:p>
    <w:p w:rsidR="00AB20DB" w:rsidRPr="004F2E02" w:rsidRDefault="00AB20DB" w:rsidP="004509B0">
      <w:pPr>
        <w:pStyle w:val="Style1"/>
        <w:spacing w:before="72"/>
        <w:jc w:val="both"/>
        <w:rPr>
          <w:lang w:val="es-ES"/>
        </w:rPr>
      </w:pPr>
    </w:p>
    <w:p w:rsidR="00AB20DB" w:rsidRPr="004F2E02" w:rsidRDefault="00AB20DB" w:rsidP="004509B0">
      <w:pPr>
        <w:pStyle w:val="Style1"/>
        <w:spacing w:before="72"/>
        <w:jc w:val="both"/>
        <w:rPr>
          <w:b/>
          <w:lang w:val="es-ES"/>
        </w:rPr>
      </w:pPr>
      <w:r w:rsidRPr="004F2E02">
        <w:rPr>
          <w:b/>
          <w:lang w:val="es-ES"/>
        </w:rPr>
        <w:t xml:space="preserve">Ejemplo 9. </w:t>
      </w:r>
    </w:p>
    <w:p w:rsidR="00AB20DB" w:rsidRPr="004F2E02" w:rsidRDefault="00AB20DB" w:rsidP="004509B0">
      <w:pPr>
        <w:pStyle w:val="Style1"/>
        <w:spacing w:before="72"/>
        <w:jc w:val="both"/>
        <w:rPr>
          <w:b/>
          <w:lang w:val="es-ES"/>
        </w:rPr>
      </w:pPr>
    </w:p>
    <w:p w:rsidR="00AB20DB" w:rsidRPr="00FE46D1" w:rsidRDefault="00AB20DB" w:rsidP="004509B0">
      <w:pPr>
        <w:pStyle w:val="Style1"/>
        <w:spacing w:before="72"/>
        <w:jc w:val="both"/>
        <w:rPr>
          <w:b/>
          <w:lang w:val="es-ES"/>
        </w:rPr>
      </w:pPr>
      <w:r w:rsidRPr="00FE46D1">
        <w:rPr>
          <w:b/>
          <w:lang w:val="es-ES"/>
        </w:rPr>
        <w:t>Dimensionar la sección del ejemplo anterior N°8,</w:t>
      </w:r>
      <w:r w:rsidR="00FE46D1" w:rsidRPr="00FE46D1">
        <w:rPr>
          <w:b/>
          <w:lang w:val="es-ES"/>
        </w:rPr>
        <w:t xml:space="preserve"> </w:t>
      </w:r>
      <w:r w:rsidRPr="00FE46D1">
        <w:rPr>
          <w:b/>
          <w:lang w:val="es-ES"/>
        </w:rPr>
        <w:t>Sometida a un momento flector de servicio M = 10,0 Mp.m</w:t>
      </w:r>
      <w:r w:rsidR="00FE46D1">
        <w:rPr>
          <w:b/>
          <w:lang w:val="es-ES"/>
        </w:rPr>
        <w:t xml:space="preserve"> </w:t>
      </w:r>
      <w:r w:rsidRPr="00FE46D1">
        <w:rPr>
          <w:b/>
          <w:lang w:val="es-ES"/>
        </w:rPr>
        <w:t>En este caso el momento es mayor que el crítico; se trata de un caso de altura rebajada y será necesario utilizar la armadura de compresión.</w:t>
      </w:r>
    </w:p>
    <w:p w:rsidR="00AB20DB" w:rsidRPr="00FE46D1" w:rsidRDefault="00AB20DB" w:rsidP="004509B0">
      <w:pPr>
        <w:pStyle w:val="Style1"/>
        <w:spacing w:before="72"/>
        <w:jc w:val="both"/>
        <w:rPr>
          <w:b/>
          <w:lang w:val="es-ES"/>
        </w:rPr>
      </w:pPr>
      <w:r w:rsidRPr="00FE46D1">
        <w:rPr>
          <w:b/>
          <w:lang w:val="es-ES"/>
        </w:rPr>
        <w:t xml:space="preserve"> </w:t>
      </w:r>
    </w:p>
    <w:p w:rsidR="00AB20DB" w:rsidRPr="00F30001" w:rsidRDefault="00AB20DB" w:rsidP="004509B0">
      <w:pPr>
        <w:pStyle w:val="Style1"/>
        <w:spacing w:before="72"/>
        <w:jc w:val="both"/>
        <w:rPr>
          <w:lang w:val="es-ES"/>
        </w:rPr>
      </w:pPr>
      <w:r w:rsidRPr="00F30001">
        <w:rPr>
          <w:lang w:val="es-ES"/>
        </w:rPr>
        <w:t xml:space="preserve">Entrando con </w:t>
      </w:r>
      <w:r w:rsidRPr="004509B0">
        <w:rPr>
          <w:lang w:val="es-ES"/>
        </w:rPr>
        <w:t>β</w:t>
      </w:r>
      <w:r w:rsidRPr="00F30001">
        <w:rPr>
          <w:lang w:val="es-ES"/>
        </w:rPr>
        <w:t>crit</w:t>
      </w:r>
      <w:r w:rsidRPr="004509B0">
        <w:rPr>
          <w:lang w:val="es-ES"/>
        </w:rPr>
        <w:t xml:space="preserve"> =</w:t>
      </w:r>
      <w:r w:rsidRPr="00F30001">
        <w:rPr>
          <w:lang w:val="es-ES"/>
        </w:rPr>
        <w:t xml:space="preserve"> 20 se obtiene también la cuantía y la profundidad relativa de la fibra neutra: </w:t>
      </w:r>
    </w:p>
    <w:p w:rsidR="00AB20DB" w:rsidRPr="00F30001" w:rsidRDefault="00AB20DB" w:rsidP="004509B0">
      <w:pPr>
        <w:pStyle w:val="Style1"/>
        <w:spacing w:before="72"/>
        <w:jc w:val="both"/>
        <w:rPr>
          <w:lang w:val="es-ES"/>
        </w:rPr>
      </w:pPr>
    </w:p>
    <w:p w:rsidR="00AB20DB" w:rsidRPr="00F30001" w:rsidRDefault="00AB20DB" w:rsidP="004509B0">
      <w:pPr>
        <w:pStyle w:val="Style1"/>
        <w:spacing w:before="72"/>
        <w:jc w:val="both"/>
        <w:rPr>
          <w:lang w:val="es-ES"/>
        </w:rPr>
      </w:pPr>
      <m:oMath>
        <m:r>
          <m:rPr>
            <m:sty m:val="p"/>
          </m:rPr>
          <w:rPr>
            <w:rFonts w:ascii="Cambria Math" w:hAnsi="Cambria Math"/>
            <w:lang w:val="es-ES"/>
          </w:rPr>
          <m:t>ρο=0,01072</m:t>
        </m:r>
      </m:oMath>
      <w:r w:rsidRPr="00F30001">
        <w:rPr>
          <w:lang w:val="es-ES"/>
        </w:rPr>
        <w:t>,      ξ = 0,429</w:t>
      </w:r>
    </w:p>
    <w:p w:rsidR="00AB20DB" w:rsidRPr="00F30001" w:rsidRDefault="00AB20DB" w:rsidP="004509B0">
      <w:pPr>
        <w:pStyle w:val="Style1"/>
        <w:spacing w:before="72"/>
        <w:jc w:val="both"/>
        <w:rPr>
          <w:lang w:val="es-ES"/>
        </w:rPr>
      </w:pPr>
    </w:p>
    <w:p w:rsidR="00AB20DB" w:rsidRPr="00F30001" w:rsidRDefault="00AB20DB" w:rsidP="004509B0">
      <w:pPr>
        <w:pStyle w:val="Style1"/>
        <w:spacing w:before="72"/>
        <w:jc w:val="both"/>
        <w:rPr>
          <w:lang w:val="es-ES"/>
        </w:rPr>
      </w:pPr>
      <w:r w:rsidRPr="00F30001">
        <w:rPr>
          <w:lang w:val="es-ES"/>
        </w:rPr>
        <w:t xml:space="preserve">De donde se deduce: </w:t>
      </w:r>
    </w:p>
    <w:p w:rsidR="00AB20DB" w:rsidRPr="00F30001" w:rsidRDefault="00AB20DB" w:rsidP="004509B0">
      <w:pPr>
        <w:pStyle w:val="Style1"/>
        <w:spacing w:before="72"/>
        <w:jc w:val="both"/>
        <w:rPr>
          <w:lang w:val="es-ES"/>
        </w:rPr>
      </w:pPr>
      <w:r w:rsidRPr="00F30001">
        <w:rPr>
          <w:lang w:val="es-ES"/>
        </w:rPr>
        <w:br/>
      </w:r>
      <m:oMath>
        <m:r>
          <m:rPr>
            <m:sty m:val="p"/>
          </m:rPr>
          <w:rPr>
            <w:rFonts w:ascii="Cambria Math" w:hAnsi="Cambria Math"/>
            <w:lang w:val="es-ES"/>
          </w:rPr>
          <m:t>A.crit=ρο*b*d=15,10 cm2</m:t>
        </m:r>
      </m:oMath>
      <w:r w:rsidRPr="004509B0">
        <w:rPr>
          <w:lang w:val="es-ES"/>
        </w:rPr>
        <w:t xml:space="preserve">  y  x = </w:t>
      </w:r>
      <w:r w:rsidRPr="00F30001">
        <w:rPr>
          <w:lang w:val="es-ES"/>
        </w:rPr>
        <w:t>ξ * d = 0,201m.</w:t>
      </w:r>
    </w:p>
    <w:p w:rsidR="00AB20DB" w:rsidRPr="004509B0" w:rsidRDefault="00AB20DB" w:rsidP="004509B0">
      <w:pPr>
        <w:pStyle w:val="Style1"/>
        <w:spacing w:before="72"/>
        <w:jc w:val="both"/>
        <w:rPr>
          <w:lang w:val="es-ES"/>
        </w:rPr>
      </w:pPr>
    </w:p>
    <w:p w:rsidR="00AB20DB" w:rsidRPr="00FE46D1" w:rsidRDefault="00AB20DB" w:rsidP="004509B0">
      <w:pPr>
        <w:pStyle w:val="Style1"/>
        <w:spacing w:before="72"/>
        <w:jc w:val="both"/>
        <w:rPr>
          <w:lang w:val="es-ES"/>
        </w:rPr>
      </w:pPr>
      <w:r w:rsidRPr="004509B0">
        <w:rPr>
          <w:lang w:val="es-ES"/>
        </w:rPr>
        <w:t xml:space="preserve">La diferencia de momentos  </w:t>
      </w:r>
      <w:r w:rsidRPr="004509B0">
        <w:t>Δ</w:t>
      </w:r>
      <w:r w:rsidRPr="00FE46D1">
        <w:rPr>
          <w:lang w:val="es-ES"/>
        </w:rPr>
        <w:t>M = M — M.crit</w:t>
      </w:r>
      <w:r w:rsidR="00FE46D1" w:rsidRPr="00FE46D1">
        <w:rPr>
          <w:lang w:val="es-ES"/>
        </w:rPr>
        <w:t>.</w:t>
      </w:r>
      <w:r w:rsidRPr="00FE46D1">
        <w:rPr>
          <w:lang w:val="es-ES"/>
        </w:rPr>
        <w:t xml:space="preserve"> = 1,46 Mp.m se absorbe con una armadura suplementaria de tracción </w:t>
      </w:r>
      <w:r w:rsidRPr="004509B0">
        <w:t>Δ</w:t>
      </w:r>
      <w:r w:rsidRPr="00FE46D1">
        <w:rPr>
          <w:lang w:val="es-ES"/>
        </w:rPr>
        <w:t>A y otra de compresión A’, dadas por:</w:t>
      </w:r>
    </w:p>
    <w:p w:rsidR="00AB20DB" w:rsidRPr="004509B0" w:rsidRDefault="00AB20DB" w:rsidP="004509B0">
      <w:pPr>
        <w:pStyle w:val="Style1"/>
        <w:spacing w:before="72"/>
        <w:jc w:val="both"/>
        <w:rPr>
          <w:lang w:val="es-ES"/>
        </w:rPr>
      </w:pPr>
      <w:r w:rsidRPr="00FE46D1">
        <w:rPr>
          <w:lang w:val="es-ES"/>
        </w:rPr>
        <w:t xml:space="preserve"> </w:t>
      </w:r>
      <w:r w:rsidRPr="004509B0">
        <w:rPr>
          <w:lang w:val="es-ES"/>
        </w:rPr>
        <w:t xml:space="preserve"> </w:t>
      </w:r>
    </w:p>
    <w:p w:rsidR="00AB20DB" w:rsidRPr="00FE46D1" w:rsidRDefault="00AB20DB" w:rsidP="004509B0">
      <w:pPr>
        <w:pStyle w:val="Style1"/>
        <w:spacing w:before="72"/>
        <w:jc w:val="both"/>
        <w:rPr>
          <w:sz w:val="22"/>
          <w:szCs w:val="22"/>
          <w:lang w:val="es-ES"/>
        </w:rPr>
      </w:pPr>
      <w:r w:rsidRPr="00E01495">
        <w:rPr>
          <w:lang w:val="es-ES"/>
        </w:rPr>
        <w:t xml:space="preserve">                  </w:t>
      </w:r>
      <m:oMath>
        <m:r>
          <m:rPr>
            <m:sty m:val="p"/>
          </m:rPr>
          <w:rPr>
            <w:rFonts w:ascii="Cambria Math" w:hAnsi="Cambria Math"/>
            <w:sz w:val="22"/>
            <w:szCs w:val="22"/>
            <w:lang w:val="es-ES"/>
          </w:rPr>
          <m:t>ΔA=</m:t>
        </m:r>
        <m:f>
          <m:fPr>
            <m:ctrlPr>
              <w:rPr>
                <w:rFonts w:ascii="Cambria Math" w:hAnsi="Cambria Math"/>
                <w:sz w:val="22"/>
                <w:szCs w:val="22"/>
                <w:lang w:val="es-ES"/>
              </w:rPr>
            </m:ctrlPr>
          </m:fPr>
          <m:num>
            <m:r>
              <m:rPr>
                <m:sty m:val="p"/>
              </m:rPr>
              <w:rPr>
                <w:rFonts w:ascii="Cambria Math" w:hAnsi="Cambria Math"/>
                <w:sz w:val="22"/>
                <w:szCs w:val="22"/>
                <w:lang w:val="es-ES"/>
              </w:rPr>
              <m:t>ΔM</m:t>
            </m:r>
          </m:num>
          <m:den>
            <m:r>
              <m:rPr>
                <m:sty m:val="p"/>
              </m:rPr>
              <w:rPr>
                <w:rFonts w:ascii="Cambria Math" w:hAnsi="Cambria Math"/>
                <w:sz w:val="22"/>
                <w:szCs w:val="22"/>
                <w:lang w:val="es-ES"/>
              </w:rPr>
              <m:t>σs,adm.</m:t>
            </m:r>
            <m:d>
              <m:dPr>
                <m:ctrlPr>
                  <w:rPr>
                    <w:rFonts w:ascii="Cambria Math" w:hAnsi="Cambria Math"/>
                    <w:sz w:val="22"/>
                    <w:szCs w:val="22"/>
                    <w:lang w:val="es-ES"/>
                  </w:rPr>
                </m:ctrlPr>
              </m:dPr>
              <m:e>
                <m:r>
                  <m:rPr>
                    <m:sty m:val="p"/>
                  </m:rPr>
                  <w:rPr>
                    <w:rFonts w:ascii="Cambria Math" w:hAnsi="Cambria Math"/>
                    <w:sz w:val="22"/>
                    <w:szCs w:val="22"/>
                    <w:lang w:val="es-ES"/>
                  </w:rPr>
                  <m:t>d-</m:t>
                </m:r>
                <m:sSup>
                  <m:sSupPr>
                    <m:ctrlPr>
                      <w:rPr>
                        <w:rFonts w:ascii="Cambria Math" w:hAnsi="Cambria Math"/>
                        <w:sz w:val="22"/>
                        <w:szCs w:val="22"/>
                        <w:lang w:val="es-ES"/>
                      </w:rPr>
                    </m:ctrlPr>
                  </m:sSupPr>
                  <m:e>
                    <m:r>
                      <m:rPr>
                        <m:sty m:val="p"/>
                      </m:rPr>
                      <w:rPr>
                        <w:rFonts w:ascii="Cambria Math" w:hAnsi="Cambria Math"/>
                        <w:sz w:val="22"/>
                        <w:szCs w:val="22"/>
                        <w:lang w:val="es-ES"/>
                      </w:rPr>
                      <m:t>d</m:t>
                    </m:r>
                  </m:e>
                  <m:sup>
                    <m:r>
                      <m:rPr>
                        <m:sty m:val="p"/>
                      </m:rPr>
                      <w:rPr>
                        <w:rFonts w:ascii="Cambria Math" w:hAnsi="Cambria Math"/>
                        <w:sz w:val="22"/>
                        <w:szCs w:val="22"/>
                        <w:lang w:val="es-ES"/>
                      </w:rPr>
                      <m:t>'</m:t>
                    </m:r>
                  </m:sup>
                </m:sSup>
              </m:e>
            </m:d>
          </m:den>
        </m:f>
        <m:r>
          <m:rPr>
            <m:sty m:val="p"/>
          </m:rPr>
          <w:rPr>
            <w:rFonts w:ascii="Cambria Math" w:hAnsi="Cambria Math"/>
            <w:sz w:val="22"/>
            <w:szCs w:val="22"/>
            <w:lang w:val="es-ES"/>
          </w:rPr>
          <m:t>=</m:t>
        </m:r>
        <m:f>
          <m:fPr>
            <m:ctrlPr>
              <w:rPr>
                <w:rFonts w:ascii="Cambria Math" w:hAnsi="Cambria Math"/>
                <w:sz w:val="22"/>
                <w:szCs w:val="22"/>
                <w:lang w:val="es-ES"/>
              </w:rPr>
            </m:ctrlPr>
          </m:fPr>
          <m:num>
            <m:r>
              <m:rPr>
                <m:sty m:val="p"/>
              </m:rPr>
              <w:rPr>
                <w:rFonts w:ascii="Cambria Math" w:hAnsi="Cambria Math"/>
                <w:sz w:val="22"/>
                <w:szCs w:val="22"/>
                <w:lang w:val="es-ES"/>
              </w:rPr>
              <m:t>146.000</m:t>
            </m:r>
          </m:num>
          <m:den>
            <m:r>
              <m:rPr>
                <m:sty m:val="p"/>
              </m:rPr>
              <w:rPr>
                <w:rFonts w:ascii="Cambria Math" w:hAnsi="Cambria Math"/>
                <w:sz w:val="22"/>
                <w:szCs w:val="22"/>
                <w:lang w:val="es-ES"/>
              </w:rPr>
              <m:t>1400*44</m:t>
            </m:r>
          </m:den>
        </m:f>
        <m:r>
          <m:rPr>
            <m:sty m:val="p"/>
          </m:rPr>
          <w:rPr>
            <w:rFonts w:ascii="Cambria Math" w:hAnsi="Cambria Math"/>
            <w:sz w:val="22"/>
            <w:szCs w:val="22"/>
            <w:lang w:val="es-ES"/>
          </w:rPr>
          <m:t>=2.40 cm2</m:t>
        </m:r>
      </m:oMath>
    </w:p>
    <w:p w:rsidR="00AB20DB" w:rsidRPr="00FE46D1" w:rsidRDefault="00AB20DB" w:rsidP="004509B0">
      <w:pPr>
        <w:pStyle w:val="Style1"/>
        <w:spacing w:before="72"/>
        <w:jc w:val="both"/>
        <w:rPr>
          <w:sz w:val="22"/>
          <w:szCs w:val="22"/>
          <w:lang w:val="es-ES"/>
        </w:rPr>
      </w:pPr>
    </w:p>
    <w:p w:rsidR="00AB20DB" w:rsidRPr="00FE46D1" w:rsidRDefault="00AB20DB" w:rsidP="004509B0">
      <w:pPr>
        <w:pStyle w:val="Style1"/>
        <w:spacing w:before="72"/>
        <w:jc w:val="both"/>
        <w:rPr>
          <w:sz w:val="22"/>
          <w:szCs w:val="22"/>
          <w:lang w:val="es-ES"/>
        </w:rPr>
      </w:pPr>
    </w:p>
    <w:p w:rsidR="00AB20DB" w:rsidRPr="00FE46D1" w:rsidRDefault="00AB20DB" w:rsidP="004509B0">
      <w:pPr>
        <w:pStyle w:val="Style1"/>
        <w:spacing w:before="72"/>
        <w:jc w:val="both"/>
        <w:rPr>
          <w:sz w:val="22"/>
          <w:szCs w:val="22"/>
          <w:lang w:val="es-ES"/>
        </w:rPr>
      </w:pPr>
      <w:r w:rsidRPr="00FE46D1">
        <w:rPr>
          <w:sz w:val="22"/>
          <w:szCs w:val="22"/>
          <w:lang w:val="es-ES"/>
        </w:rPr>
        <w:t xml:space="preserve">           </w:t>
      </w:r>
      <m:oMath>
        <m:r>
          <m:rPr>
            <m:sty m:val="p"/>
          </m:rPr>
          <w:rPr>
            <w:rFonts w:ascii="Cambria Math" w:hAnsi="Cambria Math"/>
            <w:sz w:val="22"/>
            <w:szCs w:val="22"/>
            <w:lang w:val="es-ES"/>
          </w:rPr>
          <m:t xml:space="preserve">  </m:t>
        </m:r>
        <m:sSup>
          <m:sSupPr>
            <m:ctrlPr>
              <w:rPr>
                <w:rFonts w:ascii="Cambria Math" w:hAnsi="Cambria Math"/>
                <w:sz w:val="22"/>
                <w:szCs w:val="22"/>
                <w:lang w:val="es-ES"/>
              </w:rPr>
            </m:ctrlPr>
          </m:sSupPr>
          <m:e>
            <m:r>
              <m:rPr>
                <m:sty m:val="p"/>
              </m:rPr>
              <w:rPr>
                <w:rFonts w:ascii="Cambria Math" w:hAnsi="Cambria Math"/>
                <w:sz w:val="22"/>
                <w:szCs w:val="22"/>
                <w:lang w:val="es-ES"/>
              </w:rPr>
              <m:t>A</m:t>
            </m:r>
          </m:e>
          <m:sup>
            <m:r>
              <m:rPr>
                <m:sty m:val="p"/>
              </m:rPr>
              <w:rPr>
                <w:rFonts w:ascii="Cambria Math" w:hAnsi="Cambria Math"/>
                <w:sz w:val="22"/>
                <w:szCs w:val="22"/>
                <w:lang w:val="es-ES"/>
              </w:rPr>
              <m:t>'</m:t>
            </m:r>
          </m:sup>
        </m:sSup>
        <m:r>
          <m:rPr>
            <m:sty m:val="p"/>
          </m:rPr>
          <w:rPr>
            <w:rFonts w:ascii="Cambria Math" w:hAnsi="Cambria Math"/>
            <w:sz w:val="22"/>
            <w:szCs w:val="22"/>
            <w:lang w:val="es-ES"/>
          </w:rPr>
          <m:t>= ΔA</m:t>
        </m:r>
        <m:r>
          <m:rPr>
            <m:sty m:val="p"/>
          </m:rPr>
          <w:rPr>
            <w:rFonts w:ascii="Cambria Math" w:hAnsi="Cambria Math" w:cs="Cambria Math"/>
            <w:sz w:val="22"/>
            <w:szCs w:val="22"/>
            <w:lang w:val="es-ES"/>
          </w:rPr>
          <m:t>*</m:t>
        </m:r>
        <m:r>
          <m:rPr>
            <m:sty m:val="p"/>
          </m:rPr>
          <w:rPr>
            <w:rFonts w:ascii="Cambria Math" w:hAnsi="Cambria Math"/>
            <w:sz w:val="22"/>
            <w:szCs w:val="22"/>
            <w:lang w:val="es-ES"/>
          </w:rPr>
          <m:t xml:space="preserve"> </m:t>
        </m:r>
        <m:f>
          <m:fPr>
            <m:ctrlPr>
              <w:rPr>
                <w:rFonts w:ascii="Cambria Math" w:hAnsi="Cambria Math"/>
                <w:sz w:val="22"/>
                <w:szCs w:val="22"/>
                <w:lang w:val="es-ES"/>
              </w:rPr>
            </m:ctrlPr>
          </m:fPr>
          <m:num>
            <m:d>
              <m:dPr>
                <m:ctrlPr>
                  <w:rPr>
                    <w:rFonts w:ascii="Cambria Math" w:hAnsi="Cambria Math"/>
                    <w:sz w:val="22"/>
                    <w:szCs w:val="22"/>
                    <w:lang w:val="es-ES"/>
                  </w:rPr>
                </m:ctrlPr>
              </m:dPr>
              <m:e>
                <m:r>
                  <m:rPr>
                    <m:sty m:val="p"/>
                  </m:rPr>
                  <w:rPr>
                    <w:rFonts w:ascii="Cambria Math" w:hAnsi="Cambria Math"/>
                    <w:sz w:val="22"/>
                    <w:szCs w:val="22"/>
                    <w:lang w:val="es-ES"/>
                  </w:rPr>
                  <m:t>d-x</m:t>
                </m:r>
              </m:e>
            </m:d>
          </m:num>
          <m:den>
            <m:d>
              <m:dPr>
                <m:ctrlPr>
                  <w:rPr>
                    <w:rFonts w:ascii="Cambria Math" w:hAnsi="Cambria Math"/>
                    <w:sz w:val="22"/>
                    <w:szCs w:val="22"/>
                    <w:lang w:val="es-ES"/>
                  </w:rPr>
                </m:ctrlPr>
              </m:dPr>
              <m:e>
                <m:r>
                  <m:rPr>
                    <m:sty m:val="p"/>
                  </m:rPr>
                  <w:rPr>
                    <w:rFonts w:ascii="Cambria Math" w:hAnsi="Cambria Math"/>
                    <w:sz w:val="22"/>
                    <w:szCs w:val="22"/>
                    <w:lang w:val="es-ES"/>
                  </w:rPr>
                  <m:t>x-</m:t>
                </m:r>
                <m:sSup>
                  <m:sSupPr>
                    <m:ctrlPr>
                      <w:rPr>
                        <w:rFonts w:ascii="Cambria Math" w:hAnsi="Cambria Math"/>
                        <w:sz w:val="22"/>
                        <w:szCs w:val="22"/>
                        <w:lang w:val="es-ES"/>
                      </w:rPr>
                    </m:ctrlPr>
                  </m:sSupPr>
                  <m:e>
                    <m:r>
                      <m:rPr>
                        <m:sty m:val="p"/>
                      </m:rPr>
                      <w:rPr>
                        <w:rFonts w:ascii="Cambria Math" w:hAnsi="Cambria Math"/>
                        <w:sz w:val="22"/>
                        <w:szCs w:val="22"/>
                        <w:lang w:val="es-ES"/>
                      </w:rPr>
                      <m:t>d</m:t>
                    </m:r>
                  </m:e>
                  <m:sup>
                    <m:r>
                      <m:rPr>
                        <m:sty m:val="p"/>
                      </m:rPr>
                      <w:rPr>
                        <w:rFonts w:ascii="Cambria Math" w:hAnsi="Cambria Math"/>
                        <w:sz w:val="22"/>
                        <w:szCs w:val="22"/>
                        <w:lang w:val="es-ES"/>
                      </w:rPr>
                      <m:t>'</m:t>
                    </m:r>
                  </m:sup>
                </m:sSup>
              </m:e>
            </m:d>
          </m:den>
        </m:f>
        <m:r>
          <m:rPr>
            <m:sty m:val="p"/>
          </m:rPr>
          <w:rPr>
            <w:rFonts w:ascii="Cambria Math" w:hAnsi="Cambria Math"/>
            <w:sz w:val="22"/>
            <w:szCs w:val="22"/>
            <w:lang w:val="es-ES"/>
          </w:rPr>
          <m:t>=2,40*</m:t>
        </m:r>
        <m:f>
          <m:fPr>
            <m:ctrlPr>
              <w:rPr>
                <w:rFonts w:ascii="Cambria Math" w:hAnsi="Cambria Math"/>
                <w:sz w:val="22"/>
                <w:szCs w:val="22"/>
                <w:lang w:val="es-ES"/>
              </w:rPr>
            </m:ctrlPr>
          </m:fPr>
          <m:num>
            <m:d>
              <m:dPr>
                <m:ctrlPr>
                  <w:rPr>
                    <w:rFonts w:ascii="Cambria Math" w:hAnsi="Cambria Math"/>
                    <w:sz w:val="22"/>
                    <w:szCs w:val="22"/>
                    <w:lang w:val="es-ES"/>
                  </w:rPr>
                </m:ctrlPr>
              </m:dPr>
              <m:e>
                <m:r>
                  <m:rPr>
                    <m:sty m:val="p"/>
                  </m:rPr>
                  <w:rPr>
                    <w:rFonts w:ascii="Cambria Math" w:hAnsi="Cambria Math"/>
                    <w:sz w:val="22"/>
                    <w:szCs w:val="22"/>
                    <w:lang w:val="es-ES"/>
                  </w:rPr>
                  <m:t>47-20,1</m:t>
                </m:r>
              </m:e>
            </m:d>
          </m:num>
          <m:den>
            <m:d>
              <m:dPr>
                <m:ctrlPr>
                  <w:rPr>
                    <w:rFonts w:ascii="Cambria Math" w:hAnsi="Cambria Math"/>
                    <w:sz w:val="22"/>
                    <w:szCs w:val="22"/>
                    <w:lang w:val="es-ES"/>
                  </w:rPr>
                </m:ctrlPr>
              </m:dPr>
              <m:e>
                <m:r>
                  <m:rPr>
                    <m:sty m:val="p"/>
                  </m:rPr>
                  <w:rPr>
                    <w:rFonts w:ascii="Cambria Math" w:hAnsi="Cambria Math"/>
                    <w:sz w:val="22"/>
                    <w:szCs w:val="22"/>
                    <w:lang w:val="es-ES"/>
                  </w:rPr>
                  <m:t>20,1-3</m:t>
                </m:r>
              </m:e>
            </m:d>
          </m:den>
        </m:f>
        <m:r>
          <m:rPr>
            <m:sty m:val="p"/>
          </m:rPr>
          <w:rPr>
            <w:rFonts w:ascii="Cambria Math" w:hAnsi="Cambria Math"/>
            <w:sz w:val="22"/>
            <w:szCs w:val="22"/>
            <w:lang w:val="es-ES"/>
          </w:rPr>
          <m:t>=3,80 cm2</m:t>
        </m:r>
      </m:oMath>
    </w:p>
    <w:p w:rsidR="00AB20DB" w:rsidRPr="00FE46D1" w:rsidRDefault="00AB20DB" w:rsidP="004509B0">
      <w:pPr>
        <w:pStyle w:val="Style1"/>
        <w:spacing w:before="72"/>
        <w:jc w:val="both"/>
        <w:rPr>
          <w:sz w:val="22"/>
          <w:szCs w:val="22"/>
          <w:lang w:val="es-ES"/>
        </w:rPr>
      </w:pPr>
    </w:p>
    <w:p w:rsidR="00AB20DB" w:rsidRDefault="00AB20DB" w:rsidP="004509B0">
      <w:pPr>
        <w:pStyle w:val="Style1"/>
        <w:spacing w:before="72"/>
        <w:jc w:val="both"/>
        <w:rPr>
          <w:lang w:val="es-ES"/>
        </w:rPr>
      </w:pPr>
    </w:p>
    <w:p w:rsidR="00AB20DB" w:rsidRPr="00F30001" w:rsidRDefault="00AB20DB" w:rsidP="004509B0">
      <w:pPr>
        <w:pStyle w:val="Style1"/>
        <w:spacing w:before="72"/>
        <w:jc w:val="both"/>
        <w:rPr>
          <w:lang w:val="es-ES"/>
        </w:rPr>
      </w:pPr>
      <w:r w:rsidRPr="00F30001">
        <w:rPr>
          <w:lang w:val="es-ES"/>
        </w:rPr>
        <w:t>Con lo que las armaduras buscadas son:</w:t>
      </w:r>
    </w:p>
    <w:p w:rsidR="00AB20DB" w:rsidRPr="00FE46D1" w:rsidRDefault="00AB20DB" w:rsidP="004509B0">
      <w:pPr>
        <w:pStyle w:val="Style1"/>
        <w:spacing w:before="72"/>
        <w:jc w:val="both"/>
        <w:rPr>
          <w:lang w:val="es-ES"/>
        </w:rPr>
      </w:pPr>
      <w:r w:rsidRPr="00F30001">
        <w:rPr>
          <w:lang w:val="es-ES"/>
        </w:rPr>
        <w:t xml:space="preserve">A’ = 3,80 cm2;    A = Acrit + </w:t>
      </w:r>
      <m:oMath>
        <m:r>
          <m:rPr>
            <m:sty m:val="p"/>
          </m:rPr>
          <w:rPr>
            <w:rFonts w:ascii="Cambria Math" w:hAnsi="Cambria Math"/>
            <w:lang w:val="es-ES"/>
          </w:rPr>
          <m:t>ΔA</m:t>
        </m:r>
      </m:oMath>
      <w:r w:rsidRPr="00FE46D1">
        <w:rPr>
          <w:lang w:val="es-ES"/>
        </w:rPr>
        <w:t xml:space="preserve"> = 17,5 cm2</w:t>
      </w:r>
    </w:p>
    <w:p w:rsidR="00AB20DB" w:rsidRPr="00FE46D1" w:rsidRDefault="00AB20DB" w:rsidP="004509B0">
      <w:pPr>
        <w:pStyle w:val="Style1"/>
        <w:spacing w:before="72"/>
        <w:jc w:val="both"/>
        <w:rPr>
          <w:lang w:val="es-ES"/>
        </w:rPr>
      </w:pPr>
      <w:r w:rsidRPr="00FE46D1">
        <w:rPr>
          <w:lang w:val="es-ES"/>
        </w:rPr>
        <w:t>Para las que pueden adaptarse A’ = 2 Ø 20   y  A = 6 Ø 20 de acero ordinario.</w:t>
      </w:r>
    </w:p>
    <w:p w:rsidR="00AB20DB" w:rsidRPr="00F30001" w:rsidRDefault="00AB20DB" w:rsidP="004509B0">
      <w:pPr>
        <w:pStyle w:val="Style1"/>
        <w:spacing w:before="72"/>
        <w:jc w:val="both"/>
        <w:rPr>
          <w:lang w:val="es-ES"/>
        </w:rPr>
      </w:pPr>
    </w:p>
    <w:p w:rsidR="00AB20DB" w:rsidRPr="00F30001" w:rsidRDefault="00AB20DB" w:rsidP="004509B0">
      <w:pPr>
        <w:pStyle w:val="Style1"/>
        <w:spacing w:before="72"/>
        <w:jc w:val="both"/>
        <w:rPr>
          <w:lang w:val="es-ES"/>
        </w:rPr>
      </w:pPr>
    </w:p>
    <w:p w:rsidR="00AB20DB" w:rsidRPr="00F30001" w:rsidRDefault="00AB20DB" w:rsidP="004509B0">
      <w:pPr>
        <w:pStyle w:val="Style1"/>
        <w:spacing w:before="72"/>
        <w:jc w:val="both"/>
        <w:rPr>
          <w:lang w:val="es-ES"/>
        </w:rPr>
      </w:pPr>
    </w:p>
    <w:p w:rsidR="00AB20DB" w:rsidRPr="00F30001" w:rsidRDefault="00AB20DB" w:rsidP="004509B0">
      <w:pPr>
        <w:pStyle w:val="Style1"/>
        <w:spacing w:before="72"/>
        <w:jc w:val="both"/>
        <w:rPr>
          <w:lang w:val="es-ES"/>
        </w:rPr>
      </w:pPr>
    </w:p>
    <w:p w:rsidR="00AB20DB" w:rsidRPr="00F30001" w:rsidRDefault="00AB20DB" w:rsidP="004509B0">
      <w:pPr>
        <w:pStyle w:val="Style1"/>
        <w:spacing w:before="72"/>
        <w:jc w:val="both"/>
        <w:rPr>
          <w:lang w:val="es-ES"/>
        </w:rPr>
      </w:pPr>
    </w:p>
    <w:p w:rsidR="00AB20DB" w:rsidRPr="00F30001" w:rsidRDefault="00AB20DB" w:rsidP="004509B0">
      <w:pPr>
        <w:pStyle w:val="Style1"/>
        <w:spacing w:before="72"/>
        <w:jc w:val="both"/>
        <w:rPr>
          <w:lang w:val="es-ES"/>
        </w:rPr>
      </w:pPr>
    </w:p>
    <w:p w:rsidR="00B3459E" w:rsidRDefault="00B3459E" w:rsidP="00B3459E">
      <w:pPr>
        <w:pStyle w:val="Style1"/>
        <w:spacing w:before="72"/>
        <w:jc w:val="right"/>
        <w:rPr>
          <w:bCs/>
          <w:sz w:val="14"/>
          <w:szCs w:val="14"/>
          <w:lang w:val="es-ES"/>
        </w:rPr>
      </w:pPr>
    </w:p>
    <w:p w:rsidR="00B3459E" w:rsidRPr="004F2E02" w:rsidRDefault="00B3459E" w:rsidP="00B3459E">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41</w:t>
      </w:r>
    </w:p>
    <w:p w:rsidR="00AB20DB" w:rsidRPr="00FE46D1" w:rsidRDefault="00AB20DB" w:rsidP="004509B0">
      <w:pPr>
        <w:pStyle w:val="Style1"/>
        <w:spacing w:before="72"/>
        <w:jc w:val="both"/>
        <w:rPr>
          <w:lang w:val="es-ES"/>
        </w:rPr>
      </w:pPr>
    </w:p>
    <w:p w:rsidR="00AB20DB" w:rsidRPr="00FE46D1" w:rsidRDefault="00AB20DB" w:rsidP="004509B0">
      <w:pPr>
        <w:pStyle w:val="Style1"/>
        <w:spacing w:before="72"/>
        <w:jc w:val="both"/>
        <w:rPr>
          <w:b/>
          <w:lang w:val="es-ES"/>
        </w:rPr>
      </w:pPr>
      <w:r w:rsidRPr="00FE46D1">
        <w:rPr>
          <w:b/>
          <w:lang w:val="es-ES"/>
        </w:rPr>
        <w:t xml:space="preserve">Ejemplo 10. </w:t>
      </w:r>
    </w:p>
    <w:p w:rsidR="00AB20DB" w:rsidRPr="00FE46D1" w:rsidRDefault="00AB20DB" w:rsidP="004509B0">
      <w:pPr>
        <w:pStyle w:val="Style1"/>
        <w:spacing w:before="72"/>
        <w:jc w:val="both"/>
        <w:rPr>
          <w:b/>
          <w:lang w:val="es-ES"/>
        </w:rPr>
      </w:pPr>
    </w:p>
    <w:p w:rsidR="00AB20DB" w:rsidRPr="00FE46D1" w:rsidRDefault="00AB20DB" w:rsidP="004509B0">
      <w:pPr>
        <w:pStyle w:val="Style1"/>
        <w:spacing w:before="72"/>
        <w:jc w:val="both"/>
        <w:rPr>
          <w:b/>
          <w:lang w:val="es-ES"/>
        </w:rPr>
      </w:pPr>
      <w:r w:rsidRPr="00FE46D1">
        <w:rPr>
          <w:b/>
          <w:lang w:val="es-ES"/>
        </w:rPr>
        <w:t>(Flexión compuesta). Dim</w:t>
      </w:r>
      <w:r w:rsidRPr="004F2E02">
        <w:rPr>
          <w:b/>
          <w:lang w:val="es-ES"/>
        </w:rPr>
        <w:t xml:space="preserve">ensionar una sección rectangular de 0.30 x 0.90 cm2, con recubrimientos de 4 cm, sometida a un esfuerzo normal N = 6,0 Mp y a un momento Mo = 18,0 Mp.m, referido al punto medio del canto total. </w:t>
      </w:r>
      <w:r w:rsidRPr="00FE46D1">
        <w:rPr>
          <w:b/>
          <w:lang w:val="es-ES"/>
        </w:rPr>
        <w:t>Tensiones admisibles: para el hormigón, 70 K</w:t>
      </w:r>
      <w:r w:rsidR="00FE46D1" w:rsidRPr="00FE46D1">
        <w:rPr>
          <w:b/>
          <w:lang w:val="es-ES"/>
        </w:rPr>
        <w:t>g</w:t>
      </w:r>
      <w:r w:rsidRPr="00FE46D1">
        <w:rPr>
          <w:b/>
          <w:lang w:val="es-ES"/>
        </w:rPr>
        <w:t>/cm2; para el acero, 1400 K</w:t>
      </w:r>
      <w:r w:rsidR="00FE46D1">
        <w:rPr>
          <w:b/>
          <w:lang w:val="es-ES"/>
        </w:rPr>
        <w:t>g</w:t>
      </w:r>
      <w:r w:rsidRPr="00FE46D1">
        <w:rPr>
          <w:b/>
          <w:lang w:val="es-ES"/>
        </w:rPr>
        <w:t>/cm2.</w:t>
      </w:r>
    </w:p>
    <w:p w:rsidR="00AB20DB" w:rsidRPr="004F2E02" w:rsidRDefault="00AB20DB" w:rsidP="004509B0">
      <w:pPr>
        <w:pStyle w:val="Style1"/>
        <w:spacing w:before="72"/>
        <w:jc w:val="both"/>
        <w:rPr>
          <w:lang w:val="es-ES"/>
        </w:rPr>
      </w:pPr>
      <w:r w:rsidRPr="00F30001">
        <w:rPr>
          <w:lang w:val="es-ES"/>
        </w:rPr>
        <w:t>Los datos son</w:t>
      </w:r>
      <w:r w:rsidRPr="004F2E02">
        <w:rPr>
          <w:lang w:val="es-ES"/>
        </w:rPr>
        <w:t>:</w:t>
      </w:r>
    </w:p>
    <w:p w:rsidR="00AB20DB" w:rsidRPr="00F30001" w:rsidRDefault="00AB20DB" w:rsidP="004509B0">
      <w:pPr>
        <w:pStyle w:val="Style1"/>
        <w:spacing w:before="72"/>
        <w:jc w:val="both"/>
        <w:rPr>
          <w:lang w:val="es-ES"/>
        </w:rPr>
      </w:pPr>
      <w:r w:rsidRPr="00F30001">
        <w:rPr>
          <w:lang w:val="es-ES"/>
        </w:rPr>
        <w:t>b = 0, 30 m                     N = 6, 0 Mp</w:t>
      </w:r>
    </w:p>
    <w:p w:rsidR="00AB20DB" w:rsidRPr="00F30001" w:rsidRDefault="00AB20DB" w:rsidP="004509B0">
      <w:pPr>
        <w:pStyle w:val="Style1"/>
        <w:spacing w:before="72"/>
        <w:jc w:val="both"/>
        <w:rPr>
          <w:lang w:val="es-ES"/>
        </w:rPr>
      </w:pPr>
      <w:r w:rsidRPr="00F30001">
        <w:rPr>
          <w:lang w:val="es-ES"/>
        </w:rPr>
        <w:t>d = 0, 86 m                     Mo = 18, 0 Mp.m</w:t>
      </w:r>
    </w:p>
    <w:p w:rsidR="00AB20DB" w:rsidRPr="009F676B" w:rsidRDefault="00AB20DB" w:rsidP="004509B0">
      <w:pPr>
        <w:pStyle w:val="Style1"/>
        <w:spacing w:before="72"/>
        <w:jc w:val="both"/>
        <w:rPr>
          <w:lang w:val="es-ES"/>
        </w:rPr>
      </w:pPr>
      <w:r w:rsidRPr="009F676B">
        <w:rPr>
          <w:lang w:val="es-ES"/>
        </w:rPr>
        <w:t>d</w:t>
      </w:r>
      <w:r w:rsidR="004F2E02" w:rsidRPr="009F676B">
        <w:rPr>
          <w:lang w:val="es-ES"/>
        </w:rPr>
        <w:t xml:space="preserve"> – d’ = 0, 82 m              </w:t>
      </w:r>
      <w:r w:rsidRPr="004509B0">
        <w:rPr>
          <w:lang w:val="es-ES"/>
        </w:rPr>
        <w:t>σ</w:t>
      </w:r>
      <w:r w:rsidRPr="009F676B">
        <w:rPr>
          <w:lang w:val="es-ES"/>
        </w:rPr>
        <w:t>c, adm = 70 K</w:t>
      </w:r>
      <w:r w:rsidR="00FE46D1" w:rsidRPr="009F676B">
        <w:rPr>
          <w:lang w:val="es-ES"/>
        </w:rPr>
        <w:t>g</w:t>
      </w:r>
      <w:r w:rsidRPr="009F676B">
        <w:rPr>
          <w:lang w:val="es-ES"/>
        </w:rPr>
        <w:t>/cm2</w:t>
      </w:r>
    </w:p>
    <w:p w:rsidR="00AB20DB" w:rsidRPr="00F64819" w:rsidRDefault="004F2E02" w:rsidP="004509B0">
      <w:pPr>
        <w:pStyle w:val="Style1"/>
        <w:spacing w:before="72"/>
        <w:jc w:val="both"/>
        <w:rPr>
          <w:lang w:val="es-ES"/>
        </w:rPr>
      </w:pPr>
      <w:r>
        <w:rPr>
          <w:lang w:val="es-ES"/>
        </w:rPr>
        <w:t>h = 0, 90 m</w:t>
      </w:r>
      <w:r>
        <w:rPr>
          <w:lang w:val="es-ES"/>
        </w:rPr>
        <w:tab/>
        <w:t xml:space="preserve">           </w:t>
      </w:r>
      <w:r w:rsidR="00AB20DB" w:rsidRPr="004509B0">
        <w:rPr>
          <w:lang w:val="es-ES"/>
        </w:rPr>
        <w:t>σ</w:t>
      </w:r>
      <w:r w:rsidR="00AB20DB" w:rsidRPr="00F64819">
        <w:rPr>
          <w:lang w:val="es-ES"/>
        </w:rPr>
        <w:t>s, adm = 1400 K</w:t>
      </w:r>
      <w:r w:rsidR="00FE46D1">
        <w:rPr>
          <w:lang w:val="es-ES"/>
        </w:rPr>
        <w:t>g</w:t>
      </w:r>
      <w:r w:rsidR="00AB20DB" w:rsidRPr="00F64819">
        <w:rPr>
          <w:lang w:val="es-ES"/>
        </w:rPr>
        <w:t>/cm2</w:t>
      </w:r>
    </w:p>
    <w:p w:rsidR="00B3459E" w:rsidRDefault="00B3459E" w:rsidP="004509B0">
      <w:pPr>
        <w:pStyle w:val="Style1"/>
        <w:spacing w:before="72"/>
        <w:jc w:val="both"/>
        <w:rPr>
          <w:lang w:val="es-ES"/>
        </w:rPr>
      </w:pPr>
    </w:p>
    <w:p w:rsidR="00AB20DB" w:rsidRPr="00F30001" w:rsidRDefault="00AB20DB" w:rsidP="004509B0">
      <w:pPr>
        <w:pStyle w:val="Style1"/>
        <w:spacing w:before="72"/>
        <w:jc w:val="both"/>
        <w:rPr>
          <w:lang w:val="es-ES"/>
        </w:rPr>
      </w:pPr>
      <w:r w:rsidRPr="00F30001">
        <w:rPr>
          <w:lang w:val="es-ES"/>
        </w:rPr>
        <w:t>La excentricidad referida a la armadura en tracción es:</w:t>
      </w:r>
    </w:p>
    <w:p w:rsidR="00AB20DB" w:rsidRPr="00F30001" w:rsidRDefault="00AB20DB" w:rsidP="004509B0">
      <w:pPr>
        <w:pStyle w:val="Style1"/>
        <w:spacing w:before="72"/>
        <w:jc w:val="both"/>
        <w:rPr>
          <w:lang w:val="es-ES"/>
        </w:rPr>
      </w:pPr>
      <m:oMathPara>
        <m:oMath>
          <m:r>
            <m:rPr>
              <m:sty m:val="p"/>
            </m:rPr>
            <w:rPr>
              <w:rFonts w:ascii="Cambria Math" w:hAnsi="Cambria Math"/>
              <w:lang w:val="es-ES"/>
            </w:rPr>
            <m:t>e=</m:t>
          </m:r>
          <m:f>
            <m:fPr>
              <m:ctrlPr>
                <w:rPr>
                  <w:rFonts w:ascii="Cambria Math" w:hAnsi="Cambria Math"/>
                  <w:lang w:val="es-ES"/>
                </w:rPr>
              </m:ctrlPr>
            </m:fPr>
            <m:num>
              <m:r>
                <m:rPr>
                  <m:sty m:val="p"/>
                </m:rPr>
                <w:rPr>
                  <w:rFonts w:ascii="Cambria Math" w:hAnsi="Cambria Math"/>
                  <w:lang w:val="es-ES"/>
                </w:rPr>
                <m:t>Mo</m:t>
              </m:r>
            </m:num>
            <m:den>
              <m:r>
                <m:rPr>
                  <m:sty m:val="p"/>
                </m:rPr>
                <w:rPr>
                  <w:rFonts w:ascii="Cambria Math" w:hAnsi="Cambria Math"/>
                  <w:lang w:val="es-ES"/>
                </w:rPr>
                <m:t>N</m:t>
              </m: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d-d'</m:t>
              </m:r>
            </m:num>
            <m:den>
              <m:r>
                <m:rPr>
                  <m:sty m:val="p"/>
                </m:rPr>
                <w:rPr>
                  <w:rFonts w:ascii="Cambria Math" w:hAnsi="Cambria Math"/>
                  <w:lang w:val="es-ES"/>
                </w:rPr>
                <m:t>2</m:t>
              </m:r>
            </m:den>
          </m:f>
          <m:r>
            <m:rPr>
              <m:sty m:val="p"/>
            </m:rPr>
            <w:rPr>
              <w:rFonts w:ascii="Cambria Math" w:hAnsi="Cambria Math"/>
              <w:lang w:val="es-ES"/>
            </w:rPr>
            <m:t>=3,41 m=341 cm</m:t>
          </m:r>
        </m:oMath>
      </m:oMathPara>
    </w:p>
    <w:p w:rsidR="00AB20DB" w:rsidRPr="00F30001" w:rsidRDefault="00AB20DB" w:rsidP="004509B0">
      <w:pPr>
        <w:pStyle w:val="Style1"/>
        <w:spacing w:before="72"/>
        <w:jc w:val="both"/>
        <w:rPr>
          <w:lang w:val="es-ES"/>
        </w:rPr>
      </w:pPr>
      <w:r w:rsidRPr="00F30001">
        <w:rPr>
          <w:lang w:val="es-ES"/>
        </w:rPr>
        <w:t>Y el momento referido a la misma armadura es:</w:t>
      </w:r>
    </w:p>
    <w:p w:rsidR="00AB20DB" w:rsidRPr="004509B0" w:rsidRDefault="00AB20DB" w:rsidP="004509B0">
      <w:pPr>
        <w:pStyle w:val="Style1"/>
        <w:spacing w:before="72"/>
        <w:jc w:val="both"/>
        <w:rPr>
          <w:lang w:val="es-ES"/>
        </w:rPr>
      </w:pPr>
    </w:p>
    <w:p w:rsidR="00AB20DB" w:rsidRPr="00F30001" w:rsidRDefault="00AB20DB" w:rsidP="004509B0">
      <w:pPr>
        <w:pStyle w:val="Style1"/>
        <w:spacing w:before="72"/>
        <w:jc w:val="both"/>
        <w:rPr>
          <w:lang w:val="es-ES"/>
        </w:rPr>
      </w:pPr>
      <m:oMathPara>
        <m:oMath>
          <m:r>
            <m:rPr>
              <m:sty m:val="p"/>
            </m:rPr>
            <w:rPr>
              <w:rFonts w:ascii="Cambria Math" w:hAnsi="Cambria Math"/>
              <w:lang w:val="es-ES"/>
            </w:rPr>
            <m:t>M=N*e=20,46 Mp.m</m:t>
          </m:r>
        </m:oMath>
      </m:oMathPara>
    </w:p>
    <w:p w:rsidR="00AB20DB" w:rsidRPr="004509B0" w:rsidRDefault="00AB20DB" w:rsidP="004509B0">
      <w:pPr>
        <w:pStyle w:val="Style1"/>
        <w:spacing w:before="72"/>
        <w:jc w:val="both"/>
        <w:rPr>
          <w:lang w:val="es-ES"/>
        </w:rPr>
      </w:pPr>
      <w:r w:rsidRPr="00F30001">
        <w:rPr>
          <w:lang w:val="es-ES"/>
        </w:rPr>
        <w:t xml:space="preserve">Entrando en la tabla 1 con  </w:t>
      </w:r>
      <w:r w:rsidRPr="004509B0">
        <w:rPr>
          <w:lang w:val="es-ES"/>
        </w:rPr>
        <w:t xml:space="preserve">β.crit = </w:t>
      </w:r>
      <w:r w:rsidRPr="00F30001">
        <w:rPr>
          <w:lang w:val="es-ES"/>
        </w:rPr>
        <w:t>1400/70 = 20, se obtiene</w:t>
      </w:r>
    </w:p>
    <w:p w:rsidR="00AB20DB" w:rsidRPr="00F30001" w:rsidRDefault="00AB20DB" w:rsidP="004509B0">
      <w:pPr>
        <w:pStyle w:val="Style1"/>
        <w:spacing w:before="72"/>
        <w:jc w:val="both"/>
        <w:rPr>
          <w:lang w:val="es-ES"/>
        </w:rPr>
      </w:pPr>
      <w:r w:rsidRPr="00F30001">
        <w:rPr>
          <w:lang w:val="es-ES"/>
        </w:rPr>
        <w:t>α1 = 5,442, de donde:</w:t>
      </w:r>
    </w:p>
    <w:p w:rsidR="00AB20DB" w:rsidRPr="004509B0" w:rsidRDefault="00AB20DB" w:rsidP="004509B0">
      <w:pPr>
        <w:pStyle w:val="Style1"/>
        <w:spacing w:before="72"/>
        <w:jc w:val="both"/>
        <w:rPr>
          <w:lang w:val="es-ES"/>
        </w:rPr>
      </w:pPr>
      <m:oMathPara>
        <m:oMath>
          <m:r>
            <m:rPr>
              <m:sty m:val="p"/>
            </m:rPr>
            <w:rPr>
              <w:rFonts w:ascii="Cambria Math" w:hAnsi="Cambria Math"/>
              <w:lang w:val="es-ES"/>
            </w:rPr>
            <m:t>M.crit=</m:t>
          </m:r>
          <m:f>
            <m:fPr>
              <m:ctrlPr>
                <w:rPr>
                  <w:rFonts w:ascii="Cambria Math" w:hAnsi="Cambria Math"/>
                  <w:lang w:val="es-ES"/>
                </w:rPr>
              </m:ctrlPr>
            </m:fPr>
            <m:num>
              <m:r>
                <m:rPr>
                  <m:sty m:val="p"/>
                </m:rPr>
                <w:rPr>
                  <w:rFonts w:ascii="Cambria Math" w:hAnsi="Cambria Math"/>
                  <w:lang w:val="es-ES"/>
                </w:rPr>
                <m:t>b*</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2</m:t>
                  </m:r>
                </m:sup>
              </m:sSup>
              <m:r>
                <m:rPr>
                  <m:sty m:val="p"/>
                </m:rPr>
                <w:rPr>
                  <w:rFonts w:ascii="Cambria Math" w:hAnsi="Cambria Math"/>
                  <w:lang w:val="es-ES"/>
                </w:rPr>
                <m:t>*σc,adm.</m:t>
              </m:r>
            </m:num>
            <m:den>
              <m:r>
                <m:rPr>
                  <m:sty m:val="p"/>
                </m:rPr>
                <w:rPr>
                  <w:rFonts w:ascii="Cambria Math" w:hAnsi="Cambria Math"/>
                  <w:lang w:val="es-ES"/>
                </w:rPr>
                <m:t>α1</m:t>
              </m:r>
            </m:den>
          </m:f>
          <m:r>
            <m:rPr>
              <m:sty m:val="p"/>
            </m:rPr>
            <w:rPr>
              <w:rFonts w:ascii="Cambria Math" w:hAnsi="Cambria Math"/>
              <w:lang w:val="es-ES"/>
            </w:rPr>
            <m:t>=28,50 Mp.m</m:t>
          </m:r>
          <m:r>
            <w:rPr>
              <w:rFonts w:ascii="Cambria Math" w:hAnsi="Cambria Math"/>
              <w:lang w:val="es-ES"/>
            </w:rPr>
            <m:t>&gt;M</m:t>
          </m:r>
        </m:oMath>
      </m:oMathPara>
    </w:p>
    <w:p w:rsidR="00AB20DB" w:rsidRPr="004509B0" w:rsidRDefault="00AB20DB" w:rsidP="004509B0">
      <w:pPr>
        <w:pStyle w:val="Style1"/>
        <w:spacing w:before="72"/>
        <w:jc w:val="both"/>
      </w:pPr>
      <w:r w:rsidRPr="004F2E02">
        <w:rPr>
          <w:lang w:val="es-ES"/>
        </w:rPr>
        <w:t xml:space="preserve">Por lo que se trata de un caso de altura peraltada (canto superior al mínimo). </w:t>
      </w:r>
      <w:r w:rsidRPr="004509B0">
        <w:t>Entrando en misma tabla con el valor:</w:t>
      </w:r>
    </w:p>
    <w:p w:rsidR="00AB20DB" w:rsidRPr="004509B0" w:rsidRDefault="00AB20DB" w:rsidP="004509B0">
      <w:pPr>
        <w:pStyle w:val="Style1"/>
        <w:spacing w:before="72"/>
        <w:jc w:val="both"/>
        <w:rPr>
          <w:lang w:val="es-ES"/>
        </w:rPr>
      </w:pPr>
      <m:oMathPara>
        <m:oMath>
          <m:r>
            <m:rPr>
              <m:sty m:val="p"/>
            </m:rPr>
            <w:rPr>
              <w:rFonts w:ascii="Cambria Math" w:hAnsi="Cambria Math"/>
              <w:lang w:val="es-ES"/>
            </w:rPr>
            <m:t>α₂=</m:t>
          </m:r>
          <m:f>
            <m:fPr>
              <m:ctrlPr>
                <w:rPr>
                  <w:rFonts w:ascii="Cambria Math" w:hAnsi="Cambria Math"/>
                  <w:lang w:val="es-ES"/>
                </w:rPr>
              </m:ctrlPr>
            </m:fPr>
            <m:num>
              <m:r>
                <m:rPr>
                  <m:sty m:val="p"/>
                </m:rPr>
                <w:rPr>
                  <w:rFonts w:ascii="Cambria Math" w:hAnsi="Cambria Math"/>
                  <w:lang w:val="es-ES"/>
                </w:rPr>
                <m:t>b*</m:t>
              </m:r>
              <m:sSup>
                <m:sSupPr>
                  <m:ctrlPr>
                    <w:rPr>
                      <w:rFonts w:ascii="Cambria Math" w:hAnsi="Cambria Math"/>
                      <w:lang w:val="es-ES"/>
                    </w:rPr>
                  </m:ctrlPr>
                </m:sSupPr>
                <m:e>
                  <m:r>
                    <m:rPr>
                      <m:sty m:val="p"/>
                    </m:rPr>
                    <w:rPr>
                      <w:rFonts w:ascii="Cambria Math" w:hAnsi="Cambria Math"/>
                      <w:lang w:val="es-ES"/>
                    </w:rPr>
                    <m:t>d</m:t>
                  </m:r>
                </m:e>
                <m:sup>
                  <m:r>
                    <m:rPr>
                      <m:sty m:val="p"/>
                    </m:rPr>
                    <w:rPr>
                      <w:rFonts w:ascii="Cambria Math" w:hAnsi="Cambria Math"/>
                      <w:lang w:val="es-ES"/>
                    </w:rPr>
                    <m:t>2</m:t>
                  </m:r>
                </m:sup>
              </m:sSup>
              <m:r>
                <m:rPr>
                  <m:sty m:val="p"/>
                </m:rPr>
                <w:rPr>
                  <w:rFonts w:ascii="Cambria Math" w:hAnsi="Cambria Math"/>
                  <w:lang w:val="es-ES"/>
                </w:rPr>
                <m:t>*σs,adm.</m:t>
              </m:r>
            </m:num>
            <m:den>
              <m:r>
                <m:rPr>
                  <m:sty m:val="p"/>
                </m:rPr>
                <w:rPr>
                  <w:rFonts w:ascii="Cambria Math" w:hAnsi="Cambria Math"/>
                  <w:lang w:val="es-ES"/>
                </w:rPr>
                <m:t>M</m:t>
              </m:r>
            </m:den>
          </m:f>
          <m:r>
            <m:rPr>
              <m:sty m:val="p"/>
            </m:rPr>
            <w:rPr>
              <w:rFonts w:ascii="Cambria Math" w:hAnsi="Cambria Math"/>
              <w:lang w:val="es-ES"/>
            </w:rPr>
            <m:t>=151,8</m:t>
          </m:r>
        </m:oMath>
      </m:oMathPara>
    </w:p>
    <w:p w:rsidR="00AB20DB" w:rsidRPr="004509B0" w:rsidRDefault="00AB20DB" w:rsidP="004509B0">
      <w:pPr>
        <w:pStyle w:val="Style1"/>
        <w:spacing w:before="72"/>
        <w:jc w:val="both"/>
        <w:rPr>
          <w:lang w:val="es-ES"/>
        </w:rPr>
      </w:pPr>
      <w:r w:rsidRPr="004509B0">
        <w:rPr>
          <w:lang w:val="es-ES"/>
        </w:rPr>
        <w:t xml:space="preserve">        Se </w:t>
      </w:r>
      <w:r w:rsidRPr="004509B0">
        <w:t>obtiene:</w:t>
      </w:r>
    </w:p>
    <w:p w:rsidR="00AB20DB" w:rsidRPr="004509B0" w:rsidRDefault="00AB20DB" w:rsidP="004509B0">
      <w:pPr>
        <w:pStyle w:val="Style1"/>
        <w:spacing w:before="72"/>
        <w:jc w:val="both"/>
        <w:rPr>
          <w:lang w:val="es-ES"/>
        </w:rPr>
      </w:pPr>
      <m:oMathPara>
        <m:oMath>
          <m:r>
            <m:rPr>
              <m:sty m:val="p"/>
            </m:rPr>
            <w:rPr>
              <w:rFonts w:ascii="Cambria Math" w:hAnsi="Cambria Math"/>
              <w:lang w:val="es-ES"/>
            </w:rPr>
            <m:t>ρο=0,00752</m:t>
          </m:r>
        </m:oMath>
      </m:oMathPara>
    </w:p>
    <w:p w:rsidR="00AB20DB" w:rsidRPr="00F30001" w:rsidRDefault="00AB20DB" w:rsidP="004509B0">
      <w:pPr>
        <w:pStyle w:val="Style1"/>
        <w:spacing w:before="72"/>
        <w:jc w:val="both"/>
        <w:rPr>
          <w:lang w:val="es-ES"/>
        </w:rPr>
      </w:pPr>
      <m:oMathPara>
        <m:oMath>
          <m:r>
            <m:rPr>
              <m:sty m:val="p"/>
            </m:rPr>
            <w:rPr>
              <w:rFonts w:ascii="Cambria Math" w:hAnsi="Cambria Math"/>
              <w:lang w:val="es-ES"/>
            </w:rPr>
            <m:t>A=ρο*b*d=19,4 cm2</m:t>
          </m:r>
        </m:oMath>
      </m:oMathPara>
    </w:p>
    <w:p w:rsidR="00AB20DB" w:rsidRPr="00F30001" w:rsidRDefault="00AB20DB" w:rsidP="004509B0">
      <w:pPr>
        <w:pStyle w:val="Style1"/>
        <w:spacing w:before="72"/>
        <w:jc w:val="both"/>
        <w:rPr>
          <w:lang w:val="es-ES"/>
        </w:rPr>
      </w:pPr>
      <w:r w:rsidRPr="00F30001">
        <w:rPr>
          <w:lang w:val="es-ES"/>
        </w:rPr>
        <w:t>Y por lo tanto, la armadura de tracción buscada será:</w:t>
      </w:r>
    </w:p>
    <w:p w:rsidR="00AB20DB" w:rsidRPr="004509B0" w:rsidRDefault="00AB20DB" w:rsidP="004509B0">
      <w:pPr>
        <w:pStyle w:val="Style1"/>
        <w:spacing w:before="72"/>
        <w:jc w:val="both"/>
      </w:pPr>
      <m:oMathPara>
        <m:oMath>
          <m:r>
            <m:rPr>
              <m:sty m:val="p"/>
            </m:rPr>
            <w:rPr>
              <w:rFonts w:ascii="Cambria Math" w:hAnsi="Cambria Math"/>
              <w:lang w:val="es-ES"/>
            </w:rPr>
            <m:t>A=Ao-</m:t>
          </m:r>
          <m:f>
            <m:fPr>
              <m:ctrlPr>
                <w:rPr>
                  <w:rFonts w:ascii="Cambria Math" w:hAnsi="Cambria Math"/>
                  <w:lang w:val="es-ES"/>
                </w:rPr>
              </m:ctrlPr>
            </m:fPr>
            <m:num>
              <m:r>
                <m:rPr>
                  <m:sty m:val="p"/>
                </m:rPr>
                <w:rPr>
                  <w:rFonts w:ascii="Cambria Math" w:hAnsi="Cambria Math"/>
                  <w:lang w:val="es-ES"/>
                </w:rPr>
                <m:t>N</m:t>
              </m:r>
            </m:num>
            <m:den>
              <m:r>
                <m:rPr>
                  <m:sty m:val="p"/>
                </m:rPr>
                <w:rPr>
                  <w:rFonts w:ascii="Cambria Math" w:hAnsi="Cambria Math"/>
                  <w:lang w:val="es-ES"/>
                </w:rPr>
                <m:t>σ1</m:t>
              </m:r>
            </m:den>
          </m:f>
          <m:r>
            <m:rPr>
              <m:sty m:val="p"/>
            </m:rPr>
            <w:rPr>
              <w:rFonts w:ascii="Cambria Math" w:hAnsi="Cambria Math"/>
              <w:lang w:val="es-ES"/>
            </w:rPr>
            <m:t>=Ao-</m:t>
          </m:r>
          <m:f>
            <m:fPr>
              <m:ctrlPr>
                <w:rPr>
                  <w:rFonts w:ascii="Cambria Math" w:hAnsi="Cambria Math"/>
                  <w:lang w:val="es-ES"/>
                </w:rPr>
              </m:ctrlPr>
            </m:fPr>
            <m:num>
              <m:r>
                <m:rPr>
                  <m:sty m:val="p"/>
                </m:rPr>
                <w:rPr>
                  <w:rFonts w:ascii="Cambria Math" w:hAnsi="Cambria Math"/>
                  <w:lang w:val="es-ES"/>
                </w:rPr>
                <m:t>N</m:t>
              </m:r>
            </m:num>
            <m:den>
              <m:r>
                <m:rPr>
                  <m:sty m:val="p"/>
                </m:rPr>
                <w:rPr>
                  <w:rFonts w:ascii="Cambria Math" w:hAnsi="Cambria Math"/>
                  <w:lang w:val="es-ES"/>
                </w:rPr>
                <m:t>σs,adm</m:t>
              </m:r>
            </m:den>
          </m:f>
          <m:r>
            <m:rPr>
              <m:sty m:val="p"/>
            </m:rPr>
            <w:rPr>
              <w:rFonts w:ascii="Cambria Math" w:hAnsi="Cambria Math"/>
              <w:lang w:val="es-ES"/>
            </w:rPr>
            <m:t>=15,1 cm2</m:t>
          </m:r>
        </m:oMath>
      </m:oMathPara>
    </w:p>
    <w:p w:rsidR="00AB20DB" w:rsidRPr="004F2E02" w:rsidRDefault="00AB20DB" w:rsidP="004509B0">
      <w:pPr>
        <w:pStyle w:val="Style1"/>
        <w:spacing w:before="72"/>
        <w:jc w:val="both"/>
        <w:rPr>
          <w:lang w:val="es-ES"/>
        </w:rPr>
      </w:pPr>
      <w:r w:rsidRPr="004F2E02">
        <w:rPr>
          <w:lang w:val="es-ES"/>
        </w:rPr>
        <w:t>Se adoptan entonces A= 5 Ø 20 de acero ordinario. La armadura en compresión no es necesaria.</w:t>
      </w:r>
    </w:p>
    <w:p w:rsidR="00AB20DB" w:rsidRPr="004F2E02" w:rsidRDefault="00AB20DB" w:rsidP="004509B0">
      <w:pPr>
        <w:pStyle w:val="Style1"/>
        <w:spacing w:before="72"/>
        <w:jc w:val="both"/>
        <w:rPr>
          <w:lang w:val="es-ES"/>
        </w:rPr>
      </w:pPr>
      <w:r w:rsidRPr="004F2E02">
        <w:rPr>
          <w:lang w:val="es-ES"/>
        </w:rPr>
        <w:t xml:space="preserve">  </w:t>
      </w:r>
    </w:p>
    <w:p w:rsidR="00AB20DB" w:rsidRPr="004F2E02" w:rsidRDefault="00AB20DB" w:rsidP="004509B0">
      <w:pPr>
        <w:pStyle w:val="Style1"/>
        <w:spacing w:before="72"/>
        <w:jc w:val="both"/>
        <w:rPr>
          <w:lang w:val="es-ES"/>
        </w:rPr>
      </w:pPr>
    </w:p>
    <w:p w:rsidR="00690AD7" w:rsidRPr="004F2E02" w:rsidRDefault="00690AD7" w:rsidP="004509B0">
      <w:pPr>
        <w:pStyle w:val="Style1"/>
        <w:spacing w:before="72"/>
        <w:jc w:val="both"/>
        <w:rPr>
          <w:lang w:val="es-ES"/>
        </w:rPr>
      </w:pPr>
    </w:p>
    <w:p w:rsidR="00690AD7" w:rsidRDefault="00690AD7" w:rsidP="00690AD7">
      <w:pPr>
        <w:pStyle w:val="Style1"/>
        <w:spacing w:before="72"/>
        <w:jc w:val="right"/>
        <w:rPr>
          <w:bCs/>
          <w:sz w:val="14"/>
          <w:szCs w:val="14"/>
          <w:lang w:val="es-ES"/>
        </w:rPr>
      </w:pPr>
    </w:p>
    <w:p w:rsidR="00690AD7" w:rsidRPr="00690AD7" w:rsidRDefault="00690AD7" w:rsidP="00690AD7">
      <w:pPr>
        <w:pStyle w:val="Style1"/>
        <w:spacing w:before="72"/>
        <w:jc w:val="right"/>
        <w:rPr>
          <w:lang w:val="es-ES"/>
        </w:rPr>
      </w:pPr>
      <w:r w:rsidRPr="00F43C88">
        <w:rPr>
          <w:bCs/>
          <w:sz w:val="14"/>
          <w:szCs w:val="14"/>
          <w:lang w:val="es-ES"/>
        </w:rPr>
        <w:lastRenderedPageBreak/>
        <w:t xml:space="preserve">FLEXION SIMPLE </w:t>
      </w:r>
      <w:r>
        <w:rPr>
          <w:bCs/>
          <w:sz w:val="14"/>
          <w:szCs w:val="14"/>
          <w:lang w:val="es-ES"/>
        </w:rPr>
        <w:t xml:space="preserve">Y </w:t>
      </w:r>
      <w:r w:rsidRPr="00F43C88">
        <w:rPr>
          <w:bCs/>
          <w:sz w:val="14"/>
          <w:szCs w:val="14"/>
          <w:lang w:val="es-ES"/>
        </w:rPr>
        <w:t>CO</w:t>
      </w:r>
      <w:r>
        <w:rPr>
          <w:bCs/>
          <w:sz w:val="14"/>
          <w:szCs w:val="14"/>
          <w:lang w:val="es-ES"/>
        </w:rPr>
        <w:t xml:space="preserve">MPUESTA                                                                 </w:t>
      </w:r>
      <w:r w:rsidR="00C93B3D">
        <w:rPr>
          <w:bCs/>
          <w:sz w:val="14"/>
          <w:szCs w:val="14"/>
          <w:lang w:val="es-ES"/>
        </w:rPr>
        <w:t>42</w:t>
      </w:r>
    </w:p>
    <w:p w:rsidR="00690AD7" w:rsidRDefault="00690AD7" w:rsidP="00690AD7">
      <w:pPr>
        <w:pStyle w:val="Style1"/>
        <w:spacing w:before="72"/>
        <w:jc w:val="right"/>
        <w:rPr>
          <w:lang w:val="es-ES"/>
        </w:rPr>
      </w:pPr>
    </w:p>
    <w:p w:rsidR="00690AD7" w:rsidRPr="00690AD7" w:rsidRDefault="00690AD7" w:rsidP="00690AD7">
      <w:pPr>
        <w:pStyle w:val="Style1"/>
        <w:spacing w:before="72"/>
        <w:jc w:val="right"/>
        <w:rPr>
          <w:lang w:val="es-ES"/>
        </w:rPr>
      </w:pPr>
    </w:p>
    <w:p w:rsidR="00AB20DB" w:rsidRPr="00690AD7" w:rsidRDefault="00AB20DB" w:rsidP="004509B0">
      <w:pPr>
        <w:pStyle w:val="Style1"/>
        <w:spacing w:before="72"/>
        <w:jc w:val="both"/>
        <w:rPr>
          <w:lang w:val="es-ES"/>
        </w:rPr>
      </w:pPr>
    </w:p>
    <w:p w:rsidR="00690AD7" w:rsidRPr="00690AD7" w:rsidRDefault="00690AD7" w:rsidP="000B6F86">
      <w:pPr>
        <w:pStyle w:val="Paragraphedeliste"/>
        <w:numPr>
          <w:ilvl w:val="1"/>
          <w:numId w:val="7"/>
        </w:numPr>
        <w:rPr>
          <w:rStyle w:val="CharacterStyle1"/>
          <w:rFonts w:ascii="Times New Roman" w:hAnsi="Times New Roman"/>
          <w:b/>
          <w:bCs/>
          <w:sz w:val="24"/>
          <w:szCs w:val="24"/>
        </w:rPr>
      </w:pPr>
      <w:r w:rsidRPr="00690AD7">
        <w:rPr>
          <w:rStyle w:val="CharacterStyle1"/>
          <w:rFonts w:ascii="Times New Roman" w:hAnsi="Times New Roman"/>
          <w:b/>
          <w:bCs/>
          <w:sz w:val="24"/>
          <w:szCs w:val="24"/>
        </w:rPr>
        <w:t xml:space="preserve"> </w:t>
      </w:r>
      <w:r w:rsidR="00D23851">
        <w:rPr>
          <w:rStyle w:val="CharacterStyle1"/>
          <w:rFonts w:ascii="Times New Roman" w:hAnsi="Times New Roman"/>
          <w:b/>
          <w:bCs/>
          <w:sz w:val="24"/>
          <w:szCs w:val="24"/>
        </w:rPr>
        <w:t xml:space="preserve">  </w:t>
      </w:r>
      <w:r w:rsidRPr="00690AD7">
        <w:rPr>
          <w:rStyle w:val="CharacterStyle1"/>
          <w:rFonts w:ascii="Times New Roman" w:hAnsi="Times New Roman"/>
          <w:b/>
          <w:bCs/>
          <w:sz w:val="24"/>
          <w:szCs w:val="24"/>
        </w:rPr>
        <w:t>Bibliografía</w:t>
      </w:r>
    </w:p>
    <w:p w:rsidR="00AB20DB" w:rsidRDefault="00AB20DB" w:rsidP="00AB20DB">
      <w:pPr>
        <w:pStyle w:val="Style2"/>
        <w:ind w:left="-426" w:firstLine="0"/>
        <w:rPr>
          <w:rStyle w:val="CharacterStyle1"/>
          <w:rFonts w:ascii="Times New Roman" w:hAnsi="Times New Roman" w:cs="Times New Roman"/>
          <w:b/>
          <w:bCs/>
          <w:sz w:val="20"/>
          <w:szCs w:val="20"/>
          <w:lang w:val="es-ES"/>
        </w:rPr>
      </w:pPr>
    </w:p>
    <w:p w:rsidR="00690AD7" w:rsidRPr="00690AD7" w:rsidRDefault="00690AD7" w:rsidP="000B6F86">
      <w:pPr>
        <w:pStyle w:val="Style1"/>
        <w:numPr>
          <w:ilvl w:val="0"/>
          <w:numId w:val="15"/>
        </w:numPr>
        <w:spacing w:before="72"/>
        <w:jc w:val="both"/>
        <w:rPr>
          <w:lang w:val="es-ES"/>
        </w:rPr>
      </w:pPr>
      <w:r w:rsidRPr="00690AD7">
        <w:rPr>
          <w:lang w:val="es-ES"/>
        </w:rPr>
        <w:t>Timoshenko, Stephen</w:t>
      </w:r>
      <w:r>
        <w:rPr>
          <w:lang w:val="es-ES"/>
        </w:rPr>
        <w:t xml:space="preserve"> </w:t>
      </w:r>
      <w:r w:rsidRPr="00690AD7">
        <w:rPr>
          <w:lang w:val="es-ES"/>
        </w:rPr>
        <w:t>(2004) .Resistencia de materiales. España,</w:t>
      </w:r>
    </w:p>
    <w:p w:rsidR="00295957" w:rsidRDefault="00690AD7" w:rsidP="000B6F86">
      <w:pPr>
        <w:pStyle w:val="Style1"/>
        <w:numPr>
          <w:ilvl w:val="0"/>
          <w:numId w:val="15"/>
        </w:numPr>
        <w:spacing w:before="72"/>
        <w:rPr>
          <w:lang w:val="es-ES"/>
        </w:rPr>
      </w:pPr>
      <w:r w:rsidRPr="00690AD7">
        <w:rPr>
          <w:lang w:val="es-ES"/>
        </w:rPr>
        <w:t xml:space="preserve">James M. Gere (2005). Resistencia de materiales. España, </w:t>
      </w:r>
      <w:r>
        <w:rPr>
          <w:lang w:val="es-ES"/>
        </w:rPr>
        <w:t xml:space="preserve"> </w:t>
      </w:r>
    </w:p>
    <w:p w:rsidR="00690AD7" w:rsidRPr="00690AD7" w:rsidRDefault="004F2E02" w:rsidP="000B6F86">
      <w:pPr>
        <w:pStyle w:val="Style1"/>
        <w:numPr>
          <w:ilvl w:val="0"/>
          <w:numId w:val="15"/>
        </w:numPr>
        <w:spacing w:before="72"/>
        <w:rPr>
          <w:lang w:val="es-ES"/>
        </w:rPr>
      </w:pPr>
      <w:r w:rsidRPr="00690AD7">
        <w:rPr>
          <w:lang w:val="es-ES"/>
        </w:rPr>
        <w:t>Jos</w:t>
      </w:r>
      <w:r w:rsidRPr="004F2E02">
        <w:rPr>
          <w:lang w:val="es-ES"/>
        </w:rPr>
        <w:t>é</w:t>
      </w:r>
      <w:r w:rsidR="00690AD7" w:rsidRPr="004F2E02">
        <w:rPr>
          <w:lang w:val="es-ES"/>
        </w:rPr>
        <w:t xml:space="preserve"> Antonio S.</w:t>
      </w:r>
      <w:r w:rsidR="00690AD7">
        <w:rPr>
          <w:lang w:val="es-ES"/>
        </w:rPr>
        <w:t xml:space="preserve"> </w:t>
      </w:r>
      <w:r w:rsidR="00690AD7" w:rsidRPr="004F2E02">
        <w:rPr>
          <w:lang w:val="es-ES"/>
        </w:rPr>
        <w:t xml:space="preserve">(2005). Resistencia de materiales. </w:t>
      </w:r>
      <w:r w:rsidR="00690AD7" w:rsidRPr="00690AD7">
        <w:rPr>
          <w:lang w:val="es-ES"/>
        </w:rPr>
        <w:t>España.</w:t>
      </w:r>
    </w:p>
    <w:p w:rsidR="00690AD7" w:rsidRPr="00690AD7" w:rsidRDefault="00690AD7" w:rsidP="000B6F86">
      <w:pPr>
        <w:pStyle w:val="Style1"/>
        <w:numPr>
          <w:ilvl w:val="0"/>
          <w:numId w:val="15"/>
        </w:numPr>
        <w:spacing w:before="72"/>
        <w:jc w:val="both"/>
      </w:pPr>
      <w:r w:rsidRPr="00690AD7">
        <w:rPr>
          <w:lang w:val="es-ES"/>
        </w:rPr>
        <w:t xml:space="preserve">Meseguer A.G – Montoya P.J. – Moran C.F. “Hormigón Armado”. </w:t>
      </w:r>
      <w:r w:rsidRPr="00690AD7">
        <w:t xml:space="preserve">España </w:t>
      </w:r>
    </w:p>
    <w:p w:rsidR="00690AD7" w:rsidRPr="00690AD7" w:rsidRDefault="00690AD7" w:rsidP="000B6F86">
      <w:pPr>
        <w:pStyle w:val="Style1"/>
        <w:numPr>
          <w:ilvl w:val="0"/>
          <w:numId w:val="15"/>
        </w:numPr>
        <w:spacing w:before="72"/>
        <w:jc w:val="both"/>
        <w:rPr>
          <w:lang w:val="es-ES"/>
        </w:rPr>
      </w:pPr>
      <w:r w:rsidRPr="004F2E02">
        <w:t xml:space="preserve">Pierre Charon. “Le calcul et la vérification des ouvrage en béton armé. </w:t>
      </w:r>
      <w:r w:rsidRPr="00690AD7">
        <w:rPr>
          <w:lang w:val="es-ES"/>
        </w:rPr>
        <w:t>(Théorie et Application)”. Francia</w:t>
      </w:r>
    </w:p>
    <w:p w:rsidR="00690AD7" w:rsidRPr="00690AD7" w:rsidRDefault="00690AD7" w:rsidP="000B6F86">
      <w:pPr>
        <w:pStyle w:val="Style1"/>
        <w:numPr>
          <w:ilvl w:val="0"/>
          <w:numId w:val="15"/>
        </w:numPr>
        <w:spacing w:before="72"/>
        <w:jc w:val="both"/>
        <w:rPr>
          <w:lang w:val="es-ES"/>
        </w:rPr>
      </w:pPr>
      <w:r w:rsidRPr="004F2E02">
        <w:t xml:space="preserve">Pierre Charon. “La méthode de Cross et le Calcul pratique des Constructions Hyperstatiques. </w:t>
      </w:r>
      <w:r w:rsidRPr="00690AD7">
        <w:rPr>
          <w:lang w:val="es-ES"/>
        </w:rPr>
        <w:t>(Théorie et Application)”. Francia</w:t>
      </w:r>
    </w:p>
    <w:p w:rsidR="00690AD7" w:rsidRPr="00690AD7" w:rsidRDefault="00690AD7" w:rsidP="000B6F86">
      <w:pPr>
        <w:pStyle w:val="Style1"/>
        <w:numPr>
          <w:ilvl w:val="0"/>
          <w:numId w:val="15"/>
        </w:numPr>
        <w:spacing w:before="72"/>
        <w:jc w:val="both"/>
      </w:pPr>
      <w:r w:rsidRPr="00690AD7">
        <w:t xml:space="preserve">Guérin - R.C.Lavaur. “ Traité de Béton Armé ”. Francia </w:t>
      </w:r>
    </w:p>
    <w:p w:rsidR="00690AD7" w:rsidRPr="00690AD7" w:rsidRDefault="00690AD7" w:rsidP="000B6F86">
      <w:pPr>
        <w:pStyle w:val="Style1"/>
        <w:numPr>
          <w:ilvl w:val="0"/>
          <w:numId w:val="15"/>
        </w:numPr>
        <w:spacing w:before="72"/>
        <w:jc w:val="both"/>
        <w:rPr>
          <w:lang w:val="es-ES"/>
        </w:rPr>
      </w:pPr>
      <w:r w:rsidRPr="004F2E02">
        <w:t xml:space="preserve">Albert Fuentes. “Calcul pratique des ossatures de Bâtiments en Béton Armé”. </w:t>
      </w:r>
      <w:r w:rsidRPr="00690AD7">
        <w:rPr>
          <w:lang w:val="es-ES"/>
        </w:rPr>
        <w:t>Francia</w:t>
      </w:r>
    </w:p>
    <w:p w:rsidR="00690AD7" w:rsidRPr="00690AD7" w:rsidRDefault="00690AD7" w:rsidP="000B6F86">
      <w:pPr>
        <w:pStyle w:val="Style1"/>
        <w:numPr>
          <w:ilvl w:val="0"/>
          <w:numId w:val="15"/>
        </w:numPr>
        <w:spacing w:before="72"/>
        <w:jc w:val="both"/>
      </w:pPr>
      <w:r w:rsidRPr="00690AD7">
        <w:t xml:space="preserve">Victor Davidovici. “ Béton Armé ”. Francia </w:t>
      </w:r>
    </w:p>
    <w:p w:rsidR="00690AD7" w:rsidRPr="00690AD7" w:rsidRDefault="00690AD7" w:rsidP="000B6F86">
      <w:pPr>
        <w:pStyle w:val="Style1"/>
        <w:numPr>
          <w:ilvl w:val="0"/>
          <w:numId w:val="15"/>
        </w:numPr>
        <w:spacing w:before="72"/>
        <w:jc w:val="both"/>
      </w:pPr>
      <w:r w:rsidRPr="00690AD7">
        <w:t>J.Goulet. “ Résistance des matériaux ” Francia</w:t>
      </w:r>
    </w:p>
    <w:p w:rsidR="00690AD7" w:rsidRPr="00690AD7" w:rsidRDefault="00690AD7" w:rsidP="000B6F86">
      <w:pPr>
        <w:pStyle w:val="Style1"/>
        <w:numPr>
          <w:ilvl w:val="0"/>
          <w:numId w:val="15"/>
        </w:numPr>
        <w:spacing w:before="72"/>
        <w:jc w:val="both"/>
      </w:pPr>
      <w:r w:rsidRPr="00690AD7">
        <w:t>M. Albegés - A. Coin. “ Résistance des matériaux ”. Francia</w:t>
      </w:r>
    </w:p>
    <w:p w:rsidR="00690AD7" w:rsidRPr="00690AD7" w:rsidRDefault="00690AD7" w:rsidP="000B6F86">
      <w:pPr>
        <w:pStyle w:val="Style1"/>
        <w:numPr>
          <w:ilvl w:val="0"/>
          <w:numId w:val="15"/>
        </w:numPr>
        <w:spacing w:before="72"/>
        <w:jc w:val="both"/>
      </w:pPr>
      <w:r w:rsidRPr="00690AD7">
        <w:t xml:space="preserve">“Règles Techniques de Conception et de Calcul des     </w:t>
      </w:r>
    </w:p>
    <w:p w:rsidR="00690AD7" w:rsidRPr="00690AD7" w:rsidRDefault="00690AD7" w:rsidP="000B6F86">
      <w:pPr>
        <w:pStyle w:val="Style1"/>
        <w:numPr>
          <w:ilvl w:val="0"/>
          <w:numId w:val="15"/>
        </w:numPr>
        <w:spacing w:before="72"/>
        <w:jc w:val="both"/>
      </w:pPr>
      <w:r w:rsidRPr="00690AD7">
        <w:t xml:space="preserve">   Ouvrages et Construction en Béton Armé”. Francia</w:t>
      </w:r>
    </w:p>
    <w:p w:rsidR="00690AD7" w:rsidRPr="00690AD7" w:rsidRDefault="00690AD7" w:rsidP="000B6F86">
      <w:pPr>
        <w:pStyle w:val="Style1"/>
        <w:numPr>
          <w:ilvl w:val="0"/>
          <w:numId w:val="15"/>
        </w:numPr>
        <w:spacing w:before="72"/>
        <w:jc w:val="both"/>
      </w:pPr>
      <w:r w:rsidRPr="00690AD7">
        <w:t xml:space="preserve">“Règles définissant les effets de la neige et du vent” “Règles parasismiques   </w:t>
      </w:r>
    </w:p>
    <w:p w:rsidR="00690AD7" w:rsidRPr="00295957" w:rsidRDefault="00690AD7" w:rsidP="00295957">
      <w:pPr>
        <w:pStyle w:val="Style1"/>
        <w:spacing w:before="72"/>
        <w:ind w:left="720"/>
        <w:jc w:val="both"/>
        <w:rPr>
          <w:lang w:val="es-ES"/>
        </w:rPr>
      </w:pPr>
      <w:r w:rsidRPr="009C26A7">
        <w:t xml:space="preserve">  </w:t>
      </w:r>
      <w:r w:rsidRPr="00295957">
        <w:rPr>
          <w:lang w:val="es-ES"/>
        </w:rPr>
        <w:t>2000”. Francia</w:t>
      </w:r>
    </w:p>
    <w:p w:rsidR="00334DA9" w:rsidRPr="00334DA9" w:rsidRDefault="00334DA9" w:rsidP="00690AD7">
      <w:pPr>
        <w:pStyle w:val="Style1"/>
        <w:spacing w:before="72"/>
        <w:jc w:val="both"/>
        <w:rPr>
          <w:lang w:val="es-ES"/>
        </w:rPr>
      </w:pPr>
    </w:p>
    <w:p w:rsidR="00334DA9" w:rsidRPr="00334DA9" w:rsidRDefault="00334DA9" w:rsidP="00690AD7">
      <w:pPr>
        <w:pStyle w:val="Style1"/>
        <w:spacing w:before="72"/>
        <w:jc w:val="both"/>
        <w:rPr>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9B014B" w:rsidRDefault="009B014B" w:rsidP="00295957">
      <w:pPr>
        <w:pStyle w:val="Style1"/>
        <w:spacing w:before="72"/>
        <w:rPr>
          <w:sz w:val="16"/>
          <w:szCs w:val="16"/>
          <w:lang w:val="es-ES"/>
        </w:rPr>
      </w:pPr>
    </w:p>
    <w:p w:rsidR="00295957" w:rsidRDefault="00295957" w:rsidP="00295957">
      <w:pPr>
        <w:pStyle w:val="Style1"/>
        <w:spacing w:before="72"/>
        <w:rPr>
          <w:sz w:val="14"/>
          <w:szCs w:val="14"/>
          <w:lang w:val="es-ES"/>
        </w:rPr>
      </w:pPr>
    </w:p>
    <w:p w:rsidR="009B014B" w:rsidRDefault="009B014B" w:rsidP="00D23851">
      <w:pPr>
        <w:pStyle w:val="Style1"/>
        <w:spacing w:before="72"/>
        <w:jc w:val="right"/>
        <w:rPr>
          <w:sz w:val="14"/>
          <w:szCs w:val="14"/>
          <w:lang w:val="es-ES"/>
        </w:rPr>
      </w:pPr>
    </w:p>
    <w:p w:rsidR="009B014B" w:rsidRDefault="009B014B" w:rsidP="00D23851">
      <w:pPr>
        <w:pStyle w:val="Style1"/>
        <w:spacing w:before="72"/>
        <w:jc w:val="right"/>
        <w:rPr>
          <w:sz w:val="14"/>
          <w:szCs w:val="14"/>
          <w:lang w:val="es-ES"/>
        </w:rPr>
      </w:pPr>
    </w:p>
    <w:p w:rsidR="00A66C46" w:rsidRDefault="00A66C46" w:rsidP="00D23851">
      <w:pPr>
        <w:pStyle w:val="Style1"/>
        <w:spacing w:before="72"/>
        <w:jc w:val="right"/>
        <w:rPr>
          <w:sz w:val="14"/>
          <w:szCs w:val="14"/>
          <w:lang w:val="es-ES"/>
        </w:rPr>
      </w:pPr>
    </w:p>
    <w:p w:rsidR="00A66C46" w:rsidRDefault="00A66C46" w:rsidP="00D23851">
      <w:pPr>
        <w:pStyle w:val="Style1"/>
        <w:spacing w:before="72"/>
        <w:jc w:val="right"/>
        <w:rPr>
          <w:sz w:val="14"/>
          <w:szCs w:val="14"/>
          <w:lang w:val="es-ES"/>
        </w:rPr>
      </w:pPr>
    </w:p>
    <w:p w:rsidR="00D23851" w:rsidRPr="00443AB8" w:rsidRDefault="00D23851" w:rsidP="00D23851">
      <w:pPr>
        <w:pStyle w:val="Style1"/>
        <w:spacing w:before="72"/>
        <w:jc w:val="right"/>
        <w:rPr>
          <w:b/>
          <w:bCs/>
          <w:sz w:val="23"/>
          <w:szCs w:val="23"/>
          <w:lang w:val="es-ES"/>
        </w:rPr>
      </w:pPr>
      <w:r w:rsidRPr="00443AB8">
        <w:rPr>
          <w:sz w:val="14"/>
          <w:szCs w:val="14"/>
          <w:lang w:val="es-ES"/>
        </w:rPr>
        <w:lastRenderedPageBreak/>
        <w:t>COMPRESION SIMPLE Y COMPUESTA</w:t>
      </w:r>
      <w:r w:rsidRPr="00443AB8">
        <w:rPr>
          <w:bCs/>
          <w:sz w:val="14"/>
          <w:szCs w:val="14"/>
          <w:lang w:val="es-ES"/>
        </w:rPr>
        <w:t xml:space="preserve">                                                               </w:t>
      </w:r>
      <w:r w:rsidR="00C93B3D" w:rsidRPr="00443AB8">
        <w:rPr>
          <w:bCs/>
          <w:sz w:val="14"/>
          <w:szCs w:val="14"/>
          <w:lang w:val="es-ES"/>
        </w:rPr>
        <w:t>43</w:t>
      </w:r>
    </w:p>
    <w:p w:rsidR="00334DA9" w:rsidRPr="00443AB8" w:rsidRDefault="00334DA9" w:rsidP="00D23851">
      <w:pPr>
        <w:pStyle w:val="Style2"/>
        <w:ind w:left="0" w:firstLine="0"/>
        <w:jc w:val="right"/>
        <w:rPr>
          <w:rFonts w:ascii="Times New Roman" w:hAnsi="Times New Roman" w:cs="Times New Roman"/>
          <w:lang w:val="es-ES"/>
        </w:rPr>
      </w:pPr>
    </w:p>
    <w:p w:rsidR="00334DA9" w:rsidRPr="00443AB8" w:rsidRDefault="00D23851" w:rsidP="00D23851">
      <w:pPr>
        <w:pStyle w:val="Style1"/>
        <w:spacing w:before="576" w:line="302" w:lineRule="auto"/>
        <w:ind w:left="360"/>
        <w:rPr>
          <w:b/>
          <w:bCs/>
          <w:sz w:val="23"/>
          <w:szCs w:val="23"/>
          <w:lang w:val="es-ES"/>
        </w:rPr>
      </w:pPr>
      <w:r w:rsidRPr="00443AB8">
        <w:rPr>
          <w:b/>
          <w:sz w:val="23"/>
          <w:szCs w:val="23"/>
          <w:lang w:val="es-ES"/>
        </w:rPr>
        <w:t xml:space="preserve">            </w:t>
      </w:r>
      <w:r w:rsidR="002942DC">
        <w:rPr>
          <w:b/>
          <w:sz w:val="23"/>
          <w:szCs w:val="23"/>
          <w:lang w:val="es-ES"/>
        </w:rPr>
        <w:t>2</w:t>
      </w:r>
      <w:r w:rsidRPr="00443AB8">
        <w:rPr>
          <w:b/>
          <w:sz w:val="23"/>
          <w:szCs w:val="23"/>
          <w:lang w:val="es-ES"/>
        </w:rPr>
        <w:t>.   COMPRESION SIMPLE Y COMPUESTA</w:t>
      </w:r>
    </w:p>
    <w:p w:rsidR="00334DA9" w:rsidRPr="00443AB8" w:rsidRDefault="00334DA9" w:rsidP="00FC5A5B">
      <w:pPr>
        <w:pStyle w:val="Style2"/>
        <w:ind w:left="0" w:firstLine="0"/>
        <w:rPr>
          <w:rFonts w:ascii="Times New Roman" w:hAnsi="Times New Roman" w:cs="Times New Roman"/>
          <w:lang w:val="es-ES"/>
        </w:rPr>
      </w:pPr>
    </w:p>
    <w:p w:rsidR="009B014B" w:rsidRPr="00443AB8" w:rsidRDefault="009B014B" w:rsidP="00D23851">
      <w:pPr>
        <w:rPr>
          <w:rStyle w:val="CharacterStyle1"/>
          <w:rFonts w:ascii="Times New Roman" w:hAnsi="Times New Roman"/>
          <w:b/>
          <w:bCs/>
          <w:sz w:val="24"/>
          <w:szCs w:val="24"/>
        </w:rPr>
      </w:pPr>
    </w:p>
    <w:p w:rsidR="00D23851" w:rsidRPr="00443AB8" w:rsidRDefault="00D23851" w:rsidP="00D23851">
      <w:pPr>
        <w:rPr>
          <w:rStyle w:val="CharacterStyle1"/>
          <w:rFonts w:ascii="Times New Roman" w:hAnsi="Times New Roman"/>
          <w:b/>
          <w:bCs/>
          <w:sz w:val="24"/>
          <w:szCs w:val="24"/>
        </w:rPr>
      </w:pPr>
      <w:r w:rsidRPr="00443AB8">
        <w:rPr>
          <w:rStyle w:val="CharacterStyle1"/>
          <w:rFonts w:ascii="Times New Roman" w:hAnsi="Times New Roman"/>
          <w:b/>
          <w:bCs/>
          <w:sz w:val="24"/>
          <w:szCs w:val="24"/>
        </w:rPr>
        <w:t>2. a   Generalidades</w:t>
      </w:r>
    </w:p>
    <w:p w:rsidR="00334DA9" w:rsidRPr="00443AB8" w:rsidRDefault="00334DA9" w:rsidP="00FC5A5B">
      <w:pPr>
        <w:pStyle w:val="Style2"/>
        <w:ind w:left="0" w:firstLine="0"/>
        <w:rPr>
          <w:rFonts w:ascii="Times New Roman" w:hAnsi="Times New Roman" w:cs="Times New Roman"/>
          <w:lang w:val="es-ES"/>
        </w:rPr>
      </w:pPr>
    </w:p>
    <w:p w:rsidR="00D23851" w:rsidRPr="009B014B" w:rsidRDefault="00D23851" w:rsidP="00D23851">
      <w:pPr>
        <w:pStyle w:val="Style1"/>
        <w:spacing w:before="72"/>
        <w:jc w:val="both"/>
        <w:rPr>
          <w:lang w:val="es-ES"/>
        </w:rPr>
      </w:pPr>
      <w:r w:rsidRPr="00D23851">
        <w:rPr>
          <w:lang w:val="es-ES"/>
        </w:rPr>
        <w:t>Una pieza está sometida a compresión simple o compuesta, según el caso, cuando las fuerzas que se ejerzan sobre ella, y situad</w:t>
      </w:r>
      <w:r w:rsidRPr="009B014B">
        <w:rPr>
          <w:lang w:val="es-ES"/>
        </w:rPr>
        <w:t xml:space="preserve">as en el </w:t>
      </w:r>
      <w:r w:rsidRPr="00D23851">
        <w:rPr>
          <w:lang w:val="es-ES"/>
        </w:rPr>
        <w:t>mismo</w:t>
      </w:r>
      <w:r w:rsidRPr="009B014B">
        <w:rPr>
          <w:lang w:val="es-ES"/>
        </w:rPr>
        <w:t xml:space="preserve"> lado, en relación a una sección recta y plana, pueden estar reducidas a una fuerza única de compresión normal (N), paralela a la línea media y pasando por el centro de gravedad de la sección. </w:t>
      </w:r>
      <w:r w:rsidRPr="001A5585">
        <w:rPr>
          <w:lang w:val="es-ES"/>
        </w:rPr>
        <w:t xml:space="preserve">Es por </w:t>
      </w:r>
      <w:r w:rsidRPr="009B014B">
        <w:rPr>
          <w:lang w:val="es-ES"/>
        </w:rPr>
        <w:t>ejemplo</w:t>
      </w:r>
      <w:r w:rsidRPr="001A5585">
        <w:rPr>
          <w:lang w:val="es-ES"/>
        </w:rPr>
        <w:t xml:space="preserve"> el caso de los pilares simétricamente cargados. Los esfuerzos de compresión simple o compuesta provienen de las bajadas de cargas de las construcciones, estas cargas, pueden ser los pesos propios o muertos  de las mismas construcciones; y pueden ser también cargas exteriores, tales como las sobrecargas de uso, que representan solicitaciones o cargas móviles de personas, inmuebles, maquinaria, mercancías etc. También pueden ser acciones climáticas como el viento, temperatura y retiración. Las solicitaciones de seísmo, son también cargas que se añadan a estas solicitaciones. Las solicitaciones del viento, temperatura, retiración y seísmo, aunque son fuerzas horizontales, al actuar sobre las construcciones, se descomponen en un 20% en fuerzas verticales. </w:t>
      </w:r>
      <w:r w:rsidRPr="009B014B">
        <w:rPr>
          <w:lang w:val="es-ES"/>
        </w:rPr>
        <w:t>Los elementos sustituibles de encaminar estos esfuerzos a sus asientos son los pilares; estos elementos, son los que sostienen los esfuerzos de compresión simple o compuesta, mediante sus secciones planas y rectas, y que en esta asignatura serán desarrolladas, tanto los esfuerzos de compresión como las secciones de los pilares.</w:t>
      </w:r>
      <w:r w:rsidR="009B014B" w:rsidRPr="009B014B">
        <w:rPr>
          <w:lang w:val="es-ES"/>
        </w:rPr>
        <w:t xml:space="preserve"> </w:t>
      </w:r>
    </w:p>
    <w:p w:rsidR="00D23851" w:rsidRPr="009B014B" w:rsidRDefault="00D23851" w:rsidP="00D23851">
      <w:pPr>
        <w:pStyle w:val="Style1"/>
        <w:spacing w:before="72"/>
        <w:jc w:val="both"/>
        <w:rPr>
          <w:lang w:val="es-ES"/>
        </w:rPr>
      </w:pPr>
    </w:p>
    <w:p w:rsidR="00334DA9" w:rsidRPr="00334DA9" w:rsidRDefault="00334DA9" w:rsidP="00D23851">
      <w:pPr>
        <w:pStyle w:val="Style1"/>
        <w:spacing w:before="72"/>
        <w:jc w:val="both"/>
        <w:rPr>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334DA9" w:rsidRPr="00334DA9" w:rsidRDefault="00334DA9" w:rsidP="00FC5A5B">
      <w:pPr>
        <w:pStyle w:val="Style2"/>
        <w:ind w:left="0" w:firstLine="0"/>
        <w:rPr>
          <w:rFonts w:ascii="Times New Roman" w:hAnsi="Times New Roman" w:cs="Times New Roman"/>
          <w:lang w:val="es-ES"/>
        </w:rPr>
      </w:pPr>
    </w:p>
    <w:p w:rsidR="00A66C46" w:rsidRDefault="00A66C46" w:rsidP="00A66C46">
      <w:pPr>
        <w:pStyle w:val="Style1"/>
        <w:spacing w:before="72"/>
        <w:jc w:val="right"/>
        <w:rPr>
          <w:sz w:val="14"/>
          <w:szCs w:val="14"/>
          <w:lang w:val="es-ES"/>
        </w:rPr>
      </w:pPr>
    </w:p>
    <w:p w:rsidR="00A66C46" w:rsidRPr="00D23851" w:rsidRDefault="00A66C46" w:rsidP="00A66C46">
      <w:pPr>
        <w:pStyle w:val="Style1"/>
        <w:spacing w:before="72"/>
        <w:jc w:val="right"/>
        <w:rPr>
          <w:b/>
          <w:bCs/>
          <w:sz w:val="23"/>
          <w:szCs w:val="23"/>
          <w:lang w:val="es-ES"/>
        </w:rPr>
      </w:pPr>
      <w:r w:rsidRPr="00D23851">
        <w:rPr>
          <w:sz w:val="14"/>
          <w:szCs w:val="14"/>
          <w:lang w:val="es-ES"/>
        </w:rPr>
        <w:lastRenderedPageBreak/>
        <w:t>COMPRESION SIMPLE Y COMPUESTA</w:t>
      </w:r>
      <w:r>
        <w:rPr>
          <w:bCs/>
          <w:sz w:val="14"/>
          <w:szCs w:val="14"/>
          <w:lang w:val="es-ES"/>
        </w:rPr>
        <w:t xml:space="preserve">                                                              </w:t>
      </w:r>
      <w:r w:rsidR="00C93B3D">
        <w:rPr>
          <w:bCs/>
          <w:sz w:val="14"/>
          <w:szCs w:val="14"/>
          <w:lang w:val="es-ES"/>
        </w:rPr>
        <w:t>44</w:t>
      </w:r>
    </w:p>
    <w:p w:rsidR="009B014B" w:rsidRPr="002221F9" w:rsidRDefault="002221F9" w:rsidP="002221F9">
      <w:pPr>
        <w:pStyle w:val="Style1"/>
        <w:spacing w:before="576" w:line="302" w:lineRule="auto"/>
        <w:rPr>
          <w:b/>
          <w:bCs/>
          <w:sz w:val="24"/>
          <w:szCs w:val="24"/>
          <w:u w:val="single"/>
          <w:lang w:val="es-ES"/>
        </w:rPr>
      </w:pPr>
      <w:r w:rsidRPr="00A66C46">
        <w:rPr>
          <w:b/>
          <w:sz w:val="24"/>
          <w:szCs w:val="24"/>
          <w:lang w:val="es-ES"/>
        </w:rPr>
        <w:t xml:space="preserve">2.0  </w:t>
      </w:r>
      <w:r w:rsidR="009B014B" w:rsidRPr="002221F9">
        <w:rPr>
          <w:b/>
          <w:sz w:val="24"/>
          <w:szCs w:val="24"/>
          <w:lang w:val="es-ES"/>
        </w:rPr>
        <w:t>Compresión</w:t>
      </w:r>
      <w:r w:rsidR="009B014B" w:rsidRPr="00A66C46">
        <w:rPr>
          <w:b/>
          <w:sz w:val="24"/>
          <w:szCs w:val="24"/>
          <w:lang w:val="es-ES"/>
        </w:rPr>
        <w:t>-simple</w:t>
      </w:r>
    </w:p>
    <w:p w:rsidR="009B014B" w:rsidRDefault="009B014B" w:rsidP="009B014B">
      <w:pPr>
        <w:rPr>
          <w:rStyle w:val="CharacterStyle1"/>
        </w:rPr>
      </w:pPr>
    </w:p>
    <w:p w:rsidR="009B014B" w:rsidRPr="001A5585" w:rsidRDefault="009B014B" w:rsidP="00654038">
      <w:pPr>
        <w:pStyle w:val="Style1"/>
        <w:spacing w:before="72"/>
        <w:jc w:val="both"/>
        <w:rPr>
          <w:lang w:val="es-ES"/>
        </w:rPr>
      </w:pPr>
      <w:r w:rsidRPr="001A5585">
        <w:rPr>
          <w:lang w:val="es-ES"/>
        </w:rPr>
        <w:t xml:space="preserve">Cuando una fuerza de compresión N actúa en el baricentro de la sección total homogénea, se obtiene un estado uniforme de tensiones. La ecuación de equilibrio </w:t>
      </w:r>
      <w:r w:rsidRPr="00A66C46">
        <w:rPr>
          <w:lang w:val="es-ES"/>
        </w:rPr>
        <w:t>correspondiente</w:t>
      </w:r>
      <w:r w:rsidRPr="001A5585">
        <w:rPr>
          <w:lang w:val="es-ES"/>
        </w:rPr>
        <w:t xml:space="preserve"> es:</w:t>
      </w:r>
    </w:p>
    <w:p w:rsidR="009B014B" w:rsidRPr="00663E72" w:rsidRDefault="009B014B" w:rsidP="009B014B">
      <w:pPr>
        <w:jc w:val="both"/>
        <w:rPr>
          <w:rStyle w:val="CharacterStyle1"/>
          <w:b/>
          <w:bCs/>
        </w:rPr>
      </w:pPr>
      <w:r w:rsidRPr="00663E72">
        <w:rPr>
          <w:rStyle w:val="CharacterStyle1"/>
        </w:rPr>
        <w:t xml:space="preserve">                                                </w:t>
      </w:r>
    </w:p>
    <w:p w:rsidR="009B014B" w:rsidRPr="00A66C46" w:rsidRDefault="009B014B" w:rsidP="009B014B">
      <w:pPr>
        <w:jc w:val="center"/>
        <w:rPr>
          <w:rStyle w:val="CharacterStyle1"/>
          <w:b/>
          <w:bCs/>
          <w:sz w:val="20"/>
        </w:rPr>
      </w:pPr>
      <m:oMath>
        <m:r>
          <m:rPr>
            <m:sty m:val="bi"/>
          </m:rPr>
          <w:rPr>
            <w:rStyle w:val="CharacterStyle1"/>
            <w:rFonts w:ascii="Cambria Math" w:hAnsi="Cambria Math"/>
            <w:sz w:val="20"/>
            <w:lang w:val="en-US"/>
          </w:rPr>
          <m:t>N</m:t>
        </m:r>
        <m:r>
          <m:rPr>
            <m:sty m:val="bi"/>
          </m:rPr>
          <w:rPr>
            <w:rStyle w:val="CharacterStyle1"/>
            <w:rFonts w:ascii="Cambria Math" w:hAnsi="Cambria Math"/>
            <w:sz w:val="20"/>
          </w:rPr>
          <m:t>=</m:t>
        </m:r>
        <m:d>
          <m:dPr>
            <m:ctrlPr>
              <w:rPr>
                <w:rStyle w:val="CharacterStyle1"/>
                <w:rFonts w:ascii="Cambria Math" w:hAnsi="Cambria Math"/>
                <w:b/>
                <w:bCs/>
                <w:i/>
                <w:sz w:val="20"/>
                <w:lang w:val="en-US"/>
              </w:rPr>
            </m:ctrlPr>
          </m:dPr>
          <m:e>
            <m:r>
              <m:rPr>
                <m:sty m:val="bi"/>
              </m:rPr>
              <w:rPr>
                <w:rStyle w:val="CharacterStyle1"/>
                <w:rFonts w:ascii="Cambria Math" w:hAnsi="Cambria Math"/>
                <w:sz w:val="20"/>
                <w:lang w:val="en-US"/>
              </w:rPr>
              <m:t>Ac</m:t>
            </m:r>
            <m:r>
              <m:rPr>
                <m:sty m:val="bi"/>
              </m:rPr>
              <w:rPr>
                <w:rStyle w:val="CharacterStyle1"/>
                <w:rFonts w:ascii="Cambria Math" w:hAnsi="Cambria Math"/>
                <w:sz w:val="20"/>
              </w:rPr>
              <m:t>+</m:t>
            </m:r>
            <m:r>
              <m:rPr>
                <m:sty m:val="bi"/>
              </m:rPr>
              <w:rPr>
                <w:rStyle w:val="CharacterStyle1"/>
                <w:rFonts w:ascii="Cambria Math" w:hAnsi="Cambria Math"/>
                <w:sz w:val="20"/>
                <w:lang w:val="en-US"/>
              </w:rPr>
              <m:t>n</m:t>
            </m:r>
            <m:r>
              <m:rPr>
                <m:sty m:val="bi"/>
              </m:rPr>
              <w:rPr>
                <w:rStyle w:val="CharacterStyle1"/>
                <w:rFonts w:ascii="Cambria Math" w:hAnsi="Cambria Math"/>
                <w:sz w:val="20"/>
              </w:rPr>
              <m:t>*</m:t>
            </m:r>
            <m:r>
              <m:rPr>
                <m:sty m:val="bi"/>
              </m:rPr>
              <w:rPr>
                <w:rStyle w:val="CharacterStyle1"/>
                <w:rFonts w:ascii="Cambria Math" w:hAnsi="Cambria Math"/>
                <w:sz w:val="20"/>
                <w:lang w:val="en-US"/>
              </w:rPr>
              <m:t>As</m:t>
            </m:r>
          </m:e>
        </m:d>
        <m:r>
          <m:rPr>
            <m:sty m:val="bi"/>
          </m:rPr>
          <w:rPr>
            <w:rStyle w:val="CharacterStyle1"/>
            <w:rFonts w:ascii="Cambria Math" w:hAnsi="Cambria Math"/>
            <w:sz w:val="20"/>
          </w:rPr>
          <m:t>*</m:t>
        </m:r>
        <m:r>
          <m:rPr>
            <m:sty m:val="bi"/>
          </m:rPr>
          <w:rPr>
            <w:rStyle w:val="CharacterStyle1"/>
            <w:rFonts w:ascii="Cambria Math" w:hAnsi="Cambria Math" w:cs="GreekC"/>
            <w:sz w:val="20"/>
          </w:rPr>
          <m:t>σc      [1]</m:t>
        </m:r>
      </m:oMath>
      <w:r w:rsidRPr="00A66C46">
        <w:rPr>
          <w:rStyle w:val="CharacterStyle1"/>
          <w:b/>
          <w:bCs/>
          <w:sz w:val="20"/>
        </w:rPr>
        <w:t xml:space="preserve"> </w:t>
      </w:r>
    </w:p>
    <w:p w:rsidR="009B014B" w:rsidRPr="009E64D6" w:rsidRDefault="009B014B" w:rsidP="009B014B">
      <w:pPr>
        <w:jc w:val="center"/>
        <w:rPr>
          <w:oMath/>
          <w:rStyle w:val="CharacterStyle1"/>
          <w:rFonts w:ascii="Cambria Math" w:hAnsi="Cambria Math"/>
        </w:rPr>
      </w:pPr>
    </w:p>
    <w:p w:rsidR="009B014B" w:rsidRPr="001A5585" w:rsidRDefault="009B014B" w:rsidP="00654038">
      <w:pPr>
        <w:pStyle w:val="Style1"/>
        <w:spacing w:before="72"/>
        <w:jc w:val="both"/>
        <w:rPr>
          <w:lang w:val="es-ES"/>
        </w:rPr>
      </w:pPr>
      <w:r w:rsidRPr="001A5585">
        <w:rPr>
          <w:lang w:val="es-ES"/>
        </w:rPr>
        <w:t>Siendo:</w:t>
      </w:r>
    </w:p>
    <w:p w:rsidR="009B014B" w:rsidRPr="001A5585" w:rsidRDefault="009B014B" w:rsidP="00654038">
      <w:pPr>
        <w:pStyle w:val="Style1"/>
        <w:spacing w:before="72"/>
        <w:jc w:val="both"/>
        <w:rPr>
          <w:lang w:val="es-ES"/>
        </w:rPr>
      </w:pPr>
      <w:r w:rsidRPr="001A5585">
        <w:rPr>
          <w:lang w:val="es-ES"/>
        </w:rPr>
        <w:t xml:space="preserve">Ac = </w:t>
      </w:r>
      <w:r w:rsidR="001A5585" w:rsidRPr="001A5585">
        <w:rPr>
          <w:lang w:val="es-ES"/>
        </w:rPr>
        <w:t>área</w:t>
      </w:r>
      <w:r w:rsidRPr="001A5585">
        <w:rPr>
          <w:lang w:val="es-ES"/>
        </w:rPr>
        <w:t xml:space="preserve"> de la sección total de hormigón. </w:t>
      </w:r>
    </w:p>
    <w:p w:rsidR="009B014B" w:rsidRPr="001A5585" w:rsidRDefault="009B014B" w:rsidP="00654038">
      <w:pPr>
        <w:pStyle w:val="Style1"/>
        <w:spacing w:before="72"/>
        <w:jc w:val="both"/>
        <w:rPr>
          <w:lang w:val="es-ES"/>
        </w:rPr>
      </w:pPr>
      <w:r w:rsidRPr="001A5585">
        <w:rPr>
          <w:lang w:val="es-ES"/>
        </w:rPr>
        <w:t>n = coeficiente de equivalencia.</w:t>
      </w:r>
    </w:p>
    <w:p w:rsidR="009B014B" w:rsidRPr="001A5585" w:rsidRDefault="009B014B" w:rsidP="00654038">
      <w:pPr>
        <w:pStyle w:val="Style1"/>
        <w:spacing w:before="72"/>
        <w:jc w:val="both"/>
        <w:rPr>
          <w:lang w:val="es-ES"/>
        </w:rPr>
      </w:pPr>
      <w:r w:rsidRPr="001A5585">
        <w:rPr>
          <w:lang w:val="es-ES"/>
        </w:rPr>
        <w:t>As = sección total de las armaduras.</w:t>
      </w:r>
    </w:p>
    <w:p w:rsidR="009B014B" w:rsidRPr="001A5585" w:rsidRDefault="009B014B" w:rsidP="00654038">
      <w:pPr>
        <w:pStyle w:val="Style1"/>
        <w:spacing w:before="72"/>
        <w:jc w:val="both"/>
        <w:rPr>
          <w:lang w:val="es-ES"/>
        </w:rPr>
      </w:pPr>
      <w:r w:rsidRPr="001A5585">
        <w:rPr>
          <w:lang w:val="es-ES"/>
        </w:rPr>
        <w:t>sc = compresión uniforme del hormigón.</w:t>
      </w:r>
    </w:p>
    <w:p w:rsidR="009B014B" w:rsidRPr="001A5585" w:rsidRDefault="009B014B" w:rsidP="00654038">
      <w:pPr>
        <w:pStyle w:val="Style1"/>
        <w:spacing w:before="72"/>
        <w:jc w:val="both"/>
        <w:rPr>
          <w:lang w:val="es-ES"/>
        </w:rPr>
      </w:pPr>
    </w:p>
    <w:p w:rsidR="009B014B" w:rsidRPr="00654038" w:rsidRDefault="009B014B" w:rsidP="00654038">
      <w:pPr>
        <w:pStyle w:val="Style1"/>
        <w:spacing w:before="72"/>
        <w:jc w:val="both"/>
        <w:rPr>
          <w:lang w:val="es-ES"/>
        </w:rPr>
      </w:pPr>
      <w:r w:rsidRPr="00654038">
        <w:rPr>
          <w:lang w:val="es-ES"/>
        </w:rPr>
        <w:t>La cornprobación de una sección a compresión simple se lleva a cabo despejando</w:t>
      </w:r>
    </w:p>
    <w:p w:rsidR="009B014B" w:rsidRPr="00654038" w:rsidRDefault="00A66C46" w:rsidP="00654038">
      <w:pPr>
        <w:pStyle w:val="Style1"/>
        <w:spacing w:before="72"/>
        <w:jc w:val="both"/>
      </w:pPr>
      <w:r>
        <w:rPr>
          <w:rFonts w:ascii="Cambria Math" w:hAnsi="Cambria Math"/>
        </w:rPr>
        <w:t>σ</w:t>
      </w:r>
      <w:r w:rsidR="009B014B" w:rsidRPr="00654038">
        <w:t>c:</w:t>
      </w:r>
    </w:p>
    <w:p w:rsidR="009B014B" w:rsidRPr="009B014B" w:rsidRDefault="009B014B" w:rsidP="009B014B">
      <w:pPr>
        <w:jc w:val="both"/>
        <w:rPr>
          <w:rStyle w:val="CharacterStyle1"/>
          <w:b/>
          <w:bCs/>
          <w:sz w:val="32"/>
          <w:szCs w:val="32"/>
          <w:lang w:val="fr-FR"/>
        </w:rPr>
      </w:pPr>
      <w:r w:rsidRPr="009B014B">
        <w:rPr>
          <w:rStyle w:val="CharacterStyle1"/>
          <w:lang w:val="fr-FR"/>
        </w:rPr>
        <w:tab/>
        <w:t xml:space="preserve">                                    </w:t>
      </w:r>
      <m:oMath>
        <m:r>
          <m:rPr>
            <m:sty m:val="bi"/>
          </m:rPr>
          <w:rPr>
            <w:rStyle w:val="CharacterStyle1"/>
            <w:rFonts w:ascii="Cambria Math" w:hAnsi="Cambria Math"/>
            <w:sz w:val="24"/>
            <w:szCs w:val="24"/>
          </w:rPr>
          <m:t>σc</m:t>
        </m:r>
        <m:r>
          <m:rPr>
            <m:sty m:val="bi"/>
          </m:rPr>
          <w:rPr>
            <w:rStyle w:val="CharacterStyle1"/>
            <w:rFonts w:ascii="Cambria Math" w:hAnsi="Cambria Math"/>
            <w:sz w:val="24"/>
            <w:szCs w:val="24"/>
            <w:lang w:val="fr-FR"/>
          </w:rPr>
          <m:t>=</m:t>
        </m:r>
        <m:f>
          <m:fPr>
            <m:ctrlPr>
              <w:rPr>
                <w:rStyle w:val="CharacterStyle1"/>
                <w:rFonts w:ascii="Cambria Math" w:hAnsi="Cambria Math"/>
                <w:b/>
                <w:bCs/>
                <w:i/>
                <w:sz w:val="24"/>
                <w:szCs w:val="24"/>
              </w:rPr>
            </m:ctrlPr>
          </m:fPr>
          <m:num>
            <m:r>
              <m:rPr>
                <m:sty m:val="bi"/>
              </m:rPr>
              <w:rPr>
                <w:rStyle w:val="CharacterStyle1"/>
                <w:rFonts w:ascii="Cambria Math" w:hAnsi="Cambria Math"/>
                <w:sz w:val="24"/>
                <w:szCs w:val="24"/>
              </w:rPr>
              <m:t>N</m:t>
            </m:r>
          </m:num>
          <m:den>
            <m:r>
              <m:rPr>
                <m:sty m:val="bi"/>
              </m:rPr>
              <w:rPr>
                <w:rStyle w:val="CharacterStyle1"/>
                <w:rFonts w:ascii="Cambria Math" w:hAnsi="Cambria Math"/>
                <w:sz w:val="24"/>
                <w:szCs w:val="24"/>
              </w:rPr>
              <m:t>Ac</m:t>
            </m:r>
            <m:r>
              <m:rPr>
                <m:sty m:val="bi"/>
              </m:rPr>
              <w:rPr>
                <w:rStyle w:val="CharacterStyle1"/>
                <w:rFonts w:ascii="Cambria Math" w:hAnsi="Cambria Math"/>
                <w:sz w:val="24"/>
                <w:szCs w:val="24"/>
                <w:lang w:val="fr-FR"/>
              </w:rPr>
              <m:t>+</m:t>
            </m:r>
            <m:r>
              <m:rPr>
                <m:sty m:val="bi"/>
              </m:rPr>
              <w:rPr>
                <w:rStyle w:val="CharacterStyle1"/>
                <w:rFonts w:ascii="Cambria Math" w:hAnsi="Cambria Math"/>
                <w:sz w:val="24"/>
                <w:szCs w:val="24"/>
              </w:rPr>
              <m:t>n</m:t>
            </m:r>
            <m:r>
              <m:rPr>
                <m:sty m:val="bi"/>
              </m:rPr>
              <w:rPr>
                <w:rStyle w:val="CharacterStyle1"/>
                <w:rFonts w:ascii="Cambria Math" w:hAnsi="Cambria Math"/>
                <w:sz w:val="24"/>
                <w:szCs w:val="24"/>
                <w:lang w:val="fr-FR"/>
              </w:rPr>
              <m:t>*</m:t>
            </m:r>
            <m:r>
              <m:rPr>
                <m:sty m:val="bi"/>
              </m:rPr>
              <w:rPr>
                <w:rStyle w:val="CharacterStyle1"/>
                <w:rFonts w:ascii="Cambria Math" w:hAnsi="Cambria Math"/>
                <w:sz w:val="24"/>
                <w:szCs w:val="24"/>
              </w:rPr>
              <m:t>As</m:t>
            </m:r>
          </m:den>
        </m:f>
        <m:r>
          <m:rPr>
            <m:sty m:val="bi"/>
          </m:rPr>
          <w:rPr>
            <w:rStyle w:val="CharacterStyle1"/>
            <w:rFonts w:ascii="Cambria Math" w:hAnsi="Cambria Math"/>
            <w:sz w:val="24"/>
            <w:szCs w:val="24"/>
            <w:lang w:val="fr-FR"/>
          </w:rPr>
          <m:t xml:space="preserve">  </m:t>
        </m:r>
      </m:oMath>
      <w:r w:rsidRPr="009B014B">
        <w:rPr>
          <w:rStyle w:val="CharacterStyle1"/>
          <w:b/>
          <w:bCs/>
          <w:sz w:val="28"/>
          <w:szCs w:val="28"/>
          <w:lang w:val="fr-FR"/>
        </w:rPr>
        <w:t xml:space="preserve"> </w:t>
      </w:r>
      <w:r w:rsidRPr="009B014B">
        <w:rPr>
          <w:rStyle w:val="CharacterStyle1"/>
          <w:b/>
          <w:bCs/>
          <w:sz w:val="32"/>
          <w:szCs w:val="32"/>
          <w:lang w:val="fr-FR"/>
        </w:rPr>
        <w:t xml:space="preserve">         </w:t>
      </w:r>
      <m:oMath>
        <m:r>
          <m:rPr>
            <m:sty m:val="bi"/>
          </m:rPr>
          <w:rPr>
            <w:rStyle w:val="CharacterStyle1"/>
            <w:rFonts w:ascii="Cambria Math" w:hAnsi="Cambria Math"/>
            <w:lang w:val="fr-FR"/>
          </w:rPr>
          <m:t>[</m:t>
        </m:r>
        <m:r>
          <m:rPr>
            <m:sty m:val="bi"/>
          </m:rPr>
          <w:rPr>
            <w:rStyle w:val="CharacterStyle1"/>
            <w:rFonts w:ascii="Cambria Math" w:hAnsi="Cambria Math"/>
          </w:rPr>
          <m:t>2</m:t>
        </m:r>
        <m:r>
          <m:rPr>
            <m:sty m:val="bi"/>
          </m:rPr>
          <w:rPr>
            <w:rStyle w:val="CharacterStyle1"/>
            <w:rFonts w:ascii="Cambria Math" w:hAnsi="Cambria Math"/>
            <w:lang w:val="fr-FR"/>
          </w:rPr>
          <m:t>]</m:t>
        </m:r>
      </m:oMath>
    </w:p>
    <w:p w:rsidR="009B014B" w:rsidRPr="009B014B" w:rsidRDefault="009B014B" w:rsidP="009B014B">
      <w:pPr>
        <w:jc w:val="both"/>
        <w:rPr>
          <w:rStyle w:val="CharacterStyle1"/>
          <w:b/>
          <w:bCs/>
          <w:sz w:val="32"/>
          <w:szCs w:val="32"/>
          <w:lang w:val="fr-FR"/>
        </w:rPr>
      </w:pPr>
    </w:p>
    <w:p w:rsidR="009B014B" w:rsidRPr="009B014B" w:rsidRDefault="009B014B" w:rsidP="009B014B">
      <w:pPr>
        <w:jc w:val="both"/>
        <w:rPr>
          <w:oMath/>
          <w:rStyle w:val="CharacterStyle1"/>
          <w:rFonts w:ascii="Cambria Math" w:hAnsi="Cambria Math"/>
          <w:lang w:val="fr-FR"/>
        </w:rPr>
      </w:pPr>
    </w:p>
    <w:p w:rsidR="009B014B" w:rsidRPr="00654038" w:rsidRDefault="009B014B" w:rsidP="009B014B">
      <w:pPr>
        <w:jc w:val="both"/>
        <w:rPr>
          <w:rStyle w:val="CharacterStyle1"/>
          <w:rFonts w:ascii="Times New Roman" w:hAnsi="Times New Roman"/>
          <w:sz w:val="20"/>
        </w:rPr>
      </w:pPr>
      <w:r w:rsidRPr="00654038">
        <w:t>y comprobando que resulta inferior a la tensión admisible,</w:t>
      </w:r>
      <w:r w:rsidRPr="00AE07DF">
        <w:rPr>
          <w:rStyle w:val="CharacterStyle1"/>
        </w:rPr>
        <w:t xml:space="preserve"> </w:t>
      </w:r>
      <w:r w:rsidRPr="004129E0">
        <w:rPr>
          <w:rStyle w:val="CharacterStyle1"/>
          <w:rFonts w:ascii="GreekC" w:hAnsi="GreekC" w:cs="GreekC"/>
          <w:b/>
          <w:bCs/>
        </w:rPr>
        <w:t>s</w:t>
      </w:r>
      <w:r w:rsidRPr="004129E0">
        <w:rPr>
          <w:rStyle w:val="CharacterStyle1"/>
          <w:b/>
          <w:bCs/>
        </w:rPr>
        <w:t>c,</w:t>
      </w:r>
      <w:r>
        <w:rPr>
          <w:rStyle w:val="CharacterStyle1"/>
          <w:b/>
          <w:bCs/>
        </w:rPr>
        <w:t xml:space="preserve"> </w:t>
      </w:r>
      <w:r w:rsidRPr="004129E0">
        <w:rPr>
          <w:rStyle w:val="CharacterStyle1"/>
          <w:b/>
          <w:bCs/>
        </w:rPr>
        <w:t>adm</w:t>
      </w:r>
      <w:r w:rsidRPr="00AE07DF">
        <w:rPr>
          <w:rStyle w:val="CharacterStyle1"/>
        </w:rPr>
        <w:t xml:space="preserve">. </w:t>
      </w:r>
      <w:r w:rsidRPr="00654038">
        <w:rPr>
          <w:rStyle w:val="CharacterStyle1"/>
          <w:rFonts w:ascii="Times New Roman" w:hAnsi="Times New Roman"/>
          <w:sz w:val="20"/>
        </w:rPr>
        <w:t>Las armaduras no necesitan ser comprobadas, pues no alcanzan sus tensiones admisibles.</w:t>
      </w:r>
    </w:p>
    <w:p w:rsidR="009B014B" w:rsidRPr="00654038" w:rsidRDefault="009B014B" w:rsidP="009B014B">
      <w:pPr>
        <w:jc w:val="both"/>
        <w:rPr>
          <w:rStyle w:val="CharacterStyle1"/>
          <w:rFonts w:ascii="Times New Roman" w:hAnsi="Times New Roman"/>
          <w:sz w:val="20"/>
        </w:rPr>
      </w:pPr>
      <w:r w:rsidRPr="00654038">
        <w:rPr>
          <w:rStyle w:val="CharacterStyle1"/>
          <w:rFonts w:ascii="Times New Roman" w:hAnsi="Times New Roman"/>
          <w:sz w:val="20"/>
        </w:rPr>
        <w:t>El dimensionamiento de las armaduras necesarias viene dado por:</w:t>
      </w:r>
    </w:p>
    <w:p w:rsidR="009B014B" w:rsidRPr="00654038" w:rsidRDefault="009B014B" w:rsidP="009B014B">
      <w:pPr>
        <w:jc w:val="both"/>
        <w:rPr>
          <w:rStyle w:val="CharacterStyle1"/>
          <w:rFonts w:ascii="Times New Roman" w:hAnsi="Times New Roman"/>
          <w:sz w:val="20"/>
        </w:rPr>
      </w:pPr>
    </w:p>
    <w:p w:rsidR="009B014B" w:rsidRDefault="009B014B" w:rsidP="009B014B">
      <w:pPr>
        <w:jc w:val="both"/>
        <w:rPr>
          <w:rStyle w:val="CharacterStyle1"/>
        </w:rPr>
      </w:pPr>
    </w:p>
    <w:p w:rsidR="009B014B" w:rsidRPr="00501C08" w:rsidRDefault="009B014B" w:rsidP="009B014B">
      <w:pPr>
        <w:jc w:val="center"/>
        <w:rPr>
          <w:rStyle w:val="CharacterStyle1"/>
          <w:b/>
          <w:bCs/>
          <w:sz w:val="24"/>
          <w:szCs w:val="24"/>
        </w:rPr>
      </w:pPr>
      <m:oMath>
        <m:r>
          <m:rPr>
            <m:sty m:val="bi"/>
          </m:rPr>
          <w:rPr>
            <w:rStyle w:val="CharacterStyle1"/>
            <w:rFonts w:ascii="Cambria Math" w:hAnsi="Cambria Math"/>
            <w:sz w:val="24"/>
            <w:szCs w:val="24"/>
          </w:rPr>
          <m:t>As=</m:t>
        </m:r>
        <m:f>
          <m:fPr>
            <m:ctrlPr>
              <w:rPr>
                <w:rStyle w:val="CharacterStyle1"/>
                <w:rFonts w:ascii="Cambria Math" w:hAnsi="Cambria Math"/>
                <w:b/>
                <w:bCs/>
                <w:i/>
                <w:sz w:val="24"/>
                <w:szCs w:val="24"/>
              </w:rPr>
            </m:ctrlPr>
          </m:fPr>
          <m:num>
            <m:r>
              <m:rPr>
                <m:sty m:val="bi"/>
              </m:rPr>
              <w:rPr>
                <w:rStyle w:val="CharacterStyle1"/>
                <w:rFonts w:ascii="Cambria Math" w:hAnsi="Cambria Math"/>
                <w:sz w:val="24"/>
                <w:szCs w:val="24"/>
              </w:rPr>
              <m:t>1</m:t>
            </m:r>
          </m:num>
          <m:den>
            <m:r>
              <m:rPr>
                <m:sty m:val="bi"/>
              </m:rPr>
              <w:rPr>
                <w:rStyle w:val="CharacterStyle1"/>
                <w:rFonts w:ascii="Cambria Math" w:hAnsi="Cambria Math"/>
                <w:sz w:val="24"/>
                <w:szCs w:val="24"/>
              </w:rPr>
              <m:t>n</m:t>
            </m:r>
          </m:den>
        </m:f>
        <m:r>
          <m:rPr>
            <m:sty m:val="bi"/>
          </m:rPr>
          <w:rPr>
            <w:rStyle w:val="CharacterStyle1"/>
            <w:rFonts w:ascii="Cambria Math" w:hAnsi="Cambria Math"/>
            <w:sz w:val="24"/>
            <w:szCs w:val="24"/>
          </w:rPr>
          <m:t>*</m:t>
        </m:r>
        <m:d>
          <m:dPr>
            <m:ctrlPr>
              <w:rPr>
                <w:rStyle w:val="CharacterStyle1"/>
                <w:rFonts w:ascii="Cambria Math" w:hAnsi="Cambria Math"/>
                <w:b/>
                <w:bCs/>
                <w:i/>
                <w:sz w:val="24"/>
                <w:szCs w:val="24"/>
              </w:rPr>
            </m:ctrlPr>
          </m:dPr>
          <m:e>
            <m:f>
              <m:fPr>
                <m:ctrlPr>
                  <w:rPr>
                    <w:rStyle w:val="CharacterStyle1"/>
                    <w:rFonts w:ascii="Cambria Math" w:hAnsi="Cambria Math"/>
                    <w:b/>
                    <w:bCs/>
                    <w:i/>
                    <w:sz w:val="24"/>
                    <w:szCs w:val="24"/>
                  </w:rPr>
                </m:ctrlPr>
              </m:fPr>
              <m:num>
                <m:r>
                  <m:rPr>
                    <m:sty m:val="bi"/>
                  </m:rPr>
                  <w:rPr>
                    <w:rStyle w:val="CharacterStyle1"/>
                    <w:rFonts w:ascii="Cambria Math" w:hAnsi="Cambria Math"/>
                    <w:sz w:val="24"/>
                    <w:szCs w:val="24"/>
                  </w:rPr>
                  <m:t>N</m:t>
                </m:r>
              </m:num>
              <m:den>
                <m:r>
                  <m:rPr>
                    <m:sty m:val="bi"/>
                  </m:rPr>
                  <w:rPr>
                    <w:rStyle w:val="CharacterStyle1"/>
                    <w:rFonts w:ascii="Cambria Math" w:hAnsi="Cambria Math"/>
                    <w:sz w:val="24"/>
                    <w:szCs w:val="24"/>
                  </w:rPr>
                  <m:t>σ</m:t>
                </m:r>
                <m:r>
                  <m:rPr>
                    <m:sty m:val="b"/>
                  </m:rPr>
                  <w:rPr>
                    <w:rStyle w:val="CharacterStyle1"/>
                    <w:rFonts w:ascii="Cambria Math" w:hAnsi="Cambria Math"/>
                    <w:sz w:val="24"/>
                    <w:szCs w:val="24"/>
                  </w:rPr>
                  <m:t>c, adm</m:t>
                </m:r>
              </m:den>
            </m:f>
            <m:r>
              <m:rPr>
                <m:sty m:val="bi"/>
              </m:rPr>
              <w:rPr>
                <w:rStyle w:val="CharacterStyle1"/>
                <w:rFonts w:ascii="Cambria Math" w:hAnsi="Cambria Math"/>
                <w:sz w:val="24"/>
                <w:szCs w:val="24"/>
              </w:rPr>
              <m:t>-Ac</m:t>
            </m:r>
          </m:e>
        </m:d>
      </m:oMath>
      <w:r>
        <w:rPr>
          <w:rStyle w:val="CharacterStyle1"/>
          <w:b/>
          <w:sz w:val="24"/>
          <w:szCs w:val="24"/>
        </w:rPr>
        <w:t xml:space="preserve">        </w:t>
      </w:r>
      <m:oMath>
        <m:r>
          <m:rPr>
            <m:sty m:val="bi"/>
          </m:rPr>
          <w:rPr>
            <w:rStyle w:val="CharacterStyle1"/>
            <w:rFonts w:ascii="Cambria Math" w:hAnsi="Cambria Math"/>
          </w:rPr>
          <m:t>[3]</m:t>
        </m:r>
      </m:oMath>
    </w:p>
    <w:p w:rsidR="009B014B" w:rsidRDefault="009B014B" w:rsidP="009B014B">
      <w:pPr>
        <w:rPr>
          <w:rStyle w:val="CharacterStyle1"/>
        </w:rPr>
      </w:pPr>
    </w:p>
    <w:p w:rsidR="009B014B" w:rsidRPr="00501C08" w:rsidRDefault="009B014B" w:rsidP="009B014B">
      <w:pPr>
        <w:rPr>
          <w:rStyle w:val="CharacterStyle1"/>
        </w:rPr>
      </w:pPr>
    </w:p>
    <w:p w:rsidR="009B014B" w:rsidRDefault="009B014B" w:rsidP="009B014B">
      <w:pPr>
        <w:jc w:val="both"/>
        <w:rPr>
          <w:rStyle w:val="CharacterStyle1"/>
        </w:rPr>
      </w:pPr>
    </w:p>
    <w:p w:rsidR="009B014B" w:rsidRPr="00654038" w:rsidRDefault="009B014B" w:rsidP="009B014B">
      <w:pPr>
        <w:jc w:val="both"/>
      </w:pPr>
      <w:r w:rsidRPr="00654038">
        <w:t>La cuantía geométrica mínima en pilares es ro = 0,008 (referida a la sección de hormigón necesaria). Las armaduras longitudinales deben disponerse de forma que el centro de gravedad de la sección total homogénea coincida con el punto de aplicación de la carga. En la práctica es difícil que un pilar trabaje a compresión simple, debido a inexactitudes constructivas. Por ello es aconsejable calcularlos con una excentricidad mínima de 2 cm.</w:t>
      </w:r>
    </w:p>
    <w:p w:rsidR="00654038" w:rsidRPr="00654038" w:rsidRDefault="00654038" w:rsidP="009B014B">
      <w:pPr>
        <w:jc w:val="both"/>
      </w:pPr>
    </w:p>
    <w:p w:rsidR="00654038" w:rsidRDefault="00654038" w:rsidP="009B014B">
      <w:pPr>
        <w:jc w:val="both"/>
      </w:pPr>
    </w:p>
    <w:p w:rsidR="00A66C46" w:rsidRDefault="00A66C46" w:rsidP="009B014B">
      <w:pPr>
        <w:jc w:val="both"/>
      </w:pPr>
    </w:p>
    <w:p w:rsidR="00A66C46" w:rsidRDefault="00A66C46" w:rsidP="009B014B">
      <w:pPr>
        <w:jc w:val="both"/>
      </w:pPr>
    </w:p>
    <w:p w:rsidR="00A66C46" w:rsidRDefault="00A66C46" w:rsidP="009B014B">
      <w:pPr>
        <w:jc w:val="both"/>
      </w:pPr>
    </w:p>
    <w:p w:rsidR="00A66C46" w:rsidRDefault="00A66C46" w:rsidP="009B014B">
      <w:pPr>
        <w:jc w:val="both"/>
      </w:pPr>
    </w:p>
    <w:p w:rsidR="00A66C46" w:rsidRDefault="00A66C46" w:rsidP="009B014B">
      <w:pPr>
        <w:jc w:val="both"/>
      </w:pPr>
    </w:p>
    <w:p w:rsidR="00A66C46" w:rsidRPr="00D23851" w:rsidRDefault="00A66C46" w:rsidP="00A66C46">
      <w:pPr>
        <w:pStyle w:val="Style1"/>
        <w:spacing w:before="72"/>
        <w:jc w:val="right"/>
        <w:rPr>
          <w:b/>
          <w:bCs/>
          <w:sz w:val="23"/>
          <w:szCs w:val="23"/>
          <w:lang w:val="es-ES"/>
        </w:rPr>
      </w:pPr>
      <w:r w:rsidRPr="00D23851">
        <w:rPr>
          <w:sz w:val="14"/>
          <w:szCs w:val="14"/>
          <w:lang w:val="es-ES"/>
        </w:rPr>
        <w:lastRenderedPageBreak/>
        <w:t>COMPRESION SIMPLE Y COMPUESTA</w:t>
      </w:r>
      <w:r>
        <w:rPr>
          <w:bCs/>
          <w:sz w:val="14"/>
          <w:szCs w:val="14"/>
          <w:lang w:val="es-ES"/>
        </w:rPr>
        <w:t xml:space="preserve">                                                               </w:t>
      </w:r>
      <w:r w:rsidR="00C93B3D">
        <w:rPr>
          <w:bCs/>
          <w:sz w:val="14"/>
          <w:szCs w:val="14"/>
          <w:lang w:val="es-ES"/>
        </w:rPr>
        <w:t>45</w:t>
      </w:r>
    </w:p>
    <w:p w:rsidR="00A66C46" w:rsidRPr="00654038" w:rsidRDefault="00A66C46" w:rsidP="00A66C46">
      <w:pPr>
        <w:jc w:val="right"/>
      </w:pPr>
    </w:p>
    <w:p w:rsidR="00654038" w:rsidRDefault="00654038" w:rsidP="009B014B">
      <w:pPr>
        <w:jc w:val="both"/>
        <w:rPr>
          <w:color w:val="C00000"/>
        </w:rPr>
      </w:pPr>
    </w:p>
    <w:p w:rsidR="00A66C46" w:rsidRDefault="00A66C46" w:rsidP="009B014B">
      <w:pPr>
        <w:jc w:val="both"/>
        <w:rPr>
          <w:color w:val="C00000"/>
        </w:rPr>
      </w:pPr>
    </w:p>
    <w:p w:rsidR="009B014B" w:rsidRPr="00654038" w:rsidRDefault="002221F9" w:rsidP="009B014B">
      <w:pPr>
        <w:jc w:val="both"/>
        <w:rPr>
          <w:b/>
          <w:sz w:val="24"/>
          <w:szCs w:val="24"/>
        </w:rPr>
      </w:pPr>
      <w:r w:rsidRPr="00654038">
        <w:rPr>
          <w:b/>
          <w:sz w:val="24"/>
          <w:szCs w:val="24"/>
        </w:rPr>
        <w:t xml:space="preserve">2.1  </w:t>
      </w:r>
      <w:r w:rsidR="009B014B" w:rsidRPr="00654038">
        <w:rPr>
          <w:b/>
          <w:sz w:val="24"/>
          <w:szCs w:val="24"/>
        </w:rPr>
        <w:t>Soportes de Hormigón Armado</w:t>
      </w:r>
    </w:p>
    <w:p w:rsidR="00654038" w:rsidRPr="00654038" w:rsidRDefault="00654038" w:rsidP="009B014B">
      <w:pPr>
        <w:jc w:val="both"/>
        <w:rPr>
          <w:rStyle w:val="CharacterStyle1"/>
          <w:b/>
          <w:sz w:val="24"/>
          <w:szCs w:val="24"/>
        </w:rPr>
      </w:pPr>
    </w:p>
    <w:p w:rsidR="009B014B" w:rsidRPr="00654038" w:rsidRDefault="009B014B" w:rsidP="009B014B">
      <w:pPr>
        <w:jc w:val="both"/>
      </w:pPr>
      <w:r w:rsidRPr="00654038">
        <w:t>Los soportes o pilares de hormigón armado constituyen piezas, generalmente verticales, en las que la solicitación normal es predominante. Sus distintas secciones transversales pueden estar sometidas a compresión simple, compresión compuesta o flexión compuesta. La misión principal de los soportes es canalizar las acciones que actúan sobre la estructura hacia la cimentación de la obra y, en último extremo, al terreno de cimentación, por lo que constituyen elementos de gran responsabilidad resistente.</w:t>
      </w:r>
    </w:p>
    <w:p w:rsidR="009B014B" w:rsidRPr="00654038" w:rsidRDefault="009B014B" w:rsidP="009B014B">
      <w:pPr>
        <w:jc w:val="both"/>
      </w:pPr>
    </w:p>
    <w:p w:rsidR="009B014B" w:rsidRPr="00654038" w:rsidRDefault="009B014B" w:rsidP="009B014B">
      <w:pPr>
        <w:jc w:val="both"/>
      </w:pPr>
      <w:r w:rsidRPr="00654038">
        <w:t xml:space="preserve">Las secciones de los soportes de hormigón armado pueden adoptar formas diversas (fig.1), si bien las </w:t>
      </w:r>
      <w:r w:rsidR="00654038" w:rsidRPr="00654038">
        <w:t>más</w:t>
      </w:r>
      <w:r w:rsidRPr="00654038">
        <w:t xml:space="preserve"> corrientes son las rectangulares y las cuadradas. Los soportes de sec</w:t>
      </w:r>
      <w:r w:rsidRPr="00654038">
        <w:softHyphen/>
        <w:t>ciones circulares suelen llamarse a veces, columnas.</w:t>
      </w:r>
    </w:p>
    <w:p w:rsidR="009B014B" w:rsidRPr="00654038" w:rsidRDefault="009B014B" w:rsidP="009B014B">
      <w:pPr>
        <w:jc w:val="both"/>
      </w:pPr>
    </w:p>
    <w:p w:rsidR="009B014B" w:rsidRPr="00654038" w:rsidRDefault="009B014B" w:rsidP="009B014B">
      <w:pPr>
        <w:jc w:val="both"/>
      </w:pPr>
    </w:p>
    <w:p w:rsidR="009B014B" w:rsidRPr="002D6063" w:rsidRDefault="009B014B" w:rsidP="009B014B">
      <w:pPr>
        <w:jc w:val="both"/>
        <w:rPr>
          <w:rStyle w:val="CharacterStyle1"/>
        </w:rPr>
      </w:pPr>
      <w:r>
        <w:rPr>
          <w:rStyle w:val="CharacterStyle1"/>
        </w:rPr>
        <w:t xml:space="preserve">         </w:t>
      </w:r>
      <w:r>
        <w:rPr>
          <w:noProof/>
          <w:lang w:val="fr-FR"/>
        </w:rPr>
        <w:drawing>
          <wp:inline distT="0" distB="0" distL="0" distR="0">
            <wp:extent cx="3565398" cy="1858061"/>
            <wp:effectExtent l="19050" t="0" r="0" b="0"/>
            <wp:docPr id="9" name="Image 4" descr="H:\Documents and Settings\Administrateur\Bureau\Materia 2. PE(359--379)\poteaux\6.pot.rec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Administrateur\Bureau\Materia 2. PE(359--379)\poteaux\6.pot.rectif.JPG"/>
                    <pic:cNvPicPr>
                      <a:picLocks noChangeAspect="1" noChangeArrowheads="1"/>
                    </pic:cNvPicPr>
                  </pic:nvPicPr>
                  <pic:blipFill>
                    <a:blip r:embed="rId12" cstate="print"/>
                    <a:srcRect t="2909" b="4715"/>
                    <a:stretch>
                      <a:fillRect/>
                    </a:stretch>
                  </pic:blipFill>
                  <pic:spPr bwMode="auto">
                    <a:xfrm>
                      <a:off x="0" y="0"/>
                      <a:ext cx="3565398" cy="1858061"/>
                    </a:xfrm>
                    <a:prstGeom prst="rect">
                      <a:avLst/>
                    </a:prstGeom>
                    <a:noFill/>
                    <a:ln w="9525">
                      <a:noFill/>
                      <a:miter lim="800000"/>
                      <a:headEnd/>
                      <a:tailEnd/>
                    </a:ln>
                  </pic:spPr>
                </pic:pic>
              </a:graphicData>
            </a:graphic>
          </wp:inline>
        </w:drawing>
      </w:r>
    </w:p>
    <w:p w:rsidR="009B014B" w:rsidRPr="00FE44AA" w:rsidRDefault="009B014B" w:rsidP="009B014B">
      <w:pPr>
        <w:jc w:val="both"/>
        <w:rPr>
          <w:rStyle w:val="CharacterStyle1"/>
          <w:rFonts w:ascii="Times New Roman" w:hAnsi="Times New Roman"/>
          <w:b/>
          <w:szCs w:val="16"/>
        </w:rPr>
      </w:pPr>
      <w:r w:rsidRPr="00A66C46">
        <w:rPr>
          <w:rStyle w:val="CharacterStyle1"/>
          <w:rFonts w:ascii="Times New Roman" w:hAnsi="Times New Roman"/>
          <w:sz w:val="18"/>
          <w:szCs w:val="18"/>
        </w:rPr>
        <w:t xml:space="preserve">                                                       </w:t>
      </w:r>
      <w:r w:rsidR="00A66C46">
        <w:rPr>
          <w:rStyle w:val="CharacterStyle1"/>
          <w:rFonts w:ascii="Times New Roman" w:hAnsi="Times New Roman"/>
          <w:sz w:val="18"/>
          <w:szCs w:val="18"/>
        </w:rPr>
        <w:t xml:space="preserve">   </w:t>
      </w:r>
      <w:r w:rsidRPr="00A66C46">
        <w:rPr>
          <w:rStyle w:val="CharacterStyle1"/>
          <w:rFonts w:ascii="Times New Roman" w:hAnsi="Times New Roman"/>
          <w:sz w:val="18"/>
          <w:szCs w:val="18"/>
        </w:rPr>
        <w:t xml:space="preserve">   </w:t>
      </w:r>
      <w:r w:rsidRPr="00FE44AA">
        <w:rPr>
          <w:rStyle w:val="CharacterStyle1"/>
          <w:rFonts w:ascii="Times New Roman" w:hAnsi="Times New Roman"/>
          <w:b/>
          <w:bCs/>
          <w:szCs w:val="16"/>
        </w:rPr>
        <w:t>Figura 1</w:t>
      </w:r>
    </w:p>
    <w:p w:rsidR="009B014B" w:rsidRDefault="009B014B" w:rsidP="009B014B">
      <w:pPr>
        <w:jc w:val="both"/>
        <w:rPr>
          <w:rStyle w:val="CharacterStyle1"/>
        </w:rPr>
      </w:pPr>
    </w:p>
    <w:p w:rsidR="009B014B" w:rsidRPr="00E63F86"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D116B2" w:rsidRDefault="009B014B" w:rsidP="009B014B">
      <w:pPr>
        <w:jc w:val="both"/>
      </w:pPr>
      <w:r w:rsidRPr="00654038">
        <w:t>Las armaduras de los soportes suelen estar constituidas por barras longitudinales, cercos y estribos (fig. 1). Las barras longitudinales constituyen la armadura principal y están en</w:t>
      </w:r>
      <w:r w:rsidRPr="00654038">
        <w:softHyphen/>
        <w:t>cargadas de absorber, bien compresiones en colaboración con el hormigón, bien tracciones</w:t>
      </w:r>
      <w:r w:rsidR="00D116B2">
        <w:t xml:space="preserve"> </w:t>
      </w:r>
      <w:r w:rsidRPr="00654038">
        <w:t xml:space="preserve">en algún caso de flexión compuesta, así como de colaborar con los cercos y estribos para evitar la rotura por deslizamiento del hormigón. </w:t>
      </w:r>
    </w:p>
    <w:p w:rsidR="00D116B2" w:rsidRDefault="00D116B2" w:rsidP="009B014B">
      <w:pPr>
        <w:jc w:val="both"/>
      </w:pPr>
    </w:p>
    <w:p w:rsidR="00D116B2" w:rsidRDefault="00D116B2" w:rsidP="009B014B">
      <w:pPr>
        <w:jc w:val="both"/>
      </w:pPr>
    </w:p>
    <w:p w:rsidR="00D116B2" w:rsidRDefault="00D116B2" w:rsidP="009B014B">
      <w:pPr>
        <w:jc w:val="both"/>
      </w:pPr>
    </w:p>
    <w:p w:rsidR="00D116B2" w:rsidRDefault="00D116B2" w:rsidP="009B014B">
      <w:pPr>
        <w:jc w:val="both"/>
      </w:pPr>
    </w:p>
    <w:p w:rsidR="00D116B2" w:rsidRDefault="00D116B2" w:rsidP="009B014B">
      <w:pPr>
        <w:jc w:val="both"/>
      </w:pPr>
    </w:p>
    <w:p w:rsidR="00D116B2" w:rsidRDefault="00D116B2" w:rsidP="009B014B">
      <w:pPr>
        <w:jc w:val="both"/>
      </w:pPr>
    </w:p>
    <w:p w:rsidR="00D116B2" w:rsidRDefault="00D116B2" w:rsidP="009B014B">
      <w:pPr>
        <w:jc w:val="both"/>
      </w:pPr>
    </w:p>
    <w:p w:rsidR="00D116B2" w:rsidRDefault="00D116B2" w:rsidP="009B014B">
      <w:pPr>
        <w:jc w:val="both"/>
      </w:pPr>
    </w:p>
    <w:p w:rsidR="00D116B2" w:rsidRPr="00D23851" w:rsidRDefault="00D116B2" w:rsidP="00D116B2">
      <w:pPr>
        <w:pStyle w:val="Style1"/>
        <w:spacing w:before="72"/>
        <w:jc w:val="right"/>
        <w:rPr>
          <w:b/>
          <w:bCs/>
          <w:sz w:val="23"/>
          <w:szCs w:val="23"/>
          <w:lang w:val="es-ES"/>
        </w:rPr>
      </w:pPr>
      <w:r w:rsidRPr="00D23851">
        <w:rPr>
          <w:sz w:val="14"/>
          <w:szCs w:val="14"/>
          <w:lang w:val="es-ES"/>
        </w:rPr>
        <w:lastRenderedPageBreak/>
        <w:t>COMPRESION SIMPLE Y COMPUESTA</w:t>
      </w:r>
      <w:r>
        <w:rPr>
          <w:bCs/>
          <w:sz w:val="14"/>
          <w:szCs w:val="14"/>
          <w:lang w:val="es-ES"/>
        </w:rPr>
        <w:t xml:space="preserve">                                                               </w:t>
      </w:r>
      <w:r w:rsidR="00C93B3D">
        <w:rPr>
          <w:bCs/>
          <w:sz w:val="14"/>
          <w:szCs w:val="14"/>
          <w:lang w:val="es-ES"/>
        </w:rPr>
        <w:t>46</w:t>
      </w:r>
    </w:p>
    <w:p w:rsidR="00D116B2" w:rsidRDefault="00D116B2" w:rsidP="00D116B2">
      <w:pPr>
        <w:jc w:val="right"/>
      </w:pPr>
    </w:p>
    <w:p w:rsidR="00D116B2" w:rsidRDefault="00D116B2" w:rsidP="009B014B">
      <w:pPr>
        <w:jc w:val="both"/>
      </w:pPr>
    </w:p>
    <w:p w:rsidR="00D116B2" w:rsidRDefault="00D116B2" w:rsidP="009B014B">
      <w:pPr>
        <w:jc w:val="both"/>
      </w:pPr>
    </w:p>
    <w:p w:rsidR="00D116B2" w:rsidRDefault="00D116B2" w:rsidP="009B014B">
      <w:pPr>
        <w:jc w:val="both"/>
      </w:pPr>
    </w:p>
    <w:p w:rsidR="009B014B" w:rsidRPr="00654038" w:rsidRDefault="009B014B" w:rsidP="009B014B">
      <w:pPr>
        <w:jc w:val="both"/>
      </w:pPr>
      <w:r w:rsidRPr="00654038">
        <w:t>Los cercos y estribos constituyen la armadura trans</w:t>
      </w:r>
      <w:r w:rsidRPr="00654038">
        <w:softHyphen/>
        <w:t xml:space="preserve">versal cuya misión es, aparte de la indicada anteriormente, evitar el pandeo de las armaduras longitudinales comprimidas y, eventualmente, absorber esfuerzos cortantes. De acuerdo con algunas normas, cuando se trata de piezas de cierta altura hormigonadas verticalmente, la resistencia del hormigón debe rebajarse en un 10 por 100, con objeto de prever la pérdida que dicha resistencia puede experimentar debido a que, durante el proceso de compactación, el agua tiende a elevarse a la parte superior de la pieza. Por otra parte, debido a los fenómenos de fluencia y retracción del hormigón, las armaduras longitudinales de los soportes, en el estado de servicio de la pieza, alcanzan compresiones muy superiores a las admitidas por el cálculo clásico, cuyas diferencias pueden ser hasta de 1.000 </w:t>
      </w:r>
      <w:r w:rsidR="00835462" w:rsidRPr="00654038">
        <w:t>Kg</w:t>
      </w:r>
      <w:r w:rsidRPr="00654038">
        <w:t>/cm2,</w:t>
      </w:r>
      <w:r w:rsidR="001A5585">
        <w:t xml:space="preserve"> </w:t>
      </w:r>
      <w:r w:rsidRPr="00654038">
        <w:t xml:space="preserve">como consecuencia de la disminución de la compresión del hormigón. Por esta causa, algunas normas limitan inferiormente el límite elástico de las armaduras longitudinales utilizadas en soportes, a valores del orden de 3.000 </w:t>
      </w:r>
      <m:oMath>
        <m:r>
          <m:rPr>
            <m:sty m:val="p"/>
          </m:rPr>
          <m:t>~</m:t>
        </m:r>
      </m:oMath>
      <w:r w:rsidRPr="00654038">
        <w:t xml:space="preserve"> 3.500 Kp/cm2.</w:t>
      </w:r>
    </w:p>
    <w:p w:rsidR="009B014B" w:rsidRDefault="009B014B" w:rsidP="009B014B">
      <w:pPr>
        <w:jc w:val="both"/>
        <w:rPr>
          <w:rStyle w:val="CharacterStyle1"/>
        </w:rPr>
      </w:pPr>
    </w:p>
    <w:p w:rsidR="009B014B" w:rsidRDefault="009B014B" w:rsidP="009B014B">
      <w:pPr>
        <w:jc w:val="both"/>
        <w:rPr>
          <w:rStyle w:val="CharacterStyle1"/>
        </w:rPr>
      </w:pPr>
    </w:p>
    <w:p w:rsidR="009B014B" w:rsidRDefault="002221F9" w:rsidP="009B014B">
      <w:pPr>
        <w:jc w:val="both"/>
        <w:rPr>
          <w:b/>
          <w:sz w:val="24"/>
          <w:szCs w:val="24"/>
        </w:rPr>
      </w:pPr>
      <w:r w:rsidRPr="00654038">
        <w:rPr>
          <w:b/>
          <w:sz w:val="24"/>
          <w:szCs w:val="24"/>
        </w:rPr>
        <w:t xml:space="preserve">2.2  </w:t>
      </w:r>
      <w:r w:rsidR="009B014B" w:rsidRPr="00654038">
        <w:rPr>
          <w:b/>
          <w:sz w:val="24"/>
          <w:szCs w:val="24"/>
        </w:rPr>
        <w:t>Excentricidad mínima de cálculo</w:t>
      </w:r>
    </w:p>
    <w:p w:rsidR="00654038" w:rsidRPr="00654038" w:rsidRDefault="00654038" w:rsidP="009B014B">
      <w:pPr>
        <w:jc w:val="both"/>
        <w:rPr>
          <w:rStyle w:val="CharacterStyle1"/>
          <w:b/>
          <w:sz w:val="24"/>
          <w:szCs w:val="24"/>
        </w:rPr>
      </w:pPr>
    </w:p>
    <w:p w:rsidR="009B014B" w:rsidRPr="00654038" w:rsidRDefault="009B014B" w:rsidP="009B014B">
      <w:pPr>
        <w:jc w:val="both"/>
      </w:pPr>
      <w:r w:rsidRPr="00654038">
        <w:t>La compresión simple corresponde al caso en que la solicitación exterior es un esfuerzo normal N que actúa en el baricentro plástico de la sección, es decir, en el punto de aplicación de la resultante de las compresiones del hormigón y del acero, en el supuesto de que existe un acortamiento uniforme del 2 par 1.000. Es muy difícil que, en la práctica del hormigón armado, se presente una compresión simple por la incertidumbre que existe en el punto de aplicación del esfuerzo normal.</w:t>
      </w:r>
    </w:p>
    <w:p w:rsidR="009B014B" w:rsidRPr="00654038" w:rsidRDefault="009B014B" w:rsidP="009B014B">
      <w:pPr>
        <w:jc w:val="both"/>
      </w:pPr>
      <w:r w:rsidRPr="00654038">
        <w:t>Por esta causa, la mayor parte de las normas modernas recomiendan que todas las piezas sometidas a compresión se calculen con una excentricidad mínima accidental, o bien que se aumenten, convenientemente, los coeficientes de seguridad.</w:t>
      </w:r>
    </w:p>
    <w:p w:rsidR="009B014B" w:rsidRPr="00575BD0" w:rsidRDefault="009B014B" w:rsidP="009B014B">
      <w:pPr>
        <w:jc w:val="both"/>
        <w:rPr>
          <w:rStyle w:val="CharacterStyle1"/>
        </w:rPr>
      </w:pPr>
    </w:p>
    <w:p w:rsidR="009B014B" w:rsidRPr="00654038" w:rsidRDefault="009B014B" w:rsidP="000B6F86">
      <w:pPr>
        <w:pStyle w:val="Paragraphedeliste"/>
        <w:numPr>
          <w:ilvl w:val="0"/>
          <w:numId w:val="9"/>
        </w:numPr>
        <w:jc w:val="both"/>
      </w:pPr>
      <w:r w:rsidRPr="00654038">
        <w:t>Así, el Código americano A C I preconiza una excentricidad mínima, en la dirección más desfavorable, igual al mayor de los dos valores siguientes:</w:t>
      </w:r>
    </w:p>
    <w:p w:rsidR="009B014B" w:rsidRPr="00654038" w:rsidRDefault="009B014B" w:rsidP="00654038">
      <w:pPr>
        <w:jc w:val="both"/>
      </w:pPr>
    </w:p>
    <w:p w:rsidR="009B014B" w:rsidRPr="00D667F0" w:rsidRDefault="00474C2B" w:rsidP="009B014B">
      <w:pPr>
        <w:pStyle w:val="Paragraphedeliste"/>
        <w:jc w:val="both"/>
        <w:rPr>
          <w:rStyle w:val="CharacterStyle1"/>
        </w:rPr>
      </w:pPr>
      <m:oMathPara>
        <m:oMath>
          <m:f>
            <m:fPr>
              <m:ctrlPr>
                <w:rPr>
                  <w:rStyle w:val="CharacterStyle1"/>
                  <w:rFonts w:ascii="Cambria Math" w:hAnsi="Cambria Math"/>
                  <w:b/>
                  <w:i/>
                </w:rPr>
              </m:ctrlPr>
            </m:fPr>
            <m:num>
              <m:r>
                <m:rPr>
                  <m:sty m:val="bi"/>
                </m:rPr>
                <w:rPr>
                  <w:rStyle w:val="CharacterStyle1"/>
                  <w:rFonts w:ascii="Cambria Math" w:hAnsi="Cambria Math"/>
                </w:rPr>
                <m:t>h</m:t>
              </m:r>
            </m:num>
            <m:den>
              <m:r>
                <m:rPr>
                  <m:sty m:val="bi"/>
                </m:rPr>
                <w:rPr>
                  <w:rStyle w:val="CharacterStyle1"/>
                  <w:rFonts w:ascii="Cambria Math" w:hAnsi="Cambria Math"/>
                </w:rPr>
                <m:t>10</m:t>
              </m:r>
            </m:den>
          </m:f>
          <m:r>
            <m:rPr>
              <m:sty m:val="bi"/>
            </m:rPr>
            <w:rPr>
              <w:rStyle w:val="CharacterStyle1"/>
              <w:rFonts w:ascii="Cambria Math" w:hAnsi="Cambria Math"/>
            </w:rPr>
            <m:t>,               2,5 c</m:t>
          </m:r>
          <m:r>
            <w:rPr>
              <w:rStyle w:val="CharacterStyle1"/>
              <w:rFonts w:ascii="Cambria Math" w:hAnsi="Cambria Math"/>
            </w:rPr>
            <m:t>m</m:t>
          </m:r>
        </m:oMath>
      </m:oMathPara>
    </w:p>
    <w:p w:rsidR="009B014B" w:rsidRDefault="009B014B" w:rsidP="009B014B">
      <w:pPr>
        <w:jc w:val="both"/>
        <w:rPr>
          <w:rStyle w:val="CharacterStyle1"/>
        </w:rPr>
      </w:pPr>
    </w:p>
    <w:p w:rsidR="009B014B" w:rsidRPr="00654038" w:rsidRDefault="00D116B2" w:rsidP="009B014B">
      <w:pPr>
        <w:jc w:val="both"/>
      </w:pPr>
      <w:r w:rsidRPr="00654038">
        <w:t>Siendo</w:t>
      </w:r>
      <w:r w:rsidR="009B014B" w:rsidRPr="00654038">
        <w:t xml:space="preserve"> h el canto total, en la dirección principal considerada.</w:t>
      </w:r>
    </w:p>
    <w:p w:rsidR="009B014B" w:rsidRPr="00654038" w:rsidRDefault="009B014B" w:rsidP="009B014B">
      <w:pPr>
        <w:jc w:val="both"/>
      </w:pPr>
    </w:p>
    <w:p w:rsidR="009B014B" w:rsidRDefault="009B014B" w:rsidP="009B014B">
      <w:pPr>
        <w:jc w:val="both"/>
        <w:rPr>
          <w:rStyle w:val="CharacterStyle1"/>
        </w:rPr>
      </w:pPr>
    </w:p>
    <w:p w:rsidR="00D116B2" w:rsidRDefault="00D116B2" w:rsidP="009B014B">
      <w:pPr>
        <w:jc w:val="both"/>
        <w:rPr>
          <w:rStyle w:val="CharacterStyle1"/>
        </w:rPr>
      </w:pPr>
    </w:p>
    <w:p w:rsidR="00D116B2" w:rsidRDefault="00D116B2" w:rsidP="009B014B">
      <w:pPr>
        <w:jc w:val="both"/>
        <w:rPr>
          <w:rStyle w:val="CharacterStyle1"/>
        </w:rPr>
      </w:pPr>
    </w:p>
    <w:p w:rsidR="00D116B2" w:rsidRDefault="00D116B2" w:rsidP="009B014B">
      <w:pPr>
        <w:jc w:val="both"/>
        <w:rPr>
          <w:rStyle w:val="CharacterStyle1"/>
        </w:rPr>
      </w:pPr>
    </w:p>
    <w:p w:rsidR="00D116B2" w:rsidRDefault="00D116B2" w:rsidP="009B014B">
      <w:pPr>
        <w:jc w:val="both"/>
        <w:rPr>
          <w:rStyle w:val="CharacterStyle1"/>
        </w:rPr>
      </w:pPr>
    </w:p>
    <w:p w:rsidR="00D116B2" w:rsidRDefault="00D116B2" w:rsidP="009B014B">
      <w:pPr>
        <w:jc w:val="both"/>
        <w:rPr>
          <w:rStyle w:val="CharacterStyle1"/>
        </w:rPr>
      </w:pPr>
    </w:p>
    <w:p w:rsidR="00D116B2" w:rsidRDefault="00D116B2" w:rsidP="009B014B">
      <w:pPr>
        <w:jc w:val="both"/>
        <w:rPr>
          <w:rStyle w:val="CharacterStyle1"/>
        </w:rPr>
      </w:pPr>
    </w:p>
    <w:p w:rsidR="00D116B2" w:rsidRDefault="00D116B2" w:rsidP="009B014B">
      <w:pPr>
        <w:jc w:val="both"/>
        <w:rPr>
          <w:rStyle w:val="CharacterStyle1"/>
        </w:rPr>
      </w:pPr>
    </w:p>
    <w:p w:rsidR="00D116B2" w:rsidRDefault="00D116B2" w:rsidP="009B014B">
      <w:pPr>
        <w:jc w:val="both"/>
        <w:rPr>
          <w:rStyle w:val="CharacterStyle1"/>
        </w:rPr>
      </w:pPr>
    </w:p>
    <w:p w:rsidR="00D116B2" w:rsidRDefault="00D116B2" w:rsidP="009B014B">
      <w:pPr>
        <w:jc w:val="both"/>
        <w:rPr>
          <w:rStyle w:val="CharacterStyle1"/>
        </w:rPr>
      </w:pPr>
    </w:p>
    <w:p w:rsidR="00D116B2" w:rsidRDefault="00D116B2" w:rsidP="009B014B">
      <w:pPr>
        <w:jc w:val="both"/>
        <w:rPr>
          <w:rStyle w:val="CharacterStyle1"/>
        </w:rPr>
      </w:pPr>
    </w:p>
    <w:p w:rsidR="00D116B2" w:rsidRPr="00D23851" w:rsidRDefault="00D116B2" w:rsidP="00D116B2">
      <w:pPr>
        <w:pStyle w:val="Style1"/>
        <w:spacing w:before="72"/>
        <w:jc w:val="right"/>
        <w:rPr>
          <w:b/>
          <w:bCs/>
          <w:sz w:val="23"/>
          <w:szCs w:val="23"/>
          <w:lang w:val="es-ES"/>
        </w:rPr>
      </w:pPr>
      <w:r w:rsidRPr="00D23851">
        <w:rPr>
          <w:sz w:val="14"/>
          <w:szCs w:val="14"/>
          <w:lang w:val="es-ES"/>
        </w:rPr>
        <w:lastRenderedPageBreak/>
        <w:t>COMPRESION SIMPLE Y COMPUESTA</w:t>
      </w:r>
      <w:r>
        <w:rPr>
          <w:bCs/>
          <w:sz w:val="14"/>
          <w:szCs w:val="14"/>
          <w:lang w:val="es-ES"/>
        </w:rPr>
        <w:t xml:space="preserve">                                                               </w:t>
      </w:r>
      <w:r w:rsidR="00C93B3D">
        <w:rPr>
          <w:bCs/>
          <w:sz w:val="14"/>
          <w:szCs w:val="14"/>
          <w:lang w:val="es-ES"/>
        </w:rPr>
        <w:t>47</w:t>
      </w:r>
    </w:p>
    <w:p w:rsidR="00D116B2" w:rsidRDefault="00D116B2" w:rsidP="00D116B2">
      <w:pPr>
        <w:jc w:val="right"/>
        <w:rPr>
          <w:rStyle w:val="CharacterStyle1"/>
        </w:rPr>
      </w:pPr>
    </w:p>
    <w:p w:rsidR="00D116B2" w:rsidRDefault="00D116B2" w:rsidP="009B014B">
      <w:pPr>
        <w:jc w:val="both"/>
        <w:rPr>
          <w:rStyle w:val="CharacterStyle1"/>
        </w:rPr>
      </w:pPr>
    </w:p>
    <w:p w:rsidR="00D116B2" w:rsidRDefault="00D116B2" w:rsidP="009B014B">
      <w:pPr>
        <w:jc w:val="both"/>
        <w:rPr>
          <w:rStyle w:val="CharacterStyle1"/>
        </w:rPr>
      </w:pPr>
    </w:p>
    <w:p w:rsidR="009B014B" w:rsidRPr="00575BD0" w:rsidRDefault="009B014B" w:rsidP="009B014B">
      <w:pPr>
        <w:jc w:val="both"/>
        <w:rPr>
          <w:rStyle w:val="CharacterStyle1"/>
        </w:rPr>
      </w:pPr>
    </w:p>
    <w:p w:rsidR="009B014B" w:rsidRPr="00654038" w:rsidRDefault="009B014B" w:rsidP="000B6F86">
      <w:pPr>
        <w:pStyle w:val="Paragraphedeliste"/>
        <w:numPr>
          <w:ilvl w:val="0"/>
          <w:numId w:val="9"/>
        </w:numPr>
        <w:jc w:val="both"/>
      </w:pPr>
      <w:r w:rsidRPr="00654038">
        <w:t xml:space="preserve">Por su parte, las Recomendaciones Internacionales CEB-FIP preconizan que todas las secciones sometidas a compresión deben calcularse teniendo en cuenta la incertidumbre del punto de aplicación del esfuerzo normal, bien aumentando los coeficientes de seguridad de ambos materiales, </w:t>
      </w:r>
      <m:oMath>
        <m:r>
          <m:rPr>
            <m:sty m:val="p"/>
          </m:rPr>
          <m:t>γc</m:t>
        </m:r>
      </m:oMath>
      <w:r w:rsidRPr="00654038">
        <w:t xml:space="preserve">, y </w:t>
      </w:r>
      <m:oMath>
        <m:r>
          <m:rPr>
            <m:sty m:val="p"/>
          </m:rPr>
          <m:t>γs</m:t>
        </m:r>
      </m:oMath>
      <w:r w:rsidRPr="00654038">
        <w:t xml:space="preserve"> en un 20 por 100, o bien introduciendo una excentricidad ac</w:t>
      </w:r>
      <w:r w:rsidRPr="00654038">
        <w:softHyphen/>
        <w:t xml:space="preserve">cidental, en la dirección </w:t>
      </w:r>
      <w:r w:rsidR="00654038" w:rsidRPr="00654038">
        <w:t>más</w:t>
      </w:r>
      <w:r w:rsidRPr="00654038">
        <w:t xml:space="preserve"> desfavorable, igual al mayor de los dos valores:</w:t>
      </w:r>
    </w:p>
    <w:p w:rsidR="009B014B" w:rsidRPr="00654038" w:rsidRDefault="009B014B" w:rsidP="00654038">
      <w:pPr>
        <w:ind w:left="360"/>
        <w:jc w:val="both"/>
      </w:pPr>
    </w:p>
    <w:p w:rsidR="009B014B" w:rsidRDefault="00474C2B" w:rsidP="009B014B">
      <w:pPr>
        <w:pStyle w:val="Paragraphedeliste"/>
        <w:jc w:val="both"/>
        <w:rPr>
          <w:rStyle w:val="CharacterStyle1"/>
        </w:rPr>
      </w:pPr>
      <m:oMathPara>
        <m:oMath>
          <m:f>
            <m:fPr>
              <m:ctrlPr>
                <w:rPr>
                  <w:rStyle w:val="CharacterStyle1"/>
                  <w:rFonts w:ascii="Cambria Math" w:hAnsi="Cambria Math"/>
                  <w:i/>
                </w:rPr>
              </m:ctrlPr>
            </m:fPr>
            <m:num>
              <m:r>
                <w:rPr>
                  <w:rStyle w:val="CharacterStyle1"/>
                  <w:rFonts w:ascii="Cambria Math" w:hAnsi="Cambria Math"/>
                </w:rPr>
                <m:t>h</m:t>
              </m:r>
            </m:num>
            <m:den>
              <m:r>
                <w:rPr>
                  <w:rStyle w:val="CharacterStyle1"/>
                  <w:rFonts w:ascii="Cambria Math" w:hAnsi="Cambria Math"/>
                </w:rPr>
                <m:t>30</m:t>
              </m:r>
            </m:den>
          </m:f>
          <m:r>
            <w:rPr>
              <w:rStyle w:val="CharacterStyle1"/>
              <w:rFonts w:ascii="Cambria Math" w:hAnsi="Cambria Math"/>
            </w:rPr>
            <m:t>,               2,0 cm</m:t>
          </m:r>
        </m:oMath>
      </m:oMathPara>
    </w:p>
    <w:p w:rsidR="009B014B" w:rsidRDefault="009B014B" w:rsidP="009B014B">
      <w:pPr>
        <w:jc w:val="both"/>
        <w:rPr>
          <w:rStyle w:val="CharacterStyle1"/>
        </w:rPr>
      </w:pPr>
    </w:p>
    <w:p w:rsidR="009B014B" w:rsidRDefault="009B014B" w:rsidP="000B6F86">
      <w:pPr>
        <w:pStyle w:val="Paragraphedeliste"/>
        <w:numPr>
          <w:ilvl w:val="0"/>
          <w:numId w:val="9"/>
        </w:numPr>
        <w:jc w:val="both"/>
        <w:rPr>
          <w:rStyle w:val="CharacterStyle1"/>
        </w:rPr>
      </w:pPr>
      <w:r w:rsidRPr="00654038">
        <w:t xml:space="preserve">A veces puede resultar </w:t>
      </w:r>
      <w:r w:rsidR="00654038" w:rsidRPr="00654038">
        <w:t>más</w:t>
      </w:r>
      <w:r w:rsidRPr="00654038">
        <w:t xml:space="preserve"> cómodo aumentar convenientemente el coeficiente de seguridad de la solicitación </w:t>
      </w:r>
      <m:oMath>
        <m:r>
          <w:rPr>
            <w:rFonts w:ascii="Cambria Math" w:hAnsi="Cambria Math"/>
          </w:rPr>
          <m:t>γf</m:t>
        </m:r>
      </m:oMath>
      <w:r w:rsidRPr="00654038">
        <w:t>, de tal modo que los resultados así obtenidos concuerden de una manera satisfactoria con los correspondientes a la excentricidad mínima o queden del lado de la se</w:t>
      </w:r>
      <w:r w:rsidRPr="00654038">
        <w:softHyphen/>
        <w:t>guridad</w:t>
      </w:r>
      <w:r w:rsidRPr="009A69F8">
        <w:rPr>
          <w:rStyle w:val="CharacterStyle1"/>
        </w:rPr>
        <w:t xml:space="preserve">. </w:t>
      </w:r>
    </w:p>
    <w:p w:rsidR="00654038" w:rsidRDefault="00654038" w:rsidP="00654038">
      <w:pPr>
        <w:pStyle w:val="Paragraphedeliste"/>
        <w:jc w:val="both"/>
      </w:pPr>
    </w:p>
    <w:p w:rsidR="00654038" w:rsidRPr="009A69F8" w:rsidRDefault="00654038" w:rsidP="00654038">
      <w:pPr>
        <w:pStyle w:val="Paragraphedeliste"/>
        <w:jc w:val="both"/>
        <w:rPr>
          <w:rStyle w:val="CharacterStyle1"/>
        </w:rPr>
      </w:pPr>
    </w:p>
    <w:p w:rsidR="009B014B" w:rsidRDefault="009B014B" w:rsidP="009B014B">
      <w:pPr>
        <w:jc w:val="both"/>
        <w:rPr>
          <w:rStyle w:val="CharacterStyle1"/>
        </w:rPr>
      </w:pPr>
    </w:p>
    <w:p w:rsidR="009B014B" w:rsidRPr="00654038" w:rsidRDefault="002221F9" w:rsidP="009B014B">
      <w:pPr>
        <w:jc w:val="both"/>
        <w:rPr>
          <w:rStyle w:val="CharacterStyle1"/>
          <w:b/>
          <w:bCs/>
          <w:sz w:val="24"/>
          <w:szCs w:val="24"/>
        </w:rPr>
      </w:pPr>
      <w:r w:rsidRPr="00654038">
        <w:rPr>
          <w:b/>
          <w:sz w:val="24"/>
          <w:szCs w:val="24"/>
        </w:rPr>
        <w:t xml:space="preserve">2.3  </w:t>
      </w:r>
      <w:r w:rsidR="009B014B" w:rsidRPr="00654038">
        <w:rPr>
          <w:b/>
          <w:sz w:val="24"/>
          <w:szCs w:val="24"/>
        </w:rPr>
        <w:t>Contribución del hormigón y del acero</w:t>
      </w:r>
    </w:p>
    <w:p w:rsidR="00654038" w:rsidRDefault="00654038" w:rsidP="009B014B">
      <w:pPr>
        <w:jc w:val="both"/>
        <w:rPr>
          <w:rStyle w:val="CharacterStyle1"/>
        </w:rPr>
      </w:pPr>
    </w:p>
    <w:p w:rsidR="00654038" w:rsidRDefault="00654038" w:rsidP="009B014B">
      <w:pPr>
        <w:jc w:val="both"/>
        <w:rPr>
          <w:rStyle w:val="CharacterStyle1"/>
        </w:rPr>
      </w:pPr>
    </w:p>
    <w:p w:rsidR="009B014B" w:rsidRPr="00654038" w:rsidRDefault="009B014B" w:rsidP="009B014B">
      <w:pPr>
        <w:jc w:val="both"/>
        <w:rPr>
          <w:rStyle w:val="CharacterStyle1"/>
          <w:rFonts w:ascii="Times New Roman" w:hAnsi="Times New Roman"/>
          <w:sz w:val="20"/>
        </w:rPr>
      </w:pPr>
      <w:r w:rsidRPr="00654038">
        <w:rPr>
          <w:rStyle w:val="CharacterStyle1"/>
          <w:rFonts w:ascii="Times New Roman" w:hAnsi="Times New Roman"/>
          <w:sz w:val="20"/>
        </w:rPr>
        <w:t>Como es bien sabido, el comportamiento del hormigón en las piezas sometidas a compresión simple es muy distinto al de las probetas cilíndricas que se emplean para determinar la resistencia de este material que, al fin y al cabo, solo constituye un índice de la calidad del hormigón.</w:t>
      </w:r>
    </w:p>
    <w:p w:rsidR="009B014B" w:rsidRPr="00654038" w:rsidRDefault="009B014B" w:rsidP="009B014B">
      <w:pPr>
        <w:jc w:val="both"/>
        <w:rPr>
          <w:rStyle w:val="CharacterStyle1"/>
          <w:rFonts w:ascii="Times New Roman" w:hAnsi="Times New Roman"/>
          <w:sz w:val="20"/>
        </w:rPr>
      </w:pPr>
    </w:p>
    <w:p w:rsidR="009B014B" w:rsidRPr="00654038" w:rsidRDefault="009B014B" w:rsidP="009B014B">
      <w:pPr>
        <w:jc w:val="both"/>
        <w:rPr>
          <w:rStyle w:val="CharacterStyle1"/>
          <w:rFonts w:ascii="Times New Roman" w:hAnsi="Times New Roman"/>
          <w:sz w:val="20"/>
        </w:rPr>
      </w:pPr>
      <w:r w:rsidRPr="00654038">
        <w:rPr>
          <w:rStyle w:val="CharacterStyle1"/>
          <w:rFonts w:ascii="Times New Roman" w:hAnsi="Times New Roman"/>
          <w:sz w:val="20"/>
        </w:rPr>
        <w:t>No obstante, multitud de ensayos efectuados tanto en América como en Europa han demostrado que la capacidad resistente del hormigón correspondiente a los soportes de hormigón armado, puede obtenerse a partir de la resistencia cilíndrica, afectada de un coeficiente de reducción para tener en cuenta el fenómeno de cansancio debido a las cargas lentas. La mayor parte de las normas modernas consideran para este coeficiente el valor 0,85. De esta forma puede tomarse como resistencia del hormigón, en piezas armadas sometidas a compresión simple hormigonadas verticalmente, el valor:</w:t>
      </w:r>
    </w:p>
    <w:p w:rsidR="009B014B" w:rsidRPr="00654038" w:rsidRDefault="009B014B" w:rsidP="009B014B">
      <w:pPr>
        <w:jc w:val="both"/>
        <w:rPr>
          <w:rStyle w:val="CharacterStyle1"/>
          <w:rFonts w:ascii="Times New Roman" w:hAnsi="Times New Roman"/>
          <w:sz w:val="20"/>
        </w:rPr>
      </w:pPr>
    </w:p>
    <w:p w:rsidR="009B014B" w:rsidRPr="00835462" w:rsidRDefault="009B014B" w:rsidP="009B014B">
      <w:pPr>
        <w:jc w:val="center"/>
        <w:rPr>
          <w:rStyle w:val="CharacterStyle1"/>
          <w:b/>
          <w:sz w:val="20"/>
        </w:rPr>
      </w:pPr>
      <m:oMath>
        <m:r>
          <m:rPr>
            <m:sty m:val="bi"/>
          </m:rPr>
          <w:rPr>
            <w:rStyle w:val="CharacterStyle1"/>
            <w:rFonts w:ascii="Cambria Math" w:hAnsi="Cambria Math"/>
            <w:sz w:val="20"/>
          </w:rPr>
          <m:t>0,85*fcd=0,85*</m:t>
        </m:r>
        <m:f>
          <m:fPr>
            <m:ctrlPr>
              <w:rPr>
                <w:rStyle w:val="CharacterStyle1"/>
                <w:rFonts w:ascii="Cambria Math" w:hAnsi="Cambria Math"/>
                <w:b/>
                <w:bCs/>
                <w:i/>
                <w:sz w:val="20"/>
              </w:rPr>
            </m:ctrlPr>
          </m:fPr>
          <m:num>
            <m:r>
              <m:rPr>
                <m:sty m:val="bi"/>
              </m:rPr>
              <w:rPr>
                <w:rStyle w:val="CharacterStyle1"/>
                <w:rFonts w:ascii="Cambria Math" w:hAnsi="Cambria Math"/>
                <w:sz w:val="20"/>
              </w:rPr>
              <m:t>0,9*fck</m:t>
            </m:r>
          </m:num>
          <m:den>
            <m:r>
              <m:rPr>
                <m:sty m:val="bi"/>
              </m:rPr>
              <w:rPr>
                <w:rStyle w:val="CharacterStyle1"/>
                <w:rFonts w:ascii="Cambria Math" w:hAnsi="Cambria Math"/>
                <w:sz w:val="20"/>
              </w:rPr>
              <m:t>γc</m:t>
            </m:r>
          </m:den>
        </m:f>
      </m:oMath>
      <w:r w:rsidRPr="00835462">
        <w:rPr>
          <w:rStyle w:val="CharacterStyle1"/>
          <w:b/>
          <w:bCs/>
          <w:sz w:val="20"/>
        </w:rPr>
        <w:t xml:space="preserve">             </w:t>
      </w:r>
      <m:oMath>
        <m:r>
          <m:rPr>
            <m:sty m:val="bi"/>
          </m:rPr>
          <w:rPr>
            <w:rStyle w:val="CharacterStyle1"/>
            <w:rFonts w:ascii="Cambria Math" w:hAnsi="Cambria Math"/>
            <w:sz w:val="20"/>
          </w:rPr>
          <m:t>[4]</m:t>
        </m:r>
      </m:oMath>
    </w:p>
    <w:p w:rsidR="009B014B" w:rsidRPr="00AB2E31" w:rsidRDefault="009B014B" w:rsidP="009B014B">
      <w:pPr>
        <w:jc w:val="both"/>
        <w:rPr>
          <w:rStyle w:val="CharacterStyle1"/>
          <w:b/>
          <w:bCs/>
        </w:rPr>
      </w:pPr>
    </w:p>
    <w:p w:rsidR="009B014B" w:rsidRDefault="00D116B2" w:rsidP="009B014B">
      <w:pPr>
        <w:jc w:val="both"/>
        <w:rPr>
          <w:rStyle w:val="CharacterStyle1"/>
          <w:rFonts w:ascii="Times New Roman" w:hAnsi="Times New Roman"/>
          <w:sz w:val="20"/>
        </w:rPr>
      </w:pPr>
      <w:r w:rsidRPr="00835462">
        <w:rPr>
          <w:rStyle w:val="CharacterStyle1"/>
          <w:rFonts w:ascii="Times New Roman" w:hAnsi="Times New Roman"/>
          <w:sz w:val="20"/>
        </w:rPr>
        <w:t>Siendo</w:t>
      </w:r>
      <w:r w:rsidR="009B014B" w:rsidRPr="00835462">
        <w:rPr>
          <w:rStyle w:val="CharacterStyle1"/>
          <w:rFonts w:ascii="Times New Roman" w:hAnsi="Times New Roman"/>
          <w:sz w:val="20"/>
        </w:rPr>
        <w:tab/>
        <w:t xml:space="preserve">fck y fcd, respectivamente, la resistencia característica y la resistencia de </w:t>
      </w:r>
      <w:r w:rsidR="00654038" w:rsidRPr="00835462">
        <w:rPr>
          <w:rStyle w:val="CharacterStyle1"/>
          <w:rFonts w:ascii="Times New Roman" w:hAnsi="Times New Roman"/>
          <w:sz w:val="20"/>
        </w:rPr>
        <w:t>cálculo</w:t>
      </w:r>
      <w:r w:rsidR="009B014B" w:rsidRPr="00835462">
        <w:rPr>
          <w:rStyle w:val="CharacterStyle1"/>
          <w:rFonts w:ascii="Times New Roman" w:hAnsi="Times New Roman"/>
          <w:sz w:val="20"/>
        </w:rPr>
        <w:t xml:space="preserve"> del hormigón. Esta tensión 0,85*fcd correspondas, por otra parte, a la deformación de 2 por 1.000 en el diagrama de </w:t>
      </w:r>
      <w:r w:rsidR="00654038" w:rsidRPr="00835462">
        <w:rPr>
          <w:rStyle w:val="CharacterStyle1"/>
          <w:rFonts w:ascii="Times New Roman" w:hAnsi="Times New Roman"/>
          <w:sz w:val="20"/>
        </w:rPr>
        <w:t>cálculo</w:t>
      </w:r>
      <w:r w:rsidR="009B014B" w:rsidRPr="00835462">
        <w:rPr>
          <w:rStyle w:val="CharacterStyle1"/>
          <w:rFonts w:ascii="Times New Roman" w:hAnsi="Times New Roman"/>
          <w:sz w:val="20"/>
        </w:rPr>
        <w:t xml:space="preserve"> adoptado para el hormigón, que es precisamente la deformación de rotura del hormigón armado en compresión simple, según se deduce de los resultados expe</w:t>
      </w:r>
      <w:r w:rsidR="009B014B" w:rsidRPr="00835462">
        <w:rPr>
          <w:rStyle w:val="CharacterStyle1"/>
          <w:rFonts w:ascii="Times New Roman" w:hAnsi="Times New Roman"/>
          <w:sz w:val="20"/>
        </w:rPr>
        <w:softHyphen/>
        <w:t>rimentales.</w:t>
      </w: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Pr="00D23851" w:rsidRDefault="00D116B2" w:rsidP="00D116B2">
      <w:pPr>
        <w:pStyle w:val="Style1"/>
        <w:spacing w:before="72"/>
        <w:jc w:val="right"/>
        <w:rPr>
          <w:b/>
          <w:bCs/>
          <w:sz w:val="23"/>
          <w:szCs w:val="23"/>
          <w:lang w:val="es-ES"/>
        </w:rPr>
      </w:pPr>
      <w:r w:rsidRPr="00D23851">
        <w:rPr>
          <w:sz w:val="14"/>
          <w:szCs w:val="14"/>
          <w:lang w:val="es-ES"/>
        </w:rPr>
        <w:lastRenderedPageBreak/>
        <w:t>COMPRESION SIMPLE Y COMPUESTA</w:t>
      </w:r>
      <w:r>
        <w:rPr>
          <w:bCs/>
          <w:sz w:val="14"/>
          <w:szCs w:val="14"/>
          <w:lang w:val="es-ES"/>
        </w:rPr>
        <w:t xml:space="preserve">                                                               </w:t>
      </w:r>
      <w:r w:rsidR="00C93B3D">
        <w:rPr>
          <w:bCs/>
          <w:sz w:val="14"/>
          <w:szCs w:val="14"/>
          <w:lang w:val="es-ES"/>
        </w:rPr>
        <w:t>48</w:t>
      </w:r>
    </w:p>
    <w:p w:rsidR="00D116B2" w:rsidRPr="00835462" w:rsidRDefault="00D116B2" w:rsidP="00D116B2">
      <w:pPr>
        <w:jc w:val="right"/>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p>
    <w:p w:rsidR="009B014B" w:rsidRDefault="009B014B" w:rsidP="009B014B">
      <w:pPr>
        <w:jc w:val="both"/>
        <w:rPr>
          <w:rStyle w:val="CharacterStyle1"/>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Por tanto, para obtener la tensión a, de las armaduras, en el estado ultimo do agotamiento en compresión simple, basta entrar en el diagrama tensión-deformación de </w:t>
      </w:r>
      <w:r w:rsidR="00835462" w:rsidRPr="00835462">
        <w:rPr>
          <w:rStyle w:val="CharacterStyle1"/>
          <w:rFonts w:ascii="Times New Roman" w:hAnsi="Times New Roman"/>
          <w:sz w:val="20"/>
        </w:rPr>
        <w:t>cálculo</w:t>
      </w:r>
      <w:r w:rsidRPr="00835462">
        <w:rPr>
          <w:rStyle w:val="CharacterStyle1"/>
          <w:rFonts w:ascii="Times New Roman" w:hAnsi="Times New Roman"/>
          <w:sz w:val="20"/>
        </w:rPr>
        <w:t xml:space="preserve"> correspondiente al acero empleado, con la deformación </w:t>
      </w:r>
      <m:oMath>
        <m:r>
          <m:rPr>
            <m:sty m:val="p"/>
          </m:rPr>
          <w:rPr>
            <w:rStyle w:val="CharacterStyle1"/>
            <w:rFonts w:ascii="Cambria Math" w:hAnsi="Cambria Math"/>
            <w:sz w:val="20"/>
          </w:rPr>
          <m:t>ε</m:t>
        </m:r>
      </m:oMath>
      <w:r w:rsidRPr="00835462">
        <w:rPr>
          <w:rStyle w:val="CharacterStyle1"/>
          <w:rFonts w:ascii="Times New Roman" w:hAnsi="Times New Roman"/>
          <w:sz w:val="20"/>
        </w:rPr>
        <w:t xml:space="preserve">s = 0,002. Así, pues, para los aceros de dureza natural, la tensión </w:t>
      </w:r>
      <m:oMath>
        <m:r>
          <m:rPr>
            <m:sty m:val="p"/>
          </m:rPr>
          <w:rPr>
            <w:rStyle w:val="CharacterStyle1"/>
            <w:rFonts w:ascii="Cambria Math" w:hAnsi="Cambria Math"/>
            <w:sz w:val="20"/>
          </w:rPr>
          <m:t>σ</m:t>
        </m:r>
      </m:oMath>
      <w:r w:rsidRPr="00835462">
        <w:rPr>
          <w:rStyle w:val="CharacterStyle1"/>
          <w:rFonts w:ascii="Times New Roman" w:hAnsi="Times New Roman"/>
          <w:sz w:val="20"/>
        </w:rPr>
        <w:t>s, será:</w:t>
      </w:r>
    </w:p>
    <w:p w:rsidR="009B014B" w:rsidRPr="00835462" w:rsidRDefault="009B014B" w:rsidP="009B014B">
      <w:pPr>
        <w:jc w:val="both"/>
        <w:rPr>
          <w:rStyle w:val="CharacterStyle1"/>
          <w:rFonts w:ascii="Times New Roman" w:hAnsi="Times New Roman"/>
          <w:sz w:val="20"/>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Pr="00AE0198" w:rsidRDefault="009B014B" w:rsidP="009B014B">
      <w:pPr>
        <w:jc w:val="center"/>
        <w:rPr>
          <w:rStyle w:val="CharacterStyle1"/>
          <w:b/>
          <w:bCs/>
        </w:rPr>
      </w:pPr>
      <m:oMath>
        <m:r>
          <m:rPr>
            <m:sty m:val="bi"/>
          </m:rPr>
          <w:rPr>
            <w:rStyle w:val="CharacterStyle1"/>
            <w:rFonts w:ascii="Cambria Math" w:hAnsi="Cambria Math"/>
          </w:rPr>
          <m:t>σs=fyd≥</m:t>
        </m:r>
        <m:r>
          <m:rPr>
            <m:sty m:val="bi"/>
          </m:rPr>
          <w:rPr>
            <w:rStyle w:val="CharacterStyle1"/>
            <w:rFonts w:ascii="Cambria Math" w:hAnsi="Cambria Math"/>
            <w:lang w:val="en-US"/>
          </w:rPr>
          <m:t>0</m:t>
        </m:r>
        <m:r>
          <m:rPr>
            <m:sty m:val="bi"/>
          </m:rPr>
          <w:rPr>
            <w:rStyle w:val="CharacterStyle1"/>
            <w:rFonts w:ascii="Cambria Math" w:hAnsi="Cambria Math"/>
          </w:rPr>
          <m:t>,</m:t>
        </m:r>
        <m:r>
          <m:rPr>
            <m:sty m:val="bi"/>
          </m:rPr>
          <w:rPr>
            <w:rStyle w:val="CharacterStyle1"/>
            <w:rFonts w:ascii="Cambria Math" w:hAnsi="Cambria Math"/>
            <w:lang w:val="en-US"/>
          </w:rPr>
          <m:t>002</m:t>
        </m:r>
        <m:r>
          <m:rPr>
            <m:sty m:val="bi"/>
          </m:rPr>
          <w:rPr>
            <w:rStyle w:val="CharacterStyle1"/>
            <w:rFonts w:ascii="Cambria Math" w:hAnsi="Cambria Math"/>
          </w:rPr>
          <m:t>*Es=</m:t>
        </m:r>
        <m:r>
          <m:rPr>
            <m:sty m:val="bi"/>
          </m:rPr>
          <w:rPr>
            <w:rStyle w:val="CharacterStyle1"/>
            <w:rFonts w:ascii="Cambria Math" w:hAnsi="Cambria Math"/>
            <w:lang w:val="en-US"/>
          </w:rPr>
          <m:t>4200</m:t>
        </m:r>
        <m:r>
          <m:rPr>
            <m:sty m:val="bi"/>
          </m:rPr>
          <w:rPr>
            <w:rStyle w:val="CharacterStyle1"/>
            <w:rFonts w:ascii="Cambria Math" w:hAnsi="Cambria Math"/>
          </w:rPr>
          <m:t xml:space="preserve"> Kp/cm</m:t>
        </m:r>
        <m:r>
          <m:rPr>
            <m:sty m:val="bi"/>
          </m:rPr>
          <w:rPr>
            <w:rStyle w:val="CharacterStyle1"/>
            <w:rFonts w:ascii="Cambria Math" w:hAnsi="Cambria Math"/>
            <w:lang w:val="en-US"/>
          </w:rPr>
          <m:t>2</m:t>
        </m:r>
        <m:r>
          <m:rPr>
            <m:sty m:val="bi"/>
          </m:rPr>
          <w:rPr>
            <w:rStyle w:val="CharacterStyle1"/>
            <w:rFonts w:ascii="Cambria Math" w:hAnsi="Cambria Math"/>
          </w:rPr>
          <m:t>≈</m:t>
        </m:r>
        <m:r>
          <m:rPr>
            <m:sty m:val="bi"/>
          </m:rPr>
          <w:rPr>
            <w:rStyle w:val="CharacterStyle1"/>
            <w:rFonts w:ascii="Cambria Math" w:hAnsi="Cambria Math"/>
            <w:lang w:val="en-US"/>
          </w:rPr>
          <m:t>420</m:t>
        </m:r>
      </m:oMath>
      <w:r w:rsidRPr="00AE0198">
        <w:rPr>
          <w:rStyle w:val="CharacterStyle1"/>
          <w:b/>
          <w:bCs/>
        </w:rPr>
        <w:t xml:space="preserve"> N/mm2</w:t>
      </w:r>
      <w:r>
        <w:rPr>
          <w:rStyle w:val="CharacterStyle1"/>
          <w:b/>
          <w:bCs/>
        </w:rPr>
        <w:t xml:space="preserve">     </w:t>
      </w:r>
      <m:oMath>
        <m:r>
          <m:rPr>
            <m:sty m:val="bi"/>
          </m:rPr>
          <w:rPr>
            <w:rStyle w:val="CharacterStyle1"/>
            <w:rFonts w:ascii="Cambria Math" w:hAnsi="Cambria Math"/>
          </w:rPr>
          <m:t>[5]</m:t>
        </m:r>
      </m:oMath>
    </w:p>
    <w:p w:rsidR="009B014B" w:rsidRPr="00AE0198" w:rsidRDefault="009B014B" w:rsidP="009B014B">
      <w:pPr>
        <w:jc w:val="both"/>
        <w:rPr>
          <w:rStyle w:val="CharacterStyle1"/>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Para los aceros deformados en frio, las tensiones que tienen las armaduras, en el estado ultimo de agotamiento en compresión simple, son las indicadas en la tabla 2.1</w:t>
      </w: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Pr="00835462" w:rsidRDefault="009B014B" w:rsidP="009B014B">
      <w:pPr>
        <w:rPr>
          <w:rStyle w:val="CharacterStyle1"/>
          <w:rFonts w:ascii="Times New Roman" w:hAnsi="Times New Roman"/>
          <w:sz w:val="20"/>
        </w:rPr>
      </w:pPr>
      <w:r>
        <w:rPr>
          <w:rStyle w:val="CharacterStyle1"/>
        </w:rPr>
        <w:t xml:space="preserve">                                  </w:t>
      </w:r>
      <w:r w:rsidRPr="00835462">
        <w:rPr>
          <w:rStyle w:val="CharacterStyle1"/>
          <w:rFonts w:ascii="Times New Roman" w:hAnsi="Times New Roman"/>
          <w:sz w:val="20"/>
        </w:rPr>
        <w:t xml:space="preserve">TABLA 2.1  -  VALORES DE </w:t>
      </w:r>
      <m:oMath>
        <m:r>
          <w:rPr>
            <w:rStyle w:val="CharacterStyle1"/>
            <w:rFonts w:ascii="Cambria Math" w:hAnsi="Cambria Math"/>
            <w:sz w:val="20"/>
          </w:rPr>
          <m:t>σs</m:t>
        </m:r>
      </m:oMath>
      <w:r w:rsidRPr="00835462">
        <w:rPr>
          <w:rStyle w:val="CharacterStyle1"/>
          <w:rFonts w:ascii="Times New Roman" w:hAnsi="Times New Roman"/>
          <w:sz w:val="20"/>
        </w:rPr>
        <w:t>, EN K</w:t>
      </w:r>
      <w:r w:rsidR="00A66C46">
        <w:rPr>
          <w:rStyle w:val="CharacterStyle1"/>
          <w:rFonts w:ascii="Times New Roman" w:hAnsi="Times New Roman"/>
          <w:sz w:val="20"/>
        </w:rPr>
        <w:t>g</w:t>
      </w:r>
      <w:r w:rsidRPr="00835462">
        <w:rPr>
          <w:rStyle w:val="CharacterStyle1"/>
          <w:rFonts w:ascii="Times New Roman" w:hAnsi="Times New Roman"/>
          <w:sz w:val="20"/>
        </w:rPr>
        <w:t>/cm2</w:t>
      </w:r>
    </w:p>
    <w:p w:rsidR="009B014B" w:rsidRPr="003A7E78" w:rsidRDefault="009B014B" w:rsidP="009B014B">
      <w:pPr>
        <w:rPr>
          <w:rStyle w:val="CharacterStyle1"/>
        </w:rPr>
      </w:pPr>
      <w:r>
        <w:rPr>
          <w:rStyle w:val="CharacterStyle1"/>
        </w:rPr>
        <w:t xml:space="preserve">   </w:t>
      </w:r>
    </w:p>
    <w:tbl>
      <w:tblPr>
        <w:tblW w:w="0" w:type="auto"/>
        <w:tblInd w:w="1423" w:type="dxa"/>
        <w:tblLayout w:type="fixed"/>
        <w:tblCellMar>
          <w:left w:w="0" w:type="dxa"/>
          <w:right w:w="0" w:type="dxa"/>
        </w:tblCellMar>
        <w:tblLook w:val="0000"/>
      </w:tblPr>
      <w:tblGrid>
        <w:gridCol w:w="816"/>
        <w:gridCol w:w="864"/>
        <w:gridCol w:w="826"/>
        <w:gridCol w:w="844"/>
        <w:gridCol w:w="831"/>
      </w:tblGrid>
      <w:tr w:rsidR="009B014B" w:rsidRPr="003A7E78" w:rsidTr="00654038">
        <w:trPr>
          <w:trHeight w:hRule="exact" w:val="384"/>
        </w:trPr>
        <w:tc>
          <w:tcPr>
            <w:tcW w:w="816" w:type="dxa"/>
            <w:tcBorders>
              <w:top w:val="single" w:sz="4" w:space="0" w:color="auto"/>
              <w:left w:val="single" w:sz="4" w:space="0" w:color="auto"/>
              <w:bottom w:val="single" w:sz="4" w:space="0" w:color="auto"/>
              <w:right w:val="single" w:sz="4" w:space="0" w:color="auto"/>
            </w:tcBorders>
            <w:vAlign w:val="center"/>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fyk</w:t>
            </w:r>
          </w:p>
        </w:tc>
        <w:tc>
          <w:tcPr>
            <w:tcW w:w="864" w:type="dxa"/>
            <w:tcBorders>
              <w:top w:val="single" w:sz="4" w:space="0" w:color="auto"/>
              <w:left w:val="single" w:sz="4" w:space="0" w:color="auto"/>
              <w:bottom w:val="single" w:sz="4" w:space="0" w:color="auto"/>
              <w:right w:val="single" w:sz="4" w:space="0" w:color="auto"/>
            </w:tcBorders>
            <w:vAlign w:val="center"/>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4.000</w:t>
            </w:r>
          </w:p>
        </w:tc>
        <w:tc>
          <w:tcPr>
            <w:tcW w:w="826" w:type="dxa"/>
            <w:tcBorders>
              <w:top w:val="single" w:sz="4" w:space="0" w:color="auto"/>
              <w:left w:val="single" w:sz="4" w:space="0" w:color="auto"/>
              <w:bottom w:val="single" w:sz="4" w:space="0" w:color="auto"/>
              <w:right w:val="single" w:sz="4" w:space="0" w:color="auto"/>
            </w:tcBorders>
            <w:vAlign w:val="center"/>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4.200</w:t>
            </w:r>
          </w:p>
        </w:tc>
        <w:tc>
          <w:tcPr>
            <w:tcW w:w="844" w:type="dxa"/>
            <w:tcBorders>
              <w:top w:val="single" w:sz="4" w:space="0" w:color="auto"/>
              <w:left w:val="single" w:sz="4" w:space="0" w:color="auto"/>
              <w:bottom w:val="single" w:sz="4" w:space="0" w:color="auto"/>
              <w:right w:val="single" w:sz="4" w:space="0" w:color="auto"/>
            </w:tcBorders>
            <w:vAlign w:val="center"/>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4,500</w:t>
            </w:r>
          </w:p>
        </w:tc>
        <w:tc>
          <w:tcPr>
            <w:tcW w:w="831" w:type="dxa"/>
            <w:tcBorders>
              <w:top w:val="single" w:sz="4" w:space="0" w:color="auto"/>
              <w:left w:val="single" w:sz="4" w:space="0" w:color="auto"/>
              <w:bottom w:val="single" w:sz="4" w:space="0" w:color="auto"/>
              <w:right w:val="single" w:sz="4" w:space="0" w:color="auto"/>
            </w:tcBorders>
            <w:vAlign w:val="center"/>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5.000</w:t>
            </w:r>
          </w:p>
        </w:tc>
      </w:tr>
      <w:tr w:rsidR="009B014B" w:rsidRPr="003A7E78" w:rsidTr="00654038">
        <w:trPr>
          <w:trHeight w:hRule="exact" w:val="283"/>
        </w:trPr>
        <w:tc>
          <w:tcPr>
            <w:tcW w:w="816" w:type="dxa"/>
            <w:tcBorders>
              <w:top w:val="single" w:sz="4" w:space="0" w:color="auto"/>
              <w:left w:val="single" w:sz="4" w:space="0" w:color="auto"/>
              <w:bottom w:val="single" w:sz="4" w:space="0" w:color="auto"/>
              <w:right w:val="single" w:sz="4" w:space="0" w:color="auto"/>
            </w:tcBorders>
            <w:vAlign w:val="bottom"/>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fyd</w:t>
            </w:r>
          </w:p>
        </w:tc>
        <w:tc>
          <w:tcPr>
            <w:tcW w:w="864" w:type="dxa"/>
            <w:tcBorders>
              <w:top w:val="single" w:sz="4" w:space="0" w:color="auto"/>
              <w:left w:val="single" w:sz="4" w:space="0" w:color="auto"/>
              <w:bottom w:val="single" w:sz="4" w:space="0" w:color="auto"/>
              <w:right w:val="single" w:sz="4" w:space="0" w:color="auto"/>
            </w:tcBorders>
            <w:vAlign w:val="bottom"/>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3.480</w:t>
            </w:r>
          </w:p>
        </w:tc>
        <w:tc>
          <w:tcPr>
            <w:tcW w:w="826" w:type="dxa"/>
            <w:tcBorders>
              <w:top w:val="single" w:sz="4" w:space="0" w:color="auto"/>
              <w:left w:val="single" w:sz="4" w:space="0" w:color="auto"/>
              <w:bottom w:val="single" w:sz="4" w:space="0" w:color="auto"/>
              <w:right w:val="single" w:sz="4" w:space="0" w:color="auto"/>
            </w:tcBorders>
            <w:vAlign w:val="bottom"/>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3.650</w:t>
            </w:r>
          </w:p>
        </w:tc>
        <w:tc>
          <w:tcPr>
            <w:tcW w:w="844" w:type="dxa"/>
            <w:tcBorders>
              <w:top w:val="single" w:sz="4" w:space="0" w:color="auto"/>
              <w:left w:val="single" w:sz="4" w:space="0" w:color="auto"/>
              <w:bottom w:val="single" w:sz="4" w:space="0" w:color="auto"/>
              <w:right w:val="single" w:sz="4" w:space="0" w:color="auto"/>
            </w:tcBorders>
            <w:vAlign w:val="bottom"/>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3.910</w:t>
            </w:r>
          </w:p>
        </w:tc>
        <w:tc>
          <w:tcPr>
            <w:tcW w:w="831" w:type="dxa"/>
            <w:tcBorders>
              <w:top w:val="single" w:sz="4" w:space="0" w:color="auto"/>
              <w:left w:val="single" w:sz="4" w:space="0" w:color="auto"/>
              <w:bottom w:val="single" w:sz="4" w:space="0" w:color="auto"/>
              <w:right w:val="single" w:sz="4" w:space="0" w:color="auto"/>
            </w:tcBorders>
            <w:vAlign w:val="bottom"/>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4.350</w:t>
            </w:r>
          </w:p>
        </w:tc>
      </w:tr>
      <w:tr w:rsidR="009B014B" w:rsidRPr="003A7E78" w:rsidTr="00654038">
        <w:trPr>
          <w:trHeight w:hRule="exact" w:val="298"/>
        </w:trPr>
        <w:tc>
          <w:tcPr>
            <w:tcW w:w="816" w:type="dxa"/>
            <w:tcBorders>
              <w:top w:val="single" w:sz="4" w:space="0" w:color="auto"/>
              <w:left w:val="single" w:sz="4" w:space="0" w:color="auto"/>
              <w:bottom w:val="single" w:sz="4" w:space="0" w:color="auto"/>
              <w:right w:val="single" w:sz="4" w:space="0" w:color="auto"/>
            </w:tcBorders>
            <w:vAlign w:val="bottom"/>
          </w:tcPr>
          <w:p w:rsidR="009B014B" w:rsidRPr="00A66C46" w:rsidRDefault="009B014B" w:rsidP="00654038">
            <w:pPr>
              <w:jc w:val="center"/>
              <w:rPr>
                <w:rStyle w:val="CharacterStyle1"/>
                <w:rFonts w:ascii="Times New Roman" w:hAnsi="Times New Roman"/>
                <w:sz w:val="20"/>
              </w:rPr>
            </w:pPr>
            <m:oMathPara>
              <m:oMath>
                <m:r>
                  <w:rPr>
                    <w:rStyle w:val="CharacterStyle1"/>
                    <w:rFonts w:ascii="Cambria Math" w:hAnsi="Cambria Math"/>
                    <w:sz w:val="20"/>
                  </w:rPr>
                  <m:t>σs</m:t>
                </m:r>
              </m:oMath>
            </m:oMathPara>
          </w:p>
        </w:tc>
        <w:tc>
          <w:tcPr>
            <w:tcW w:w="864" w:type="dxa"/>
            <w:tcBorders>
              <w:top w:val="single" w:sz="4" w:space="0" w:color="auto"/>
              <w:left w:val="single" w:sz="4" w:space="0" w:color="auto"/>
              <w:bottom w:val="single" w:sz="4" w:space="0" w:color="auto"/>
              <w:right w:val="single" w:sz="4" w:space="0" w:color="auto"/>
            </w:tcBorders>
            <w:vAlign w:val="center"/>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3.220</w:t>
            </w:r>
          </w:p>
        </w:tc>
        <w:tc>
          <w:tcPr>
            <w:tcW w:w="826" w:type="dxa"/>
            <w:tcBorders>
              <w:top w:val="single" w:sz="4" w:space="0" w:color="auto"/>
              <w:left w:val="single" w:sz="4" w:space="0" w:color="auto"/>
              <w:bottom w:val="single" w:sz="4" w:space="0" w:color="auto"/>
              <w:right w:val="single" w:sz="4" w:space="0" w:color="auto"/>
            </w:tcBorders>
            <w:vAlign w:val="center"/>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3.350</w:t>
            </w:r>
          </w:p>
        </w:tc>
        <w:tc>
          <w:tcPr>
            <w:tcW w:w="844" w:type="dxa"/>
            <w:tcBorders>
              <w:top w:val="single" w:sz="4" w:space="0" w:color="auto"/>
              <w:left w:val="single" w:sz="4" w:space="0" w:color="auto"/>
              <w:bottom w:val="single" w:sz="4" w:space="0" w:color="auto"/>
              <w:right w:val="single" w:sz="4" w:space="0" w:color="auto"/>
            </w:tcBorders>
            <w:vAlign w:val="center"/>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3.550</w:t>
            </w:r>
          </w:p>
        </w:tc>
        <w:tc>
          <w:tcPr>
            <w:tcW w:w="831" w:type="dxa"/>
            <w:tcBorders>
              <w:top w:val="single" w:sz="4" w:space="0" w:color="auto"/>
              <w:left w:val="single" w:sz="4" w:space="0" w:color="auto"/>
              <w:bottom w:val="single" w:sz="4" w:space="0" w:color="auto"/>
              <w:right w:val="single" w:sz="4" w:space="0" w:color="auto"/>
            </w:tcBorders>
            <w:vAlign w:val="center"/>
          </w:tcPr>
          <w:p w:rsidR="009B014B" w:rsidRPr="00A66C46" w:rsidRDefault="009B014B" w:rsidP="00654038">
            <w:pPr>
              <w:jc w:val="center"/>
              <w:rPr>
                <w:rStyle w:val="CharacterStyle1"/>
                <w:rFonts w:ascii="Times New Roman" w:hAnsi="Times New Roman"/>
                <w:sz w:val="20"/>
              </w:rPr>
            </w:pPr>
            <w:r w:rsidRPr="00A66C46">
              <w:rPr>
                <w:rStyle w:val="CharacterStyle1"/>
                <w:rFonts w:ascii="Times New Roman" w:hAnsi="Times New Roman"/>
                <w:sz w:val="20"/>
              </w:rPr>
              <w:t>3.840</w:t>
            </w:r>
          </w:p>
        </w:tc>
      </w:tr>
    </w:tbl>
    <w:p w:rsidR="009B014B" w:rsidRPr="00A66C46" w:rsidRDefault="009B014B" w:rsidP="009B014B">
      <w:pPr>
        <w:jc w:val="both"/>
        <w:rPr>
          <w:rStyle w:val="CharacterStyle1"/>
          <w:rFonts w:ascii="Times New Roman" w:hAnsi="Times New Roman"/>
          <w:sz w:val="20"/>
        </w:rPr>
      </w:pPr>
      <w:r>
        <w:rPr>
          <w:rStyle w:val="CharacterStyle1"/>
        </w:rPr>
        <w:t xml:space="preserve">                                             </w:t>
      </w:r>
      <w:r w:rsidR="00D116B2">
        <w:rPr>
          <w:rStyle w:val="CharacterStyle1"/>
        </w:rPr>
        <w:t xml:space="preserve">         </w:t>
      </w:r>
      <w:r w:rsidRPr="00A66C46">
        <w:rPr>
          <w:rStyle w:val="CharacterStyle1"/>
          <w:rFonts w:ascii="Times New Roman" w:hAnsi="Times New Roman"/>
          <w:sz w:val="20"/>
        </w:rPr>
        <w:t xml:space="preserve">Calculados con </w:t>
      </w:r>
      <m:oMath>
        <m:r>
          <w:rPr>
            <w:rStyle w:val="CharacterStyle1"/>
            <w:rFonts w:ascii="Cambria Math" w:hAnsi="Cambria Math"/>
            <w:sz w:val="20"/>
          </w:rPr>
          <m:t>y</m:t>
        </m:r>
      </m:oMath>
      <w:r w:rsidRPr="00A66C46">
        <w:rPr>
          <w:rStyle w:val="CharacterStyle1"/>
          <w:rFonts w:ascii="Times New Roman" w:hAnsi="Times New Roman"/>
          <w:sz w:val="20"/>
        </w:rPr>
        <w:t>s =1,15</w:t>
      </w:r>
    </w:p>
    <w:p w:rsidR="009B014B" w:rsidRDefault="009B014B" w:rsidP="009B014B">
      <w:pPr>
        <w:jc w:val="both"/>
        <w:rPr>
          <w:rStyle w:val="CharacterStyle1"/>
        </w:rPr>
      </w:pPr>
    </w:p>
    <w:p w:rsidR="009B014B" w:rsidRDefault="009B014B" w:rsidP="009B014B">
      <w:pPr>
        <w:jc w:val="both"/>
        <w:rPr>
          <w:rStyle w:val="CharacterStyle1"/>
        </w:rPr>
      </w:pPr>
    </w:p>
    <w:p w:rsidR="009B014B" w:rsidRPr="003A7E78" w:rsidRDefault="009B014B" w:rsidP="009B014B">
      <w:pPr>
        <w:jc w:val="both"/>
        <w:rPr>
          <w:rStyle w:val="CharacterStyle1"/>
        </w:rPr>
      </w:pPr>
      <w:r w:rsidRPr="003A7E78">
        <w:rPr>
          <w:rStyle w:val="CharacterStyle1"/>
        </w:rPr>
        <w:tab/>
      </w:r>
    </w:p>
    <w:p w:rsidR="009B014B" w:rsidRPr="00835462" w:rsidRDefault="002221F9" w:rsidP="009B014B">
      <w:pPr>
        <w:jc w:val="both"/>
        <w:rPr>
          <w:rStyle w:val="CharacterStyle1"/>
          <w:b/>
          <w:sz w:val="24"/>
          <w:szCs w:val="24"/>
        </w:rPr>
      </w:pPr>
      <w:r w:rsidRPr="00835462">
        <w:rPr>
          <w:b/>
          <w:sz w:val="24"/>
          <w:szCs w:val="24"/>
        </w:rPr>
        <w:t xml:space="preserve">2.4  </w:t>
      </w:r>
      <w:r w:rsidR="009B014B" w:rsidRPr="00835462">
        <w:rPr>
          <w:b/>
          <w:sz w:val="24"/>
          <w:szCs w:val="24"/>
        </w:rPr>
        <w:t>Evolución de las formulas de compresión simple</w:t>
      </w:r>
    </w:p>
    <w:p w:rsidR="009B014B" w:rsidRPr="003A7E78" w:rsidRDefault="009B014B" w:rsidP="009B014B">
      <w:pPr>
        <w:jc w:val="both"/>
        <w:rPr>
          <w:rStyle w:val="CharacterStyle1"/>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Hare aquí una breve reseña de la evolución que han experimentado las formulas para el cálculo de piezas sometidas a compresión simple, si bien no puede efectuarse un estudio comparativo de las mismas por estar fundadas en criterios, tanto mecánicos como de seguridad, muy diferentes.</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De todas formas, de una manera general, puede decirse que la normativa norteamericana ha sido siempre más exigente, desde el punto de vista de la seguridad, que la adoptada en Europa y la mayor parte de América Latina y en otras partes del mundo:</w:t>
      </w:r>
    </w:p>
    <w:p w:rsidR="009B014B" w:rsidRPr="00835462" w:rsidRDefault="009B014B" w:rsidP="009B014B">
      <w:pPr>
        <w:jc w:val="both"/>
        <w:rPr>
          <w:rStyle w:val="CharacterStyle1"/>
          <w:rFonts w:ascii="Times New Roman" w:hAnsi="Times New Roman"/>
          <w:sz w:val="20"/>
        </w:rPr>
      </w:pPr>
    </w:p>
    <w:p w:rsidR="009B014B" w:rsidRPr="00835462" w:rsidRDefault="009B014B" w:rsidP="00835462">
      <w:pPr>
        <w:jc w:val="both"/>
        <w:rPr>
          <w:rStyle w:val="CharacterStyle1"/>
          <w:rFonts w:ascii="Times New Roman" w:hAnsi="Times New Roman"/>
          <w:sz w:val="20"/>
        </w:rPr>
      </w:pPr>
      <w:r w:rsidRPr="00835462">
        <w:rPr>
          <w:rStyle w:val="CharacterStyle1"/>
          <w:rFonts w:ascii="Times New Roman" w:hAnsi="Times New Roman"/>
          <w:sz w:val="20"/>
        </w:rPr>
        <w:t>Fórmula del AC1 de 1963.</w:t>
      </w:r>
    </w:p>
    <w:p w:rsidR="009B014B" w:rsidRPr="00D116B2" w:rsidRDefault="009B014B" w:rsidP="00D116B2">
      <w:pPr>
        <w:jc w:val="both"/>
        <w:rPr>
          <w:rStyle w:val="CharacterStyle1"/>
          <w:rFonts w:ascii="Times New Roman" w:hAnsi="Times New Roman"/>
          <w:sz w:val="20"/>
        </w:rPr>
      </w:pPr>
      <w:r w:rsidRPr="00835462">
        <w:rPr>
          <w:rStyle w:val="CharacterStyle1"/>
          <w:rFonts w:ascii="Times New Roman" w:hAnsi="Times New Roman"/>
          <w:sz w:val="20"/>
        </w:rPr>
        <w:t xml:space="preserve">En la </w:t>
      </w:r>
      <w:r w:rsidR="00835462" w:rsidRPr="00835462">
        <w:rPr>
          <w:rStyle w:val="CharacterStyle1"/>
          <w:rFonts w:ascii="Times New Roman" w:hAnsi="Times New Roman"/>
          <w:sz w:val="20"/>
        </w:rPr>
        <w:t>fórmula</w:t>
      </w:r>
      <w:r w:rsidRPr="00835462">
        <w:rPr>
          <w:rStyle w:val="CharacterStyle1"/>
          <w:rFonts w:ascii="Times New Roman" w:hAnsi="Times New Roman"/>
          <w:sz w:val="20"/>
        </w:rPr>
        <w:t xml:space="preserve"> clásica del American Concrete Institute,</w:t>
      </w:r>
    </w:p>
    <w:p w:rsidR="009B014B" w:rsidRDefault="009B014B" w:rsidP="009B014B">
      <w:pPr>
        <w:rPr>
          <w:rStyle w:val="CharacterStyle1"/>
          <w:b/>
          <w:bCs/>
          <w:sz w:val="22"/>
          <w:szCs w:val="22"/>
        </w:rPr>
      </w:pPr>
    </w:p>
    <w:p w:rsidR="00D116B2" w:rsidRDefault="00D116B2" w:rsidP="009B014B">
      <w:pPr>
        <w:rPr>
          <w:rStyle w:val="CharacterStyle1"/>
        </w:rPr>
      </w:pPr>
    </w:p>
    <w:p w:rsidR="009B014B" w:rsidRPr="00835462" w:rsidRDefault="009B014B" w:rsidP="009B014B">
      <w:pPr>
        <w:jc w:val="both"/>
        <w:rPr>
          <w:oMath/>
          <w:rStyle w:val="CharacterStyle1"/>
          <w:rFonts w:ascii="Cambria Math" w:hAnsi="Cambria Math"/>
          <w:sz w:val="20"/>
        </w:rPr>
      </w:pPr>
      <m:oMathPara>
        <m:oMath>
          <m:r>
            <m:rPr>
              <m:sty m:val="bi"/>
            </m:rPr>
            <w:rPr>
              <w:rStyle w:val="CharacterStyle1"/>
              <w:rFonts w:ascii="Cambria Math" w:hAnsi="Cambria Math"/>
              <w:sz w:val="20"/>
            </w:rPr>
            <m:t xml:space="preserve"> N.adm=0,8*</m:t>
          </m:r>
          <m:d>
            <m:dPr>
              <m:ctrlPr>
                <w:rPr>
                  <w:rStyle w:val="CharacterStyle1"/>
                  <w:rFonts w:ascii="Cambria Math" w:hAnsi="Cambria Math"/>
                  <w:b/>
                  <w:i/>
                  <w:sz w:val="20"/>
                </w:rPr>
              </m:ctrlPr>
            </m:dPr>
            <m:e>
              <m:r>
                <m:rPr>
                  <m:sty m:val="bi"/>
                </m:rPr>
                <w:rPr>
                  <w:rStyle w:val="CharacterStyle1"/>
                  <w:rFonts w:ascii="Cambria Math" w:hAnsi="Cambria Math"/>
                  <w:sz w:val="20"/>
                </w:rPr>
                <m:t>0,265*Ac*fck+0,4*As*fy</m:t>
              </m:r>
            </m:e>
          </m:d>
          <m:r>
            <w:rPr>
              <w:rStyle w:val="CharacterStyle1"/>
              <w:rFonts w:ascii="Cambria Math" w:hAnsi="Cambria Math"/>
              <w:sz w:val="20"/>
            </w:rPr>
            <m:t xml:space="preserve">            </m:t>
          </m:r>
          <m:r>
            <m:rPr>
              <m:sty m:val="bi"/>
            </m:rPr>
            <w:rPr>
              <w:rStyle w:val="CharacterStyle1"/>
              <w:rFonts w:ascii="Cambria Math" w:hAnsi="Cambria Math"/>
              <w:sz w:val="20"/>
            </w:rPr>
            <m:t>[6]</m:t>
          </m:r>
          <m:r>
            <w:rPr>
              <w:rStyle w:val="CharacterStyle1"/>
              <w:rFonts w:ascii="Cambria Math" w:hAnsi="Cambria Math"/>
              <w:sz w:val="20"/>
            </w:rPr>
            <m:t xml:space="preserve"> </m:t>
          </m:r>
        </m:oMath>
      </m:oMathPara>
    </w:p>
    <w:p w:rsidR="009B014B" w:rsidRDefault="009B014B" w:rsidP="009B014B">
      <w:pPr>
        <w:jc w:val="both"/>
        <w:rPr>
          <w:rStyle w:val="CharacterStyle1"/>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Pr="00D23851" w:rsidRDefault="00D116B2" w:rsidP="00D116B2">
      <w:pPr>
        <w:pStyle w:val="Style1"/>
        <w:spacing w:before="72"/>
        <w:jc w:val="right"/>
        <w:rPr>
          <w:b/>
          <w:bCs/>
          <w:sz w:val="23"/>
          <w:szCs w:val="23"/>
          <w:lang w:val="es-ES"/>
        </w:rPr>
      </w:pPr>
      <w:r w:rsidRPr="00D23851">
        <w:rPr>
          <w:sz w:val="14"/>
          <w:szCs w:val="14"/>
          <w:lang w:val="es-ES"/>
        </w:rPr>
        <w:lastRenderedPageBreak/>
        <w:t>COMPRESION SIMPLE Y COMPUESTA</w:t>
      </w:r>
      <w:r>
        <w:rPr>
          <w:bCs/>
          <w:sz w:val="14"/>
          <w:szCs w:val="14"/>
          <w:lang w:val="es-ES"/>
        </w:rPr>
        <w:t xml:space="preserve">                                                               </w:t>
      </w:r>
      <w:r w:rsidR="00C93B3D">
        <w:rPr>
          <w:bCs/>
          <w:sz w:val="14"/>
          <w:szCs w:val="14"/>
          <w:lang w:val="es-ES"/>
        </w:rPr>
        <w:t>49</w:t>
      </w:r>
    </w:p>
    <w:p w:rsidR="00D116B2" w:rsidRDefault="00D116B2" w:rsidP="00D116B2">
      <w:pPr>
        <w:jc w:val="right"/>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9B014B" w:rsidRPr="00835462" w:rsidRDefault="00D116B2" w:rsidP="009B014B">
      <w:pPr>
        <w:jc w:val="both"/>
        <w:rPr>
          <w:rStyle w:val="CharacterStyle1"/>
          <w:rFonts w:ascii="Times New Roman" w:hAnsi="Times New Roman"/>
          <w:sz w:val="20"/>
        </w:rPr>
      </w:pPr>
      <w:r w:rsidRPr="00835462">
        <w:rPr>
          <w:rStyle w:val="CharacterStyle1"/>
          <w:rFonts w:ascii="Times New Roman" w:hAnsi="Times New Roman"/>
          <w:sz w:val="20"/>
        </w:rPr>
        <w:t>Se</w:t>
      </w:r>
      <w:r w:rsidR="009B014B" w:rsidRPr="00835462">
        <w:rPr>
          <w:rStyle w:val="CharacterStyle1"/>
          <w:rFonts w:ascii="Times New Roman" w:hAnsi="Times New Roman"/>
          <w:sz w:val="20"/>
        </w:rPr>
        <w:t xml:space="preserve"> considera distinta seguridad para el hormigón y el acero, pero resulta demasiado conser</w:t>
      </w:r>
      <w:r w:rsidR="009B014B" w:rsidRPr="00835462">
        <w:rPr>
          <w:rStyle w:val="CharacterStyle1"/>
          <w:rFonts w:ascii="Times New Roman" w:hAnsi="Times New Roman"/>
          <w:sz w:val="20"/>
        </w:rPr>
        <w:softHyphen/>
        <w:t>vadora</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p>
    <w:p w:rsidR="009B014B" w:rsidRPr="00835462" w:rsidRDefault="009B014B" w:rsidP="00835462">
      <w:pPr>
        <w:jc w:val="both"/>
        <w:rPr>
          <w:rStyle w:val="CharacterStyle1"/>
          <w:rFonts w:ascii="Times New Roman" w:hAnsi="Times New Roman"/>
          <w:sz w:val="20"/>
        </w:rPr>
      </w:pPr>
      <w:r w:rsidRPr="00835462">
        <w:rPr>
          <w:rStyle w:val="CharacterStyle1"/>
          <w:rFonts w:ascii="Times New Roman" w:hAnsi="Times New Roman"/>
          <w:sz w:val="20"/>
        </w:rPr>
        <w:t>Fórmula clásica europea.</w:t>
      </w:r>
    </w:p>
    <w:p w:rsidR="009B014B" w:rsidRPr="00835462" w:rsidRDefault="009B014B" w:rsidP="00835462">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La </w:t>
      </w:r>
      <w:r w:rsidR="00835462" w:rsidRPr="00835462">
        <w:rPr>
          <w:rStyle w:val="CharacterStyle1"/>
          <w:rFonts w:ascii="Times New Roman" w:hAnsi="Times New Roman"/>
          <w:sz w:val="20"/>
        </w:rPr>
        <w:t>fórmula</w:t>
      </w:r>
      <w:r w:rsidRPr="00835462">
        <w:rPr>
          <w:rStyle w:val="CharacterStyle1"/>
          <w:rFonts w:ascii="Times New Roman" w:hAnsi="Times New Roman"/>
          <w:sz w:val="20"/>
        </w:rPr>
        <w:t xml:space="preserve"> clásica europea, que hace muchos años fue abandonada, se basaba en los métodos de la resistencia de materiales que siguen la ley de Hooke. El esfuerzo axil admisible es:</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b/>
          <w:bCs/>
          <w:sz w:val="20"/>
        </w:rPr>
      </w:pPr>
      <m:oMathPara>
        <m:oMath>
          <m:r>
            <m:rPr>
              <m:sty m:val="bi"/>
            </m:rPr>
            <w:rPr>
              <w:rStyle w:val="CharacterStyle1"/>
              <w:rFonts w:ascii="Cambria Math" w:hAnsi="Cambria Math"/>
              <w:sz w:val="20"/>
            </w:rPr>
            <m:t>N.adm=Ac*σc,adm*</m:t>
          </m:r>
          <m:d>
            <m:dPr>
              <m:ctrlPr>
                <w:rPr>
                  <w:rStyle w:val="CharacterStyle1"/>
                  <w:rFonts w:ascii="Cambria Math" w:hAnsi="Cambria Math"/>
                  <w:b/>
                  <w:bCs/>
                  <w:i/>
                  <w:sz w:val="20"/>
                </w:rPr>
              </m:ctrlPr>
            </m:dPr>
            <m:e>
              <m:r>
                <m:rPr>
                  <m:sty m:val="bi"/>
                </m:rPr>
                <w:rPr>
                  <w:rStyle w:val="CharacterStyle1"/>
                  <w:rFonts w:ascii="Cambria Math" w:hAnsi="Cambria Math"/>
                  <w:sz w:val="20"/>
                </w:rPr>
                <m:t>1+n*ρ</m:t>
              </m:r>
            </m:e>
          </m:d>
          <m:r>
            <m:rPr>
              <m:sty m:val="bi"/>
            </m:rPr>
            <w:rPr>
              <w:rStyle w:val="CharacterStyle1"/>
              <w:rFonts w:ascii="Cambria Math" w:hAnsi="Cambria Math"/>
              <w:sz w:val="20"/>
            </w:rPr>
            <m:t xml:space="preserve">               [7]  </m:t>
          </m:r>
        </m:oMath>
      </m:oMathPara>
    </w:p>
    <w:p w:rsidR="009B014B" w:rsidRPr="00835462" w:rsidRDefault="00835462" w:rsidP="00835462">
      <w:pPr>
        <w:tabs>
          <w:tab w:val="left" w:pos="4596"/>
        </w:tabs>
        <w:jc w:val="both"/>
        <w:rPr>
          <w:rStyle w:val="CharacterStyle1"/>
          <w:sz w:val="20"/>
        </w:rPr>
      </w:pPr>
      <w:r w:rsidRPr="00835462">
        <w:rPr>
          <w:rStyle w:val="CharacterStyle1"/>
          <w:sz w:val="20"/>
        </w:rPr>
        <w:tab/>
      </w:r>
    </w:p>
    <w:p w:rsidR="009B014B" w:rsidRDefault="009B014B" w:rsidP="009B014B">
      <w:pPr>
        <w:jc w:val="both"/>
        <w:rPr>
          <w:rStyle w:val="CharacterStyle1"/>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con los siguientes significados:</w:t>
      </w:r>
    </w:p>
    <w:p w:rsidR="009B014B" w:rsidRPr="003A7E78" w:rsidRDefault="009B014B" w:rsidP="009B014B">
      <w:pPr>
        <w:jc w:val="both"/>
        <w:rPr>
          <w:rStyle w:val="CharacterStyle1"/>
        </w:rPr>
      </w:pPr>
    </w:p>
    <w:p w:rsidR="00835462" w:rsidRDefault="009B014B" w:rsidP="00835462">
      <w:pPr>
        <w:rPr>
          <w:rStyle w:val="CharacterStyle1"/>
          <w:rFonts w:ascii="Times New Roman" w:hAnsi="Times New Roman"/>
          <w:sz w:val="20"/>
        </w:rPr>
      </w:pPr>
      <w:r w:rsidRPr="00835462">
        <w:rPr>
          <w:rStyle w:val="CharacterStyle1"/>
          <w:rFonts w:ascii="Times New Roman" w:hAnsi="Times New Roman"/>
          <w:sz w:val="20"/>
        </w:rPr>
        <w:t xml:space="preserve">A= </w:t>
      </w:r>
      <w:r w:rsidR="00835462" w:rsidRPr="00835462">
        <w:rPr>
          <w:rStyle w:val="CharacterStyle1"/>
          <w:rFonts w:ascii="Times New Roman" w:hAnsi="Times New Roman"/>
          <w:sz w:val="20"/>
        </w:rPr>
        <w:t>área</w:t>
      </w:r>
      <w:r w:rsidRPr="00835462">
        <w:rPr>
          <w:rStyle w:val="CharacterStyle1"/>
          <w:rFonts w:ascii="Times New Roman" w:hAnsi="Times New Roman"/>
          <w:sz w:val="20"/>
        </w:rPr>
        <w:t xml:space="preserve"> de la sección total del hormigón. </w:t>
      </w:r>
      <w:r w:rsidR="00835462">
        <w:rPr>
          <w:rStyle w:val="CharacterStyle1"/>
          <w:rFonts w:ascii="Times New Roman" w:hAnsi="Times New Roman"/>
          <w:sz w:val="20"/>
        </w:rPr>
        <w:t xml:space="preserve">                                                                                 </w:t>
      </w:r>
    </w:p>
    <w:p w:rsidR="00835462" w:rsidRDefault="00835462" w:rsidP="00835462">
      <w:pPr>
        <w:rPr>
          <w:rStyle w:val="CharacterStyle1"/>
          <w:rFonts w:ascii="Times New Roman" w:hAnsi="Times New Roman"/>
          <w:sz w:val="20"/>
        </w:rPr>
      </w:pPr>
    </w:p>
    <w:p w:rsidR="009B014B" w:rsidRPr="00835462" w:rsidRDefault="009B014B" w:rsidP="00835462">
      <w:pPr>
        <w:rPr>
          <w:rStyle w:val="CharacterStyle1"/>
          <w:rFonts w:ascii="Times New Roman" w:hAnsi="Times New Roman"/>
          <w:sz w:val="20"/>
        </w:rPr>
      </w:pPr>
      <m:oMath>
        <m:r>
          <m:rPr>
            <m:sty m:val="p"/>
          </m:rPr>
          <w:rPr>
            <w:rStyle w:val="CharacterStyle1"/>
            <w:rFonts w:ascii="Cambria Math" w:hAnsi="Cambria Math"/>
            <w:sz w:val="20"/>
          </w:rPr>
          <m:t>σc,adm</m:t>
        </m:r>
      </m:oMath>
      <w:r w:rsidRPr="00835462">
        <w:rPr>
          <w:rStyle w:val="CharacterStyle1"/>
          <w:rFonts w:ascii="Times New Roman" w:hAnsi="Times New Roman"/>
          <w:sz w:val="20"/>
        </w:rPr>
        <w:t xml:space="preserve"> = tensión de trabajo admisible para el hormigón. </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n = coeficiente de equivalencia. = Es/Ec</w:t>
      </w:r>
    </w:p>
    <w:p w:rsidR="009B014B" w:rsidRPr="00835462" w:rsidRDefault="009B014B" w:rsidP="009B014B">
      <w:pPr>
        <w:jc w:val="both"/>
        <w:rPr>
          <w:rStyle w:val="CharacterStyle1"/>
          <w:rFonts w:ascii="Times New Roman" w:hAnsi="Times New Roman"/>
          <w:sz w:val="20"/>
        </w:rPr>
      </w:pPr>
      <m:oMath>
        <m:r>
          <m:rPr>
            <m:sty m:val="p"/>
          </m:rPr>
          <w:rPr>
            <w:rStyle w:val="CharacterStyle1"/>
            <w:rFonts w:ascii="Cambria Math" w:hAnsi="Cambria Math"/>
            <w:sz w:val="20"/>
          </w:rPr>
          <m:t>ρ</m:t>
        </m:r>
      </m:oMath>
      <w:r w:rsidRPr="00835462">
        <w:rPr>
          <w:rStyle w:val="CharacterStyle1"/>
          <w:rFonts w:ascii="Times New Roman" w:hAnsi="Times New Roman"/>
          <w:sz w:val="20"/>
        </w:rPr>
        <w:t xml:space="preserve"> = cuantia geometrica total de la armadura.</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Como el coeficiente de equivalencia solo depende de los módulos de elasticidad Es, y Ec, esta </w:t>
      </w:r>
      <w:r w:rsidR="00835462" w:rsidRPr="00835462">
        <w:rPr>
          <w:rStyle w:val="CharacterStyle1"/>
          <w:rFonts w:ascii="Times New Roman" w:hAnsi="Times New Roman"/>
          <w:sz w:val="20"/>
        </w:rPr>
        <w:t>fórmula</w:t>
      </w:r>
      <w:r w:rsidRPr="00835462">
        <w:rPr>
          <w:rStyle w:val="CharacterStyle1"/>
          <w:rFonts w:ascii="Times New Roman" w:hAnsi="Times New Roman"/>
          <w:sz w:val="20"/>
        </w:rPr>
        <w:t xml:space="preserve"> no tiene en cuenta el comportamiento geológico del hormigón (fenómenos de retracción, fluencia y cansancio), ni permite, por otra parte, el aprovechamiento de los aceros de alta resistencia.</w:t>
      </w:r>
    </w:p>
    <w:p w:rsidR="009B014B" w:rsidRPr="00835462" w:rsidRDefault="009B014B" w:rsidP="009B014B">
      <w:pPr>
        <w:jc w:val="both"/>
        <w:rPr>
          <w:rStyle w:val="CharacterStyle1"/>
          <w:rFonts w:ascii="Times New Roman" w:hAnsi="Times New Roman"/>
          <w:sz w:val="20"/>
        </w:rPr>
      </w:pPr>
    </w:p>
    <w:p w:rsidR="009B014B" w:rsidRPr="00835462" w:rsidRDefault="00474C2B" w:rsidP="000B6F86">
      <w:pPr>
        <w:pStyle w:val="Paragraphedeliste"/>
        <w:numPr>
          <w:ilvl w:val="0"/>
          <w:numId w:val="10"/>
        </w:numPr>
        <w:jc w:val="both"/>
        <w:rPr>
          <w:rStyle w:val="CharacterStyle1"/>
          <w:rFonts w:ascii="Times New Roman" w:hAnsi="Times New Roman"/>
          <w:sz w:val="20"/>
        </w:rPr>
      </w:pPr>
      <w:r w:rsidRPr="00474C2B">
        <w:rPr>
          <w:rStyle w:val="CharacterStyle1"/>
          <w:rFonts w:ascii="Times New Roman" w:hAnsi="Times New Roman"/>
          <w:sz w:val="20"/>
        </w:rPr>
        <w:pict>
          <v:shapetype id="_x0000_t202" coordsize="21600,21600" o:spt="202" path="m,l,21600r21600,l21600,xe">
            <v:stroke joinstyle="miter"/>
            <v:path gradientshapeok="t" o:connecttype="rect"/>
          </v:shapetype>
          <v:shape id="_x0000_s1026" type="#_x0000_t202" style="position:absolute;left:0;text-align:left;margin-left:3.45pt;margin-top:40.3pt;width:342.25pt;height:6.3pt;z-index:-251654656;mso-wrap-edited:f;mso-wrap-distance-left:0;mso-wrap-distance-right:0;mso-position-horizontal-relative:page;mso-position-vertical-relative:page" filled="f" stroked="f">
            <v:textbox style="mso-next-textbox:#_x0000_s1026" inset="0,0,0,0">
              <w:txbxContent>
                <w:p w:rsidR="00FE44AA" w:rsidRDefault="00FE44AA" w:rsidP="009B014B">
                  <w:pPr>
                    <w:rPr>
                      <w:szCs w:val="12"/>
                    </w:rPr>
                  </w:pPr>
                </w:p>
                <w:p w:rsidR="00FE44AA" w:rsidRDefault="00FE44AA" w:rsidP="009B014B">
                  <w:pPr>
                    <w:rPr>
                      <w:szCs w:val="12"/>
                    </w:rPr>
                  </w:pPr>
                </w:p>
                <w:p w:rsidR="00FE44AA" w:rsidRDefault="00FE44AA" w:rsidP="009B014B">
                  <w:pPr>
                    <w:rPr>
                      <w:szCs w:val="12"/>
                    </w:rPr>
                  </w:pPr>
                </w:p>
                <w:p w:rsidR="00FE44AA" w:rsidRDefault="00FE44AA" w:rsidP="009B014B">
                  <w:pPr>
                    <w:rPr>
                      <w:szCs w:val="12"/>
                    </w:rPr>
                  </w:pPr>
                </w:p>
                <w:p w:rsidR="00FE44AA" w:rsidRPr="007F472D" w:rsidRDefault="00FE44AA" w:rsidP="009B014B">
                  <w:pPr>
                    <w:rPr>
                      <w:szCs w:val="12"/>
                    </w:rPr>
                  </w:pPr>
                </w:p>
              </w:txbxContent>
            </v:textbox>
            <w10:wrap type="square" anchorx="page" anchory="page"/>
          </v:shape>
        </w:pict>
      </w:r>
      <w:r w:rsidRPr="00474C2B">
        <w:rPr>
          <w:rStyle w:val="CharacterStyle1"/>
          <w:rFonts w:ascii="Times New Roman" w:hAnsi="Times New Roman"/>
          <w:sz w:val="20"/>
        </w:rPr>
        <w:pict>
          <v:shape id="_x0000_s1027" type="#_x0000_t202" style="position:absolute;left:0;text-align:left;margin-left:-33.25pt;margin-top:497.5pt;width:12.15pt;height:12pt;z-index:-251653632;mso-wrap-edited:f;mso-wrap-distance-left:0;mso-wrap-distance-right:0" filled="f" stroked="f">
            <v:textbox style="mso-next-textbox:#_x0000_s1027" inset="0,0,0,0">
              <w:txbxContent>
                <w:p w:rsidR="00FE44AA" w:rsidRDefault="00FE44AA" w:rsidP="009B014B">
                  <w:pPr>
                    <w:rPr>
                      <w:szCs w:val="14"/>
                    </w:rPr>
                  </w:pPr>
                </w:p>
                <w:p w:rsidR="00FE44AA" w:rsidRDefault="00FE44AA" w:rsidP="009B014B">
                  <w:pPr>
                    <w:rPr>
                      <w:szCs w:val="14"/>
                    </w:rPr>
                  </w:pPr>
                </w:p>
                <w:p w:rsidR="00FE44AA" w:rsidRPr="00477517" w:rsidRDefault="00FE44AA" w:rsidP="009B014B">
                  <w:pPr>
                    <w:rPr>
                      <w:szCs w:val="14"/>
                    </w:rPr>
                  </w:pPr>
                </w:p>
              </w:txbxContent>
            </v:textbox>
            <w10:wrap type="square"/>
          </v:shape>
        </w:pict>
      </w:r>
      <w:r w:rsidR="009B014B" w:rsidRPr="00835462">
        <w:rPr>
          <w:rStyle w:val="CharacterStyle1"/>
          <w:rFonts w:ascii="Times New Roman" w:hAnsi="Times New Roman"/>
          <w:sz w:val="20"/>
        </w:rPr>
        <w:t>Fórmula alemana de 1943.</w:t>
      </w:r>
    </w:p>
    <w:p w:rsidR="009B014B" w:rsidRPr="00835462" w:rsidRDefault="009B014B" w:rsidP="00835462">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La formula alemana, que ha venido empleándose durante muchos </w:t>
      </w:r>
      <w:r w:rsidR="00A66C46" w:rsidRPr="00835462">
        <w:rPr>
          <w:rStyle w:val="CharacterStyle1"/>
          <w:rFonts w:ascii="Times New Roman" w:hAnsi="Times New Roman"/>
          <w:sz w:val="20"/>
        </w:rPr>
        <w:t>años</w:t>
      </w:r>
      <w:r w:rsidRPr="00835462">
        <w:rPr>
          <w:rStyle w:val="CharacterStyle1"/>
          <w:rFonts w:ascii="Times New Roman" w:hAnsi="Times New Roman"/>
          <w:sz w:val="20"/>
        </w:rPr>
        <w:t xml:space="preserve"> en la mayor parte de Europa, es:</w:t>
      </w:r>
    </w:p>
    <w:p w:rsidR="009B014B" w:rsidRPr="00835462" w:rsidRDefault="009B014B" w:rsidP="009B014B">
      <w:pPr>
        <w:jc w:val="both"/>
        <w:rPr>
          <w:rStyle w:val="CharacterStyle1"/>
          <w:rFonts w:ascii="Times New Roman" w:hAnsi="Times New Roman"/>
          <w:sz w:val="20"/>
        </w:rPr>
      </w:pPr>
    </w:p>
    <w:p w:rsidR="009B014B" w:rsidRPr="00835462" w:rsidRDefault="009B014B" w:rsidP="00D116B2">
      <w:pPr>
        <w:jc w:val="center"/>
        <w:rPr>
          <w:oMath/>
          <w:rStyle w:val="CharacterStyle1"/>
          <w:rFonts w:ascii="Cambria Math" w:hAnsi="Cambria Math"/>
          <w:sz w:val="20"/>
        </w:rPr>
      </w:pPr>
      <m:oMath>
        <m:r>
          <m:rPr>
            <m:sty m:val="p"/>
          </m:rPr>
          <w:rPr>
            <w:rStyle w:val="CharacterStyle1"/>
            <w:rFonts w:ascii="Cambria Math" w:hAnsi="Cambria Math"/>
            <w:sz w:val="20"/>
          </w:rPr>
          <m:t>N.adm=</m:t>
        </m:r>
        <m:f>
          <m:fPr>
            <m:ctrlPr>
              <w:rPr>
                <w:rStyle w:val="CharacterStyle1"/>
                <w:rFonts w:ascii="Cambria Math" w:hAnsi="Cambria Math"/>
                <w:sz w:val="20"/>
              </w:rPr>
            </m:ctrlPr>
          </m:fPr>
          <m:num>
            <m:r>
              <m:rPr>
                <m:sty m:val="p"/>
              </m:rPr>
              <w:rPr>
                <w:rStyle w:val="CharacterStyle1"/>
                <w:rFonts w:ascii="Cambria Math" w:hAnsi="Cambria Math"/>
                <w:sz w:val="20"/>
              </w:rPr>
              <m:t>Nu</m:t>
            </m:r>
          </m:num>
          <m:den>
            <m:r>
              <m:rPr>
                <m:sty m:val="p"/>
              </m:rPr>
              <w:rPr>
                <w:rStyle w:val="CharacterStyle1"/>
                <w:rFonts w:ascii="Cambria Math" w:hAnsi="Cambria Math"/>
                <w:sz w:val="20"/>
              </w:rPr>
              <m:t>3</m:t>
            </m:r>
          </m:den>
        </m:f>
        <m:r>
          <m:rPr>
            <m:sty m:val="p"/>
          </m:rPr>
          <w:rPr>
            <w:rStyle w:val="CharacterStyle1"/>
            <w:rFonts w:ascii="Cambria Math" w:hAnsi="Cambria Math"/>
            <w:sz w:val="20"/>
          </w:rPr>
          <m:t>*(Ac*fck+As*fy)</m:t>
        </m:r>
      </m:oMath>
      <w:r w:rsidRPr="00835462">
        <w:rPr>
          <w:rStyle w:val="CharacterStyle1"/>
          <w:rFonts w:ascii="Times New Roman" w:hAnsi="Times New Roman"/>
          <w:sz w:val="20"/>
        </w:rPr>
        <w:t xml:space="preserve">           </w:t>
      </w:r>
      <m:oMath>
        <m:r>
          <m:rPr>
            <m:sty m:val="p"/>
          </m:rPr>
          <w:rPr>
            <w:rStyle w:val="CharacterStyle1"/>
            <w:rFonts w:ascii="Cambria Math" w:hAnsi="Cambria Math"/>
            <w:sz w:val="20"/>
          </w:rPr>
          <m:t>[8]</m:t>
        </m:r>
      </m:oMath>
    </w:p>
    <w:p w:rsidR="009B014B" w:rsidRPr="00835462" w:rsidRDefault="009B014B" w:rsidP="009B014B">
      <w:pPr>
        <w:jc w:val="both"/>
        <w:rPr>
          <w:rStyle w:val="CharacterStyle1"/>
          <w:rFonts w:ascii="Times New Roman" w:hAnsi="Times New Roman"/>
          <w:sz w:val="20"/>
        </w:rPr>
      </w:pPr>
    </w:p>
    <w:p w:rsidR="009B014B" w:rsidRDefault="009B014B" w:rsidP="009B014B">
      <w:pPr>
        <w:jc w:val="both"/>
        <w:rPr>
          <w:rStyle w:val="CharacterStyle1"/>
        </w:rPr>
      </w:pPr>
    </w:p>
    <w:p w:rsidR="009B014B"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y tiene el inconveniente de adoptar el mismo coeficiente de seguridad y = 3, tanto para el acero como para el hormigón.</w:t>
      </w: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Pr="00835462" w:rsidRDefault="00D116B2" w:rsidP="009B014B">
      <w:pPr>
        <w:jc w:val="both"/>
        <w:rPr>
          <w:rStyle w:val="CharacterStyle1"/>
          <w:rFonts w:ascii="Times New Roman" w:hAnsi="Times New Roman"/>
          <w:sz w:val="20"/>
        </w:rPr>
      </w:pPr>
    </w:p>
    <w:p w:rsidR="00D116B2" w:rsidRPr="00D23851" w:rsidRDefault="00D116B2" w:rsidP="00D116B2">
      <w:pPr>
        <w:pStyle w:val="Style1"/>
        <w:spacing w:before="72"/>
        <w:jc w:val="right"/>
        <w:rPr>
          <w:b/>
          <w:bCs/>
          <w:sz w:val="23"/>
          <w:szCs w:val="23"/>
          <w:lang w:val="es-ES"/>
        </w:rPr>
      </w:pPr>
      <w:r w:rsidRPr="00D23851">
        <w:rPr>
          <w:sz w:val="14"/>
          <w:szCs w:val="14"/>
          <w:lang w:val="es-ES"/>
        </w:rPr>
        <w:lastRenderedPageBreak/>
        <w:t>COMPRESION SIMPLE Y COMPUESTA</w:t>
      </w:r>
      <w:r>
        <w:rPr>
          <w:bCs/>
          <w:sz w:val="14"/>
          <w:szCs w:val="14"/>
          <w:lang w:val="es-ES"/>
        </w:rPr>
        <w:t xml:space="preserve">                                                               </w:t>
      </w:r>
      <w:r w:rsidR="00C93B3D">
        <w:rPr>
          <w:bCs/>
          <w:sz w:val="14"/>
          <w:szCs w:val="14"/>
          <w:lang w:val="es-ES"/>
        </w:rPr>
        <w:t>50</w:t>
      </w:r>
    </w:p>
    <w:p w:rsidR="00D116B2" w:rsidRPr="00835462" w:rsidRDefault="00D116B2" w:rsidP="00D116B2">
      <w:pPr>
        <w:jc w:val="right"/>
        <w:rPr>
          <w:rStyle w:val="CharacterStyle1"/>
          <w:rFonts w:ascii="Times New Roman" w:hAnsi="Times New Roman"/>
          <w:sz w:val="20"/>
        </w:rPr>
      </w:pPr>
    </w:p>
    <w:p w:rsidR="009B014B" w:rsidRPr="00835462" w:rsidRDefault="009B014B" w:rsidP="00D116B2">
      <w:pPr>
        <w:jc w:val="right"/>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p>
    <w:p w:rsidR="00D116B2" w:rsidRDefault="00D116B2" w:rsidP="00835462">
      <w:pPr>
        <w:jc w:val="both"/>
        <w:rPr>
          <w:rStyle w:val="CharacterStyle1"/>
          <w:rFonts w:ascii="Times New Roman" w:hAnsi="Times New Roman"/>
          <w:sz w:val="20"/>
        </w:rPr>
      </w:pPr>
    </w:p>
    <w:p w:rsidR="009B014B" w:rsidRPr="00835462" w:rsidRDefault="009B014B" w:rsidP="00835462">
      <w:pPr>
        <w:jc w:val="both"/>
        <w:rPr>
          <w:rStyle w:val="CharacterStyle1"/>
          <w:rFonts w:ascii="Times New Roman" w:hAnsi="Times New Roman"/>
          <w:sz w:val="20"/>
        </w:rPr>
      </w:pPr>
      <w:r w:rsidRPr="00835462">
        <w:rPr>
          <w:rStyle w:val="CharacterStyle1"/>
          <w:rFonts w:ascii="Times New Roman" w:hAnsi="Times New Roman"/>
          <w:sz w:val="20"/>
        </w:rPr>
        <w:t>Fórmula del CEB de 1964.</w:t>
      </w:r>
    </w:p>
    <w:p w:rsidR="009B014B" w:rsidRPr="00835462" w:rsidRDefault="009B014B" w:rsidP="00835462">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En la primitiva formula del Comité Europeo del Hormigón, se introduce la seguridad mediante los tres coeficientes de seguridad </w:t>
      </w:r>
      <m:oMath>
        <m:r>
          <m:rPr>
            <m:sty m:val="p"/>
          </m:rPr>
          <w:rPr>
            <w:rStyle w:val="CharacterStyle1"/>
            <w:rFonts w:ascii="Cambria Math" w:hAnsi="Cambria Math"/>
            <w:sz w:val="20"/>
          </w:rPr>
          <m:t>y</m:t>
        </m:r>
      </m:oMath>
      <w:r w:rsidRPr="00835462">
        <w:rPr>
          <w:rStyle w:val="CharacterStyle1"/>
          <w:rFonts w:ascii="Times New Roman" w:hAnsi="Times New Roman"/>
          <w:sz w:val="20"/>
        </w:rPr>
        <w:t xml:space="preserve">c, </w:t>
      </w:r>
      <m:oMath>
        <m:r>
          <m:rPr>
            <m:sty m:val="p"/>
          </m:rPr>
          <w:rPr>
            <w:rStyle w:val="CharacterStyle1"/>
            <w:rFonts w:ascii="Cambria Math" w:hAnsi="Cambria Math"/>
            <w:sz w:val="20"/>
          </w:rPr>
          <m:t>y</m:t>
        </m:r>
      </m:oMath>
      <w:r w:rsidRPr="00835462">
        <w:rPr>
          <w:rStyle w:val="CharacterStyle1"/>
          <w:rFonts w:ascii="Times New Roman" w:hAnsi="Times New Roman"/>
          <w:sz w:val="20"/>
        </w:rPr>
        <w:t xml:space="preserve">s, y </w:t>
      </w:r>
      <m:oMath>
        <m:r>
          <m:rPr>
            <m:sty m:val="p"/>
          </m:rPr>
          <w:rPr>
            <w:rStyle w:val="CharacterStyle1"/>
            <w:rFonts w:ascii="Cambria Math" w:hAnsi="Cambria Math"/>
            <w:sz w:val="20"/>
          </w:rPr>
          <m:t>y</m:t>
        </m:r>
      </m:oMath>
      <w:r w:rsidRPr="00835462">
        <w:rPr>
          <w:rStyle w:val="CharacterStyle1"/>
          <w:rFonts w:ascii="Times New Roman" w:hAnsi="Times New Roman"/>
          <w:sz w:val="20"/>
        </w:rPr>
        <w:t>f:</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m:oMathPara>
        <m:oMath>
          <m:r>
            <m:rPr>
              <m:sty m:val="p"/>
            </m:rPr>
            <w:rPr>
              <w:rStyle w:val="CharacterStyle1"/>
              <w:rFonts w:ascii="Cambria Math" w:hAnsi="Cambria Math"/>
              <w:sz w:val="20"/>
            </w:rPr>
            <m:t>N.adm=</m:t>
          </m:r>
          <m:f>
            <m:fPr>
              <m:ctrlPr>
                <w:rPr>
                  <w:rStyle w:val="CharacterStyle1"/>
                  <w:rFonts w:ascii="Cambria Math" w:hAnsi="Cambria Math"/>
                  <w:sz w:val="20"/>
                </w:rPr>
              </m:ctrlPr>
            </m:fPr>
            <m:num>
              <m:r>
                <m:rPr>
                  <m:sty m:val="p"/>
                </m:rPr>
                <w:rPr>
                  <w:rStyle w:val="CharacterStyle1"/>
                  <w:rFonts w:ascii="Cambria Math" w:hAnsi="Cambria Math"/>
                  <w:sz w:val="20"/>
                </w:rPr>
                <m:t>1</m:t>
              </m:r>
            </m:num>
            <m:den>
              <m:r>
                <m:rPr>
                  <m:sty m:val="p"/>
                </m:rPr>
                <w:rPr>
                  <w:rStyle w:val="CharacterStyle1"/>
                  <w:rFonts w:ascii="Cambria Math" w:hAnsi="Cambria Math"/>
                  <w:sz w:val="20"/>
                </w:rPr>
                <m:t>γf</m:t>
              </m:r>
            </m:den>
          </m:f>
          <m:r>
            <m:rPr>
              <m:sty m:val="p"/>
            </m:rPr>
            <w:rPr>
              <w:rStyle w:val="CharacterStyle1"/>
              <w:rFonts w:ascii="Cambria Math" w:hAnsi="Cambria Math"/>
              <w:sz w:val="20"/>
            </w:rPr>
            <m:t>*</m:t>
          </m:r>
          <m:d>
            <m:dPr>
              <m:ctrlPr>
                <w:rPr>
                  <w:rStyle w:val="CharacterStyle1"/>
                  <w:rFonts w:ascii="Cambria Math" w:hAnsi="Cambria Math"/>
                  <w:sz w:val="20"/>
                </w:rPr>
              </m:ctrlPr>
            </m:dPr>
            <m:e>
              <m:r>
                <m:rPr>
                  <m:sty m:val="p"/>
                </m:rPr>
                <w:rPr>
                  <w:rStyle w:val="CharacterStyle1"/>
                  <w:rFonts w:ascii="Cambria Math" w:hAnsi="Cambria Math"/>
                  <w:sz w:val="20"/>
                </w:rPr>
                <m:t>0,75*b*h*fcd+As*fyd</m:t>
              </m:r>
            </m:e>
          </m:d>
          <m:r>
            <m:rPr>
              <m:sty m:val="p"/>
            </m:rPr>
            <w:rPr>
              <w:rStyle w:val="CharacterStyle1"/>
              <w:rFonts w:ascii="Cambria Math" w:hAnsi="Cambria Math"/>
              <w:sz w:val="20"/>
            </w:rPr>
            <m:t xml:space="preserve">           [9]</m:t>
          </m:r>
        </m:oMath>
      </m:oMathPara>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y además se recomendaba disminuir la resistencia del hormigón en un 10 por 100, si el hor</w:t>
      </w:r>
      <w:r w:rsidRPr="00835462">
        <w:rPr>
          <w:rStyle w:val="CharacterStyle1"/>
          <w:rFonts w:ascii="Times New Roman" w:hAnsi="Times New Roman"/>
          <w:sz w:val="20"/>
        </w:rPr>
        <w:softHyphen/>
        <w:t xml:space="preserve">migonado es vertical. Si se hace esta reducción y se adoptan los coeficientes de seguridad normales, </w:t>
      </w:r>
      <m:oMath>
        <m:r>
          <m:rPr>
            <m:sty m:val="p"/>
          </m:rPr>
          <w:rPr>
            <w:rStyle w:val="CharacterStyle1"/>
            <w:rFonts w:ascii="Cambria Math" w:hAnsi="Cambria Math"/>
            <w:sz w:val="20"/>
          </w:rPr>
          <m:t>y</m:t>
        </m:r>
      </m:oMath>
      <w:r w:rsidRPr="00835462">
        <w:rPr>
          <w:rStyle w:val="CharacterStyle1"/>
          <w:rFonts w:ascii="Times New Roman" w:hAnsi="Times New Roman"/>
          <w:sz w:val="20"/>
        </w:rPr>
        <w:t xml:space="preserve">c, = 1,5, </w:t>
      </w:r>
      <m:oMath>
        <m:r>
          <m:rPr>
            <m:sty m:val="p"/>
          </m:rPr>
          <w:rPr>
            <w:rStyle w:val="CharacterStyle1"/>
            <w:rFonts w:ascii="Cambria Math" w:hAnsi="Cambria Math"/>
            <w:sz w:val="20"/>
          </w:rPr>
          <m:t>y</m:t>
        </m:r>
      </m:oMath>
      <w:r w:rsidRPr="00835462">
        <w:rPr>
          <w:rStyle w:val="CharacterStyle1"/>
          <w:rFonts w:ascii="Times New Roman" w:hAnsi="Times New Roman"/>
          <w:sz w:val="20"/>
        </w:rPr>
        <w:t xml:space="preserve">s = 1,15 y </w:t>
      </w:r>
      <m:oMath>
        <m:r>
          <m:rPr>
            <m:sty m:val="p"/>
          </m:rPr>
          <w:rPr>
            <w:rStyle w:val="CharacterStyle1"/>
            <w:rFonts w:ascii="Cambria Math" w:hAnsi="Cambria Math"/>
            <w:sz w:val="20"/>
          </w:rPr>
          <m:t>y</m:t>
        </m:r>
      </m:oMath>
      <w:r w:rsidRPr="00835462">
        <w:rPr>
          <w:rStyle w:val="CharacterStyle1"/>
          <w:rFonts w:ascii="Times New Roman" w:hAnsi="Times New Roman"/>
          <w:sz w:val="20"/>
        </w:rPr>
        <w:t>f = 1,6, queda:</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oMath/>
          <w:rStyle w:val="CharacterStyle1"/>
          <w:rFonts w:ascii="Cambria Math" w:hAnsi="Cambria Math"/>
          <w:sz w:val="20"/>
        </w:rPr>
      </w:pPr>
      <m:oMathPara>
        <m:oMath>
          <m:r>
            <m:rPr>
              <m:sty m:val="p"/>
            </m:rPr>
            <w:rPr>
              <w:rStyle w:val="CharacterStyle1"/>
              <w:rFonts w:ascii="Cambria Math" w:hAnsi="Cambria Math"/>
              <w:sz w:val="20"/>
            </w:rPr>
            <m:t>N.adm=0,28*Ac*fck+0,54*As*fy                [10]</m:t>
          </m:r>
        </m:oMath>
      </m:oMathPara>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p>
    <w:p w:rsidR="009B014B" w:rsidRPr="00835462" w:rsidRDefault="009B014B" w:rsidP="00835462">
      <w:pPr>
        <w:jc w:val="both"/>
        <w:rPr>
          <w:rStyle w:val="CharacterStyle1"/>
          <w:rFonts w:ascii="Times New Roman" w:hAnsi="Times New Roman"/>
          <w:sz w:val="20"/>
        </w:rPr>
      </w:pPr>
      <w:r w:rsidRPr="00835462">
        <w:rPr>
          <w:rStyle w:val="CharacterStyle1"/>
          <w:rFonts w:ascii="Times New Roman" w:hAnsi="Times New Roman"/>
          <w:sz w:val="20"/>
        </w:rPr>
        <w:t>Fórmula de la excentricidad ficticia mínima.</w:t>
      </w:r>
    </w:p>
    <w:p w:rsidR="009B014B" w:rsidRPr="00835462" w:rsidRDefault="009B014B" w:rsidP="00835462">
      <w:pPr>
        <w:jc w:val="both"/>
        <w:rPr>
          <w:rStyle w:val="CharacterStyle1"/>
          <w:rFonts w:ascii="Times New Roman" w:hAnsi="Times New Roman"/>
          <w:sz w:val="20"/>
        </w:rPr>
      </w:pPr>
    </w:p>
    <w:p w:rsidR="009B014B" w:rsidRPr="00835462" w:rsidRDefault="009B014B" w:rsidP="00835462">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La tendencia de las normas modernas es calcular siempre con una excentricidad mínima ficticia accidental igual:</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m:oMathPara>
        <m:oMath>
          <m:r>
            <m:rPr>
              <m:sty m:val="p"/>
            </m:rPr>
            <w:rPr>
              <w:rStyle w:val="CharacterStyle1"/>
              <w:rFonts w:ascii="Cambria Math" w:hAnsi="Cambria Math"/>
              <w:sz w:val="20"/>
            </w:rPr>
            <m:t>N.adm=0,275*Ac*fck+0,470*As*fyk            [11]</m:t>
          </m:r>
        </m:oMath>
      </m:oMathPara>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p>
    <w:p w:rsidR="009B014B" w:rsidRDefault="002221F9" w:rsidP="009B014B">
      <w:pPr>
        <w:jc w:val="both"/>
        <w:rPr>
          <w:rStyle w:val="CharacterStyle1"/>
          <w:rFonts w:ascii="Times New Roman" w:hAnsi="Times New Roman"/>
          <w:b/>
          <w:sz w:val="24"/>
          <w:szCs w:val="24"/>
        </w:rPr>
      </w:pPr>
      <w:r w:rsidRPr="00835462">
        <w:rPr>
          <w:rStyle w:val="CharacterStyle1"/>
          <w:rFonts w:ascii="Times New Roman" w:hAnsi="Times New Roman"/>
          <w:b/>
          <w:sz w:val="24"/>
          <w:szCs w:val="24"/>
        </w:rPr>
        <w:t xml:space="preserve">2.5  </w:t>
      </w:r>
      <w:r w:rsidR="009B014B" w:rsidRPr="00835462">
        <w:rPr>
          <w:rStyle w:val="CharacterStyle1"/>
          <w:rFonts w:ascii="Times New Roman" w:hAnsi="Times New Roman"/>
          <w:b/>
          <w:sz w:val="24"/>
          <w:szCs w:val="24"/>
        </w:rPr>
        <w:t>Formulas prácticas</w:t>
      </w:r>
    </w:p>
    <w:p w:rsidR="00835462" w:rsidRPr="00835462" w:rsidRDefault="00835462" w:rsidP="009B014B">
      <w:pPr>
        <w:jc w:val="both"/>
        <w:rPr>
          <w:rStyle w:val="CharacterStyle1"/>
          <w:rFonts w:ascii="Times New Roman" w:hAnsi="Times New Roman"/>
          <w:b/>
          <w:sz w:val="24"/>
          <w:szCs w:val="24"/>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La utilización de formulas prácticas y simples, han conducido siempre los cálculos a resultados óptimos, satisfactorios y convenables. Entre otras, se pueden destacar las dos más prácticas:</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ab/>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En el caso de secciones rectangulares con armaduras simétricas o doblemente simétricas, de acero de dureza natural, la formula de compresión simple, en el estado </w:t>
      </w:r>
      <w:r w:rsidR="00D116B2" w:rsidRPr="00835462">
        <w:rPr>
          <w:rStyle w:val="CharacterStyle1"/>
          <w:rFonts w:ascii="Times New Roman" w:hAnsi="Times New Roman"/>
          <w:sz w:val="20"/>
        </w:rPr>
        <w:t>último</w:t>
      </w:r>
      <w:r w:rsidRPr="00835462">
        <w:rPr>
          <w:rStyle w:val="CharacterStyle1"/>
          <w:rFonts w:ascii="Times New Roman" w:hAnsi="Times New Roman"/>
          <w:sz w:val="20"/>
        </w:rPr>
        <w:t xml:space="preserve"> de ago</w:t>
      </w:r>
      <w:r w:rsidRPr="00835462">
        <w:rPr>
          <w:rStyle w:val="CharacterStyle1"/>
          <w:rFonts w:ascii="Times New Roman" w:hAnsi="Times New Roman"/>
          <w:sz w:val="20"/>
        </w:rPr>
        <w:softHyphen/>
        <w:t>tamiento, puede ponerse en la forma:</w:t>
      </w:r>
    </w:p>
    <w:p w:rsidR="009B014B" w:rsidRPr="00C51E51" w:rsidRDefault="009B014B" w:rsidP="009B014B">
      <w:pPr>
        <w:jc w:val="both"/>
        <w:rPr>
          <w:rStyle w:val="CharacterStyle1"/>
          <w:b/>
        </w:rPr>
      </w:pP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m:oMathPara>
        <m:oMath>
          <m:r>
            <m:rPr>
              <m:sty m:val="p"/>
            </m:rPr>
            <w:rPr>
              <w:rStyle w:val="CharacterStyle1"/>
              <w:rFonts w:ascii="Cambria Math" w:hAnsi="Cambria Math"/>
              <w:sz w:val="20"/>
            </w:rPr>
            <m:t xml:space="preserve">γn*Nd≤Nu=0,85*b*h*fcd+As*fyd                [12]   </m:t>
          </m:r>
        </m:oMath>
      </m:oMathPara>
    </w:p>
    <w:p w:rsidR="009B014B" w:rsidRPr="00835462" w:rsidRDefault="009B014B"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Pr="00D23851" w:rsidRDefault="00D116B2" w:rsidP="00D116B2">
      <w:pPr>
        <w:pStyle w:val="Style1"/>
        <w:spacing w:before="72"/>
        <w:jc w:val="right"/>
        <w:rPr>
          <w:b/>
          <w:bCs/>
          <w:sz w:val="23"/>
          <w:szCs w:val="23"/>
          <w:lang w:val="es-ES"/>
        </w:rPr>
      </w:pPr>
      <w:r w:rsidRPr="00D23851">
        <w:rPr>
          <w:sz w:val="14"/>
          <w:szCs w:val="14"/>
          <w:lang w:val="es-ES"/>
        </w:rPr>
        <w:lastRenderedPageBreak/>
        <w:t>COMPRESION SIMPLE Y COMPUESTA</w:t>
      </w:r>
      <w:r>
        <w:rPr>
          <w:bCs/>
          <w:sz w:val="14"/>
          <w:szCs w:val="14"/>
          <w:lang w:val="es-ES"/>
        </w:rPr>
        <w:t xml:space="preserve">                                                               </w:t>
      </w:r>
      <w:r w:rsidR="00C93B3D">
        <w:rPr>
          <w:bCs/>
          <w:sz w:val="14"/>
          <w:szCs w:val="14"/>
          <w:lang w:val="es-ES"/>
        </w:rPr>
        <w:t>51</w:t>
      </w:r>
    </w:p>
    <w:p w:rsidR="00D116B2" w:rsidRDefault="00D116B2" w:rsidP="00D116B2">
      <w:pPr>
        <w:jc w:val="right"/>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con los siguientes significados:</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Nu = esfuerzo axial de agotamiento.</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Nd = esfuerzo axial de </w:t>
      </w:r>
      <w:r w:rsidR="00835462" w:rsidRPr="00835462">
        <w:rPr>
          <w:rStyle w:val="CharacterStyle1"/>
          <w:rFonts w:ascii="Times New Roman" w:hAnsi="Times New Roman"/>
          <w:sz w:val="20"/>
        </w:rPr>
        <w:t>cálculo</w:t>
      </w:r>
      <w:r w:rsidRPr="00835462">
        <w:rPr>
          <w:rStyle w:val="CharacterStyle1"/>
          <w:rFonts w:ascii="Times New Roman" w:hAnsi="Times New Roman"/>
          <w:sz w:val="20"/>
        </w:rPr>
        <w:t>.</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As = sección total de armadura.</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fcd = resistencia de </w:t>
      </w:r>
      <w:r w:rsidR="00835462" w:rsidRPr="00835462">
        <w:rPr>
          <w:rStyle w:val="CharacterStyle1"/>
          <w:rFonts w:ascii="Times New Roman" w:hAnsi="Times New Roman"/>
          <w:sz w:val="20"/>
        </w:rPr>
        <w:t>cálculo</w:t>
      </w:r>
      <w:r w:rsidRPr="00835462">
        <w:rPr>
          <w:rStyle w:val="CharacterStyle1"/>
          <w:rFonts w:ascii="Times New Roman" w:hAnsi="Times New Roman"/>
          <w:sz w:val="20"/>
        </w:rPr>
        <w:t xml:space="preserve"> del hormigón.</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fyd = resistencia de </w:t>
      </w:r>
      <w:r w:rsidR="00835462" w:rsidRPr="00835462">
        <w:rPr>
          <w:rStyle w:val="CharacterStyle1"/>
          <w:rFonts w:ascii="Times New Roman" w:hAnsi="Times New Roman"/>
          <w:sz w:val="20"/>
        </w:rPr>
        <w:t>cálculo</w:t>
      </w:r>
      <w:r w:rsidRPr="00835462">
        <w:rPr>
          <w:rStyle w:val="CharacterStyle1"/>
          <w:rFonts w:ascii="Times New Roman" w:hAnsi="Times New Roman"/>
          <w:sz w:val="20"/>
        </w:rPr>
        <w:t xml:space="preserve"> del acero, no mayor que 4.200 K</w:t>
      </w:r>
      <w:r w:rsidR="00D116B2">
        <w:rPr>
          <w:rStyle w:val="CharacterStyle1"/>
          <w:rFonts w:ascii="Times New Roman" w:hAnsi="Times New Roman"/>
          <w:sz w:val="20"/>
        </w:rPr>
        <w:t>g</w:t>
      </w:r>
      <w:r w:rsidRPr="00835462">
        <w:rPr>
          <w:rStyle w:val="CharacterStyle1"/>
          <w:rFonts w:ascii="Times New Roman" w:hAnsi="Times New Roman"/>
          <w:sz w:val="20"/>
        </w:rPr>
        <w:t>/cm2</w:t>
      </w:r>
    </w:p>
    <w:p w:rsidR="009B014B" w:rsidRPr="00835462" w:rsidRDefault="009B014B" w:rsidP="009B014B">
      <w:pPr>
        <w:jc w:val="both"/>
        <w:rPr>
          <w:rStyle w:val="CharacterStyle1"/>
          <w:rFonts w:ascii="Times New Roman" w:hAnsi="Times New Roman"/>
          <w:sz w:val="20"/>
        </w:rPr>
      </w:pPr>
      <m:oMath>
        <m:r>
          <m:rPr>
            <m:sty m:val="p"/>
          </m:rPr>
          <w:rPr>
            <w:rStyle w:val="CharacterStyle1"/>
            <w:rFonts w:ascii="Cambria Math" w:hAnsi="Cambria Math"/>
            <w:sz w:val="20"/>
          </w:rPr>
          <m:t>y</m:t>
        </m:r>
      </m:oMath>
      <w:r w:rsidRPr="00835462">
        <w:rPr>
          <w:rStyle w:val="CharacterStyle1"/>
          <w:rFonts w:ascii="Times New Roman" w:hAnsi="Times New Roman"/>
          <w:sz w:val="20"/>
        </w:rPr>
        <w:t xml:space="preserve">n = coeficiente complementario de mayoración de cargas </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El coeficiente complementario </w:t>
      </w:r>
      <m:oMath>
        <m:r>
          <m:rPr>
            <m:sty m:val="p"/>
          </m:rPr>
          <w:rPr>
            <w:rStyle w:val="CharacterStyle1"/>
            <w:rFonts w:ascii="Cambria Math" w:hAnsi="Cambria Math"/>
            <w:sz w:val="20"/>
          </w:rPr>
          <m:t>γn</m:t>
        </m:r>
      </m:oMath>
      <w:r w:rsidRPr="00835462">
        <w:rPr>
          <w:rStyle w:val="CharacterStyle1"/>
          <w:rFonts w:ascii="Times New Roman" w:hAnsi="Times New Roman"/>
          <w:sz w:val="20"/>
        </w:rPr>
        <w:t xml:space="preserve"> de mayoración de cargas, para recubrimientos del 10 por 100, viene dado por la expresión:</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m:oMathPara>
        <m:oMath>
          <m:r>
            <m:rPr>
              <m:sty m:val="p"/>
            </m:rPr>
            <w:rPr>
              <w:rStyle w:val="CharacterStyle1"/>
              <w:rFonts w:ascii="Cambria Math" w:hAnsi="Cambria Math"/>
              <w:sz w:val="20"/>
            </w:rPr>
            <m:t>γn=</m:t>
          </m:r>
          <m:f>
            <m:fPr>
              <m:ctrlPr>
                <w:rPr>
                  <w:rStyle w:val="CharacterStyle1"/>
                  <w:rFonts w:ascii="Cambria Math" w:hAnsi="Cambria Math"/>
                  <w:sz w:val="20"/>
                </w:rPr>
              </m:ctrlPr>
            </m:fPr>
            <m:num>
              <m:r>
                <m:rPr>
                  <m:sty m:val="p"/>
                </m:rPr>
                <w:rPr>
                  <w:rStyle w:val="CharacterStyle1"/>
                  <w:rFonts w:ascii="Cambria Math" w:hAnsi="Cambria Math"/>
                  <w:sz w:val="20"/>
                </w:rPr>
                <m:t>b+5</m:t>
              </m:r>
            </m:num>
            <m:den>
              <m:r>
                <m:rPr>
                  <m:sty m:val="p"/>
                </m:rPr>
                <w:rPr>
                  <w:rStyle w:val="CharacterStyle1"/>
                  <w:rFonts w:ascii="Cambria Math" w:hAnsi="Cambria Math"/>
                  <w:sz w:val="20"/>
                </w:rPr>
                <m:t>b</m:t>
              </m:r>
            </m:den>
          </m:f>
          <m:r>
            <m:rPr>
              <m:sty m:val="p"/>
            </m:rPr>
            <w:rPr>
              <w:rStyle w:val="CharacterStyle1"/>
              <w:rFonts w:ascii="Cambria Math" w:hAnsi="Cambria Math"/>
              <w:sz w:val="20"/>
            </w:rPr>
            <m:t>≤</m:t>
          </m:r>
          <m:f>
            <m:fPr>
              <m:ctrlPr>
                <w:rPr>
                  <w:rStyle w:val="CharacterStyle1"/>
                  <w:rFonts w:ascii="Cambria Math" w:hAnsi="Cambria Math"/>
                  <w:sz w:val="20"/>
                </w:rPr>
              </m:ctrlPr>
            </m:fPr>
            <m:num>
              <m:r>
                <m:rPr>
                  <m:sty m:val="p"/>
                </m:rPr>
                <w:rPr>
                  <w:rStyle w:val="CharacterStyle1"/>
                  <w:rFonts w:ascii="Cambria Math" w:hAnsi="Cambria Math"/>
                  <w:sz w:val="20"/>
                </w:rPr>
                <m:t>9</m:t>
              </m:r>
            </m:num>
            <m:den>
              <m:r>
                <m:rPr>
                  <m:sty m:val="p"/>
                </m:rPr>
                <w:rPr>
                  <w:rStyle w:val="CharacterStyle1"/>
                  <w:rFonts w:ascii="Cambria Math" w:hAnsi="Cambria Math"/>
                  <w:sz w:val="20"/>
                </w:rPr>
                <m:t>8</m:t>
              </m:r>
            </m:den>
          </m:f>
          <m:r>
            <m:rPr>
              <m:sty m:val="p"/>
            </m:rPr>
            <w:rPr>
              <w:rStyle w:val="CharacterStyle1"/>
              <w:rFonts w:ascii="Cambria Math" w:hAnsi="Cambria Math"/>
              <w:sz w:val="20"/>
            </w:rPr>
            <m:t xml:space="preserve">                         [13]</m:t>
          </m:r>
        </m:oMath>
      </m:oMathPara>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La resistencia de cálculo del acero debe limitarse al valor 4.200 K</w:t>
      </w:r>
      <w:r w:rsidR="00D116B2">
        <w:rPr>
          <w:rStyle w:val="CharacterStyle1"/>
          <w:rFonts w:ascii="Times New Roman" w:hAnsi="Times New Roman"/>
          <w:sz w:val="20"/>
        </w:rPr>
        <w:t>g</w:t>
      </w:r>
      <w:r w:rsidRPr="00835462">
        <w:rPr>
          <w:rStyle w:val="CharacterStyle1"/>
          <w:rFonts w:ascii="Times New Roman" w:hAnsi="Times New Roman"/>
          <w:sz w:val="20"/>
        </w:rPr>
        <w:t xml:space="preserve">/cm2; y la resistencia de </w:t>
      </w:r>
      <w:r w:rsidR="00835462" w:rsidRPr="00835462">
        <w:rPr>
          <w:rStyle w:val="CharacterStyle1"/>
          <w:rFonts w:ascii="Times New Roman" w:hAnsi="Times New Roman"/>
          <w:sz w:val="20"/>
        </w:rPr>
        <w:t>cálculo</w:t>
      </w:r>
      <w:r w:rsidRPr="00835462">
        <w:rPr>
          <w:rStyle w:val="CharacterStyle1"/>
          <w:rFonts w:ascii="Times New Roman" w:hAnsi="Times New Roman"/>
          <w:sz w:val="20"/>
        </w:rPr>
        <w:t xml:space="preserve"> del hormigón debe disminuirse en un 10 por 100 para piezas hormi</w:t>
      </w:r>
      <w:r w:rsidRPr="00835462">
        <w:rPr>
          <w:rStyle w:val="CharacterStyle1"/>
          <w:rFonts w:ascii="Times New Roman" w:hAnsi="Times New Roman"/>
          <w:sz w:val="20"/>
        </w:rPr>
        <w:softHyphen/>
        <w:t>gonadas verticalmente.</w:t>
      </w:r>
    </w:p>
    <w:p w:rsidR="009B014B" w:rsidRPr="00835462" w:rsidRDefault="009B014B" w:rsidP="009B014B">
      <w:pPr>
        <w:jc w:val="both"/>
        <w:rPr>
          <w:rStyle w:val="CharacterStyle1"/>
          <w:rFonts w:ascii="Times New Roman" w:hAnsi="Times New Roman"/>
          <w:sz w:val="20"/>
        </w:rPr>
      </w:pPr>
    </w:p>
    <w:p w:rsidR="009B014B" w:rsidRPr="00835462" w:rsidRDefault="009B014B" w:rsidP="00835462">
      <w:pPr>
        <w:jc w:val="both"/>
        <w:rPr>
          <w:rStyle w:val="CharacterStyle1"/>
          <w:rFonts w:ascii="Times New Roman" w:hAnsi="Times New Roman"/>
          <w:sz w:val="20"/>
        </w:rPr>
      </w:pPr>
      <w:r w:rsidRPr="00835462">
        <w:rPr>
          <w:rStyle w:val="CharacterStyle1"/>
          <w:rFonts w:ascii="Times New Roman" w:hAnsi="Times New Roman"/>
          <w:sz w:val="20"/>
        </w:rPr>
        <w:t>En el caso de utilizar armaduras de acero deformado en Frio, la formula de compresión simple puede ponerse en la forma:</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m:oMathPara>
        <m:oMath>
          <m:r>
            <m:rPr>
              <m:sty m:val="p"/>
            </m:rPr>
            <w:rPr>
              <w:rStyle w:val="CharacterStyle1"/>
              <w:rFonts w:ascii="Cambria Math" w:hAnsi="Cambria Math"/>
              <w:sz w:val="20"/>
            </w:rPr>
            <m:t>γn*Nd≤Nu=0,85*b*h*fcd+0,95*As*fyd      [14]</m:t>
          </m:r>
        </m:oMath>
      </m:oMathPara>
    </w:p>
    <w:p w:rsidR="009B014B" w:rsidRPr="00835462" w:rsidRDefault="009B014B" w:rsidP="009B014B">
      <w:pPr>
        <w:jc w:val="both"/>
        <w:rPr>
          <w:rStyle w:val="CharacterStyle1"/>
          <w:rFonts w:ascii="Times New Roman" w:hAnsi="Times New Roman"/>
          <w:sz w:val="20"/>
        </w:rPr>
      </w:pPr>
    </w:p>
    <w:p w:rsidR="009B014B" w:rsidRPr="00835462" w:rsidRDefault="001A5585" w:rsidP="009B014B">
      <w:pPr>
        <w:jc w:val="both"/>
        <w:rPr>
          <w:rStyle w:val="CharacterStyle1"/>
          <w:rFonts w:ascii="Times New Roman" w:hAnsi="Times New Roman"/>
          <w:sz w:val="20"/>
        </w:rPr>
      </w:pPr>
      <w:r w:rsidRPr="00835462">
        <w:rPr>
          <w:rStyle w:val="CharacterStyle1"/>
          <w:rFonts w:ascii="Times New Roman" w:hAnsi="Times New Roman"/>
          <w:sz w:val="20"/>
        </w:rPr>
        <w:t>Con</w:t>
      </w:r>
      <w:r w:rsidR="009B014B" w:rsidRPr="00835462">
        <w:rPr>
          <w:rStyle w:val="CharacterStyle1"/>
          <w:rFonts w:ascii="Times New Roman" w:hAnsi="Times New Roman"/>
          <w:sz w:val="20"/>
        </w:rPr>
        <w:t xml:space="preserve"> los mismos significados y limitaciones indicadas en el caso anterior.</w:t>
      </w:r>
    </w:p>
    <w:p w:rsidR="009B014B" w:rsidRPr="00835462" w:rsidRDefault="009B014B" w:rsidP="009B014B">
      <w:pPr>
        <w:jc w:val="both"/>
        <w:rPr>
          <w:rStyle w:val="CharacterStyle1"/>
          <w:rFonts w:ascii="Times New Roman" w:hAnsi="Times New Roman"/>
          <w:sz w:val="20"/>
        </w:rPr>
      </w:pPr>
    </w:p>
    <w:p w:rsidR="009B014B" w:rsidRDefault="009B014B" w:rsidP="009B014B">
      <w:pPr>
        <w:jc w:val="both"/>
        <w:rPr>
          <w:rStyle w:val="CharacterStyle1"/>
          <w:b/>
          <w:bCs/>
        </w:rPr>
      </w:pPr>
    </w:p>
    <w:p w:rsidR="009B014B" w:rsidRDefault="009B014B" w:rsidP="009B014B">
      <w:pPr>
        <w:jc w:val="both"/>
        <w:rPr>
          <w:rStyle w:val="CharacterStyle1"/>
        </w:rPr>
      </w:pPr>
    </w:p>
    <w:p w:rsidR="009B014B" w:rsidRPr="00835462" w:rsidRDefault="002221F9" w:rsidP="009B014B">
      <w:pPr>
        <w:jc w:val="both"/>
        <w:rPr>
          <w:rStyle w:val="CharacterStyle1"/>
          <w:b/>
          <w:bCs/>
          <w:sz w:val="24"/>
          <w:szCs w:val="24"/>
        </w:rPr>
      </w:pPr>
      <w:r w:rsidRPr="00835462">
        <w:rPr>
          <w:b/>
          <w:sz w:val="24"/>
          <w:szCs w:val="24"/>
        </w:rPr>
        <w:t xml:space="preserve">2.6  </w:t>
      </w:r>
      <w:r w:rsidR="009B014B" w:rsidRPr="00835462">
        <w:rPr>
          <w:b/>
          <w:sz w:val="24"/>
          <w:szCs w:val="24"/>
        </w:rPr>
        <w:t>Disposiciones relativas a las armaduras</w:t>
      </w:r>
    </w:p>
    <w:p w:rsidR="009B014B" w:rsidRPr="000F0CBF" w:rsidRDefault="009B014B" w:rsidP="009B014B">
      <w:pPr>
        <w:jc w:val="both"/>
        <w:rPr>
          <w:rStyle w:val="CharacterStyle1"/>
          <w:b/>
          <w:bCs/>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Con objeto de facilitar la colocación y compactación del hormigón, la menor dimensión de los soportes debe ser 20 cm, si se trata de secciones rectangulares, y 25 cm, si la sección es circular. De todas formas, para dimensiones menores de 25 cm, es necesario tomar precauciones especiales.</w:t>
      </w:r>
    </w:p>
    <w:p w:rsidR="009B014B" w:rsidRPr="00835462" w:rsidRDefault="009B014B" w:rsidP="009B014B">
      <w:pPr>
        <w:jc w:val="both"/>
        <w:rPr>
          <w:rStyle w:val="CharacterStyle1"/>
          <w:rFonts w:ascii="Times New Roman" w:hAnsi="Times New Roman"/>
          <w:sz w:val="20"/>
        </w:rPr>
      </w:pPr>
    </w:p>
    <w:p w:rsidR="009B014B" w:rsidRDefault="009B014B" w:rsidP="009B014B">
      <w:pPr>
        <w:jc w:val="both"/>
        <w:rPr>
          <w:rStyle w:val="CharacterStyle1"/>
          <w:b/>
          <w:bCs/>
        </w:rPr>
      </w:pPr>
    </w:p>
    <w:p w:rsidR="009B014B" w:rsidRDefault="009B014B"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Pr="00D23851" w:rsidRDefault="00D116B2" w:rsidP="00D116B2">
      <w:pPr>
        <w:pStyle w:val="Style1"/>
        <w:spacing w:before="72"/>
        <w:jc w:val="right"/>
        <w:rPr>
          <w:b/>
          <w:bCs/>
          <w:sz w:val="23"/>
          <w:szCs w:val="23"/>
          <w:lang w:val="es-ES"/>
        </w:rPr>
      </w:pPr>
      <w:r w:rsidRPr="00D23851">
        <w:rPr>
          <w:sz w:val="14"/>
          <w:szCs w:val="14"/>
          <w:lang w:val="es-ES"/>
        </w:rPr>
        <w:lastRenderedPageBreak/>
        <w:t>COMPRESION SIMPLE Y COMPUESTA</w:t>
      </w:r>
      <w:r>
        <w:rPr>
          <w:bCs/>
          <w:sz w:val="14"/>
          <w:szCs w:val="14"/>
          <w:lang w:val="es-ES"/>
        </w:rPr>
        <w:t xml:space="preserve">                                                               </w:t>
      </w:r>
      <w:r w:rsidR="00C93B3D">
        <w:rPr>
          <w:bCs/>
          <w:sz w:val="14"/>
          <w:szCs w:val="14"/>
          <w:lang w:val="es-ES"/>
        </w:rPr>
        <w:t>52</w:t>
      </w:r>
    </w:p>
    <w:p w:rsidR="00D116B2" w:rsidRDefault="00D116B2" w:rsidP="00D116B2">
      <w:pPr>
        <w:rPr>
          <w:rStyle w:val="CharacterStyle1"/>
          <w:rFonts w:ascii="Times New Roman" w:hAnsi="Times New Roman"/>
          <w:sz w:val="20"/>
        </w:rPr>
      </w:pPr>
    </w:p>
    <w:p w:rsidR="00D116B2" w:rsidRPr="00835462" w:rsidRDefault="00D116B2" w:rsidP="00D116B2">
      <w:pPr>
        <w:jc w:val="right"/>
        <w:rPr>
          <w:rStyle w:val="CharacterStyle1"/>
          <w:rFonts w:ascii="Times New Roman" w:hAnsi="Times New Roman"/>
          <w:sz w:val="20"/>
        </w:rPr>
      </w:pPr>
    </w:p>
    <w:p w:rsidR="009B014B" w:rsidRDefault="002221F9" w:rsidP="009B014B">
      <w:pPr>
        <w:jc w:val="both"/>
        <w:rPr>
          <w:rStyle w:val="CharacterStyle1"/>
          <w:rFonts w:ascii="Times New Roman" w:hAnsi="Times New Roman"/>
          <w:b/>
          <w:sz w:val="24"/>
          <w:szCs w:val="24"/>
        </w:rPr>
      </w:pPr>
      <w:r w:rsidRPr="00835462">
        <w:rPr>
          <w:rStyle w:val="CharacterStyle1"/>
          <w:rFonts w:ascii="Times New Roman" w:hAnsi="Times New Roman"/>
          <w:b/>
          <w:sz w:val="24"/>
          <w:szCs w:val="24"/>
        </w:rPr>
        <w:t>2.7  Armaduras longitudinales</w:t>
      </w:r>
    </w:p>
    <w:p w:rsidR="00835462" w:rsidRPr="00835462" w:rsidRDefault="00835462" w:rsidP="009B014B">
      <w:pPr>
        <w:jc w:val="both"/>
        <w:rPr>
          <w:rStyle w:val="CharacterStyle1"/>
          <w:rFonts w:ascii="Times New Roman" w:hAnsi="Times New Roman"/>
          <w:b/>
          <w:sz w:val="24"/>
          <w:szCs w:val="24"/>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Las armaduras longitudinales se situaran en las proximidades de las caras del pilar, debiendo disponerse por lo menor una barra en cada esquina de la sección. En los soportes de sección circular deben colocarse un mínimo de 6 barras. Para la disposición de estas armaduras deben seguirse las siguientes prescripciones.</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La separación máxima entre dos barras de la misma cara no debe ser superior a 35 cm. Por otra parte, toda barra que diste más de 15 cm, de sus contiguas, debe arriostrarse mediante cercos o estribos, para evitar el pandeo de la misma (fig.2).</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Con objeto de poder hormigonar correctamente, la separación mínima entre cada dos barras de la misma cara, debe ser igual o mayor que 2 cm, que el diámetro de la mayor y que 6/5 del tamaño máximo del árido. No obstante, en las esquinas de los soportes se podrán colocar dos o tres barras en contacto, siempre que sean de adherencia mejorada.</w:t>
      </w:r>
    </w:p>
    <w:p w:rsidR="009B014B" w:rsidRPr="00835462" w:rsidRDefault="009B014B" w:rsidP="009B014B">
      <w:pPr>
        <w:jc w:val="both"/>
        <w:rPr>
          <w:rStyle w:val="CharacterStyle1"/>
          <w:rFonts w:ascii="Times New Roman" w:hAnsi="Times New Roman"/>
          <w:sz w:val="20"/>
        </w:rPr>
      </w:pPr>
    </w:p>
    <w:p w:rsidR="009B014B" w:rsidRPr="00D116B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          </w:t>
      </w:r>
    </w:p>
    <w:p w:rsidR="009B014B" w:rsidRPr="00C51E51" w:rsidRDefault="009B014B" w:rsidP="00D116B2">
      <w:pPr>
        <w:jc w:val="center"/>
        <w:rPr>
          <w:rStyle w:val="CharacterStyle1"/>
          <w:b/>
          <w:bCs/>
        </w:rPr>
      </w:pPr>
      <w:r w:rsidRPr="00C51E51">
        <w:rPr>
          <w:b/>
          <w:bCs/>
          <w:noProof/>
          <w:lang w:val="fr-FR"/>
        </w:rPr>
        <w:drawing>
          <wp:inline distT="0" distB="0" distL="0" distR="0">
            <wp:extent cx="3962400" cy="3560834"/>
            <wp:effectExtent l="19050" t="0" r="0" b="0"/>
            <wp:docPr id="10" name="Image 5" descr="H:\Documents and Settings\Administrateur\Bureau\Materia 2. PE(359--379)\poteaux\4.pot.recte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Administrateur\Bureau\Materia 2. PE(359--379)\poteaux\4.pot.rectefie.JPG"/>
                    <pic:cNvPicPr>
                      <a:picLocks noChangeAspect="1" noChangeArrowheads="1"/>
                    </pic:cNvPicPr>
                  </pic:nvPicPr>
                  <pic:blipFill>
                    <a:blip r:embed="rId13" cstate="print"/>
                    <a:srcRect b="6390"/>
                    <a:stretch>
                      <a:fillRect/>
                    </a:stretch>
                  </pic:blipFill>
                  <pic:spPr bwMode="auto">
                    <a:xfrm>
                      <a:off x="0" y="0"/>
                      <a:ext cx="3962400" cy="3560834"/>
                    </a:xfrm>
                    <a:prstGeom prst="rect">
                      <a:avLst/>
                    </a:prstGeom>
                    <a:noFill/>
                    <a:ln w="9525">
                      <a:noFill/>
                      <a:miter lim="800000"/>
                      <a:headEnd/>
                      <a:tailEnd/>
                    </a:ln>
                  </pic:spPr>
                </pic:pic>
              </a:graphicData>
            </a:graphic>
          </wp:inline>
        </w:drawing>
      </w:r>
    </w:p>
    <w:p w:rsidR="009B014B" w:rsidRPr="00D116B2" w:rsidRDefault="009B014B" w:rsidP="009B014B">
      <w:pPr>
        <w:jc w:val="both"/>
        <w:rPr>
          <w:rStyle w:val="CharacterStyle1"/>
          <w:rFonts w:ascii="Times New Roman" w:hAnsi="Times New Roman"/>
          <w:szCs w:val="16"/>
        </w:rPr>
      </w:pPr>
      <w:r w:rsidRPr="00D116B2">
        <w:rPr>
          <w:rStyle w:val="CharacterStyle1"/>
          <w:rFonts w:ascii="Times New Roman" w:hAnsi="Times New Roman"/>
          <w:b/>
          <w:bCs/>
        </w:rPr>
        <w:t xml:space="preserve">                                                         </w:t>
      </w:r>
      <w:r w:rsidR="00D116B2">
        <w:rPr>
          <w:rStyle w:val="CharacterStyle1"/>
          <w:rFonts w:ascii="Times New Roman" w:hAnsi="Times New Roman"/>
          <w:b/>
          <w:bCs/>
        </w:rPr>
        <w:t xml:space="preserve">          </w:t>
      </w:r>
      <w:r w:rsidRPr="00D116B2">
        <w:rPr>
          <w:rStyle w:val="CharacterStyle1"/>
          <w:rFonts w:ascii="Times New Roman" w:hAnsi="Times New Roman"/>
          <w:b/>
          <w:bCs/>
        </w:rPr>
        <w:t xml:space="preserve"> </w:t>
      </w:r>
      <w:r w:rsidRPr="00D116B2">
        <w:rPr>
          <w:rStyle w:val="CharacterStyle1"/>
          <w:rFonts w:ascii="Times New Roman" w:hAnsi="Times New Roman"/>
          <w:b/>
          <w:bCs/>
          <w:szCs w:val="16"/>
        </w:rPr>
        <w:t>Figura 2</w:t>
      </w:r>
    </w:p>
    <w:p w:rsidR="009B014B" w:rsidRPr="007F472D" w:rsidRDefault="009B014B" w:rsidP="009B014B">
      <w:pPr>
        <w:jc w:val="both"/>
        <w:rPr>
          <w:rStyle w:val="CharacterStyle1"/>
        </w:rPr>
      </w:pPr>
    </w:p>
    <w:p w:rsidR="009B014B" w:rsidRPr="007F472D" w:rsidRDefault="009B014B" w:rsidP="009B014B">
      <w:pPr>
        <w:jc w:val="both"/>
        <w:rPr>
          <w:rStyle w:val="CharacterStyle1"/>
        </w:rPr>
      </w:pPr>
      <w:r>
        <w:rPr>
          <w:rStyle w:val="CharacterStyle1"/>
          <w:b/>
          <w:bCs/>
        </w:rPr>
        <w:t xml:space="preserve">                                                        </w:t>
      </w:r>
    </w:p>
    <w:p w:rsidR="009B014B" w:rsidRPr="007F472D" w:rsidRDefault="009B014B" w:rsidP="009B014B">
      <w:pPr>
        <w:jc w:val="both"/>
        <w:rPr>
          <w:rStyle w:val="CharacterStyle1"/>
        </w:rPr>
      </w:pPr>
    </w:p>
    <w:p w:rsidR="009B014B" w:rsidRPr="007F472D" w:rsidRDefault="009B014B" w:rsidP="009B014B">
      <w:pPr>
        <w:jc w:val="both"/>
        <w:rPr>
          <w:rStyle w:val="CharacterStyle1"/>
        </w:rPr>
      </w:pPr>
    </w:p>
    <w:p w:rsidR="009B014B" w:rsidRDefault="009B014B" w:rsidP="009B014B">
      <w:pPr>
        <w:jc w:val="both"/>
        <w:rPr>
          <w:rStyle w:val="CharacterStyle1"/>
        </w:rPr>
      </w:pPr>
    </w:p>
    <w:p w:rsidR="009B014B" w:rsidRDefault="00D116B2" w:rsidP="00D116B2">
      <w:pPr>
        <w:jc w:val="right"/>
        <w:rPr>
          <w:rStyle w:val="CharacterStyle1"/>
        </w:rPr>
      </w:pPr>
      <w:r w:rsidRPr="00D23851">
        <w:rPr>
          <w:sz w:val="14"/>
          <w:szCs w:val="14"/>
        </w:rPr>
        <w:lastRenderedPageBreak/>
        <w:t>COMPRESION SIMPLE Y COMPUESTA</w:t>
      </w:r>
      <w:r>
        <w:rPr>
          <w:bCs/>
          <w:sz w:val="14"/>
          <w:szCs w:val="14"/>
        </w:rPr>
        <w:t xml:space="preserve">                                                               </w:t>
      </w:r>
      <w:r w:rsidR="00C93B3D">
        <w:rPr>
          <w:bCs/>
          <w:sz w:val="14"/>
          <w:szCs w:val="14"/>
        </w:rPr>
        <w:t>53</w:t>
      </w:r>
    </w:p>
    <w:p w:rsidR="009B014B" w:rsidRDefault="009B014B" w:rsidP="009B014B">
      <w:pPr>
        <w:jc w:val="both"/>
        <w:rPr>
          <w:rStyle w:val="CharacterStyle1"/>
        </w:rPr>
      </w:pPr>
    </w:p>
    <w:p w:rsidR="009B014B" w:rsidRDefault="009B014B" w:rsidP="009B014B">
      <w:pPr>
        <w:jc w:val="both"/>
        <w:rPr>
          <w:rStyle w:val="CharacterStyle1"/>
        </w:rPr>
      </w:pPr>
    </w:p>
    <w:p w:rsidR="00835462" w:rsidRDefault="00835462" w:rsidP="009B014B">
      <w:pPr>
        <w:jc w:val="both"/>
        <w:rPr>
          <w:rStyle w:val="CharacterStyle1"/>
        </w:rPr>
      </w:pPr>
    </w:p>
    <w:p w:rsidR="009B014B" w:rsidRDefault="009B014B" w:rsidP="009B014B">
      <w:pPr>
        <w:jc w:val="both"/>
        <w:rPr>
          <w:rStyle w:val="CharacterStyle1"/>
        </w:rPr>
      </w:pPr>
      <w:r w:rsidRPr="00A717F5">
        <w:rPr>
          <w:rStyle w:val="CharacterStyle1"/>
        </w:rPr>
        <w:t xml:space="preserve"> </w:t>
      </w:r>
    </w:p>
    <w:p w:rsidR="009B014B" w:rsidRDefault="002221F9" w:rsidP="009B014B">
      <w:pPr>
        <w:jc w:val="both"/>
        <w:rPr>
          <w:b/>
          <w:sz w:val="24"/>
          <w:szCs w:val="24"/>
        </w:rPr>
      </w:pPr>
      <w:r w:rsidRPr="00835462">
        <w:rPr>
          <w:b/>
          <w:sz w:val="24"/>
          <w:szCs w:val="24"/>
        </w:rPr>
        <w:t>2.8  Cuantías límites</w:t>
      </w:r>
    </w:p>
    <w:p w:rsidR="00835462" w:rsidRDefault="00835462" w:rsidP="009B014B">
      <w:pPr>
        <w:jc w:val="both"/>
        <w:rPr>
          <w:b/>
          <w:sz w:val="24"/>
          <w:szCs w:val="24"/>
        </w:rPr>
      </w:pPr>
    </w:p>
    <w:p w:rsidR="00835462" w:rsidRPr="00835462" w:rsidRDefault="00835462"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Las cuantías de las armaduras longitudinales de los soportes sometidos a compresión vienen limitadas por las distintas normas, como se indica a continuación:</w:t>
      </w:r>
    </w:p>
    <w:p w:rsidR="009B014B" w:rsidRPr="00835462" w:rsidRDefault="009B014B" w:rsidP="009B014B">
      <w:pPr>
        <w:jc w:val="both"/>
        <w:rPr>
          <w:rStyle w:val="CharacterStyle1"/>
          <w:rFonts w:ascii="Times New Roman" w:hAnsi="Times New Roman"/>
          <w:sz w:val="20"/>
        </w:rPr>
      </w:pPr>
    </w:p>
    <w:p w:rsidR="009B014B" w:rsidRPr="00835462" w:rsidRDefault="009B014B" w:rsidP="00835462">
      <w:pPr>
        <w:jc w:val="both"/>
        <w:rPr>
          <w:rStyle w:val="CharacterStyle1"/>
          <w:rFonts w:ascii="Times New Roman" w:hAnsi="Times New Roman"/>
          <w:sz w:val="20"/>
        </w:rPr>
      </w:pPr>
      <w:r w:rsidRPr="00835462">
        <w:rPr>
          <w:rStyle w:val="CharacterStyle1"/>
          <w:rFonts w:ascii="Times New Roman" w:hAnsi="Times New Roman"/>
          <w:sz w:val="20"/>
        </w:rPr>
        <w:t xml:space="preserve"> Las Recomendaciones Internacionales CEB-FIP limitan la cuantía geométrica total de la armadura principal al valor:</w:t>
      </w:r>
    </w:p>
    <w:p w:rsidR="009B014B" w:rsidRPr="00835462" w:rsidRDefault="009B014B" w:rsidP="00835462">
      <w:pPr>
        <w:jc w:val="both"/>
        <w:rPr>
          <w:rStyle w:val="CharacterStyle1"/>
          <w:rFonts w:ascii="Times New Roman" w:hAnsi="Times New Roman"/>
          <w:sz w:val="20"/>
        </w:rPr>
      </w:pPr>
    </w:p>
    <w:p w:rsidR="009B014B" w:rsidRPr="00835462" w:rsidRDefault="009B014B" w:rsidP="00835462">
      <w:pPr>
        <w:jc w:val="both"/>
        <w:rPr>
          <w:rStyle w:val="CharacterStyle1"/>
          <w:rFonts w:ascii="Times New Roman" w:hAnsi="Times New Roman"/>
          <w:sz w:val="20"/>
        </w:rPr>
      </w:pPr>
      <m:oMathPara>
        <m:oMath>
          <m:r>
            <m:rPr>
              <m:sty m:val="p"/>
            </m:rPr>
            <w:rPr>
              <w:rStyle w:val="CharacterStyle1"/>
              <w:rFonts w:ascii="Cambria Math" w:hAnsi="Cambria Math"/>
              <w:sz w:val="20"/>
            </w:rPr>
            <m:t>ρ=K*</m:t>
          </m:r>
          <m:f>
            <m:fPr>
              <m:ctrlPr>
                <w:rPr>
                  <w:rStyle w:val="CharacterStyle1"/>
                  <w:rFonts w:ascii="Cambria Math" w:hAnsi="Cambria Math"/>
                  <w:sz w:val="20"/>
                </w:rPr>
              </m:ctrlPr>
            </m:fPr>
            <m:num>
              <m:r>
                <m:rPr>
                  <m:sty m:val="p"/>
                </m:rPr>
                <w:rPr>
                  <w:rStyle w:val="CharacterStyle1"/>
                  <w:rFonts w:ascii="Cambria Math" w:hAnsi="Cambria Math"/>
                  <w:sz w:val="20"/>
                </w:rPr>
                <m:t>Nd</m:t>
              </m:r>
            </m:num>
            <m:den>
              <m:r>
                <m:rPr>
                  <m:sty m:val="p"/>
                </m:rPr>
                <w:rPr>
                  <w:rStyle w:val="CharacterStyle1"/>
                  <w:rFonts w:ascii="Cambria Math" w:hAnsi="Cambria Math"/>
                  <w:sz w:val="20"/>
                </w:rPr>
                <m:t>0,85*Ac*fcd</m:t>
              </m:r>
            </m:den>
          </m:f>
          <m:r>
            <m:rPr>
              <m:sty m:val="p"/>
            </m:rPr>
            <w:rPr>
              <w:rStyle w:val="CharacterStyle1"/>
              <w:rFonts w:ascii="Cambria Math" w:hAnsi="Cambria Math"/>
              <w:sz w:val="20"/>
            </w:rPr>
            <m:t>*</m:t>
          </m:r>
          <m:d>
            <m:dPr>
              <m:ctrlPr>
                <w:rPr>
                  <w:rStyle w:val="CharacterStyle1"/>
                  <w:rFonts w:ascii="Cambria Math" w:hAnsi="Cambria Math"/>
                  <w:sz w:val="20"/>
                </w:rPr>
              </m:ctrlPr>
            </m:dPr>
            <m:e>
              <m:r>
                <m:rPr>
                  <m:sty m:val="p"/>
                </m:rPr>
                <w:rPr>
                  <w:rStyle w:val="CharacterStyle1"/>
                  <w:rFonts w:ascii="Cambria Math" w:hAnsi="Cambria Math"/>
                  <w:sz w:val="20"/>
                </w:rPr>
                <m:t>1+</m:t>
              </m:r>
              <m:f>
                <m:fPr>
                  <m:ctrlPr>
                    <w:rPr>
                      <w:rStyle w:val="CharacterStyle1"/>
                      <w:rFonts w:ascii="Cambria Math" w:hAnsi="Cambria Math"/>
                      <w:sz w:val="20"/>
                    </w:rPr>
                  </m:ctrlPr>
                </m:fPr>
                <m:num>
                  <m:r>
                    <m:rPr>
                      <m:sty m:val="p"/>
                    </m:rPr>
                    <w:rPr>
                      <w:rStyle w:val="CharacterStyle1"/>
                      <w:rFonts w:ascii="Cambria Math" w:hAnsi="Cambria Math"/>
                      <w:sz w:val="20"/>
                    </w:rPr>
                    <m:t>3000</m:t>
                  </m:r>
                </m:num>
                <m:den>
                  <m:r>
                    <m:rPr>
                      <m:sty m:val="p"/>
                    </m:rPr>
                    <w:rPr>
                      <w:rStyle w:val="CharacterStyle1"/>
                      <w:rFonts w:ascii="Cambria Math" w:hAnsi="Cambria Math"/>
                      <w:sz w:val="20"/>
                    </w:rPr>
                    <m:t>fyk</m:t>
                  </m:r>
                </m:den>
              </m:f>
            </m:e>
          </m:d>
          <m:r>
            <m:rPr>
              <m:sty m:val="p"/>
            </m:rPr>
            <w:rPr>
              <w:rStyle w:val="CharacterStyle1"/>
              <w:rFonts w:ascii="Cambria Math" w:hAnsi="Cambria Math"/>
              <w:sz w:val="20"/>
            </w:rPr>
            <m:t xml:space="preserve">            [15] </m:t>
          </m:r>
        </m:oMath>
      </m:oMathPara>
    </w:p>
    <w:p w:rsidR="009B014B" w:rsidRPr="00835462" w:rsidRDefault="009B014B" w:rsidP="009B014B">
      <w:pPr>
        <w:jc w:val="both"/>
        <w:rPr>
          <w:rStyle w:val="CharacterStyle1"/>
          <w:rFonts w:ascii="Times New Roman" w:hAnsi="Times New Roman"/>
          <w:sz w:val="20"/>
        </w:rPr>
      </w:pPr>
    </w:p>
    <w:p w:rsidR="009B014B" w:rsidRPr="00835462" w:rsidRDefault="001A5585" w:rsidP="009B014B">
      <w:pPr>
        <w:jc w:val="both"/>
        <w:rPr>
          <w:rStyle w:val="CharacterStyle1"/>
          <w:rFonts w:ascii="Times New Roman" w:hAnsi="Times New Roman"/>
          <w:sz w:val="20"/>
        </w:rPr>
      </w:pPr>
      <w:r w:rsidRPr="00835462">
        <w:rPr>
          <w:rStyle w:val="CharacterStyle1"/>
          <w:rFonts w:ascii="Times New Roman" w:hAnsi="Times New Roman"/>
          <w:sz w:val="20"/>
        </w:rPr>
        <w:t>Con</w:t>
      </w:r>
      <w:r w:rsidR="009B014B" w:rsidRPr="00835462">
        <w:rPr>
          <w:rStyle w:val="CharacterStyle1"/>
          <w:rFonts w:ascii="Times New Roman" w:hAnsi="Times New Roman"/>
          <w:sz w:val="20"/>
        </w:rPr>
        <w:t xml:space="preserve"> los siguientes significados:</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r cuantía geométrica total r = As/Ac. </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Nd = esfuerzo normal de </w:t>
      </w:r>
      <w:r w:rsidR="00A66C46" w:rsidRPr="00835462">
        <w:rPr>
          <w:rStyle w:val="CharacterStyle1"/>
          <w:rFonts w:ascii="Times New Roman" w:hAnsi="Times New Roman"/>
          <w:sz w:val="20"/>
        </w:rPr>
        <w:t>cálculo</w:t>
      </w:r>
      <w:r w:rsidRPr="00835462">
        <w:rPr>
          <w:rStyle w:val="CharacterStyle1"/>
          <w:rFonts w:ascii="Times New Roman" w:hAnsi="Times New Roman"/>
          <w:sz w:val="20"/>
        </w:rPr>
        <w:t>.</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fyk = Límite elástico del acero, en K</w:t>
      </w:r>
      <w:r w:rsidR="00A66C46">
        <w:rPr>
          <w:rStyle w:val="CharacterStyle1"/>
          <w:rFonts w:ascii="Times New Roman" w:hAnsi="Times New Roman"/>
          <w:sz w:val="20"/>
        </w:rPr>
        <w:t>g</w:t>
      </w:r>
      <w:r w:rsidRPr="00835462">
        <w:rPr>
          <w:rStyle w:val="CharacterStyle1"/>
          <w:rFonts w:ascii="Times New Roman" w:hAnsi="Times New Roman"/>
          <w:sz w:val="20"/>
        </w:rPr>
        <w:t>/cm2.</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k =  coeficiente con los siguientes valores: </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k = 0,0030 para soportes de esquina. </w:t>
      </w:r>
    </w:p>
    <w:p w:rsidR="009B014B" w:rsidRPr="001A5585" w:rsidRDefault="009B014B" w:rsidP="009B014B">
      <w:pPr>
        <w:jc w:val="both"/>
        <w:rPr>
          <w:rStyle w:val="CharacterStyle1"/>
          <w:rFonts w:ascii="Times New Roman" w:hAnsi="Times New Roman"/>
          <w:sz w:val="20"/>
          <w:lang w:val="fr-FR"/>
        </w:rPr>
      </w:pPr>
      <w:r w:rsidRPr="001A5585">
        <w:rPr>
          <w:rStyle w:val="CharacterStyle1"/>
          <w:rFonts w:ascii="Times New Roman" w:hAnsi="Times New Roman"/>
          <w:sz w:val="20"/>
          <w:lang w:val="fr-FR"/>
        </w:rPr>
        <w:t xml:space="preserve">k = 0,0025 pars </w:t>
      </w:r>
      <w:r w:rsidRPr="00B6770E">
        <w:rPr>
          <w:rStyle w:val="CharacterStyle1"/>
          <w:rFonts w:ascii="Times New Roman" w:hAnsi="Times New Roman"/>
          <w:sz w:val="20"/>
          <w:lang w:val="fr-FR"/>
        </w:rPr>
        <w:t>soportes</w:t>
      </w:r>
      <w:r w:rsidRPr="001A5585">
        <w:rPr>
          <w:rStyle w:val="CharacterStyle1"/>
          <w:rFonts w:ascii="Times New Roman" w:hAnsi="Times New Roman"/>
          <w:sz w:val="20"/>
          <w:lang w:val="fr-FR"/>
        </w:rPr>
        <w:t xml:space="preserve"> de borde.</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K= 0,0020 para soportes interiores.</w:t>
      </w:r>
    </w:p>
    <w:p w:rsidR="009B014B" w:rsidRPr="00835462" w:rsidRDefault="009B014B" w:rsidP="009B014B">
      <w:pPr>
        <w:jc w:val="both"/>
        <w:rPr>
          <w:rStyle w:val="CharacterStyle1"/>
          <w:rFonts w:ascii="Times New Roman" w:hAnsi="Times New Roman"/>
          <w:sz w:val="20"/>
        </w:rPr>
      </w:pPr>
    </w:p>
    <w:p w:rsidR="009B014B" w:rsidRPr="00835462" w:rsidRDefault="009B014B" w:rsidP="000B6F86">
      <w:pPr>
        <w:pStyle w:val="Paragraphedeliste"/>
        <w:numPr>
          <w:ilvl w:val="0"/>
          <w:numId w:val="10"/>
        </w:numPr>
        <w:jc w:val="both"/>
        <w:rPr>
          <w:rStyle w:val="CharacterStyle1"/>
          <w:rFonts w:ascii="Times New Roman" w:hAnsi="Times New Roman"/>
          <w:sz w:val="20"/>
        </w:rPr>
      </w:pPr>
      <w:r w:rsidRPr="00835462">
        <w:rPr>
          <w:rStyle w:val="CharacterStyle1"/>
          <w:rFonts w:ascii="Times New Roman" w:hAnsi="Times New Roman"/>
          <w:sz w:val="20"/>
        </w:rPr>
        <w:t xml:space="preserve">El criterio del Código ACI americano ha sido siempre no permitir cuantías geométricas totales inferiores al 1 por 100 (r </w:t>
      </w:r>
      <m:oMath>
        <m:r>
          <m:rPr>
            <m:sty m:val="p"/>
          </m:rPr>
          <w:rPr>
            <w:rStyle w:val="CharacterStyle1"/>
            <w:rFonts w:ascii="Cambria Math" w:hAnsi="Cambria Math"/>
            <w:sz w:val="20"/>
          </w:rPr>
          <m:t>≥</m:t>
        </m:r>
      </m:oMath>
      <w:r w:rsidRPr="00835462">
        <w:rPr>
          <w:rStyle w:val="CharacterStyle1"/>
          <w:rFonts w:ascii="Times New Roman" w:hAnsi="Times New Roman"/>
          <w:sz w:val="20"/>
        </w:rPr>
        <w:t>0,01). Este criterio resulta bastante exigente si se le compara con el europeo.</w:t>
      </w:r>
    </w:p>
    <w:p w:rsidR="009B014B" w:rsidRPr="00835462" w:rsidRDefault="009B014B" w:rsidP="00835462">
      <w:pPr>
        <w:jc w:val="both"/>
        <w:rPr>
          <w:rStyle w:val="CharacterStyle1"/>
          <w:rFonts w:ascii="Times New Roman" w:hAnsi="Times New Roman"/>
          <w:sz w:val="20"/>
        </w:rPr>
      </w:pPr>
    </w:p>
    <w:p w:rsidR="009B014B" w:rsidRDefault="002221F9" w:rsidP="009B014B">
      <w:pPr>
        <w:jc w:val="both"/>
        <w:rPr>
          <w:b/>
          <w:sz w:val="24"/>
          <w:szCs w:val="24"/>
        </w:rPr>
      </w:pPr>
      <w:r w:rsidRPr="00835462">
        <w:rPr>
          <w:b/>
          <w:sz w:val="24"/>
          <w:szCs w:val="24"/>
        </w:rPr>
        <w:t>2.9  Armaduras transversales</w:t>
      </w:r>
    </w:p>
    <w:p w:rsidR="00835462" w:rsidRPr="00835462" w:rsidRDefault="00835462" w:rsidP="009B014B">
      <w:pPr>
        <w:jc w:val="both"/>
        <w:rPr>
          <w:rStyle w:val="CharacterStyle1"/>
          <w:b/>
          <w:sz w:val="24"/>
          <w:szCs w:val="24"/>
        </w:rPr>
      </w:pPr>
    </w:p>
    <w:p w:rsidR="00D116B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Como es sabido, la misión de los cercos y estribos es evitar el pandeo de las armaduras longitudinales comprimidas, evitar la rotura por deslizamiento del hormigón y, eventualmente, colaborar para la resistencia de la pieza a esfuerzos cortantes. Por otra parte, los cercos refuerzan considerablemente el hormigón de los soportes, por un efecto de zunchado. En las catástrofes ocurridas en los pilares se ha observado que todas aquellas estructuras bien cosidas con armaduras transversales, se comportaron con</w:t>
      </w:r>
      <w:r w:rsidRPr="00835462">
        <w:rPr>
          <w:rStyle w:val="CharacterStyle1"/>
          <w:rFonts w:ascii="Times New Roman" w:hAnsi="Times New Roman"/>
          <w:sz w:val="20"/>
        </w:rPr>
        <w:softHyphen/>
        <w:t xml:space="preserve">siderablemente bien y mejor. Debe recordarse el distinto comportamiento que tienen las piezas de hormigón en masa, sometidas a compresión, y el de los soportes armados. </w:t>
      </w: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D116B2">
      <w:pPr>
        <w:jc w:val="right"/>
        <w:rPr>
          <w:bCs/>
          <w:sz w:val="14"/>
          <w:szCs w:val="14"/>
        </w:rPr>
      </w:pPr>
      <w:r w:rsidRPr="00D23851">
        <w:rPr>
          <w:sz w:val="14"/>
          <w:szCs w:val="14"/>
        </w:rPr>
        <w:lastRenderedPageBreak/>
        <w:t>COMPRESION SIMPLE Y COMPUESTA</w:t>
      </w:r>
      <w:r>
        <w:rPr>
          <w:bCs/>
          <w:sz w:val="14"/>
          <w:szCs w:val="14"/>
        </w:rPr>
        <w:t xml:space="preserve">                                                               </w:t>
      </w:r>
      <w:r w:rsidR="00C93B3D">
        <w:rPr>
          <w:bCs/>
          <w:sz w:val="14"/>
          <w:szCs w:val="14"/>
        </w:rPr>
        <w:t>54</w:t>
      </w:r>
    </w:p>
    <w:p w:rsidR="00D116B2" w:rsidRDefault="00D116B2" w:rsidP="00D116B2">
      <w:pPr>
        <w:jc w:val="right"/>
        <w:rPr>
          <w:bCs/>
          <w:sz w:val="14"/>
          <w:szCs w:val="14"/>
        </w:rPr>
      </w:pPr>
    </w:p>
    <w:p w:rsidR="00D116B2" w:rsidRDefault="00D116B2" w:rsidP="00D116B2">
      <w:pPr>
        <w:jc w:val="right"/>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835462"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La capacidad resistente de las piezas de hormigón en masa sometidas a compresión simple, es muy limitada debido a la posibilidad de una rotura oblicua por deslizamiento del material según p</w:t>
      </w:r>
      <w:r w:rsidR="00D116B2">
        <w:rPr>
          <w:rStyle w:val="CharacterStyle1"/>
          <w:rFonts w:ascii="Times New Roman" w:hAnsi="Times New Roman"/>
          <w:sz w:val="20"/>
        </w:rPr>
        <w:t>l</w:t>
      </w:r>
      <w:r w:rsidRPr="00835462">
        <w:rPr>
          <w:rStyle w:val="CharacterStyle1"/>
          <w:rFonts w:ascii="Times New Roman" w:hAnsi="Times New Roman"/>
          <w:sz w:val="20"/>
        </w:rPr>
        <w:t xml:space="preserve">anos que </w:t>
      </w:r>
      <w:r w:rsidR="00D116B2">
        <w:rPr>
          <w:rStyle w:val="CharacterStyle1"/>
          <w:rFonts w:ascii="Times New Roman" w:hAnsi="Times New Roman"/>
          <w:sz w:val="20"/>
        </w:rPr>
        <w:t>f</w:t>
      </w:r>
      <w:r w:rsidRPr="00835462">
        <w:rPr>
          <w:rStyle w:val="CharacterStyle1"/>
          <w:rFonts w:ascii="Times New Roman" w:hAnsi="Times New Roman"/>
          <w:sz w:val="20"/>
        </w:rPr>
        <w:t>orman un ángulo de unos 37° con el eje de la pieza. Para evitar dicha rotura, en piezas esbeltas, es</w:t>
      </w:r>
      <w:r w:rsidR="00D116B2">
        <w:rPr>
          <w:rStyle w:val="CharacterStyle1"/>
          <w:rFonts w:ascii="Times New Roman" w:hAnsi="Times New Roman"/>
          <w:sz w:val="20"/>
        </w:rPr>
        <w:t xml:space="preserve"> </w:t>
      </w:r>
      <w:r w:rsidRPr="00835462">
        <w:rPr>
          <w:rStyle w:val="CharacterStyle1"/>
          <w:rFonts w:ascii="Times New Roman" w:hAnsi="Times New Roman"/>
          <w:sz w:val="20"/>
        </w:rPr>
        <w:t>necesario dispo</w:t>
      </w:r>
      <w:r w:rsidRPr="00835462">
        <w:rPr>
          <w:rStyle w:val="CharacterStyle1"/>
          <w:rFonts w:ascii="Times New Roman" w:hAnsi="Times New Roman"/>
          <w:sz w:val="20"/>
        </w:rPr>
        <w:softHyphen/>
        <w:t>ner unas armaduras longitudinales mínimas, y cercos o estribos:</w:t>
      </w:r>
    </w:p>
    <w:p w:rsidR="009B014B" w:rsidRPr="00835462" w:rsidRDefault="009B014B" w:rsidP="009B014B">
      <w:pPr>
        <w:jc w:val="both"/>
        <w:rPr>
          <w:rStyle w:val="CharacterStyle1"/>
          <w:rFonts w:ascii="Times New Roman" w:hAnsi="Times New Roman"/>
          <w:sz w:val="20"/>
        </w:rPr>
      </w:pPr>
    </w:p>
    <w:p w:rsidR="009B014B" w:rsidRPr="0000450C" w:rsidRDefault="009B014B" w:rsidP="000B6F86">
      <w:pPr>
        <w:pStyle w:val="Paragraphedeliste"/>
        <w:numPr>
          <w:ilvl w:val="0"/>
          <w:numId w:val="8"/>
        </w:numPr>
        <w:jc w:val="both"/>
        <w:rPr>
          <w:rStyle w:val="CharacterStyle1"/>
          <w:rFonts w:ascii="Times New Roman" w:hAnsi="Times New Roman"/>
          <w:sz w:val="20"/>
        </w:rPr>
      </w:pPr>
      <w:r w:rsidRPr="0000450C">
        <w:rPr>
          <w:rStyle w:val="CharacterStyle1"/>
          <w:rFonts w:ascii="Times New Roman" w:hAnsi="Times New Roman"/>
          <w:sz w:val="20"/>
        </w:rPr>
        <w:t>Con objeto de evitar la rotura por deslizamiento del hormigón, la separación s entre planos de cercos o estribos debe ser (fig.3):</w:t>
      </w:r>
    </w:p>
    <w:p w:rsidR="009B014B" w:rsidRPr="0000450C" w:rsidRDefault="009B014B" w:rsidP="009B014B">
      <w:pPr>
        <w:jc w:val="both"/>
        <w:rPr>
          <w:rStyle w:val="CharacterStyle1"/>
          <w:rFonts w:ascii="Times New Roman" w:hAnsi="Times New Roman"/>
          <w:sz w:val="20"/>
        </w:rPr>
      </w:pPr>
    </w:p>
    <w:p w:rsidR="009B014B" w:rsidRDefault="009B014B" w:rsidP="009B014B">
      <w:pPr>
        <w:jc w:val="both"/>
        <w:rPr>
          <w:rStyle w:val="CharacterStyle1"/>
        </w:rPr>
      </w:pPr>
      <w:r w:rsidRPr="00554BE3">
        <w:rPr>
          <w:rStyle w:val="CharacterStyle1"/>
        </w:rPr>
        <w:tab/>
      </w:r>
      <w:r>
        <w:rPr>
          <w:rStyle w:val="CharacterStyle1"/>
        </w:rPr>
        <w:t xml:space="preserve">                                              </w:t>
      </w:r>
      <w:r w:rsidRPr="00554BE3">
        <w:rPr>
          <w:rStyle w:val="CharacterStyle1"/>
        </w:rPr>
        <w:t>s</w:t>
      </w:r>
      <m:oMath>
        <m:r>
          <w:rPr>
            <w:rStyle w:val="CharacterStyle1"/>
            <w:rFonts w:ascii="Cambria Math" w:hAnsi="Cambria Math"/>
          </w:rPr>
          <m:t>≤</m:t>
        </m:r>
      </m:oMath>
      <w:r w:rsidRPr="00554BE3">
        <w:rPr>
          <w:rStyle w:val="CharacterStyle1"/>
        </w:rPr>
        <w:t>b</w:t>
      </w:r>
      <w:r>
        <w:rPr>
          <w:rStyle w:val="CharacterStyle1"/>
        </w:rPr>
        <w:t>e</w:t>
      </w:r>
    </w:p>
    <w:p w:rsidR="00D116B2" w:rsidRPr="00D116B2" w:rsidRDefault="00D116B2" w:rsidP="009B014B">
      <w:pPr>
        <w:jc w:val="both"/>
        <w:rPr>
          <w:rStyle w:val="CharacterStyle1"/>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Siendo be, la menor dimensión del núcleo de hormigón, limitado por el borde exterior de la armadura transversal. De todas formas es aconsejable no adoptar para s valores mayores de 30 centímetros.</w:t>
      </w:r>
    </w:p>
    <w:p w:rsidR="009B014B" w:rsidRPr="0000450C" w:rsidRDefault="009B014B" w:rsidP="0000450C">
      <w:pPr>
        <w:pStyle w:val="Paragraphedeliste"/>
        <w:jc w:val="both"/>
        <w:rPr>
          <w:rStyle w:val="CharacterStyle1"/>
          <w:rFonts w:ascii="Times New Roman" w:hAnsi="Times New Roman"/>
          <w:sz w:val="20"/>
        </w:rPr>
      </w:pPr>
    </w:p>
    <w:p w:rsidR="009B014B" w:rsidRPr="0000450C" w:rsidRDefault="009B014B" w:rsidP="000B6F86">
      <w:pPr>
        <w:pStyle w:val="Paragraphedeliste"/>
        <w:numPr>
          <w:ilvl w:val="0"/>
          <w:numId w:val="8"/>
        </w:numPr>
        <w:jc w:val="both"/>
        <w:rPr>
          <w:rStyle w:val="CharacterStyle1"/>
          <w:rFonts w:ascii="Times New Roman" w:hAnsi="Times New Roman"/>
          <w:sz w:val="20"/>
        </w:rPr>
      </w:pPr>
      <w:r w:rsidRPr="0000450C">
        <w:rPr>
          <w:rStyle w:val="CharacterStyle1"/>
          <w:rFonts w:ascii="Times New Roman" w:hAnsi="Times New Roman"/>
          <w:sz w:val="20"/>
        </w:rPr>
        <w:t xml:space="preserve"> Por otra parte, con objeto de evitar el pandeo de las barras longitudinales compri</w:t>
      </w:r>
      <w:r w:rsidRPr="0000450C">
        <w:rPr>
          <w:rStyle w:val="CharacterStyle1"/>
          <w:rFonts w:ascii="Times New Roman" w:hAnsi="Times New Roman"/>
          <w:sz w:val="20"/>
        </w:rPr>
        <w:softHyphen/>
        <w:t xml:space="preserve">midas, </w:t>
      </w:r>
      <w:r w:rsidR="00D116B2">
        <w:rPr>
          <w:rStyle w:val="CharacterStyle1"/>
          <w:rFonts w:ascii="Times New Roman" w:hAnsi="Times New Roman"/>
          <w:sz w:val="20"/>
        </w:rPr>
        <w:t>l</w:t>
      </w:r>
      <w:r w:rsidRPr="0000450C">
        <w:rPr>
          <w:rStyle w:val="CharacterStyle1"/>
          <w:rFonts w:ascii="Times New Roman" w:hAnsi="Times New Roman"/>
          <w:sz w:val="20"/>
        </w:rPr>
        <w:t>a separación s entre pianos de cercos —o estribos— debe ser:</w:t>
      </w:r>
    </w:p>
    <w:p w:rsidR="009B014B" w:rsidRPr="0000450C" w:rsidRDefault="009B014B" w:rsidP="0000450C">
      <w:pPr>
        <w:pStyle w:val="Paragraphedeliste"/>
        <w:jc w:val="both"/>
        <w:rPr>
          <w:rStyle w:val="CharacterStyle1"/>
          <w:rFonts w:ascii="Times New Roman" w:hAnsi="Times New Roman"/>
          <w:sz w:val="20"/>
        </w:rPr>
      </w:pPr>
      <w:r w:rsidRPr="0000450C">
        <w:rPr>
          <w:rStyle w:val="CharacterStyle1"/>
          <w:rFonts w:ascii="Times New Roman" w:hAnsi="Times New Roman"/>
          <w:sz w:val="20"/>
        </w:rPr>
        <w:tab/>
      </w:r>
    </w:p>
    <w:p w:rsidR="009B014B" w:rsidRDefault="009B014B" w:rsidP="009B014B">
      <w:pPr>
        <w:jc w:val="center"/>
        <w:rPr>
          <w:rStyle w:val="CharacterStyle1"/>
        </w:rPr>
      </w:pPr>
      <w:r w:rsidRPr="00554BE3">
        <w:rPr>
          <w:rStyle w:val="CharacterStyle1"/>
        </w:rPr>
        <w:t>s</w:t>
      </w:r>
      <m:oMath>
        <m:r>
          <w:rPr>
            <w:rStyle w:val="CharacterStyle1"/>
            <w:rFonts w:ascii="Cambria Math" w:hAnsi="Cambria Math"/>
          </w:rPr>
          <m:t xml:space="preserve"> ≤15*∅</m:t>
        </m:r>
      </m:oMath>
    </w:p>
    <w:p w:rsidR="009B014B" w:rsidRPr="00341F0D" w:rsidRDefault="009B014B" w:rsidP="009B014B">
      <w:pPr>
        <w:jc w:val="center"/>
        <w:rPr>
          <w:rStyle w:val="CharacterStyle1"/>
          <w:szCs w:val="16"/>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 xml:space="preserve">En donde </w:t>
      </w:r>
      <m:oMath>
        <m:r>
          <m:rPr>
            <m:sty m:val="p"/>
          </m:rPr>
          <w:rPr>
            <w:rStyle w:val="CharacterStyle1"/>
            <w:rFonts w:ascii="Cambria Math" w:hAnsi="Cambria Math"/>
            <w:sz w:val="20"/>
          </w:rPr>
          <m:t>∅</m:t>
        </m:r>
      </m:oMath>
      <w:r w:rsidRPr="0000450C">
        <w:rPr>
          <w:rStyle w:val="CharacterStyle1"/>
          <w:rFonts w:ascii="Times New Roman" w:hAnsi="Times New Roman"/>
          <w:sz w:val="20"/>
        </w:rPr>
        <w:t xml:space="preserve"> es el diámetro de la barra longitudinal más delgada. Sin embargo, en aquellas estructuras ubicadas en zonas sísmicas importantes o expuestas a la acción del viento y, en ge</w:t>
      </w:r>
      <w:r w:rsidRPr="0000450C">
        <w:rPr>
          <w:rStyle w:val="CharacterStyle1"/>
          <w:rFonts w:ascii="Times New Roman" w:hAnsi="Times New Roman"/>
          <w:sz w:val="20"/>
        </w:rPr>
        <w:softHyphen/>
        <w:t xml:space="preserve">neral, cuando se trata de obras especialmente delicadas, la separación s no debe ser superior a 12 </w:t>
      </w:r>
      <m:oMath>
        <m:r>
          <m:rPr>
            <m:sty m:val="p"/>
          </m:rPr>
          <w:rPr>
            <w:rStyle w:val="CharacterStyle1"/>
            <w:rFonts w:ascii="Cambria Math" w:hAnsi="Cambria Math"/>
            <w:sz w:val="20"/>
          </w:rPr>
          <m:t>*∅</m:t>
        </m:r>
      </m:oMath>
    </w:p>
    <w:p w:rsidR="009B014B" w:rsidRPr="00341F0D" w:rsidRDefault="009B014B" w:rsidP="009B014B">
      <w:pPr>
        <w:jc w:val="both"/>
        <w:rPr>
          <w:rStyle w:val="CharacterStyle1"/>
          <w:szCs w:val="16"/>
        </w:rPr>
      </w:pPr>
    </w:p>
    <w:p w:rsidR="009B014B" w:rsidRPr="0000450C" w:rsidRDefault="009B014B" w:rsidP="000B6F86">
      <w:pPr>
        <w:pStyle w:val="Paragraphedeliste"/>
        <w:numPr>
          <w:ilvl w:val="0"/>
          <w:numId w:val="8"/>
        </w:numPr>
        <w:jc w:val="both"/>
        <w:rPr>
          <w:rStyle w:val="CharacterStyle1"/>
          <w:rFonts w:ascii="Times New Roman" w:hAnsi="Times New Roman"/>
          <w:sz w:val="20"/>
        </w:rPr>
      </w:pPr>
      <w:r w:rsidRPr="0000450C">
        <w:rPr>
          <w:rStyle w:val="CharacterStyle1"/>
          <w:rFonts w:ascii="Times New Roman" w:hAnsi="Times New Roman"/>
          <w:sz w:val="20"/>
        </w:rPr>
        <w:t>El diámetro de los cercos y estribos no debe ser inferior a la cuarta parte del diámetro correspondiente a la barra longitudinal más gruesa, y en ningún caso será menor de 6 mm.</w:t>
      </w:r>
    </w:p>
    <w:p w:rsidR="009B014B" w:rsidRPr="0000450C" w:rsidRDefault="009B014B" w:rsidP="0000450C">
      <w:pPr>
        <w:pStyle w:val="Paragraphedeliste"/>
        <w:jc w:val="both"/>
        <w:rPr>
          <w:rStyle w:val="CharacterStyle1"/>
          <w:rFonts w:ascii="Times New Roman" w:hAnsi="Times New Roman"/>
          <w:sz w:val="20"/>
        </w:rPr>
      </w:pPr>
    </w:p>
    <w:p w:rsidR="009B014B" w:rsidRPr="0000450C" w:rsidRDefault="009B014B" w:rsidP="000B6F86">
      <w:pPr>
        <w:pStyle w:val="Paragraphedeliste"/>
        <w:numPr>
          <w:ilvl w:val="0"/>
          <w:numId w:val="8"/>
        </w:numPr>
        <w:jc w:val="both"/>
        <w:rPr>
          <w:rStyle w:val="CharacterStyle1"/>
          <w:rFonts w:ascii="Times New Roman" w:hAnsi="Times New Roman"/>
          <w:sz w:val="20"/>
        </w:rPr>
      </w:pPr>
      <w:r w:rsidRPr="0000450C">
        <w:rPr>
          <w:rStyle w:val="CharacterStyle1"/>
          <w:rFonts w:ascii="Times New Roman" w:hAnsi="Times New Roman"/>
          <w:sz w:val="20"/>
        </w:rPr>
        <w:t>Los cercos y estribos deben colocarse en toda la altura del soporte, incluso en los nudos de unión con las vigas. atándolos fuertemente con alambre a las barras longitudinales.</w:t>
      </w:r>
    </w:p>
    <w:p w:rsidR="009B014B" w:rsidRPr="0000450C" w:rsidRDefault="009B014B" w:rsidP="0000450C">
      <w:pPr>
        <w:pStyle w:val="Paragraphedeliste"/>
        <w:jc w:val="both"/>
        <w:rPr>
          <w:rStyle w:val="CharacterStyle1"/>
          <w:rFonts w:ascii="Times New Roman" w:hAnsi="Times New Roman"/>
          <w:sz w:val="20"/>
        </w:rPr>
      </w:pPr>
      <w:r w:rsidRPr="0000450C">
        <w:rPr>
          <w:rStyle w:val="CharacterStyle1"/>
          <w:rFonts w:ascii="Times New Roman" w:hAnsi="Times New Roman"/>
          <w:sz w:val="20"/>
        </w:rPr>
        <w:t xml:space="preserve">      </w:t>
      </w:r>
    </w:p>
    <w:p w:rsidR="009B014B" w:rsidRPr="0000450C" w:rsidRDefault="009B014B" w:rsidP="000B6F86">
      <w:pPr>
        <w:pStyle w:val="Paragraphedeliste"/>
        <w:numPr>
          <w:ilvl w:val="0"/>
          <w:numId w:val="8"/>
        </w:numPr>
        <w:jc w:val="both"/>
        <w:rPr>
          <w:rStyle w:val="CharacterStyle1"/>
          <w:rFonts w:ascii="Times New Roman" w:hAnsi="Times New Roman"/>
          <w:sz w:val="20"/>
        </w:rPr>
      </w:pPr>
      <w:r w:rsidRPr="0000450C">
        <w:rPr>
          <w:rStyle w:val="CharacterStyle1"/>
          <w:rFonts w:ascii="Times New Roman" w:hAnsi="Times New Roman"/>
          <w:sz w:val="20"/>
        </w:rPr>
        <w:t xml:space="preserve">Por último, conviene tomar precauciones para que, durante el proceso del   </w:t>
      </w:r>
    </w:p>
    <w:p w:rsidR="0000450C" w:rsidRDefault="009B014B" w:rsidP="0000450C">
      <w:pPr>
        <w:pStyle w:val="Paragraphedeliste"/>
        <w:jc w:val="both"/>
        <w:rPr>
          <w:rStyle w:val="CharacterStyle1"/>
          <w:rFonts w:ascii="Times New Roman" w:hAnsi="Times New Roman"/>
          <w:sz w:val="20"/>
        </w:rPr>
      </w:pPr>
      <w:r w:rsidRPr="0000450C">
        <w:rPr>
          <w:rStyle w:val="CharacterStyle1"/>
          <w:rFonts w:ascii="Times New Roman" w:hAnsi="Times New Roman"/>
          <w:sz w:val="20"/>
        </w:rPr>
        <w:t>hormigo</w:t>
      </w:r>
      <w:r w:rsidRPr="0000450C">
        <w:rPr>
          <w:rStyle w:val="CharacterStyle1"/>
          <w:rFonts w:ascii="Times New Roman" w:hAnsi="Times New Roman"/>
          <w:sz w:val="20"/>
        </w:rPr>
        <w:softHyphen/>
        <w:t xml:space="preserve">nado de un soporte, no se desplacen los cercos de la cabeza del mismo hacia la parte inferior, con el consiguiente peligro de rotura. </w:t>
      </w:r>
    </w:p>
    <w:p w:rsidR="0000450C" w:rsidRDefault="0000450C" w:rsidP="0000450C">
      <w:pPr>
        <w:pStyle w:val="Paragraphedeliste"/>
        <w:jc w:val="both"/>
        <w:rPr>
          <w:rStyle w:val="CharacterStyle1"/>
          <w:rFonts w:ascii="Times New Roman" w:hAnsi="Times New Roman"/>
          <w:sz w:val="20"/>
        </w:rPr>
      </w:pPr>
    </w:p>
    <w:p w:rsidR="009B014B" w:rsidRDefault="009B014B" w:rsidP="0000450C">
      <w:pPr>
        <w:pStyle w:val="Paragraphedeliste"/>
        <w:jc w:val="both"/>
        <w:rPr>
          <w:rStyle w:val="CharacterStyle1"/>
          <w:rFonts w:ascii="Times New Roman" w:hAnsi="Times New Roman"/>
          <w:sz w:val="20"/>
        </w:rPr>
      </w:pPr>
      <w:r w:rsidRPr="0000450C">
        <w:rPr>
          <w:rStyle w:val="CharacterStyle1"/>
          <w:rFonts w:ascii="Times New Roman" w:hAnsi="Times New Roman"/>
          <w:sz w:val="20"/>
        </w:rPr>
        <w:t xml:space="preserve">  </w:t>
      </w:r>
    </w:p>
    <w:p w:rsidR="00D116B2" w:rsidRDefault="00D116B2" w:rsidP="0000450C">
      <w:pPr>
        <w:pStyle w:val="Paragraphedeliste"/>
        <w:jc w:val="both"/>
        <w:rPr>
          <w:rStyle w:val="CharacterStyle1"/>
          <w:rFonts w:ascii="Times New Roman" w:hAnsi="Times New Roman"/>
          <w:sz w:val="20"/>
        </w:rPr>
      </w:pPr>
    </w:p>
    <w:p w:rsidR="00D116B2" w:rsidRDefault="00D116B2" w:rsidP="0000450C">
      <w:pPr>
        <w:pStyle w:val="Paragraphedeliste"/>
        <w:jc w:val="both"/>
        <w:rPr>
          <w:rStyle w:val="CharacterStyle1"/>
          <w:rFonts w:ascii="Times New Roman" w:hAnsi="Times New Roman"/>
          <w:sz w:val="20"/>
        </w:rPr>
      </w:pPr>
    </w:p>
    <w:p w:rsidR="00D116B2" w:rsidRDefault="00D116B2" w:rsidP="0000450C">
      <w:pPr>
        <w:pStyle w:val="Paragraphedeliste"/>
        <w:jc w:val="both"/>
        <w:rPr>
          <w:rStyle w:val="CharacterStyle1"/>
          <w:rFonts w:ascii="Times New Roman" w:hAnsi="Times New Roman"/>
          <w:sz w:val="20"/>
        </w:rPr>
      </w:pPr>
    </w:p>
    <w:p w:rsidR="00D116B2" w:rsidRDefault="00D116B2" w:rsidP="0000450C">
      <w:pPr>
        <w:pStyle w:val="Paragraphedeliste"/>
        <w:jc w:val="both"/>
        <w:rPr>
          <w:rStyle w:val="CharacterStyle1"/>
          <w:rFonts w:ascii="Times New Roman" w:hAnsi="Times New Roman"/>
          <w:sz w:val="20"/>
        </w:rPr>
      </w:pPr>
    </w:p>
    <w:p w:rsidR="00D116B2" w:rsidRDefault="00D116B2" w:rsidP="0000450C">
      <w:pPr>
        <w:pStyle w:val="Paragraphedeliste"/>
        <w:jc w:val="both"/>
        <w:rPr>
          <w:rStyle w:val="CharacterStyle1"/>
          <w:rFonts w:ascii="Times New Roman" w:hAnsi="Times New Roman"/>
          <w:sz w:val="20"/>
        </w:rPr>
      </w:pPr>
    </w:p>
    <w:p w:rsidR="00D116B2" w:rsidRDefault="00D116B2" w:rsidP="0000450C">
      <w:pPr>
        <w:pStyle w:val="Paragraphedeliste"/>
        <w:jc w:val="both"/>
        <w:rPr>
          <w:rStyle w:val="CharacterStyle1"/>
          <w:rFonts w:ascii="Times New Roman" w:hAnsi="Times New Roman"/>
          <w:sz w:val="20"/>
        </w:rPr>
      </w:pPr>
    </w:p>
    <w:p w:rsidR="00D116B2" w:rsidRDefault="00D116B2" w:rsidP="0000450C">
      <w:pPr>
        <w:pStyle w:val="Paragraphedeliste"/>
        <w:jc w:val="both"/>
        <w:rPr>
          <w:rStyle w:val="CharacterStyle1"/>
          <w:rFonts w:ascii="Times New Roman" w:hAnsi="Times New Roman"/>
          <w:sz w:val="20"/>
        </w:rPr>
      </w:pPr>
    </w:p>
    <w:p w:rsidR="00D116B2" w:rsidRDefault="00D116B2" w:rsidP="0000450C">
      <w:pPr>
        <w:pStyle w:val="Paragraphedeliste"/>
        <w:jc w:val="both"/>
        <w:rPr>
          <w:rStyle w:val="CharacterStyle1"/>
          <w:rFonts w:ascii="Times New Roman" w:hAnsi="Times New Roman"/>
          <w:sz w:val="20"/>
        </w:rPr>
      </w:pPr>
    </w:p>
    <w:p w:rsidR="00D116B2" w:rsidRDefault="00D116B2" w:rsidP="00D116B2">
      <w:pPr>
        <w:pStyle w:val="Paragraphedeliste"/>
        <w:jc w:val="right"/>
        <w:rPr>
          <w:sz w:val="14"/>
          <w:szCs w:val="14"/>
        </w:rPr>
      </w:pPr>
    </w:p>
    <w:p w:rsidR="00D116B2" w:rsidRDefault="00D116B2" w:rsidP="00D116B2">
      <w:pPr>
        <w:pStyle w:val="Paragraphedeliste"/>
        <w:jc w:val="right"/>
        <w:rPr>
          <w:bCs/>
          <w:sz w:val="14"/>
          <w:szCs w:val="14"/>
        </w:rPr>
      </w:pPr>
      <w:r w:rsidRPr="00D23851">
        <w:rPr>
          <w:sz w:val="14"/>
          <w:szCs w:val="14"/>
        </w:rPr>
        <w:lastRenderedPageBreak/>
        <w:t>COMPRESION SIMPLE Y COMPUESTA</w:t>
      </w:r>
      <w:r>
        <w:rPr>
          <w:bCs/>
          <w:sz w:val="14"/>
          <w:szCs w:val="14"/>
        </w:rPr>
        <w:t xml:space="preserve">                                                               </w:t>
      </w:r>
      <w:r w:rsidR="00C93B3D">
        <w:rPr>
          <w:bCs/>
          <w:sz w:val="14"/>
          <w:szCs w:val="14"/>
        </w:rPr>
        <w:t>55</w:t>
      </w:r>
    </w:p>
    <w:p w:rsidR="00D116B2" w:rsidRDefault="00D116B2" w:rsidP="00D116B2">
      <w:pPr>
        <w:pStyle w:val="Paragraphedeliste"/>
        <w:jc w:val="right"/>
        <w:rPr>
          <w:bCs/>
          <w:sz w:val="14"/>
          <w:szCs w:val="14"/>
        </w:rPr>
      </w:pPr>
    </w:p>
    <w:p w:rsidR="00D116B2" w:rsidRDefault="00D116B2" w:rsidP="00D116B2">
      <w:pPr>
        <w:pStyle w:val="Paragraphedeliste"/>
        <w:jc w:val="right"/>
        <w:rPr>
          <w:bCs/>
          <w:sz w:val="14"/>
          <w:szCs w:val="14"/>
        </w:rPr>
      </w:pPr>
    </w:p>
    <w:p w:rsidR="00D116B2" w:rsidRDefault="00D116B2" w:rsidP="00D116B2">
      <w:pPr>
        <w:pStyle w:val="Paragraphedeliste"/>
        <w:jc w:val="right"/>
        <w:rPr>
          <w:bCs/>
          <w:sz w:val="14"/>
          <w:szCs w:val="14"/>
        </w:rPr>
      </w:pPr>
    </w:p>
    <w:p w:rsidR="00D116B2" w:rsidRPr="0000450C" w:rsidRDefault="00D116B2" w:rsidP="00D116B2">
      <w:pPr>
        <w:pStyle w:val="Paragraphedeliste"/>
        <w:jc w:val="right"/>
        <w:rPr>
          <w:rStyle w:val="CharacterStyle1"/>
          <w:rFonts w:ascii="Times New Roman" w:hAnsi="Times New Roman"/>
          <w:sz w:val="20"/>
        </w:rPr>
      </w:pPr>
    </w:p>
    <w:p w:rsidR="009B014B" w:rsidRPr="00D116B2" w:rsidRDefault="009B014B" w:rsidP="009B014B">
      <w:pPr>
        <w:jc w:val="center"/>
        <w:rPr>
          <w:b/>
          <w:bCs/>
          <w:sz w:val="23"/>
          <w:szCs w:val="23"/>
          <w:u w:val="single"/>
        </w:rPr>
      </w:pPr>
      <w:r w:rsidRPr="00BD349F">
        <w:rPr>
          <w:rStyle w:val="CharacterStyle1"/>
          <w:b/>
          <w:bCs/>
          <w:noProof/>
          <w:szCs w:val="16"/>
          <w:lang w:val="fr-FR"/>
        </w:rPr>
        <w:drawing>
          <wp:inline distT="0" distB="0" distL="0" distR="0">
            <wp:extent cx="603170" cy="1680028"/>
            <wp:effectExtent l="19050" t="0" r="6430" b="0"/>
            <wp:docPr id="11" name="Image 2" descr="H:\Documents and Settings\Administrateur\Bureau\Materia 2. PE(359--379)\poteaux\6.pot.rec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Materia 2. PE(359--379)\poteaux\6.pot.rectif.JPG"/>
                    <pic:cNvPicPr>
                      <a:picLocks noChangeAspect="1" noChangeArrowheads="1"/>
                    </pic:cNvPicPr>
                  </pic:nvPicPr>
                  <pic:blipFill>
                    <a:blip r:embed="rId14" cstate="print"/>
                    <a:srcRect l="15438" r="65769" b="7207"/>
                    <a:stretch>
                      <a:fillRect/>
                    </a:stretch>
                  </pic:blipFill>
                  <pic:spPr bwMode="auto">
                    <a:xfrm>
                      <a:off x="0" y="0"/>
                      <a:ext cx="603170" cy="1680028"/>
                    </a:xfrm>
                    <a:prstGeom prst="rect">
                      <a:avLst/>
                    </a:prstGeom>
                    <a:noFill/>
                    <a:ln w="9525">
                      <a:noFill/>
                      <a:miter lim="800000"/>
                      <a:headEnd/>
                      <a:tailEnd/>
                    </a:ln>
                  </pic:spPr>
                </pic:pic>
              </a:graphicData>
            </a:graphic>
          </wp:inline>
        </w:drawing>
      </w:r>
      <w:r w:rsidRPr="00BD349F">
        <w:rPr>
          <w:rStyle w:val="CharacterStyle1"/>
          <w:b/>
          <w:bCs/>
          <w:szCs w:val="16"/>
        </w:rPr>
        <w:t xml:space="preserve"> </w:t>
      </w:r>
      <w:r w:rsidRPr="00D116B2">
        <w:rPr>
          <w:rStyle w:val="CharacterStyle1"/>
          <w:rFonts w:ascii="Times New Roman" w:hAnsi="Times New Roman"/>
          <w:b/>
          <w:bCs/>
          <w:szCs w:val="16"/>
        </w:rPr>
        <w:t>Figura 3</w:t>
      </w:r>
    </w:p>
    <w:p w:rsidR="009B014B" w:rsidRDefault="009B014B" w:rsidP="009B014B">
      <w:pPr>
        <w:jc w:val="both"/>
        <w:rPr>
          <w:rStyle w:val="CharacterStyle1"/>
          <w:b/>
          <w:bCs/>
        </w:rPr>
      </w:pPr>
    </w:p>
    <w:p w:rsidR="00835462" w:rsidRDefault="00835462" w:rsidP="009B014B">
      <w:pPr>
        <w:jc w:val="both"/>
        <w:rPr>
          <w:color w:val="C00000"/>
        </w:rPr>
      </w:pPr>
    </w:p>
    <w:p w:rsidR="00835462" w:rsidRDefault="00835462" w:rsidP="009B014B">
      <w:pPr>
        <w:jc w:val="both"/>
        <w:rPr>
          <w:color w:val="C00000"/>
        </w:rPr>
      </w:pPr>
    </w:p>
    <w:p w:rsidR="009B014B" w:rsidRDefault="002221F9" w:rsidP="009B014B">
      <w:pPr>
        <w:jc w:val="both"/>
        <w:rPr>
          <w:b/>
          <w:sz w:val="24"/>
          <w:szCs w:val="24"/>
        </w:rPr>
      </w:pPr>
      <w:r w:rsidRPr="00835462">
        <w:rPr>
          <w:b/>
          <w:sz w:val="24"/>
          <w:szCs w:val="24"/>
        </w:rPr>
        <w:t>2.10  Hormigón zunchado</w:t>
      </w:r>
    </w:p>
    <w:p w:rsidR="00835462" w:rsidRPr="00835462" w:rsidRDefault="00835462" w:rsidP="009B014B">
      <w:pPr>
        <w:jc w:val="both"/>
        <w:rPr>
          <w:rStyle w:val="CharacterStyle1"/>
          <w:b/>
          <w:bCs/>
          <w:sz w:val="24"/>
          <w:szCs w:val="24"/>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A veces, para aumentar la resistencia a compresión de una pieza de hormigón armado se dispone un zuncho formado, generalmente, por una hélice de acero. Mediante el zunchado se coartan las deformaciones transversales del hormigón debidas al efecto Poisson, lo que crea compresiones radiales, que aumentan la resistencia de la pieza.</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De acuerdo con los ensayos de Brandtzaeg, una probeta prismática sometida a compresión </w:t>
      </w:r>
      <w:r w:rsidR="00835462" w:rsidRPr="00835462">
        <w:rPr>
          <w:rStyle w:val="CharacterStyle1"/>
          <w:rFonts w:ascii="Times New Roman" w:hAnsi="Times New Roman"/>
          <w:sz w:val="20"/>
        </w:rPr>
        <w:t>triaxil</w:t>
      </w:r>
      <w:r w:rsidRPr="00835462">
        <w:rPr>
          <w:rStyle w:val="CharacterStyle1"/>
          <w:rFonts w:ascii="Times New Roman" w:hAnsi="Times New Roman"/>
          <w:sz w:val="20"/>
        </w:rPr>
        <w:t xml:space="preserve"> alcanza una resistencia </w:t>
      </w:r>
      <w:r w:rsidRPr="0000450C">
        <w:rPr>
          <w:rStyle w:val="CharacterStyle1"/>
          <w:rFonts w:ascii="Times New Roman" w:hAnsi="Times New Roman"/>
          <w:i/>
          <w:sz w:val="20"/>
        </w:rPr>
        <w:t>fcI</w:t>
      </w:r>
      <w:r w:rsidRPr="00835462">
        <w:rPr>
          <w:rStyle w:val="CharacterStyle1"/>
          <w:rFonts w:ascii="Times New Roman" w:hAnsi="Times New Roman"/>
          <w:sz w:val="20"/>
        </w:rPr>
        <w:t xml:space="preserve"> en la dirección vertical, dada por la expresión:</w:t>
      </w: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                                               </w:t>
      </w:r>
      <m:oMath>
        <m:r>
          <m:rPr>
            <m:sty m:val="p"/>
          </m:rPr>
          <w:rPr>
            <w:rStyle w:val="CharacterStyle1"/>
            <w:rFonts w:ascii="Cambria Math" w:hAnsi="Cambria Math"/>
            <w:sz w:val="20"/>
          </w:rPr>
          <m:t xml:space="preserve">fcI = fc+ 4,1*σct        [16]   </m:t>
        </m:r>
      </m:oMath>
      <w:r w:rsidRPr="00835462">
        <w:rPr>
          <w:rStyle w:val="CharacterStyle1"/>
          <w:rFonts w:ascii="Times New Roman" w:hAnsi="Times New Roman"/>
          <w:sz w:val="20"/>
        </w:rPr>
        <w:t xml:space="preserve">  </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 xml:space="preserve"> en donde fc es la resistencia a compresión simple y </w:t>
      </w:r>
      <m:oMath>
        <m:r>
          <m:rPr>
            <m:sty m:val="p"/>
          </m:rPr>
          <w:rPr>
            <w:rStyle w:val="CharacterStyle1"/>
            <w:rFonts w:ascii="Cambria Math" w:hAnsi="Cambria Math"/>
            <w:sz w:val="20"/>
          </w:rPr>
          <m:t xml:space="preserve">σct </m:t>
        </m:r>
      </m:oMath>
      <w:r w:rsidRPr="00835462">
        <w:rPr>
          <w:rStyle w:val="CharacterStyle1"/>
          <w:rFonts w:ascii="Times New Roman" w:hAnsi="Times New Roman"/>
          <w:sz w:val="20"/>
        </w:rPr>
        <w:t>la compresión ejercida sobre las caras laterales. Pero los acortamientos también aumentan considerablemente, pudiendo alcanzar valores del 10 por 1.000, e incluso mayores.</w:t>
      </w:r>
    </w:p>
    <w:p w:rsidR="009B014B"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Dado el gran acortamiento que tienen las piezas de hormigón zunchado sometidas a compresión, su empleo es muy limitado, porque pueden resultar deformaciones incompatibles para los elementos estructurales ligados con el soporte zunchado. No debe emplearse el hormigón zunchado, salvo en piezas muy cortas sin posibilidad de pandeo.</w:t>
      </w:r>
    </w:p>
    <w:p w:rsidR="0068668B" w:rsidRPr="00835462" w:rsidRDefault="0068668B" w:rsidP="009B014B">
      <w:pPr>
        <w:jc w:val="both"/>
        <w:rPr>
          <w:rStyle w:val="CharacterStyle1"/>
          <w:rFonts w:ascii="Times New Roman" w:hAnsi="Times New Roman"/>
          <w:sz w:val="20"/>
        </w:rPr>
      </w:pPr>
    </w:p>
    <w:p w:rsidR="009B014B" w:rsidRDefault="0068668B" w:rsidP="009B014B">
      <w:pPr>
        <w:jc w:val="both"/>
        <w:rPr>
          <w:rStyle w:val="CharacterStyle1"/>
          <w:rFonts w:ascii="Times New Roman" w:hAnsi="Times New Roman"/>
          <w:sz w:val="20"/>
        </w:rPr>
      </w:pPr>
      <w:r>
        <w:rPr>
          <w:rStyle w:val="CharacterStyle1"/>
          <w:rFonts w:ascii="Times New Roman" w:hAnsi="Times New Roman"/>
          <w:sz w:val="20"/>
        </w:rPr>
        <w:t>1</w:t>
      </w:r>
      <w:r w:rsidR="009B014B" w:rsidRPr="00835462">
        <w:rPr>
          <w:rStyle w:val="CharacterStyle1"/>
          <w:rFonts w:ascii="Times New Roman" w:hAnsi="Times New Roman"/>
          <w:sz w:val="20"/>
        </w:rPr>
        <w:t>°</w:t>
      </w:r>
      <w:r>
        <w:rPr>
          <w:rStyle w:val="CharacterStyle1"/>
          <w:rFonts w:ascii="Times New Roman" w:hAnsi="Times New Roman"/>
          <w:sz w:val="20"/>
        </w:rPr>
        <w:t xml:space="preserve">. </w:t>
      </w:r>
      <w:r w:rsidR="009B014B" w:rsidRPr="00835462">
        <w:rPr>
          <w:rStyle w:val="CharacterStyle1"/>
          <w:rFonts w:ascii="Times New Roman" w:hAnsi="Times New Roman"/>
          <w:sz w:val="20"/>
        </w:rPr>
        <w:t xml:space="preserve"> Los criterios seguidos por los distintos países para el estudio y empleo del hormigón zunchado, han sido tan diferentes, que no es posible establecer comparación alguna entre ellos. A continuación se efectúan una ligera reseña de los mismos, indicando los puntos de vista ame</w:t>
      </w:r>
      <w:r w:rsidR="009B014B" w:rsidRPr="00835462">
        <w:rPr>
          <w:rStyle w:val="CharacterStyle1"/>
          <w:rFonts w:ascii="Times New Roman" w:hAnsi="Times New Roman"/>
          <w:sz w:val="20"/>
        </w:rPr>
        <w:softHyphen/>
        <w:t>ricanos y europeos, así como la evolución experimentada en los últimos años.</w:t>
      </w: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9B014B">
      <w:pPr>
        <w:jc w:val="both"/>
        <w:rPr>
          <w:rStyle w:val="CharacterStyle1"/>
          <w:rFonts w:ascii="Times New Roman" w:hAnsi="Times New Roman"/>
          <w:sz w:val="20"/>
        </w:rPr>
      </w:pPr>
    </w:p>
    <w:p w:rsidR="00D116B2" w:rsidRDefault="00D116B2" w:rsidP="00D116B2">
      <w:pPr>
        <w:jc w:val="right"/>
        <w:rPr>
          <w:bCs/>
          <w:sz w:val="14"/>
          <w:szCs w:val="14"/>
        </w:rPr>
      </w:pPr>
      <w:r w:rsidRPr="00D23851">
        <w:rPr>
          <w:sz w:val="14"/>
          <w:szCs w:val="14"/>
        </w:rPr>
        <w:t>COMPRESION SIMPLE Y COMPUESTA</w:t>
      </w:r>
      <w:r>
        <w:rPr>
          <w:bCs/>
          <w:sz w:val="14"/>
          <w:szCs w:val="14"/>
        </w:rPr>
        <w:t xml:space="preserve">                                                               </w:t>
      </w:r>
      <w:r w:rsidR="00C93B3D">
        <w:rPr>
          <w:bCs/>
          <w:sz w:val="14"/>
          <w:szCs w:val="14"/>
        </w:rPr>
        <w:t>56</w:t>
      </w:r>
    </w:p>
    <w:p w:rsidR="00D116B2" w:rsidRDefault="00D116B2" w:rsidP="00D116B2">
      <w:pPr>
        <w:jc w:val="right"/>
        <w:rPr>
          <w:bCs/>
          <w:sz w:val="14"/>
          <w:szCs w:val="14"/>
        </w:rPr>
      </w:pPr>
    </w:p>
    <w:p w:rsidR="00D116B2" w:rsidRDefault="00D116B2" w:rsidP="00D116B2">
      <w:pPr>
        <w:jc w:val="right"/>
        <w:rPr>
          <w:rStyle w:val="CharacterStyle1"/>
          <w:rFonts w:ascii="Times New Roman" w:hAnsi="Times New Roman"/>
          <w:sz w:val="20"/>
        </w:rPr>
      </w:pPr>
    </w:p>
    <w:p w:rsidR="00D116B2" w:rsidRPr="00835462" w:rsidRDefault="00D116B2" w:rsidP="009B014B">
      <w:pPr>
        <w:jc w:val="both"/>
        <w:rPr>
          <w:rStyle w:val="CharacterStyle1"/>
          <w:rFonts w:ascii="Times New Roman" w:hAnsi="Times New Roman"/>
          <w:sz w:val="20"/>
        </w:rPr>
      </w:pPr>
    </w:p>
    <w:p w:rsidR="009B014B" w:rsidRPr="0068668B" w:rsidRDefault="009B014B" w:rsidP="000B6F86">
      <w:pPr>
        <w:pStyle w:val="Paragraphedeliste"/>
        <w:numPr>
          <w:ilvl w:val="0"/>
          <w:numId w:val="11"/>
        </w:numPr>
        <w:jc w:val="both"/>
        <w:rPr>
          <w:rStyle w:val="CharacterStyle1"/>
          <w:rFonts w:ascii="Times New Roman" w:hAnsi="Times New Roman"/>
          <w:sz w:val="20"/>
        </w:rPr>
      </w:pPr>
      <w:r w:rsidRPr="0068668B">
        <w:rPr>
          <w:rStyle w:val="CharacterStyle1"/>
          <w:rFonts w:ascii="Times New Roman" w:hAnsi="Times New Roman"/>
          <w:sz w:val="20"/>
        </w:rPr>
        <w:t xml:space="preserve"> El criterio seguido en Estados Unidos de Norteamérica, concretado en las normas del Código ACI, considera que los acortamientos de los soportes zunchados pueden ser tan grandes, que no es posible aprovechar la capacidad resistente que se le confiere al hormigón. El empleo de estas piezas lo subordinan al hecho de que el zunchado evita el peligro de rotura frágil.</w:t>
      </w:r>
    </w:p>
    <w:p w:rsidR="009B014B" w:rsidRDefault="009B014B" w:rsidP="0068668B">
      <w:pPr>
        <w:pStyle w:val="Paragraphedeliste"/>
        <w:jc w:val="both"/>
        <w:rPr>
          <w:rStyle w:val="CharacterStyle1"/>
          <w:rFonts w:ascii="Times New Roman" w:hAnsi="Times New Roman"/>
          <w:sz w:val="20"/>
        </w:rPr>
      </w:pPr>
      <w:r w:rsidRPr="00835462">
        <w:rPr>
          <w:rStyle w:val="CharacterStyle1"/>
          <w:rFonts w:ascii="Times New Roman" w:hAnsi="Times New Roman"/>
          <w:sz w:val="20"/>
        </w:rPr>
        <w:t>De esta forma, Los Norteamericanos calculan las columnas zunchadas como las piezas armadas con cercos ordinarios, pero disminuyendo el coeficiente de seguridad en un 25 par 100. La pieza así conce</w:t>
      </w:r>
      <w:r w:rsidRPr="00835462">
        <w:rPr>
          <w:rStyle w:val="CharacterStyle1"/>
          <w:rFonts w:ascii="Times New Roman" w:hAnsi="Times New Roman"/>
          <w:sz w:val="20"/>
        </w:rPr>
        <w:softHyphen/>
        <w:t>bida, avisa en caso de rotura, pues, mucho antes del colapso de la misma, se desprende el recu</w:t>
      </w:r>
      <w:r w:rsidRPr="00835462">
        <w:rPr>
          <w:rStyle w:val="CharacterStyle1"/>
          <w:rFonts w:ascii="Times New Roman" w:hAnsi="Times New Roman"/>
          <w:sz w:val="20"/>
        </w:rPr>
        <w:softHyphen/>
        <w:t>brimiento de hormigón exterior al zuncho.</w:t>
      </w:r>
    </w:p>
    <w:p w:rsidR="0068668B" w:rsidRPr="00835462" w:rsidRDefault="0068668B" w:rsidP="009B014B">
      <w:pPr>
        <w:jc w:val="both"/>
        <w:rPr>
          <w:rStyle w:val="CharacterStyle1"/>
          <w:rFonts w:ascii="Times New Roman" w:hAnsi="Times New Roman"/>
          <w:sz w:val="20"/>
        </w:rPr>
      </w:pPr>
    </w:p>
    <w:p w:rsidR="009B014B" w:rsidRPr="00835462" w:rsidRDefault="009B014B" w:rsidP="000B6F86">
      <w:pPr>
        <w:pStyle w:val="Paragraphedeliste"/>
        <w:numPr>
          <w:ilvl w:val="0"/>
          <w:numId w:val="11"/>
        </w:numPr>
        <w:jc w:val="both"/>
        <w:rPr>
          <w:rStyle w:val="CharacterStyle1"/>
          <w:rFonts w:ascii="Times New Roman" w:hAnsi="Times New Roman"/>
          <w:sz w:val="20"/>
        </w:rPr>
      </w:pPr>
      <w:r w:rsidRPr="00835462">
        <w:rPr>
          <w:rStyle w:val="CharacterStyle1"/>
          <w:rFonts w:ascii="Times New Roman" w:hAnsi="Times New Roman"/>
          <w:sz w:val="20"/>
        </w:rPr>
        <w:t>El antiguo criterio europeo, basado en la normativa alemana, limitaba la deformación de las piezas zunchadas de una manera indirecta. Para ello se consideraba como carga admisi</w:t>
      </w:r>
      <w:r w:rsidRPr="00835462">
        <w:rPr>
          <w:rStyle w:val="CharacterStyle1"/>
          <w:rFonts w:ascii="Times New Roman" w:hAnsi="Times New Roman"/>
          <w:sz w:val="20"/>
        </w:rPr>
        <w:softHyphen/>
        <w:t xml:space="preserve">ble del soporte zunchado, el menor de los dos valores siguientes: la carga de rotura afectada de un coeficiente de seguridad grande (generalmente 3) y la carga correspondiente al momento en que comienza a desprenderse el recubrimiento de hormigón exterior al zuncho, afectado de un </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Coeficiente de seguridad pequeño (generalmente 1,5).</w:t>
      </w:r>
    </w:p>
    <w:p w:rsidR="009B014B" w:rsidRPr="00835462" w:rsidRDefault="009B014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Aunque la experiencia adquirida en Europa, al calcular el hormigón zunchado con los antiguos criterios alemanes, ha sido en general satisfactoria, el mejor conocimiento de las de</w:t>
      </w:r>
      <w:r w:rsidRPr="00835462">
        <w:rPr>
          <w:rStyle w:val="CharacterStyle1"/>
          <w:rFonts w:ascii="Times New Roman" w:hAnsi="Times New Roman"/>
          <w:sz w:val="20"/>
        </w:rPr>
        <w:softHyphen/>
        <w:t>formaciones de las piezas zunchadas ha inducido modernamente a restringir su empleo.</w:t>
      </w:r>
    </w:p>
    <w:p w:rsidR="009B014B" w:rsidRPr="00835462" w:rsidRDefault="009B014B" w:rsidP="009B014B">
      <w:pPr>
        <w:jc w:val="both"/>
        <w:rPr>
          <w:rStyle w:val="CharacterStyle1"/>
          <w:rFonts w:ascii="Times New Roman" w:hAnsi="Times New Roman"/>
          <w:sz w:val="20"/>
        </w:rPr>
      </w:pPr>
    </w:p>
    <w:p w:rsidR="009B014B" w:rsidRPr="00835462" w:rsidRDefault="0068668B" w:rsidP="000B6F86">
      <w:pPr>
        <w:pStyle w:val="Paragraphedeliste"/>
        <w:numPr>
          <w:ilvl w:val="0"/>
          <w:numId w:val="11"/>
        </w:numPr>
        <w:jc w:val="both"/>
        <w:rPr>
          <w:rStyle w:val="CharacterStyle1"/>
          <w:rFonts w:ascii="Times New Roman" w:hAnsi="Times New Roman"/>
          <w:sz w:val="20"/>
        </w:rPr>
      </w:pPr>
      <w:r>
        <w:rPr>
          <w:rStyle w:val="CharacterStyle1"/>
          <w:rFonts w:ascii="Times New Roman" w:hAnsi="Times New Roman"/>
          <w:sz w:val="20"/>
        </w:rPr>
        <w:t xml:space="preserve"> </w:t>
      </w:r>
      <w:r w:rsidR="009B014B" w:rsidRPr="00835462">
        <w:rPr>
          <w:rStyle w:val="CharacterStyle1"/>
          <w:rFonts w:ascii="Times New Roman" w:hAnsi="Times New Roman"/>
          <w:sz w:val="20"/>
        </w:rPr>
        <w:t>El antiguo Europeo actual, recogido- en las Recomendaciones Internacionales CEB</w:t>
      </w:r>
      <w:r w:rsidR="009B014B" w:rsidRPr="00835462">
        <w:rPr>
          <w:rStyle w:val="CharacterStyle1"/>
          <w:rFonts w:ascii="Times New Roman" w:hAnsi="Times New Roman"/>
          <w:sz w:val="20"/>
        </w:rPr>
        <w:softHyphen/>
        <w:t>-FIP, preconiza que el empleo del hormigón zunchado debe limitarse a piezas cortas sometidas a esfuerzos de compresión, con excentricidades mínimas, y a refuerzos locales como articulaciones, apoyos de cargas concentradas sobre una superficie pequeña, etc.</w:t>
      </w:r>
    </w:p>
    <w:p w:rsidR="009B014B" w:rsidRPr="00835462" w:rsidRDefault="009B014B" w:rsidP="009B014B">
      <w:pPr>
        <w:jc w:val="both"/>
        <w:rPr>
          <w:rStyle w:val="CharacterStyle1"/>
          <w:rFonts w:ascii="Times New Roman" w:hAnsi="Times New Roman"/>
          <w:sz w:val="20"/>
        </w:rPr>
      </w:pPr>
    </w:p>
    <w:p w:rsidR="009B014B" w:rsidRDefault="009B014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68668B">
      <w:pPr>
        <w:jc w:val="right"/>
        <w:rPr>
          <w:sz w:val="14"/>
          <w:szCs w:val="14"/>
        </w:rPr>
      </w:pPr>
    </w:p>
    <w:p w:rsidR="0068668B" w:rsidRDefault="0068668B" w:rsidP="0068668B">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57</w:t>
      </w:r>
    </w:p>
    <w:p w:rsidR="0068668B" w:rsidRDefault="0068668B" w:rsidP="009B014B">
      <w:pPr>
        <w:jc w:val="both"/>
        <w:rPr>
          <w:rStyle w:val="CharacterStyle1"/>
          <w:rFonts w:ascii="Times New Roman" w:hAnsi="Times New Roman"/>
          <w:sz w:val="20"/>
        </w:rPr>
      </w:pPr>
    </w:p>
    <w:p w:rsidR="0068668B" w:rsidRPr="00835462" w:rsidRDefault="0068668B" w:rsidP="009B014B">
      <w:pPr>
        <w:jc w:val="both"/>
        <w:rPr>
          <w:rStyle w:val="CharacterStyle1"/>
          <w:rFonts w:ascii="Times New Roman" w:hAnsi="Times New Roman"/>
          <w:sz w:val="20"/>
        </w:rPr>
      </w:pPr>
    </w:p>
    <w:p w:rsidR="009B014B" w:rsidRPr="00835462" w:rsidRDefault="009B014B" w:rsidP="009B014B">
      <w:pPr>
        <w:jc w:val="both"/>
        <w:rPr>
          <w:rStyle w:val="CharacterStyle1"/>
          <w:rFonts w:ascii="Times New Roman" w:hAnsi="Times New Roman"/>
          <w:sz w:val="20"/>
        </w:rPr>
      </w:pPr>
      <w:r w:rsidRPr="00835462">
        <w:rPr>
          <w:rStyle w:val="CharacterStyle1"/>
          <w:rFonts w:ascii="Times New Roman" w:hAnsi="Times New Roman"/>
          <w:sz w:val="20"/>
        </w:rPr>
        <w:t>2°</w:t>
      </w:r>
      <w:r w:rsidR="00A66C46">
        <w:rPr>
          <w:rStyle w:val="CharacterStyle1"/>
          <w:rFonts w:ascii="Times New Roman" w:hAnsi="Times New Roman"/>
          <w:sz w:val="20"/>
        </w:rPr>
        <w:t xml:space="preserve">. </w:t>
      </w:r>
      <w:r w:rsidRPr="00835462">
        <w:rPr>
          <w:rStyle w:val="CharacterStyle1"/>
          <w:rFonts w:ascii="Times New Roman" w:hAnsi="Times New Roman"/>
          <w:sz w:val="20"/>
        </w:rPr>
        <w:t xml:space="preserve"> A continuación se efectúa un breve estudio de las formulas adoptadas para el </w:t>
      </w:r>
      <w:r w:rsidR="0000450C" w:rsidRPr="00835462">
        <w:rPr>
          <w:rStyle w:val="CharacterStyle1"/>
          <w:rFonts w:ascii="Times New Roman" w:hAnsi="Times New Roman"/>
          <w:sz w:val="20"/>
        </w:rPr>
        <w:t>cálculo</w:t>
      </w:r>
      <w:r w:rsidRPr="00835462">
        <w:rPr>
          <w:rStyle w:val="CharacterStyle1"/>
          <w:rFonts w:ascii="Times New Roman" w:hAnsi="Times New Roman"/>
          <w:sz w:val="20"/>
        </w:rPr>
        <w:t xml:space="preserve"> del hormigón zunchado, de acuerdo con las Recomendaciones Internacionales ACI-CEB</w:t>
      </w:r>
      <w:r w:rsidRPr="00835462">
        <w:rPr>
          <w:rStyle w:val="CharacterStyle1"/>
          <w:rFonts w:ascii="Times New Roman" w:hAnsi="Times New Roman"/>
          <w:sz w:val="20"/>
        </w:rPr>
        <w:softHyphen/>
        <w:t xml:space="preserve">-FIP. </w:t>
      </w:r>
    </w:p>
    <w:p w:rsidR="009B014B" w:rsidRPr="00835462" w:rsidRDefault="009B014B" w:rsidP="009B014B">
      <w:pPr>
        <w:jc w:val="both"/>
        <w:rPr>
          <w:rStyle w:val="CharacterStyle1"/>
          <w:rFonts w:ascii="Times New Roman" w:hAnsi="Times New Roman"/>
          <w:sz w:val="20"/>
        </w:rPr>
      </w:pPr>
    </w:p>
    <w:p w:rsidR="009B014B" w:rsidRPr="0068668B" w:rsidRDefault="009B014B" w:rsidP="000B6F86">
      <w:pPr>
        <w:pStyle w:val="Paragraphedeliste"/>
        <w:numPr>
          <w:ilvl w:val="0"/>
          <w:numId w:val="12"/>
        </w:numPr>
        <w:jc w:val="both"/>
        <w:rPr>
          <w:rStyle w:val="CharacterStyle1"/>
          <w:rFonts w:ascii="Times New Roman" w:hAnsi="Times New Roman"/>
          <w:sz w:val="20"/>
        </w:rPr>
      </w:pPr>
      <w:r w:rsidRPr="0068668B">
        <w:rPr>
          <w:rStyle w:val="CharacterStyle1"/>
          <w:rFonts w:ascii="Times New Roman" w:hAnsi="Times New Roman"/>
          <w:sz w:val="20"/>
        </w:rPr>
        <w:t>En las piezas de sección circular zunchadas mediante una hélice de acero y sometidas a compresión simple (fig.4), la capacidad resistente del hormigón puede aumentar con</w:t>
      </w:r>
      <w:r w:rsidRPr="0068668B">
        <w:rPr>
          <w:rStyle w:val="CharacterStyle1"/>
          <w:rFonts w:ascii="Times New Roman" w:hAnsi="Times New Roman"/>
          <w:sz w:val="20"/>
        </w:rPr>
        <w:softHyphen/>
        <w:t>siderablemente si el paso de la hélice es pequeño.</w:t>
      </w:r>
    </w:p>
    <w:p w:rsidR="0068668B" w:rsidRDefault="0068668B" w:rsidP="0068668B">
      <w:pPr>
        <w:ind w:left="45"/>
        <w:jc w:val="both"/>
        <w:rPr>
          <w:rStyle w:val="CharacterStyle1"/>
          <w:rFonts w:ascii="Times New Roman" w:hAnsi="Times New Roman"/>
          <w:sz w:val="20"/>
        </w:rPr>
      </w:pPr>
      <w:r w:rsidRPr="0068668B">
        <w:rPr>
          <w:rStyle w:val="CharacterStyle1"/>
          <w:rFonts w:ascii="Times New Roman" w:hAnsi="Times New Roman"/>
          <w:sz w:val="20"/>
        </w:rPr>
        <w:t xml:space="preserve">   </w:t>
      </w:r>
      <w:r>
        <w:rPr>
          <w:rStyle w:val="CharacterStyle1"/>
          <w:rFonts w:ascii="Times New Roman" w:hAnsi="Times New Roman"/>
          <w:sz w:val="20"/>
        </w:rPr>
        <w:t xml:space="preserve">   </w:t>
      </w:r>
      <w:r w:rsidRPr="0068668B">
        <w:rPr>
          <w:rStyle w:val="CharacterStyle1"/>
          <w:rFonts w:ascii="Times New Roman" w:hAnsi="Times New Roman"/>
          <w:sz w:val="20"/>
        </w:rPr>
        <w:t xml:space="preserve"> </w:t>
      </w:r>
      <w:r w:rsidR="009B014B" w:rsidRPr="0068668B">
        <w:rPr>
          <w:rStyle w:val="CharacterStyle1"/>
          <w:rFonts w:ascii="Times New Roman" w:hAnsi="Times New Roman"/>
          <w:sz w:val="20"/>
        </w:rPr>
        <w:t xml:space="preserve">La experiencia demuestra que, en el estado ultimo de agotamiento, el acero del </w:t>
      </w:r>
      <w:r>
        <w:rPr>
          <w:rStyle w:val="CharacterStyle1"/>
          <w:rFonts w:ascii="Times New Roman" w:hAnsi="Times New Roman"/>
          <w:sz w:val="20"/>
        </w:rPr>
        <w:t xml:space="preserve">  </w:t>
      </w:r>
    </w:p>
    <w:p w:rsidR="0068668B" w:rsidRDefault="0068668B" w:rsidP="0068668B">
      <w:pPr>
        <w:ind w:left="45"/>
        <w:jc w:val="both"/>
        <w:rPr>
          <w:rStyle w:val="CharacterStyle1"/>
          <w:rFonts w:ascii="Times New Roman" w:hAnsi="Times New Roman"/>
          <w:sz w:val="20"/>
        </w:rPr>
      </w:pPr>
      <w:r>
        <w:rPr>
          <w:rStyle w:val="CharacterStyle1"/>
          <w:rFonts w:ascii="Times New Roman" w:hAnsi="Times New Roman"/>
          <w:sz w:val="20"/>
        </w:rPr>
        <w:t xml:space="preserve">       </w:t>
      </w:r>
      <w:r w:rsidRPr="0068668B">
        <w:rPr>
          <w:rStyle w:val="CharacterStyle1"/>
          <w:rFonts w:ascii="Times New Roman" w:hAnsi="Times New Roman"/>
          <w:sz w:val="20"/>
        </w:rPr>
        <w:t>Zuncho</w:t>
      </w:r>
      <w:r w:rsidR="009B014B" w:rsidRPr="0068668B">
        <w:rPr>
          <w:rStyle w:val="CharacterStyle1"/>
          <w:rFonts w:ascii="Times New Roman" w:hAnsi="Times New Roman"/>
          <w:sz w:val="20"/>
        </w:rPr>
        <w:t xml:space="preserve"> alcanza su límite elástico. Se considera e</w:t>
      </w:r>
      <w:r>
        <w:rPr>
          <w:rStyle w:val="CharacterStyle1"/>
          <w:rFonts w:ascii="Times New Roman" w:hAnsi="Times New Roman"/>
          <w:sz w:val="20"/>
        </w:rPr>
        <w:t xml:space="preserve">l zuncho formado par una hélice                      </w:t>
      </w:r>
    </w:p>
    <w:p w:rsidR="0068668B" w:rsidRDefault="0068668B" w:rsidP="0068668B">
      <w:pPr>
        <w:ind w:left="45"/>
        <w:jc w:val="both"/>
        <w:rPr>
          <w:rStyle w:val="CharacterStyle1"/>
          <w:rFonts w:ascii="Times New Roman" w:hAnsi="Times New Roman"/>
          <w:sz w:val="20"/>
        </w:rPr>
      </w:pPr>
      <w:r>
        <w:rPr>
          <w:rStyle w:val="CharacterStyle1"/>
          <w:rFonts w:ascii="Times New Roman" w:hAnsi="Times New Roman"/>
          <w:sz w:val="20"/>
        </w:rPr>
        <w:t xml:space="preserve">       </w:t>
      </w:r>
      <w:r w:rsidR="009B014B" w:rsidRPr="0068668B">
        <w:rPr>
          <w:rStyle w:val="CharacterStyle1"/>
          <w:rFonts w:ascii="Times New Roman" w:hAnsi="Times New Roman"/>
          <w:sz w:val="20"/>
        </w:rPr>
        <w:t xml:space="preserve">de sección A.st y paso s (fig.4), o par cercos cerrados de la misma sección y </w:t>
      </w:r>
      <w:r>
        <w:rPr>
          <w:rStyle w:val="CharacterStyle1"/>
          <w:rFonts w:ascii="Times New Roman" w:hAnsi="Times New Roman"/>
          <w:sz w:val="20"/>
        </w:rPr>
        <w:t xml:space="preserve">            </w:t>
      </w:r>
    </w:p>
    <w:p w:rsidR="009B014B" w:rsidRPr="0068668B" w:rsidRDefault="0068668B" w:rsidP="0068668B">
      <w:pPr>
        <w:ind w:left="45"/>
        <w:jc w:val="both"/>
        <w:rPr>
          <w:rStyle w:val="CharacterStyle1"/>
          <w:rFonts w:ascii="Times New Roman" w:hAnsi="Times New Roman"/>
          <w:sz w:val="20"/>
        </w:rPr>
      </w:pPr>
      <w:r>
        <w:rPr>
          <w:rStyle w:val="CharacterStyle1"/>
          <w:rFonts w:ascii="Times New Roman" w:hAnsi="Times New Roman"/>
          <w:sz w:val="20"/>
        </w:rPr>
        <w:t xml:space="preserve">       </w:t>
      </w:r>
      <w:r w:rsidR="009B014B" w:rsidRPr="0068668B">
        <w:rPr>
          <w:rStyle w:val="CharacterStyle1"/>
          <w:rFonts w:ascii="Times New Roman" w:hAnsi="Times New Roman"/>
          <w:sz w:val="20"/>
        </w:rPr>
        <w:t>separación.</w:t>
      </w:r>
    </w:p>
    <w:p w:rsidR="009B014B" w:rsidRPr="0068668B" w:rsidRDefault="009B014B" w:rsidP="0068668B">
      <w:pPr>
        <w:jc w:val="both"/>
        <w:rPr>
          <w:rStyle w:val="CharacterStyle1"/>
          <w:rFonts w:ascii="Times New Roman" w:hAnsi="Times New Roman"/>
          <w:sz w:val="20"/>
        </w:rPr>
      </w:pPr>
    </w:p>
    <w:p w:rsidR="009B014B" w:rsidRDefault="009B014B" w:rsidP="009B014B">
      <w:pPr>
        <w:jc w:val="both"/>
        <w:rPr>
          <w:rStyle w:val="CharacterStyle1"/>
        </w:rPr>
      </w:pPr>
    </w:p>
    <w:p w:rsidR="009B014B" w:rsidRDefault="009B014B" w:rsidP="009B014B">
      <w:pPr>
        <w:jc w:val="center"/>
        <w:rPr>
          <w:rStyle w:val="CharacterStyle1"/>
        </w:rPr>
      </w:pPr>
      <w:r w:rsidRPr="0010347E">
        <w:rPr>
          <w:rStyle w:val="CharacterStyle1"/>
          <w:noProof/>
          <w:lang w:val="fr-FR"/>
        </w:rPr>
        <w:drawing>
          <wp:inline distT="0" distB="0" distL="0" distR="0">
            <wp:extent cx="1099625" cy="2057130"/>
            <wp:effectExtent l="19050" t="0" r="5275" b="0"/>
            <wp:docPr id="1" name="Image 1" descr="H:\Documents and Settings\Administrateur\Bureau\Materia 2. PE(359--379)\poteaux\2.zunch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Materia 2. PE(359--379)\poteaux\2.zunchado.JPG"/>
                    <pic:cNvPicPr>
                      <a:picLocks noChangeAspect="1" noChangeArrowheads="1"/>
                    </pic:cNvPicPr>
                  </pic:nvPicPr>
                  <pic:blipFill>
                    <a:blip r:embed="rId15" cstate="print"/>
                    <a:srcRect r="8376" b="7069"/>
                    <a:stretch>
                      <a:fillRect/>
                    </a:stretch>
                  </pic:blipFill>
                  <pic:spPr bwMode="auto">
                    <a:xfrm>
                      <a:off x="0" y="0"/>
                      <a:ext cx="1099625" cy="2057130"/>
                    </a:xfrm>
                    <a:prstGeom prst="rect">
                      <a:avLst/>
                    </a:prstGeom>
                    <a:noFill/>
                    <a:ln w="9525">
                      <a:noFill/>
                      <a:miter lim="800000"/>
                      <a:headEnd/>
                      <a:tailEnd/>
                    </a:ln>
                  </pic:spPr>
                </pic:pic>
              </a:graphicData>
            </a:graphic>
          </wp:inline>
        </w:drawing>
      </w:r>
    </w:p>
    <w:p w:rsidR="009B014B" w:rsidRDefault="009B014B" w:rsidP="009B014B">
      <w:pPr>
        <w:jc w:val="both"/>
        <w:rPr>
          <w:rStyle w:val="CharacterStyle1"/>
          <w:b/>
          <w:bCs/>
          <w:szCs w:val="16"/>
        </w:rPr>
      </w:pPr>
      <w:r>
        <w:rPr>
          <w:rStyle w:val="CharacterStyle1"/>
          <w:b/>
          <w:bCs/>
          <w:szCs w:val="16"/>
        </w:rPr>
        <w:t xml:space="preserve">                                                                    </w:t>
      </w:r>
    </w:p>
    <w:p w:rsidR="009B014B" w:rsidRPr="0068668B" w:rsidRDefault="009B014B" w:rsidP="009B014B">
      <w:pPr>
        <w:jc w:val="both"/>
        <w:rPr>
          <w:rStyle w:val="CharacterStyle1"/>
          <w:rFonts w:ascii="Times New Roman" w:hAnsi="Times New Roman"/>
          <w:szCs w:val="16"/>
        </w:rPr>
      </w:pPr>
      <w:r>
        <w:rPr>
          <w:rStyle w:val="CharacterStyle1"/>
          <w:b/>
          <w:bCs/>
          <w:szCs w:val="16"/>
        </w:rPr>
        <w:t xml:space="preserve">                                                                     </w:t>
      </w:r>
      <w:r w:rsidRPr="0068668B">
        <w:rPr>
          <w:rStyle w:val="CharacterStyle1"/>
          <w:rFonts w:ascii="Times New Roman" w:hAnsi="Times New Roman"/>
          <w:b/>
          <w:bCs/>
          <w:szCs w:val="16"/>
        </w:rPr>
        <w:t>Figura 4</w:t>
      </w:r>
    </w:p>
    <w:p w:rsidR="009B014B" w:rsidRDefault="009B014B" w:rsidP="009B014B">
      <w:pPr>
        <w:jc w:val="both"/>
        <w:rPr>
          <w:rStyle w:val="CharacterStyle1"/>
        </w:rPr>
      </w:pPr>
    </w:p>
    <w:p w:rsidR="009B014B" w:rsidRDefault="009B014B" w:rsidP="009B014B">
      <w:pPr>
        <w:jc w:val="both"/>
        <w:rPr>
          <w:rStyle w:val="CharacterStyle1"/>
        </w:rPr>
      </w:pP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La presión lateral ejercida por una espira o cerco, supuesto repartida uniformemente, puede determinarse me</w:t>
      </w:r>
      <w:r w:rsidRPr="0000450C">
        <w:rPr>
          <w:rStyle w:val="CharacterStyle1"/>
          <w:rFonts w:ascii="Times New Roman" w:hAnsi="Times New Roman"/>
          <w:sz w:val="20"/>
        </w:rPr>
        <w:softHyphen/>
        <w:t xml:space="preserve">diante la </w:t>
      </w:r>
      <w:r w:rsidR="00A66C46" w:rsidRPr="0000450C">
        <w:rPr>
          <w:rStyle w:val="CharacterStyle1"/>
          <w:rFonts w:ascii="Times New Roman" w:hAnsi="Times New Roman"/>
          <w:sz w:val="20"/>
        </w:rPr>
        <w:t>fórmula</w:t>
      </w:r>
      <w:r w:rsidRPr="0000450C">
        <w:rPr>
          <w:rStyle w:val="CharacterStyle1"/>
          <w:rFonts w:ascii="Times New Roman" w:hAnsi="Times New Roman"/>
          <w:sz w:val="20"/>
        </w:rPr>
        <w:t xml:space="preserve"> de los tubos:</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m:oMathPara>
        <m:oMath>
          <m:r>
            <m:rPr>
              <m:sty m:val="p"/>
            </m:rPr>
            <w:rPr>
              <w:rStyle w:val="CharacterStyle1"/>
              <w:rFonts w:ascii="Cambria Math" w:hAnsi="Cambria Math"/>
              <w:sz w:val="20"/>
            </w:rPr>
            <m:t>σct=</m:t>
          </m:r>
          <m:f>
            <m:fPr>
              <m:ctrlPr>
                <w:rPr>
                  <w:rStyle w:val="CharacterStyle1"/>
                  <w:rFonts w:ascii="Cambria Math" w:hAnsi="Cambria Math"/>
                  <w:sz w:val="20"/>
                </w:rPr>
              </m:ctrlPr>
            </m:fPr>
            <m:num>
              <m:r>
                <m:rPr>
                  <m:sty m:val="p"/>
                </m:rPr>
                <w:rPr>
                  <w:rStyle w:val="CharacterStyle1"/>
                  <w:rFonts w:ascii="Cambria Math" w:hAnsi="Cambria Math"/>
                  <w:sz w:val="20"/>
                </w:rPr>
                <m:t>2*Ast*fyt,d</m:t>
              </m:r>
            </m:num>
            <m:den>
              <m:r>
                <m:rPr>
                  <m:sty m:val="p"/>
                </m:rPr>
                <w:rPr>
                  <w:rStyle w:val="CharacterStyle1"/>
                  <w:rFonts w:ascii="Cambria Math" w:hAnsi="Cambria Math"/>
                  <w:sz w:val="20"/>
                </w:rPr>
                <m:t>de*s</m:t>
              </m:r>
            </m:den>
          </m:f>
          <m:r>
            <m:rPr>
              <m:sty m:val="p"/>
            </m:rPr>
            <w:rPr>
              <w:rStyle w:val="CharacterStyle1"/>
              <w:rFonts w:ascii="Cambria Math" w:hAnsi="Cambria Math"/>
              <w:sz w:val="20"/>
            </w:rPr>
            <m:t xml:space="preserve">             [17]</m:t>
          </m:r>
        </m:oMath>
      </m:oMathPara>
    </w:p>
    <w:p w:rsidR="009B014B" w:rsidRDefault="009B014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68668B">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58</w:t>
      </w: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Pr="0000450C" w:rsidRDefault="0068668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 xml:space="preserve">en donde de es el diámetro del núcleo y fyt,d la resistencia de </w:t>
      </w:r>
      <w:r w:rsidR="00A66C46" w:rsidRPr="0000450C">
        <w:rPr>
          <w:rStyle w:val="CharacterStyle1"/>
          <w:rFonts w:ascii="Times New Roman" w:hAnsi="Times New Roman"/>
          <w:sz w:val="20"/>
        </w:rPr>
        <w:t>cálculo</w:t>
      </w:r>
      <w:r w:rsidRPr="0000450C">
        <w:rPr>
          <w:rStyle w:val="CharacterStyle1"/>
          <w:rFonts w:ascii="Times New Roman" w:hAnsi="Times New Roman"/>
          <w:sz w:val="20"/>
        </w:rPr>
        <w:t xml:space="preserve"> del acero correspondiente al zuncho.</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La resistencia triaxial del hormigón, de acuerdo con la formula de Braudtzaeg, es:</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m:oMathPara>
        <m:oMath>
          <m:r>
            <m:rPr>
              <m:sty m:val="p"/>
            </m:rPr>
            <w:rPr>
              <w:rStyle w:val="CharacterStyle1"/>
              <w:rFonts w:ascii="Cambria Math" w:hAnsi="Cambria Math"/>
              <w:sz w:val="20"/>
            </w:rPr>
            <m:t>fcI = fc+ 4,1*σct=fc+8,2*</m:t>
          </m:r>
          <m:f>
            <m:fPr>
              <m:ctrlPr>
                <w:rPr>
                  <w:rStyle w:val="CharacterStyle1"/>
                  <w:rFonts w:ascii="Cambria Math" w:hAnsi="Cambria Math"/>
                  <w:sz w:val="20"/>
                </w:rPr>
              </m:ctrlPr>
            </m:fPr>
            <m:num>
              <m:r>
                <m:rPr>
                  <m:sty m:val="p"/>
                </m:rPr>
                <w:rPr>
                  <w:rStyle w:val="CharacterStyle1"/>
                  <w:rFonts w:ascii="Cambria Math" w:hAnsi="Cambria Math"/>
                  <w:sz w:val="20"/>
                </w:rPr>
                <m:t>Ast*fyt,d</m:t>
              </m:r>
            </m:num>
            <m:den>
              <m:r>
                <m:rPr>
                  <m:sty m:val="p"/>
                </m:rPr>
                <w:rPr>
                  <w:rStyle w:val="CharacterStyle1"/>
                  <w:rFonts w:ascii="Cambria Math" w:hAnsi="Cambria Math"/>
                  <w:sz w:val="20"/>
                </w:rPr>
                <m:t>de*s</m:t>
              </m:r>
            </m:den>
          </m:f>
          <m:r>
            <m:rPr>
              <m:sty m:val="p"/>
            </m:rPr>
            <w:rPr>
              <w:rStyle w:val="CharacterStyle1"/>
              <w:rFonts w:ascii="Cambria Math" w:hAnsi="Cambria Math"/>
              <w:sz w:val="20"/>
            </w:rPr>
            <m:t xml:space="preserve">           [18] </m:t>
          </m:r>
        </m:oMath>
      </m:oMathPara>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por lo que puede tomarse como resistencia de cálculo el valor,</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m:oMathPara>
        <m:oMath>
          <m:r>
            <m:rPr>
              <m:sty m:val="p"/>
            </m:rPr>
            <w:rPr>
              <w:rStyle w:val="CharacterStyle1"/>
              <w:rFonts w:ascii="Cambria Math" w:hAnsi="Cambria Math"/>
              <w:sz w:val="20"/>
            </w:rPr>
            <m:t>8,2*fcd+6*</m:t>
          </m:r>
          <m:f>
            <m:fPr>
              <m:ctrlPr>
                <w:rPr>
                  <w:rStyle w:val="CharacterStyle1"/>
                  <w:rFonts w:ascii="Cambria Math" w:hAnsi="Cambria Math"/>
                  <w:sz w:val="20"/>
                </w:rPr>
              </m:ctrlPr>
            </m:fPr>
            <m:num>
              <m:r>
                <m:rPr>
                  <m:sty m:val="p"/>
                </m:rPr>
                <w:rPr>
                  <w:rStyle w:val="CharacterStyle1"/>
                  <w:rFonts w:ascii="Cambria Math" w:hAnsi="Cambria Math"/>
                  <w:sz w:val="20"/>
                </w:rPr>
                <m:t>Ast*fyt,d</m:t>
              </m:r>
            </m:num>
            <m:den>
              <m:r>
                <m:rPr>
                  <m:sty m:val="p"/>
                </m:rPr>
                <w:rPr>
                  <w:rStyle w:val="CharacterStyle1"/>
                  <w:rFonts w:ascii="Cambria Math" w:hAnsi="Cambria Math"/>
                  <w:sz w:val="20"/>
                </w:rPr>
                <m:t>de*s</m:t>
              </m:r>
            </m:den>
          </m:f>
          <m:r>
            <m:rPr>
              <m:sty m:val="p"/>
            </m:rPr>
            <w:rPr>
              <w:rStyle w:val="CharacterStyle1"/>
              <w:rFonts w:ascii="Cambria Math" w:hAnsi="Cambria Math"/>
              <w:sz w:val="20"/>
            </w:rPr>
            <m:t xml:space="preserve">               [19]</m:t>
          </m:r>
        </m:oMath>
      </m:oMathPara>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o bien, poniéndola en función del volumen de una espira de la armadura transversal:</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m:oMathPara>
        <m:oMath>
          <m:r>
            <m:rPr>
              <m:sty m:val="p"/>
            </m:rPr>
            <w:rPr>
              <w:rStyle w:val="CharacterStyle1"/>
              <w:rFonts w:ascii="Cambria Math" w:hAnsi="Cambria Math"/>
              <w:sz w:val="20"/>
            </w:rPr>
            <m:t>8,2*fcd+6*</m:t>
          </m:r>
          <m:f>
            <m:fPr>
              <m:ctrlPr>
                <w:rPr>
                  <w:rStyle w:val="CharacterStyle1"/>
                  <w:rFonts w:ascii="Cambria Math" w:hAnsi="Cambria Math"/>
                  <w:sz w:val="20"/>
                </w:rPr>
              </m:ctrlPr>
            </m:fPr>
            <m:num>
              <m:r>
                <m:rPr>
                  <m:sty m:val="p"/>
                </m:rPr>
                <w:rPr>
                  <w:rStyle w:val="CharacterStyle1"/>
                  <w:rFonts w:ascii="Cambria Math" w:hAnsi="Cambria Math"/>
                  <w:sz w:val="20"/>
                </w:rPr>
                <m:t>At*fyt,d</m:t>
              </m:r>
            </m:num>
            <m:den>
              <m:r>
                <m:rPr>
                  <m:sty m:val="p"/>
                </m:rPr>
                <w:rPr>
                  <w:rStyle w:val="CharacterStyle1"/>
                  <w:rFonts w:ascii="Cambria Math" w:hAnsi="Cambria Math"/>
                  <w:sz w:val="20"/>
                </w:rPr>
                <m:t>π*d²e</m:t>
              </m:r>
            </m:den>
          </m:f>
          <m:r>
            <m:rPr>
              <m:sty m:val="p"/>
            </m:rPr>
            <w:rPr>
              <w:rStyle w:val="CharacterStyle1"/>
              <w:rFonts w:ascii="Cambria Math" w:hAnsi="Cambria Math"/>
              <w:sz w:val="20"/>
            </w:rPr>
            <m:t xml:space="preserve">           [20] </m:t>
          </m:r>
        </m:oMath>
      </m:oMathPara>
    </w:p>
    <w:p w:rsidR="009B014B" w:rsidRDefault="009B014B" w:rsidP="009B014B">
      <w:pPr>
        <w:jc w:val="both"/>
        <w:rPr>
          <w:rStyle w:val="CharacterStyle1"/>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en donde At es el volumen de armadura transversal por unidad de longitud de la pieza.</w:t>
      </w: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Por tanto, en el caso de columnas zunchadas con la hélice de acero, la fórmula de compresión simple, en el estado último de agotamiento, puede ponerse en forma análoga a:</w:t>
      </w:r>
    </w:p>
    <w:p w:rsidR="009B014B" w:rsidRPr="0000450C" w:rsidRDefault="009B014B" w:rsidP="009B014B">
      <w:pPr>
        <w:jc w:val="both"/>
        <w:rPr>
          <w:rStyle w:val="CharacterStyle1"/>
          <w:rFonts w:ascii="Times New Roman" w:hAnsi="Times New Roman"/>
          <w:sz w:val="20"/>
        </w:rPr>
      </w:pPr>
    </w:p>
    <w:p w:rsidR="009B014B" w:rsidRPr="0000450C" w:rsidRDefault="009B014B" w:rsidP="0000450C">
      <w:pPr>
        <w:jc w:val="both"/>
        <w:rPr>
          <w:rStyle w:val="CharacterStyle1"/>
          <w:rFonts w:ascii="Times New Roman" w:hAnsi="Times New Roman"/>
          <w:sz w:val="20"/>
        </w:rPr>
      </w:pPr>
      <m:oMathPara>
        <m:oMath>
          <m:r>
            <m:rPr>
              <m:sty m:val="p"/>
            </m:rPr>
            <w:rPr>
              <w:rStyle w:val="CharacterStyle1"/>
              <w:rFonts w:ascii="Cambria Math" w:hAnsi="Cambria Math"/>
              <w:sz w:val="20"/>
            </w:rPr>
            <m:t>γn*Nd≤Nu=0,85*Ace*fcd+As*fyd+1,5*At*fyt,d     [21]</m:t>
          </m:r>
        </m:oMath>
      </m:oMathPara>
    </w:p>
    <w:p w:rsidR="009B014B" w:rsidRPr="0000450C" w:rsidRDefault="009B014B" w:rsidP="0000450C">
      <w:pPr>
        <w:jc w:val="both"/>
        <w:rPr>
          <w:oMath/>
          <w:rStyle w:val="CharacterStyle1"/>
          <w:rFonts w:ascii="Cambria Math" w:hAnsi="Cambria Math"/>
          <w:sz w:val="20"/>
        </w:rPr>
      </w:pPr>
    </w:p>
    <w:p w:rsidR="009B014B" w:rsidRPr="0000450C" w:rsidRDefault="0068668B" w:rsidP="009B014B">
      <w:pPr>
        <w:jc w:val="both"/>
        <w:rPr>
          <w:rStyle w:val="CharacterStyle1"/>
          <w:rFonts w:ascii="Times New Roman" w:hAnsi="Times New Roman"/>
          <w:sz w:val="20"/>
        </w:rPr>
      </w:pPr>
      <w:r w:rsidRPr="0000450C">
        <w:rPr>
          <w:rStyle w:val="CharacterStyle1"/>
          <w:rFonts w:ascii="Times New Roman" w:hAnsi="Times New Roman"/>
          <w:sz w:val="20"/>
        </w:rPr>
        <w:t>Con</w:t>
      </w:r>
      <w:r w:rsidR="009B014B" w:rsidRPr="0000450C">
        <w:rPr>
          <w:rStyle w:val="CharacterStyle1"/>
          <w:rFonts w:ascii="Times New Roman" w:hAnsi="Times New Roman"/>
          <w:sz w:val="20"/>
        </w:rPr>
        <w:t xml:space="preserve"> los siguientes significados:</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Nu. = esfuerzo axil de agotamiento.</w:t>
      </w: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 xml:space="preserve">Nd. = esfuerzo axil de </w:t>
      </w:r>
      <w:r w:rsidR="00A66C46" w:rsidRPr="0000450C">
        <w:rPr>
          <w:rStyle w:val="CharacterStyle1"/>
          <w:rFonts w:ascii="Times New Roman" w:hAnsi="Times New Roman"/>
          <w:sz w:val="20"/>
        </w:rPr>
        <w:t>cálculo</w:t>
      </w:r>
      <w:r w:rsidRPr="0000450C">
        <w:rPr>
          <w:rStyle w:val="CharacterStyle1"/>
          <w:rFonts w:ascii="Times New Roman" w:hAnsi="Times New Roman"/>
          <w:sz w:val="20"/>
        </w:rPr>
        <w:t>.</w:t>
      </w: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Ace. = área de la sección neta del núcleo de hormigón.</w:t>
      </w: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As. = área total de la armadura longitudinal.</w:t>
      </w: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At = volumen de la armadura transversal, per unidad de longitud de la pieza.</w:t>
      </w: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fcd = resistencia de cálculo del hormigón.</w:t>
      </w: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 xml:space="preserve">fyd = resistencia de cálculo de la armadura longitudinal </w:t>
      </w: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fyt,d = resistencia de cálculo de la armadura transversal.</w:t>
      </w: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yn = coeficiente complementario de mayoración de cargas indicado en la formula [13], que tiene en cuenta la incertidumbre del punto de aplicación de la carga.</w:t>
      </w:r>
    </w:p>
    <w:p w:rsidR="009B014B" w:rsidRPr="0000450C" w:rsidRDefault="009B014B" w:rsidP="009B014B">
      <w:pPr>
        <w:jc w:val="both"/>
        <w:rPr>
          <w:rStyle w:val="CharacterStyle1"/>
          <w:rFonts w:ascii="Times New Roman" w:hAnsi="Times New Roman"/>
          <w:sz w:val="20"/>
        </w:rPr>
      </w:pPr>
    </w:p>
    <w:p w:rsidR="009B014B" w:rsidRDefault="009B014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68668B">
      <w:pPr>
        <w:jc w:val="right"/>
        <w:rPr>
          <w:sz w:val="14"/>
          <w:szCs w:val="14"/>
        </w:rPr>
      </w:pPr>
    </w:p>
    <w:p w:rsidR="0068668B" w:rsidRPr="0000450C" w:rsidRDefault="0068668B" w:rsidP="0068668B">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59</w:t>
      </w:r>
    </w:p>
    <w:p w:rsidR="009B014B" w:rsidRPr="0000450C" w:rsidRDefault="009B014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68668B" w:rsidRDefault="0068668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Por otra parte, para evitar la fisuración del hormigón exterior al zuncho, bajo la carga de servicio, el volumen At de armadura transversal, por unidad de longitud de la pieza, debe ser:</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center"/>
        <w:rPr>
          <w:rStyle w:val="CharacterStyle1"/>
          <w:rFonts w:ascii="Times New Roman" w:hAnsi="Times New Roman"/>
          <w:b/>
          <w:bCs/>
          <w:sz w:val="20"/>
        </w:rPr>
      </w:pPr>
      <m:oMathPara>
        <m:oMath>
          <m:r>
            <m:rPr>
              <m:sty m:val="bi"/>
            </m:rPr>
            <w:rPr>
              <w:rStyle w:val="CharacterStyle1"/>
              <w:rFonts w:ascii="Cambria Math" w:hAnsi="Cambria Math"/>
              <w:sz w:val="20"/>
            </w:rPr>
            <m:t>At</m:t>
          </m:r>
          <m:r>
            <m:rPr>
              <m:sty m:val="bi"/>
            </m:rPr>
            <w:rPr>
              <w:rStyle w:val="CharacterStyle1"/>
              <w:rFonts w:ascii="Times New Roman" w:hAnsi="Cambria Math"/>
              <w:sz w:val="20"/>
            </w:rPr>
            <m:t>*</m:t>
          </m:r>
          <m:r>
            <m:rPr>
              <m:sty m:val="bi"/>
            </m:rPr>
            <w:rPr>
              <w:rStyle w:val="CharacterStyle1"/>
              <w:rFonts w:ascii="Cambria Math" w:hAnsi="Cambria Math"/>
              <w:sz w:val="20"/>
            </w:rPr>
            <m:t>fyt</m:t>
          </m:r>
          <m:r>
            <m:rPr>
              <m:sty m:val="bi"/>
            </m:rPr>
            <w:rPr>
              <w:rStyle w:val="CharacterStyle1"/>
              <w:rFonts w:ascii="Cambria Math" w:hAnsi="Times New Roman"/>
              <w:sz w:val="20"/>
            </w:rPr>
            <m:t>,</m:t>
          </m:r>
          <m:r>
            <m:rPr>
              <m:sty m:val="bi"/>
            </m:rPr>
            <w:rPr>
              <w:rStyle w:val="CharacterStyle1"/>
              <w:rFonts w:ascii="Cambria Math" w:hAnsi="Cambria Math"/>
              <w:sz w:val="20"/>
            </w:rPr>
            <m:t>d</m:t>
          </m:r>
          <m:r>
            <m:rPr>
              <m:sty m:val="bi"/>
            </m:rPr>
            <w:rPr>
              <w:rStyle w:val="CharacterStyle1"/>
              <w:rFonts w:ascii="Cambria Math"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55</m:t>
          </m:r>
          <m:r>
            <m:rPr>
              <m:sty m:val="bi"/>
            </m:rPr>
            <w:rPr>
              <w:rStyle w:val="CharacterStyle1"/>
              <w:rFonts w:ascii="Times New Roman" w:hAnsi="Cambria Math"/>
              <w:sz w:val="20"/>
            </w:rPr>
            <m:t>*</m:t>
          </m:r>
          <m:r>
            <m:rPr>
              <m:sty m:val="bi"/>
            </m:rPr>
            <w:rPr>
              <w:rStyle w:val="CharacterStyle1"/>
              <w:rFonts w:ascii="Cambria Math" w:hAnsi="Cambria Math"/>
              <w:sz w:val="20"/>
            </w:rPr>
            <m:t>fcd</m:t>
          </m:r>
          <m:r>
            <m:rPr>
              <m:sty m:val="bi"/>
            </m:rPr>
            <w:rPr>
              <w:rStyle w:val="CharacterStyle1"/>
              <w:rFonts w:ascii="Times New Roman" w:hAnsi="Cambria Math"/>
              <w:sz w:val="20"/>
            </w:rPr>
            <m:t>*</m:t>
          </m:r>
          <m:d>
            <m:dPr>
              <m:ctrlPr>
                <w:rPr>
                  <w:rStyle w:val="CharacterStyle1"/>
                  <w:rFonts w:ascii="Cambria Math" w:hAnsi="Times New Roman"/>
                  <w:b/>
                  <w:bCs/>
                  <w:i/>
                  <w:sz w:val="20"/>
                </w:rPr>
              </m:ctrlPr>
            </m:dPr>
            <m:e>
              <m:r>
                <m:rPr>
                  <m:sty m:val="bi"/>
                </m:rPr>
                <w:rPr>
                  <w:rStyle w:val="CharacterStyle1"/>
                  <w:rFonts w:ascii="Cambria Math" w:hAnsi="Cambria Math"/>
                  <w:sz w:val="20"/>
                </w:rPr>
                <m:t>1</m:t>
              </m:r>
              <m:r>
                <m:rPr>
                  <m:sty m:val="bi"/>
                </m:rPr>
                <w:rPr>
                  <w:rStyle w:val="CharacterStyle1"/>
                  <w:rFonts w:ascii="Cambria Math" w:hAnsi="Times New Roman"/>
                  <w:sz w:val="20"/>
                </w:rPr>
                <m:t>,</m:t>
              </m:r>
              <m:r>
                <m:rPr>
                  <m:sty m:val="bi"/>
                </m:rPr>
                <w:rPr>
                  <w:rStyle w:val="CharacterStyle1"/>
                  <w:rFonts w:ascii="Cambria Math" w:hAnsi="Cambria Math"/>
                  <w:sz w:val="20"/>
                </w:rPr>
                <m:t>6</m:t>
              </m:r>
              <m:r>
                <m:rPr>
                  <m:sty m:val="bi"/>
                </m:rPr>
                <w:rPr>
                  <w:rStyle w:val="CharacterStyle1"/>
                  <w:rFonts w:ascii="Times New Roman" w:hAnsi="Cambria Math"/>
                  <w:sz w:val="20"/>
                </w:rPr>
                <m:t>*</m:t>
              </m:r>
              <m:r>
                <m:rPr>
                  <m:sty m:val="bi"/>
                </m:rPr>
                <w:rPr>
                  <w:rStyle w:val="CharacterStyle1"/>
                  <w:rFonts w:ascii="Cambria Math" w:hAnsi="Cambria Math"/>
                  <w:sz w:val="20"/>
                </w:rPr>
                <m:t>Ac</m:t>
              </m:r>
              <m:r>
                <m:rPr>
                  <m:sty m:val="bi"/>
                </m:rPr>
                <w:rPr>
                  <w:rStyle w:val="CharacterStyle1"/>
                  <w:rFonts w:ascii="Times New Roman" w:hAnsi="Times New Roman"/>
                  <w:sz w:val="20"/>
                </w:rPr>
                <m:t>-</m:t>
              </m:r>
              <m:r>
                <m:rPr>
                  <m:sty m:val="bi"/>
                </m:rPr>
                <w:rPr>
                  <w:rStyle w:val="CharacterStyle1"/>
                  <w:rFonts w:ascii="Cambria Math" w:hAnsi="Cambria Math"/>
                  <w:sz w:val="20"/>
                </w:rPr>
                <m:t>Ace</m:t>
              </m:r>
            </m:e>
          </m:d>
          <m:r>
            <m:rPr>
              <m:sty m:val="bi"/>
            </m:rPr>
            <w:rPr>
              <w:rStyle w:val="CharacterStyle1"/>
              <w:rFonts w:ascii="Cambria Math"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37</m:t>
          </m:r>
          <m:r>
            <m:rPr>
              <m:sty m:val="bi"/>
            </m:rPr>
            <w:rPr>
              <w:rStyle w:val="CharacterStyle1"/>
              <w:rFonts w:ascii="Times New Roman" w:hAnsi="Cambria Math"/>
              <w:sz w:val="20"/>
            </w:rPr>
            <m:t>*</m:t>
          </m:r>
          <m:r>
            <m:rPr>
              <m:sty m:val="bi"/>
            </m:rPr>
            <w:rPr>
              <w:rStyle w:val="CharacterStyle1"/>
              <w:rFonts w:ascii="Cambria Math" w:hAnsi="Cambria Math"/>
              <w:sz w:val="20"/>
            </w:rPr>
            <m:t>As</m:t>
          </m:r>
          <m:r>
            <m:rPr>
              <m:sty m:val="bi"/>
            </m:rPr>
            <w:rPr>
              <w:rStyle w:val="CharacterStyle1"/>
              <w:rFonts w:ascii="Times New Roman" w:hAnsi="Cambria Math"/>
              <w:sz w:val="20"/>
            </w:rPr>
            <m:t>*</m:t>
          </m:r>
          <m:r>
            <m:rPr>
              <m:sty m:val="bi"/>
            </m:rPr>
            <w:rPr>
              <w:rStyle w:val="CharacterStyle1"/>
              <w:rFonts w:ascii="Cambria Math" w:hAnsi="Cambria Math"/>
              <w:sz w:val="20"/>
            </w:rPr>
            <m:t>fyd</m:t>
          </m:r>
          <m:r>
            <m:rPr>
              <m:sty m:val="bi"/>
            </m:rPr>
            <w:rPr>
              <w:rStyle w:val="CharacterStyle1"/>
              <w:rFonts w:ascii="Cambria Math" w:hAnsi="Times New Roman"/>
              <w:sz w:val="20"/>
            </w:rPr>
            <m:t xml:space="preserve">        [</m:t>
          </m:r>
          <m:r>
            <m:rPr>
              <m:sty m:val="bi"/>
            </m:rPr>
            <w:rPr>
              <w:rStyle w:val="CharacterStyle1"/>
              <w:rFonts w:ascii="Cambria Math" w:hAnsi="Cambria Math"/>
              <w:sz w:val="20"/>
            </w:rPr>
            <m:t>22</m:t>
          </m:r>
          <m:r>
            <m:rPr>
              <m:sty m:val="bi"/>
            </m:rPr>
            <w:rPr>
              <w:rStyle w:val="CharacterStyle1"/>
              <w:rFonts w:ascii="Cambria Math" w:hAnsi="Times New Roman"/>
              <w:sz w:val="20"/>
            </w:rPr>
            <m:t>]</m:t>
          </m:r>
        </m:oMath>
      </m:oMathPara>
    </w:p>
    <w:p w:rsidR="009B014B" w:rsidRPr="0000450C" w:rsidRDefault="009B014B" w:rsidP="009B014B">
      <w:pPr>
        <w:jc w:val="center"/>
        <w:rPr>
          <w:rStyle w:val="CharacterStyle1"/>
          <w:rFonts w:ascii="Times New Roman" w:hAnsi="Times New Roman"/>
          <w:b/>
          <w:bCs/>
          <w:sz w:val="20"/>
        </w:rPr>
      </w:pP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en donde se supone que se ha descontado As, tanto de la sección total del hormigón Ac, como de la sección del núcleo Ace.</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p>
    <w:p w:rsidR="009B014B" w:rsidRPr="0068668B" w:rsidRDefault="009B014B" w:rsidP="000B6F86">
      <w:pPr>
        <w:pStyle w:val="Paragraphedeliste"/>
        <w:numPr>
          <w:ilvl w:val="0"/>
          <w:numId w:val="12"/>
        </w:numPr>
        <w:jc w:val="both"/>
        <w:rPr>
          <w:rStyle w:val="CharacterStyle1"/>
          <w:rFonts w:ascii="Times New Roman" w:hAnsi="Times New Roman"/>
          <w:sz w:val="20"/>
        </w:rPr>
      </w:pPr>
      <w:r w:rsidRPr="0068668B">
        <w:rPr>
          <w:rStyle w:val="CharacterStyle1"/>
          <w:rFonts w:ascii="Times New Roman" w:hAnsi="Times New Roman"/>
          <w:sz w:val="20"/>
        </w:rPr>
        <w:t>En las secciones cuadradas o rectangulares, el zunchado puede efectuarse mediante emparrillados formados por bucles de alambre. Cada emparrillado debe estar formado por dos capas superpuestas de alambre doblado en bucles, cuyas extremidades deben anclarse convenientemente en la masa de hormigón. La separación entre cada dos emparrillados contiguos no debe ser superior a la quinta parte de la menor dimensión del núcleo zunchado.</w:t>
      </w:r>
    </w:p>
    <w:p w:rsidR="0068668B" w:rsidRDefault="0068668B" w:rsidP="009B014B">
      <w:pPr>
        <w:jc w:val="both"/>
        <w:rPr>
          <w:rStyle w:val="CharacterStyle1"/>
          <w:rFonts w:ascii="Times New Roman" w:hAnsi="Times New Roman"/>
          <w:sz w:val="20"/>
        </w:rPr>
      </w:pPr>
      <w:r>
        <w:rPr>
          <w:rStyle w:val="CharacterStyle1"/>
          <w:rFonts w:ascii="Times New Roman" w:hAnsi="Times New Roman"/>
          <w:sz w:val="20"/>
        </w:rPr>
        <w:t xml:space="preserve">         </w:t>
      </w:r>
      <w:r w:rsidR="009B014B" w:rsidRPr="0000450C">
        <w:rPr>
          <w:rStyle w:val="CharacterStyle1"/>
          <w:rFonts w:ascii="Times New Roman" w:hAnsi="Times New Roman"/>
          <w:sz w:val="20"/>
        </w:rPr>
        <w:t xml:space="preserve">En el caso de soportes zunchados mediante bucles de alambre (fig.5), el esfuerzo </w:t>
      </w:r>
      <w:r>
        <w:rPr>
          <w:rStyle w:val="CharacterStyle1"/>
          <w:rFonts w:ascii="Times New Roman" w:hAnsi="Times New Roman"/>
          <w:sz w:val="20"/>
        </w:rPr>
        <w:t xml:space="preserve">   </w:t>
      </w:r>
    </w:p>
    <w:p w:rsidR="009B014B" w:rsidRPr="0000450C" w:rsidRDefault="0068668B" w:rsidP="009B014B">
      <w:pPr>
        <w:jc w:val="both"/>
        <w:rPr>
          <w:rStyle w:val="CharacterStyle1"/>
          <w:rFonts w:ascii="Times New Roman" w:hAnsi="Times New Roman"/>
          <w:sz w:val="20"/>
        </w:rPr>
      </w:pPr>
      <w:r>
        <w:rPr>
          <w:rStyle w:val="CharacterStyle1"/>
          <w:rFonts w:ascii="Times New Roman" w:hAnsi="Times New Roman"/>
          <w:sz w:val="20"/>
        </w:rPr>
        <w:t xml:space="preserve">         </w:t>
      </w:r>
      <w:r w:rsidR="009B014B" w:rsidRPr="0000450C">
        <w:rPr>
          <w:rStyle w:val="CharacterStyle1"/>
          <w:rFonts w:ascii="Times New Roman" w:hAnsi="Times New Roman"/>
          <w:sz w:val="20"/>
        </w:rPr>
        <w:t>axil Nu en el estado ultimo de agotamiento, puede ponerse en la forma:</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center"/>
        <w:rPr>
          <w:rStyle w:val="CharacterStyle1"/>
          <w:rFonts w:ascii="Times New Roman" w:hAnsi="Times New Roman"/>
          <w:b/>
          <w:bCs/>
          <w:sz w:val="20"/>
        </w:rPr>
      </w:pPr>
      <m:oMathPara>
        <m:oMath>
          <m:r>
            <m:rPr>
              <m:sty m:val="bi"/>
            </m:rPr>
            <w:rPr>
              <w:rStyle w:val="CharacterStyle1"/>
              <w:rFonts w:ascii="Cambria Math" w:hAnsi="Cambria Math"/>
              <w:sz w:val="20"/>
            </w:rPr>
            <m:t>γn</m:t>
          </m:r>
          <m:r>
            <m:rPr>
              <m:sty m:val="bi"/>
            </m:rPr>
            <w:rPr>
              <w:rStyle w:val="CharacterStyle1"/>
              <w:rFonts w:ascii="Times New Roman" w:hAnsi="Cambria Math"/>
              <w:sz w:val="20"/>
            </w:rPr>
            <m:t>*</m:t>
          </m:r>
          <m:r>
            <m:rPr>
              <m:sty m:val="bi"/>
            </m:rPr>
            <w:rPr>
              <w:rStyle w:val="CharacterStyle1"/>
              <w:rFonts w:ascii="Cambria Math" w:hAnsi="Cambria Math"/>
              <w:sz w:val="20"/>
            </w:rPr>
            <m:t>Nd</m:t>
          </m:r>
          <m:r>
            <m:rPr>
              <m:sty m:val="bi"/>
            </m:rPr>
            <w:rPr>
              <w:rStyle w:val="CharacterStyle1"/>
              <w:rFonts w:ascii="Cambria Math" w:hAnsi="Times New Roman"/>
              <w:sz w:val="20"/>
            </w:rPr>
            <m:t>≤</m:t>
          </m:r>
          <m:r>
            <m:rPr>
              <m:sty m:val="bi"/>
            </m:rPr>
            <w:rPr>
              <w:rStyle w:val="CharacterStyle1"/>
              <w:rFonts w:ascii="Cambria Math" w:hAnsi="Cambria Math"/>
              <w:sz w:val="20"/>
            </w:rPr>
            <m:t>Nu</m:t>
          </m:r>
          <m:r>
            <m:rPr>
              <m:sty m:val="bi"/>
            </m:rPr>
            <w:rPr>
              <w:rStyle w:val="CharacterStyle1"/>
              <w:rFonts w:ascii="Cambria Math"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85</m:t>
          </m:r>
          <m:r>
            <m:rPr>
              <m:sty m:val="bi"/>
            </m:rPr>
            <w:rPr>
              <w:rStyle w:val="CharacterStyle1"/>
              <w:rFonts w:ascii="Times New Roman" w:hAnsi="Cambria Math"/>
              <w:sz w:val="20"/>
            </w:rPr>
            <m:t>*</m:t>
          </m:r>
          <m:r>
            <m:rPr>
              <m:sty m:val="bi"/>
            </m:rPr>
            <w:rPr>
              <w:rStyle w:val="CharacterStyle1"/>
              <w:rFonts w:ascii="Cambria Math" w:hAnsi="Cambria Math"/>
              <w:sz w:val="20"/>
            </w:rPr>
            <m:t>Ace</m:t>
          </m:r>
          <m:r>
            <m:rPr>
              <m:sty m:val="bi"/>
            </m:rPr>
            <w:rPr>
              <w:rStyle w:val="CharacterStyle1"/>
              <w:rFonts w:ascii="Times New Roman" w:hAnsi="Cambria Math"/>
              <w:sz w:val="20"/>
            </w:rPr>
            <m:t>*</m:t>
          </m:r>
          <m:r>
            <m:rPr>
              <m:sty m:val="bi"/>
            </m:rPr>
            <w:rPr>
              <w:rStyle w:val="CharacterStyle1"/>
              <w:rFonts w:ascii="Cambria Math" w:hAnsi="Cambria Math"/>
              <w:sz w:val="20"/>
            </w:rPr>
            <m:t>fcd</m:t>
          </m:r>
          <m:r>
            <m:rPr>
              <m:sty m:val="bi"/>
            </m:rPr>
            <w:rPr>
              <w:rStyle w:val="CharacterStyle1"/>
              <w:rFonts w:ascii="Cambria Math" w:hAnsi="Times New Roman"/>
              <w:sz w:val="20"/>
            </w:rPr>
            <m:t>+</m:t>
          </m:r>
          <m:r>
            <m:rPr>
              <m:sty m:val="bi"/>
            </m:rPr>
            <w:rPr>
              <w:rStyle w:val="CharacterStyle1"/>
              <w:rFonts w:ascii="Cambria Math" w:hAnsi="Cambria Math"/>
              <w:sz w:val="20"/>
            </w:rPr>
            <m:t>As</m:t>
          </m:r>
          <m:r>
            <m:rPr>
              <m:sty m:val="bi"/>
            </m:rPr>
            <w:rPr>
              <w:rStyle w:val="CharacterStyle1"/>
              <w:rFonts w:ascii="Times New Roman" w:hAnsi="Cambria Math"/>
              <w:sz w:val="20"/>
            </w:rPr>
            <m:t>*</m:t>
          </m:r>
          <m:r>
            <m:rPr>
              <m:sty m:val="bi"/>
            </m:rPr>
            <w:rPr>
              <w:rStyle w:val="CharacterStyle1"/>
              <w:rFonts w:ascii="Cambria Math" w:hAnsi="Cambria Math"/>
              <w:sz w:val="20"/>
            </w:rPr>
            <m:t>fyd</m:t>
          </m:r>
          <m:r>
            <m:rPr>
              <m:sty m:val="bi"/>
            </m:rPr>
            <w:rPr>
              <w:rStyle w:val="CharacterStyle1"/>
              <w:rFonts w:ascii="Cambria Math" w:hAnsi="Times New Roman"/>
              <w:sz w:val="20"/>
            </w:rPr>
            <m:t>+</m:t>
          </m:r>
          <m:r>
            <m:rPr>
              <m:sty m:val="bi"/>
            </m:rPr>
            <w:rPr>
              <w:rStyle w:val="CharacterStyle1"/>
              <w:rFonts w:ascii="Cambria Math" w:hAnsi="Cambria Math"/>
              <w:sz w:val="20"/>
            </w:rPr>
            <m:t>1</m:t>
          </m:r>
          <m:r>
            <m:rPr>
              <m:sty m:val="bi"/>
            </m:rPr>
            <w:rPr>
              <w:rStyle w:val="CharacterStyle1"/>
              <w:rFonts w:ascii="Cambria Math" w:hAnsi="Times New Roman"/>
              <w:sz w:val="20"/>
            </w:rPr>
            <m:t>,</m:t>
          </m:r>
          <m:r>
            <m:rPr>
              <m:sty m:val="bi"/>
            </m:rPr>
            <w:rPr>
              <w:rStyle w:val="CharacterStyle1"/>
              <w:rFonts w:ascii="Cambria Math" w:hAnsi="Cambria Math"/>
              <w:sz w:val="20"/>
            </w:rPr>
            <m:t>25</m:t>
          </m:r>
          <m:r>
            <m:rPr>
              <m:sty m:val="bi"/>
            </m:rPr>
            <w:rPr>
              <w:rStyle w:val="CharacterStyle1"/>
              <w:rFonts w:ascii="Times New Roman" w:hAnsi="Cambria Math"/>
              <w:sz w:val="20"/>
            </w:rPr>
            <m:t>*</m:t>
          </m:r>
          <m:r>
            <m:rPr>
              <m:sty m:val="bi"/>
            </m:rPr>
            <w:rPr>
              <w:rStyle w:val="CharacterStyle1"/>
              <w:rFonts w:ascii="Cambria Math" w:hAnsi="Cambria Math"/>
              <w:sz w:val="20"/>
            </w:rPr>
            <m:t>At</m:t>
          </m:r>
          <m:r>
            <m:rPr>
              <m:sty m:val="bi"/>
            </m:rPr>
            <w:rPr>
              <w:rStyle w:val="CharacterStyle1"/>
              <w:rFonts w:ascii="Times New Roman" w:hAnsi="Cambria Math"/>
              <w:sz w:val="20"/>
            </w:rPr>
            <m:t>*</m:t>
          </m:r>
          <m:r>
            <m:rPr>
              <m:sty m:val="bi"/>
            </m:rPr>
            <w:rPr>
              <w:rStyle w:val="CharacterStyle1"/>
              <w:rFonts w:ascii="Cambria Math" w:hAnsi="Cambria Math"/>
              <w:sz w:val="20"/>
            </w:rPr>
            <m:t>fyt</m:t>
          </m:r>
          <m:r>
            <m:rPr>
              <m:sty m:val="bi"/>
            </m:rPr>
            <w:rPr>
              <w:rStyle w:val="CharacterStyle1"/>
              <w:rFonts w:ascii="Cambria Math" w:hAnsi="Times New Roman"/>
              <w:sz w:val="20"/>
            </w:rPr>
            <m:t>,</m:t>
          </m:r>
          <m:r>
            <m:rPr>
              <m:sty m:val="bi"/>
            </m:rPr>
            <w:rPr>
              <w:rStyle w:val="CharacterStyle1"/>
              <w:rFonts w:ascii="Cambria Math" w:hAnsi="Cambria Math"/>
              <w:sz w:val="20"/>
            </w:rPr>
            <m:t>d</m:t>
          </m:r>
          <m:r>
            <m:rPr>
              <m:sty m:val="bi"/>
            </m:rPr>
            <w:rPr>
              <w:rStyle w:val="CharacterStyle1"/>
              <w:rFonts w:ascii="Cambria Math" w:hAnsi="Times New Roman"/>
              <w:sz w:val="20"/>
            </w:rPr>
            <m:t xml:space="preserve">         [</m:t>
          </m:r>
          <m:r>
            <m:rPr>
              <m:sty m:val="bi"/>
            </m:rPr>
            <w:rPr>
              <w:rStyle w:val="CharacterStyle1"/>
              <w:rFonts w:ascii="Cambria Math" w:hAnsi="Cambria Math"/>
              <w:sz w:val="20"/>
            </w:rPr>
            <m:t>23</m:t>
          </m:r>
          <m:r>
            <m:rPr>
              <m:sty m:val="bi"/>
            </m:rPr>
            <w:rPr>
              <w:rStyle w:val="CharacterStyle1"/>
              <w:rFonts w:ascii="Cambria Math" w:hAnsi="Times New Roman"/>
              <w:sz w:val="20"/>
            </w:rPr>
            <m:t xml:space="preserve">]   </m:t>
          </m:r>
        </m:oMath>
      </m:oMathPara>
    </w:p>
    <w:p w:rsidR="009B014B" w:rsidRPr="0000450C" w:rsidRDefault="009B014B" w:rsidP="009B014B">
      <w:pPr>
        <w:jc w:val="both"/>
        <w:rPr>
          <w:rStyle w:val="CharacterStyle1"/>
          <w:rFonts w:ascii="Times New Roman" w:hAnsi="Times New Roman"/>
          <w:sz w:val="20"/>
        </w:rPr>
      </w:pPr>
    </w:p>
    <w:p w:rsidR="009B014B" w:rsidRPr="0000450C" w:rsidRDefault="00A66C46" w:rsidP="009B014B">
      <w:pPr>
        <w:tabs>
          <w:tab w:val="left" w:pos="3033"/>
        </w:tabs>
        <w:spacing w:before="36" w:line="360" w:lineRule="auto"/>
        <w:rPr>
          <w:rStyle w:val="CharacterStyle1"/>
          <w:rFonts w:ascii="Times New Roman" w:hAnsi="Times New Roman"/>
          <w:sz w:val="20"/>
        </w:rPr>
      </w:pPr>
      <w:r w:rsidRPr="0000450C">
        <w:rPr>
          <w:rStyle w:val="CharacterStyle1"/>
          <w:rFonts w:ascii="Times New Roman" w:hAnsi="Times New Roman"/>
          <w:sz w:val="20"/>
        </w:rPr>
        <w:t>Con</w:t>
      </w:r>
      <w:r w:rsidR="009B014B" w:rsidRPr="0000450C">
        <w:rPr>
          <w:rStyle w:val="CharacterStyle1"/>
          <w:rFonts w:ascii="Times New Roman" w:hAnsi="Times New Roman"/>
          <w:sz w:val="20"/>
        </w:rPr>
        <w:t xml:space="preserve"> los mismos significados indicados para la formula [20].</w:t>
      </w:r>
    </w:p>
    <w:p w:rsidR="009B014B" w:rsidRPr="0000450C" w:rsidRDefault="009B014B" w:rsidP="009B014B">
      <w:pPr>
        <w:tabs>
          <w:tab w:val="left" w:pos="3033"/>
        </w:tabs>
        <w:spacing w:before="36" w:line="360" w:lineRule="auto"/>
        <w:rPr>
          <w:rStyle w:val="CharacterStyle1"/>
          <w:rFonts w:ascii="Times New Roman" w:hAnsi="Times New Roman"/>
          <w:sz w:val="20"/>
        </w:rPr>
      </w:pPr>
      <w:r w:rsidRPr="0000450C">
        <w:rPr>
          <w:rStyle w:val="CharacterStyle1"/>
          <w:rFonts w:ascii="Times New Roman" w:hAnsi="Times New Roman"/>
          <w:sz w:val="20"/>
        </w:rPr>
        <w:t xml:space="preserve">                                                </w:t>
      </w:r>
      <w:r w:rsidRPr="0000450C">
        <w:rPr>
          <w:b/>
          <w:bCs/>
          <w:noProof/>
          <w:lang w:val="fr-FR"/>
        </w:rPr>
        <w:drawing>
          <wp:inline distT="0" distB="0" distL="0" distR="0">
            <wp:extent cx="1036320" cy="1127760"/>
            <wp:effectExtent l="19050" t="0" r="0" b="0"/>
            <wp:docPr id="13" name="Image 4" descr="H:\Documents and Settings\Administrateur\Bureau\Materia 2. PE(359--379)\poteaux\5.bucles zunch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Administrateur\Bureau\Materia 2. PE(359--379)\poteaux\5.bucles zunchados.JPG"/>
                    <pic:cNvPicPr>
                      <a:picLocks noChangeAspect="1" noChangeArrowheads="1"/>
                    </pic:cNvPicPr>
                  </pic:nvPicPr>
                  <pic:blipFill>
                    <a:blip r:embed="rId16" cstate="print"/>
                    <a:srcRect/>
                    <a:stretch>
                      <a:fillRect/>
                    </a:stretch>
                  </pic:blipFill>
                  <pic:spPr bwMode="auto">
                    <a:xfrm>
                      <a:off x="0" y="0"/>
                      <a:ext cx="1036320" cy="1127760"/>
                    </a:xfrm>
                    <a:prstGeom prst="rect">
                      <a:avLst/>
                    </a:prstGeom>
                    <a:noFill/>
                    <a:ln w="9525">
                      <a:noFill/>
                      <a:miter lim="800000"/>
                      <a:headEnd/>
                      <a:tailEnd/>
                    </a:ln>
                  </pic:spPr>
                </pic:pic>
              </a:graphicData>
            </a:graphic>
          </wp:inline>
        </w:drawing>
      </w:r>
    </w:p>
    <w:p w:rsidR="009B014B" w:rsidRPr="00FE44AA" w:rsidRDefault="009B014B" w:rsidP="009B014B">
      <w:pPr>
        <w:tabs>
          <w:tab w:val="left" w:pos="3033"/>
        </w:tabs>
        <w:spacing w:before="36" w:line="360" w:lineRule="auto"/>
        <w:rPr>
          <w:sz w:val="16"/>
          <w:szCs w:val="16"/>
        </w:rPr>
      </w:pPr>
      <w:r w:rsidRPr="0000450C">
        <w:rPr>
          <w:rStyle w:val="CharacterStyle1"/>
          <w:rFonts w:ascii="Times New Roman" w:hAnsi="Times New Roman"/>
          <w:sz w:val="20"/>
        </w:rPr>
        <w:t xml:space="preserve">                                                           </w:t>
      </w:r>
      <w:r w:rsidRPr="00FE44AA">
        <w:rPr>
          <w:rStyle w:val="CharacterStyle1"/>
          <w:rFonts w:ascii="Times New Roman" w:hAnsi="Times New Roman"/>
          <w:b/>
          <w:bCs/>
          <w:szCs w:val="16"/>
        </w:rPr>
        <w:t xml:space="preserve">Figura 5 </w:t>
      </w:r>
    </w:p>
    <w:p w:rsidR="009B014B" w:rsidRPr="0000450C" w:rsidRDefault="009B014B" w:rsidP="009B014B">
      <w:pPr>
        <w:pStyle w:val="Style1"/>
        <w:spacing w:before="576" w:line="302" w:lineRule="auto"/>
        <w:rPr>
          <w:b/>
          <w:bCs/>
          <w:u w:val="single"/>
          <w:lang w:val="es-ES"/>
        </w:rPr>
      </w:pPr>
    </w:p>
    <w:p w:rsidR="009B014B" w:rsidRDefault="009B014B" w:rsidP="009B014B">
      <w:pPr>
        <w:jc w:val="both"/>
        <w:rPr>
          <w:rStyle w:val="CharacterStyle1"/>
          <w:b/>
          <w:bCs/>
        </w:rPr>
      </w:pPr>
    </w:p>
    <w:p w:rsidR="0068668B" w:rsidRDefault="0068668B" w:rsidP="009B014B">
      <w:pPr>
        <w:jc w:val="both"/>
        <w:rPr>
          <w:rStyle w:val="CharacterStyle1"/>
          <w:b/>
          <w:bCs/>
        </w:rPr>
      </w:pPr>
    </w:p>
    <w:p w:rsidR="0068668B" w:rsidRDefault="0068668B" w:rsidP="009B014B">
      <w:pPr>
        <w:jc w:val="both"/>
        <w:rPr>
          <w:rStyle w:val="CharacterStyle1"/>
          <w:b/>
          <w:bCs/>
        </w:rPr>
      </w:pPr>
    </w:p>
    <w:p w:rsidR="0068668B" w:rsidRDefault="0068668B" w:rsidP="009B014B">
      <w:pPr>
        <w:jc w:val="both"/>
        <w:rPr>
          <w:rStyle w:val="CharacterStyle1"/>
          <w:b/>
          <w:bCs/>
        </w:rPr>
      </w:pPr>
    </w:p>
    <w:p w:rsidR="0068668B" w:rsidRDefault="0068668B" w:rsidP="009B014B">
      <w:pPr>
        <w:jc w:val="both"/>
        <w:rPr>
          <w:rStyle w:val="CharacterStyle1"/>
          <w:b/>
          <w:bCs/>
        </w:rPr>
      </w:pPr>
    </w:p>
    <w:p w:rsidR="0068668B" w:rsidRDefault="0068668B" w:rsidP="009B014B">
      <w:pPr>
        <w:jc w:val="both"/>
        <w:rPr>
          <w:rStyle w:val="CharacterStyle1"/>
          <w:b/>
          <w:bCs/>
        </w:rPr>
      </w:pPr>
    </w:p>
    <w:p w:rsidR="009B014B" w:rsidRDefault="009B014B" w:rsidP="009B014B">
      <w:pPr>
        <w:jc w:val="both"/>
        <w:rPr>
          <w:rStyle w:val="CharacterStyle1"/>
          <w:b/>
          <w:bCs/>
        </w:rPr>
      </w:pPr>
    </w:p>
    <w:p w:rsidR="009B014B" w:rsidRDefault="009B014B" w:rsidP="009B014B">
      <w:pPr>
        <w:jc w:val="both"/>
        <w:rPr>
          <w:rStyle w:val="CharacterStyle1"/>
          <w:b/>
          <w:bCs/>
        </w:rPr>
      </w:pPr>
    </w:p>
    <w:p w:rsidR="0068668B" w:rsidRDefault="0068668B" w:rsidP="0068668B">
      <w:pPr>
        <w:jc w:val="right"/>
        <w:rPr>
          <w:sz w:val="14"/>
          <w:szCs w:val="14"/>
        </w:rPr>
      </w:pPr>
    </w:p>
    <w:p w:rsidR="0068668B" w:rsidRPr="0000450C" w:rsidRDefault="0068668B" w:rsidP="0068668B">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60</w:t>
      </w:r>
    </w:p>
    <w:p w:rsidR="0068668B" w:rsidRDefault="0068668B" w:rsidP="009B014B">
      <w:pPr>
        <w:jc w:val="both"/>
        <w:rPr>
          <w:b/>
          <w:sz w:val="24"/>
          <w:szCs w:val="24"/>
        </w:rPr>
      </w:pPr>
    </w:p>
    <w:p w:rsidR="0068668B" w:rsidRDefault="0068668B" w:rsidP="009B014B">
      <w:pPr>
        <w:jc w:val="both"/>
        <w:rPr>
          <w:b/>
          <w:sz w:val="24"/>
          <w:szCs w:val="24"/>
        </w:rPr>
      </w:pPr>
    </w:p>
    <w:p w:rsidR="009B014B" w:rsidRDefault="002221F9" w:rsidP="009B014B">
      <w:pPr>
        <w:jc w:val="both"/>
        <w:rPr>
          <w:b/>
          <w:sz w:val="24"/>
          <w:szCs w:val="24"/>
        </w:rPr>
      </w:pPr>
      <w:r w:rsidRPr="0000450C">
        <w:rPr>
          <w:b/>
          <w:sz w:val="24"/>
          <w:szCs w:val="24"/>
        </w:rPr>
        <w:t>2.11  Soportes compuestos</w:t>
      </w:r>
    </w:p>
    <w:p w:rsidR="0000450C" w:rsidRDefault="0000450C" w:rsidP="009B014B">
      <w:pPr>
        <w:jc w:val="both"/>
        <w:rPr>
          <w:b/>
          <w:sz w:val="24"/>
          <w:szCs w:val="24"/>
        </w:rPr>
      </w:pPr>
    </w:p>
    <w:p w:rsidR="0000450C" w:rsidRPr="0000450C" w:rsidRDefault="0000450C" w:rsidP="009B014B">
      <w:pPr>
        <w:jc w:val="both"/>
        <w:rPr>
          <w:rStyle w:val="CharacterStyle1"/>
          <w:rFonts w:ascii="Times New Roman" w:hAnsi="Times New Roman"/>
          <w:b/>
          <w:bCs/>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Se consideran como compuestos los soportes de hormigón cuya armadura esta fundamen</w:t>
      </w:r>
      <w:r w:rsidRPr="0000450C">
        <w:rPr>
          <w:rStyle w:val="CharacterStyle1"/>
          <w:rFonts w:ascii="Times New Roman" w:hAnsi="Times New Roman"/>
          <w:sz w:val="20"/>
        </w:rPr>
        <w:softHyphen/>
        <w:t>talmente constituida por perfiles metílicos (fig.6). La ejecución de los soportes compuestos debe ajustarse a las siguientes prescripciones, de acuerdo con las Recomendaciones Internacionales ACI-CEB</w:t>
      </w:r>
      <w:r w:rsidRPr="0000450C">
        <w:rPr>
          <w:rStyle w:val="CharacterStyle1"/>
          <w:rFonts w:ascii="Times New Roman" w:hAnsi="Times New Roman"/>
          <w:sz w:val="20"/>
        </w:rPr>
        <w:softHyphen/>
        <w:t xml:space="preserve">-FIP. </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center"/>
        <w:rPr>
          <w:rStyle w:val="CharacterStyle1"/>
          <w:rFonts w:ascii="Times New Roman" w:hAnsi="Times New Roman"/>
          <w:sz w:val="20"/>
        </w:rPr>
      </w:pPr>
      <w:r w:rsidRPr="0000450C">
        <w:rPr>
          <w:noProof/>
          <w:lang w:val="fr-FR"/>
        </w:rPr>
        <w:drawing>
          <wp:inline distT="0" distB="0" distL="0" distR="0">
            <wp:extent cx="2892399" cy="775411"/>
            <wp:effectExtent l="19050" t="0" r="3201" b="0"/>
            <wp:docPr id="14" name="Image 5" descr="H:\Documents and Settings\Administrateur\Bureau\Materia 2. PE(359--379)\poteaux\3.poteaux compos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Administrateur\Bureau\Materia 2. PE(359--379)\poteaux\3.poteaux composés.JPG"/>
                    <pic:cNvPicPr>
                      <a:picLocks noChangeAspect="1" noChangeArrowheads="1"/>
                    </pic:cNvPicPr>
                  </pic:nvPicPr>
                  <pic:blipFill>
                    <a:blip r:embed="rId17" cstate="print"/>
                    <a:srcRect b="18462"/>
                    <a:stretch>
                      <a:fillRect/>
                    </a:stretch>
                  </pic:blipFill>
                  <pic:spPr bwMode="auto">
                    <a:xfrm>
                      <a:off x="0" y="0"/>
                      <a:ext cx="2892399" cy="775411"/>
                    </a:xfrm>
                    <a:prstGeom prst="rect">
                      <a:avLst/>
                    </a:prstGeom>
                    <a:noFill/>
                    <a:ln w="9525">
                      <a:noFill/>
                      <a:miter lim="800000"/>
                      <a:headEnd/>
                      <a:tailEnd/>
                    </a:ln>
                  </pic:spPr>
                </pic:pic>
              </a:graphicData>
            </a:graphic>
          </wp:inline>
        </w:drawing>
      </w:r>
    </w:p>
    <w:p w:rsidR="009B014B" w:rsidRPr="00FE44AA" w:rsidRDefault="0068668B" w:rsidP="0068668B">
      <w:pPr>
        <w:tabs>
          <w:tab w:val="left" w:pos="3033"/>
        </w:tabs>
        <w:spacing w:before="36" w:line="360" w:lineRule="auto"/>
        <w:rPr>
          <w:rStyle w:val="CharacterStyle1"/>
          <w:rFonts w:ascii="Times New Roman" w:hAnsi="Times New Roman"/>
          <w:b/>
          <w:bCs/>
          <w:szCs w:val="16"/>
        </w:rPr>
      </w:pPr>
      <w:r>
        <w:rPr>
          <w:rStyle w:val="CharacterStyle1"/>
          <w:rFonts w:ascii="Times New Roman" w:hAnsi="Times New Roman"/>
          <w:bCs/>
          <w:sz w:val="20"/>
        </w:rPr>
        <w:t xml:space="preserve">                                                            </w:t>
      </w:r>
      <w:r w:rsidR="009B014B" w:rsidRPr="00FE44AA">
        <w:rPr>
          <w:rStyle w:val="CharacterStyle1"/>
          <w:rFonts w:ascii="Times New Roman" w:hAnsi="Times New Roman"/>
          <w:b/>
          <w:bCs/>
          <w:szCs w:val="16"/>
        </w:rPr>
        <w:t>Figura 6</w:t>
      </w:r>
    </w:p>
    <w:p w:rsidR="009B014B" w:rsidRPr="0068668B" w:rsidRDefault="009B014B" w:rsidP="009B014B">
      <w:pPr>
        <w:jc w:val="both"/>
        <w:rPr>
          <w:rStyle w:val="CharacterStyle1"/>
          <w:rFonts w:ascii="Times New Roman" w:hAnsi="Times New Roman"/>
          <w:sz w:val="20"/>
        </w:rPr>
      </w:pPr>
    </w:p>
    <w:p w:rsidR="0068668B" w:rsidRPr="0068668B" w:rsidRDefault="009B014B" w:rsidP="000B6F86">
      <w:pPr>
        <w:pStyle w:val="Paragraphedeliste"/>
        <w:numPr>
          <w:ilvl w:val="0"/>
          <w:numId w:val="13"/>
        </w:numPr>
        <w:jc w:val="both"/>
        <w:rPr>
          <w:rStyle w:val="CharacterStyle1"/>
          <w:rFonts w:ascii="Times New Roman" w:hAnsi="Times New Roman"/>
          <w:sz w:val="20"/>
        </w:rPr>
      </w:pPr>
      <w:r w:rsidRPr="0068668B">
        <w:rPr>
          <w:rStyle w:val="CharacterStyle1"/>
          <w:rFonts w:ascii="Times New Roman" w:hAnsi="Times New Roman"/>
          <w:sz w:val="20"/>
        </w:rPr>
        <w:t xml:space="preserve">La resistencia característica del hormigón empleado será, como mínimo, </w:t>
      </w:r>
      <w:r w:rsidR="0068668B" w:rsidRPr="0068668B">
        <w:rPr>
          <w:rStyle w:val="CharacterStyle1"/>
          <w:rFonts w:ascii="Times New Roman" w:hAnsi="Times New Roman"/>
          <w:sz w:val="20"/>
        </w:rPr>
        <w:t xml:space="preserve">            </w:t>
      </w:r>
    </w:p>
    <w:p w:rsidR="009B014B" w:rsidRPr="0068668B" w:rsidRDefault="009B014B" w:rsidP="0068668B">
      <w:pPr>
        <w:pStyle w:val="Paragraphedeliste"/>
        <w:ind w:left="630"/>
        <w:jc w:val="both"/>
        <w:rPr>
          <w:rStyle w:val="CharacterStyle1"/>
          <w:rFonts w:ascii="Times New Roman" w:hAnsi="Times New Roman"/>
          <w:sz w:val="20"/>
        </w:rPr>
      </w:pPr>
      <w:r w:rsidRPr="0068668B">
        <w:rPr>
          <w:rStyle w:val="CharacterStyle1"/>
          <w:rFonts w:ascii="Times New Roman" w:hAnsi="Times New Roman"/>
          <w:sz w:val="20"/>
        </w:rPr>
        <w:t>175 K</w:t>
      </w:r>
      <w:r w:rsidR="0068668B" w:rsidRPr="0068668B">
        <w:rPr>
          <w:rStyle w:val="CharacterStyle1"/>
          <w:rFonts w:ascii="Times New Roman" w:hAnsi="Times New Roman"/>
          <w:sz w:val="20"/>
        </w:rPr>
        <w:t>g</w:t>
      </w:r>
      <w:r w:rsidRPr="0068668B">
        <w:rPr>
          <w:rStyle w:val="CharacterStyle1"/>
          <w:rFonts w:ascii="Times New Roman" w:hAnsi="Times New Roman"/>
          <w:sz w:val="20"/>
        </w:rPr>
        <w:t xml:space="preserve">/cm2 </w:t>
      </w:r>
      <m:oMath>
        <m:r>
          <m:rPr>
            <m:sty m:val="p"/>
          </m:rPr>
          <w:rPr>
            <w:rStyle w:val="CharacterStyle1"/>
            <w:rFonts w:ascii="Cambria Math" w:hAnsi="Cambria Math"/>
            <w:sz w:val="20"/>
          </w:rPr>
          <m:t>≃</m:t>
        </m:r>
      </m:oMath>
      <w:r w:rsidRPr="0068668B">
        <w:rPr>
          <w:rStyle w:val="CharacterStyle1"/>
          <w:rFonts w:ascii="Times New Roman" w:hAnsi="Times New Roman"/>
          <w:sz w:val="20"/>
        </w:rPr>
        <w:t xml:space="preserve">17,5 N/mm2). </w:t>
      </w:r>
    </w:p>
    <w:p w:rsidR="009B014B" w:rsidRPr="0000450C" w:rsidRDefault="009B014B" w:rsidP="009B014B">
      <w:pPr>
        <w:jc w:val="both"/>
        <w:rPr>
          <w:rStyle w:val="CharacterStyle1"/>
          <w:rFonts w:ascii="Times New Roman" w:hAnsi="Times New Roman"/>
          <w:sz w:val="20"/>
        </w:rPr>
      </w:pPr>
    </w:p>
    <w:p w:rsidR="009B014B" w:rsidRPr="0068668B" w:rsidRDefault="009B014B" w:rsidP="000B6F86">
      <w:pPr>
        <w:pStyle w:val="Paragraphedeliste"/>
        <w:numPr>
          <w:ilvl w:val="0"/>
          <w:numId w:val="13"/>
        </w:numPr>
        <w:jc w:val="both"/>
        <w:rPr>
          <w:rStyle w:val="CharacterStyle1"/>
          <w:rFonts w:ascii="Times New Roman" w:hAnsi="Times New Roman"/>
          <w:sz w:val="20"/>
        </w:rPr>
      </w:pPr>
      <w:r w:rsidRPr="0068668B">
        <w:rPr>
          <w:rStyle w:val="CharacterStyle1"/>
          <w:rFonts w:ascii="Times New Roman" w:hAnsi="Times New Roman"/>
          <w:sz w:val="20"/>
        </w:rPr>
        <w:t xml:space="preserve">La sección de acero en perfiles no superara al 20 por 100 de la sección total del soporte. </w:t>
      </w:r>
    </w:p>
    <w:p w:rsidR="009B014B" w:rsidRPr="0000450C" w:rsidRDefault="009B014B" w:rsidP="009B014B">
      <w:pPr>
        <w:jc w:val="both"/>
        <w:rPr>
          <w:rStyle w:val="CharacterStyle1"/>
          <w:rFonts w:ascii="Times New Roman" w:hAnsi="Times New Roman"/>
          <w:sz w:val="20"/>
        </w:rPr>
      </w:pPr>
    </w:p>
    <w:p w:rsidR="009B014B" w:rsidRPr="0000450C" w:rsidRDefault="009B014B" w:rsidP="000B6F86">
      <w:pPr>
        <w:pStyle w:val="Paragraphedeliste"/>
        <w:numPr>
          <w:ilvl w:val="0"/>
          <w:numId w:val="13"/>
        </w:numPr>
        <w:jc w:val="both"/>
        <w:rPr>
          <w:rStyle w:val="CharacterStyle1"/>
          <w:rFonts w:ascii="Times New Roman" w:hAnsi="Times New Roman"/>
          <w:sz w:val="20"/>
        </w:rPr>
      </w:pPr>
      <w:r w:rsidRPr="0000450C">
        <w:rPr>
          <w:rStyle w:val="CharacterStyle1"/>
          <w:rFonts w:ascii="Times New Roman" w:hAnsi="Times New Roman"/>
          <w:sz w:val="20"/>
        </w:rPr>
        <w:t xml:space="preserve">En los soportes de sección rectangular se dispondrá un mínimo de cuatro </w:t>
      </w:r>
      <w:r w:rsidR="0068668B">
        <w:rPr>
          <w:rStyle w:val="CharacterStyle1"/>
          <w:rFonts w:ascii="Times New Roman" w:hAnsi="Times New Roman"/>
          <w:sz w:val="20"/>
        </w:rPr>
        <w:t xml:space="preserve">  </w:t>
      </w:r>
      <w:r w:rsidRPr="0000450C">
        <w:rPr>
          <w:rStyle w:val="CharacterStyle1"/>
          <w:rFonts w:ascii="Times New Roman" w:hAnsi="Times New Roman"/>
          <w:sz w:val="20"/>
        </w:rPr>
        <w:t>redondos longitudinales, uno en cada esquina, y un conjunto de cercos o estribos sujetos a ellos, cuyos diámetros, separaciones y recubrimientos deberán cumplir las mismas condiciones exigidas a los soportes ordinarios de hormigón armado.</w:t>
      </w:r>
    </w:p>
    <w:p w:rsidR="009B014B" w:rsidRPr="0000450C" w:rsidRDefault="009B014B" w:rsidP="0068668B">
      <w:pPr>
        <w:pStyle w:val="Paragraphedeliste"/>
        <w:ind w:left="630"/>
        <w:jc w:val="both"/>
        <w:rPr>
          <w:rStyle w:val="CharacterStyle1"/>
          <w:rFonts w:ascii="Times New Roman" w:hAnsi="Times New Roman"/>
          <w:sz w:val="20"/>
        </w:rPr>
      </w:pPr>
    </w:p>
    <w:p w:rsidR="009B014B" w:rsidRPr="0000450C" w:rsidRDefault="009B014B" w:rsidP="000B6F86">
      <w:pPr>
        <w:pStyle w:val="Paragraphedeliste"/>
        <w:numPr>
          <w:ilvl w:val="0"/>
          <w:numId w:val="13"/>
        </w:numPr>
        <w:jc w:val="both"/>
        <w:rPr>
          <w:rStyle w:val="CharacterStyle1"/>
          <w:rFonts w:ascii="Times New Roman" w:hAnsi="Times New Roman"/>
          <w:sz w:val="20"/>
        </w:rPr>
      </w:pPr>
      <w:r w:rsidRPr="0000450C">
        <w:rPr>
          <w:rStyle w:val="CharacterStyle1"/>
          <w:rFonts w:ascii="Times New Roman" w:hAnsi="Times New Roman"/>
          <w:sz w:val="20"/>
        </w:rPr>
        <w:t>Los perfiles se dispondrán de modo que, entre ellos y los cercos o estribos, resulte una distancia libre no inferior a 5 cm.</w:t>
      </w:r>
    </w:p>
    <w:p w:rsidR="009B014B" w:rsidRPr="0000450C" w:rsidRDefault="009B014B" w:rsidP="009B014B">
      <w:pPr>
        <w:jc w:val="both"/>
        <w:rPr>
          <w:rStyle w:val="CharacterStyle1"/>
          <w:rFonts w:ascii="Times New Roman" w:hAnsi="Times New Roman"/>
          <w:sz w:val="20"/>
        </w:rPr>
      </w:pPr>
    </w:p>
    <w:p w:rsidR="009B014B" w:rsidRPr="0000450C" w:rsidRDefault="009B014B" w:rsidP="000B6F86">
      <w:pPr>
        <w:pStyle w:val="Paragraphedeliste"/>
        <w:numPr>
          <w:ilvl w:val="0"/>
          <w:numId w:val="13"/>
        </w:numPr>
        <w:jc w:val="both"/>
        <w:rPr>
          <w:rStyle w:val="CharacterStyle1"/>
          <w:rFonts w:ascii="Times New Roman" w:hAnsi="Times New Roman"/>
          <w:sz w:val="20"/>
        </w:rPr>
      </w:pPr>
      <w:r w:rsidRPr="0000450C">
        <w:rPr>
          <w:rStyle w:val="CharacterStyle1"/>
          <w:rFonts w:ascii="Times New Roman" w:hAnsi="Times New Roman"/>
          <w:sz w:val="20"/>
        </w:rPr>
        <w:t xml:space="preserve"> Si en un soporte se disponen dos o </w:t>
      </w:r>
      <w:r w:rsidR="0068668B" w:rsidRPr="0000450C">
        <w:rPr>
          <w:rStyle w:val="CharacterStyle1"/>
          <w:rFonts w:ascii="Times New Roman" w:hAnsi="Times New Roman"/>
          <w:sz w:val="20"/>
        </w:rPr>
        <w:t>más</w:t>
      </w:r>
      <w:r w:rsidRPr="0000450C">
        <w:rPr>
          <w:rStyle w:val="CharacterStyle1"/>
          <w:rFonts w:ascii="Times New Roman" w:hAnsi="Times New Roman"/>
          <w:sz w:val="20"/>
        </w:rPr>
        <w:t xml:space="preserve"> perfiles, se colocaran de forma que queden separados entre </w:t>
      </w:r>
      <w:r w:rsidR="0068668B" w:rsidRPr="0000450C">
        <w:rPr>
          <w:rStyle w:val="CharacterStyle1"/>
          <w:rFonts w:ascii="Times New Roman" w:hAnsi="Times New Roman"/>
          <w:sz w:val="20"/>
        </w:rPr>
        <w:t>sí</w:t>
      </w:r>
      <w:r w:rsidRPr="0000450C">
        <w:rPr>
          <w:rStyle w:val="CharacterStyle1"/>
          <w:rFonts w:ascii="Times New Roman" w:hAnsi="Times New Roman"/>
          <w:sz w:val="20"/>
        </w:rPr>
        <w:t xml:space="preserve"> 5 centímetros por lo menos, y se arriostraran unos con otros mediante presillas u otros elementos de conexión. colocados en las secciones extremas y en cuantas secciones intermedias resulte necesario.</w:t>
      </w:r>
    </w:p>
    <w:p w:rsidR="009B014B" w:rsidRPr="0000450C" w:rsidRDefault="009B014B" w:rsidP="0068668B">
      <w:pPr>
        <w:pStyle w:val="Paragraphedeliste"/>
        <w:ind w:left="630"/>
        <w:jc w:val="both"/>
        <w:rPr>
          <w:rStyle w:val="CharacterStyle1"/>
          <w:rFonts w:ascii="Times New Roman" w:hAnsi="Times New Roman"/>
          <w:sz w:val="20"/>
        </w:rPr>
      </w:pPr>
    </w:p>
    <w:p w:rsidR="009B014B" w:rsidRPr="0000450C" w:rsidRDefault="009B014B" w:rsidP="000B6F86">
      <w:pPr>
        <w:pStyle w:val="Paragraphedeliste"/>
        <w:numPr>
          <w:ilvl w:val="0"/>
          <w:numId w:val="13"/>
        </w:numPr>
        <w:jc w:val="both"/>
        <w:rPr>
          <w:rStyle w:val="CharacterStyle1"/>
          <w:rFonts w:ascii="Times New Roman" w:hAnsi="Times New Roman"/>
          <w:sz w:val="20"/>
        </w:rPr>
      </w:pPr>
      <w:r w:rsidRPr="0000450C">
        <w:rPr>
          <w:rStyle w:val="CharacterStyle1"/>
          <w:rFonts w:ascii="Times New Roman" w:hAnsi="Times New Roman"/>
          <w:sz w:val="20"/>
        </w:rPr>
        <w:t>Cuando los perfiles empleados Sean de sección hueca, o se agrupen formando una sección de este tipo, deberán rellenarse de hormigón convenientemente compactado. En la figura 6 se indican las disposiciones más corrientes de los soportes compuestos.</w:t>
      </w:r>
    </w:p>
    <w:p w:rsidR="009B014B" w:rsidRPr="0068668B" w:rsidRDefault="009B014B" w:rsidP="0068668B">
      <w:pPr>
        <w:pStyle w:val="Paragraphedeliste"/>
        <w:ind w:left="644"/>
        <w:jc w:val="both"/>
        <w:rPr>
          <w:rStyle w:val="CharacterStyle1"/>
          <w:rFonts w:ascii="Times New Roman" w:hAnsi="Times New Roman"/>
          <w:sz w:val="20"/>
        </w:rPr>
      </w:pPr>
    </w:p>
    <w:p w:rsidR="009B014B" w:rsidRDefault="009B014B" w:rsidP="009B014B">
      <w:pPr>
        <w:pStyle w:val="Style2"/>
        <w:ind w:left="0" w:firstLine="0"/>
        <w:rPr>
          <w:rStyle w:val="CharacterStyle1"/>
          <w:rFonts w:ascii="Times New Roman" w:hAnsi="Times New Roman" w:cs="Times New Roman"/>
          <w:lang w:val="es-ES"/>
        </w:rPr>
      </w:pPr>
    </w:p>
    <w:p w:rsidR="0068668B" w:rsidRDefault="0068668B" w:rsidP="009B014B">
      <w:pPr>
        <w:pStyle w:val="Style2"/>
        <w:ind w:left="0" w:firstLine="0"/>
        <w:rPr>
          <w:rStyle w:val="CharacterStyle1"/>
          <w:rFonts w:ascii="Times New Roman" w:hAnsi="Times New Roman" w:cs="Times New Roman"/>
          <w:lang w:val="es-ES"/>
        </w:rPr>
      </w:pPr>
    </w:p>
    <w:p w:rsidR="0068668B" w:rsidRDefault="0068668B" w:rsidP="0068668B">
      <w:pPr>
        <w:jc w:val="right"/>
        <w:rPr>
          <w:sz w:val="14"/>
          <w:szCs w:val="14"/>
        </w:rPr>
      </w:pPr>
    </w:p>
    <w:p w:rsidR="0068668B" w:rsidRPr="0000450C" w:rsidRDefault="0068668B" w:rsidP="0068668B">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61</w:t>
      </w:r>
    </w:p>
    <w:p w:rsidR="0068668B" w:rsidRDefault="0068668B" w:rsidP="0068668B">
      <w:pPr>
        <w:pStyle w:val="Style2"/>
        <w:ind w:left="0" w:firstLine="0"/>
        <w:jc w:val="right"/>
        <w:rPr>
          <w:rStyle w:val="CharacterStyle1"/>
          <w:rFonts w:ascii="Times New Roman" w:hAnsi="Times New Roman" w:cs="Times New Roman"/>
          <w:lang w:val="es-ES"/>
        </w:rPr>
      </w:pPr>
    </w:p>
    <w:p w:rsidR="000B388F" w:rsidRDefault="000B388F" w:rsidP="009B014B">
      <w:pPr>
        <w:jc w:val="both"/>
        <w:rPr>
          <w:rStyle w:val="CharacterStyle1"/>
          <w:rFonts w:ascii="Times New Roman" w:hAnsi="Times New Roman"/>
          <w:szCs w:val="16"/>
        </w:rPr>
      </w:pPr>
    </w:p>
    <w:p w:rsidR="000B388F" w:rsidRDefault="000B388F" w:rsidP="009B014B">
      <w:pPr>
        <w:jc w:val="both"/>
        <w:rPr>
          <w:rStyle w:val="CharacterStyle1"/>
          <w:b/>
          <w:bCs/>
        </w:rPr>
      </w:pPr>
    </w:p>
    <w:p w:rsidR="009B014B" w:rsidRPr="0000450C" w:rsidRDefault="002221F9" w:rsidP="009B014B">
      <w:pPr>
        <w:jc w:val="both"/>
        <w:rPr>
          <w:rStyle w:val="CharacterStyle1"/>
          <w:rFonts w:ascii="Times New Roman" w:hAnsi="Times New Roman"/>
          <w:b/>
          <w:sz w:val="24"/>
          <w:szCs w:val="24"/>
        </w:rPr>
      </w:pPr>
      <w:r w:rsidRPr="0000450C">
        <w:rPr>
          <w:b/>
          <w:sz w:val="24"/>
          <w:szCs w:val="24"/>
        </w:rPr>
        <w:t>2.12  Compresión compuesta</w:t>
      </w:r>
    </w:p>
    <w:p w:rsidR="0000450C" w:rsidRDefault="0000450C" w:rsidP="009B014B">
      <w:pPr>
        <w:jc w:val="both"/>
        <w:rPr>
          <w:rStyle w:val="CharacterStyle1"/>
          <w:rFonts w:ascii="Times New Roman" w:hAnsi="Times New Roman"/>
          <w:sz w:val="20"/>
        </w:rPr>
      </w:pPr>
    </w:p>
    <w:p w:rsidR="0000450C" w:rsidRDefault="0000450C" w:rsidP="009B014B">
      <w:pPr>
        <w:jc w:val="both"/>
        <w:rPr>
          <w:rStyle w:val="CharacterStyle1"/>
          <w:rFonts w:ascii="Times New Roman" w:hAnsi="Times New Roman"/>
          <w:sz w:val="20"/>
        </w:rPr>
      </w:pPr>
    </w:p>
    <w:p w:rsidR="009B014B" w:rsidRPr="0000450C" w:rsidRDefault="009B014B" w:rsidP="001A5585">
      <w:pPr>
        <w:jc w:val="both"/>
        <w:rPr>
          <w:rStyle w:val="CharacterStyle1"/>
          <w:rFonts w:ascii="Times New Roman" w:hAnsi="Times New Roman"/>
          <w:sz w:val="20"/>
        </w:rPr>
      </w:pPr>
      <w:r w:rsidRPr="0000450C">
        <w:rPr>
          <w:rStyle w:val="CharacterStyle1"/>
          <w:rFonts w:ascii="Times New Roman" w:hAnsi="Times New Roman"/>
          <w:sz w:val="20"/>
        </w:rPr>
        <w:t xml:space="preserve">Por definición, para que exista compresión compuesta, el eje neutro ha de estar situado fuera de la sección, de modo que sea  </w:t>
      </w:r>
      <m:oMath>
        <m:r>
          <w:rPr>
            <w:rStyle w:val="CharacterStyle1"/>
            <w:rFonts w:ascii="Times New Roman" w:hAnsi="Cambria Math"/>
            <w:sz w:val="20"/>
          </w:rPr>
          <m:t>h</m:t>
        </m:r>
        <m:r>
          <w:rPr>
            <w:rStyle w:val="CharacterStyle1"/>
            <w:rFonts w:ascii="Times New Roman" w:hAnsi="Times New Roman"/>
            <w:sz w:val="20"/>
          </w:rPr>
          <m:t>≤</m:t>
        </m:r>
        <m:r>
          <w:rPr>
            <w:rStyle w:val="CharacterStyle1"/>
            <w:rFonts w:ascii="Cambria Math" w:hAnsi="Cambria Math"/>
            <w:sz w:val="20"/>
          </w:rPr>
          <m:t>x</m:t>
        </m:r>
        <m:r>
          <w:rPr>
            <w:rStyle w:val="CharacterStyle1"/>
            <w:rFonts w:ascii="Cambria Math" w:hAnsi="Times New Roman"/>
            <w:sz w:val="20"/>
          </w:rPr>
          <m:t>≤</m:t>
        </m:r>
        <m:r>
          <w:rPr>
            <w:rStyle w:val="CharacterStyle1"/>
            <w:rFonts w:ascii="Cambria Math" w:hAnsi="Times New Roman"/>
            <w:sz w:val="20"/>
          </w:rPr>
          <m:t>+</m:t>
        </m:r>
        <m:r>
          <w:rPr>
            <w:rStyle w:val="CharacterStyle1"/>
            <w:rFonts w:ascii="Cambria Math" w:hAnsi="Times New Roman"/>
            <w:sz w:val="20"/>
          </w:rPr>
          <m:t>∞</m:t>
        </m:r>
      </m:oMath>
      <w:r w:rsidRPr="0000450C">
        <w:rPr>
          <w:rStyle w:val="CharacterStyle1"/>
          <w:rFonts w:ascii="Times New Roman" w:hAnsi="Times New Roman"/>
          <w:sz w:val="20"/>
        </w:rPr>
        <w:t xml:space="preserve">. Todas las fibras de la sección están comprimidas. Se pude encontrar también solicitaciones de compresión con débiles excentricidades, es decir, la posición del eje neutro puede quedar en el interior de la sección, pero no en el centro de gravedad de dicha sección. Las deformaciones y tensiones de la fibra más comprimida son, </w:t>
      </w:r>
      <w:r w:rsidR="001A5585">
        <w:rPr>
          <w:rStyle w:val="CharacterStyle1"/>
          <w:rFonts w:ascii="Times New Roman" w:hAnsi="Times New Roman"/>
          <w:sz w:val="20"/>
        </w:rPr>
        <w:t xml:space="preserve">                                              respectivamente.</w:t>
      </w:r>
      <m:oMath>
        <m:r>
          <w:rPr>
            <w:rStyle w:val="CharacterStyle1"/>
            <w:rFonts w:ascii="Cambria Math" w:hAnsi="Times New Roman"/>
            <w:sz w:val="20"/>
          </w:rPr>
          <m:t xml:space="preserve"> </m:t>
        </m:r>
        <m:r>
          <w:rPr>
            <w:rStyle w:val="CharacterStyle1"/>
            <w:rFonts w:ascii="Cambria Math" w:hAnsi="Cambria Math"/>
            <w:sz w:val="20"/>
          </w:rPr>
          <m:t>εc</m:t>
        </m:r>
        <m:r>
          <w:rPr>
            <w:rStyle w:val="CharacterStyle1"/>
            <w:rFonts w:ascii="Cambria Math" w:hAnsi="Times New Roman"/>
            <w:sz w:val="20"/>
          </w:rPr>
          <m:t xml:space="preserve"> </m:t>
        </m:r>
        <m:r>
          <w:rPr>
            <w:rStyle w:val="CharacterStyle1"/>
            <w:rFonts w:ascii="Cambria Math" w:hAnsi="Times New Roman"/>
            <w:sz w:val="20"/>
          </w:rPr>
          <m:t>≤</m:t>
        </m:r>
        <m:r>
          <w:rPr>
            <w:rStyle w:val="CharacterStyle1"/>
            <w:rFonts w:ascii="Cambria Math" w:hAnsi="Times New Roman"/>
            <w:sz w:val="20"/>
          </w:rPr>
          <m:t xml:space="preserve">0,0035  </m:t>
        </m:r>
        <m:r>
          <w:rPr>
            <w:rStyle w:val="CharacterStyle1"/>
            <w:rFonts w:ascii="Cambria Math" w:hAnsi="Cambria Math"/>
            <w:sz w:val="20"/>
          </w:rPr>
          <m:t>y</m:t>
        </m:r>
        <m:r>
          <w:rPr>
            <w:rStyle w:val="CharacterStyle1"/>
            <w:rFonts w:ascii="Cambria Math" w:hAnsi="Times New Roman"/>
            <w:sz w:val="20"/>
          </w:rPr>
          <m:t xml:space="preserve">  0,85</m:t>
        </m:r>
        <m:r>
          <w:rPr>
            <w:rStyle w:val="CharacterStyle1"/>
            <w:rFonts w:ascii="Cambria Math" w:hAnsi="Cambria Math"/>
            <w:sz w:val="20"/>
          </w:rPr>
          <m:t>*fcd</m:t>
        </m:r>
      </m:oMath>
      <w:r w:rsidRPr="0000450C">
        <w:rPr>
          <w:rStyle w:val="CharacterStyle1"/>
          <w:rFonts w:ascii="Times New Roman" w:hAnsi="Times New Roman"/>
          <w:sz w:val="20"/>
        </w:rPr>
        <w:t xml:space="preserve">.  </w:t>
      </w:r>
      <w:r w:rsidR="001A5585">
        <w:rPr>
          <w:rStyle w:val="CharacterStyle1"/>
          <w:rFonts w:ascii="Times New Roman" w:hAnsi="Times New Roman"/>
          <w:sz w:val="20"/>
        </w:rPr>
        <w:t xml:space="preserve">                                                                            </w:t>
      </w:r>
      <w:r w:rsidRPr="0000450C">
        <w:rPr>
          <w:rStyle w:val="CharacterStyle1"/>
          <w:rFonts w:ascii="Times New Roman" w:hAnsi="Times New Roman"/>
          <w:sz w:val="20"/>
        </w:rPr>
        <w:t>Las comprobaciones y dimensionamientos, de las secciones se hacen mediante las ecuaciones del equilibrio, que expresan, el buen funcionamiento de dichas secciones.</w:t>
      </w:r>
    </w:p>
    <w:p w:rsidR="0000450C" w:rsidRDefault="0000450C" w:rsidP="009B014B">
      <w:pPr>
        <w:jc w:val="both"/>
        <w:rPr>
          <w:b/>
          <w:sz w:val="24"/>
          <w:szCs w:val="24"/>
        </w:rPr>
      </w:pPr>
    </w:p>
    <w:p w:rsidR="002221F9" w:rsidRDefault="002221F9" w:rsidP="009B014B">
      <w:pPr>
        <w:jc w:val="both"/>
        <w:rPr>
          <w:b/>
          <w:sz w:val="24"/>
          <w:szCs w:val="24"/>
        </w:rPr>
      </w:pPr>
      <w:r w:rsidRPr="0000450C">
        <w:rPr>
          <w:b/>
          <w:sz w:val="24"/>
          <w:szCs w:val="24"/>
        </w:rPr>
        <w:t>2.13  Sección cualquiera</w:t>
      </w:r>
    </w:p>
    <w:p w:rsidR="0000450C" w:rsidRPr="0000450C" w:rsidRDefault="0000450C" w:rsidP="009B014B">
      <w:pPr>
        <w:jc w:val="both"/>
        <w:rPr>
          <w:rStyle w:val="CharacterStyle1"/>
          <w:rFonts w:ascii="Times New Roman" w:hAnsi="Times New Roman"/>
          <w:b/>
          <w:sz w:val="24"/>
          <w:szCs w:val="24"/>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 xml:space="preserve">La comprobación de una sección simétrica cualquiera sometida a compresión compuesta es inmediata, ya que no resulta necesario, como en flexión compuesta, determinar la posición de la fibra neutra. Conviene introducir el concepto de sección total homogénea, formada sumando a la secesión total de hormigón las armaduras multiplicadas por el coeficiente de equivalencia. El </w:t>
      </w:r>
      <w:r w:rsidR="000B388F" w:rsidRPr="0000450C">
        <w:rPr>
          <w:rStyle w:val="CharacterStyle1"/>
          <w:rFonts w:ascii="Times New Roman" w:hAnsi="Times New Roman"/>
          <w:sz w:val="20"/>
        </w:rPr>
        <w:t>área</w:t>
      </w:r>
      <w:r w:rsidRPr="0000450C">
        <w:rPr>
          <w:rStyle w:val="CharacterStyle1"/>
          <w:rFonts w:ascii="Times New Roman" w:hAnsi="Times New Roman"/>
          <w:sz w:val="20"/>
        </w:rPr>
        <w:t xml:space="preserve"> de la sección total homogénea vale:</w:t>
      </w:r>
    </w:p>
    <w:p w:rsidR="009B014B" w:rsidRDefault="009B014B" w:rsidP="009B014B">
      <w:pPr>
        <w:jc w:val="both"/>
        <w:rPr>
          <w:rStyle w:val="CharacterStyle1"/>
          <w:rFonts w:ascii="Times New Roman" w:hAnsi="Times New Roman"/>
          <w:b/>
          <w:sz w:val="20"/>
        </w:rPr>
      </w:pPr>
      <m:oMathPara>
        <m:oMath>
          <m:r>
            <m:rPr>
              <m:sty m:val="bi"/>
            </m:rPr>
            <w:rPr>
              <w:rStyle w:val="CharacterStyle1"/>
              <w:rFonts w:ascii="Cambria Math" w:hAnsi="Cambria Math"/>
              <w:sz w:val="20"/>
            </w:rPr>
            <m:t>Ao</m:t>
          </m:r>
          <m:r>
            <m:rPr>
              <m:sty m:val="bi"/>
            </m:rPr>
            <w:rPr>
              <w:rStyle w:val="CharacterStyle1"/>
              <w:rFonts w:ascii="Cambria Math" w:hAnsi="Times New Roman"/>
              <w:sz w:val="20"/>
            </w:rPr>
            <m:t>=</m:t>
          </m:r>
          <m:r>
            <m:rPr>
              <m:sty m:val="bi"/>
            </m:rPr>
            <w:rPr>
              <w:rStyle w:val="CharacterStyle1"/>
              <w:rFonts w:ascii="Cambria Math" w:hAnsi="Cambria Math"/>
              <w:sz w:val="20"/>
            </w:rPr>
            <m:t>Ac</m:t>
          </m:r>
          <m:r>
            <m:rPr>
              <m:sty m:val="bi"/>
            </m:rPr>
            <w:rPr>
              <w:rStyle w:val="CharacterStyle1"/>
              <w:rFonts w:ascii="Cambria Math" w:hAnsi="Times New Roman"/>
              <w:sz w:val="20"/>
            </w:rPr>
            <m:t>+</m:t>
          </m:r>
          <m:r>
            <m:rPr>
              <m:sty m:val="bi"/>
            </m:rPr>
            <w:rPr>
              <w:rStyle w:val="CharacterStyle1"/>
              <w:rFonts w:ascii="Cambria Math" w:hAnsi="Cambria Math"/>
              <w:sz w:val="20"/>
            </w:rPr>
            <m:t>n</m:t>
          </m:r>
          <m:r>
            <m:rPr>
              <m:sty m:val="bi"/>
            </m:rPr>
            <w:rPr>
              <w:rStyle w:val="CharacterStyle1"/>
              <w:rFonts w:ascii="Times New Roman" w:hAnsi="Cambria Math"/>
              <w:sz w:val="20"/>
            </w:rPr>
            <m:t>*</m:t>
          </m:r>
          <m:d>
            <m:dPr>
              <m:ctrlPr>
                <w:rPr>
                  <w:rStyle w:val="CharacterStyle1"/>
                  <w:rFonts w:ascii="Cambria Math" w:hAnsi="Times New Roman"/>
                  <w:b/>
                  <w:bCs/>
                  <w:i/>
                  <w:sz w:val="20"/>
                </w:rPr>
              </m:ctrlPr>
            </m:dPr>
            <m:e>
              <m:r>
                <m:rPr>
                  <m:sty m:val="bi"/>
                </m:rPr>
                <w:rPr>
                  <w:rStyle w:val="CharacterStyle1"/>
                  <w:rFonts w:ascii="Cambria Math" w:hAnsi="Cambria Math"/>
                  <w:sz w:val="20"/>
                </w:rPr>
                <m:t>A</m:t>
              </m:r>
              <m:r>
                <m:rPr>
                  <m:sty m:val="bi"/>
                </m:rPr>
                <w:rPr>
                  <w:rStyle w:val="CharacterStyle1"/>
                  <w:rFonts w:ascii="Cambria Math" w:hAnsi="Times New Roman"/>
                  <w:sz w:val="20"/>
                </w:rPr>
                <m:t>+</m:t>
              </m:r>
              <m:sSup>
                <m:sSupPr>
                  <m:ctrlPr>
                    <w:rPr>
                      <w:rStyle w:val="CharacterStyle1"/>
                      <w:rFonts w:ascii="Cambria Math" w:hAnsi="Times New Roman"/>
                      <w:b/>
                      <w:bCs/>
                      <w:i/>
                      <w:sz w:val="20"/>
                    </w:rPr>
                  </m:ctrlPr>
                </m:sSupPr>
                <m:e>
                  <m:r>
                    <m:rPr>
                      <m:sty m:val="bi"/>
                    </m:rPr>
                    <w:rPr>
                      <w:rStyle w:val="CharacterStyle1"/>
                      <w:rFonts w:ascii="Cambria Math" w:hAnsi="Cambria Math"/>
                      <w:sz w:val="20"/>
                    </w:rPr>
                    <m:t>A</m:t>
                  </m:r>
                </m:e>
                <m:sup>
                  <m:r>
                    <m:rPr>
                      <m:sty m:val="bi"/>
                    </m:rPr>
                    <w:rPr>
                      <w:rStyle w:val="CharacterStyle1"/>
                      <w:rFonts w:ascii="Cambria Math" w:hAnsi="Times New Roman"/>
                      <w:sz w:val="20"/>
                    </w:rPr>
                    <m:t>'</m:t>
                  </m:r>
                </m:sup>
              </m:sSup>
            </m:e>
          </m:d>
          <m:r>
            <m:rPr>
              <m:sty m:val="bi"/>
            </m:rPr>
            <w:rPr>
              <w:rStyle w:val="CharacterStyle1"/>
              <w:rFonts w:ascii="Cambria Math" w:hAnsi="Times New Roman"/>
              <w:sz w:val="20"/>
            </w:rPr>
            <m:t>,      [</m:t>
          </m:r>
          <m:r>
            <m:rPr>
              <m:sty m:val="bi"/>
            </m:rPr>
            <w:rPr>
              <w:rStyle w:val="CharacterStyle1"/>
              <w:rFonts w:ascii="Cambria Math" w:hAnsi="Cambria Math"/>
              <w:sz w:val="20"/>
            </w:rPr>
            <m:t>24</m:t>
          </m:r>
          <m:r>
            <m:rPr>
              <m:sty m:val="bi"/>
            </m:rPr>
            <w:rPr>
              <w:rStyle w:val="CharacterStyle1"/>
              <w:rFonts w:ascii="Cambria Math" w:hAnsi="Times New Roman"/>
              <w:sz w:val="20"/>
            </w:rPr>
            <m:t>]</m:t>
          </m:r>
        </m:oMath>
      </m:oMathPara>
    </w:p>
    <w:p w:rsidR="001A5585" w:rsidRPr="0000450C" w:rsidRDefault="001A5585" w:rsidP="009B014B">
      <w:pPr>
        <w:jc w:val="both"/>
        <w:rPr>
          <w:rStyle w:val="CharacterStyle1"/>
          <w:rFonts w:ascii="Times New Roman" w:hAnsi="Times New Roman"/>
          <w:b/>
          <w:bCs/>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 xml:space="preserve">Siendo A, el </w:t>
      </w:r>
      <w:r w:rsidR="00A66C46" w:rsidRPr="0000450C">
        <w:rPr>
          <w:rStyle w:val="CharacterStyle1"/>
          <w:rFonts w:ascii="Times New Roman" w:hAnsi="Times New Roman"/>
          <w:sz w:val="20"/>
        </w:rPr>
        <w:t>área</w:t>
      </w:r>
      <w:r w:rsidRPr="0000450C">
        <w:rPr>
          <w:rStyle w:val="CharacterStyle1"/>
          <w:rFonts w:ascii="Times New Roman" w:hAnsi="Times New Roman"/>
          <w:sz w:val="20"/>
        </w:rPr>
        <w:t xml:space="preserve"> de </w:t>
      </w:r>
      <w:r w:rsidR="00A66C46">
        <w:rPr>
          <w:rStyle w:val="CharacterStyle1"/>
          <w:rFonts w:ascii="Times New Roman" w:hAnsi="Times New Roman"/>
          <w:sz w:val="20"/>
        </w:rPr>
        <w:t>l</w:t>
      </w:r>
      <w:r w:rsidRPr="0000450C">
        <w:rPr>
          <w:rStyle w:val="CharacterStyle1"/>
          <w:rFonts w:ascii="Times New Roman" w:hAnsi="Times New Roman"/>
          <w:sz w:val="20"/>
        </w:rPr>
        <w:t xml:space="preserve">a sección total de hormigón. Se determina a continuación la posición del eje de gravedad de </w:t>
      </w:r>
      <w:r w:rsidR="00A66C46">
        <w:rPr>
          <w:rStyle w:val="CharacterStyle1"/>
          <w:rFonts w:ascii="Times New Roman" w:hAnsi="Times New Roman"/>
          <w:sz w:val="20"/>
        </w:rPr>
        <w:t>l</w:t>
      </w:r>
      <w:r w:rsidRPr="0000450C">
        <w:rPr>
          <w:rStyle w:val="CharacterStyle1"/>
          <w:rFonts w:ascii="Times New Roman" w:hAnsi="Times New Roman"/>
          <w:sz w:val="20"/>
        </w:rPr>
        <w:t>a sección total homogénea, definido por sus distancias v1 y v2 a las fibras extremas de la sección, y su momento de inercia con respecto a dicho eje. Se supone trasladada la resultante N al eje de gravedad, aplicando simultáneamente un momento Flector N *e (fig.5).</w:t>
      </w:r>
    </w:p>
    <w:p w:rsidR="009B014B" w:rsidRPr="0000450C" w:rsidRDefault="009B014B" w:rsidP="000B388F">
      <w:pPr>
        <w:pStyle w:val="Style1"/>
        <w:keepNext/>
        <w:spacing w:before="252" w:line="360" w:lineRule="auto"/>
        <w:jc w:val="center"/>
      </w:pPr>
      <w:r w:rsidRPr="0000450C">
        <w:rPr>
          <w:noProof/>
          <w:spacing w:val="2"/>
        </w:rPr>
        <w:drawing>
          <wp:inline distT="0" distB="0" distL="0" distR="0">
            <wp:extent cx="3726333" cy="1272845"/>
            <wp:effectExtent l="19050" t="0" r="7467" b="0"/>
            <wp:docPr id="5" name="Image 5" descr="H:\Documents and Settings\Administrateur\Bureau\Materia 1-3 PE.2a F(240-256)\240-254 IMAGE\2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Administrateur\Bureau\Materia 1-3 PE.2a F(240-256)\240-254 IMAGE\247a.JPG"/>
                    <pic:cNvPicPr>
                      <a:picLocks noChangeAspect="1" noChangeArrowheads="1"/>
                    </pic:cNvPicPr>
                  </pic:nvPicPr>
                  <pic:blipFill>
                    <a:blip r:embed="rId18"/>
                    <a:srcRect l="5104" r="3307" b="12839"/>
                    <a:stretch>
                      <a:fillRect/>
                    </a:stretch>
                  </pic:blipFill>
                  <pic:spPr bwMode="auto">
                    <a:xfrm>
                      <a:off x="0" y="0"/>
                      <a:ext cx="3726333" cy="1272845"/>
                    </a:xfrm>
                    <a:prstGeom prst="rect">
                      <a:avLst/>
                    </a:prstGeom>
                    <a:blipFill>
                      <a:blip r:embed="rId19"/>
                      <a:tile tx="0" ty="0" sx="100000" sy="100000" flip="none" algn="tl"/>
                    </a:blipFill>
                    <a:ln w="9525">
                      <a:noFill/>
                      <a:miter lim="800000"/>
                      <a:headEnd/>
                      <a:tailEnd/>
                    </a:ln>
                  </pic:spPr>
                </pic:pic>
              </a:graphicData>
            </a:graphic>
          </wp:inline>
        </w:drawing>
      </w:r>
    </w:p>
    <w:p w:rsidR="009B014B" w:rsidRPr="00FE44AA" w:rsidRDefault="009B014B" w:rsidP="009B014B">
      <w:pPr>
        <w:pStyle w:val="Lgende"/>
        <w:jc w:val="center"/>
        <w:rPr>
          <w:color w:val="auto"/>
          <w:sz w:val="16"/>
          <w:szCs w:val="16"/>
        </w:rPr>
      </w:pPr>
      <w:r w:rsidRPr="00FE44AA">
        <w:rPr>
          <w:color w:val="auto"/>
          <w:sz w:val="16"/>
          <w:szCs w:val="16"/>
        </w:rPr>
        <w:t>Figura 5                                                                                                                                                                      (Diagrama tensión-deformación)</w:t>
      </w:r>
    </w:p>
    <w:p w:rsidR="009B014B" w:rsidRPr="0000450C" w:rsidRDefault="009B014B" w:rsidP="009B014B">
      <w:pPr>
        <w:pStyle w:val="Lgende"/>
        <w:jc w:val="both"/>
        <w:rPr>
          <w:sz w:val="20"/>
          <w:szCs w:val="20"/>
        </w:rPr>
      </w:pPr>
      <w:r w:rsidRPr="0000450C">
        <w:rPr>
          <w:sz w:val="20"/>
          <w:szCs w:val="20"/>
        </w:rPr>
        <w:t xml:space="preserve">       </w:t>
      </w:r>
    </w:p>
    <w:p w:rsidR="009B014B" w:rsidRDefault="009B014B" w:rsidP="009B014B">
      <w:pPr>
        <w:jc w:val="both"/>
        <w:rPr>
          <w:rStyle w:val="CharacterStyle1"/>
          <w:b/>
          <w:bCs/>
        </w:rPr>
      </w:pPr>
    </w:p>
    <w:p w:rsidR="001A5585" w:rsidRDefault="001A5585" w:rsidP="009B014B">
      <w:pPr>
        <w:jc w:val="both"/>
        <w:rPr>
          <w:rStyle w:val="CharacterStyle1"/>
        </w:rPr>
      </w:pPr>
    </w:p>
    <w:p w:rsidR="000B388F" w:rsidRPr="0000450C" w:rsidRDefault="000B388F" w:rsidP="000B388F">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62</w:t>
      </w:r>
    </w:p>
    <w:p w:rsidR="000B388F" w:rsidRDefault="000B388F" w:rsidP="000B388F">
      <w:pPr>
        <w:jc w:val="right"/>
        <w:rPr>
          <w:rStyle w:val="CharacterStyle1"/>
          <w:rFonts w:ascii="Times New Roman" w:hAnsi="Times New Roman"/>
          <w:sz w:val="20"/>
        </w:rPr>
      </w:pPr>
    </w:p>
    <w:p w:rsidR="000B388F" w:rsidRDefault="000B388F" w:rsidP="009B014B">
      <w:pPr>
        <w:jc w:val="both"/>
        <w:rPr>
          <w:rStyle w:val="CharacterStyle1"/>
          <w:rFonts w:ascii="Times New Roman" w:hAnsi="Times New Roman"/>
          <w:sz w:val="20"/>
        </w:rPr>
      </w:pPr>
    </w:p>
    <w:p w:rsidR="000B388F" w:rsidRDefault="000B388F"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La tensión en una fibra cuya distancia al eje de gravedad sea y vale:</w:t>
      </w:r>
    </w:p>
    <w:p w:rsidR="009B014B" w:rsidRPr="0000450C" w:rsidRDefault="009B014B" w:rsidP="000B388F">
      <w:pPr>
        <w:jc w:val="center"/>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p>
    <w:p w:rsidR="009B014B" w:rsidRPr="0000450C" w:rsidRDefault="009B014B" w:rsidP="000B388F">
      <w:pPr>
        <w:jc w:val="center"/>
        <w:rPr>
          <w:rStyle w:val="CharacterStyle1"/>
          <w:rFonts w:ascii="Times New Roman" w:hAnsi="Times New Roman"/>
          <w:b/>
          <w:bCs/>
          <w:sz w:val="20"/>
        </w:rPr>
      </w:pPr>
      <m:oMathPara>
        <m:oMath>
          <m:r>
            <m:rPr>
              <m:sty m:val="bi"/>
            </m:rPr>
            <w:rPr>
              <w:rStyle w:val="CharacterStyle1"/>
              <w:rFonts w:ascii="Cambria Math" w:hAnsi="Cambria Math"/>
              <w:sz w:val="20"/>
              <w:lang w:val="en-US"/>
            </w:rPr>
            <m:t>σ</m:t>
          </m:r>
          <m:r>
            <m:rPr>
              <m:sty m:val="b"/>
            </m:rPr>
            <w:rPr>
              <w:rStyle w:val="CharacterStyle1"/>
              <w:rFonts w:ascii="Cambria Math" w:hAnsi="Cambria Math"/>
              <w:sz w:val="20"/>
            </w:rPr>
            <m:t>y</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N</m:t>
              </m:r>
            </m:num>
            <m:den>
              <m:r>
                <m:rPr>
                  <m:sty m:val="bi"/>
                </m:rPr>
                <w:rPr>
                  <w:rStyle w:val="CharacterStyle1"/>
                  <w:rFonts w:ascii="Cambria Math" w:hAnsi="Cambria Math"/>
                  <w:sz w:val="20"/>
                </w:rPr>
                <m:t>Ao</m:t>
              </m:r>
            </m:den>
          </m:f>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N</m:t>
              </m:r>
              <m:r>
                <m:rPr>
                  <m:sty m:val="bi"/>
                </m:rPr>
                <w:rPr>
                  <w:rStyle w:val="CharacterStyle1"/>
                  <w:rFonts w:ascii="Times New Roman" w:hAnsi="Cambria Math"/>
                  <w:sz w:val="20"/>
                </w:rPr>
                <m:t>*</m:t>
              </m:r>
              <m:r>
                <m:rPr>
                  <m:sty m:val="bi"/>
                </m:rPr>
                <w:rPr>
                  <w:rStyle w:val="CharacterStyle1"/>
                  <w:rFonts w:ascii="Cambria Math" w:hAnsi="Cambria Math"/>
                  <w:sz w:val="20"/>
                </w:rPr>
                <m:t>eo</m:t>
              </m:r>
            </m:num>
            <m:den>
              <m:r>
                <m:rPr>
                  <m:sty m:val="bi"/>
                </m:rPr>
                <w:rPr>
                  <w:rStyle w:val="CharacterStyle1"/>
                  <w:rFonts w:ascii="Cambria Math" w:hAnsi="Cambria Math"/>
                  <w:sz w:val="20"/>
                </w:rPr>
                <m:t>Io</m:t>
              </m:r>
            </m:den>
          </m:f>
          <m:r>
            <m:rPr>
              <m:sty m:val="bi"/>
            </m:rPr>
            <w:rPr>
              <w:rStyle w:val="CharacterStyle1"/>
              <w:rFonts w:ascii="Times New Roman" w:hAnsi="Cambria Math"/>
              <w:sz w:val="20"/>
            </w:rPr>
            <m:t>*</m:t>
          </m:r>
          <m:r>
            <m:rPr>
              <m:sty m:val="bi"/>
            </m:rPr>
            <w:rPr>
              <w:rStyle w:val="CharacterStyle1"/>
              <w:rFonts w:ascii="Cambria Math" w:hAnsi="Cambria Math"/>
              <w:sz w:val="20"/>
            </w:rPr>
            <m:t>y</m:t>
          </m:r>
          <m:r>
            <m:rPr>
              <m:sty m:val="bi"/>
            </m:rPr>
            <w:rPr>
              <w:rStyle w:val="CharacterStyle1"/>
              <w:rFonts w:ascii="Cambria Math" w:hAnsi="Times New Roman"/>
              <w:sz w:val="20"/>
            </w:rPr>
            <m:t>,          [</m:t>
          </m:r>
          <m:r>
            <m:rPr>
              <m:sty m:val="bi"/>
            </m:rPr>
            <w:rPr>
              <w:rStyle w:val="CharacterStyle1"/>
              <w:rFonts w:ascii="Cambria Math" w:hAnsi="Cambria Math"/>
              <w:sz w:val="20"/>
            </w:rPr>
            <m:t>25</m:t>
          </m:r>
          <m:r>
            <m:rPr>
              <m:sty m:val="bi"/>
            </m:rPr>
            <w:rPr>
              <w:rStyle w:val="CharacterStyle1"/>
              <w:rFonts w:ascii="Cambria Math" w:hAnsi="Times New Roman"/>
              <w:sz w:val="20"/>
            </w:rPr>
            <m:t>]</m:t>
          </m:r>
        </m:oMath>
      </m:oMathPara>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de forma que las tensiones en las fibras más y menos comprimidas del hormigón son, respec</w:t>
      </w:r>
      <w:r w:rsidRPr="0000450C">
        <w:rPr>
          <w:rStyle w:val="CharacterStyle1"/>
          <w:rFonts w:ascii="Times New Roman" w:hAnsi="Times New Roman"/>
          <w:sz w:val="20"/>
        </w:rPr>
        <w:softHyphen/>
        <w:t>tivamente:</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m:oMathPara>
        <m:oMath>
          <m:r>
            <m:rPr>
              <m:sty m:val="bi"/>
            </m:rPr>
            <w:rPr>
              <w:rStyle w:val="CharacterStyle1"/>
              <w:rFonts w:ascii="Cambria Math" w:hAnsi="Cambria Math"/>
              <w:sz w:val="20"/>
              <w:lang w:val="en-US"/>
            </w:rPr>
            <m:t>σ</m:t>
          </m:r>
          <m:r>
            <m:rPr>
              <m:sty m:val="b"/>
            </m:rPr>
            <w:rPr>
              <w:rStyle w:val="CharacterStyle1"/>
              <w:rFonts w:ascii="Cambria Math" w:hAnsi="Cambria Math"/>
              <w:sz w:val="20"/>
            </w:rPr>
            <m:t>c2</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N</m:t>
              </m:r>
            </m:num>
            <m:den>
              <m:r>
                <m:rPr>
                  <m:sty m:val="bi"/>
                </m:rPr>
                <w:rPr>
                  <w:rStyle w:val="CharacterStyle1"/>
                  <w:rFonts w:ascii="Cambria Math" w:hAnsi="Cambria Math"/>
                  <w:sz w:val="20"/>
                </w:rPr>
                <m:t>Ao</m:t>
              </m:r>
            </m:den>
          </m:f>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N</m:t>
              </m:r>
              <m:r>
                <m:rPr>
                  <m:sty m:val="bi"/>
                </m:rPr>
                <w:rPr>
                  <w:rStyle w:val="CharacterStyle1"/>
                  <w:rFonts w:ascii="Times New Roman" w:hAnsi="Cambria Math"/>
                  <w:sz w:val="20"/>
                </w:rPr>
                <m:t>*</m:t>
              </m:r>
              <m:r>
                <m:rPr>
                  <m:sty m:val="bi"/>
                </m:rPr>
                <w:rPr>
                  <w:rStyle w:val="CharacterStyle1"/>
                  <w:rFonts w:ascii="Cambria Math" w:hAnsi="Cambria Math"/>
                  <w:sz w:val="20"/>
                </w:rPr>
                <m:t>eo</m:t>
              </m:r>
            </m:num>
            <m:den>
              <m:r>
                <m:rPr>
                  <m:sty m:val="bi"/>
                </m:rPr>
                <w:rPr>
                  <w:rStyle w:val="CharacterStyle1"/>
                  <w:rFonts w:ascii="Cambria Math" w:hAnsi="Cambria Math"/>
                  <w:sz w:val="20"/>
                </w:rPr>
                <m:t>Io</m:t>
              </m:r>
            </m:den>
          </m:f>
          <m:r>
            <m:rPr>
              <m:sty m:val="bi"/>
            </m:rPr>
            <w:rPr>
              <w:rStyle w:val="CharacterStyle1"/>
              <w:rFonts w:ascii="Times New Roman" w:hAnsi="Cambria Math"/>
              <w:sz w:val="20"/>
            </w:rPr>
            <m:t>*</m:t>
          </m:r>
          <m:r>
            <m:rPr>
              <m:sty m:val="bi"/>
            </m:rPr>
            <w:rPr>
              <w:rStyle w:val="CharacterStyle1"/>
              <w:rFonts w:ascii="Cambria Math" w:hAnsi="Cambria Math"/>
              <w:sz w:val="20"/>
            </w:rPr>
            <m:t>v</m:t>
          </m:r>
          <m:r>
            <m:rPr>
              <m:sty m:val="bi"/>
            </m:rPr>
            <w:rPr>
              <w:rStyle w:val="CharacterStyle1"/>
              <w:rFonts w:ascii="Cambria Math" w:hAnsi="Cambria Math"/>
              <w:sz w:val="20"/>
            </w:rPr>
            <m:t>2</m:t>
          </m:r>
          <m:r>
            <m:rPr>
              <m:sty m:val="bi"/>
            </m:rPr>
            <w:rPr>
              <w:rStyle w:val="CharacterStyle1"/>
              <w:rFonts w:ascii="Cambria Math" w:hAnsi="Times New Roman"/>
              <w:sz w:val="20"/>
            </w:rPr>
            <m:t>,            [</m:t>
          </m:r>
          <m:r>
            <m:rPr>
              <m:sty m:val="bi"/>
            </m:rPr>
            <w:rPr>
              <w:rStyle w:val="CharacterStyle1"/>
              <w:rFonts w:ascii="Cambria Math" w:hAnsi="Cambria Math"/>
              <w:sz w:val="20"/>
            </w:rPr>
            <m:t>26</m:t>
          </m:r>
          <m:r>
            <m:rPr>
              <m:sty m:val="bi"/>
            </m:rPr>
            <w:rPr>
              <w:rStyle w:val="CharacterStyle1"/>
              <w:rFonts w:ascii="Cambria Math" w:hAnsi="Times New Roman"/>
              <w:sz w:val="20"/>
            </w:rPr>
            <m:t xml:space="preserve">] </m:t>
          </m:r>
        </m:oMath>
      </m:oMathPara>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b/>
          <w:bCs/>
          <w:sz w:val="20"/>
        </w:rPr>
      </w:pPr>
      <m:oMathPara>
        <m:oMath>
          <m:r>
            <m:rPr>
              <m:sty m:val="b"/>
            </m:rPr>
            <w:rPr>
              <w:rStyle w:val="CharacterStyle1"/>
              <w:rFonts w:ascii="Cambria Math" w:hAnsi="Cambria Math"/>
              <w:sz w:val="20"/>
            </w:rPr>
            <m:t>σc1</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N</m:t>
              </m:r>
            </m:num>
            <m:den>
              <m:r>
                <m:rPr>
                  <m:sty m:val="bi"/>
                </m:rPr>
                <w:rPr>
                  <w:rStyle w:val="CharacterStyle1"/>
                  <w:rFonts w:ascii="Cambria Math" w:hAnsi="Cambria Math"/>
                  <w:sz w:val="20"/>
                </w:rPr>
                <m:t>Ao</m:t>
              </m:r>
            </m:den>
          </m:f>
          <m:r>
            <m:rPr>
              <m:sty m:val="bi"/>
            </m:rPr>
            <w:rPr>
              <w:rStyle w:val="CharacterStyle1"/>
              <w:rFonts w:ascii="Times New Roman"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N</m:t>
              </m:r>
              <m:r>
                <m:rPr>
                  <m:sty m:val="bi"/>
                </m:rPr>
                <w:rPr>
                  <w:rStyle w:val="CharacterStyle1"/>
                  <w:rFonts w:ascii="Times New Roman" w:hAnsi="Cambria Math"/>
                  <w:sz w:val="20"/>
                </w:rPr>
                <m:t>*</m:t>
              </m:r>
              <m:r>
                <m:rPr>
                  <m:sty m:val="bi"/>
                </m:rPr>
                <w:rPr>
                  <w:rStyle w:val="CharacterStyle1"/>
                  <w:rFonts w:ascii="Cambria Math" w:hAnsi="Cambria Math"/>
                  <w:sz w:val="20"/>
                </w:rPr>
                <m:t>eo</m:t>
              </m:r>
            </m:num>
            <m:den>
              <m:r>
                <m:rPr>
                  <m:sty m:val="bi"/>
                </m:rPr>
                <w:rPr>
                  <w:rStyle w:val="CharacterStyle1"/>
                  <w:rFonts w:ascii="Cambria Math" w:hAnsi="Cambria Math"/>
                  <w:sz w:val="20"/>
                </w:rPr>
                <m:t>Io</m:t>
              </m:r>
            </m:den>
          </m:f>
          <m:r>
            <m:rPr>
              <m:sty m:val="bi"/>
            </m:rPr>
            <w:rPr>
              <w:rStyle w:val="CharacterStyle1"/>
              <w:rFonts w:ascii="Times New Roman" w:hAnsi="Cambria Math"/>
              <w:sz w:val="20"/>
            </w:rPr>
            <m:t>*</m:t>
          </m:r>
          <m:r>
            <m:rPr>
              <m:sty m:val="bi"/>
            </m:rPr>
            <w:rPr>
              <w:rStyle w:val="CharacterStyle1"/>
              <w:rFonts w:ascii="Cambria Math" w:hAnsi="Cambria Math"/>
              <w:sz w:val="20"/>
            </w:rPr>
            <m:t>v</m:t>
          </m:r>
          <m:r>
            <m:rPr>
              <m:sty m:val="bi"/>
            </m:rPr>
            <w:rPr>
              <w:rStyle w:val="CharacterStyle1"/>
              <w:rFonts w:ascii="Cambria Math" w:hAnsi="Cambria Math"/>
              <w:sz w:val="20"/>
            </w:rPr>
            <m:t>2</m:t>
          </m:r>
          <m:r>
            <m:rPr>
              <m:sty m:val="bi"/>
            </m:rPr>
            <w:rPr>
              <w:rStyle w:val="CharacterStyle1"/>
              <w:rFonts w:ascii="Cambria Math" w:hAnsi="Times New Roman"/>
              <w:sz w:val="20"/>
            </w:rPr>
            <m:t xml:space="preserve">,               </m:t>
          </m:r>
          <m:d>
            <m:dPr>
              <m:begChr m:val="["/>
              <m:endChr m:val="]"/>
              <m:ctrlPr>
                <w:rPr>
                  <w:rStyle w:val="CharacterStyle1"/>
                  <w:rFonts w:ascii="Cambria Math" w:hAnsi="Times New Roman"/>
                  <w:b/>
                  <w:i/>
                  <w:sz w:val="20"/>
                </w:rPr>
              </m:ctrlPr>
            </m:dPr>
            <m:e>
              <m:r>
                <m:rPr>
                  <m:sty m:val="bi"/>
                </m:rPr>
                <w:rPr>
                  <w:rStyle w:val="CharacterStyle1"/>
                  <w:rFonts w:ascii="Cambria Math" w:hAnsi="Cambria Math"/>
                  <w:sz w:val="20"/>
                </w:rPr>
                <m:t>27</m:t>
              </m:r>
            </m:e>
          </m:d>
          <m:r>
            <m:rPr>
              <m:sty m:val="bi"/>
            </m:rPr>
            <w:rPr>
              <w:rStyle w:val="CharacterStyle1"/>
              <w:rFonts w:ascii="Cambria Math" w:hAnsi="Times New Roman"/>
              <w:sz w:val="20"/>
            </w:rPr>
            <m:t xml:space="preserve">   </m:t>
          </m:r>
        </m:oMath>
      </m:oMathPara>
    </w:p>
    <w:p w:rsidR="009B014B" w:rsidRPr="0000450C" w:rsidRDefault="009B014B" w:rsidP="009B014B">
      <w:pPr>
        <w:jc w:val="both"/>
        <w:rPr>
          <w:rStyle w:val="CharacterStyle1"/>
          <w:rFonts w:ascii="Times New Roman" w:hAnsi="Times New Roman"/>
          <w:sz w:val="20"/>
        </w:rPr>
      </w:pPr>
    </w:p>
    <w:p w:rsidR="0000450C" w:rsidRPr="000B388F" w:rsidRDefault="009B014B" w:rsidP="009B014B">
      <w:pPr>
        <w:jc w:val="both"/>
      </w:pPr>
      <w:r w:rsidRPr="0000450C">
        <w:rPr>
          <w:rStyle w:val="CharacterStyle1"/>
          <w:rFonts w:ascii="Times New Roman" w:hAnsi="Times New Roman"/>
          <w:sz w:val="20"/>
        </w:rPr>
        <w:t xml:space="preserve">Para que haya compresión compuesta es necesario que resulte </w:t>
      </w:r>
      <w:r w:rsidRPr="0000450C">
        <w:rPr>
          <w:rStyle w:val="CharacterStyle1"/>
          <w:rFonts w:ascii="Times New Roman" w:hAnsi="Times New Roman"/>
          <w:b/>
          <w:bCs/>
          <w:sz w:val="20"/>
        </w:rPr>
        <w:t>s</w:t>
      </w:r>
      <w:r w:rsidRPr="0000450C">
        <w:rPr>
          <w:rStyle w:val="CharacterStyle1"/>
          <w:rFonts w:ascii="Times New Roman" w:hAnsi="Times New Roman"/>
          <w:sz w:val="20"/>
        </w:rPr>
        <w:t xml:space="preserve">c1&lt;= 0. Si resultase </w:t>
      </w:r>
      <w:r w:rsidRPr="0000450C">
        <w:rPr>
          <w:rStyle w:val="CharacterStyle1"/>
          <w:rFonts w:ascii="Times New Roman" w:hAnsi="Times New Roman"/>
          <w:b/>
          <w:bCs/>
          <w:sz w:val="20"/>
        </w:rPr>
        <w:t>s</w:t>
      </w:r>
      <w:r w:rsidRPr="0000450C">
        <w:rPr>
          <w:rStyle w:val="CharacterStyle1"/>
          <w:rFonts w:ascii="Times New Roman" w:hAnsi="Times New Roman"/>
          <w:sz w:val="20"/>
        </w:rPr>
        <w:t xml:space="preserve">c1 &gt; 0 (tracción), se trataría de una flexión compuesta; no obstante, no </w:t>
      </w:r>
      <w:r w:rsidR="000B388F" w:rsidRPr="0000450C">
        <w:rPr>
          <w:rStyle w:val="CharacterStyle1"/>
          <w:rFonts w:ascii="Times New Roman" w:hAnsi="Times New Roman"/>
          <w:sz w:val="20"/>
        </w:rPr>
        <w:t>sería</w:t>
      </w:r>
      <w:r w:rsidRPr="0000450C">
        <w:rPr>
          <w:rStyle w:val="CharacterStyle1"/>
          <w:rFonts w:ascii="Times New Roman" w:hAnsi="Times New Roman"/>
          <w:sz w:val="20"/>
        </w:rPr>
        <w:t xml:space="preserve"> necesario rehacer los cálculos si </w:t>
      </w:r>
      <w:r w:rsidRPr="0000450C">
        <w:rPr>
          <w:rStyle w:val="CharacterStyle1"/>
          <w:rFonts w:ascii="Times New Roman" w:hAnsi="Times New Roman"/>
          <w:b/>
          <w:bCs/>
          <w:sz w:val="20"/>
        </w:rPr>
        <w:t>s</w:t>
      </w:r>
      <w:r w:rsidRPr="0000450C">
        <w:rPr>
          <w:rStyle w:val="CharacterStyle1"/>
          <w:rFonts w:ascii="Times New Roman" w:hAnsi="Times New Roman"/>
          <w:sz w:val="20"/>
        </w:rPr>
        <w:t>c1 no superara la tensión de tracción admisible para el hormigón. En cuanto a las tensiones en las armaduras, su comprobación no es necesaria.</w:t>
      </w:r>
    </w:p>
    <w:p w:rsidR="0000450C" w:rsidRDefault="0000450C" w:rsidP="009B014B">
      <w:pPr>
        <w:jc w:val="both"/>
        <w:rPr>
          <w:b/>
          <w:sz w:val="24"/>
          <w:szCs w:val="24"/>
        </w:rPr>
      </w:pPr>
    </w:p>
    <w:p w:rsidR="009B014B" w:rsidRDefault="002221F9" w:rsidP="009B014B">
      <w:pPr>
        <w:jc w:val="both"/>
        <w:rPr>
          <w:b/>
          <w:sz w:val="24"/>
          <w:szCs w:val="24"/>
        </w:rPr>
      </w:pPr>
      <w:r w:rsidRPr="0000450C">
        <w:rPr>
          <w:b/>
          <w:sz w:val="24"/>
          <w:szCs w:val="24"/>
        </w:rPr>
        <w:t>2.14  Sección rectangular simétrica</w:t>
      </w:r>
    </w:p>
    <w:p w:rsidR="00A66C46" w:rsidRPr="0000450C" w:rsidRDefault="00A66C46" w:rsidP="009B014B">
      <w:pPr>
        <w:jc w:val="both"/>
        <w:rPr>
          <w:rStyle w:val="CharacterStyle1"/>
          <w:rFonts w:ascii="Times New Roman" w:hAnsi="Times New Roman"/>
          <w:b/>
          <w:sz w:val="24"/>
          <w:szCs w:val="24"/>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 xml:space="preserve">El caso más frecuente en la </w:t>
      </w:r>
      <w:r w:rsidR="0000450C" w:rsidRPr="0000450C">
        <w:rPr>
          <w:rStyle w:val="CharacterStyle1"/>
          <w:rFonts w:ascii="Times New Roman" w:hAnsi="Times New Roman"/>
          <w:sz w:val="20"/>
        </w:rPr>
        <w:t>práctica</w:t>
      </w:r>
      <w:r w:rsidRPr="0000450C">
        <w:rPr>
          <w:rStyle w:val="CharacterStyle1"/>
          <w:rFonts w:ascii="Times New Roman" w:hAnsi="Times New Roman"/>
          <w:sz w:val="20"/>
        </w:rPr>
        <w:t xml:space="preserve"> es el de la sección rectangular con armadura simétrica A1 = A2, que corresponde a la mayoría de las secciones de pilares.</w:t>
      </w: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 xml:space="preserve">En la tabla 2.2 puede verse un diagrama preparado para este tipo de secciones. Su uso </w:t>
      </w:r>
      <w:r w:rsidR="00A66C46" w:rsidRPr="0000450C">
        <w:rPr>
          <w:rStyle w:val="CharacterStyle1"/>
          <w:rFonts w:ascii="Times New Roman" w:hAnsi="Times New Roman"/>
          <w:sz w:val="20"/>
        </w:rPr>
        <w:t>está</w:t>
      </w:r>
      <w:r w:rsidRPr="0000450C">
        <w:rPr>
          <w:rStyle w:val="CharacterStyle1"/>
          <w:rFonts w:ascii="Times New Roman" w:hAnsi="Times New Roman"/>
          <w:sz w:val="20"/>
        </w:rPr>
        <w:t xml:space="preserve"> limitado a un recubrimiento del 10 par 100 del canto total, aunque puede emplearse del lado de la seguridad para recubrimientos menores. En él se relacionan los esfuerzos reducidos:</w:t>
      </w:r>
    </w:p>
    <w:p w:rsidR="009B014B" w:rsidRPr="0000450C" w:rsidRDefault="009B014B" w:rsidP="009B014B">
      <w:pPr>
        <w:jc w:val="both"/>
        <w:rPr>
          <w:oMath/>
          <w:rStyle w:val="CharacterStyle1"/>
          <w:rFonts w:ascii="Cambria Math" w:hAnsi="Times New Roman"/>
          <w:sz w:val="20"/>
        </w:rPr>
      </w:pPr>
      <m:oMathPara>
        <m:oMath>
          <m:r>
            <m:rPr>
              <m:sty m:val="bi"/>
            </m:rPr>
            <w:rPr>
              <w:rStyle w:val="CharacterStyle1"/>
              <w:rFonts w:ascii="Cambria Math" w:hAnsi="Cambria Math"/>
              <w:sz w:val="20"/>
            </w:rPr>
            <m:t>v</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N</m:t>
              </m:r>
            </m:num>
            <m:den>
              <m:r>
                <m:rPr>
                  <m:sty m:val="bi"/>
                </m:rPr>
                <w:rPr>
                  <w:rStyle w:val="CharacterStyle1"/>
                  <w:rFonts w:ascii="Cambria Math" w:hAnsi="Cambria Math"/>
                  <w:sz w:val="20"/>
                </w:rPr>
                <m:t>b</m:t>
              </m:r>
              <m:r>
                <m:rPr>
                  <m:sty m:val="bi"/>
                </m:rPr>
                <w:rPr>
                  <w:rStyle w:val="CharacterStyle1"/>
                  <w:rFonts w:ascii="Times New Roman" w:hAnsi="Cambria Math"/>
                  <w:sz w:val="20"/>
                </w:rPr>
                <m:t>*</m:t>
              </m:r>
              <m:r>
                <m:rPr>
                  <m:sty m:val="bi"/>
                </m:rPr>
                <w:rPr>
                  <w:rStyle w:val="CharacterStyle1"/>
                  <w:rFonts w:ascii="Cambria Math" w:hAnsi="Cambria Math"/>
                  <w:sz w:val="20"/>
                </w:rPr>
                <m:t>h</m:t>
              </m:r>
              <m:r>
                <m:rPr>
                  <m:sty m:val="bi"/>
                </m:rPr>
                <w:rPr>
                  <w:rStyle w:val="CharacterStyle1"/>
                  <w:rFonts w:ascii="Times New Roman" w:hAnsi="Cambria Math"/>
                  <w:sz w:val="20"/>
                </w:rPr>
                <m:t>*</m:t>
              </m:r>
              <m:r>
                <m:rPr>
                  <m:sty m:val="bi"/>
                </m:rPr>
                <w:rPr>
                  <w:rStyle w:val="CharacterStyle1"/>
                  <w:rFonts w:ascii="Cambria Math" w:hAnsi="Cambria Math"/>
                  <w:sz w:val="20"/>
                </w:rPr>
                <m:t>σc</m:t>
              </m:r>
              <m:r>
                <m:rPr>
                  <m:sty m:val="bi"/>
                </m:rPr>
                <w:rPr>
                  <w:rStyle w:val="CharacterStyle1"/>
                  <w:rFonts w:ascii="Cambria Math" w:hAnsi="Times New Roman"/>
                  <w:sz w:val="20"/>
                </w:rPr>
                <m:t>,</m:t>
              </m:r>
              <m:r>
                <m:rPr>
                  <m:sty m:val="bi"/>
                </m:rPr>
                <w:rPr>
                  <w:rStyle w:val="CharacterStyle1"/>
                  <w:rFonts w:ascii="Cambria Math" w:hAnsi="Cambria Math"/>
                  <w:sz w:val="20"/>
                </w:rPr>
                <m:t>adm</m:t>
              </m:r>
            </m:den>
          </m:f>
          <m:r>
            <m:rPr>
              <m:sty m:val="p"/>
            </m:rPr>
            <w:rPr>
              <w:rStyle w:val="CharacterStyle1"/>
              <w:rFonts w:ascii="Cambria Math" w:hAnsi="Times New Roman"/>
              <w:sz w:val="20"/>
            </w:rPr>
            <m:t xml:space="preserve">                </m:t>
          </m:r>
          <m:r>
            <m:rPr>
              <m:sty m:val="bi"/>
            </m:rPr>
            <w:rPr>
              <w:rStyle w:val="CharacterStyle1"/>
              <w:rFonts w:ascii="Cambria Math" w:hAnsi="Times New Roman"/>
              <w:sz w:val="20"/>
            </w:rPr>
            <m:t>[</m:t>
          </m:r>
          <m:r>
            <m:rPr>
              <m:sty m:val="bi"/>
            </m:rPr>
            <w:rPr>
              <w:rStyle w:val="CharacterStyle1"/>
              <w:rFonts w:ascii="Cambria Math" w:hAnsi="Cambria Math"/>
              <w:sz w:val="20"/>
            </w:rPr>
            <m:t>28</m:t>
          </m:r>
          <m:r>
            <m:rPr>
              <m:sty m:val="bi"/>
            </m:rPr>
            <w:rPr>
              <w:rStyle w:val="CharacterStyle1"/>
              <w:rFonts w:ascii="Cambria Math" w:hAnsi="Times New Roman"/>
              <w:sz w:val="20"/>
            </w:rPr>
            <m:t>]</m:t>
          </m:r>
          <m:r>
            <m:rPr>
              <m:sty m:val="p"/>
            </m:rPr>
            <w:rPr>
              <w:rStyle w:val="CharacterStyle1"/>
              <w:rFonts w:ascii="Cambria Math" w:hAnsi="Times New Roman"/>
              <w:sz w:val="20"/>
            </w:rPr>
            <m:t xml:space="preserve"> </m:t>
          </m:r>
        </m:oMath>
      </m:oMathPara>
    </w:p>
    <w:p w:rsidR="009B014B" w:rsidRPr="0000450C" w:rsidRDefault="009B014B" w:rsidP="009B014B">
      <w:pPr>
        <w:jc w:val="both"/>
        <w:rPr>
          <w:rStyle w:val="CharacterStyle1"/>
          <w:rFonts w:ascii="Times New Roman" w:hAnsi="Times New Roman"/>
          <w:b/>
          <w:bCs/>
          <w:sz w:val="20"/>
        </w:rPr>
      </w:pPr>
    </w:p>
    <w:p w:rsidR="009B014B" w:rsidRPr="0000450C" w:rsidRDefault="009B014B" w:rsidP="009B014B">
      <w:pPr>
        <w:jc w:val="both"/>
        <w:rPr>
          <w:rStyle w:val="CharacterStyle1"/>
          <w:rFonts w:ascii="Times New Roman" w:hAnsi="Times New Roman"/>
          <w:b/>
          <w:bCs/>
          <w:sz w:val="20"/>
        </w:rPr>
      </w:pPr>
      <m:oMathPara>
        <m:oMath>
          <m:r>
            <m:rPr>
              <m:sty m:val="bi"/>
            </m:rPr>
            <w:rPr>
              <w:rStyle w:val="CharacterStyle1"/>
              <w:rFonts w:ascii="Cambria Math" w:hAnsi="Cambria Math"/>
              <w:sz w:val="20"/>
            </w:rPr>
            <m:t>μ</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Mo</m:t>
              </m:r>
            </m:num>
            <m:den>
              <m:r>
                <m:rPr>
                  <m:sty m:val="bi"/>
                </m:rPr>
                <w:rPr>
                  <w:rStyle w:val="CharacterStyle1"/>
                  <w:rFonts w:ascii="Cambria Math" w:hAnsi="Cambria Math"/>
                  <w:sz w:val="20"/>
                </w:rPr>
                <m:t>b</m:t>
              </m:r>
              <m:r>
                <m:rPr>
                  <m:sty m:val="bi"/>
                </m:rPr>
                <w:rPr>
                  <w:rStyle w:val="CharacterStyle1"/>
                  <w:rFonts w:ascii="Times New Roman" w:hAnsi="Cambria Math"/>
                  <w:sz w:val="20"/>
                </w:rPr>
                <m:t>*</m:t>
              </m:r>
              <m:r>
                <m:rPr>
                  <m:sty m:val="bi"/>
                </m:rPr>
                <w:rPr>
                  <w:rStyle w:val="CharacterStyle1"/>
                  <w:rFonts w:ascii="Cambria Math" w:hAnsi="Cambria Math"/>
                  <w:sz w:val="20"/>
                </w:rPr>
                <m:t>h</m:t>
              </m:r>
              <m:r>
                <m:rPr>
                  <m:sty m:val="bi"/>
                </m:rPr>
                <w:rPr>
                  <w:rStyle w:val="CharacterStyle1"/>
                  <w:rFonts w:ascii="Cambria Math" w:hAnsi="Times New Roman"/>
                  <w:sz w:val="20"/>
                </w:rPr>
                <m:t>²</m:t>
              </m:r>
              <m:r>
                <m:rPr>
                  <m:sty m:val="bi"/>
                </m:rPr>
                <w:rPr>
                  <w:rStyle w:val="CharacterStyle1"/>
                  <w:rFonts w:ascii="Cambria Math" w:hAnsi="Cambria Math"/>
                  <w:sz w:val="20"/>
                </w:rPr>
                <m:t>*σc</m:t>
              </m:r>
              <m:r>
                <m:rPr>
                  <m:sty m:val="bi"/>
                </m:rPr>
                <w:rPr>
                  <w:rStyle w:val="CharacterStyle1"/>
                  <w:rFonts w:ascii="Cambria Math" w:hAnsi="Times New Roman"/>
                  <w:sz w:val="20"/>
                </w:rPr>
                <m:t>,</m:t>
              </m:r>
              <m:r>
                <m:rPr>
                  <m:sty m:val="bi"/>
                </m:rPr>
                <w:rPr>
                  <w:rStyle w:val="CharacterStyle1"/>
                  <w:rFonts w:ascii="Cambria Math" w:hAnsi="Cambria Math"/>
                  <w:sz w:val="20"/>
                </w:rPr>
                <m:t>adm</m:t>
              </m:r>
            </m:den>
          </m:f>
          <m:r>
            <m:rPr>
              <m:sty m:val="bi"/>
            </m:rPr>
            <w:rPr>
              <w:rStyle w:val="CharacterStyle1"/>
              <w:rFonts w:ascii="Cambria Math" w:hAnsi="Times New Roman"/>
              <w:sz w:val="20"/>
            </w:rPr>
            <m:t xml:space="preserve">            [</m:t>
          </m:r>
          <m:r>
            <m:rPr>
              <m:sty m:val="bi"/>
            </m:rPr>
            <w:rPr>
              <w:rStyle w:val="CharacterStyle1"/>
              <w:rFonts w:ascii="Cambria Math" w:hAnsi="Cambria Math"/>
              <w:sz w:val="20"/>
            </w:rPr>
            <m:t>29</m:t>
          </m:r>
          <m:r>
            <m:rPr>
              <m:sty m:val="bi"/>
            </m:rPr>
            <w:rPr>
              <w:rStyle w:val="CharacterStyle1"/>
              <w:rFonts w:ascii="Cambria Math" w:hAnsi="Times New Roman"/>
              <w:sz w:val="20"/>
            </w:rPr>
            <m:t>]</m:t>
          </m:r>
        </m:oMath>
      </m:oMathPara>
    </w:p>
    <w:p w:rsidR="009B014B" w:rsidRPr="0000450C" w:rsidRDefault="009B014B" w:rsidP="009B014B">
      <w:pPr>
        <w:jc w:val="both"/>
        <w:rPr>
          <w:rStyle w:val="CharacterStyle1"/>
          <w:rFonts w:ascii="Times New Roman" w:hAnsi="Times New Roman"/>
          <w:b/>
          <w:bCs/>
          <w:sz w:val="20"/>
        </w:rPr>
      </w:pPr>
    </w:p>
    <w:p w:rsidR="009B014B" w:rsidRPr="0000450C" w:rsidRDefault="009B014B" w:rsidP="009B014B">
      <w:pPr>
        <w:jc w:val="both"/>
        <w:rPr>
          <w:rStyle w:val="CharacterStyle1"/>
          <w:rFonts w:ascii="Times New Roman" w:hAnsi="Times New Roman"/>
          <w:sz w:val="20"/>
        </w:rPr>
      </w:pPr>
      <w:r w:rsidRPr="0000450C">
        <w:rPr>
          <w:rStyle w:val="CharacterStyle1"/>
          <w:rFonts w:ascii="Times New Roman" w:hAnsi="Times New Roman"/>
          <w:sz w:val="20"/>
        </w:rPr>
        <w:t>Con la cuantía mecánica:</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b/>
          <w:bCs/>
          <w:sz w:val="20"/>
        </w:rPr>
      </w:pPr>
      <m:oMathPara>
        <m:oMathParaPr>
          <m:jc m:val="center"/>
        </m:oMathParaPr>
        <m:oMath>
          <m:r>
            <m:rPr>
              <m:sty m:val="bi"/>
            </m:rPr>
            <w:rPr>
              <w:rStyle w:val="CharacterStyle1"/>
              <w:rFonts w:ascii="Cambria Math" w:hAnsi="Cambria Math"/>
              <w:sz w:val="20"/>
            </w:rPr>
            <m:t>ω</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2</m:t>
              </m:r>
              <m:r>
                <m:rPr>
                  <m:sty m:val="bi"/>
                </m:rPr>
                <w:rPr>
                  <w:rStyle w:val="CharacterStyle1"/>
                  <w:rFonts w:ascii="Cambria Math" w:hAnsi="Cambria Math"/>
                  <w:sz w:val="20"/>
                </w:rPr>
                <m:t>n</m:t>
              </m:r>
              <m:r>
                <m:rPr>
                  <m:sty m:val="bi"/>
                </m:rPr>
                <w:rPr>
                  <w:rStyle w:val="CharacterStyle1"/>
                  <w:rFonts w:ascii="Times New Roman" w:hAnsi="Cambria Math"/>
                  <w:sz w:val="20"/>
                </w:rPr>
                <m:t>*</m:t>
              </m:r>
              <m:r>
                <m:rPr>
                  <m:sty m:val="bi"/>
                </m:rPr>
                <w:rPr>
                  <w:rStyle w:val="CharacterStyle1"/>
                  <w:rFonts w:ascii="Cambria Math" w:hAnsi="Cambria Math"/>
                  <w:sz w:val="20"/>
                </w:rPr>
                <m:t>A</m:t>
              </m:r>
            </m:num>
            <m:den>
              <m:r>
                <m:rPr>
                  <m:sty m:val="bi"/>
                </m:rPr>
                <w:rPr>
                  <w:rStyle w:val="CharacterStyle1"/>
                  <w:rFonts w:ascii="Cambria Math" w:hAnsi="Cambria Math"/>
                  <w:sz w:val="20"/>
                </w:rPr>
                <m:t>b</m:t>
              </m:r>
              <m:r>
                <m:rPr>
                  <m:sty m:val="bi"/>
                </m:rPr>
                <w:rPr>
                  <w:rStyle w:val="CharacterStyle1"/>
                  <w:rFonts w:ascii="Times New Roman" w:hAnsi="Cambria Math"/>
                  <w:sz w:val="20"/>
                </w:rPr>
                <m:t>*</m:t>
              </m:r>
              <m:r>
                <m:rPr>
                  <m:sty m:val="bi"/>
                </m:rPr>
                <w:rPr>
                  <w:rStyle w:val="CharacterStyle1"/>
                  <w:rFonts w:ascii="Cambria Math" w:hAnsi="Cambria Math"/>
                  <w:sz w:val="20"/>
                </w:rPr>
                <m:t>h</m:t>
              </m:r>
            </m:den>
          </m:f>
          <m:r>
            <m:rPr>
              <m:sty m:val="bi"/>
            </m:rPr>
            <w:rPr>
              <w:rStyle w:val="CharacterStyle1"/>
              <w:rFonts w:ascii="Cambria Math" w:hAnsi="Times New Roman"/>
              <w:sz w:val="20"/>
            </w:rPr>
            <m:t xml:space="preserve">                          [</m:t>
          </m:r>
          <m:r>
            <m:rPr>
              <m:sty m:val="bi"/>
            </m:rPr>
            <w:rPr>
              <w:rStyle w:val="CharacterStyle1"/>
              <w:rFonts w:ascii="Cambria Math" w:hAnsi="Cambria Math"/>
              <w:sz w:val="20"/>
            </w:rPr>
            <m:t>30</m:t>
          </m:r>
          <m:r>
            <m:rPr>
              <m:sty m:val="bi"/>
            </m:rPr>
            <w:rPr>
              <w:rStyle w:val="CharacterStyle1"/>
              <w:rFonts w:ascii="Cambria Math" w:hAnsi="Times New Roman"/>
              <w:sz w:val="20"/>
            </w:rPr>
            <m:t xml:space="preserve">] </m:t>
          </m:r>
        </m:oMath>
      </m:oMathPara>
    </w:p>
    <w:p w:rsidR="009B014B" w:rsidRPr="008431D2" w:rsidRDefault="009B014B" w:rsidP="009B014B">
      <w:pPr>
        <w:jc w:val="both"/>
        <w:rPr>
          <w:oMath/>
          <w:rStyle w:val="CharacterStyle1"/>
          <w:rFonts w:ascii="Cambria Math" w:hAnsi="Cambria Math"/>
        </w:rPr>
      </w:pPr>
    </w:p>
    <w:p w:rsidR="009B014B" w:rsidRPr="00E307D2" w:rsidRDefault="009B014B" w:rsidP="009B014B">
      <w:pPr>
        <w:pStyle w:val="Style2"/>
        <w:ind w:left="0" w:firstLine="0"/>
        <w:rPr>
          <w:rStyle w:val="CharacterStyle1"/>
          <w:rFonts w:ascii="Times New Roman" w:hAnsi="Times New Roman" w:cs="Times New Roman"/>
          <w:lang w:val="es-ES"/>
        </w:rPr>
      </w:pPr>
    </w:p>
    <w:p w:rsidR="009B014B" w:rsidRDefault="009B014B" w:rsidP="009B014B">
      <w:pPr>
        <w:jc w:val="both"/>
        <w:rPr>
          <w:rStyle w:val="CharacterStyle1"/>
          <w:b/>
          <w:bCs/>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0B388F" w:rsidRPr="0000450C" w:rsidRDefault="000B388F" w:rsidP="000B388F">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63</w:t>
      </w:r>
    </w:p>
    <w:p w:rsidR="009B014B" w:rsidRDefault="009B014B" w:rsidP="000B388F">
      <w:pPr>
        <w:jc w:val="right"/>
        <w:rPr>
          <w:rStyle w:val="CharacterStyle1"/>
        </w:rPr>
      </w:pPr>
    </w:p>
    <w:p w:rsidR="000B388F" w:rsidRDefault="000B388F"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Pr="0000450C" w:rsidRDefault="000B388F" w:rsidP="009B014B">
      <w:pPr>
        <w:jc w:val="both"/>
        <w:rPr>
          <w:rStyle w:val="CharacterStyle1"/>
          <w:rFonts w:ascii="Times New Roman" w:hAnsi="Times New Roman"/>
          <w:sz w:val="20"/>
        </w:rPr>
      </w:pPr>
      <w:r w:rsidRPr="0000450C">
        <w:rPr>
          <w:rStyle w:val="CharacterStyle1"/>
          <w:rFonts w:ascii="Times New Roman" w:hAnsi="Times New Roman"/>
          <w:sz w:val="20"/>
        </w:rPr>
        <w:t>Y</w:t>
      </w:r>
      <w:r w:rsidR="009B014B" w:rsidRPr="0000450C">
        <w:rPr>
          <w:rStyle w:val="CharacterStyle1"/>
          <w:rFonts w:ascii="Times New Roman" w:hAnsi="Times New Roman"/>
          <w:sz w:val="20"/>
        </w:rPr>
        <w:t xml:space="preserve"> puede emplearse tanto en dimensionamiento como en comprobación. Si el punto represen</w:t>
      </w:r>
      <w:r w:rsidR="009B014B" w:rsidRPr="0000450C">
        <w:rPr>
          <w:rStyle w:val="CharacterStyle1"/>
          <w:rFonts w:ascii="Times New Roman" w:hAnsi="Times New Roman"/>
          <w:sz w:val="20"/>
        </w:rPr>
        <w:softHyphen/>
        <w:t xml:space="preserve">tativo de los esfuerzos considerados cae en la zona 1 del diagrama, ello quiere decir que la sección, armada con la cuantía resultante, </w:t>
      </w:r>
      <w:r w:rsidR="00A66C46" w:rsidRPr="0000450C">
        <w:rPr>
          <w:rStyle w:val="CharacterStyle1"/>
          <w:rFonts w:ascii="Times New Roman" w:hAnsi="Times New Roman"/>
          <w:sz w:val="20"/>
        </w:rPr>
        <w:t>está</w:t>
      </w:r>
      <w:r w:rsidR="009B014B" w:rsidRPr="0000450C">
        <w:rPr>
          <w:rStyle w:val="CharacterStyle1"/>
          <w:rFonts w:ascii="Times New Roman" w:hAnsi="Times New Roman"/>
          <w:sz w:val="20"/>
        </w:rPr>
        <w:t xml:space="preserve"> en compresión compuesta, alcanzando el hormigón su tensión admisible. Si el punto cae en la zona 2, quiere decir que la sección esta en flexión compuesta, alcanzando el hormigón su tensión admisible. Por si el punto cae en la zona 3, ello quiere decir que la sección trabaja en flexión compuesta, sin alcanzar el hormigón su tensión admisible: es la armadura inferior la que la alcanza, si se verifica la condición  </w:t>
      </w:r>
      <w:r w:rsidR="00A66C46" w:rsidRPr="00A66C46">
        <w:rPr>
          <w:rStyle w:val="CharacterStyle1"/>
          <w:rFonts w:ascii="Cambria Math" w:hAnsi="Cambria Math"/>
          <w:bCs/>
          <w:sz w:val="20"/>
        </w:rPr>
        <w:t>𝛔</w:t>
      </w:r>
      <w:r w:rsidR="009B014B" w:rsidRPr="00A66C46">
        <w:rPr>
          <w:rStyle w:val="CharacterStyle1"/>
          <w:rFonts w:ascii="Times New Roman" w:hAnsi="Times New Roman"/>
          <w:bCs/>
          <w:sz w:val="20"/>
        </w:rPr>
        <w:t>s, adm /sc, adm = n</w:t>
      </w:r>
      <w:r w:rsidR="009B014B" w:rsidRPr="0000450C">
        <w:rPr>
          <w:rStyle w:val="CharacterStyle1"/>
          <w:rFonts w:ascii="Times New Roman" w:hAnsi="Times New Roman"/>
          <w:sz w:val="20"/>
        </w:rPr>
        <w:t xml:space="preserve">. Si, por el contrario,  </w:t>
      </w:r>
      <w:r w:rsidR="00A66C46" w:rsidRPr="00A66C46">
        <w:rPr>
          <w:rStyle w:val="CharacterStyle1"/>
          <w:rFonts w:ascii="Cambria Math" w:hAnsi="Cambria Math"/>
          <w:bCs/>
          <w:sz w:val="20"/>
        </w:rPr>
        <w:t>𝛔</w:t>
      </w:r>
      <w:r w:rsidR="009B014B" w:rsidRPr="00A66C46">
        <w:rPr>
          <w:rStyle w:val="CharacterStyle1"/>
          <w:rFonts w:ascii="Times New Roman" w:hAnsi="Times New Roman"/>
          <w:bCs/>
          <w:sz w:val="20"/>
        </w:rPr>
        <w:t xml:space="preserve">s, adm /sc, adm </w:t>
      </w:r>
      <m:oMath>
        <m:r>
          <w:rPr>
            <w:rStyle w:val="CharacterStyle1"/>
            <w:rFonts w:ascii="Cambria Math" w:hAnsi="Times New Roman"/>
            <w:sz w:val="20"/>
          </w:rPr>
          <m:t>&gt;</m:t>
        </m:r>
      </m:oMath>
      <w:r w:rsidR="009B014B" w:rsidRPr="00A66C46">
        <w:rPr>
          <w:rStyle w:val="CharacterStyle1"/>
          <w:rFonts w:ascii="Times New Roman" w:hAnsi="Times New Roman"/>
          <w:bCs/>
          <w:sz w:val="20"/>
        </w:rPr>
        <w:t xml:space="preserve"> n</w:t>
      </w:r>
      <w:r w:rsidR="009B014B" w:rsidRPr="0000450C">
        <w:rPr>
          <w:rStyle w:val="CharacterStyle1"/>
          <w:rFonts w:ascii="Times New Roman" w:hAnsi="Times New Roman"/>
          <w:sz w:val="20"/>
        </w:rPr>
        <w:t>, entonces la sección dimensionada con el diagrama no alcanza la tensión admisible ni en hormigón ni en acero. Como la zona 3 es pequeña y relativa</w:t>
      </w:r>
      <w:r w:rsidR="009B014B" w:rsidRPr="0000450C">
        <w:rPr>
          <w:rStyle w:val="CharacterStyle1"/>
          <w:rFonts w:ascii="Times New Roman" w:hAnsi="Times New Roman"/>
          <w:sz w:val="20"/>
        </w:rPr>
        <w:softHyphen/>
        <w:t xml:space="preserve">mente infrecuente, puede usarse también en estos casos el diagrama, con lo que se queda del lado de la seguridad. En los ejemplos numéricos se puede ver este caso. </w:t>
      </w: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p>
    <w:p w:rsidR="009B014B" w:rsidRPr="0000450C" w:rsidRDefault="009B014B" w:rsidP="009B014B">
      <w:pPr>
        <w:jc w:val="both"/>
        <w:rPr>
          <w:rStyle w:val="CharacterStyle1"/>
          <w:rFonts w:ascii="Times New Roman" w:hAnsi="Times New Roman"/>
          <w:sz w:val="20"/>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rPr>
          <w:rStyle w:val="CharacterStyle1"/>
        </w:rPr>
      </w:pPr>
    </w:p>
    <w:p w:rsidR="009B014B" w:rsidRDefault="009B014B" w:rsidP="009B014B">
      <w:pPr>
        <w:rPr>
          <w:rStyle w:val="CharacterStyle1"/>
        </w:rPr>
      </w:pPr>
    </w:p>
    <w:p w:rsidR="009B014B" w:rsidRDefault="009B014B"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Default="000B388F" w:rsidP="009B014B">
      <w:pPr>
        <w:rPr>
          <w:rStyle w:val="CharacterStyle1"/>
          <w:b/>
          <w:bCs/>
        </w:rPr>
      </w:pPr>
    </w:p>
    <w:p w:rsidR="000B388F" w:rsidRPr="0000450C" w:rsidRDefault="009B014B" w:rsidP="000B388F">
      <w:pPr>
        <w:jc w:val="right"/>
        <w:rPr>
          <w:rStyle w:val="CharacterStyle1"/>
          <w:rFonts w:ascii="Times New Roman" w:hAnsi="Times New Roman"/>
          <w:sz w:val="20"/>
        </w:rPr>
      </w:pPr>
      <w:r>
        <w:rPr>
          <w:rStyle w:val="CharacterStyle1"/>
          <w:b/>
          <w:bCs/>
        </w:rPr>
        <w:lastRenderedPageBreak/>
        <w:t xml:space="preserve">   </w:t>
      </w:r>
      <w:r w:rsidR="000B388F" w:rsidRPr="00D23851">
        <w:rPr>
          <w:sz w:val="14"/>
          <w:szCs w:val="14"/>
        </w:rPr>
        <w:t>COMPRESION SIMPLE Y COMPUESTA</w:t>
      </w:r>
      <w:r w:rsidR="000B388F">
        <w:rPr>
          <w:bCs/>
          <w:sz w:val="14"/>
          <w:szCs w:val="14"/>
        </w:rPr>
        <w:t xml:space="preserve">                                                               </w:t>
      </w:r>
      <w:r w:rsidR="00C93B3D">
        <w:rPr>
          <w:bCs/>
          <w:sz w:val="14"/>
          <w:szCs w:val="14"/>
        </w:rPr>
        <w:t>64</w:t>
      </w:r>
    </w:p>
    <w:p w:rsidR="009B014B" w:rsidRDefault="009B014B" w:rsidP="000B388F">
      <w:pPr>
        <w:jc w:val="right"/>
        <w:rPr>
          <w:rStyle w:val="CharacterStyle1"/>
          <w:b/>
          <w:bCs/>
        </w:rPr>
      </w:pPr>
    </w:p>
    <w:p w:rsidR="000B388F" w:rsidRDefault="000B388F" w:rsidP="000B388F">
      <w:pPr>
        <w:jc w:val="right"/>
        <w:rPr>
          <w:rStyle w:val="CharacterStyle1"/>
          <w:b/>
          <w:bCs/>
        </w:rPr>
      </w:pPr>
    </w:p>
    <w:p w:rsidR="009B014B" w:rsidRPr="00A66C46" w:rsidRDefault="009B014B" w:rsidP="009B014B">
      <w:pPr>
        <w:rPr>
          <w:rStyle w:val="CharacterStyle1"/>
          <w:rFonts w:ascii="Times New Roman" w:hAnsi="Times New Roman"/>
          <w:bCs/>
          <w:sz w:val="20"/>
        </w:rPr>
      </w:pPr>
      <w:r w:rsidRPr="00A66C46">
        <w:rPr>
          <w:rStyle w:val="CharacterStyle1"/>
          <w:rFonts w:ascii="Times New Roman" w:hAnsi="Times New Roman"/>
          <w:bCs/>
          <w:sz w:val="20"/>
        </w:rPr>
        <w:t xml:space="preserve">                                                          TABLA 2.2</w:t>
      </w:r>
    </w:p>
    <w:p w:rsidR="009B014B" w:rsidRPr="00E305C3" w:rsidRDefault="009B014B" w:rsidP="009B014B">
      <w:pPr>
        <w:rPr>
          <w:rStyle w:val="CharacterStyle1"/>
          <w:b/>
          <w:bCs/>
        </w:rPr>
      </w:pPr>
      <w:r>
        <w:rPr>
          <w:rStyle w:val="CharacterStyle1"/>
          <w:b/>
          <w:bCs/>
        </w:rPr>
        <w:t xml:space="preserve">                   </w:t>
      </w:r>
      <w:r>
        <w:rPr>
          <w:b/>
          <w:bCs/>
          <w:noProof/>
          <w:lang w:val="fr-FR"/>
        </w:rPr>
        <w:drawing>
          <wp:inline distT="0" distB="0" distL="0" distR="0">
            <wp:extent cx="2977515" cy="5546725"/>
            <wp:effectExtent l="76200" t="38100" r="51435" b="15875"/>
            <wp:docPr id="6" name="Image 2" descr="H:\Documents and Settings\Administrateur\Bureau\Materia 2. PE(359--379)\poteaux\1.tab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Materia 2. PE(359--379)\poteaux\1.tabeau.JPG"/>
                    <pic:cNvPicPr>
                      <a:picLocks noChangeAspect="1" noChangeArrowheads="1"/>
                    </pic:cNvPicPr>
                  </pic:nvPicPr>
                  <pic:blipFill>
                    <a:blip r:embed="rId20" cstate="print">
                      <a:lum contrast="10000"/>
                    </a:blip>
                    <a:stretch>
                      <a:fillRect/>
                    </a:stretch>
                  </pic:blipFill>
                  <pic:spPr bwMode="auto">
                    <a:xfrm rot="60000">
                      <a:off x="0" y="0"/>
                      <a:ext cx="2977515" cy="5546725"/>
                    </a:xfrm>
                    <a:prstGeom prst="rect">
                      <a:avLst/>
                    </a:prstGeom>
                    <a:noFill/>
                    <a:ln>
                      <a:noFill/>
                    </a:ln>
                  </pic:spPr>
                </pic:pic>
              </a:graphicData>
            </a:graphic>
          </wp:inline>
        </w:drawing>
      </w:r>
      <w:r>
        <w:rPr>
          <w:rStyle w:val="CharacterStyle1"/>
          <w:b/>
          <w:bCs/>
        </w:rPr>
        <w:t xml:space="preserve">            </w:t>
      </w:r>
    </w:p>
    <w:p w:rsidR="009B014B" w:rsidRDefault="009B014B" w:rsidP="009B014B">
      <w:pPr>
        <w:widowControl/>
        <w:autoSpaceDE/>
        <w:autoSpaceDN/>
        <w:rPr>
          <w:rStyle w:val="CharacterStyle1"/>
        </w:rPr>
      </w:pPr>
      <w:r>
        <w:rPr>
          <w:rStyle w:val="CharacterStyle1"/>
        </w:rPr>
        <w:t xml:space="preserve">   </w:t>
      </w:r>
    </w:p>
    <w:p w:rsidR="009B014B" w:rsidRDefault="009B014B" w:rsidP="009B014B">
      <w:pPr>
        <w:jc w:val="both"/>
        <w:rPr>
          <w:rStyle w:val="CharacterStyle1"/>
        </w:rPr>
      </w:pPr>
    </w:p>
    <w:p w:rsidR="009B014B" w:rsidRDefault="009B014B" w:rsidP="009B014B">
      <w:pPr>
        <w:jc w:val="both"/>
        <w:rPr>
          <w:rStyle w:val="CharacterStyle1"/>
        </w:rPr>
      </w:pPr>
    </w:p>
    <w:p w:rsidR="009B014B" w:rsidRDefault="009B014B" w:rsidP="009B014B">
      <w:pPr>
        <w:jc w:val="both"/>
        <w:rPr>
          <w:rStyle w:val="CharacterStyle1"/>
          <w:b/>
          <w:bCs/>
        </w:rPr>
      </w:pPr>
    </w:p>
    <w:p w:rsidR="000B388F" w:rsidRDefault="000B388F" w:rsidP="009B014B">
      <w:pPr>
        <w:jc w:val="both"/>
        <w:rPr>
          <w:rStyle w:val="CharacterStyle1"/>
          <w:b/>
          <w:bCs/>
        </w:rPr>
      </w:pPr>
    </w:p>
    <w:p w:rsidR="000B388F" w:rsidRDefault="000B388F" w:rsidP="009B014B">
      <w:pPr>
        <w:jc w:val="both"/>
        <w:rPr>
          <w:rStyle w:val="CharacterStyle1"/>
          <w:b/>
          <w:bCs/>
        </w:rPr>
      </w:pPr>
    </w:p>
    <w:p w:rsidR="000B388F" w:rsidRDefault="000B388F" w:rsidP="009B014B">
      <w:pPr>
        <w:jc w:val="both"/>
        <w:rPr>
          <w:rStyle w:val="CharacterStyle1"/>
          <w:b/>
          <w:bCs/>
        </w:rPr>
      </w:pPr>
    </w:p>
    <w:p w:rsidR="000B388F" w:rsidRDefault="000B388F" w:rsidP="009B014B">
      <w:pPr>
        <w:jc w:val="both"/>
        <w:rPr>
          <w:rStyle w:val="CharacterStyle1"/>
          <w:b/>
          <w:bCs/>
        </w:rPr>
      </w:pPr>
    </w:p>
    <w:p w:rsidR="000B388F" w:rsidRDefault="000B388F" w:rsidP="009B014B">
      <w:pPr>
        <w:jc w:val="both"/>
        <w:rPr>
          <w:rStyle w:val="CharacterStyle1"/>
          <w:b/>
          <w:bCs/>
        </w:rPr>
      </w:pPr>
    </w:p>
    <w:p w:rsidR="000B388F" w:rsidRPr="0000450C" w:rsidRDefault="000B388F" w:rsidP="000B388F">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65</w:t>
      </w:r>
    </w:p>
    <w:p w:rsidR="000B388F" w:rsidRDefault="000B388F" w:rsidP="000B388F">
      <w:pPr>
        <w:jc w:val="right"/>
        <w:rPr>
          <w:rStyle w:val="CharacterStyle1"/>
          <w:b/>
          <w:bCs/>
        </w:rPr>
      </w:pPr>
    </w:p>
    <w:p w:rsidR="000B388F" w:rsidRDefault="000B388F" w:rsidP="000B388F">
      <w:pPr>
        <w:rPr>
          <w:rStyle w:val="CharacterStyle1"/>
          <w:b/>
          <w:bCs/>
        </w:rPr>
      </w:pPr>
    </w:p>
    <w:p w:rsidR="000B388F" w:rsidRDefault="000B388F" w:rsidP="000B388F">
      <w:pPr>
        <w:rPr>
          <w:rStyle w:val="CharacterStyle1"/>
          <w:b/>
          <w:bCs/>
        </w:rPr>
      </w:pPr>
    </w:p>
    <w:p w:rsidR="000B388F" w:rsidRDefault="000B388F" w:rsidP="000B388F">
      <w:pPr>
        <w:rPr>
          <w:rStyle w:val="CharacterStyle1"/>
          <w:b/>
          <w:bCs/>
        </w:rPr>
      </w:pPr>
    </w:p>
    <w:p w:rsidR="000B388F" w:rsidRDefault="000B388F" w:rsidP="000B388F">
      <w:pPr>
        <w:rPr>
          <w:rStyle w:val="CharacterStyle1"/>
          <w:b/>
          <w:bCs/>
        </w:rPr>
      </w:pPr>
    </w:p>
    <w:p w:rsidR="002221F9" w:rsidRPr="00A66C46" w:rsidRDefault="002221F9" w:rsidP="000B388F">
      <w:pPr>
        <w:rPr>
          <w:b/>
          <w:sz w:val="24"/>
          <w:szCs w:val="24"/>
        </w:rPr>
      </w:pPr>
      <w:r w:rsidRPr="00A66C46">
        <w:rPr>
          <w:b/>
          <w:sz w:val="24"/>
          <w:szCs w:val="24"/>
        </w:rPr>
        <w:t>2.15  Ejemplos prácticos de compresión Simple y Compuesta</w:t>
      </w:r>
    </w:p>
    <w:p w:rsidR="009B014B" w:rsidRDefault="009B014B" w:rsidP="009B014B">
      <w:pPr>
        <w:jc w:val="both"/>
        <w:rPr>
          <w:rStyle w:val="CharacterStyle1"/>
          <w:b/>
          <w:sz w:val="24"/>
          <w:szCs w:val="24"/>
        </w:rPr>
      </w:pPr>
    </w:p>
    <w:p w:rsidR="000B388F" w:rsidRDefault="000B388F" w:rsidP="009B014B">
      <w:pPr>
        <w:jc w:val="both"/>
        <w:rPr>
          <w:rStyle w:val="CharacterStyle1"/>
          <w:rFonts w:ascii="Times New Roman" w:hAnsi="Times New Roman"/>
          <w:b/>
          <w:bCs/>
          <w:sz w:val="20"/>
        </w:rPr>
      </w:pPr>
    </w:p>
    <w:p w:rsidR="000B388F" w:rsidRPr="00A66C46" w:rsidRDefault="000B388F"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r w:rsidRPr="00A66C46">
        <w:rPr>
          <w:rStyle w:val="CharacterStyle1"/>
          <w:rFonts w:ascii="Times New Roman" w:hAnsi="Times New Roman"/>
          <w:b/>
          <w:bCs/>
          <w:sz w:val="20"/>
        </w:rPr>
        <w:t>Ejemplo 1:</w:t>
      </w: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r w:rsidRPr="00A66C46">
        <w:rPr>
          <w:rStyle w:val="CharacterStyle1"/>
          <w:rFonts w:ascii="Times New Roman" w:hAnsi="Times New Roman"/>
          <w:b/>
          <w:bCs/>
          <w:sz w:val="20"/>
        </w:rPr>
        <w:t>Sabiendo que la tensión nominal desarrollada en una sección de 20 x 40 cm. es de 67, 5 Kg / cm2, y que las armaduras que la componen están compuesta de 4 barras de diámetro 14 mm. Determinar mediante la ecuación de equilibrio [1], el esfuerzo de compresión (N), total que esta sección puede soportar. Hormigón de resistencia fc = 150 Kg/cm2 y acero ordinario fs = 2400 K</w:t>
      </w:r>
      <w:r w:rsidR="00A66C46" w:rsidRPr="00A66C46">
        <w:rPr>
          <w:rStyle w:val="CharacterStyle1"/>
          <w:rFonts w:ascii="Times New Roman" w:hAnsi="Times New Roman"/>
          <w:b/>
          <w:bCs/>
          <w:sz w:val="20"/>
        </w:rPr>
        <w:t>g</w:t>
      </w:r>
      <w:r w:rsidRPr="00A66C46">
        <w:rPr>
          <w:rStyle w:val="CharacterStyle1"/>
          <w:rFonts w:ascii="Times New Roman" w:hAnsi="Times New Roman"/>
          <w:b/>
          <w:bCs/>
          <w:sz w:val="20"/>
        </w:rPr>
        <w:t>/cm2.</w:t>
      </w: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Datos:</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b = 20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h = 40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 5cm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Ac = 800 cm2</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n = 15 = coeficiente de equivalencia.</w:t>
      </w:r>
    </w:p>
    <w:p w:rsidR="009B014B" w:rsidRPr="00A66C46" w:rsidRDefault="009B014B" w:rsidP="009B014B">
      <w:pPr>
        <w:jc w:val="both"/>
        <w:rPr>
          <w:rStyle w:val="CharacterStyle1"/>
          <w:rFonts w:ascii="Times New Roman" w:hAnsi="Times New Roman"/>
          <w:sz w:val="20"/>
          <w:lang w:val="en-US"/>
        </w:rPr>
      </w:pPr>
      <w:r w:rsidRPr="00A66C46">
        <w:rPr>
          <w:rStyle w:val="CharacterStyle1"/>
          <w:rFonts w:ascii="Times New Roman" w:hAnsi="Times New Roman"/>
          <w:sz w:val="20"/>
          <w:lang w:val="en-US"/>
        </w:rPr>
        <w:t>As = 6,16 cm2</w:t>
      </w:r>
    </w:p>
    <w:p w:rsidR="009B014B" w:rsidRPr="00A66C46" w:rsidRDefault="009B014B" w:rsidP="009B014B">
      <w:pPr>
        <w:jc w:val="both"/>
        <w:rPr>
          <w:rStyle w:val="CharacterStyle1"/>
          <w:rFonts w:ascii="Times New Roman" w:hAnsi="Times New Roman"/>
          <w:sz w:val="20"/>
          <w:lang w:val="en-US"/>
        </w:rPr>
      </w:pPr>
      <w:r w:rsidRPr="00A66C46">
        <w:rPr>
          <w:rStyle w:val="CharacterStyle1"/>
          <w:rFonts w:ascii="Times New Roman" w:hAnsi="Times New Roman"/>
          <w:b/>
          <w:bCs/>
          <w:sz w:val="20"/>
          <w:lang w:val="en-US"/>
        </w:rPr>
        <w:t>s</w:t>
      </w:r>
      <w:r w:rsidRPr="00A66C46">
        <w:rPr>
          <w:rStyle w:val="CharacterStyle1"/>
          <w:rFonts w:ascii="Times New Roman" w:hAnsi="Times New Roman"/>
          <w:sz w:val="20"/>
          <w:lang w:val="en-US"/>
        </w:rPr>
        <w:t>c = 67,5 Kg/cm2</w:t>
      </w:r>
    </w:p>
    <w:p w:rsidR="009B014B" w:rsidRPr="00A66C46" w:rsidRDefault="009B014B" w:rsidP="009B014B">
      <w:pPr>
        <w:jc w:val="both"/>
        <w:rPr>
          <w:rStyle w:val="CharacterStyle1"/>
          <w:rFonts w:ascii="Times New Roman" w:hAnsi="Times New Roman"/>
          <w:sz w:val="20"/>
          <w:lang w:val="en-US"/>
        </w:rPr>
      </w:pPr>
      <w:r w:rsidRPr="00A66C46">
        <w:rPr>
          <w:rStyle w:val="CharacterStyle1"/>
          <w:rFonts w:ascii="Times New Roman" w:hAnsi="Times New Roman"/>
          <w:sz w:val="20"/>
          <w:lang w:val="en-US"/>
        </w:rPr>
        <w:t>fc = 150 K</w:t>
      </w:r>
      <w:r w:rsidR="000B388F">
        <w:rPr>
          <w:rStyle w:val="CharacterStyle1"/>
          <w:rFonts w:ascii="Times New Roman" w:hAnsi="Times New Roman"/>
          <w:sz w:val="20"/>
          <w:lang w:val="en-US"/>
        </w:rPr>
        <w:t>g</w:t>
      </w:r>
      <w:r w:rsidRPr="00A66C46">
        <w:rPr>
          <w:rStyle w:val="CharacterStyle1"/>
          <w:rFonts w:ascii="Times New Roman" w:hAnsi="Times New Roman"/>
          <w:sz w:val="20"/>
          <w:lang w:val="en-US"/>
        </w:rPr>
        <w:t>/cm2</w:t>
      </w:r>
    </w:p>
    <w:p w:rsidR="009B014B" w:rsidRPr="001A5585" w:rsidRDefault="009B014B" w:rsidP="009B014B">
      <w:pPr>
        <w:jc w:val="both"/>
        <w:rPr>
          <w:rStyle w:val="CharacterStyle1"/>
          <w:rFonts w:ascii="Times New Roman" w:hAnsi="Times New Roman"/>
          <w:sz w:val="20"/>
        </w:rPr>
      </w:pPr>
      <w:r w:rsidRPr="001A5585">
        <w:rPr>
          <w:rStyle w:val="CharacterStyle1"/>
          <w:rFonts w:ascii="Times New Roman" w:hAnsi="Times New Roman"/>
          <w:sz w:val="20"/>
        </w:rPr>
        <w:t>fs = 2400 K</w:t>
      </w:r>
      <w:r w:rsidR="000B388F" w:rsidRPr="001A5585">
        <w:rPr>
          <w:rStyle w:val="CharacterStyle1"/>
          <w:rFonts w:ascii="Times New Roman" w:hAnsi="Times New Roman"/>
          <w:sz w:val="20"/>
        </w:rPr>
        <w:t>g</w:t>
      </w:r>
      <w:r w:rsidRPr="001A5585">
        <w:rPr>
          <w:rStyle w:val="CharacterStyle1"/>
          <w:rFonts w:ascii="Times New Roman" w:hAnsi="Times New Roman"/>
          <w:sz w:val="20"/>
        </w:rPr>
        <w:t>/cm2</w:t>
      </w:r>
    </w:p>
    <w:p w:rsidR="009B014B" w:rsidRPr="00A66C46" w:rsidRDefault="009B014B" w:rsidP="009B014B">
      <w:pPr>
        <w:pStyle w:val="Style3"/>
        <w:ind w:left="-284" w:right="72" w:firstLine="0"/>
        <w:rPr>
          <w:rStyle w:val="CharacterStyle2"/>
          <w:rFonts w:ascii="Times New Roman" w:hAnsi="Times New Roman" w:cs="Times New Roman"/>
          <w:spacing w:val="4"/>
          <w:sz w:val="20"/>
          <w:szCs w:val="20"/>
          <w:lang w:val="nl-NL"/>
        </w:rPr>
      </w:pPr>
      <w:r w:rsidRPr="00A66C46">
        <w:rPr>
          <w:rStyle w:val="CharacterStyle2"/>
          <w:rFonts w:ascii="Times New Roman" w:hAnsi="Times New Roman" w:cs="Times New Roman"/>
          <w:spacing w:val="4"/>
          <w:sz w:val="20"/>
          <w:szCs w:val="20"/>
          <w:lang w:val="nl-NL"/>
        </w:rPr>
        <w:t xml:space="preserve">                      </w:t>
      </w:r>
    </w:p>
    <w:p w:rsidR="009B014B" w:rsidRPr="00A66C46" w:rsidRDefault="009B014B" w:rsidP="009B014B">
      <w:pPr>
        <w:jc w:val="both"/>
        <w:rPr>
          <w:rStyle w:val="CharacterStyle1"/>
          <w:rFonts w:ascii="Times New Roman" w:hAnsi="Times New Roman"/>
          <w:sz w:val="20"/>
        </w:rPr>
      </w:pPr>
      <w:r w:rsidRPr="001A5585">
        <w:rPr>
          <w:rStyle w:val="CharacterStyle1"/>
          <w:rFonts w:ascii="Times New Roman" w:hAnsi="Times New Roman"/>
          <w:sz w:val="20"/>
        </w:rPr>
        <w:t xml:space="preserve">    </w:t>
      </w:r>
      <w:r w:rsidRPr="00A66C46">
        <w:rPr>
          <w:rStyle w:val="CharacterStyle1"/>
          <w:rFonts w:ascii="Times New Roman" w:hAnsi="Times New Roman"/>
          <w:sz w:val="20"/>
        </w:rPr>
        <w:t>Sustituyendo valores, el resultado es:</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center"/>
        <w:rPr>
          <w:rStyle w:val="CharacterStyle1"/>
          <w:rFonts w:ascii="Times New Roman" w:hAnsi="Times New Roman"/>
          <w:b/>
          <w:bCs/>
          <w:sz w:val="20"/>
        </w:rPr>
      </w:pPr>
      <m:oMath>
        <m:r>
          <m:rPr>
            <m:sty m:val="bi"/>
          </m:rPr>
          <w:rPr>
            <w:rStyle w:val="CharacterStyle1"/>
            <w:rFonts w:ascii="Cambria Math" w:hAnsi="Cambria Math"/>
            <w:sz w:val="20"/>
            <w:lang w:val="en-US"/>
          </w:rPr>
          <m:t>N</m:t>
        </m:r>
        <m:r>
          <m:rPr>
            <m:sty m:val="bi"/>
          </m:rPr>
          <w:rPr>
            <w:rStyle w:val="CharacterStyle1"/>
            <w:rFonts w:ascii="Cambria Math" w:hAnsi="Times New Roman"/>
            <w:sz w:val="20"/>
          </w:rPr>
          <m:t>=</m:t>
        </m:r>
        <m:d>
          <m:dPr>
            <m:ctrlPr>
              <w:rPr>
                <w:rStyle w:val="CharacterStyle1"/>
                <w:rFonts w:ascii="Cambria Math" w:hAnsi="Times New Roman"/>
                <w:b/>
                <w:bCs/>
                <w:i/>
                <w:sz w:val="20"/>
                <w:lang w:val="en-US"/>
              </w:rPr>
            </m:ctrlPr>
          </m:dPr>
          <m:e>
            <m:r>
              <m:rPr>
                <m:sty m:val="bi"/>
              </m:rPr>
              <w:rPr>
                <w:rStyle w:val="CharacterStyle1"/>
                <w:rFonts w:ascii="Cambria Math" w:hAnsi="Cambria Math"/>
                <w:sz w:val="20"/>
                <w:lang w:val="en-US"/>
              </w:rPr>
              <m:t>Ac</m:t>
            </m:r>
            <m:r>
              <m:rPr>
                <m:sty m:val="bi"/>
              </m:rPr>
              <w:rPr>
                <w:rStyle w:val="CharacterStyle1"/>
                <w:rFonts w:ascii="Cambria Math" w:hAnsi="Times New Roman"/>
                <w:sz w:val="20"/>
              </w:rPr>
              <m:t>+</m:t>
            </m:r>
            <m:r>
              <m:rPr>
                <m:sty m:val="bi"/>
              </m:rPr>
              <w:rPr>
                <w:rStyle w:val="CharacterStyle1"/>
                <w:rFonts w:ascii="Cambria Math" w:hAnsi="Cambria Math"/>
                <w:sz w:val="20"/>
                <w:lang w:val="en-US"/>
              </w:rPr>
              <m:t>n</m:t>
            </m:r>
            <m:r>
              <m:rPr>
                <m:sty m:val="bi"/>
              </m:rPr>
              <w:rPr>
                <w:rStyle w:val="CharacterStyle1"/>
                <w:rFonts w:ascii="Times New Roman" w:hAnsi="Cambria Math"/>
                <w:sz w:val="20"/>
              </w:rPr>
              <m:t>*</m:t>
            </m:r>
            <m:r>
              <m:rPr>
                <m:sty m:val="bi"/>
              </m:rPr>
              <w:rPr>
                <w:rStyle w:val="CharacterStyle1"/>
                <w:rFonts w:ascii="Cambria Math" w:hAnsi="Cambria Math"/>
                <w:sz w:val="20"/>
                <w:lang w:val="en-US"/>
              </w:rPr>
              <m:t>As</m:t>
            </m:r>
          </m:e>
        </m:d>
        <m:r>
          <m:rPr>
            <m:sty m:val="bi"/>
          </m:rPr>
          <w:rPr>
            <w:rStyle w:val="CharacterStyle1"/>
            <w:rFonts w:ascii="Cambria Math" w:hAnsi="Cambria Math"/>
            <w:sz w:val="20"/>
          </w:rPr>
          <m:t>*</m:t>
        </m:r>
      </m:oMath>
      <w:r w:rsidRPr="00A66C46">
        <w:rPr>
          <w:rStyle w:val="CharacterStyle1"/>
          <w:rFonts w:ascii="Times New Roman" w:hAnsi="Times New Roman"/>
          <w:b/>
          <w:bCs/>
          <w:sz w:val="20"/>
        </w:rPr>
        <w:t>sc = 60237 Kg = 60,237 Toneladas</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pStyle w:val="Style2"/>
        <w:ind w:left="0" w:firstLine="0"/>
        <w:rPr>
          <w:rStyle w:val="CharacterStyle1"/>
          <w:rFonts w:ascii="Times New Roman" w:hAnsi="Times New Roman" w:cs="Times New Roman"/>
          <w:sz w:val="20"/>
          <w:szCs w:val="20"/>
          <w:lang w:val="es-ES"/>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0B388F" w:rsidRPr="0000450C" w:rsidRDefault="000B388F" w:rsidP="000B388F">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66</w:t>
      </w:r>
    </w:p>
    <w:p w:rsidR="009B014B" w:rsidRPr="00A66C46" w:rsidRDefault="009B014B" w:rsidP="000B388F">
      <w:pPr>
        <w:jc w:val="right"/>
        <w:rPr>
          <w:rStyle w:val="CharacterStyle1"/>
          <w:rFonts w:ascii="Times New Roman" w:hAnsi="Times New Roman"/>
          <w:b/>
          <w:bCs/>
          <w:sz w:val="20"/>
        </w:rPr>
      </w:pPr>
    </w:p>
    <w:p w:rsidR="000B388F" w:rsidRDefault="000B388F" w:rsidP="009B014B">
      <w:pPr>
        <w:jc w:val="both"/>
        <w:rPr>
          <w:rStyle w:val="CharacterStyle1"/>
          <w:rFonts w:ascii="Times New Roman" w:hAnsi="Times New Roman"/>
          <w:b/>
          <w:bCs/>
          <w:sz w:val="20"/>
        </w:rPr>
      </w:pPr>
    </w:p>
    <w:p w:rsidR="000B388F" w:rsidRDefault="000B388F" w:rsidP="009B014B">
      <w:pPr>
        <w:jc w:val="both"/>
        <w:rPr>
          <w:rStyle w:val="CharacterStyle1"/>
          <w:rFonts w:ascii="Times New Roman" w:hAnsi="Times New Roman"/>
          <w:b/>
          <w:bCs/>
          <w:sz w:val="20"/>
        </w:rPr>
      </w:pPr>
    </w:p>
    <w:p w:rsidR="000B388F" w:rsidRDefault="000B388F"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r w:rsidRPr="00A66C46">
        <w:rPr>
          <w:rStyle w:val="CharacterStyle1"/>
          <w:rFonts w:ascii="Times New Roman" w:hAnsi="Times New Roman"/>
          <w:b/>
          <w:bCs/>
          <w:sz w:val="20"/>
        </w:rPr>
        <w:t>Ejemplo 2:</w:t>
      </w: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r w:rsidRPr="00A66C46">
        <w:rPr>
          <w:rStyle w:val="CharacterStyle1"/>
          <w:rFonts w:ascii="Times New Roman" w:hAnsi="Times New Roman"/>
          <w:b/>
          <w:bCs/>
          <w:sz w:val="20"/>
        </w:rPr>
        <w:t>Sabiendo que el esfuerzo de compresión (N) que puede soportar un pilar de hormigón armado es de 100 toneladas, y con una sección de 30 x 70 cm. Armado con 12 barras de diámetro 16 mm. Despejar y calcular mediante la ecuación de equilibrio [1], la tensión del hormigón que esta sección puede soportar, sin depasar la tensión limite. Hormigón de resistencia fc = 150 Kg/cm2 y acero ordinario fs = 2400 K</w:t>
      </w:r>
      <w:r w:rsidR="00A66C46" w:rsidRPr="00A66C46">
        <w:rPr>
          <w:rStyle w:val="CharacterStyle1"/>
          <w:rFonts w:ascii="Times New Roman" w:hAnsi="Times New Roman"/>
          <w:b/>
          <w:bCs/>
          <w:sz w:val="20"/>
        </w:rPr>
        <w:t>g</w:t>
      </w:r>
      <w:r w:rsidRPr="00A66C46">
        <w:rPr>
          <w:rStyle w:val="CharacterStyle1"/>
          <w:rFonts w:ascii="Times New Roman" w:hAnsi="Times New Roman"/>
          <w:b/>
          <w:bCs/>
          <w:sz w:val="20"/>
        </w:rPr>
        <w:t>/cm2.</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Datos:</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b = 30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h = 70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 5cm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N = 100 toneladas</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Ac = 2100 cm2</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n = 15 = coeficiente de equivalencia.</w:t>
      </w:r>
    </w:p>
    <w:p w:rsidR="009B014B" w:rsidRPr="00A66C46" w:rsidRDefault="009B014B" w:rsidP="009B014B">
      <w:pPr>
        <w:jc w:val="both"/>
        <w:rPr>
          <w:rStyle w:val="CharacterStyle1"/>
          <w:rFonts w:ascii="Times New Roman" w:hAnsi="Times New Roman"/>
          <w:sz w:val="20"/>
          <w:lang w:val="en-US"/>
        </w:rPr>
      </w:pPr>
      <w:r w:rsidRPr="00A66C46">
        <w:rPr>
          <w:rStyle w:val="CharacterStyle1"/>
          <w:rFonts w:ascii="Times New Roman" w:hAnsi="Times New Roman"/>
          <w:sz w:val="20"/>
          <w:lang w:val="en-US"/>
        </w:rPr>
        <w:t xml:space="preserve">As = 24,12 cm2 </w:t>
      </w:r>
    </w:p>
    <w:p w:rsidR="009B014B" w:rsidRPr="00A66C46" w:rsidRDefault="009B014B" w:rsidP="009B014B">
      <w:pPr>
        <w:jc w:val="both"/>
        <w:rPr>
          <w:rStyle w:val="CharacterStyle1"/>
          <w:rFonts w:ascii="Times New Roman" w:hAnsi="Times New Roman"/>
          <w:sz w:val="20"/>
          <w:lang w:val="en-US"/>
        </w:rPr>
      </w:pPr>
      <w:r w:rsidRPr="00A66C46">
        <w:rPr>
          <w:rStyle w:val="CharacterStyle1"/>
          <w:rFonts w:ascii="Times New Roman" w:hAnsi="Times New Roman"/>
          <w:sz w:val="20"/>
          <w:lang w:val="en-US"/>
        </w:rPr>
        <w:t>fc = 150 K</w:t>
      </w:r>
      <w:r w:rsidR="000B388F">
        <w:rPr>
          <w:rStyle w:val="CharacterStyle1"/>
          <w:rFonts w:ascii="Times New Roman" w:hAnsi="Times New Roman"/>
          <w:sz w:val="20"/>
          <w:lang w:val="en-US"/>
        </w:rPr>
        <w:t>g</w:t>
      </w:r>
      <w:r w:rsidRPr="00A66C46">
        <w:rPr>
          <w:rStyle w:val="CharacterStyle1"/>
          <w:rFonts w:ascii="Times New Roman" w:hAnsi="Times New Roman"/>
          <w:sz w:val="20"/>
          <w:lang w:val="en-US"/>
        </w:rPr>
        <w:t>/cm2</w:t>
      </w:r>
    </w:p>
    <w:p w:rsidR="009B014B" w:rsidRPr="00A66C46" w:rsidRDefault="009B014B" w:rsidP="009B014B">
      <w:pPr>
        <w:jc w:val="both"/>
        <w:rPr>
          <w:rStyle w:val="CharacterStyle1"/>
          <w:rFonts w:ascii="Times New Roman" w:hAnsi="Times New Roman"/>
          <w:sz w:val="20"/>
          <w:lang w:val="en-US"/>
        </w:rPr>
      </w:pPr>
      <w:r w:rsidRPr="00A66C46">
        <w:rPr>
          <w:rStyle w:val="CharacterStyle1"/>
          <w:rFonts w:ascii="Times New Roman" w:hAnsi="Times New Roman"/>
          <w:sz w:val="20"/>
          <w:lang w:val="en-US"/>
        </w:rPr>
        <w:t>fs = 2400 K</w:t>
      </w:r>
      <w:r w:rsidR="000B388F">
        <w:rPr>
          <w:rStyle w:val="CharacterStyle1"/>
          <w:rFonts w:ascii="Times New Roman" w:hAnsi="Times New Roman"/>
          <w:sz w:val="20"/>
          <w:lang w:val="en-US"/>
        </w:rPr>
        <w:t>g</w:t>
      </w:r>
      <w:r w:rsidRPr="00A66C46">
        <w:rPr>
          <w:rStyle w:val="CharacterStyle1"/>
          <w:rFonts w:ascii="Times New Roman" w:hAnsi="Times New Roman"/>
          <w:sz w:val="20"/>
          <w:lang w:val="en-US"/>
        </w:rPr>
        <w:t>/cm2</w:t>
      </w:r>
    </w:p>
    <w:p w:rsidR="009B014B" w:rsidRPr="00A66C46" w:rsidRDefault="009B014B" w:rsidP="009B014B">
      <w:pPr>
        <w:pStyle w:val="Style3"/>
        <w:ind w:left="-284" w:right="72" w:firstLine="0"/>
        <w:rPr>
          <w:rStyle w:val="CharacterStyle2"/>
          <w:rFonts w:ascii="Times New Roman" w:hAnsi="Times New Roman" w:cs="Times New Roman"/>
          <w:spacing w:val="4"/>
          <w:sz w:val="20"/>
          <w:szCs w:val="20"/>
          <w:lang w:val="nl-NL"/>
        </w:rPr>
      </w:pPr>
      <w:r w:rsidRPr="00A66C46">
        <w:rPr>
          <w:rStyle w:val="CharacterStyle2"/>
          <w:rFonts w:ascii="Times New Roman" w:hAnsi="Times New Roman" w:cs="Times New Roman"/>
          <w:spacing w:val="4"/>
          <w:sz w:val="20"/>
          <w:szCs w:val="20"/>
          <w:lang w:val="nl-NL"/>
        </w:rPr>
        <w:t xml:space="preserve">                      </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lang w:val="en-US"/>
        </w:rPr>
        <w:t xml:space="preserve">    </w:t>
      </w:r>
      <w:r w:rsidRPr="00A66C46">
        <w:rPr>
          <w:rStyle w:val="CharacterStyle1"/>
          <w:rFonts w:ascii="Times New Roman" w:hAnsi="Times New Roman"/>
          <w:sz w:val="20"/>
        </w:rPr>
        <w:t>Sustituyendo valores, en formula [2],el resultado es:</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b/>
          <w:bCs/>
          <w:sz w:val="20"/>
        </w:rPr>
      </w:pPr>
      <m:oMathPara>
        <m:oMath>
          <m:r>
            <m:rPr>
              <m:sty m:val="bi"/>
            </m:rPr>
            <w:rPr>
              <w:rStyle w:val="CharacterStyle1"/>
              <w:rFonts w:ascii="Cambria Math" w:hAnsi="Cambria Math"/>
              <w:sz w:val="20"/>
            </w:rPr>
            <m:t>σc</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N</m:t>
              </m:r>
            </m:num>
            <m:den>
              <m:r>
                <m:rPr>
                  <m:sty m:val="bi"/>
                </m:rPr>
                <w:rPr>
                  <w:rStyle w:val="CharacterStyle1"/>
                  <w:rFonts w:ascii="Cambria Math" w:hAnsi="Cambria Math"/>
                  <w:sz w:val="20"/>
                </w:rPr>
                <m:t>Ac</m:t>
              </m:r>
              <m:r>
                <m:rPr>
                  <m:sty m:val="bi"/>
                </m:rPr>
                <w:rPr>
                  <w:rStyle w:val="CharacterStyle1"/>
                  <w:rFonts w:ascii="Cambria Math" w:hAnsi="Times New Roman"/>
                  <w:sz w:val="20"/>
                </w:rPr>
                <m:t>+</m:t>
              </m:r>
              <m:r>
                <m:rPr>
                  <m:sty m:val="bi"/>
                </m:rPr>
                <w:rPr>
                  <w:rStyle w:val="CharacterStyle1"/>
                  <w:rFonts w:ascii="Cambria Math" w:hAnsi="Cambria Math"/>
                  <w:sz w:val="20"/>
                </w:rPr>
                <m:t>n</m:t>
              </m:r>
              <m:r>
                <m:rPr>
                  <m:sty m:val="bi"/>
                </m:rPr>
                <w:rPr>
                  <w:rStyle w:val="CharacterStyle1"/>
                  <w:rFonts w:ascii="Times New Roman" w:hAnsi="Cambria Math"/>
                  <w:sz w:val="20"/>
                </w:rPr>
                <m:t>*</m:t>
              </m:r>
              <m:r>
                <m:rPr>
                  <m:sty m:val="bi"/>
                </m:rPr>
                <w:rPr>
                  <w:rStyle w:val="CharacterStyle1"/>
                  <w:rFonts w:ascii="Cambria Math" w:hAnsi="Cambria Math"/>
                  <w:sz w:val="20"/>
                </w:rPr>
                <m:t>As</m:t>
              </m:r>
            </m:den>
          </m:f>
          <m:r>
            <m:rPr>
              <m:sty m:val="bi"/>
            </m:rPr>
            <w:rPr>
              <w:rStyle w:val="CharacterStyle1"/>
              <w:rFonts w:ascii="Cambria Math" w:hAnsi="Times New Roman"/>
              <w:sz w:val="20"/>
            </w:rPr>
            <m:t>=</m:t>
          </m:r>
          <m:r>
            <m:rPr>
              <m:sty m:val="bi"/>
            </m:rPr>
            <w:rPr>
              <w:rStyle w:val="CharacterStyle1"/>
              <w:rFonts w:ascii="Cambria Math" w:hAnsi="Cambria Math"/>
              <w:sz w:val="20"/>
            </w:rPr>
            <m:t>40</m:t>
          </m:r>
          <m:r>
            <m:rPr>
              <m:sty m:val="bi"/>
            </m:rPr>
            <w:rPr>
              <w:rStyle w:val="CharacterStyle1"/>
              <w:rFonts w:ascii="Cambria Math" w:hAnsi="Times New Roman"/>
              <w:sz w:val="20"/>
            </w:rPr>
            <m:t>,</m:t>
          </m:r>
          <m:r>
            <m:rPr>
              <m:sty m:val="bi"/>
            </m:rPr>
            <w:rPr>
              <w:rStyle w:val="CharacterStyle1"/>
              <w:rFonts w:ascii="Cambria Math" w:hAnsi="Cambria Math"/>
              <w:sz w:val="20"/>
            </w:rPr>
            <m:t>62</m:t>
          </m:r>
          <m:r>
            <m:rPr>
              <m:sty m:val="bi"/>
            </m:rPr>
            <w:rPr>
              <w:rStyle w:val="CharacterStyle1"/>
              <w:rFonts w:ascii="Cambria Math" w:hAnsi="Times New Roman"/>
              <w:sz w:val="20"/>
            </w:rPr>
            <m:t xml:space="preserve"> </m:t>
          </m:r>
          <m:r>
            <m:rPr>
              <m:sty m:val="bi"/>
            </m:rPr>
            <w:rPr>
              <w:rStyle w:val="CharacterStyle1"/>
              <w:rFonts w:ascii="Cambria Math" w:hAnsi="Cambria Math"/>
              <w:sz w:val="20"/>
            </w:rPr>
            <m:t>Kg</m:t>
          </m:r>
          <m:r>
            <m:rPr>
              <m:sty m:val="bi"/>
            </m:rPr>
            <w:rPr>
              <w:rStyle w:val="CharacterStyle1"/>
              <w:rFonts w:ascii="Cambria Math" w:hAnsi="Times New Roman"/>
              <w:sz w:val="20"/>
            </w:rPr>
            <m:t>/</m:t>
          </m:r>
          <m:r>
            <m:rPr>
              <m:sty m:val="bi"/>
            </m:rPr>
            <w:rPr>
              <w:rStyle w:val="CharacterStyle1"/>
              <w:rFonts w:ascii="Cambria Math" w:hAnsi="Cambria Math"/>
              <w:sz w:val="20"/>
            </w:rPr>
            <m:t>cm</m:t>
          </m:r>
          <m:r>
            <m:rPr>
              <m:sty m:val="bi"/>
            </m:rPr>
            <w:rPr>
              <w:rStyle w:val="CharacterStyle1"/>
              <w:rFonts w:ascii="Cambria Math" w:hAnsi="Cambria Math"/>
              <w:sz w:val="20"/>
            </w:rPr>
            <m:t>2</m:t>
          </m:r>
        </m:oMath>
      </m:oMathPara>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 xml:space="preserve">   Que es menor que la admisible:</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pStyle w:val="Style3"/>
        <w:ind w:right="72" w:firstLine="0"/>
        <w:rPr>
          <w:rStyle w:val="CharacterStyle2"/>
          <w:rFonts w:ascii="Times New Roman" w:hAnsi="Times New Roman" w:cs="Times New Roman"/>
          <w:spacing w:val="4"/>
          <w:sz w:val="20"/>
          <w:szCs w:val="20"/>
          <w:lang w:val="es-ES"/>
        </w:rPr>
      </w:pPr>
      <m:oMathPara>
        <m:oMath>
          <m:r>
            <m:rPr>
              <m:sty m:val="bi"/>
            </m:rPr>
            <w:rPr>
              <w:rFonts w:ascii="Cambria Math" w:hAnsi="Cambria Math"/>
              <w:sz w:val="20"/>
              <w:szCs w:val="20"/>
            </w:rPr>
            <m:t>σc</m:t>
          </m:r>
          <m:r>
            <m:rPr>
              <m:sty m:val="bi"/>
            </m:rPr>
            <w:rPr>
              <w:rFonts w:ascii="Cambria Math"/>
              <w:sz w:val="20"/>
              <w:szCs w:val="20"/>
            </w:rPr>
            <m:t>,</m:t>
          </m:r>
          <m:r>
            <m:rPr>
              <m:sty m:val="bi"/>
            </m:rPr>
            <w:rPr>
              <w:rFonts w:ascii="Cambria Math" w:hAnsi="Cambria Math"/>
              <w:sz w:val="20"/>
              <w:szCs w:val="20"/>
            </w:rPr>
            <m:t>adm</m:t>
          </m:r>
          <m:r>
            <m:rPr>
              <m:sty m:val="bi"/>
            </m:rPr>
            <w:rPr>
              <w:rFonts w:ascii="Cambria Math"/>
              <w:sz w:val="20"/>
              <w:szCs w:val="20"/>
            </w:rPr>
            <m:t>.=</m:t>
          </m:r>
          <m:r>
            <m:rPr>
              <m:sty m:val="bi"/>
            </m:rPr>
            <w:rPr>
              <w:rFonts w:ascii="Cambria Math" w:hAnsi="Cambria Math"/>
              <w:sz w:val="20"/>
              <w:szCs w:val="20"/>
            </w:rPr>
            <m:t>0</m:t>
          </m:r>
          <m:r>
            <m:rPr>
              <m:sty m:val="bi"/>
            </m:rPr>
            <w:rPr>
              <w:rFonts w:ascii="Cambria Math"/>
              <w:sz w:val="20"/>
              <w:szCs w:val="20"/>
            </w:rPr>
            <m:t>.</m:t>
          </m:r>
          <m:r>
            <m:rPr>
              <m:sty m:val="bi"/>
            </m:rPr>
            <w:rPr>
              <w:rFonts w:ascii="Cambria Math" w:hAnsi="Cambria Math"/>
              <w:sz w:val="20"/>
              <w:szCs w:val="20"/>
            </w:rPr>
            <m:t>45</m:t>
          </m:r>
          <m:r>
            <m:rPr>
              <m:sty m:val="bi"/>
            </m:rPr>
            <w:rPr>
              <w:rFonts w:hAnsi="Cambria Math"/>
              <w:sz w:val="20"/>
              <w:szCs w:val="20"/>
            </w:rPr>
            <m:t>*</m:t>
          </m:r>
          <m:r>
            <m:rPr>
              <m:sty m:val="bi"/>
            </m:rPr>
            <w:rPr>
              <w:rFonts w:ascii="Cambria Math" w:hAnsi="Cambria Math"/>
              <w:sz w:val="20"/>
              <w:szCs w:val="20"/>
            </w:rPr>
            <m:t>fc</m:t>
          </m:r>
          <m:r>
            <m:rPr>
              <m:sty m:val="bi"/>
            </m:rPr>
            <w:rPr>
              <w:rFonts w:ascii="Cambria Math"/>
              <w:sz w:val="20"/>
              <w:szCs w:val="20"/>
            </w:rPr>
            <m:t>=</m:t>
          </m:r>
          <m:r>
            <m:rPr>
              <m:sty m:val="bi"/>
            </m:rPr>
            <w:rPr>
              <w:rFonts w:ascii="Cambria Math" w:hAnsi="Cambria Math"/>
              <w:sz w:val="20"/>
              <w:szCs w:val="20"/>
            </w:rPr>
            <m:t>67</m:t>
          </m:r>
          <m:r>
            <m:rPr>
              <m:sty m:val="bi"/>
            </m:rPr>
            <w:rPr>
              <w:rFonts w:ascii="Cambria Math"/>
              <w:sz w:val="20"/>
              <w:szCs w:val="20"/>
            </w:rPr>
            <m:t>,</m:t>
          </m:r>
          <m:r>
            <m:rPr>
              <m:sty m:val="bi"/>
            </m:rPr>
            <w:rPr>
              <w:rFonts w:ascii="Cambria Math" w:hAnsi="Cambria Math"/>
              <w:sz w:val="20"/>
              <w:szCs w:val="20"/>
            </w:rPr>
            <m:t>50</m:t>
          </m:r>
          <m:r>
            <m:rPr>
              <m:sty m:val="bi"/>
            </m:rPr>
            <w:rPr>
              <w:rFonts w:ascii="Cambria Math" w:hAnsi="Cambria Math"/>
              <w:sz w:val="20"/>
              <w:szCs w:val="20"/>
            </w:rPr>
            <m:t>Kg</m:t>
          </m:r>
          <m:r>
            <m:rPr>
              <m:sty m:val="bi"/>
            </m:rPr>
            <w:rPr>
              <w:rFonts w:ascii="Cambria Math"/>
              <w:sz w:val="20"/>
              <w:szCs w:val="20"/>
            </w:rPr>
            <m:t>/</m:t>
          </m:r>
          <m:r>
            <m:rPr>
              <m:sty m:val="bi"/>
            </m:rPr>
            <w:rPr>
              <w:rFonts w:ascii="Cambria Math" w:hAnsi="Cambria Math"/>
              <w:sz w:val="20"/>
              <w:szCs w:val="20"/>
            </w:rPr>
            <m:t>cm</m:t>
          </m:r>
          <m:r>
            <m:rPr>
              <m:sty m:val="bi"/>
            </m:rPr>
            <w:rPr>
              <w:rFonts w:ascii="Cambria Math" w:hAnsi="Cambria Math"/>
              <w:sz w:val="20"/>
              <w:szCs w:val="20"/>
            </w:rPr>
            <m:t>2</m:t>
          </m:r>
        </m:oMath>
      </m:oMathPara>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pStyle w:val="Style2"/>
        <w:ind w:left="0" w:firstLine="0"/>
        <w:rPr>
          <w:rStyle w:val="CharacterStyle1"/>
          <w:rFonts w:ascii="Times New Roman" w:hAnsi="Times New Roman" w:cs="Times New Roman"/>
          <w:sz w:val="20"/>
          <w:szCs w:val="20"/>
          <w:lang w:val="es-ES"/>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0B388F" w:rsidRPr="0000450C" w:rsidRDefault="000B388F" w:rsidP="000B388F">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67</w:t>
      </w:r>
    </w:p>
    <w:p w:rsidR="009B014B" w:rsidRPr="00A66C46" w:rsidRDefault="009B014B" w:rsidP="000B388F">
      <w:pPr>
        <w:jc w:val="right"/>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Default="009B014B" w:rsidP="009B014B">
      <w:pPr>
        <w:jc w:val="both"/>
        <w:rPr>
          <w:rStyle w:val="CharacterStyle1"/>
          <w:rFonts w:ascii="Times New Roman" w:hAnsi="Times New Roman"/>
          <w:sz w:val="20"/>
        </w:rPr>
      </w:pPr>
    </w:p>
    <w:p w:rsidR="000B388F" w:rsidRPr="00A66C46" w:rsidRDefault="000B388F"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b/>
          <w:bCs/>
          <w:sz w:val="20"/>
        </w:rPr>
      </w:pPr>
      <w:r w:rsidRPr="00A66C46">
        <w:rPr>
          <w:rStyle w:val="CharacterStyle1"/>
          <w:rFonts w:ascii="Times New Roman" w:hAnsi="Times New Roman"/>
          <w:b/>
          <w:bCs/>
          <w:sz w:val="20"/>
        </w:rPr>
        <w:t>Ejemplo 3:</w:t>
      </w: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r w:rsidRPr="00A66C46">
        <w:rPr>
          <w:rStyle w:val="CharacterStyle1"/>
          <w:rFonts w:ascii="Times New Roman" w:hAnsi="Times New Roman"/>
          <w:b/>
          <w:bCs/>
          <w:sz w:val="20"/>
        </w:rPr>
        <w:t xml:space="preserve">Despejar y calcular mediante la </w:t>
      </w:r>
      <w:r w:rsidR="00A66C46" w:rsidRPr="00A66C46">
        <w:rPr>
          <w:rStyle w:val="CharacterStyle1"/>
          <w:rFonts w:ascii="Times New Roman" w:hAnsi="Times New Roman"/>
          <w:b/>
          <w:bCs/>
          <w:sz w:val="20"/>
        </w:rPr>
        <w:t>fórmula</w:t>
      </w:r>
      <w:r w:rsidRPr="00A66C46">
        <w:rPr>
          <w:rStyle w:val="CharacterStyle1"/>
          <w:rFonts w:ascii="Times New Roman" w:hAnsi="Times New Roman"/>
          <w:b/>
          <w:bCs/>
          <w:sz w:val="20"/>
        </w:rPr>
        <w:t xml:space="preserve"> americana [6], la sección total de la armadura de un pilar, sabiendo que son esfuerzo de compresión (N) es de 200 Toneladas. Las características geométricas y mecánicas son las siguientes:</w:t>
      </w: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Datos:</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b = 40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h = 80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 5cm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N.adm = 200 toneladas = 200.000 Kg (fuerza)</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Ac = 3200 cm2</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n = 15 = coeficiente de equivalencia.</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fck = 200 K</w:t>
      </w:r>
      <w:r w:rsidR="00A66C46" w:rsidRPr="00A66C46">
        <w:rPr>
          <w:rStyle w:val="CharacterStyle1"/>
          <w:rFonts w:ascii="Times New Roman" w:hAnsi="Times New Roman"/>
          <w:sz w:val="20"/>
        </w:rPr>
        <w:t>g</w:t>
      </w:r>
      <w:r w:rsidRPr="00A66C46">
        <w:rPr>
          <w:rStyle w:val="CharacterStyle1"/>
          <w:rFonts w:ascii="Times New Roman" w:hAnsi="Times New Roman"/>
          <w:sz w:val="20"/>
        </w:rPr>
        <w:t>/cm2 = Resistencia característica del hormigón</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fy = 4200 K</w:t>
      </w:r>
      <w:r w:rsidR="00A66C46" w:rsidRPr="00A66C46">
        <w:rPr>
          <w:rStyle w:val="CharacterStyle1"/>
          <w:rFonts w:ascii="Times New Roman" w:hAnsi="Times New Roman"/>
          <w:sz w:val="20"/>
        </w:rPr>
        <w:t>g</w:t>
      </w:r>
      <w:r w:rsidRPr="00A66C46">
        <w:rPr>
          <w:rStyle w:val="CharacterStyle1"/>
          <w:rFonts w:ascii="Times New Roman" w:hAnsi="Times New Roman"/>
          <w:sz w:val="20"/>
        </w:rPr>
        <w:t>/cm2 = Limite elástico del acero natural</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Despejando, sustituyendo valores y calculando, se obtiene el resultado siguiente:</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b/>
          <w:bCs/>
          <w:sz w:val="20"/>
        </w:rPr>
      </w:pPr>
      <m:oMathPara>
        <m:oMathParaPr>
          <m:jc m:val="center"/>
        </m:oMathParaPr>
        <m:oMath>
          <m:r>
            <m:rPr>
              <m:sty m:val="bi"/>
            </m:rPr>
            <w:rPr>
              <w:rStyle w:val="CharacterStyle1"/>
              <w:rFonts w:ascii="Cambria Math" w:hAnsi="Cambria Math"/>
              <w:sz w:val="20"/>
            </w:rPr>
            <m:t>As</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N</m:t>
              </m:r>
              <m:r>
                <m:rPr>
                  <m:sty m:val="bi"/>
                </m:rPr>
                <w:rPr>
                  <w:rStyle w:val="CharacterStyle1"/>
                  <w:rFonts w:ascii="Cambria Math" w:hAnsi="Times New Roman"/>
                  <w:sz w:val="20"/>
                </w:rPr>
                <m:t>.</m:t>
              </m:r>
              <m:r>
                <m:rPr>
                  <m:sty m:val="bi"/>
                </m:rPr>
                <w:rPr>
                  <w:rStyle w:val="CharacterStyle1"/>
                  <w:rFonts w:ascii="Cambria Math" w:hAnsi="Cambria Math"/>
                  <w:sz w:val="20"/>
                </w:rPr>
                <m:t>adm</m:t>
              </m:r>
              <m:r>
                <m:rPr>
                  <m:sty m:val="bi"/>
                </m:rPr>
                <w:rPr>
                  <w:rStyle w:val="CharacterStyle1"/>
                  <w:rFonts w:ascii="Cambria Math" w:hAnsi="Times New Roman"/>
                  <w:sz w:val="20"/>
                </w:rPr>
                <m:t>.</m:t>
              </m:r>
              <m:r>
                <m:rPr>
                  <m:sty m:val="bi"/>
                </m:rPr>
                <w:rPr>
                  <w:rStyle w:val="CharacterStyle1"/>
                  <w:rFonts w:ascii="Cambria Math" w:hAnsi="Times New Roman"/>
                  <w:sz w:val="20"/>
                </w:rPr>
                <m:t>-</m:t>
              </m:r>
              <m:d>
                <m:dPr>
                  <m:begChr m:val="["/>
                  <m:endChr m:val="]"/>
                  <m:ctrlPr>
                    <w:rPr>
                      <w:rStyle w:val="CharacterStyle1"/>
                      <w:rFonts w:ascii="Cambria Math" w:hAnsi="Times New Roman"/>
                      <w:b/>
                      <w:bCs/>
                      <w:i/>
                      <w:sz w:val="20"/>
                    </w:rPr>
                  </m:ctrlPr>
                </m:dPr>
                <m:e>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8</m:t>
                  </m:r>
                  <m:r>
                    <m:rPr>
                      <m:sty m:val="bi"/>
                    </m:rPr>
                    <w:rPr>
                      <w:rStyle w:val="CharacterStyle1"/>
                      <w:rFonts w:ascii="Times New Roman" w:hAnsi="Cambria Math"/>
                      <w:sz w:val="20"/>
                    </w:rPr>
                    <m:t>*</m:t>
                  </m:r>
                  <m:d>
                    <m:dPr>
                      <m:ctrlPr>
                        <w:rPr>
                          <w:rStyle w:val="CharacterStyle1"/>
                          <w:rFonts w:ascii="Cambria Math" w:hAnsi="Times New Roman"/>
                          <w:b/>
                          <w:bCs/>
                          <w:i/>
                          <w:sz w:val="20"/>
                        </w:rPr>
                      </m:ctrlPr>
                    </m:dPr>
                    <m:e>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265</m:t>
                      </m:r>
                      <m:r>
                        <m:rPr>
                          <m:sty m:val="bi"/>
                        </m:rPr>
                        <w:rPr>
                          <w:rStyle w:val="CharacterStyle1"/>
                          <w:rFonts w:ascii="Times New Roman" w:hAnsi="Cambria Math"/>
                          <w:sz w:val="20"/>
                        </w:rPr>
                        <m:t>*</m:t>
                      </m:r>
                      <m:r>
                        <m:rPr>
                          <m:sty m:val="bi"/>
                        </m:rPr>
                        <w:rPr>
                          <w:rStyle w:val="CharacterStyle1"/>
                          <w:rFonts w:ascii="Cambria Math" w:hAnsi="Cambria Math"/>
                          <w:sz w:val="20"/>
                        </w:rPr>
                        <m:t>Ac</m:t>
                      </m:r>
                      <m:r>
                        <m:rPr>
                          <m:sty m:val="bi"/>
                        </m:rPr>
                        <w:rPr>
                          <w:rStyle w:val="CharacterStyle1"/>
                          <w:rFonts w:ascii="Times New Roman" w:hAnsi="Cambria Math"/>
                          <w:sz w:val="20"/>
                        </w:rPr>
                        <m:t>*</m:t>
                      </m:r>
                      <m:r>
                        <m:rPr>
                          <m:sty m:val="bi"/>
                        </m:rPr>
                        <w:rPr>
                          <w:rStyle w:val="CharacterStyle1"/>
                          <w:rFonts w:ascii="Cambria Math" w:hAnsi="Cambria Math"/>
                          <w:sz w:val="20"/>
                        </w:rPr>
                        <m:t>fck</m:t>
                      </m:r>
                    </m:e>
                  </m:d>
                </m:e>
              </m:d>
            </m:num>
            <m:den>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8</m:t>
              </m:r>
              <m:r>
                <m:rPr>
                  <m:sty m:val="bi"/>
                </m:rPr>
                <w:rPr>
                  <w:rStyle w:val="CharacterStyle1"/>
                  <w:rFonts w:ascii="Times New Roman" w:hAnsi="Cambria Math"/>
                  <w:sz w:val="20"/>
                </w:rPr>
                <m:t>*</m:t>
              </m:r>
              <m:d>
                <m:dPr>
                  <m:ctrlPr>
                    <w:rPr>
                      <w:rStyle w:val="CharacterStyle1"/>
                      <w:rFonts w:ascii="Cambria Math" w:hAnsi="Times New Roman"/>
                      <w:b/>
                      <w:bCs/>
                      <w:i/>
                      <w:sz w:val="20"/>
                    </w:rPr>
                  </m:ctrlPr>
                </m:dPr>
                <m:e>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4</m:t>
                  </m:r>
                  <m:r>
                    <m:rPr>
                      <m:sty m:val="bi"/>
                    </m:rPr>
                    <w:rPr>
                      <w:rStyle w:val="CharacterStyle1"/>
                      <w:rFonts w:ascii="Times New Roman" w:hAnsi="Cambria Math"/>
                      <w:sz w:val="20"/>
                    </w:rPr>
                    <m:t>*</m:t>
                  </m:r>
                  <m:r>
                    <m:rPr>
                      <m:sty m:val="bi"/>
                    </m:rPr>
                    <w:rPr>
                      <w:rStyle w:val="CharacterStyle1"/>
                      <w:rFonts w:ascii="Cambria Math" w:hAnsi="Cambria Math"/>
                      <w:sz w:val="20"/>
                    </w:rPr>
                    <m:t>fy</m:t>
                  </m:r>
                </m:e>
              </m:d>
            </m:den>
          </m:f>
          <m:r>
            <m:rPr>
              <m:sty m:val="bi"/>
            </m:rPr>
            <w:rPr>
              <w:rStyle w:val="CharacterStyle1"/>
              <w:rFonts w:ascii="Cambria Math" w:hAnsi="Times New Roman"/>
              <w:sz w:val="20"/>
            </w:rPr>
            <m:t>=</m:t>
          </m:r>
          <m:r>
            <m:rPr>
              <m:sty m:val="bi"/>
            </m:rPr>
            <w:rPr>
              <w:rStyle w:val="CharacterStyle1"/>
              <w:rFonts w:ascii="Cambria Math" w:hAnsi="Cambria Math"/>
              <w:sz w:val="20"/>
            </w:rPr>
            <m:t>47</m:t>
          </m:r>
          <m:r>
            <m:rPr>
              <m:sty m:val="bi"/>
            </m:rPr>
            <w:rPr>
              <w:rStyle w:val="CharacterStyle1"/>
              <w:rFonts w:ascii="Cambria Math" w:hAnsi="Times New Roman"/>
              <w:sz w:val="20"/>
            </w:rPr>
            <m:t>,</m:t>
          </m:r>
          <m:r>
            <m:rPr>
              <m:sty m:val="bi"/>
            </m:rPr>
            <w:rPr>
              <w:rStyle w:val="CharacterStyle1"/>
              <w:rFonts w:ascii="Cambria Math" w:hAnsi="Cambria Math"/>
              <w:sz w:val="20"/>
            </w:rPr>
            <m:t>85</m:t>
          </m:r>
          <m:r>
            <m:rPr>
              <m:sty m:val="bi"/>
            </m:rPr>
            <w:rPr>
              <w:rStyle w:val="CharacterStyle1"/>
              <w:rFonts w:ascii="Cambria Math" w:hAnsi="Times New Roman"/>
              <w:sz w:val="20"/>
            </w:rPr>
            <m:t xml:space="preserve"> </m:t>
          </m:r>
          <m:r>
            <m:rPr>
              <m:sty m:val="bi"/>
            </m:rPr>
            <w:rPr>
              <w:rStyle w:val="CharacterStyle1"/>
              <w:rFonts w:ascii="Cambria Math" w:hAnsi="Cambria Math"/>
              <w:sz w:val="20"/>
            </w:rPr>
            <m:t>cm</m:t>
          </m:r>
          <m:r>
            <m:rPr>
              <m:sty m:val="bi"/>
            </m:rPr>
            <w:rPr>
              <w:rStyle w:val="CharacterStyle1"/>
              <w:rFonts w:ascii="Cambria Math" w:hAnsi="Cambria Math"/>
              <w:sz w:val="20"/>
            </w:rPr>
            <m:t>2</m:t>
          </m:r>
        </m:oMath>
      </m:oMathPara>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Que puede ser remplazada, por ejemplo, con 24 barras de diámetro 16 (y estos representan = 48 cm2)</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0B388F" w:rsidRPr="0000450C" w:rsidRDefault="000B388F" w:rsidP="000B388F">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68</w:t>
      </w:r>
    </w:p>
    <w:p w:rsidR="000B388F" w:rsidRDefault="000B388F" w:rsidP="000B388F">
      <w:pPr>
        <w:jc w:val="right"/>
        <w:rPr>
          <w:rStyle w:val="CharacterStyle1"/>
          <w:rFonts w:ascii="Times New Roman" w:hAnsi="Times New Roman"/>
          <w:b/>
          <w:bCs/>
          <w:sz w:val="20"/>
        </w:rPr>
      </w:pPr>
    </w:p>
    <w:p w:rsidR="000B388F" w:rsidRDefault="000B388F" w:rsidP="009B014B">
      <w:pPr>
        <w:jc w:val="both"/>
        <w:rPr>
          <w:rStyle w:val="CharacterStyle1"/>
          <w:rFonts w:ascii="Times New Roman" w:hAnsi="Times New Roman"/>
          <w:b/>
          <w:bCs/>
          <w:sz w:val="20"/>
        </w:rPr>
      </w:pPr>
    </w:p>
    <w:p w:rsidR="000B388F" w:rsidRDefault="000B388F"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r w:rsidRPr="00A66C46">
        <w:rPr>
          <w:rStyle w:val="CharacterStyle1"/>
          <w:rFonts w:ascii="Times New Roman" w:hAnsi="Times New Roman"/>
          <w:b/>
          <w:bCs/>
          <w:sz w:val="20"/>
        </w:rPr>
        <w:t>Ejemplo 4:</w:t>
      </w: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b/>
          <w:bCs/>
          <w:sz w:val="20"/>
        </w:rPr>
        <w:t xml:space="preserve">Sabiendo que la cuantía geométrica de un soporte de hormigón armado es de 0,0016, y su sección de hormigón es 32 x 100 cm. Armado con 26 barras de diámetro 16 mm. Calcular mediante la </w:t>
      </w:r>
      <w:r w:rsidR="00A66C46" w:rsidRPr="00A66C46">
        <w:rPr>
          <w:rStyle w:val="CharacterStyle1"/>
          <w:rFonts w:ascii="Times New Roman" w:hAnsi="Times New Roman"/>
          <w:b/>
          <w:bCs/>
          <w:sz w:val="20"/>
        </w:rPr>
        <w:t>fórmula</w:t>
      </w:r>
      <w:r w:rsidRPr="00A66C46">
        <w:rPr>
          <w:rStyle w:val="CharacterStyle1"/>
          <w:rFonts w:ascii="Times New Roman" w:hAnsi="Times New Roman"/>
          <w:b/>
          <w:bCs/>
          <w:sz w:val="20"/>
        </w:rPr>
        <w:t xml:space="preserve"> europea [7], la carga admisible, que este soporte puede sostener. Hormigón de resistencia fc = 150 Kg/cm2 y acero de dureza natural fs = 4200 K</w:t>
      </w:r>
      <w:r w:rsidR="00A66C46" w:rsidRPr="00A66C46">
        <w:rPr>
          <w:rStyle w:val="CharacterStyle1"/>
          <w:rFonts w:ascii="Times New Roman" w:hAnsi="Times New Roman"/>
          <w:b/>
          <w:bCs/>
          <w:sz w:val="20"/>
        </w:rPr>
        <w:t>g</w:t>
      </w:r>
      <w:r w:rsidRPr="00A66C46">
        <w:rPr>
          <w:rStyle w:val="CharacterStyle1"/>
          <w:rFonts w:ascii="Times New Roman" w:hAnsi="Times New Roman"/>
          <w:b/>
          <w:bCs/>
          <w:sz w:val="20"/>
        </w:rPr>
        <w:t>/cm2</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Datos:</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b = 32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h = 100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 5cm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Ac = 32x100 = 3200 cm2</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As = 52 cm2 (26 barras de diámetro 16)</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n = 15 = coeficiente de equivalencia.</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fck = 150 K</w:t>
      </w:r>
      <w:r w:rsidR="00A66C46" w:rsidRPr="00A66C46">
        <w:rPr>
          <w:rStyle w:val="CharacterStyle1"/>
          <w:rFonts w:ascii="Times New Roman" w:hAnsi="Times New Roman"/>
          <w:sz w:val="20"/>
        </w:rPr>
        <w:t>g</w:t>
      </w:r>
      <w:r w:rsidRPr="00A66C46">
        <w:rPr>
          <w:rStyle w:val="CharacterStyle1"/>
          <w:rFonts w:ascii="Times New Roman" w:hAnsi="Times New Roman"/>
          <w:sz w:val="20"/>
        </w:rPr>
        <w:t>/cm2 = Resistencia característica del hormigón</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fy = 4200 K</w:t>
      </w:r>
      <w:r w:rsidR="00A66C46" w:rsidRPr="00A66C46">
        <w:rPr>
          <w:rStyle w:val="CharacterStyle1"/>
          <w:rFonts w:ascii="Times New Roman" w:hAnsi="Times New Roman"/>
          <w:sz w:val="20"/>
        </w:rPr>
        <w:t>g</w:t>
      </w:r>
      <w:r w:rsidRPr="00A66C46">
        <w:rPr>
          <w:rStyle w:val="CharacterStyle1"/>
          <w:rFonts w:ascii="Times New Roman" w:hAnsi="Times New Roman"/>
          <w:sz w:val="20"/>
        </w:rPr>
        <w:t>/cm2 = Limite elástico del acero natural</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b/>
          <w:bCs/>
          <w:sz w:val="20"/>
        </w:rPr>
        <w:t>r</w:t>
      </w:r>
      <w:r w:rsidRPr="00A66C46">
        <w:rPr>
          <w:rStyle w:val="CharacterStyle1"/>
          <w:rFonts w:ascii="Times New Roman" w:hAnsi="Times New Roman"/>
          <w:sz w:val="20"/>
        </w:rPr>
        <w:t xml:space="preserve"> = As/Ac = 0,01625 </w:t>
      </w:r>
    </w:p>
    <w:p w:rsidR="009B014B" w:rsidRPr="00A66C46" w:rsidRDefault="009B014B" w:rsidP="009B014B">
      <w:pPr>
        <w:pStyle w:val="Style3"/>
        <w:ind w:right="72" w:firstLine="0"/>
        <w:rPr>
          <w:rStyle w:val="CharacterStyle2"/>
          <w:rFonts w:ascii="Times New Roman" w:hAnsi="Times New Roman" w:cs="Times New Roman"/>
          <w:bCs/>
          <w:spacing w:val="4"/>
          <w:sz w:val="20"/>
          <w:szCs w:val="20"/>
          <w:lang w:val="es-ES"/>
        </w:rPr>
      </w:pPr>
      <m:oMathPara>
        <m:oMathParaPr>
          <m:jc m:val="left"/>
        </m:oMathParaPr>
        <m:oMath>
          <m:r>
            <w:rPr>
              <w:rFonts w:ascii="Cambria Math" w:hAnsi="Cambria Math"/>
              <w:sz w:val="20"/>
              <w:szCs w:val="20"/>
            </w:rPr>
            <m:t>σc</m:t>
          </m:r>
          <m:r>
            <w:rPr>
              <w:rFonts w:ascii="Cambria Math"/>
              <w:sz w:val="20"/>
              <w:szCs w:val="20"/>
            </w:rPr>
            <m:t>,</m:t>
          </m:r>
          <m:r>
            <w:rPr>
              <w:rFonts w:ascii="Cambria Math" w:hAnsi="Cambria Math"/>
              <w:sz w:val="20"/>
              <w:szCs w:val="20"/>
            </w:rPr>
            <m:t>adm</m:t>
          </m:r>
          <m:r>
            <w:rPr>
              <w:rFonts w:ascii="Cambria Math"/>
              <w:sz w:val="20"/>
              <w:szCs w:val="20"/>
            </w:rPr>
            <m:t>.=0.45</m:t>
          </m:r>
          <m:r>
            <w:rPr>
              <w:rFonts w:ascii="Cambria Math" w:hAnsi="Cambria Math"/>
              <w:sz w:val="20"/>
              <w:szCs w:val="20"/>
            </w:rPr>
            <m:t>*fc</m:t>
          </m:r>
          <m:r>
            <w:rPr>
              <w:rFonts w:ascii="Cambria Math"/>
              <w:sz w:val="20"/>
              <w:szCs w:val="20"/>
            </w:rPr>
            <m:t>=67,50</m:t>
          </m:r>
          <m:r>
            <w:rPr>
              <w:rFonts w:ascii="Cambria Math" w:hAnsi="Cambria Math"/>
              <w:sz w:val="20"/>
              <w:szCs w:val="20"/>
            </w:rPr>
            <m:t>Kp</m:t>
          </m:r>
          <m:r>
            <w:rPr>
              <w:rFonts w:ascii="Cambria Math"/>
              <w:sz w:val="20"/>
              <w:szCs w:val="20"/>
            </w:rPr>
            <m:t>/</m:t>
          </m:r>
          <m:r>
            <w:rPr>
              <w:rFonts w:ascii="Cambria Math" w:hAnsi="Cambria Math"/>
              <w:sz w:val="20"/>
              <w:szCs w:val="20"/>
            </w:rPr>
            <m:t>cm</m:t>
          </m:r>
          <m:r>
            <w:rPr>
              <w:rFonts w:ascii="Cambria Math"/>
              <w:sz w:val="20"/>
              <w:szCs w:val="20"/>
            </w:rPr>
            <m:t>2</m:t>
          </m:r>
        </m:oMath>
      </m:oMathPara>
    </w:p>
    <w:p w:rsidR="009B014B" w:rsidRPr="00A66C46" w:rsidRDefault="009B014B" w:rsidP="009B014B">
      <w:pPr>
        <w:jc w:val="both"/>
        <w:rPr>
          <w:rStyle w:val="CharacterStyle1"/>
          <w:rFonts w:ascii="Times New Roman" w:hAnsi="Times New Roman"/>
          <w:bCs/>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Solución:</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Sustituyendo valores y calculando, se obtiene así:</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 xml:space="preserve">  </w:t>
      </w:r>
      <m:oMath>
        <m:r>
          <m:rPr>
            <m:sty m:val="bi"/>
          </m:rPr>
          <w:rPr>
            <w:rStyle w:val="CharacterStyle1"/>
            <w:rFonts w:ascii="Cambria Math" w:hAnsi="Cambria Math"/>
            <w:sz w:val="20"/>
          </w:rPr>
          <m:t>N</m:t>
        </m:r>
        <m:r>
          <m:rPr>
            <m:sty m:val="bi"/>
          </m:rPr>
          <w:rPr>
            <w:rStyle w:val="CharacterStyle1"/>
            <w:rFonts w:ascii="Cambria Math" w:hAnsi="Times New Roman"/>
            <w:sz w:val="20"/>
          </w:rPr>
          <m:t>.</m:t>
        </m:r>
        <m:r>
          <m:rPr>
            <m:sty m:val="bi"/>
          </m:rPr>
          <w:rPr>
            <w:rStyle w:val="CharacterStyle1"/>
            <w:rFonts w:ascii="Cambria Math" w:hAnsi="Cambria Math"/>
            <w:sz w:val="20"/>
          </w:rPr>
          <m:t>adm</m:t>
        </m:r>
        <m:r>
          <m:rPr>
            <m:sty m:val="bi"/>
          </m:rPr>
          <w:rPr>
            <w:rStyle w:val="CharacterStyle1"/>
            <w:rFonts w:ascii="Cambria Math" w:hAnsi="Times New Roman"/>
            <w:sz w:val="20"/>
          </w:rPr>
          <m:t>=</m:t>
        </m:r>
        <m:r>
          <m:rPr>
            <m:sty m:val="bi"/>
          </m:rPr>
          <w:rPr>
            <w:rStyle w:val="CharacterStyle1"/>
            <w:rFonts w:ascii="Cambria Math" w:hAnsi="Cambria Math"/>
            <w:sz w:val="20"/>
          </w:rPr>
          <m:t>Ac</m:t>
        </m:r>
        <m:r>
          <m:rPr>
            <m:sty m:val="bi"/>
          </m:rPr>
          <w:rPr>
            <w:rStyle w:val="CharacterStyle1"/>
            <w:rFonts w:ascii="Times New Roman" w:hAnsi="Cambria Math"/>
            <w:sz w:val="20"/>
          </w:rPr>
          <m:t>*</m:t>
        </m:r>
        <m:r>
          <m:rPr>
            <m:sty m:val="bi"/>
          </m:rPr>
          <w:rPr>
            <w:rStyle w:val="CharacterStyle1"/>
            <w:rFonts w:ascii="Cambria Math" w:hAnsi="Cambria Math"/>
            <w:sz w:val="20"/>
          </w:rPr>
          <m:t>σc</m:t>
        </m:r>
        <m:r>
          <m:rPr>
            <m:sty m:val="bi"/>
          </m:rPr>
          <w:rPr>
            <w:rStyle w:val="CharacterStyle1"/>
            <w:rFonts w:ascii="Cambria Math" w:hAnsi="Times New Roman"/>
            <w:sz w:val="20"/>
          </w:rPr>
          <m:t>,</m:t>
        </m:r>
        <m:r>
          <m:rPr>
            <m:sty m:val="bi"/>
          </m:rPr>
          <w:rPr>
            <w:rStyle w:val="CharacterStyle1"/>
            <w:rFonts w:ascii="Cambria Math" w:hAnsi="Cambria Math"/>
            <w:sz w:val="20"/>
          </w:rPr>
          <m:t>adm</m:t>
        </m:r>
        <m:r>
          <m:rPr>
            <m:sty m:val="bi"/>
          </m:rPr>
          <w:rPr>
            <w:rStyle w:val="CharacterStyle1"/>
            <w:rFonts w:ascii="Times New Roman" w:hAnsi="Cambria Math"/>
            <w:sz w:val="20"/>
          </w:rPr>
          <m:t>*</m:t>
        </m:r>
        <m:d>
          <m:dPr>
            <m:ctrlPr>
              <w:rPr>
                <w:rStyle w:val="CharacterStyle1"/>
                <w:rFonts w:ascii="Cambria Math" w:hAnsi="Times New Roman"/>
                <w:b/>
                <w:bCs/>
                <w:i/>
                <w:sz w:val="20"/>
              </w:rPr>
            </m:ctrlPr>
          </m:dPr>
          <m:e>
            <m:r>
              <m:rPr>
                <m:sty m:val="bi"/>
              </m:rPr>
              <w:rPr>
                <w:rStyle w:val="CharacterStyle1"/>
                <w:rFonts w:ascii="Cambria Math" w:hAnsi="Cambria Math"/>
                <w:sz w:val="20"/>
              </w:rPr>
              <m:t>1</m:t>
            </m:r>
            <m:r>
              <m:rPr>
                <m:sty m:val="bi"/>
              </m:rPr>
              <w:rPr>
                <w:rStyle w:val="CharacterStyle1"/>
                <w:rFonts w:ascii="Cambria Math" w:hAnsi="Times New Roman"/>
                <w:sz w:val="20"/>
              </w:rPr>
              <m:t>+</m:t>
            </m:r>
            <m:r>
              <m:rPr>
                <m:sty m:val="bi"/>
              </m:rPr>
              <w:rPr>
                <w:rStyle w:val="CharacterStyle1"/>
                <w:rFonts w:ascii="Cambria Math" w:hAnsi="Cambria Math"/>
                <w:sz w:val="20"/>
              </w:rPr>
              <m:t>n</m:t>
            </m:r>
            <m:r>
              <m:rPr>
                <m:sty m:val="bi"/>
              </m:rPr>
              <w:rPr>
                <w:rStyle w:val="CharacterStyle1"/>
                <w:rFonts w:ascii="Times New Roman" w:hAnsi="Cambria Math"/>
                <w:sz w:val="20"/>
              </w:rPr>
              <m:t>*</m:t>
            </m:r>
            <m:r>
              <m:rPr>
                <m:sty m:val="bi"/>
              </m:rPr>
              <w:rPr>
                <w:rStyle w:val="CharacterStyle1"/>
                <w:rFonts w:ascii="Cambria Math" w:hAnsi="Cambria Math"/>
                <w:sz w:val="20"/>
              </w:rPr>
              <m:t>ρ</m:t>
            </m:r>
          </m:e>
        </m:d>
        <m:r>
          <m:rPr>
            <m:sty m:val="bi"/>
          </m:rPr>
          <w:rPr>
            <w:rStyle w:val="CharacterStyle1"/>
            <w:rFonts w:ascii="Cambria Math" w:hAnsi="Times New Roman"/>
            <w:sz w:val="20"/>
          </w:rPr>
          <m:t>=</m:t>
        </m:r>
        <m:r>
          <m:rPr>
            <m:sty m:val="bi"/>
          </m:rPr>
          <w:rPr>
            <w:rStyle w:val="CharacterStyle1"/>
            <w:rFonts w:ascii="Cambria Math" w:hAnsi="Cambria Math"/>
            <w:sz w:val="20"/>
          </w:rPr>
          <m:t>268</m:t>
        </m:r>
        <m:r>
          <m:rPr>
            <m:sty m:val="bi"/>
          </m:rPr>
          <w:rPr>
            <w:rStyle w:val="CharacterStyle1"/>
            <w:rFonts w:ascii="Cambria Math" w:hAnsi="Times New Roman"/>
            <w:sz w:val="20"/>
          </w:rPr>
          <m:t>,</m:t>
        </m:r>
        <m:r>
          <m:rPr>
            <m:sty m:val="bi"/>
          </m:rPr>
          <w:rPr>
            <w:rStyle w:val="CharacterStyle1"/>
            <w:rFonts w:ascii="Cambria Math" w:hAnsi="Cambria Math"/>
            <w:sz w:val="20"/>
          </w:rPr>
          <m:t>65</m:t>
        </m:r>
        <m:r>
          <m:rPr>
            <m:sty m:val="bi"/>
          </m:rPr>
          <w:rPr>
            <w:rStyle w:val="CharacterStyle1"/>
            <w:rFonts w:ascii="Cambria Math" w:hAnsi="Times New Roman"/>
            <w:sz w:val="20"/>
          </w:rPr>
          <m:t xml:space="preserve"> </m:t>
        </m:r>
        <m:r>
          <m:rPr>
            <m:sty m:val="bi"/>
          </m:rPr>
          <w:rPr>
            <w:rStyle w:val="CharacterStyle1"/>
            <w:rFonts w:ascii="Cambria Math" w:hAnsi="Cambria Math"/>
            <w:sz w:val="20"/>
          </w:rPr>
          <m:t>toneladas</m:t>
        </m:r>
        <m:r>
          <m:rPr>
            <m:sty m:val="bi"/>
          </m:rPr>
          <w:rPr>
            <w:rStyle w:val="CharacterStyle1"/>
            <w:rFonts w:ascii="Cambria Math" w:hAnsi="Times New Roman"/>
            <w:sz w:val="20"/>
          </w:rPr>
          <m:t>=</m:t>
        </m:r>
        <m:r>
          <m:rPr>
            <m:sty m:val="bi"/>
          </m:rPr>
          <w:rPr>
            <w:rStyle w:val="CharacterStyle1"/>
            <w:rFonts w:ascii="Cambria Math" w:hAnsi="Cambria Math"/>
            <w:sz w:val="20"/>
          </w:rPr>
          <m:t>268650</m:t>
        </m:r>
        <m:r>
          <m:rPr>
            <m:sty m:val="bi"/>
          </m:rPr>
          <w:rPr>
            <w:rStyle w:val="CharacterStyle1"/>
            <w:rFonts w:ascii="Cambria Math" w:hAnsi="Times New Roman"/>
            <w:sz w:val="20"/>
          </w:rPr>
          <m:t xml:space="preserve"> </m:t>
        </m:r>
        <m:r>
          <m:rPr>
            <m:sty m:val="bi"/>
          </m:rPr>
          <w:rPr>
            <w:rStyle w:val="CharacterStyle1"/>
            <w:rFonts w:ascii="Cambria Math" w:hAnsi="Cambria Math"/>
            <w:sz w:val="20"/>
          </w:rPr>
          <m:t>Kg</m:t>
        </m:r>
      </m:oMath>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Default="009B014B" w:rsidP="009B014B">
      <w:pPr>
        <w:jc w:val="both"/>
        <w:rPr>
          <w:rStyle w:val="CharacterStyle1"/>
          <w:rFonts w:ascii="Times New Roman" w:hAnsi="Times New Roman"/>
          <w:sz w:val="20"/>
        </w:rPr>
      </w:pPr>
    </w:p>
    <w:p w:rsidR="000B388F" w:rsidRDefault="000B388F" w:rsidP="009B014B">
      <w:pPr>
        <w:jc w:val="both"/>
        <w:rPr>
          <w:rStyle w:val="CharacterStyle1"/>
          <w:rFonts w:ascii="Times New Roman" w:hAnsi="Times New Roman"/>
          <w:sz w:val="20"/>
        </w:rPr>
      </w:pPr>
    </w:p>
    <w:p w:rsidR="000B388F" w:rsidRDefault="000B388F" w:rsidP="009B014B">
      <w:pPr>
        <w:jc w:val="both"/>
        <w:rPr>
          <w:rStyle w:val="CharacterStyle1"/>
          <w:rFonts w:ascii="Times New Roman" w:hAnsi="Times New Roman"/>
          <w:sz w:val="20"/>
        </w:rPr>
      </w:pPr>
    </w:p>
    <w:p w:rsidR="000B388F" w:rsidRDefault="000B388F" w:rsidP="009B014B">
      <w:pPr>
        <w:jc w:val="both"/>
        <w:rPr>
          <w:rStyle w:val="CharacterStyle1"/>
          <w:rFonts w:ascii="Times New Roman" w:hAnsi="Times New Roman"/>
          <w:sz w:val="20"/>
        </w:rPr>
      </w:pPr>
    </w:p>
    <w:p w:rsidR="000B388F" w:rsidRDefault="000B388F" w:rsidP="009B014B">
      <w:pPr>
        <w:jc w:val="both"/>
        <w:rPr>
          <w:rStyle w:val="CharacterStyle1"/>
          <w:rFonts w:ascii="Times New Roman" w:hAnsi="Times New Roman"/>
          <w:sz w:val="20"/>
        </w:rPr>
      </w:pPr>
    </w:p>
    <w:p w:rsidR="000B388F" w:rsidRPr="0000450C" w:rsidRDefault="000B388F" w:rsidP="000B388F">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69</w:t>
      </w:r>
    </w:p>
    <w:p w:rsidR="000B388F" w:rsidRPr="00A66C46" w:rsidRDefault="000B388F" w:rsidP="000B388F">
      <w:pPr>
        <w:jc w:val="right"/>
        <w:rPr>
          <w:rStyle w:val="CharacterStyle1"/>
          <w:rFonts w:ascii="Times New Roman" w:hAnsi="Times New Roman"/>
          <w:sz w:val="20"/>
        </w:rPr>
      </w:pPr>
    </w:p>
    <w:p w:rsidR="009B014B" w:rsidRDefault="009B014B" w:rsidP="009B014B">
      <w:pPr>
        <w:jc w:val="both"/>
        <w:rPr>
          <w:rStyle w:val="CharacterStyle1"/>
          <w:rFonts w:ascii="Times New Roman" w:hAnsi="Times New Roman"/>
          <w:sz w:val="20"/>
        </w:rPr>
      </w:pPr>
    </w:p>
    <w:p w:rsidR="000B388F" w:rsidRDefault="000B388F" w:rsidP="009B014B">
      <w:pPr>
        <w:jc w:val="both"/>
        <w:rPr>
          <w:rStyle w:val="CharacterStyle1"/>
          <w:rFonts w:ascii="Times New Roman" w:hAnsi="Times New Roman"/>
          <w:sz w:val="20"/>
        </w:rPr>
      </w:pPr>
    </w:p>
    <w:p w:rsidR="000B388F" w:rsidRPr="00A66C46" w:rsidRDefault="000B388F"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b/>
          <w:bCs/>
          <w:sz w:val="20"/>
        </w:rPr>
      </w:pPr>
      <w:r w:rsidRPr="00A66C46">
        <w:rPr>
          <w:rStyle w:val="CharacterStyle1"/>
          <w:rFonts w:ascii="Times New Roman" w:hAnsi="Times New Roman"/>
          <w:b/>
          <w:bCs/>
          <w:sz w:val="20"/>
        </w:rPr>
        <w:t>Ejemplo 5:</w:t>
      </w: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r w:rsidRPr="00A66C46">
        <w:rPr>
          <w:rStyle w:val="CharacterStyle1"/>
          <w:rFonts w:ascii="Times New Roman" w:hAnsi="Times New Roman"/>
          <w:b/>
          <w:bCs/>
          <w:sz w:val="20"/>
        </w:rPr>
        <w:t xml:space="preserve">Determinar el esfuerzo normal (Nd) de compresión, de un soporte de esquina, utilizando la formula [15] de las cuantías límites de las Recomendaciones Internacionales CEB-FIB, sabiendo que sus características mecánicas y geométricas son las siguientes: </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Datos:</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b = 25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h = 70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 5cm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Ac = 25x70 = 1750 cm2</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As = 15,40 cm2 (10 barras de diámetro 14)</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n = 15 = coeficiente de equivalencia.</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fcd = 150 K</w:t>
      </w:r>
      <w:r w:rsidR="00A66C46" w:rsidRPr="00A66C46">
        <w:rPr>
          <w:rStyle w:val="CharacterStyle1"/>
          <w:rFonts w:ascii="Times New Roman" w:hAnsi="Times New Roman"/>
          <w:sz w:val="20"/>
        </w:rPr>
        <w:t>g</w:t>
      </w:r>
      <w:r w:rsidRPr="00A66C46">
        <w:rPr>
          <w:rStyle w:val="CharacterStyle1"/>
          <w:rFonts w:ascii="Times New Roman" w:hAnsi="Times New Roman"/>
          <w:sz w:val="20"/>
        </w:rPr>
        <w:t>/cm2 = Resistencia característica del hormigón</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fyk = 2400 K</w:t>
      </w:r>
      <w:r w:rsidR="00A66C46" w:rsidRPr="00A66C46">
        <w:rPr>
          <w:rStyle w:val="CharacterStyle1"/>
          <w:rFonts w:ascii="Times New Roman" w:hAnsi="Times New Roman"/>
          <w:sz w:val="20"/>
        </w:rPr>
        <w:t>g</w:t>
      </w:r>
      <w:r w:rsidRPr="00A66C46">
        <w:rPr>
          <w:rStyle w:val="CharacterStyle1"/>
          <w:rFonts w:ascii="Times New Roman" w:hAnsi="Times New Roman"/>
          <w:sz w:val="20"/>
        </w:rPr>
        <w:t>/cm2 = Limite elástico del acero ordinario</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b/>
          <w:bCs/>
          <w:sz w:val="20"/>
        </w:rPr>
        <w:t>r</w:t>
      </w:r>
      <w:r w:rsidRPr="00A66C46">
        <w:rPr>
          <w:rStyle w:val="CharacterStyle1"/>
          <w:rFonts w:ascii="Times New Roman" w:hAnsi="Times New Roman"/>
          <w:sz w:val="20"/>
        </w:rPr>
        <w:t xml:space="preserve"> = As/Ac = 0,0088</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K = 0,0030 = coeficiente de esquina</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Despejando y sustituyendo valores, se obtiene así:</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pStyle w:val="Paragraphedeliste"/>
        <w:jc w:val="both"/>
        <w:rPr>
          <w:rStyle w:val="CharacterStyle1"/>
          <w:rFonts w:ascii="Times New Roman" w:hAnsi="Times New Roman"/>
          <w:b/>
          <w:bCs/>
          <w:sz w:val="20"/>
        </w:rPr>
      </w:pPr>
      <m:oMathPara>
        <m:oMath>
          <m:r>
            <m:rPr>
              <m:sty m:val="bi"/>
            </m:rPr>
            <w:rPr>
              <w:rStyle w:val="CharacterStyle1"/>
              <w:rFonts w:ascii="Cambria Math" w:hAnsi="Cambria Math"/>
              <w:sz w:val="20"/>
            </w:rPr>
            <m:t>ρ</m:t>
          </m:r>
          <m:r>
            <m:rPr>
              <m:sty m:val="bi"/>
            </m:rPr>
            <w:rPr>
              <w:rStyle w:val="CharacterStyle1"/>
              <w:rFonts w:ascii="Cambria Math" w:hAnsi="Times New Roman"/>
              <w:sz w:val="20"/>
            </w:rPr>
            <m:t>=</m:t>
          </m:r>
          <m:r>
            <m:rPr>
              <m:sty m:val="bi"/>
            </m:rPr>
            <w:rPr>
              <w:rStyle w:val="CharacterStyle1"/>
              <w:rFonts w:ascii="Cambria Math" w:hAnsi="Cambria Math"/>
              <w:sz w:val="20"/>
            </w:rPr>
            <m:t>K</m:t>
          </m:r>
          <m:r>
            <m:rPr>
              <m:sty m:val="bi"/>
            </m:rPr>
            <w:rPr>
              <w:rStyle w:val="CharacterStyle1"/>
              <w:rFonts w:ascii="Times New Roman" w:hAnsi="Cambria Math"/>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Nd</m:t>
              </m:r>
            </m:num>
            <m:den>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85</m:t>
              </m:r>
              <m:r>
                <m:rPr>
                  <m:sty m:val="bi"/>
                </m:rPr>
                <w:rPr>
                  <w:rStyle w:val="CharacterStyle1"/>
                  <w:rFonts w:ascii="Times New Roman" w:hAnsi="Cambria Math"/>
                  <w:sz w:val="20"/>
                </w:rPr>
                <m:t>*</m:t>
              </m:r>
              <m:r>
                <m:rPr>
                  <m:sty m:val="bi"/>
                </m:rPr>
                <w:rPr>
                  <w:rStyle w:val="CharacterStyle1"/>
                  <w:rFonts w:ascii="Cambria Math" w:hAnsi="Cambria Math"/>
                  <w:sz w:val="20"/>
                </w:rPr>
                <m:t>Ac</m:t>
              </m:r>
              <m:r>
                <m:rPr>
                  <m:sty m:val="bi"/>
                </m:rPr>
                <w:rPr>
                  <w:rStyle w:val="CharacterStyle1"/>
                  <w:rFonts w:ascii="Times New Roman" w:hAnsi="Cambria Math"/>
                  <w:sz w:val="20"/>
                </w:rPr>
                <m:t>*</m:t>
              </m:r>
              <m:r>
                <m:rPr>
                  <m:sty m:val="bi"/>
                </m:rPr>
                <w:rPr>
                  <w:rStyle w:val="CharacterStyle1"/>
                  <w:rFonts w:ascii="Cambria Math" w:hAnsi="Cambria Math"/>
                  <w:sz w:val="20"/>
                </w:rPr>
                <m:t>fcd</m:t>
              </m:r>
            </m:den>
          </m:f>
          <m:r>
            <m:rPr>
              <m:sty m:val="bi"/>
            </m:rPr>
            <w:rPr>
              <w:rStyle w:val="CharacterStyle1"/>
              <w:rFonts w:ascii="Times New Roman" w:hAnsi="Cambria Math"/>
              <w:sz w:val="20"/>
            </w:rPr>
            <m:t>*</m:t>
          </m:r>
          <m:d>
            <m:dPr>
              <m:ctrlPr>
                <w:rPr>
                  <w:rStyle w:val="CharacterStyle1"/>
                  <w:rFonts w:ascii="Cambria Math" w:hAnsi="Times New Roman"/>
                  <w:b/>
                  <w:i/>
                  <w:sz w:val="20"/>
                </w:rPr>
              </m:ctrlPr>
            </m:dPr>
            <m:e>
              <m:r>
                <m:rPr>
                  <m:sty m:val="bi"/>
                </m:rPr>
                <w:rPr>
                  <w:rStyle w:val="CharacterStyle1"/>
                  <w:rFonts w:ascii="Cambria Math" w:hAnsi="Cambria Math"/>
                  <w:sz w:val="20"/>
                </w:rPr>
                <m:t>1</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3000</m:t>
                  </m:r>
                </m:num>
                <m:den>
                  <m:r>
                    <m:rPr>
                      <m:sty m:val="bi"/>
                    </m:rPr>
                    <w:rPr>
                      <w:rStyle w:val="CharacterStyle1"/>
                      <w:rFonts w:ascii="Cambria Math" w:hAnsi="Cambria Math"/>
                      <w:sz w:val="20"/>
                    </w:rPr>
                    <m:t>fyk</m:t>
                  </m:r>
                </m:den>
              </m:f>
            </m:e>
          </m:d>
          <m:r>
            <m:rPr>
              <m:sty m:val="bi"/>
            </m:rPr>
            <w:rPr>
              <w:rStyle w:val="CharacterStyle1"/>
              <w:rFonts w:ascii="Cambria Math" w:hAnsi="Times New Roman"/>
              <w:sz w:val="20"/>
            </w:rPr>
            <m:t xml:space="preserve">            [</m:t>
          </m:r>
          <m:r>
            <m:rPr>
              <m:sty m:val="bi"/>
            </m:rPr>
            <w:rPr>
              <w:rStyle w:val="CharacterStyle1"/>
              <w:rFonts w:ascii="Cambria Math" w:hAnsi="Cambria Math"/>
              <w:sz w:val="20"/>
            </w:rPr>
            <m:t>15</m:t>
          </m:r>
          <m:r>
            <m:rPr>
              <m:sty m:val="bi"/>
            </m:rPr>
            <w:rPr>
              <w:rStyle w:val="CharacterStyle1"/>
              <w:rFonts w:ascii="Cambria Math" w:hAnsi="Times New Roman"/>
              <w:sz w:val="20"/>
            </w:rPr>
            <m:t xml:space="preserve">] </m:t>
          </m:r>
        </m:oMath>
      </m:oMathPara>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Esfuerzo normal Nd:</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b/>
          <w:bCs/>
          <w:sz w:val="20"/>
        </w:rPr>
      </w:pPr>
      <m:oMathPara>
        <m:oMath>
          <m:r>
            <m:rPr>
              <m:sty m:val="bi"/>
            </m:rPr>
            <w:rPr>
              <w:rStyle w:val="CharacterStyle1"/>
              <w:rFonts w:ascii="Cambria Math" w:hAnsi="Cambria Math"/>
              <w:sz w:val="20"/>
            </w:rPr>
            <m:t>Nd</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85</m:t>
              </m:r>
              <m:r>
                <m:rPr>
                  <m:sty m:val="bi"/>
                </m:rPr>
                <w:rPr>
                  <w:rStyle w:val="CharacterStyle1"/>
                  <w:rFonts w:ascii="Times New Roman" w:hAnsi="Cambria Math"/>
                  <w:sz w:val="20"/>
                </w:rPr>
                <m:t>*</m:t>
              </m:r>
              <m:r>
                <m:rPr>
                  <m:sty m:val="bi"/>
                </m:rPr>
                <w:rPr>
                  <w:rStyle w:val="CharacterStyle1"/>
                  <w:rFonts w:ascii="Cambria Math" w:hAnsi="Cambria Math"/>
                  <w:sz w:val="20"/>
                </w:rPr>
                <m:t>ρ</m:t>
              </m:r>
              <m:r>
                <m:rPr>
                  <m:sty m:val="bi"/>
                </m:rPr>
                <w:rPr>
                  <w:rStyle w:val="CharacterStyle1"/>
                  <w:rFonts w:ascii="Times New Roman" w:hAnsi="Cambria Math"/>
                  <w:sz w:val="20"/>
                </w:rPr>
                <m:t>*</m:t>
              </m:r>
              <m:r>
                <m:rPr>
                  <m:sty m:val="bi"/>
                </m:rPr>
                <w:rPr>
                  <w:rStyle w:val="CharacterStyle1"/>
                  <w:rFonts w:ascii="Cambria Math" w:hAnsi="Cambria Math"/>
                  <w:sz w:val="20"/>
                </w:rPr>
                <m:t>Ac</m:t>
              </m:r>
              <m:r>
                <m:rPr>
                  <m:sty m:val="bi"/>
                </m:rPr>
                <w:rPr>
                  <w:rStyle w:val="CharacterStyle1"/>
                  <w:rFonts w:ascii="Times New Roman" w:hAnsi="Cambria Math"/>
                  <w:sz w:val="20"/>
                </w:rPr>
                <m:t>*</m:t>
              </m:r>
              <m:r>
                <m:rPr>
                  <m:sty m:val="bi"/>
                </m:rPr>
                <w:rPr>
                  <w:rStyle w:val="CharacterStyle1"/>
                  <w:rFonts w:ascii="Cambria Math" w:hAnsi="Cambria Math"/>
                  <w:sz w:val="20"/>
                </w:rPr>
                <m:t>fcd</m:t>
              </m:r>
            </m:num>
            <m:den>
              <m:r>
                <m:rPr>
                  <m:sty m:val="bi"/>
                </m:rPr>
                <w:rPr>
                  <w:rStyle w:val="CharacterStyle1"/>
                  <w:rFonts w:ascii="Cambria Math" w:hAnsi="Cambria Math"/>
                  <w:sz w:val="20"/>
                </w:rPr>
                <m:t>K</m:t>
              </m:r>
              <m:r>
                <m:rPr>
                  <m:sty m:val="bi"/>
                </m:rPr>
                <w:rPr>
                  <w:rStyle w:val="CharacterStyle1"/>
                  <w:rFonts w:ascii="Times New Roman" w:hAnsi="Cambria Math"/>
                  <w:sz w:val="20"/>
                </w:rPr>
                <m:t>*</m:t>
              </m:r>
              <m:d>
                <m:dPr>
                  <m:ctrlPr>
                    <w:rPr>
                      <w:rStyle w:val="CharacterStyle1"/>
                      <w:rFonts w:ascii="Cambria Math" w:hAnsi="Times New Roman"/>
                      <w:b/>
                      <w:bCs/>
                      <w:i/>
                      <w:sz w:val="20"/>
                    </w:rPr>
                  </m:ctrlPr>
                </m:dPr>
                <m:e>
                  <m:r>
                    <m:rPr>
                      <m:sty m:val="bi"/>
                    </m:rPr>
                    <w:rPr>
                      <w:rStyle w:val="CharacterStyle1"/>
                      <w:rFonts w:ascii="Cambria Math" w:hAnsi="Cambria Math"/>
                      <w:sz w:val="20"/>
                    </w:rPr>
                    <m:t>1</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3000</m:t>
                      </m:r>
                    </m:num>
                    <m:den>
                      <m:r>
                        <m:rPr>
                          <m:sty m:val="bi"/>
                        </m:rPr>
                        <w:rPr>
                          <w:rStyle w:val="CharacterStyle1"/>
                          <w:rFonts w:ascii="Cambria Math" w:hAnsi="Cambria Math"/>
                          <w:sz w:val="20"/>
                        </w:rPr>
                        <m:t>fyk</m:t>
                      </m:r>
                    </m:den>
                  </m:f>
                </m:e>
              </m:d>
            </m:den>
          </m:f>
          <m:r>
            <m:rPr>
              <m:sty m:val="bi"/>
            </m:rPr>
            <w:rPr>
              <w:rStyle w:val="CharacterStyle1"/>
              <w:rFonts w:ascii="Cambria Math" w:hAnsi="Times New Roman"/>
              <w:sz w:val="20"/>
            </w:rPr>
            <m:t>=</m:t>
          </m:r>
          <m:r>
            <m:rPr>
              <m:sty m:val="bi"/>
            </m:rPr>
            <w:rPr>
              <w:rStyle w:val="CharacterStyle1"/>
              <w:rFonts w:ascii="Cambria Math" w:hAnsi="Cambria Math"/>
              <w:sz w:val="20"/>
            </w:rPr>
            <m:t>290</m:t>
          </m:r>
          <m:r>
            <m:rPr>
              <m:sty m:val="bi"/>
            </m:rPr>
            <w:rPr>
              <w:rStyle w:val="CharacterStyle1"/>
              <w:rFonts w:ascii="Cambria Math" w:hAnsi="Times New Roman"/>
              <w:sz w:val="20"/>
            </w:rPr>
            <m:t>,</m:t>
          </m:r>
          <m:r>
            <m:rPr>
              <m:sty m:val="bi"/>
            </m:rPr>
            <w:rPr>
              <w:rStyle w:val="CharacterStyle1"/>
              <w:rFonts w:ascii="Cambria Math" w:hAnsi="Cambria Math"/>
              <w:sz w:val="20"/>
            </w:rPr>
            <m:t>889</m:t>
          </m:r>
          <m:r>
            <m:rPr>
              <m:sty m:val="bi"/>
            </m:rPr>
            <w:rPr>
              <w:rStyle w:val="CharacterStyle1"/>
              <w:rFonts w:ascii="Cambria Math" w:hAnsi="Times New Roman"/>
              <w:sz w:val="20"/>
            </w:rPr>
            <m:t xml:space="preserve"> </m:t>
          </m:r>
          <m:r>
            <m:rPr>
              <m:sty m:val="bi"/>
            </m:rPr>
            <w:rPr>
              <w:rStyle w:val="CharacterStyle1"/>
              <w:rFonts w:ascii="Cambria Math" w:hAnsi="Cambria Math"/>
              <w:sz w:val="20"/>
            </w:rPr>
            <m:t>toneladas</m:t>
          </m:r>
          <m:r>
            <m:rPr>
              <m:sty m:val="bi"/>
            </m:rPr>
            <w:rPr>
              <w:rStyle w:val="CharacterStyle1"/>
              <w:rFonts w:ascii="Cambria Math" w:hAnsi="Times New Roman"/>
              <w:sz w:val="20"/>
            </w:rPr>
            <m:t>=</m:t>
          </m:r>
          <m:r>
            <m:rPr>
              <m:sty m:val="bi"/>
            </m:rPr>
            <w:rPr>
              <w:rStyle w:val="CharacterStyle1"/>
              <w:rFonts w:ascii="Cambria Math" w:hAnsi="Cambria Math"/>
              <w:sz w:val="20"/>
            </w:rPr>
            <m:t>290889</m:t>
          </m:r>
          <m:r>
            <m:rPr>
              <m:sty m:val="bi"/>
            </m:rPr>
            <w:rPr>
              <w:rStyle w:val="CharacterStyle1"/>
              <w:rFonts w:ascii="Cambria Math" w:hAnsi="Times New Roman"/>
              <w:sz w:val="20"/>
            </w:rPr>
            <m:t xml:space="preserve"> </m:t>
          </m:r>
          <m:r>
            <m:rPr>
              <m:sty m:val="bi"/>
            </m:rPr>
            <w:rPr>
              <w:rStyle w:val="CharacterStyle1"/>
              <w:rFonts w:ascii="Cambria Math" w:hAnsi="Cambria Math"/>
              <w:sz w:val="20"/>
            </w:rPr>
            <m:t>Kg</m:t>
          </m:r>
        </m:oMath>
      </m:oMathPara>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p>
    <w:p w:rsidR="009B014B" w:rsidRDefault="009B014B" w:rsidP="009B014B">
      <w:pPr>
        <w:jc w:val="both"/>
        <w:rPr>
          <w:rStyle w:val="CharacterStyle1"/>
          <w:rFonts w:ascii="Times New Roman" w:hAnsi="Times New Roman"/>
          <w:sz w:val="20"/>
        </w:rPr>
      </w:pPr>
    </w:p>
    <w:p w:rsidR="000B388F" w:rsidRDefault="000B388F" w:rsidP="009B014B">
      <w:pPr>
        <w:jc w:val="both"/>
        <w:rPr>
          <w:rStyle w:val="CharacterStyle1"/>
          <w:rFonts w:ascii="Times New Roman" w:hAnsi="Times New Roman"/>
          <w:sz w:val="20"/>
        </w:rPr>
      </w:pPr>
    </w:p>
    <w:p w:rsidR="000B388F" w:rsidRDefault="000B388F" w:rsidP="009B014B">
      <w:pPr>
        <w:jc w:val="both"/>
        <w:rPr>
          <w:rStyle w:val="CharacterStyle1"/>
          <w:rFonts w:ascii="Times New Roman" w:hAnsi="Times New Roman"/>
          <w:sz w:val="20"/>
        </w:rPr>
      </w:pPr>
    </w:p>
    <w:p w:rsidR="000B388F" w:rsidRPr="0000450C" w:rsidRDefault="000B388F" w:rsidP="000B388F">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70</w:t>
      </w:r>
    </w:p>
    <w:p w:rsidR="000B388F" w:rsidRPr="00A66C46" w:rsidRDefault="000B388F" w:rsidP="000B388F">
      <w:pPr>
        <w:jc w:val="right"/>
        <w:rPr>
          <w:rStyle w:val="CharacterStyle1"/>
          <w:rFonts w:ascii="Times New Roman" w:hAnsi="Times New Roman"/>
          <w:sz w:val="20"/>
        </w:rPr>
      </w:pPr>
    </w:p>
    <w:p w:rsidR="009B014B" w:rsidRDefault="009B014B" w:rsidP="009B014B">
      <w:pPr>
        <w:jc w:val="both"/>
        <w:rPr>
          <w:rStyle w:val="CharacterStyle1"/>
          <w:rFonts w:ascii="Times New Roman" w:hAnsi="Times New Roman"/>
          <w:sz w:val="20"/>
        </w:rPr>
      </w:pPr>
    </w:p>
    <w:p w:rsidR="000B388F" w:rsidRDefault="000B388F" w:rsidP="009B014B">
      <w:pPr>
        <w:jc w:val="both"/>
        <w:rPr>
          <w:rStyle w:val="CharacterStyle1"/>
          <w:rFonts w:ascii="Times New Roman" w:hAnsi="Times New Roman"/>
          <w:sz w:val="20"/>
        </w:rPr>
      </w:pPr>
    </w:p>
    <w:p w:rsidR="000B388F" w:rsidRPr="00A66C46" w:rsidRDefault="000B388F"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b/>
          <w:bCs/>
          <w:sz w:val="20"/>
        </w:rPr>
      </w:pPr>
      <w:r w:rsidRPr="00A66C46">
        <w:rPr>
          <w:rStyle w:val="CharacterStyle1"/>
          <w:rFonts w:ascii="Times New Roman" w:hAnsi="Times New Roman"/>
          <w:b/>
          <w:bCs/>
          <w:sz w:val="20"/>
        </w:rPr>
        <w:t>Ejemplo 6:</w:t>
      </w: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w:r w:rsidRPr="00A66C46">
        <w:rPr>
          <w:rStyle w:val="CharacterStyle1"/>
          <w:rFonts w:ascii="Times New Roman" w:hAnsi="Times New Roman"/>
          <w:b/>
          <w:bCs/>
          <w:sz w:val="20"/>
        </w:rPr>
        <w:t xml:space="preserve">Determinar la armadura en cm2 de una sección de 30 x 50 cm2, utilizando la tabla 2.2. Con un recubrimiento de 5 cm y sometida a un esfuerzo normal N = 71,4 Toneladas y a un momento flector Mo = 8,1 tm. tonelada-metro, (compresión compuesta) referido al punto medio del canto total. </w:t>
      </w:r>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Datos:</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b = 30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h = 50 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 5cm</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N = 71,40 Toneladas</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Mo = 8,10 tm. (Tonelada metro)</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Ac = 25x70 = 1500 cm2</w:t>
      </w:r>
    </w:p>
    <w:p w:rsidR="009B014B" w:rsidRPr="00A66C46" w:rsidRDefault="009B014B" w:rsidP="009B014B">
      <w:pPr>
        <w:pStyle w:val="Style3"/>
        <w:ind w:right="72" w:firstLine="0"/>
        <w:rPr>
          <w:rStyle w:val="CharacterStyle2"/>
          <w:rFonts w:ascii="Times New Roman" w:hAnsi="Times New Roman" w:cs="Times New Roman"/>
          <w:bCs/>
          <w:spacing w:val="4"/>
          <w:sz w:val="20"/>
          <w:szCs w:val="20"/>
          <w:lang w:val="es-ES"/>
        </w:rPr>
      </w:pPr>
      <m:oMathPara>
        <m:oMathParaPr>
          <m:jc m:val="left"/>
        </m:oMathParaPr>
        <m:oMath>
          <m:r>
            <w:rPr>
              <w:rFonts w:ascii="Cambria Math" w:hAnsi="Cambria Math"/>
              <w:sz w:val="20"/>
              <w:szCs w:val="20"/>
            </w:rPr>
            <m:t>σc</m:t>
          </m:r>
          <m:r>
            <w:rPr>
              <w:rFonts w:ascii="Cambria Math"/>
              <w:sz w:val="20"/>
              <w:szCs w:val="20"/>
            </w:rPr>
            <m:t>,</m:t>
          </m:r>
          <m:r>
            <w:rPr>
              <w:rFonts w:ascii="Cambria Math" w:hAnsi="Cambria Math"/>
              <w:sz w:val="20"/>
              <w:szCs w:val="20"/>
            </w:rPr>
            <m:t>adm</m:t>
          </m:r>
          <m:r>
            <w:rPr>
              <w:rFonts w:ascii="Cambria Math"/>
              <w:sz w:val="20"/>
              <w:szCs w:val="20"/>
            </w:rPr>
            <m:t>.=70</m:t>
          </m:r>
          <m:r>
            <w:rPr>
              <w:rFonts w:ascii="Cambria Math" w:hAnsi="Cambria Math"/>
              <w:sz w:val="20"/>
              <w:szCs w:val="20"/>
            </w:rPr>
            <m:t>Kp</m:t>
          </m:r>
          <m:r>
            <w:rPr>
              <w:rFonts w:ascii="Cambria Math"/>
              <w:sz w:val="20"/>
              <w:szCs w:val="20"/>
            </w:rPr>
            <m:t>/</m:t>
          </m:r>
          <m:r>
            <w:rPr>
              <w:rFonts w:ascii="Cambria Math" w:hAnsi="Cambria Math"/>
              <w:sz w:val="20"/>
              <w:szCs w:val="20"/>
            </w:rPr>
            <m:t>cm</m:t>
          </m:r>
          <m:r>
            <w:rPr>
              <w:rFonts w:ascii="Cambria Math"/>
              <w:sz w:val="20"/>
              <w:szCs w:val="20"/>
            </w:rPr>
            <m:t>2</m:t>
          </m:r>
        </m:oMath>
      </m:oMathPara>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fs = 1400 K</w:t>
      </w:r>
      <w:r w:rsidR="00A66C46" w:rsidRPr="00A66C46">
        <w:rPr>
          <w:rStyle w:val="CharacterStyle1"/>
          <w:rFonts w:ascii="Times New Roman" w:hAnsi="Times New Roman"/>
          <w:sz w:val="20"/>
        </w:rPr>
        <w:t>g</w:t>
      </w:r>
      <w:r w:rsidRPr="00A66C46">
        <w:rPr>
          <w:rStyle w:val="CharacterStyle1"/>
          <w:rFonts w:ascii="Times New Roman" w:hAnsi="Times New Roman"/>
          <w:sz w:val="20"/>
        </w:rPr>
        <w:t>/cm2 = (acero ordinario)</w:t>
      </w: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n = 15 = coeficiente de equivalencia.</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Los esfuerzos reducidos valen:</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both"/>
        <w:rPr>
          <w:rStyle w:val="CharacterStyle1"/>
          <w:rFonts w:ascii="Times New Roman" w:hAnsi="Times New Roman"/>
          <w:b/>
          <w:bCs/>
          <w:sz w:val="20"/>
        </w:rPr>
      </w:pPr>
      <m:oMathPara>
        <m:oMath>
          <m:r>
            <m:rPr>
              <m:sty m:val="bi"/>
            </m:rPr>
            <w:rPr>
              <w:rStyle w:val="CharacterStyle1"/>
              <w:rFonts w:ascii="Cambria Math" w:hAnsi="Cambria Math"/>
              <w:sz w:val="20"/>
            </w:rPr>
            <m:t>v</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N</m:t>
              </m:r>
            </m:num>
            <m:den>
              <m:r>
                <m:rPr>
                  <m:sty m:val="bi"/>
                </m:rPr>
                <w:rPr>
                  <w:rStyle w:val="CharacterStyle1"/>
                  <w:rFonts w:ascii="Cambria Math" w:hAnsi="Cambria Math"/>
                  <w:sz w:val="20"/>
                </w:rPr>
                <m:t>b</m:t>
              </m:r>
              <m:r>
                <m:rPr>
                  <m:sty m:val="bi"/>
                </m:rPr>
                <w:rPr>
                  <w:rStyle w:val="CharacterStyle1"/>
                  <w:rFonts w:ascii="Times New Roman" w:hAnsi="Cambria Math"/>
                  <w:sz w:val="20"/>
                </w:rPr>
                <m:t>*</m:t>
              </m:r>
              <m:r>
                <m:rPr>
                  <m:sty m:val="bi"/>
                </m:rPr>
                <w:rPr>
                  <w:rStyle w:val="CharacterStyle1"/>
                  <w:rFonts w:ascii="Cambria Math" w:hAnsi="Cambria Math"/>
                  <w:sz w:val="20"/>
                </w:rPr>
                <m:t>h</m:t>
              </m:r>
            </m:den>
          </m:f>
          <m:r>
            <m:rPr>
              <m:sty m:val="bi"/>
            </m:rPr>
            <w:rPr>
              <w:rStyle w:val="CharacterStyle1"/>
              <w:rFonts w:ascii="Cambria Math"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680</m:t>
          </m:r>
        </m:oMath>
      </m:oMathPara>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b/>
          <w:bCs/>
          <w:sz w:val="20"/>
        </w:rPr>
      </w:pPr>
      <m:oMathPara>
        <m:oMath>
          <m:r>
            <m:rPr>
              <m:sty m:val="bi"/>
            </m:rPr>
            <w:rPr>
              <w:rStyle w:val="CharacterStyle1"/>
              <w:rFonts w:ascii="Cambria Math" w:hAnsi="Cambria Math"/>
              <w:sz w:val="20"/>
            </w:rPr>
            <m:t>μ</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Mo</m:t>
              </m:r>
            </m:num>
            <m:den>
              <m:r>
                <m:rPr>
                  <m:sty m:val="bi"/>
                </m:rPr>
                <w:rPr>
                  <w:rStyle w:val="CharacterStyle1"/>
                  <w:rFonts w:ascii="Cambria Math" w:hAnsi="Cambria Math"/>
                  <w:sz w:val="20"/>
                </w:rPr>
                <m:t>b</m:t>
              </m:r>
              <m:r>
                <m:rPr>
                  <m:sty m:val="bi"/>
                </m:rPr>
                <w:rPr>
                  <w:rStyle w:val="CharacterStyle1"/>
                  <w:rFonts w:ascii="Times New Roman" w:hAnsi="Cambria Math"/>
                  <w:sz w:val="20"/>
                </w:rPr>
                <m:t>*</m:t>
              </m:r>
              <m:sSup>
                <m:sSupPr>
                  <m:ctrlPr>
                    <w:rPr>
                      <w:rStyle w:val="CharacterStyle1"/>
                      <w:rFonts w:ascii="Cambria Math" w:hAnsi="Times New Roman"/>
                      <w:b/>
                      <w:bCs/>
                      <w:i/>
                      <w:sz w:val="20"/>
                    </w:rPr>
                  </m:ctrlPr>
                </m:sSupPr>
                <m:e>
                  <m:r>
                    <m:rPr>
                      <m:sty m:val="bi"/>
                    </m:rPr>
                    <w:rPr>
                      <w:rStyle w:val="CharacterStyle1"/>
                      <w:rFonts w:ascii="Cambria Math" w:hAnsi="Cambria Math"/>
                      <w:sz w:val="20"/>
                    </w:rPr>
                    <m:t>h</m:t>
                  </m:r>
                </m:e>
                <m:sup>
                  <m:r>
                    <m:rPr>
                      <m:sty m:val="bi"/>
                    </m:rPr>
                    <w:rPr>
                      <w:rStyle w:val="CharacterStyle1"/>
                      <w:rFonts w:ascii="Cambria Math" w:hAnsi="Cambria Math"/>
                      <w:sz w:val="20"/>
                    </w:rPr>
                    <m:t>2</m:t>
                  </m:r>
                </m:sup>
              </m:sSup>
              <m:r>
                <m:rPr>
                  <m:sty m:val="bi"/>
                </m:rPr>
                <w:rPr>
                  <w:rStyle w:val="CharacterStyle1"/>
                  <w:rFonts w:ascii="Times New Roman" w:hAnsi="Cambria Math"/>
                  <w:sz w:val="20"/>
                </w:rPr>
                <m:t>*</m:t>
              </m:r>
              <m:r>
                <m:rPr>
                  <m:sty m:val="bi"/>
                </m:rPr>
                <w:rPr>
                  <w:rFonts w:ascii="Cambria Math" w:hAnsi="Cambria Math"/>
                </w:rPr>
                <m:t>σc</m:t>
              </m:r>
              <m:r>
                <m:rPr>
                  <m:sty m:val="bi"/>
                </m:rPr>
                <w:rPr>
                  <w:rFonts w:ascii="Cambria Math"/>
                </w:rPr>
                <m:t>,</m:t>
              </m:r>
              <m:r>
                <m:rPr>
                  <m:sty m:val="bi"/>
                </m:rPr>
                <w:rPr>
                  <w:rFonts w:ascii="Cambria Math" w:hAnsi="Cambria Math"/>
                </w:rPr>
                <m:t>adm</m:t>
              </m:r>
              <m:r>
                <m:rPr>
                  <m:sty m:val="bi"/>
                </m:rPr>
                <w:rPr>
                  <w:rFonts w:ascii="Cambria Math"/>
                </w:rPr>
                <m:t>.</m:t>
              </m:r>
            </m:den>
          </m:f>
          <m:r>
            <m:rPr>
              <m:sty m:val="bi"/>
            </m:rPr>
            <w:rPr>
              <w:rStyle w:val="CharacterStyle1"/>
              <w:rFonts w:ascii="Cambria Math"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154</m:t>
          </m:r>
        </m:oMath>
      </m:oMathPara>
    </w:p>
    <w:p w:rsidR="009B014B" w:rsidRPr="00A66C46" w:rsidRDefault="009B014B" w:rsidP="009B014B">
      <w:pPr>
        <w:jc w:val="both"/>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 xml:space="preserve">Entrando con estos esfuerzos en la tabla 2.2, resulta una cuantía mecánica </w:t>
      </w:r>
      <m:oMath>
        <m:r>
          <w:rPr>
            <w:rStyle w:val="CharacterStyle1"/>
            <w:rFonts w:ascii="Cambria Math" w:hAnsi="Cambria Math"/>
            <w:sz w:val="20"/>
          </w:rPr>
          <m:t>ω</m:t>
        </m:r>
        <m:r>
          <w:rPr>
            <w:rStyle w:val="CharacterStyle1"/>
            <w:rFonts w:ascii="Cambria Math" w:hAnsi="Times New Roman"/>
            <w:sz w:val="20"/>
          </w:rPr>
          <m:t>=0,41,</m:t>
        </m:r>
      </m:oMath>
    </w:p>
    <w:p w:rsidR="009B014B" w:rsidRPr="00A66C46" w:rsidRDefault="009B014B" w:rsidP="009B014B">
      <w:pPr>
        <w:jc w:val="both"/>
        <w:rPr>
          <w:rStyle w:val="CharacterStyle1"/>
          <w:rFonts w:ascii="Times New Roman" w:hAnsi="Times New Roman"/>
          <w:sz w:val="20"/>
        </w:rPr>
      </w:pPr>
      <w:r w:rsidRPr="00A66C46">
        <w:rPr>
          <w:rStyle w:val="CharacterStyle1"/>
          <w:rFonts w:ascii="Times New Roman" w:hAnsi="Times New Roman"/>
          <w:sz w:val="20"/>
        </w:rPr>
        <w:t>De donde:</w:t>
      </w:r>
    </w:p>
    <w:p w:rsidR="009B014B" w:rsidRPr="00A66C46" w:rsidRDefault="009B014B" w:rsidP="009B014B">
      <w:pPr>
        <w:jc w:val="both"/>
        <w:rPr>
          <w:rStyle w:val="CharacterStyle1"/>
          <w:rFonts w:ascii="Times New Roman" w:hAnsi="Times New Roman"/>
          <w:sz w:val="20"/>
        </w:rPr>
      </w:pPr>
    </w:p>
    <w:p w:rsidR="009B014B" w:rsidRPr="00A66C46" w:rsidRDefault="009B014B" w:rsidP="009B014B">
      <w:pPr>
        <w:jc w:val="center"/>
        <w:rPr>
          <w:rStyle w:val="CharacterStyle1"/>
          <w:rFonts w:ascii="Times New Roman" w:hAnsi="Times New Roman"/>
          <w:b/>
          <w:bCs/>
          <w:sz w:val="20"/>
        </w:rPr>
      </w:pPr>
      <m:oMathPara>
        <m:oMath>
          <m:r>
            <m:rPr>
              <m:sty m:val="bi"/>
            </m:rPr>
            <w:rPr>
              <w:rStyle w:val="CharacterStyle1"/>
              <w:rFonts w:ascii="Cambria Math" w:hAnsi="Cambria Math"/>
              <w:sz w:val="20"/>
            </w:rPr>
            <m:t>A</m:t>
          </m:r>
          <m:r>
            <m:rPr>
              <m:sty m:val="bi"/>
            </m:rPr>
            <w:rPr>
              <w:rStyle w:val="CharacterStyle1"/>
              <w:rFonts w:ascii="Cambria Math" w:hAnsi="Times New Roman"/>
              <w:sz w:val="20"/>
            </w:rPr>
            <m:t>=</m:t>
          </m:r>
          <m:sSup>
            <m:sSupPr>
              <m:ctrlPr>
                <w:rPr>
                  <w:rStyle w:val="CharacterStyle1"/>
                  <w:rFonts w:ascii="Cambria Math" w:hAnsi="Times New Roman"/>
                  <w:b/>
                  <w:bCs/>
                  <w:i/>
                  <w:sz w:val="20"/>
                </w:rPr>
              </m:ctrlPr>
            </m:sSupPr>
            <m:e>
              <m:r>
                <m:rPr>
                  <m:sty m:val="bi"/>
                </m:rPr>
                <w:rPr>
                  <w:rStyle w:val="CharacterStyle1"/>
                  <w:rFonts w:ascii="Cambria Math" w:hAnsi="Cambria Math"/>
                  <w:sz w:val="20"/>
                </w:rPr>
                <m:t>A</m:t>
              </m:r>
            </m:e>
            <m:sup>
              <m:r>
                <m:rPr>
                  <m:sty m:val="bi"/>
                </m:rPr>
                <w:rPr>
                  <w:rStyle w:val="CharacterStyle1"/>
                  <w:rFonts w:ascii="Cambria Math" w:hAnsi="Times New Roman"/>
                  <w:sz w:val="20"/>
                </w:rPr>
                <m:t>'</m:t>
              </m:r>
            </m:sup>
          </m:sSup>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1</m:t>
              </m:r>
            </m:num>
            <m:den>
              <m:r>
                <m:rPr>
                  <m:sty m:val="bi"/>
                </m:rPr>
                <w:rPr>
                  <w:rStyle w:val="CharacterStyle1"/>
                  <w:rFonts w:ascii="Cambria Math" w:hAnsi="Cambria Math"/>
                  <w:sz w:val="20"/>
                </w:rPr>
                <m:t>2</m:t>
              </m:r>
              <m:r>
                <m:rPr>
                  <m:sty m:val="bi"/>
                </m:rPr>
                <w:rPr>
                  <w:rStyle w:val="CharacterStyle1"/>
                  <w:rFonts w:ascii="Times New Roman" w:hAnsi="Cambria Math"/>
                  <w:sz w:val="20"/>
                </w:rPr>
                <m:t>*</m:t>
              </m:r>
              <m:r>
                <m:rPr>
                  <m:sty m:val="bi"/>
                </m:rPr>
                <w:rPr>
                  <w:rStyle w:val="CharacterStyle1"/>
                  <w:rFonts w:ascii="Cambria Math" w:hAnsi="Cambria Math"/>
                  <w:sz w:val="20"/>
                </w:rPr>
                <m:t>π</m:t>
              </m:r>
            </m:den>
          </m:f>
          <m:r>
            <m:rPr>
              <m:sty m:val="bi"/>
            </m:rPr>
            <w:rPr>
              <w:rStyle w:val="CharacterStyle1"/>
              <w:rFonts w:ascii="Times New Roman" w:hAnsi="Cambria Math"/>
              <w:sz w:val="20"/>
            </w:rPr>
            <m:t>*</m:t>
          </m:r>
          <m:r>
            <m:rPr>
              <m:sty m:val="bi"/>
            </m:rPr>
            <w:rPr>
              <w:rStyle w:val="CharacterStyle1"/>
              <w:rFonts w:ascii="Cambria Math" w:hAnsi="Cambria Math"/>
              <w:sz w:val="20"/>
            </w:rPr>
            <m:t>ω</m:t>
          </m:r>
          <m:r>
            <m:rPr>
              <m:sty m:val="bi"/>
            </m:rPr>
            <w:rPr>
              <w:rStyle w:val="CharacterStyle1"/>
              <w:rFonts w:ascii="Times New Roman" w:hAnsi="Cambria Math"/>
              <w:sz w:val="20"/>
            </w:rPr>
            <m:t>*</m:t>
          </m:r>
          <m:r>
            <m:rPr>
              <m:sty m:val="bi"/>
            </m:rPr>
            <w:rPr>
              <w:rStyle w:val="CharacterStyle1"/>
              <w:rFonts w:ascii="Cambria Math" w:hAnsi="Cambria Math"/>
              <w:sz w:val="20"/>
            </w:rPr>
            <m:t>b</m:t>
          </m:r>
          <m:r>
            <m:rPr>
              <m:sty m:val="bi"/>
            </m:rPr>
            <w:rPr>
              <w:rStyle w:val="CharacterStyle1"/>
              <w:rFonts w:ascii="Times New Roman" w:hAnsi="Cambria Math"/>
              <w:sz w:val="20"/>
            </w:rPr>
            <m:t>*</m:t>
          </m:r>
          <m:r>
            <m:rPr>
              <m:sty m:val="bi"/>
            </m:rPr>
            <w:rPr>
              <w:rStyle w:val="CharacterStyle1"/>
              <w:rFonts w:ascii="Cambria Math" w:hAnsi="Cambria Math"/>
              <w:sz w:val="20"/>
            </w:rPr>
            <m:t>h</m:t>
          </m:r>
          <m:r>
            <m:rPr>
              <m:sty m:val="bi"/>
            </m:rPr>
            <w:rPr>
              <w:rStyle w:val="CharacterStyle1"/>
              <w:rFonts w:ascii="Cambria Math" w:hAnsi="Times New Roman"/>
              <w:sz w:val="20"/>
            </w:rPr>
            <m:t>=</m:t>
          </m:r>
          <m:r>
            <m:rPr>
              <m:sty m:val="bi"/>
            </m:rPr>
            <w:rPr>
              <w:rStyle w:val="CharacterStyle1"/>
              <w:rFonts w:ascii="Cambria Math" w:hAnsi="Cambria Math"/>
              <w:sz w:val="20"/>
            </w:rPr>
            <m:t>20</m:t>
          </m:r>
          <m:r>
            <m:rPr>
              <m:sty m:val="bi"/>
            </m:rPr>
            <w:rPr>
              <w:rStyle w:val="CharacterStyle1"/>
              <w:rFonts w:ascii="Cambria Math" w:hAnsi="Times New Roman"/>
              <w:sz w:val="20"/>
            </w:rPr>
            <m:t>,</m:t>
          </m:r>
          <m:r>
            <m:rPr>
              <m:sty m:val="bi"/>
            </m:rPr>
            <w:rPr>
              <w:rStyle w:val="CharacterStyle1"/>
              <w:rFonts w:ascii="Cambria Math" w:hAnsi="Cambria Math"/>
              <w:sz w:val="20"/>
            </w:rPr>
            <m:t>5</m:t>
          </m:r>
          <m:r>
            <m:rPr>
              <m:sty m:val="bi"/>
            </m:rPr>
            <w:rPr>
              <w:rStyle w:val="CharacterStyle1"/>
              <w:rFonts w:ascii="Cambria Math" w:hAnsi="Times New Roman"/>
              <w:sz w:val="20"/>
            </w:rPr>
            <m:t xml:space="preserve"> </m:t>
          </m:r>
          <m:r>
            <m:rPr>
              <m:sty m:val="bi"/>
            </m:rPr>
            <w:rPr>
              <w:rStyle w:val="CharacterStyle1"/>
              <w:rFonts w:ascii="Cambria Math" w:hAnsi="Cambria Math"/>
              <w:sz w:val="20"/>
            </w:rPr>
            <m:t>cm</m:t>
          </m:r>
          <m:r>
            <m:rPr>
              <m:sty m:val="bi"/>
            </m:rPr>
            <w:rPr>
              <w:rStyle w:val="CharacterStyle1"/>
              <w:rFonts w:ascii="Cambria Math" w:hAnsi="Cambria Math"/>
              <w:sz w:val="20"/>
            </w:rPr>
            <m:t>2</m:t>
          </m:r>
        </m:oMath>
      </m:oMathPara>
    </w:p>
    <w:p w:rsidR="009B014B" w:rsidRPr="00A66C46" w:rsidRDefault="009B014B" w:rsidP="009B014B">
      <w:pPr>
        <w:jc w:val="center"/>
        <w:rPr>
          <w:rStyle w:val="CharacterStyle1"/>
          <w:rFonts w:ascii="Times New Roman" w:hAnsi="Times New Roman"/>
          <w:b/>
          <w:bCs/>
          <w:sz w:val="20"/>
        </w:rPr>
      </w:pPr>
    </w:p>
    <w:p w:rsidR="009B014B" w:rsidRPr="00A66C46" w:rsidRDefault="009B014B" w:rsidP="009B014B">
      <w:pPr>
        <w:jc w:val="both"/>
        <w:rPr>
          <w:rStyle w:val="CharacterStyle1"/>
          <w:rFonts w:ascii="Times New Roman" w:hAnsi="Times New Roman"/>
          <w:sz w:val="20"/>
        </w:rPr>
      </w:pPr>
    </w:p>
    <w:p w:rsidR="009B014B" w:rsidRDefault="009B014B" w:rsidP="009B014B">
      <w:pPr>
        <w:jc w:val="both"/>
        <w:rPr>
          <w:rStyle w:val="CharacterStyle1"/>
        </w:rPr>
      </w:pPr>
    </w:p>
    <w:p w:rsidR="00334DA9" w:rsidRDefault="00334DA9" w:rsidP="00FC5A5B">
      <w:pPr>
        <w:pStyle w:val="Style2"/>
        <w:ind w:left="0" w:firstLine="0"/>
        <w:rPr>
          <w:rFonts w:ascii="Times New Roman" w:hAnsi="Times New Roman" w:cs="Times New Roman"/>
          <w:lang w:val="es-ES"/>
        </w:rPr>
      </w:pPr>
    </w:p>
    <w:p w:rsidR="000B388F" w:rsidRDefault="000B388F" w:rsidP="00FC5A5B">
      <w:pPr>
        <w:pStyle w:val="Style2"/>
        <w:ind w:left="0" w:firstLine="0"/>
        <w:rPr>
          <w:rFonts w:ascii="Times New Roman" w:hAnsi="Times New Roman" w:cs="Times New Roman"/>
          <w:lang w:val="es-ES"/>
        </w:rPr>
      </w:pPr>
    </w:p>
    <w:p w:rsidR="000B388F" w:rsidRDefault="000B388F" w:rsidP="00FC5A5B">
      <w:pPr>
        <w:pStyle w:val="Style2"/>
        <w:ind w:left="0" w:firstLine="0"/>
        <w:rPr>
          <w:rFonts w:ascii="Times New Roman" w:hAnsi="Times New Roman" w:cs="Times New Roman"/>
          <w:lang w:val="es-ES"/>
        </w:rPr>
      </w:pPr>
    </w:p>
    <w:p w:rsidR="000B388F" w:rsidRDefault="000B388F" w:rsidP="00FC5A5B">
      <w:pPr>
        <w:pStyle w:val="Style2"/>
        <w:ind w:left="0" w:firstLine="0"/>
        <w:rPr>
          <w:rFonts w:ascii="Times New Roman" w:hAnsi="Times New Roman" w:cs="Times New Roman"/>
          <w:lang w:val="es-ES"/>
        </w:rPr>
      </w:pPr>
    </w:p>
    <w:p w:rsidR="000B388F" w:rsidRDefault="000B388F" w:rsidP="00FC5A5B">
      <w:pPr>
        <w:pStyle w:val="Style2"/>
        <w:ind w:left="0" w:firstLine="0"/>
        <w:rPr>
          <w:rFonts w:ascii="Times New Roman" w:hAnsi="Times New Roman" w:cs="Times New Roman"/>
          <w:lang w:val="es-ES"/>
        </w:rPr>
      </w:pPr>
    </w:p>
    <w:p w:rsidR="000B388F" w:rsidRDefault="000B388F" w:rsidP="00FC5A5B">
      <w:pPr>
        <w:pStyle w:val="Style2"/>
        <w:ind w:left="0" w:firstLine="0"/>
        <w:rPr>
          <w:rFonts w:ascii="Times New Roman" w:hAnsi="Times New Roman" w:cs="Times New Roman"/>
          <w:lang w:val="es-ES"/>
        </w:rPr>
      </w:pPr>
    </w:p>
    <w:p w:rsidR="000B388F" w:rsidRDefault="000B388F" w:rsidP="000B388F">
      <w:pPr>
        <w:jc w:val="right"/>
        <w:rPr>
          <w:sz w:val="14"/>
          <w:szCs w:val="14"/>
        </w:rPr>
      </w:pPr>
    </w:p>
    <w:p w:rsidR="000B388F" w:rsidRPr="0000450C" w:rsidRDefault="000B388F" w:rsidP="000B388F">
      <w:pPr>
        <w:jc w:val="right"/>
        <w:rPr>
          <w:rStyle w:val="CharacterStyle1"/>
          <w:rFonts w:ascii="Times New Roman" w:hAnsi="Times New Roman"/>
          <w:sz w:val="20"/>
        </w:rPr>
      </w:pPr>
      <w:r w:rsidRPr="00D23851">
        <w:rPr>
          <w:sz w:val="14"/>
          <w:szCs w:val="14"/>
        </w:rPr>
        <w:lastRenderedPageBreak/>
        <w:t>COMPRESION SIMPLE Y COMPUESTA</w:t>
      </w:r>
      <w:r>
        <w:rPr>
          <w:bCs/>
          <w:sz w:val="14"/>
          <w:szCs w:val="14"/>
        </w:rPr>
        <w:t xml:space="preserve">                                                               </w:t>
      </w:r>
      <w:r w:rsidR="00C93B3D">
        <w:rPr>
          <w:bCs/>
          <w:sz w:val="14"/>
          <w:szCs w:val="14"/>
        </w:rPr>
        <w:t>71</w:t>
      </w:r>
    </w:p>
    <w:p w:rsidR="000B388F" w:rsidRDefault="000B388F" w:rsidP="000B388F">
      <w:pPr>
        <w:pStyle w:val="Style2"/>
        <w:ind w:left="0" w:firstLine="0"/>
        <w:jc w:val="right"/>
        <w:rPr>
          <w:rFonts w:ascii="Times New Roman" w:hAnsi="Times New Roman" w:cs="Times New Roman"/>
          <w:lang w:val="es-ES"/>
        </w:rPr>
      </w:pPr>
    </w:p>
    <w:p w:rsidR="000B388F" w:rsidRDefault="000B388F" w:rsidP="000B388F">
      <w:pPr>
        <w:pStyle w:val="Style2"/>
        <w:ind w:left="0" w:firstLine="0"/>
        <w:jc w:val="right"/>
        <w:rPr>
          <w:rFonts w:ascii="Times New Roman" w:hAnsi="Times New Roman" w:cs="Times New Roman"/>
          <w:lang w:val="es-ES"/>
        </w:rPr>
      </w:pPr>
    </w:p>
    <w:p w:rsidR="000B388F" w:rsidRPr="00334DA9" w:rsidRDefault="000B388F" w:rsidP="000B388F">
      <w:pPr>
        <w:pStyle w:val="Style2"/>
        <w:ind w:left="0" w:firstLine="0"/>
        <w:jc w:val="right"/>
        <w:rPr>
          <w:rFonts w:ascii="Times New Roman" w:hAnsi="Times New Roman" w:cs="Times New Roman"/>
          <w:lang w:val="es-ES"/>
        </w:rPr>
      </w:pPr>
    </w:p>
    <w:p w:rsidR="002221F9" w:rsidRPr="00A66C46" w:rsidRDefault="002221F9" w:rsidP="002221F9">
      <w:pPr>
        <w:jc w:val="both"/>
        <w:rPr>
          <w:rStyle w:val="CharacterStyle1"/>
          <w:b/>
          <w:sz w:val="24"/>
          <w:szCs w:val="24"/>
        </w:rPr>
      </w:pPr>
      <w:r w:rsidRPr="00A66C46">
        <w:rPr>
          <w:b/>
          <w:sz w:val="24"/>
          <w:szCs w:val="24"/>
        </w:rPr>
        <w:t>2.16    Bibliografía</w:t>
      </w:r>
    </w:p>
    <w:p w:rsidR="002221F9" w:rsidRPr="009F11BE" w:rsidRDefault="002221F9" w:rsidP="002221F9">
      <w:pPr>
        <w:rPr>
          <w:rStyle w:val="CharacterStyle1"/>
          <w:rFonts w:ascii="Times New Roman" w:hAnsi="Times New Roman"/>
          <w:b/>
          <w:sz w:val="24"/>
          <w:szCs w:val="24"/>
        </w:rPr>
      </w:pPr>
    </w:p>
    <w:p w:rsidR="00E3149B" w:rsidRDefault="00E3149B" w:rsidP="00FC5A5B">
      <w:pPr>
        <w:pStyle w:val="Style2"/>
        <w:ind w:left="0" w:firstLine="0"/>
        <w:rPr>
          <w:rFonts w:ascii="Times New Roman" w:hAnsi="Times New Roman" w:cs="Times New Roman"/>
          <w:lang w:val="es-ES"/>
        </w:rPr>
      </w:pPr>
    </w:p>
    <w:p w:rsidR="001A5585" w:rsidRPr="001A5585" w:rsidRDefault="001A5585" w:rsidP="000B6F86">
      <w:pPr>
        <w:pStyle w:val="Paragraphedeliste"/>
        <w:numPr>
          <w:ilvl w:val="0"/>
          <w:numId w:val="14"/>
        </w:numPr>
        <w:jc w:val="both"/>
        <w:rPr>
          <w:rStyle w:val="CharacterStyle1"/>
          <w:rFonts w:ascii="Times New Roman" w:hAnsi="Times New Roman"/>
          <w:bCs/>
          <w:sz w:val="20"/>
          <w:lang w:val="en-US"/>
        </w:rPr>
      </w:pPr>
      <w:r w:rsidRPr="001A5585">
        <w:rPr>
          <w:rStyle w:val="CharacterStyle1"/>
          <w:rFonts w:ascii="Times New Roman" w:hAnsi="Times New Roman"/>
          <w:bCs/>
          <w:sz w:val="20"/>
          <w:lang w:val="en-US"/>
        </w:rPr>
        <w:t xml:space="preserve">Hibbeler, R. C. (2005). Mechanics of materials, </w:t>
      </w:r>
    </w:p>
    <w:p w:rsidR="001A5585" w:rsidRPr="001A5585" w:rsidRDefault="001A5585" w:rsidP="00295957">
      <w:pPr>
        <w:pStyle w:val="Paragraphedeliste"/>
        <w:jc w:val="both"/>
        <w:rPr>
          <w:rStyle w:val="CharacterStyle1"/>
          <w:rFonts w:ascii="Times New Roman" w:hAnsi="Times New Roman"/>
          <w:bCs/>
          <w:sz w:val="20"/>
        </w:rPr>
      </w:pPr>
      <w:r w:rsidRPr="001A5585">
        <w:rPr>
          <w:rStyle w:val="CharacterStyle1"/>
          <w:rFonts w:ascii="Times New Roman" w:hAnsi="Times New Roman"/>
          <w:bCs/>
          <w:sz w:val="20"/>
        </w:rPr>
        <w:t>Resistencia de materiales. España</w:t>
      </w:r>
    </w:p>
    <w:p w:rsidR="001A5585" w:rsidRPr="001A5585" w:rsidRDefault="001A5585" w:rsidP="001A5585">
      <w:pPr>
        <w:jc w:val="both"/>
        <w:rPr>
          <w:rStyle w:val="CharacterStyle1"/>
          <w:rFonts w:ascii="Times New Roman" w:hAnsi="Times New Roman"/>
          <w:bCs/>
          <w:sz w:val="20"/>
        </w:rPr>
      </w:pPr>
    </w:p>
    <w:p w:rsidR="001A5585" w:rsidRPr="001A5585" w:rsidRDefault="001A5585" w:rsidP="000B6F86">
      <w:pPr>
        <w:pStyle w:val="Paragraphedeliste"/>
        <w:numPr>
          <w:ilvl w:val="0"/>
          <w:numId w:val="14"/>
        </w:numPr>
        <w:jc w:val="both"/>
        <w:rPr>
          <w:rStyle w:val="CharacterStyle1"/>
          <w:rFonts w:ascii="Times New Roman" w:hAnsi="Times New Roman"/>
          <w:bCs/>
          <w:sz w:val="20"/>
        </w:rPr>
      </w:pPr>
      <w:r w:rsidRPr="001A5585">
        <w:rPr>
          <w:rStyle w:val="CharacterStyle1"/>
          <w:rFonts w:ascii="Times New Roman" w:hAnsi="Times New Roman"/>
          <w:bCs/>
          <w:sz w:val="20"/>
        </w:rPr>
        <w:t xml:space="preserve">J. Zubiaur (2005). Estructuras de edificación. </w:t>
      </w:r>
      <w:r w:rsidRPr="001A5585">
        <w:rPr>
          <w:rStyle w:val="CharacterStyle1"/>
          <w:rFonts w:ascii="Times New Roman" w:hAnsi="Times New Roman"/>
          <w:bCs/>
          <w:sz w:val="20"/>
          <w:lang w:val="fr-FR"/>
        </w:rPr>
        <w:t>Bilbao España.</w:t>
      </w:r>
    </w:p>
    <w:p w:rsidR="001A5585" w:rsidRPr="001A5585" w:rsidRDefault="001A5585" w:rsidP="001A5585">
      <w:pPr>
        <w:jc w:val="both"/>
        <w:rPr>
          <w:rStyle w:val="CharacterStyle1"/>
          <w:rFonts w:ascii="Times New Roman" w:hAnsi="Times New Roman"/>
          <w:bCs/>
          <w:sz w:val="20"/>
          <w:lang w:val="fr-FR"/>
        </w:rPr>
      </w:pPr>
    </w:p>
    <w:p w:rsidR="00295957" w:rsidRPr="001A5585" w:rsidRDefault="00295957" w:rsidP="000B6F86">
      <w:pPr>
        <w:pStyle w:val="Paragraphedeliste"/>
        <w:numPr>
          <w:ilvl w:val="0"/>
          <w:numId w:val="14"/>
        </w:numPr>
        <w:rPr>
          <w:rStyle w:val="CharacterStyle1"/>
          <w:rFonts w:ascii="Times New Roman" w:hAnsi="Times New Roman"/>
          <w:bCs/>
          <w:sz w:val="20"/>
        </w:rPr>
      </w:pPr>
      <w:r w:rsidRPr="001A5585">
        <w:rPr>
          <w:rStyle w:val="CharacterStyle1"/>
          <w:rFonts w:ascii="Times New Roman" w:hAnsi="Times New Roman"/>
          <w:bCs/>
          <w:sz w:val="20"/>
        </w:rPr>
        <w:t>Meseguer A.G–Montoya P.J.–Moran “Hormigón Armado</w:t>
      </w:r>
    </w:p>
    <w:p w:rsidR="001A5585" w:rsidRPr="00295957" w:rsidRDefault="001A5585" w:rsidP="001A5585">
      <w:pPr>
        <w:jc w:val="both"/>
        <w:rPr>
          <w:rStyle w:val="CharacterStyle1"/>
          <w:rFonts w:ascii="Times New Roman" w:hAnsi="Times New Roman"/>
          <w:bCs/>
          <w:sz w:val="20"/>
        </w:rPr>
      </w:pPr>
    </w:p>
    <w:p w:rsidR="001A5585" w:rsidRPr="001A5585" w:rsidRDefault="001A5585" w:rsidP="000B6F86">
      <w:pPr>
        <w:pStyle w:val="Paragraphedeliste"/>
        <w:numPr>
          <w:ilvl w:val="0"/>
          <w:numId w:val="14"/>
        </w:numPr>
        <w:jc w:val="both"/>
        <w:rPr>
          <w:rStyle w:val="CharacterStyle1"/>
          <w:rFonts w:ascii="Times New Roman" w:hAnsi="Times New Roman"/>
          <w:bCs/>
          <w:sz w:val="20"/>
          <w:lang w:val="fr-FR"/>
        </w:rPr>
      </w:pPr>
      <w:r w:rsidRPr="001A5585">
        <w:rPr>
          <w:rStyle w:val="CharacterStyle1"/>
          <w:rFonts w:ascii="Times New Roman" w:hAnsi="Times New Roman"/>
          <w:bCs/>
          <w:sz w:val="20"/>
          <w:lang w:val="fr-FR"/>
        </w:rPr>
        <w:t>Pierre Charon. “Le calcul et la vérification des ouvrage en béton armé. (Théorie et Application)”. Francia</w:t>
      </w:r>
    </w:p>
    <w:p w:rsidR="001A5585" w:rsidRPr="001A5585" w:rsidRDefault="001A5585" w:rsidP="001A5585">
      <w:pPr>
        <w:ind w:firstLine="45"/>
        <w:jc w:val="both"/>
        <w:rPr>
          <w:rStyle w:val="CharacterStyle1"/>
          <w:rFonts w:ascii="Times New Roman" w:hAnsi="Times New Roman"/>
          <w:bCs/>
          <w:sz w:val="20"/>
          <w:lang w:val="fr-FR"/>
        </w:rPr>
      </w:pPr>
    </w:p>
    <w:p w:rsidR="001A5585" w:rsidRPr="001A5585" w:rsidRDefault="001A5585" w:rsidP="000B6F86">
      <w:pPr>
        <w:pStyle w:val="Paragraphedeliste"/>
        <w:numPr>
          <w:ilvl w:val="0"/>
          <w:numId w:val="14"/>
        </w:numPr>
        <w:jc w:val="both"/>
        <w:rPr>
          <w:rStyle w:val="CharacterStyle1"/>
          <w:rFonts w:ascii="Times New Roman" w:hAnsi="Times New Roman"/>
          <w:bCs/>
          <w:sz w:val="20"/>
          <w:lang w:val="fr-FR"/>
        </w:rPr>
      </w:pPr>
      <w:r w:rsidRPr="001A5585">
        <w:rPr>
          <w:rStyle w:val="CharacterStyle1"/>
          <w:rFonts w:ascii="Times New Roman" w:hAnsi="Times New Roman"/>
          <w:bCs/>
          <w:sz w:val="20"/>
          <w:lang w:val="fr-FR"/>
        </w:rPr>
        <w:t>Pierre Charon. “La méthode de Cross et le Calcul pratique des Constructions Hyperstatiques. (Théorie et Application)”. Francia</w:t>
      </w:r>
    </w:p>
    <w:p w:rsidR="001A5585" w:rsidRPr="001A5585" w:rsidRDefault="001A5585" w:rsidP="001A5585">
      <w:pPr>
        <w:ind w:firstLine="45"/>
        <w:jc w:val="both"/>
        <w:rPr>
          <w:rStyle w:val="CharacterStyle1"/>
          <w:rFonts w:ascii="Times New Roman" w:hAnsi="Times New Roman"/>
          <w:bCs/>
          <w:sz w:val="20"/>
          <w:lang w:val="fr-FR"/>
        </w:rPr>
      </w:pPr>
    </w:p>
    <w:p w:rsidR="001A5585" w:rsidRPr="001A5585" w:rsidRDefault="001A5585" w:rsidP="000B6F86">
      <w:pPr>
        <w:pStyle w:val="Paragraphedeliste"/>
        <w:numPr>
          <w:ilvl w:val="0"/>
          <w:numId w:val="14"/>
        </w:numPr>
        <w:jc w:val="both"/>
        <w:rPr>
          <w:rStyle w:val="CharacterStyle1"/>
          <w:rFonts w:ascii="Times New Roman" w:hAnsi="Times New Roman"/>
          <w:bCs/>
          <w:sz w:val="20"/>
          <w:lang w:val="fr-FR"/>
        </w:rPr>
      </w:pPr>
      <w:r w:rsidRPr="001A5585">
        <w:rPr>
          <w:rStyle w:val="CharacterStyle1"/>
          <w:rFonts w:ascii="Times New Roman" w:hAnsi="Times New Roman"/>
          <w:bCs/>
          <w:sz w:val="20"/>
          <w:lang w:val="fr-FR"/>
        </w:rPr>
        <w:t xml:space="preserve">Guérin - R.C.Lavaur. “ Traité de Béton Armé ”. Francia </w:t>
      </w:r>
    </w:p>
    <w:p w:rsidR="001A5585" w:rsidRPr="001A5585" w:rsidRDefault="001A5585" w:rsidP="001A5585">
      <w:pPr>
        <w:jc w:val="both"/>
        <w:rPr>
          <w:rStyle w:val="CharacterStyle1"/>
          <w:rFonts w:ascii="Times New Roman" w:hAnsi="Times New Roman"/>
          <w:bCs/>
          <w:sz w:val="20"/>
          <w:lang w:val="fr-FR"/>
        </w:rPr>
      </w:pPr>
    </w:p>
    <w:p w:rsidR="001A5585" w:rsidRPr="001A5585" w:rsidRDefault="001A5585" w:rsidP="000B6F86">
      <w:pPr>
        <w:pStyle w:val="Paragraphedeliste"/>
        <w:numPr>
          <w:ilvl w:val="0"/>
          <w:numId w:val="14"/>
        </w:numPr>
        <w:jc w:val="both"/>
        <w:rPr>
          <w:rStyle w:val="CharacterStyle1"/>
          <w:rFonts w:ascii="Times New Roman" w:hAnsi="Times New Roman"/>
          <w:bCs/>
          <w:sz w:val="20"/>
          <w:lang w:val="fr-FR"/>
        </w:rPr>
      </w:pPr>
      <w:r w:rsidRPr="001A5585">
        <w:rPr>
          <w:rStyle w:val="CharacterStyle1"/>
          <w:rFonts w:ascii="Times New Roman" w:hAnsi="Times New Roman"/>
          <w:bCs/>
          <w:sz w:val="20"/>
          <w:lang w:val="fr-FR"/>
        </w:rPr>
        <w:t>Albert Fuentes. “Calcul pratique des ossatures de Bâtiments en Béton Armé”. Francia</w:t>
      </w:r>
    </w:p>
    <w:p w:rsidR="001A5585" w:rsidRPr="001A5585" w:rsidRDefault="001A5585" w:rsidP="001A5585">
      <w:pPr>
        <w:jc w:val="both"/>
        <w:rPr>
          <w:rStyle w:val="CharacterStyle1"/>
          <w:rFonts w:ascii="Times New Roman" w:hAnsi="Times New Roman"/>
          <w:bCs/>
          <w:sz w:val="20"/>
          <w:lang w:val="fr-FR"/>
        </w:rPr>
      </w:pPr>
    </w:p>
    <w:p w:rsidR="001A5585" w:rsidRPr="001A5585" w:rsidRDefault="001A5585" w:rsidP="000B6F86">
      <w:pPr>
        <w:pStyle w:val="Paragraphedeliste"/>
        <w:numPr>
          <w:ilvl w:val="0"/>
          <w:numId w:val="14"/>
        </w:numPr>
        <w:jc w:val="both"/>
        <w:rPr>
          <w:rStyle w:val="CharacterStyle1"/>
          <w:rFonts w:ascii="Times New Roman" w:hAnsi="Times New Roman"/>
          <w:bCs/>
          <w:sz w:val="20"/>
          <w:lang w:val="fr-FR"/>
        </w:rPr>
      </w:pPr>
      <w:r w:rsidRPr="001A5585">
        <w:rPr>
          <w:rStyle w:val="CharacterStyle1"/>
          <w:rFonts w:ascii="Times New Roman" w:hAnsi="Times New Roman"/>
          <w:bCs/>
          <w:sz w:val="20"/>
          <w:lang w:val="fr-FR"/>
        </w:rPr>
        <w:t xml:space="preserve">Victor Davidovici. “ Béton Armé ”. Francia </w:t>
      </w:r>
    </w:p>
    <w:p w:rsidR="001A5585" w:rsidRPr="001A5585" w:rsidRDefault="001A5585" w:rsidP="001A5585">
      <w:pPr>
        <w:jc w:val="both"/>
        <w:rPr>
          <w:rStyle w:val="CharacterStyle1"/>
          <w:rFonts w:ascii="Times New Roman" w:hAnsi="Times New Roman"/>
          <w:bCs/>
          <w:sz w:val="20"/>
          <w:lang w:val="fr-FR"/>
        </w:rPr>
      </w:pPr>
    </w:p>
    <w:p w:rsidR="001A5585" w:rsidRPr="001A5585" w:rsidRDefault="001A5585" w:rsidP="000B6F86">
      <w:pPr>
        <w:pStyle w:val="Paragraphedeliste"/>
        <w:numPr>
          <w:ilvl w:val="0"/>
          <w:numId w:val="14"/>
        </w:numPr>
        <w:jc w:val="both"/>
        <w:rPr>
          <w:rStyle w:val="CharacterStyle1"/>
          <w:rFonts w:ascii="Times New Roman" w:hAnsi="Times New Roman"/>
          <w:bCs/>
          <w:sz w:val="20"/>
          <w:lang w:val="fr-FR"/>
        </w:rPr>
      </w:pPr>
      <w:r w:rsidRPr="001A5585">
        <w:rPr>
          <w:rStyle w:val="CharacterStyle1"/>
          <w:rFonts w:ascii="Times New Roman" w:hAnsi="Times New Roman"/>
          <w:bCs/>
          <w:sz w:val="20"/>
          <w:lang w:val="fr-FR"/>
        </w:rPr>
        <w:t>J.Goulet. “Résistance des matériaux” Francia</w:t>
      </w:r>
    </w:p>
    <w:p w:rsidR="001A5585" w:rsidRPr="001A5585" w:rsidRDefault="001A5585" w:rsidP="001A5585">
      <w:pPr>
        <w:jc w:val="both"/>
        <w:rPr>
          <w:rStyle w:val="CharacterStyle1"/>
          <w:rFonts w:ascii="Times New Roman" w:hAnsi="Times New Roman"/>
          <w:bCs/>
          <w:sz w:val="20"/>
          <w:lang w:val="fr-FR"/>
        </w:rPr>
      </w:pPr>
    </w:p>
    <w:p w:rsidR="001A5585" w:rsidRPr="001A5585" w:rsidRDefault="001A5585" w:rsidP="000B6F86">
      <w:pPr>
        <w:pStyle w:val="Paragraphedeliste"/>
        <w:numPr>
          <w:ilvl w:val="0"/>
          <w:numId w:val="14"/>
        </w:numPr>
        <w:jc w:val="both"/>
        <w:rPr>
          <w:rStyle w:val="CharacterStyle1"/>
          <w:rFonts w:ascii="Times New Roman" w:hAnsi="Times New Roman"/>
          <w:bCs/>
          <w:sz w:val="20"/>
          <w:lang w:val="fr-FR"/>
        </w:rPr>
      </w:pPr>
      <w:r w:rsidRPr="001A5585">
        <w:rPr>
          <w:rStyle w:val="CharacterStyle1"/>
          <w:rFonts w:ascii="Times New Roman" w:hAnsi="Times New Roman"/>
          <w:bCs/>
          <w:sz w:val="20"/>
          <w:lang w:val="fr-FR"/>
        </w:rPr>
        <w:t>M. Albegés - A. Coin. “Résistance des matériaux”. Francia</w:t>
      </w:r>
    </w:p>
    <w:p w:rsidR="001A5585" w:rsidRPr="001A5585" w:rsidRDefault="001A5585" w:rsidP="001A5585">
      <w:pPr>
        <w:jc w:val="both"/>
        <w:rPr>
          <w:rStyle w:val="CharacterStyle1"/>
          <w:rFonts w:ascii="Times New Roman" w:hAnsi="Times New Roman"/>
          <w:bCs/>
          <w:sz w:val="20"/>
          <w:lang w:val="fr-FR"/>
        </w:rPr>
      </w:pPr>
    </w:p>
    <w:p w:rsidR="001A5585" w:rsidRPr="001A5585" w:rsidRDefault="001A5585" w:rsidP="000B6F86">
      <w:pPr>
        <w:pStyle w:val="Paragraphedeliste"/>
        <w:numPr>
          <w:ilvl w:val="0"/>
          <w:numId w:val="14"/>
        </w:numPr>
        <w:jc w:val="both"/>
        <w:rPr>
          <w:rStyle w:val="CharacterStyle1"/>
          <w:rFonts w:ascii="Times New Roman" w:hAnsi="Times New Roman"/>
          <w:bCs/>
          <w:sz w:val="20"/>
          <w:lang w:val="fr-FR"/>
        </w:rPr>
      </w:pPr>
      <w:r w:rsidRPr="001A5585">
        <w:rPr>
          <w:rStyle w:val="CharacterStyle1"/>
          <w:rFonts w:ascii="Times New Roman" w:hAnsi="Times New Roman"/>
          <w:bCs/>
          <w:sz w:val="20"/>
          <w:lang w:val="fr-FR"/>
        </w:rPr>
        <w:t xml:space="preserve">“Règles Techniques de Conception et de Calcul des     </w:t>
      </w:r>
    </w:p>
    <w:p w:rsidR="001A5585" w:rsidRPr="001A5585" w:rsidRDefault="001A5585" w:rsidP="00295957">
      <w:pPr>
        <w:pStyle w:val="Paragraphedeliste"/>
        <w:jc w:val="both"/>
        <w:rPr>
          <w:rStyle w:val="CharacterStyle1"/>
          <w:rFonts w:ascii="Times New Roman" w:hAnsi="Times New Roman"/>
          <w:bCs/>
          <w:sz w:val="20"/>
          <w:lang w:val="fr-FR"/>
        </w:rPr>
      </w:pPr>
      <w:r w:rsidRPr="001A5585">
        <w:rPr>
          <w:rStyle w:val="CharacterStyle1"/>
          <w:rFonts w:ascii="Times New Roman" w:hAnsi="Times New Roman"/>
          <w:bCs/>
          <w:sz w:val="20"/>
          <w:lang w:val="fr-FR"/>
        </w:rPr>
        <w:t>Ouvrages et Construction en Béton Armé”. Francia</w:t>
      </w:r>
    </w:p>
    <w:p w:rsidR="001A5585" w:rsidRPr="001A5585" w:rsidRDefault="001A5585" w:rsidP="001A5585">
      <w:pPr>
        <w:jc w:val="both"/>
        <w:rPr>
          <w:rStyle w:val="CharacterStyle1"/>
          <w:rFonts w:ascii="Times New Roman" w:hAnsi="Times New Roman"/>
          <w:bCs/>
          <w:sz w:val="20"/>
          <w:lang w:val="fr-FR"/>
        </w:rPr>
      </w:pPr>
    </w:p>
    <w:p w:rsidR="001A5585" w:rsidRPr="001A5585" w:rsidRDefault="001A5585" w:rsidP="000B6F86">
      <w:pPr>
        <w:pStyle w:val="Paragraphedeliste"/>
        <w:numPr>
          <w:ilvl w:val="0"/>
          <w:numId w:val="14"/>
        </w:numPr>
        <w:jc w:val="both"/>
        <w:rPr>
          <w:rStyle w:val="CharacterStyle1"/>
          <w:rFonts w:ascii="Times New Roman" w:hAnsi="Times New Roman"/>
          <w:bCs/>
          <w:sz w:val="20"/>
          <w:lang w:val="fr-FR"/>
        </w:rPr>
      </w:pPr>
      <w:r w:rsidRPr="001A5585">
        <w:rPr>
          <w:rStyle w:val="CharacterStyle1"/>
          <w:rFonts w:ascii="Times New Roman" w:hAnsi="Times New Roman"/>
          <w:bCs/>
          <w:sz w:val="20"/>
          <w:lang w:val="fr-FR"/>
        </w:rPr>
        <w:t xml:space="preserve">“Règles définissant les effets de la neige et du vent” “Règles parasismiques   </w:t>
      </w:r>
    </w:p>
    <w:p w:rsidR="001A5585" w:rsidRPr="001A5585" w:rsidRDefault="001A5585" w:rsidP="00295957">
      <w:pPr>
        <w:pStyle w:val="Paragraphedeliste"/>
        <w:jc w:val="both"/>
        <w:rPr>
          <w:rStyle w:val="CharacterStyle1"/>
          <w:rFonts w:ascii="Times New Roman" w:hAnsi="Times New Roman"/>
          <w:bCs/>
          <w:sz w:val="20"/>
        </w:rPr>
      </w:pPr>
      <w:r w:rsidRPr="001A5585">
        <w:rPr>
          <w:rStyle w:val="CharacterStyle1"/>
          <w:rFonts w:ascii="Times New Roman" w:hAnsi="Times New Roman"/>
          <w:bCs/>
          <w:sz w:val="20"/>
        </w:rPr>
        <w:t>2000”. Francia</w:t>
      </w:r>
    </w:p>
    <w:p w:rsidR="001A5585" w:rsidRPr="001A5585" w:rsidRDefault="001A5585" w:rsidP="001A5585">
      <w:pPr>
        <w:jc w:val="both"/>
        <w:rPr>
          <w:rStyle w:val="CharacterStyle1"/>
          <w:rFonts w:ascii="Times New Roman" w:hAnsi="Times New Roman"/>
          <w:bCs/>
          <w:sz w:val="20"/>
        </w:rPr>
      </w:pPr>
    </w:p>
    <w:p w:rsidR="001A5585" w:rsidRPr="001A5585" w:rsidRDefault="001A5585" w:rsidP="001A5585">
      <w:pPr>
        <w:rPr>
          <w:rStyle w:val="CharacterStyle1"/>
          <w:rFonts w:ascii="Times New Roman" w:hAnsi="Times New Roman"/>
          <w:bCs/>
          <w:sz w:val="20"/>
        </w:rPr>
      </w:pPr>
    </w:p>
    <w:p w:rsidR="001A5585" w:rsidRPr="001A5585" w:rsidRDefault="001A5585" w:rsidP="001A5585">
      <w:pPr>
        <w:rPr>
          <w:rStyle w:val="CharacterStyle1"/>
          <w:rFonts w:ascii="Times New Roman" w:hAnsi="Times New Roman"/>
          <w:bCs/>
          <w:sz w:val="20"/>
        </w:rPr>
      </w:pPr>
    </w:p>
    <w:p w:rsidR="00E3149B" w:rsidRPr="001A5585" w:rsidRDefault="00E3149B" w:rsidP="00FC5A5B">
      <w:pPr>
        <w:pStyle w:val="Style2"/>
        <w:ind w:left="0" w:firstLine="0"/>
        <w:rPr>
          <w:rFonts w:ascii="Times New Roman" w:hAnsi="Times New Roman" w:cs="Times New Roman"/>
          <w:sz w:val="20"/>
          <w:szCs w:val="20"/>
          <w:lang w:val="es-ES"/>
        </w:rPr>
      </w:pPr>
    </w:p>
    <w:p w:rsidR="00E3149B" w:rsidRPr="001A5585" w:rsidRDefault="00E3149B" w:rsidP="00FC5A5B">
      <w:pPr>
        <w:pStyle w:val="Style2"/>
        <w:ind w:left="0" w:firstLine="0"/>
        <w:rPr>
          <w:rFonts w:ascii="Times New Roman" w:hAnsi="Times New Roman" w:cs="Times New Roman"/>
          <w:sz w:val="20"/>
          <w:szCs w:val="20"/>
          <w:lang w:val="es-ES"/>
        </w:rPr>
      </w:pPr>
    </w:p>
    <w:p w:rsidR="00E3149B" w:rsidRDefault="00E3149B" w:rsidP="00FC5A5B">
      <w:pPr>
        <w:pStyle w:val="Style2"/>
        <w:ind w:left="0" w:firstLine="0"/>
        <w:rPr>
          <w:rFonts w:ascii="Times New Roman" w:hAnsi="Times New Roman" w:cs="Times New Roman"/>
          <w:lang w:val="es-ES"/>
        </w:rPr>
      </w:pPr>
    </w:p>
    <w:p w:rsidR="00E3149B" w:rsidRDefault="00E3149B" w:rsidP="00FC5A5B">
      <w:pPr>
        <w:pStyle w:val="Style2"/>
        <w:ind w:left="0" w:firstLine="0"/>
        <w:rPr>
          <w:rFonts w:ascii="Times New Roman" w:hAnsi="Times New Roman" w:cs="Times New Roman"/>
          <w:lang w:val="es-ES"/>
        </w:rPr>
      </w:pPr>
    </w:p>
    <w:p w:rsidR="009C26A7" w:rsidRPr="00443AB8" w:rsidRDefault="009C26A7" w:rsidP="009C26A7">
      <w:pPr>
        <w:pStyle w:val="Style1"/>
        <w:spacing w:before="72"/>
        <w:jc w:val="right"/>
        <w:rPr>
          <w:sz w:val="14"/>
          <w:szCs w:val="14"/>
          <w:lang w:val="es-ES"/>
        </w:rPr>
      </w:pPr>
      <w:r w:rsidRPr="00443AB8">
        <w:rPr>
          <w:sz w:val="14"/>
          <w:szCs w:val="14"/>
          <w:lang w:val="es-ES"/>
        </w:rPr>
        <w:lastRenderedPageBreak/>
        <w:t>TRACCION SIMPLE Y COMPUESTA</w:t>
      </w:r>
      <w:r w:rsidRPr="00443AB8">
        <w:rPr>
          <w:bCs/>
          <w:sz w:val="14"/>
          <w:szCs w:val="14"/>
          <w:lang w:val="es-ES"/>
        </w:rPr>
        <w:t xml:space="preserve">                                                                 </w:t>
      </w:r>
      <w:r w:rsidR="00C93B3D" w:rsidRPr="00443AB8">
        <w:rPr>
          <w:bCs/>
          <w:sz w:val="14"/>
          <w:szCs w:val="14"/>
          <w:lang w:val="es-ES"/>
        </w:rPr>
        <w:t>72</w:t>
      </w:r>
    </w:p>
    <w:p w:rsidR="009C26A7" w:rsidRPr="00443AB8" w:rsidRDefault="009C26A7" w:rsidP="009C26A7">
      <w:pPr>
        <w:pStyle w:val="Style2"/>
        <w:ind w:left="0" w:firstLine="0"/>
        <w:jc w:val="right"/>
        <w:rPr>
          <w:rFonts w:ascii="Times New Roman" w:hAnsi="Times New Roman" w:cs="Times New Roman"/>
          <w:lang w:val="es-ES"/>
        </w:rPr>
      </w:pPr>
    </w:p>
    <w:p w:rsidR="009C26A7" w:rsidRPr="00443AB8" w:rsidRDefault="009C26A7" w:rsidP="009C26A7">
      <w:pPr>
        <w:pStyle w:val="Style1"/>
        <w:spacing w:before="576" w:line="302" w:lineRule="auto"/>
        <w:ind w:left="360"/>
        <w:rPr>
          <w:b/>
          <w:sz w:val="23"/>
          <w:szCs w:val="23"/>
          <w:lang w:val="es-ES"/>
        </w:rPr>
      </w:pPr>
      <w:r w:rsidRPr="00443AB8">
        <w:rPr>
          <w:b/>
          <w:sz w:val="23"/>
          <w:szCs w:val="23"/>
          <w:lang w:val="es-ES"/>
        </w:rPr>
        <w:t xml:space="preserve">            </w:t>
      </w:r>
      <w:r w:rsidR="002942DC">
        <w:rPr>
          <w:b/>
          <w:sz w:val="23"/>
          <w:szCs w:val="23"/>
          <w:lang w:val="es-ES"/>
        </w:rPr>
        <w:t>3</w:t>
      </w:r>
      <w:r w:rsidRPr="00443AB8">
        <w:rPr>
          <w:b/>
          <w:sz w:val="23"/>
          <w:szCs w:val="23"/>
          <w:lang w:val="es-ES"/>
        </w:rPr>
        <w:t>.   TRACCION SIMPLE Y COMPUESTA</w:t>
      </w:r>
    </w:p>
    <w:p w:rsidR="009C26A7" w:rsidRPr="00443AB8" w:rsidRDefault="009C26A7" w:rsidP="009C26A7">
      <w:pPr>
        <w:rPr>
          <w:rStyle w:val="CharacterStyle1"/>
          <w:rFonts w:ascii="Times New Roman" w:hAnsi="Times New Roman"/>
          <w:b/>
          <w:bCs/>
          <w:sz w:val="24"/>
          <w:szCs w:val="24"/>
        </w:rPr>
      </w:pPr>
    </w:p>
    <w:p w:rsidR="000D45A4" w:rsidRPr="00443AB8" w:rsidRDefault="000D45A4" w:rsidP="009C26A7">
      <w:pPr>
        <w:rPr>
          <w:rStyle w:val="CharacterStyle1"/>
          <w:rFonts w:ascii="Times New Roman" w:hAnsi="Times New Roman"/>
          <w:b/>
          <w:bCs/>
          <w:sz w:val="24"/>
          <w:szCs w:val="24"/>
        </w:rPr>
      </w:pPr>
    </w:p>
    <w:p w:rsidR="009C26A7" w:rsidRPr="00443AB8" w:rsidRDefault="009C26A7" w:rsidP="009C26A7">
      <w:pPr>
        <w:rPr>
          <w:rStyle w:val="CharacterStyle1"/>
          <w:rFonts w:ascii="Times New Roman" w:hAnsi="Times New Roman"/>
          <w:b/>
          <w:bCs/>
          <w:sz w:val="24"/>
          <w:szCs w:val="24"/>
        </w:rPr>
      </w:pPr>
      <w:r w:rsidRPr="00443AB8">
        <w:rPr>
          <w:rStyle w:val="CharacterStyle1"/>
          <w:rFonts w:ascii="Times New Roman" w:hAnsi="Times New Roman"/>
          <w:b/>
          <w:bCs/>
          <w:sz w:val="24"/>
          <w:szCs w:val="24"/>
        </w:rPr>
        <w:t>3. a   Generalidades</w:t>
      </w:r>
    </w:p>
    <w:p w:rsidR="009C26A7" w:rsidRPr="00443AB8" w:rsidRDefault="009C26A7" w:rsidP="009C26A7">
      <w:pPr>
        <w:rPr>
          <w:rStyle w:val="CharacterStyle1"/>
          <w:rFonts w:ascii="Times New Roman" w:hAnsi="Times New Roman"/>
          <w:b/>
          <w:bCs/>
          <w:sz w:val="24"/>
          <w:szCs w:val="24"/>
        </w:rPr>
      </w:pPr>
    </w:p>
    <w:p w:rsidR="009C26A7" w:rsidRPr="009C26A7" w:rsidRDefault="009C26A7" w:rsidP="009C26A7">
      <w:pPr>
        <w:jc w:val="both"/>
        <w:rPr>
          <w:rStyle w:val="CharacterStyle1"/>
          <w:rFonts w:ascii="Times New Roman" w:hAnsi="Times New Roman"/>
          <w:sz w:val="20"/>
        </w:rPr>
      </w:pPr>
      <w:r w:rsidRPr="009C26A7">
        <w:rPr>
          <w:rStyle w:val="CharacterStyle1"/>
          <w:rFonts w:ascii="Times New Roman" w:hAnsi="Times New Roman"/>
          <w:sz w:val="20"/>
        </w:rPr>
        <w:t>A continuación se estudian las piezas sometidas a tracción simple o compuesta, según el caso de dicha tracción. Las fuerzas que actúan sobre las secciones de dichas piezas son esfuerzos de tracción simple o compuesta. Estas fuerzas deben ser reducidas a una única fuerza de tracción normal (N). En relación a una sección recta y plana, y situada en el mismo lado de dicha sección, la fuerza reducida debe ser perpendicular a la fibra media de la sección (hipótesis de Navier-Bernoulli). En los casos prácticos  de la tracción simple o compuesta, las armaduras son las únicas que absorben el esfuerzo total de tracción, apartando la sección del hormigón y dejándola al lado, ya que sus dimensiones no intervienen en el cálculo y verificación de tensiones. Para que las armaduras trabajen a sus máximas tensiones de tracción, sin depasar el limite tensional admisible, la fisuración no debe ser ni nociva ni perjudicial. En esta asignatura se estudian también las ecuaciones del equilibrio que determinan la comprobación y dimensionamiento de las secciones susceptibles de trabajar a esfuerzos de tracción. Se determinara también, mediante las  formulas empíricas, como se calcula el esfuerzo de tracción, y que estas, tiene en cuenta la consideración de la seguridad a la fisuración.</w:t>
      </w:r>
    </w:p>
    <w:p w:rsidR="00E3149B" w:rsidRPr="009C26A7" w:rsidRDefault="00E3149B" w:rsidP="00FC5A5B">
      <w:pPr>
        <w:pStyle w:val="Style2"/>
        <w:ind w:left="0" w:firstLine="0"/>
        <w:rPr>
          <w:rFonts w:ascii="Times New Roman" w:hAnsi="Times New Roman" w:cs="Times New Roman"/>
          <w:color w:val="FF0000"/>
          <w:lang w:val="es-ES"/>
        </w:rPr>
      </w:pPr>
    </w:p>
    <w:p w:rsidR="00E3149B" w:rsidRPr="009C26A7" w:rsidRDefault="00E3149B" w:rsidP="009C26A7">
      <w:pPr>
        <w:pStyle w:val="Style1"/>
        <w:spacing w:before="576" w:line="302" w:lineRule="auto"/>
        <w:ind w:left="360"/>
        <w:rPr>
          <w:b/>
          <w:color w:val="FF0000"/>
          <w:sz w:val="23"/>
          <w:szCs w:val="23"/>
          <w:lang w:val="es-ES"/>
        </w:rPr>
      </w:pPr>
    </w:p>
    <w:p w:rsidR="00E3149B" w:rsidRDefault="00E3149B" w:rsidP="00FC5A5B">
      <w:pPr>
        <w:pStyle w:val="Style2"/>
        <w:ind w:left="0" w:firstLine="0"/>
        <w:rPr>
          <w:rFonts w:ascii="Times New Roman" w:hAnsi="Times New Roman" w:cs="Times New Roman"/>
          <w:lang w:val="es-ES"/>
        </w:rPr>
      </w:pPr>
    </w:p>
    <w:p w:rsidR="009C26A7" w:rsidRDefault="009C26A7"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Default="007C20C9" w:rsidP="009C26A7">
      <w:pPr>
        <w:rPr>
          <w:rStyle w:val="CharacterStyle1"/>
          <w:rFonts w:ascii="Times New Roman" w:hAnsi="Times New Roman"/>
          <w:bCs/>
          <w:sz w:val="20"/>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73</w:t>
      </w:r>
    </w:p>
    <w:p w:rsidR="007C20C9" w:rsidRPr="00A820C9" w:rsidRDefault="007C20C9" w:rsidP="007C20C9">
      <w:pPr>
        <w:jc w:val="right"/>
        <w:rPr>
          <w:rStyle w:val="CharacterStyle1"/>
          <w:rFonts w:ascii="Times New Roman" w:hAnsi="Times New Roman"/>
          <w:bCs/>
          <w:sz w:val="20"/>
        </w:rPr>
      </w:pPr>
    </w:p>
    <w:p w:rsidR="009C26A7" w:rsidRDefault="009C26A7" w:rsidP="009C26A7">
      <w:pPr>
        <w:rPr>
          <w:rStyle w:val="CharacterStyle1"/>
          <w:rFonts w:ascii="Times New Roman" w:hAnsi="Times New Roman"/>
          <w:bCs/>
          <w:sz w:val="20"/>
        </w:rPr>
      </w:pPr>
    </w:p>
    <w:p w:rsidR="007C20C9" w:rsidRPr="00A820C9" w:rsidRDefault="007C20C9" w:rsidP="009C26A7">
      <w:pPr>
        <w:rPr>
          <w:rStyle w:val="CharacterStyle1"/>
          <w:rFonts w:ascii="Times New Roman" w:hAnsi="Times New Roman"/>
          <w:bCs/>
          <w:sz w:val="20"/>
        </w:rPr>
      </w:pPr>
    </w:p>
    <w:p w:rsidR="000D45A4" w:rsidRPr="000D45A4" w:rsidRDefault="000D45A4" w:rsidP="000D45A4">
      <w:pPr>
        <w:pStyle w:val="Style2"/>
        <w:ind w:left="142" w:firstLine="0"/>
        <w:rPr>
          <w:rStyle w:val="CharacterStyle1"/>
          <w:rFonts w:ascii="Times New Roman" w:hAnsi="Times New Roman" w:cs="Times New Roman"/>
          <w:b/>
          <w:sz w:val="24"/>
          <w:szCs w:val="24"/>
          <w:lang w:val="es-ES"/>
        </w:rPr>
      </w:pPr>
      <w:r w:rsidRPr="00B6770E">
        <w:rPr>
          <w:rFonts w:ascii="Times New Roman" w:hAnsi="Times New Roman" w:cs="Times New Roman"/>
          <w:b/>
          <w:sz w:val="24"/>
          <w:szCs w:val="24"/>
          <w:lang w:val="es-ES"/>
        </w:rPr>
        <w:t xml:space="preserve">3.0    </w:t>
      </w:r>
      <w:r w:rsidRPr="000D45A4">
        <w:rPr>
          <w:rFonts w:ascii="Times New Roman" w:hAnsi="Times New Roman" w:cs="Times New Roman"/>
          <w:b/>
          <w:sz w:val="24"/>
          <w:szCs w:val="24"/>
          <w:lang w:val="es-ES"/>
        </w:rPr>
        <w:t>Tracción</w:t>
      </w:r>
      <w:r w:rsidRPr="00B6770E">
        <w:rPr>
          <w:rFonts w:ascii="Times New Roman" w:hAnsi="Times New Roman" w:cs="Times New Roman"/>
          <w:b/>
          <w:sz w:val="24"/>
          <w:szCs w:val="24"/>
          <w:lang w:val="es-ES"/>
        </w:rPr>
        <w:t xml:space="preserve"> simple</w:t>
      </w:r>
    </w:p>
    <w:p w:rsidR="000D45A4" w:rsidRDefault="000D45A4" w:rsidP="000D45A4">
      <w:pPr>
        <w:pStyle w:val="Style2"/>
        <w:ind w:left="142" w:firstLine="0"/>
        <w:rPr>
          <w:rStyle w:val="CharacterStyle1"/>
          <w:rFonts w:ascii="Times New Roman" w:hAnsi="Times New Roman" w:cs="Times New Roman"/>
          <w:sz w:val="20"/>
          <w:szCs w:val="20"/>
          <w:lang w:val="es-ES"/>
        </w:rPr>
      </w:pPr>
      <w:r w:rsidRPr="00A5140F">
        <w:rPr>
          <w:rStyle w:val="CharacterStyle1"/>
          <w:rFonts w:ascii="Times New Roman" w:hAnsi="Times New Roman" w:cs="Times New Roman"/>
          <w:sz w:val="20"/>
          <w:szCs w:val="20"/>
          <w:lang w:val="es-ES"/>
        </w:rPr>
        <w:t>Las piezas de hormigón armado sometidas a tracción simple se calculan de modo que todo el esfuerzo lo absorban las armaduras. La armadura total necesaria para absorber</w:t>
      </w:r>
      <w:r>
        <w:rPr>
          <w:rStyle w:val="CharacterStyle1"/>
          <w:rFonts w:ascii="Times New Roman" w:hAnsi="Times New Roman" w:cs="Times New Roman"/>
          <w:sz w:val="20"/>
          <w:szCs w:val="20"/>
          <w:lang w:val="es-ES"/>
        </w:rPr>
        <w:t xml:space="preserve"> el</w:t>
      </w:r>
      <w:r w:rsidRPr="00A5140F">
        <w:rPr>
          <w:rStyle w:val="CharacterStyle1"/>
          <w:rFonts w:ascii="Times New Roman" w:hAnsi="Times New Roman" w:cs="Times New Roman"/>
          <w:sz w:val="20"/>
          <w:szCs w:val="20"/>
          <w:lang w:val="es-ES"/>
        </w:rPr>
        <w:t xml:space="preserve"> esfuerzo de tracción, N, es:</w:t>
      </w:r>
    </w:p>
    <w:p w:rsidR="000D45A4" w:rsidRPr="00894866" w:rsidRDefault="000D45A4" w:rsidP="000D45A4">
      <w:pPr>
        <w:pStyle w:val="Style2"/>
        <w:ind w:left="142" w:firstLine="0"/>
        <w:rPr>
          <w:rStyle w:val="CharacterStyle1"/>
          <w:rFonts w:ascii="Times New Roman" w:hAnsi="Times New Roman" w:cs="Times New Roman"/>
          <w:b/>
          <w:sz w:val="20"/>
          <w:lang w:val="es-ES"/>
        </w:rPr>
      </w:pPr>
      <m:oMathPara>
        <m:oMath>
          <m:r>
            <m:rPr>
              <m:sty m:val="bi"/>
            </m:rPr>
            <w:rPr>
              <w:rStyle w:val="CharacterStyle1"/>
              <w:rFonts w:ascii="Cambria Math" w:hAnsi="Cambria Math" w:cs="Times New Roman"/>
              <w:sz w:val="20"/>
              <w:szCs w:val="20"/>
              <w:lang w:val="es-ES"/>
            </w:rPr>
            <m:t>As=</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σs,adm</m:t>
              </m:r>
            </m:den>
          </m:f>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GreekC"/>
                  <w:b/>
                  <w:i/>
                  <w:sz w:val="20"/>
                  <w:lang w:val="es-ES"/>
                </w:rPr>
              </m:ctrlPr>
            </m:dPr>
            <m:e>
              <m:r>
                <m:rPr>
                  <m:sty m:val="bi"/>
                </m:rPr>
                <w:rPr>
                  <w:rStyle w:val="CharacterStyle1"/>
                  <w:rFonts w:ascii="Cambria Math" w:hAnsi="Cambria Math" w:cs="GreekC"/>
                  <w:sz w:val="20"/>
                  <w:lang w:val="es-ES"/>
                </w:rPr>
                <m:t>1</m:t>
              </m:r>
            </m:e>
          </m:d>
        </m:oMath>
      </m:oMathPara>
    </w:p>
    <w:p w:rsidR="000D45A4" w:rsidRDefault="000D45A4" w:rsidP="000D45A4">
      <w:pPr>
        <w:pStyle w:val="Style2"/>
        <w:ind w:left="0" w:firstLine="0"/>
        <w:rPr>
          <w:rStyle w:val="CharacterStyle1"/>
          <w:rFonts w:ascii="Times New Roman" w:hAnsi="Times New Roman" w:cs="Times New Roman"/>
          <w:sz w:val="20"/>
          <w:szCs w:val="20"/>
          <w:lang w:val="es-ES"/>
        </w:rPr>
      </w:pPr>
      <w:r w:rsidRPr="00A5140F">
        <w:rPr>
          <w:rStyle w:val="CharacterStyle1"/>
          <w:rFonts w:ascii="Times New Roman" w:hAnsi="Times New Roman" w:cs="Times New Roman"/>
          <w:sz w:val="20"/>
          <w:szCs w:val="20"/>
          <w:lang w:val="es-ES"/>
        </w:rPr>
        <w:t>Pudiendo tomarse para la tensión admisible</w:t>
      </w:r>
      <w:r>
        <w:rPr>
          <w:rStyle w:val="CharacterStyle1"/>
          <w:rFonts w:ascii="Times New Roman" w:hAnsi="Times New Roman" w:cs="Times New Roman"/>
          <w:sz w:val="20"/>
          <w:szCs w:val="20"/>
          <w:lang w:val="es-ES"/>
        </w:rPr>
        <w:t xml:space="preserve"> </w:t>
      </w:r>
      <m:oMath>
        <m:r>
          <w:rPr>
            <w:rStyle w:val="CharacterStyle1"/>
            <w:rFonts w:ascii="Cambria Math" w:hAnsi="Cambria Math" w:cs="Times New Roman"/>
            <w:sz w:val="20"/>
            <w:szCs w:val="20"/>
            <w:lang w:val="es-ES"/>
          </w:rPr>
          <m:t xml:space="preserve"> σs,adm</m:t>
        </m:r>
      </m:oMath>
      <w:r w:rsidRPr="00210BAA">
        <w:rPr>
          <w:rStyle w:val="CharacterStyle1"/>
          <w:rFonts w:ascii="Times New Roman" w:hAnsi="Times New Roman" w:cs="Times New Roman"/>
          <w:sz w:val="20"/>
          <w:szCs w:val="20"/>
          <w:lang w:val="es-ES"/>
        </w:rPr>
        <w:t>,</w:t>
      </w:r>
      <w:r w:rsidRPr="00A5140F">
        <w:rPr>
          <w:rStyle w:val="CharacterStyle1"/>
          <w:rFonts w:ascii="Times New Roman" w:hAnsi="Times New Roman" w:cs="Times New Roman"/>
          <w:sz w:val="20"/>
          <w:szCs w:val="20"/>
          <w:lang w:val="es-ES"/>
        </w:rPr>
        <w:t xml:space="preserve"> el valor 0,</w:t>
      </w:r>
      <w:r>
        <w:rPr>
          <w:rStyle w:val="CharacterStyle1"/>
          <w:rFonts w:ascii="Times New Roman" w:hAnsi="Times New Roman" w:cs="Times New Roman"/>
          <w:sz w:val="20"/>
          <w:szCs w:val="20"/>
          <w:lang w:val="es-ES"/>
        </w:rPr>
        <w:t>5*fyk</w:t>
      </w:r>
      <w:r w:rsidRPr="00A5140F">
        <w:rPr>
          <w:rStyle w:val="CharacterStyle1"/>
          <w:rFonts w:ascii="Times New Roman" w:hAnsi="Times New Roman" w:cs="Times New Roman"/>
          <w:sz w:val="20"/>
          <w:szCs w:val="20"/>
          <w:lang w:val="es-ES"/>
        </w:rPr>
        <w:t>. En est</w:t>
      </w:r>
      <w:r>
        <w:rPr>
          <w:rStyle w:val="CharacterStyle1"/>
          <w:rFonts w:ascii="Times New Roman" w:hAnsi="Times New Roman" w:cs="Times New Roman"/>
          <w:sz w:val="20"/>
          <w:szCs w:val="20"/>
          <w:lang w:val="es-ES"/>
        </w:rPr>
        <w:t>a</w:t>
      </w:r>
      <w:r w:rsidRPr="00A5140F">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1ª formula</w:t>
      </w:r>
      <w:r w:rsidRPr="00A5140F">
        <w:rPr>
          <w:rStyle w:val="CharacterStyle1"/>
          <w:rFonts w:ascii="Times New Roman" w:hAnsi="Times New Roman" w:cs="Times New Roman"/>
          <w:sz w:val="20"/>
          <w:szCs w:val="20"/>
          <w:lang w:val="es-ES"/>
        </w:rPr>
        <w:t xml:space="preserve"> no intervienen las dimensiones de la sección de hormigón</w:t>
      </w:r>
      <w:r>
        <w:rPr>
          <w:rStyle w:val="CharacterStyle1"/>
          <w:rFonts w:ascii="Times New Roman" w:hAnsi="Times New Roman" w:cs="Times New Roman"/>
          <w:sz w:val="20"/>
          <w:szCs w:val="20"/>
          <w:lang w:val="es-ES"/>
        </w:rPr>
        <w:t xml:space="preserve"> (a x b);</w:t>
      </w:r>
      <w:r w:rsidRPr="00A5140F">
        <w:rPr>
          <w:rStyle w:val="CharacterStyle1"/>
          <w:rFonts w:ascii="Times New Roman" w:hAnsi="Times New Roman" w:cs="Times New Roman"/>
          <w:sz w:val="20"/>
          <w:szCs w:val="20"/>
          <w:lang w:val="es-ES"/>
        </w:rPr>
        <w:t xml:space="preserve"> </w:t>
      </w:r>
      <w:r w:rsidRPr="00971FD6">
        <w:rPr>
          <w:rStyle w:val="CharacterStyle1"/>
          <w:rFonts w:ascii="Times New Roman" w:hAnsi="Times New Roman" w:cs="Times New Roman"/>
          <w:sz w:val="20"/>
          <w:szCs w:val="20"/>
          <w:lang w:val="es-ES"/>
        </w:rPr>
        <w:t xml:space="preserve">fyk </w:t>
      </w:r>
      <w:r>
        <w:rPr>
          <w:rStyle w:val="CharacterStyle1"/>
          <w:rFonts w:ascii="Times New Roman" w:hAnsi="Times New Roman" w:cs="Times New Roman"/>
          <w:sz w:val="20"/>
          <w:szCs w:val="20"/>
          <w:lang w:val="es-ES"/>
        </w:rPr>
        <w:t xml:space="preserve">es el </w:t>
      </w:r>
      <w:r w:rsidR="007C20C9">
        <w:rPr>
          <w:rStyle w:val="CharacterStyle1"/>
          <w:rFonts w:ascii="Times New Roman" w:hAnsi="Times New Roman" w:cs="Times New Roman"/>
          <w:sz w:val="20"/>
          <w:szCs w:val="20"/>
          <w:lang w:val="es-ES"/>
        </w:rPr>
        <w:t>l</w:t>
      </w:r>
      <w:r w:rsidR="007C20C9" w:rsidRPr="00971FD6">
        <w:rPr>
          <w:rStyle w:val="CharacterStyle1"/>
          <w:rFonts w:ascii="Times New Roman" w:hAnsi="Times New Roman" w:cs="Times New Roman"/>
          <w:sz w:val="20"/>
          <w:szCs w:val="20"/>
          <w:lang w:val="es-ES"/>
        </w:rPr>
        <w:t>ímite</w:t>
      </w:r>
      <w:r w:rsidRPr="00971FD6">
        <w:rPr>
          <w:rStyle w:val="CharacterStyle1"/>
          <w:rFonts w:ascii="Times New Roman" w:hAnsi="Times New Roman" w:cs="Times New Roman"/>
          <w:sz w:val="20"/>
          <w:szCs w:val="20"/>
          <w:lang w:val="es-ES"/>
        </w:rPr>
        <w:t xml:space="preserve"> elástico característico </w:t>
      </w:r>
      <w:r>
        <w:rPr>
          <w:rStyle w:val="CharacterStyle1"/>
          <w:rFonts w:ascii="Times New Roman" w:hAnsi="Times New Roman" w:cs="Times New Roman"/>
          <w:sz w:val="20"/>
          <w:szCs w:val="20"/>
          <w:lang w:val="es-ES"/>
        </w:rPr>
        <w:t>del</w:t>
      </w:r>
      <w:r w:rsidRPr="00971FD6">
        <w:rPr>
          <w:rStyle w:val="CharacterStyle1"/>
          <w:rFonts w:ascii="Times New Roman" w:hAnsi="Times New Roman" w:cs="Times New Roman"/>
          <w:sz w:val="20"/>
          <w:szCs w:val="20"/>
          <w:lang w:val="es-ES"/>
        </w:rPr>
        <w:t xml:space="preserve"> acero</w:t>
      </w:r>
      <w:r>
        <w:rPr>
          <w:rStyle w:val="CharacterStyle1"/>
          <w:rFonts w:ascii="Times New Roman" w:hAnsi="Times New Roman" w:cs="Times New Roman"/>
          <w:sz w:val="20"/>
          <w:szCs w:val="20"/>
          <w:lang w:val="es-ES"/>
        </w:rPr>
        <w:t xml:space="preserve"> utilizado</w:t>
      </w:r>
      <w:r w:rsidRPr="00971FD6">
        <w:rPr>
          <w:rStyle w:val="CharacterStyle1"/>
          <w:rFonts w:ascii="Times New Roman" w:hAnsi="Times New Roman" w:cs="Times New Roman"/>
          <w:sz w:val="20"/>
          <w:szCs w:val="20"/>
          <w:lang w:val="es-ES"/>
        </w:rPr>
        <w:t>.</w:t>
      </w:r>
    </w:p>
    <w:p w:rsidR="000D45A4" w:rsidRDefault="000D45A4" w:rsidP="000D45A4">
      <w:pPr>
        <w:pStyle w:val="Style2"/>
        <w:ind w:left="0" w:firstLine="0"/>
        <w:rPr>
          <w:rStyle w:val="CharacterStyle1"/>
          <w:rFonts w:ascii="Times New Roman" w:hAnsi="Times New Roman" w:cs="Times New Roman"/>
          <w:sz w:val="20"/>
          <w:szCs w:val="20"/>
          <w:lang w:val="es-ES"/>
        </w:rPr>
      </w:pPr>
    </w:p>
    <w:p w:rsidR="000D45A4" w:rsidRPr="000D45A4" w:rsidRDefault="000D45A4" w:rsidP="000D45A4">
      <w:pPr>
        <w:pStyle w:val="Style2"/>
        <w:ind w:left="142" w:firstLine="0"/>
        <w:rPr>
          <w:sz w:val="24"/>
          <w:szCs w:val="24"/>
          <w:lang w:val="es-ES"/>
        </w:rPr>
      </w:pPr>
      <w:r w:rsidRPr="000D45A4">
        <w:rPr>
          <w:rFonts w:ascii="Times New Roman" w:hAnsi="Times New Roman" w:cs="Times New Roman"/>
          <w:b/>
          <w:sz w:val="24"/>
          <w:szCs w:val="24"/>
          <w:lang w:val="es-ES"/>
        </w:rPr>
        <w:t>3.1    Sección cualquiera. Ecuación de equilibrio</w:t>
      </w:r>
    </w:p>
    <w:p w:rsidR="000D45A4" w:rsidRDefault="000D45A4"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El estudio más general de una sección de hormigón armado, sometida a esfuerzo de tracción, debe referirse a una sección de forma cualquiera sometida a solicitaciones normales y tangenciales, con una distribución arbitraria de armaduras.</w:t>
      </w:r>
    </w:p>
    <w:p w:rsidR="000D45A4" w:rsidRDefault="000D45A4"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 esta asignatura, se trata solamente del caso de secciones con un eje de simetría, sometidas a solicitaciones normales que actúan en dicho eje, y provistas de dos armaduras principales As1 y As2 (fig.1).</w:t>
      </w:r>
    </w:p>
    <w:p w:rsidR="000D45A4" w:rsidRDefault="000D45A4"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Sea una sección de forma cualquiera pero simétrica respecto al plano de tracción simple, (o también en el caso de tracción compuesta). Las ecuaciones del equilibrio, pueden ponerse de la forma siguiente:</w:t>
      </w:r>
    </w:p>
    <w:p w:rsidR="000D45A4" w:rsidRDefault="000D45A4" w:rsidP="000D45A4">
      <w:pPr>
        <w:pStyle w:val="Style2"/>
        <w:ind w:left="142" w:firstLine="0"/>
        <w:rPr>
          <w:rStyle w:val="CharacterStyle1"/>
          <w:rFonts w:ascii="Times New Roman" w:hAnsi="Times New Roman" w:cs="Times New Roman"/>
          <w:sz w:val="20"/>
          <w:szCs w:val="20"/>
          <w:lang w:val="es-ES"/>
        </w:rPr>
      </w:pPr>
    </w:p>
    <w:p w:rsidR="000D45A4" w:rsidRPr="00145066" w:rsidRDefault="000D45A4" w:rsidP="000D45A4">
      <w:pPr>
        <w:pStyle w:val="Style2"/>
        <w:ind w:left="142" w:firstLine="0"/>
        <w:jc w:val="center"/>
        <w:rPr>
          <w:rStyle w:val="CharacterStyle1"/>
          <w:rFonts w:ascii="Times New Roman" w:hAnsi="Times New Roman" w:cs="Times New Roman"/>
          <w:sz w:val="20"/>
          <w:szCs w:val="20"/>
          <w:lang w:val="es-ES"/>
        </w:rPr>
      </w:pPr>
      <m:oMath>
        <m:r>
          <m:rPr>
            <m:sty m:val="bi"/>
          </m:rPr>
          <w:rPr>
            <w:rStyle w:val="CharacterStyle1"/>
            <w:rFonts w:ascii="Cambria Math" w:hAnsi="Cambria Math" w:cs="Times New Roman"/>
            <w:sz w:val="20"/>
            <w:szCs w:val="20"/>
            <w:lang w:val="es-ES"/>
          </w:rPr>
          <m:t>Nu=</m:t>
        </m:r>
        <m:nary>
          <m:naryPr>
            <m:limLoc m:val="subSup"/>
            <m:ctrlPr>
              <w:rPr>
                <w:rStyle w:val="CharacterStyle1"/>
                <w:rFonts w:ascii="Cambria Math" w:hAnsi="Cambria Math" w:cs="Times New Roman"/>
                <w:b/>
                <w:i/>
                <w:sz w:val="20"/>
                <w:szCs w:val="20"/>
                <w:lang w:val="es-ES"/>
              </w:rPr>
            </m:ctrlPr>
          </m:naryPr>
          <m:sub>
            <m:r>
              <m:rPr>
                <m:sty m:val="bi"/>
              </m:rPr>
              <w:rPr>
                <w:rStyle w:val="CharacterStyle1"/>
                <w:rFonts w:ascii="Cambria Math" w:hAnsi="Cambria Math" w:cs="Times New Roman"/>
                <w:sz w:val="20"/>
                <w:szCs w:val="20"/>
                <w:lang w:val="es-ES"/>
              </w:rPr>
              <m:t>0</m:t>
            </m:r>
          </m:sub>
          <m:sup>
            <m:r>
              <m:rPr>
                <m:sty m:val="bi"/>
              </m:rPr>
              <w:rPr>
                <w:rStyle w:val="CharacterStyle1"/>
                <w:rFonts w:ascii="Cambria Math" w:hAnsi="Cambria Math" w:cs="Times New Roman"/>
                <w:sz w:val="20"/>
                <w:szCs w:val="20"/>
                <w:lang w:val="es-ES"/>
              </w:rPr>
              <m:t>h</m:t>
            </m:r>
          </m:sup>
          <m:e>
            <m:r>
              <m:rPr>
                <m:sty m:val="bi"/>
              </m:rPr>
              <w:rPr>
                <w:rStyle w:val="CharacterStyle1"/>
                <w:rFonts w:ascii="Cambria Math" w:hAnsi="Cambria Math" w:cs="Times New Roman"/>
                <w:sz w:val="20"/>
                <w:szCs w:val="20"/>
                <w:lang w:val="es-ES"/>
              </w:rPr>
              <m:t>by*σy*dy+As</m:t>
            </m:r>
            <m:r>
              <m:rPr>
                <m:sty m:val="bi"/>
              </m:rPr>
              <w:rPr>
                <w:rStyle w:val="CharacterStyle1"/>
                <w:rFonts w:ascii="Cambria Math" w:hAnsi="Cambria Math" w:cs="Times New Roman"/>
                <w:sz w:val="20"/>
                <w:szCs w:val="20"/>
                <w:lang w:val="es-ES"/>
              </w:rPr>
              <m:t>1*σs</m:t>
            </m:r>
            <m:r>
              <m:rPr>
                <m:sty m:val="bi"/>
              </m:rPr>
              <w:rPr>
                <w:rStyle w:val="CharacterStyle1"/>
                <w:rFonts w:ascii="Cambria Math" w:hAnsi="Cambria Math" w:cs="Times New Roman"/>
                <w:sz w:val="20"/>
                <w:szCs w:val="20"/>
                <w:lang w:val="es-ES"/>
              </w:rPr>
              <m:t>1+As</m:t>
            </m:r>
            <m:r>
              <m:rPr>
                <m:sty m:val="bi"/>
              </m:rPr>
              <w:rPr>
                <w:rStyle w:val="CharacterStyle1"/>
                <w:rFonts w:ascii="Cambria Math" w:hAnsi="Cambria Math" w:cs="Times New Roman"/>
                <w:sz w:val="20"/>
                <w:szCs w:val="20"/>
                <w:lang w:val="es-ES"/>
              </w:rPr>
              <m:t>2*σs</m:t>
            </m:r>
            <m:r>
              <m:rPr>
                <m:sty m:val="bi"/>
              </m:rPr>
              <w:rPr>
                <w:rStyle w:val="CharacterStyle1"/>
                <w:rFonts w:ascii="Cambria Math" w:hAnsi="Cambria Math" w:cs="Times New Roman"/>
                <w:sz w:val="20"/>
                <w:szCs w:val="20"/>
                <w:lang w:val="es-ES"/>
              </w:rPr>
              <m:t>2</m:t>
            </m:r>
          </m:e>
        </m:nary>
      </m:oMath>
      <w:r>
        <w:rPr>
          <w:rStyle w:val="CharacterStyle1"/>
          <w:rFonts w:ascii="Times New Roman" w:hAnsi="Times New Roman" w:cs="Times New Roman"/>
          <w:sz w:val="20"/>
          <w:szCs w:val="20"/>
          <w:lang w:val="es-ES"/>
        </w:rPr>
        <w:t xml:space="preserve">            </w:t>
      </w:r>
      <m:oMath>
        <m:r>
          <m:rPr>
            <m:sty m:val="bi"/>
          </m:rPr>
          <w:rPr>
            <w:rStyle w:val="CharacterStyle1"/>
            <w:rFonts w:ascii="Cambria Math" w:hAnsi="Cambria Math" w:cs="GreekC"/>
            <w:sz w:val="20"/>
            <w:lang w:val="es-ES"/>
          </w:rPr>
          <m:t>[2]</m:t>
        </m:r>
      </m:oMath>
    </w:p>
    <w:p w:rsidR="000D45A4" w:rsidRPr="00145066" w:rsidRDefault="000D45A4" w:rsidP="000D45A4">
      <w:pPr>
        <w:pStyle w:val="Style2"/>
        <w:ind w:left="142" w:firstLine="0"/>
        <w:jc w:val="center"/>
        <w:rPr>
          <w:rStyle w:val="CharacterStyle1"/>
          <w:rFonts w:ascii="Times New Roman" w:hAnsi="Times New Roman" w:cs="Times New Roman"/>
          <w:sz w:val="20"/>
          <w:szCs w:val="20"/>
          <w:lang w:val="es-ES"/>
        </w:rPr>
      </w:pPr>
      <m:oMathPara>
        <m:oMath>
          <m:r>
            <m:rPr>
              <m:sty m:val="bi"/>
            </m:rPr>
            <w:rPr>
              <w:rStyle w:val="CharacterStyle1"/>
              <w:rFonts w:ascii="Cambria Math" w:hAnsi="Cambria Math" w:cs="Times New Roman"/>
              <w:sz w:val="20"/>
              <w:szCs w:val="20"/>
              <w:lang w:val="es-ES"/>
            </w:rPr>
            <m:t>Nu*e</m:t>
          </m:r>
          <m:r>
            <m:rPr>
              <m:sty m:val="bi"/>
            </m:rPr>
            <w:rPr>
              <w:rStyle w:val="CharacterStyle1"/>
              <w:rFonts w:ascii="Cambria Math" w:hAnsi="Cambria Math" w:cs="Times New Roman"/>
              <w:sz w:val="20"/>
              <w:szCs w:val="20"/>
              <w:lang w:val="es-ES"/>
            </w:rPr>
            <m:t>1=</m:t>
          </m:r>
          <m:nary>
            <m:naryPr>
              <m:limLoc m:val="subSup"/>
              <m:ctrlPr>
                <w:rPr>
                  <w:rStyle w:val="CharacterStyle1"/>
                  <w:rFonts w:ascii="Cambria Math" w:hAnsi="Cambria Math" w:cs="Times New Roman"/>
                  <w:b/>
                  <w:i/>
                  <w:sz w:val="20"/>
                  <w:szCs w:val="20"/>
                  <w:lang w:val="es-ES"/>
                </w:rPr>
              </m:ctrlPr>
            </m:naryPr>
            <m:sub>
              <m:r>
                <m:rPr>
                  <m:sty m:val="bi"/>
                </m:rPr>
                <w:rPr>
                  <w:rStyle w:val="CharacterStyle1"/>
                  <w:rFonts w:ascii="Cambria Math" w:hAnsi="Cambria Math" w:cs="Times New Roman"/>
                  <w:sz w:val="20"/>
                  <w:szCs w:val="20"/>
                  <w:lang w:val="es-ES"/>
                </w:rPr>
                <m:t>0</m:t>
              </m:r>
            </m:sub>
            <m:sup>
              <m:r>
                <m:rPr>
                  <m:sty m:val="bi"/>
                </m:rPr>
                <w:rPr>
                  <w:rStyle w:val="CharacterStyle1"/>
                  <w:rFonts w:ascii="Cambria Math" w:hAnsi="Cambria Math" w:cs="Times New Roman"/>
                  <w:sz w:val="20"/>
                  <w:szCs w:val="20"/>
                  <w:lang w:val="es-ES"/>
                </w:rPr>
                <m:t>h</m:t>
              </m:r>
            </m:sup>
            <m:e>
              <m:r>
                <m:rPr>
                  <m:sty m:val="bi"/>
                </m:rPr>
                <w:rPr>
                  <w:rStyle w:val="CharacterStyle1"/>
                  <w:rFonts w:ascii="Cambria Math" w:hAnsi="Cambria Math" w:cs="Times New Roman"/>
                  <w:sz w:val="20"/>
                  <w:szCs w:val="20"/>
                  <w:lang w:val="es-ES"/>
                </w:rPr>
                <m:t>by*σy*</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d-y</m:t>
                  </m:r>
                </m:e>
              </m:d>
              <m:r>
                <m:rPr>
                  <m:sty m:val="bi"/>
                </m:rPr>
                <w:rPr>
                  <w:rStyle w:val="CharacterStyle1"/>
                  <w:rFonts w:ascii="Cambria Math" w:hAnsi="Cambria Math" w:cs="Times New Roman"/>
                  <w:sz w:val="20"/>
                  <w:szCs w:val="20"/>
                  <w:lang w:val="es-ES"/>
                </w:rPr>
                <m:t>*dy+As</m:t>
              </m:r>
              <m:r>
                <m:rPr>
                  <m:sty m:val="bi"/>
                </m:rPr>
                <w:rPr>
                  <w:rStyle w:val="CharacterStyle1"/>
                  <w:rFonts w:ascii="Cambria Math" w:hAnsi="Cambria Math" w:cs="Times New Roman"/>
                  <w:sz w:val="20"/>
                  <w:szCs w:val="20"/>
                  <w:lang w:val="es-ES"/>
                </w:rPr>
                <m:t>2*σs</m:t>
              </m:r>
              <m:r>
                <m:rPr>
                  <m:sty m:val="bi"/>
                </m:rPr>
                <w:rPr>
                  <w:rStyle w:val="CharacterStyle1"/>
                  <w:rFonts w:ascii="Cambria Math" w:hAnsi="Cambria Math" w:cs="Times New Roman"/>
                  <w:sz w:val="20"/>
                  <w:szCs w:val="20"/>
                  <w:lang w:val="es-ES"/>
                </w:rPr>
                <m:t>2*</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d-d</m:t>
                  </m:r>
                  <m:r>
                    <m:rPr>
                      <m:sty m:val="bi"/>
                    </m:rPr>
                    <w:rPr>
                      <w:rStyle w:val="CharacterStyle1"/>
                      <w:rFonts w:ascii="Cambria Math" w:hAnsi="Cambria Math" w:cs="Times New Roman"/>
                      <w:sz w:val="20"/>
                      <w:szCs w:val="20"/>
                      <w:lang w:val="es-ES"/>
                    </w:rPr>
                    <m:t>2</m:t>
                  </m:r>
                </m:e>
              </m:d>
            </m:e>
          </m:nary>
          <m:r>
            <m:rPr>
              <m:sty m:val="bi"/>
            </m:rPr>
            <w:rPr>
              <w:rStyle w:val="CharacterStyle1"/>
              <w:rFonts w:ascii="Cambria Math" w:hAnsi="Cambria Math" w:cs="GreekC"/>
              <w:sz w:val="20"/>
              <w:lang w:val="es-ES"/>
            </w:rPr>
            <m:t xml:space="preserve">         [3]</m:t>
          </m:r>
        </m:oMath>
      </m:oMathPara>
    </w:p>
    <w:p w:rsidR="000D45A4" w:rsidRDefault="000D45A4" w:rsidP="000D45A4">
      <w:pPr>
        <w:pStyle w:val="Style2"/>
        <w:ind w:left="0" w:firstLine="0"/>
        <w:rPr>
          <w:rStyle w:val="CharacterStyle1"/>
          <w:rFonts w:ascii="Times New Roman" w:hAnsi="Times New Roman" w:cs="Times New Roman"/>
          <w:sz w:val="20"/>
          <w:szCs w:val="20"/>
          <w:lang w:val="es-ES"/>
        </w:rPr>
      </w:pPr>
    </w:p>
    <w:p w:rsidR="000D45A4" w:rsidRPr="00145066" w:rsidRDefault="000D45A4" w:rsidP="000D45A4">
      <w:pPr>
        <w:pStyle w:val="Style2"/>
        <w:ind w:left="0" w:firstLine="0"/>
        <w:rPr>
          <w:rStyle w:val="CharacterStyle1"/>
          <w:rFonts w:ascii="Times New Roman" w:hAnsi="Times New Roman" w:cs="Times New Roman"/>
          <w:sz w:val="20"/>
          <w:szCs w:val="20"/>
          <w:lang w:val="es-ES"/>
        </w:rPr>
      </w:pPr>
    </w:p>
    <w:p w:rsidR="000D45A4" w:rsidRDefault="000D45A4" w:rsidP="000D45A4">
      <w:pPr>
        <w:pStyle w:val="Style2"/>
        <w:ind w:left="0" w:firstLine="0"/>
        <w:rPr>
          <w:rStyle w:val="CharacterStyle1"/>
          <w:rFonts w:ascii="Times New Roman" w:hAnsi="Times New Roman" w:cs="Times New Roman"/>
          <w:sz w:val="20"/>
          <w:szCs w:val="20"/>
          <w:lang w:val="es-ES"/>
        </w:rPr>
      </w:pPr>
    </w:p>
    <w:p w:rsidR="007C20C9" w:rsidRDefault="000D45A4"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p>
    <w:p w:rsidR="007C20C9" w:rsidRDefault="007C20C9" w:rsidP="000D45A4">
      <w:pPr>
        <w:pStyle w:val="Style2"/>
        <w:ind w:left="142" w:firstLine="0"/>
        <w:rPr>
          <w:rStyle w:val="CharacterStyle1"/>
          <w:rFonts w:ascii="Times New Roman" w:hAnsi="Times New Roman" w:cs="Times New Roman"/>
          <w:sz w:val="20"/>
          <w:szCs w:val="20"/>
          <w:lang w:val="es-ES"/>
        </w:rPr>
      </w:pPr>
    </w:p>
    <w:p w:rsidR="007C20C9" w:rsidRDefault="007C20C9" w:rsidP="000D45A4">
      <w:pPr>
        <w:pStyle w:val="Style2"/>
        <w:ind w:left="142" w:firstLine="0"/>
        <w:rPr>
          <w:rStyle w:val="CharacterStyle1"/>
          <w:rFonts w:ascii="Times New Roman" w:hAnsi="Times New Roman" w:cs="Times New Roman"/>
          <w:sz w:val="20"/>
          <w:szCs w:val="20"/>
          <w:lang w:val="es-ES"/>
        </w:rPr>
      </w:pPr>
    </w:p>
    <w:p w:rsidR="007C20C9" w:rsidRDefault="007C20C9" w:rsidP="000D45A4">
      <w:pPr>
        <w:pStyle w:val="Style2"/>
        <w:ind w:left="142" w:firstLine="0"/>
        <w:rPr>
          <w:rStyle w:val="CharacterStyle1"/>
          <w:rFonts w:ascii="Times New Roman" w:hAnsi="Times New Roman" w:cs="Times New Roman"/>
          <w:sz w:val="20"/>
          <w:szCs w:val="20"/>
          <w:lang w:val="es-ES"/>
        </w:rPr>
      </w:pPr>
    </w:p>
    <w:p w:rsidR="007C20C9" w:rsidRDefault="007C20C9" w:rsidP="007C20C9">
      <w:pPr>
        <w:pStyle w:val="Style1"/>
        <w:spacing w:before="72"/>
        <w:jc w:val="right"/>
        <w:rPr>
          <w:sz w:val="14"/>
          <w:szCs w:val="14"/>
          <w:lang w:val="es-ES"/>
        </w:rPr>
      </w:pPr>
    </w:p>
    <w:p w:rsidR="007C20C9" w:rsidRPr="00357793" w:rsidRDefault="007C20C9" w:rsidP="00357793">
      <w:pPr>
        <w:pStyle w:val="Style1"/>
        <w:spacing w:before="72"/>
        <w:jc w:val="right"/>
        <w:rPr>
          <w:rStyle w:val="CharacterStyle1"/>
          <w:rFonts w:ascii="Times New Roman" w:hAnsi="Times New Roman"/>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74</w:t>
      </w:r>
    </w:p>
    <w:p w:rsidR="007C20C9" w:rsidRDefault="007C20C9" w:rsidP="000D45A4">
      <w:pPr>
        <w:pStyle w:val="Style2"/>
        <w:ind w:left="142" w:firstLine="0"/>
        <w:rPr>
          <w:rStyle w:val="CharacterStyle1"/>
          <w:rFonts w:ascii="Times New Roman" w:hAnsi="Times New Roman" w:cs="Times New Roman"/>
          <w:sz w:val="20"/>
          <w:szCs w:val="20"/>
          <w:lang w:val="es-ES"/>
        </w:rPr>
      </w:pPr>
    </w:p>
    <w:p w:rsidR="000D45A4" w:rsidRPr="00F20CAE" w:rsidRDefault="000D45A4" w:rsidP="000D45A4">
      <w:pPr>
        <w:pStyle w:val="Style2"/>
        <w:ind w:left="142" w:firstLine="0"/>
        <w:rPr>
          <w:rFonts w:ascii="Times New Roman" w:hAnsi="Times New Roman" w:cs="Times New Roman"/>
          <w:sz w:val="20"/>
          <w:szCs w:val="20"/>
          <w:lang w:val="es-ES"/>
        </w:rPr>
      </w:pPr>
      <w:r>
        <w:rPr>
          <w:rFonts w:ascii="Times New Roman" w:hAnsi="Times New Roman" w:cs="Times New Roman"/>
          <w:noProof/>
          <w:sz w:val="20"/>
          <w:szCs w:val="20"/>
        </w:rPr>
        <w:drawing>
          <wp:inline distT="0" distB="0" distL="0" distR="0">
            <wp:extent cx="4403725" cy="1588661"/>
            <wp:effectExtent l="38100" t="38100" r="15875" b="30589"/>
            <wp:docPr id="8" name="Image 1" descr="H:\Documents and Settings\Administrateur\Bureau\Traccion\Traccion, tension deformac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Traccion\Traccion, tension deformacion.1.JPG"/>
                    <pic:cNvPicPr>
                      <a:picLocks noChangeAspect="1" noChangeArrowheads="1"/>
                    </pic:cNvPicPr>
                  </pic:nvPicPr>
                  <pic:blipFill>
                    <a:blip r:embed="rId21">
                      <a:lum contrast="10000"/>
                    </a:blip>
                    <a:srcRect/>
                    <a:stretch>
                      <a:fillRect/>
                    </a:stretch>
                  </pic:blipFill>
                  <pic:spPr bwMode="auto">
                    <a:xfrm rot="60000">
                      <a:off x="0" y="0"/>
                      <a:ext cx="4403725" cy="1588661"/>
                    </a:xfrm>
                    <a:prstGeom prst="rect">
                      <a:avLst/>
                    </a:prstGeom>
                    <a:noFill/>
                    <a:ln w="9525">
                      <a:noFill/>
                      <a:miter lim="800000"/>
                      <a:headEnd/>
                      <a:tailEnd/>
                    </a:ln>
                  </pic:spPr>
                </pic:pic>
              </a:graphicData>
            </a:graphic>
          </wp:inline>
        </w:drawing>
      </w:r>
      <w:r>
        <w:rPr>
          <w:rStyle w:val="CharacterStyle1"/>
          <w:rFonts w:ascii="Times New Roman" w:hAnsi="Times New Roman" w:cs="Times New Roman"/>
          <w:sz w:val="20"/>
          <w:szCs w:val="20"/>
          <w:lang w:val="es-ES"/>
        </w:rPr>
        <w:t xml:space="preserve">              </w:t>
      </w:r>
      <w:r>
        <w:rPr>
          <w:b/>
          <w:bCs/>
          <w:spacing w:val="5"/>
          <w:lang w:val="es-ES"/>
        </w:rPr>
        <w:t xml:space="preserve">              </w:t>
      </w:r>
      <w:r w:rsidR="007C20C9">
        <w:rPr>
          <w:b/>
          <w:bCs/>
          <w:spacing w:val="5"/>
          <w:lang w:val="es-ES"/>
        </w:rPr>
        <w:t xml:space="preserve">            </w:t>
      </w:r>
      <w:r>
        <w:rPr>
          <w:b/>
          <w:bCs/>
          <w:spacing w:val="5"/>
          <w:lang w:val="es-ES"/>
        </w:rPr>
        <w:t xml:space="preserve">  </w:t>
      </w:r>
      <w:r w:rsidRPr="00FE44AA">
        <w:rPr>
          <w:rFonts w:ascii="Times New Roman" w:hAnsi="Times New Roman" w:cs="Times New Roman"/>
          <w:b/>
          <w:bCs/>
          <w:spacing w:val="5"/>
          <w:lang w:val="es-ES"/>
        </w:rPr>
        <w:t>Figura 1</w:t>
      </w:r>
      <w:r w:rsidRPr="00FE44AA">
        <w:rPr>
          <w:rFonts w:ascii="Times New Roman" w:hAnsi="Times New Roman" w:cs="Times New Roman"/>
          <w:b/>
          <w:i/>
          <w:iCs/>
          <w:vertAlign w:val="subscript"/>
          <w:lang w:val="es-ES"/>
        </w:rPr>
        <w:t xml:space="preserve"> </w:t>
      </w:r>
      <w:r w:rsidRPr="00FE44AA">
        <w:rPr>
          <w:rFonts w:ascii="Times New Roman" w:hAnsi="Times New Roman" w:cs="Times New Roman"/>
          <w:b/>
          <w:bCs/>
          <w:spacing w:val="5"/>
          <w:lang w:val="es-ES"/>
        </w:rPr>
        <w:t xml:space="preserve"> (Diagrama tensión-deformación) </w:t>
      </w:r>
      <w:r w:rsidRPr="00FE44AA">
        <w:rPr>
          <w:b/>
          <w:bCs/>
          <w:spacing w:val="5"/>
          <w:lang w:val="es-ES"/>
        </w:rPr>
        <w:t xml:space="preserve">                                                                                                                                                     </w:t>
      </w:r>
    </w:p>
    <w:p w:rsidR="000D45A4" w:rsidRDefault="000D45A4" w:rsidP="000D45A4">
      <w:pPr>
        <w:pStyle w:val="Style2"/>
        <w:ind w:left="142" w:firstLine="0"/>
        <w:rPr>
          <w:rStyle w:val="CharacterStyle1"/>
          <w:rFonts w:ascii="Times New Roman" w:hAnsi="Times New Roman" w:cs="Times New Roman"/>
          <w:sz w:val="20"/>
          <w:szCs w:val="20"/>
          <w:lang w:val="es-ES"/>
        </w:rPr>
      </w:pPr>
    </w:p>
    <w:p w:rsidR="000D45A4" w:rsidRDefault="000D45A4"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Con los siguientes significados:</w:t>
      </w:r>
    </w:p>
    <w:p w:rsidR="000D45A4" w:rsidRPr="00F142AC" w:rsidRDefault="000D45A4" w:rsidP="000D45A4">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Nu = esfuerzo normal de tracción.                                                                                   e1 = excentricidad de Nu referida a la armadura As1.                                                                    As1 = área de la sección de la armadura más traccionada  o menos comprimida.       As2 = área de la sección de la armadura más comprimida  o menos</w:t>
      </w:r>
      <w:r w:rsidRPr="002467E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traccionada.</w:t>
      </w:r>
      <w:r w:rsidRPr="00462D45">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x = distancia del eje neutro a la fibra más comprimida  o menos</w:t>
      </w:r>
      <w:r w:rsidRPr="002467E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traccionada.                                 </w:t>
      </w:r>
      <w:r w:rsidRPr="00981AC7">
        <w:rPr>
          <w:rStyle w:val="CharacterStyle1"/>
          <w:rFonts w:ascii="Times New Roman" w:hAnsi="Times New Roman" w:cs="Times New Roman"/>
          <w:sz w:val="18"/>
          <w:szCs w:val="18"/>
          <w:lang w:val="es-ES"/>
        </w:rPr>
        <w:t>d1 = distancia del c.d.g. de la armadura As1 a la fibra más traccionada  o menos comprimida</w:t>
      </w:r>
      <w:r>
        <w:rPr>
          <w:rStyle w:val="CharacterStyle1"/>
          <w:rFonts w:ascii="Times New Roman" w:hAnsi="Times New Roman" w:cs="Times New Roman"/>
          <w:sz w:val="20"/>
          <w:szCs w:val="20"/>
          <w:lang w:val="es-ES"/>
        </w:rPr>
        <w:t xml:space="preserve">. </w:t>
      </w:r>
      <w:r w:rsidRPr="00981AC7">
        <w:rPr>
          <w:rStyle w:val="CharacterStyle1"/>
          <w:rFonts w:ascii="Times New Roman" w:hAnsi="Times New Roman" w:cs="Times New Roman"/>
          <w:sz w:val="18"/>
          <w:szCs w:val="18"/>
          <w:lang w:val="es-ES"/>
        </w:rPr>
        <w:t>d2 = distancia del c.d.g. de la armadura As1 a la fibra más comprimida  o menos tra</w:t>
      </w:r>
      <w:r>
        <w:rPr>
          <w:rStyle w:val="CharacterStyle1"/>
          <w:rFonts w:ascii="Times New Roman" w:hAnsi="Times New Roman" w:cs="Times New Roman"/>
          <w:sz w:val="18"/>
          <w:szCs w:val="18"/>
          <w:lang w:val="es-ES"/>
        </w:rPr>
        <w:t>ccionada</w:t>
      </w:r>
      <w:r w:rsidRPr="00981AC7">
        <w:rPr>
          <w:rStyle w:val="CharacterStyle1"/>
          <w:rFonts w:ascii="Times New Roman" w:hAnsi="Times New Roman" w:cs="Times New Roman"/>
          <w:sz w:val="18"/>
          <w:szCs w:val="18"/>
          <w:lang w:val="es-ES"/>
        </w:rPr>
        <w:t>.</w:t>
      </w:r>
      <w:r>
        <w:rPr>
          <w:rStyle w:val="CharacterStyle1"/>
          <w:rFonts w:ascii="Times New Roman" w:hAnsi="Times New Roman" w:cs="Times New Roman"/>
          <w:sz w:val="20"/>
          <w:szCs w:val="20"/>
          <w:lang w:val="es-ES"/>
        </w:rPr>
        <w:t xml:space="preserve"> d = canto útil.                                                                                                                                       h = canto total.                                                                                                                                      </w:t>
      </w:r>
      <m:oMath>
        <m:r>
          <w:rPr>
            <w:rStyle w:val="CharacterStyle1"/>
            <w:rFonts w:ascii="Cambria Math" w:hAnsi="Cambria Math" w:cs="Times New Roman"/>
            <w:sz w:val="20"/>
            <w:szCs w:val="20"/>
            <w:lang w:val="es-ES"/>
          </w:rPr>
          <m:t>σs1</m:t>
        </m:r>
      </m:oMath>
      <w:r w:rsidRPr="00F142A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tensión de la armadura As1.                                                                            </w:t>
      </w:r>
      <m:oMath>
        <m:r>
          <w:rPr>
            <w:rStyle w:val="CharacterStyle1"/>
            <w:rFonts w:ascii="Cambria Math" w:hAnsi="Cambria Math" w:cs="Times New Roman"/>
            <w:sz w:val="20"/>
            <w:szCs w:val="20"/>
            <w:lang w:val="es-ES"/>
          </w:rPr>
          <m:t>σs2</m:t>
        </m:r>
      </m:oMath>
      <w:r w:rsidRPr="00F142A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tensión de la armadura As2.                                                                                                </w:t>
      </w:r>
      <m:oMath>
        <m:r>
          <w:rPr>
            <w:rStyle w:val="CharacterStyle1"/>
            <w:rFonts w:ascii="Cambria Math" w:hAnsi="Cambria Math" w:cs="Times New Roman"/>
            <w:sz w:val="20"/>
            <w:szCs w:val="20"/>
            <w:lang w:val="es-ES"/>
          </w:rPr>
          <m:t>σy</m:t>
        </m:r>
      </m:oMath>
      <w:r>
        <w:rPr>
          <w:rStyle w:val="CharacterStyle1"/>
          <w:rFonts w:ascii="Times New Roman" w:hAnsi="Times New Roman" w:cs="Times New Roman"/>
          <w:sz w:val="20"/>
          <w:szCs w:val="20"/>
          <w:lang w:val="es-ES"/>
        </w:rPr>
        <w:t xml:space="preserve"> = compresión del hormigón a la profundidad genérica y.                                                               fyd = resistencia de cálculo de acero.</w:t>
      </w:r>
    </w:p>
    <w:p w:rsidR="000D45A4" w:rsidRPr="00F20CAE" w:rsidRDefault="000D45A4" w:rsidP="000D45A4">
      <w:pPr>
        <w:pStyle w:val="Style2"/>
        <w:ind w:left="0" w:firstLine="0"/>
        <w:jc w:val="left"/>
        <w:rPr>
          <w:rStyle w:val="CharacterStyle1"/>
          <w:rFonts w:ascii="Times New Roman" w:hAnsi="Times New Roman" w:cs="Times New Roman"/>
          <w:sz w:val="20"/>
          <w:szCs w:val="20"/>
          <w:lang w:val="es-ES"/>
        </w:rPr>
      </w:pPr>
      <w:r w:rsidRPr="00F20CAE">
        <w:rPr>
          <w:rStyle w:val="CharacterStyle1"/>
          <w:rFonts w:ascii="Times New Roman" w:hAnsi="Times New Roman" w:cs="Times New Roman"/>
          <w:sz w:val="20"/>
          <w:szCs w:val="20"/>
          <w:lang w:val="es-ES"/>
        </w:rPr>
        <w:t>Con objeto de obtener unas ecuaciones de equilibrio validas para cualquier solicitación, se han considerado tanto las tensiones como los esfuerzos con su signo implícito, asignándole el signo positivo a las tracciones, y el negativo a las compresiones. Los momentos se consideran como positivos cuando van en sentido contrario a las agujas de un reloj.</w:t>
      </w:r>
    </w:p>
    <w:p w:rsidR="000D45A4" w:rsidRDefault="000D45A4" w:rsidP="000D45A4">
      <w:pPr>
        <w:pStyle w:val="Style2"/>
        <w:ind w:left="142" w:firstLine="0"/>
        <w:jc w:val="left"/>
        <w:rPr>
          <w:rStyle w:val="CharacterStyle1"/>
          <w:rFonts w:ascii="Times New Roman" w:hAnsi="Times New Roman" w:cs="Times New Roman"/>
          <w:sz w:val="20"/>
          <w:szCs w:val="20"/>
          <w:lang w:val="es-ES"/>
        </w:rPr>
      </w:pPr>
    </w:p>
    <w:p w:rsidR="000D45A4" w:rsidRDefault="000D45A4" w:rsidP="000D45A4">
      <w:pPr>
        <w:pStyle w:val="Style2"/>
        <w:ind w:left="142" w:firstLine="0"/>
        <w:jc w:val="left"/>
        <w:rPr>
          <w:rStyle w:val="CharacterStyle1"/>
          <w:rFonts w:ascii="Times New Roman" w:hAnsi="Times New Roman" w:cs="Times New Roman"/>
          <w:sz w:val="20"/>
          <w:szCs w:val="20"/>
          <w:lang w:val="es-ES"/>
        </w:rPr>
      </w:pPr>
    </w:p>
    <w:p w:rsidR="007C20C9" w:rsidRDefault="007C20C9" w:rsidP="000D45A4">
      <w:pPr>
        <w:pStyle w:val="Style2"/>
        <w:ind w:left="142" w:firstLine="0"/>
        <w:jc w:val="left"/>
        <w:rPr>
          <w:rStyle w:val="CharacterStyle1"/>
          <w:rFonts w:ascii="Times New Roman" w:hAnsi="Times New Roman" w:cs="Times New Roman"/>
          <w:sz w:val="20"/>
          <w:szCs w:val="20"/>
          <w:lang w:val="es-ES"/>
        </w:rPr>
      </w:pPr>
    </w:p>
    <w:p w:rsidR="007C20C9" w:rsidRDefault="007C20C9" w:rsidP="000D45A4">
      <w:pPr>
        <w:pStyle w:val="Style2"/>
        <w:ind w:left="142" w:firstLine="0"/>
        <w:jc w:val="left"/>
        <w:rPr>
          <w:rStyle w:val="CharacterStyle1"/>
          <w:rFonts w:ascii="Times New Roman" w:hAnsi="Times New Roman" w:cs="Times New Roman"/>
          <w:sz w:val="20"/>
          <w:szCs w:val="20"/>
          <w:lang w:val="es-ES"/>
        </w:rPr>
      </w:pPr>
    </w:p>
    <w:p w:rsidR="007C20C9" w:rsidRDefault="007C20C9" w:rsidP="000D45A4">
      <w:pPr>
        <w:pStyle w:val="Style2"/>
        <w:ind w:left="142" w:firstLine="0"/>
        <w:jc w:val="left"/>
        <w:rPr>
          <w:rStyle w:val="CharacterStyle1"/>
          <w:rFonts w:ascii="Times New Roman" w:hAnsi="Times New Roman" w:cs="Times New Roman"/>
          <w:sz w:val="20"/>
          <w:szCs w:val="20"/>
          <w:lang w:val="es-ES"/>
        </w:rPr>
      </w:pPr>
    </w:p>
    <w:p w:rsidR="00357793" w:rsidRDefault="00357793" w:rsidP="007C20C9">
      <w:pPr>
        <w:pStyle w:val="Style1"/>
        <w:spacing w:before="72"/>
        <w:jc w:val="right"/>
        <w:rPr>
          <w:sz w:val="14"/>
          <w:szCs w:val="14"/>
          <w:lang w:val="es-ES"/>
        </w:rPr>
      </w:pPr>
    </w:p>
    <w:p w:rsidR="00357793" w:rsidRDefault="00357793" w:rsidP="007C20C9">
      <w:pPr>
        <w:pStyle w:val="Style1"/>
        <w:spacing w:before="72"/>
        <w:jc w:val="right"/>
        <w:rPr>
          <w:sz w:val="14"/>
          <w:szCs w:val="14"/>
          <w:lang w:val="es-ES"/>
        </w:rPr>
      </w:pPr>
    </w:p>
    <w:p w:rsidR="00357793" w:rsidRDefault="00357793" w:rsidP="007C20C9">
      <w:pPr>
        <w:pStyle w:val="Style1"/>
        <w:spacing w:before="72"/>
        <w:jc w:val="right"/>
        <w:rPr>
          <w:sz w:val="14"/>
          <w:szCs w:val="14"/>
          <w:lang w:val="es-ES"/>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75</w:t>
      </w:r>
    </w:p>
    <w:p w:rsidR="007C20C9" w:rsidRDefault="007C20C9" w:rsidP="007C20C9">
      <w:pPr>
        <w:pStyle w:val="Style2"/>
        <w:ind w:left="142" w:firstLine="0"/>
        <w:jc w:val="right"/>
        <w:rPr>
          <w:rStyle w:val="CharacterStyle1"/>
          <w:rFonts w:ascii="Times New Roman" w:hAnsi="Times New Roman" w:cs="Times New Roman"/>
          <w:sz w:val="20"/>
          <w:szCs w:val="20"/>
          <w:lang w:val="es-ES"/>
        </w:rPr>
      </w:pPr>
    </w:p>
    <w:p w:rsidR="007C20C9" w:rsidRDefault="007C20C9" w:rsidP="000D45A4">
      <w:pPr>
        <w:pStyle w:val="Style2"/>
        <w:ind w:left="142" w:firstLine="0"/>
        <w:jc w:val="left"/>
        <w:rPr>
          <w:rStyle w:val="CharacterStyle1"/>
          <w:rFonts w:ascii="Times New Roman" w:hAnsi="Times New Roman" w:cs="Times New Roman"/>
          <w:sz w:val="20"/>
          <w:szCs w:val="20"/>
          <w:lang w:val="es-ES"/>
        </w:rPr>
      </w:pPr>
    </w:p>
    <w:p w:rsidR="007C20C9" w:rsidRDefault="007C20C9" w:rsidP="000D45A4">
      <w:pPr>
        <w:pStyle w:val="Style2"/>
        <w:ind w:left="142" w:firstLine="0"/>
        <w:jc w:val="left"/>
        <w:rPr>
          <w:rStyle w:val="CharacterStyle1"/>
          <w:rFonts w:ascii="Times New Roman" w:hAnsi="Times New Roman" w:cs="Times New Roman"/>
          <w:sz w:val="20"/>
          <w:szCs w:val="20"/>
          <w:lang w:val="es-ES"/>
        </w:rPr>
      </w:pPr>
    </w:p>
    <w:p w:rsidR="000D45A4" w:rsidRPr="00F30001" w:rsidRDefault="000D45A4" w:rsidP="000D45A4">
      <w:pPr>
        <w:pStyle w:val="Style2"/>
        <w:spacing w:line="309" w:lineRule="auto"/>
        <w:ind w:left="0" w:firstLine="0"/>
        <w:rPr>
          <w:rStyle w:val="CharacterStyle1"/>
          <w:rFonts w:ascii="Times New Roman" w:hAnsi="Times New Roman" w:cs="Times New Roman"/>
          <w:b/>
          <w:bCs/>
          <w:sz w:val="20"/>
          <w:szCs w:val="20"/>
          <w:lang w:val="es-ES"/>
        </w:rPr>
      </w:pPr>
      <w:r w:rsidRPr="000D45A4">
        <w:rPr>
          <w:rFonts w:ascii="Times New Roman" w:hAnsi="Times New Roman" w:cs="Times New Roman"/>
          <w:b/>
          <w:sz w:val="24"/>
          <w:szCs w:val="24"/>
          <w:lang w:val="es-ES"/>
        </w:rPr>
        <w:t>3.2    Ecuaciones de compatibilidad y deformación</w:t>
      </w:r>
      <w:r>
        <w:rPr>
          <w:rStyle w:val="CharacterStyle1"/>
          <w:rFonts w:ascii="Times New Roman" w:hAnsi="Times New Roman" w:cs="Times New Roman"/>
          <w:b/>
          <w:bCs/>
          <w:sz w:val="20"/>
          <w:szCs w:val="20"/>
          <w:lang w:val="es-ES"/>
        </w:rPr>
        <w:t xml:space="preserve"> </w:t>
      </w:r>
    </w:p>
    <w:p w:rsidR="000D45A4" w:rsidRDefault="000D45A4" w:rsidP="000D45A4">
      <w:pPr>
        <w:pStyle w:val="Style2"/>
        <w:ind w:left="142" w:firstLine="0"/>
        <w:jc w:val="left"/>
        <w:rPr>
          <w:rStyle w:val="CharacterStyle1"/>
          <w:rFonts w:ascii="Times New Roman" w:hAnsi="Times New Roman" w:cs="Times New Roman"/>
          <w:sz w:val="20"/>
          <w:szCs w:val="20"/>
          <w:lang w:val="es-ES"/>
        </w:rPr>
      </w:pPr>
    </w:p>
    <w:p w:rsidR="000D45A4" w:rsidRDefault="000D45A4" w:rsidP="000D45A4">
      <w:pPr>
        <w:pStyle w:val="Style2"/>
        <w:ind w:left="0" w:firstLine="0"/>
        <w:jc w:val="left"/>
        <w:rPr>
          <w:rStyle w:val="CharacterStyle1"/>
          <w:rFonts w:ascii="Times New Roman" w:hAnsi="Times New Roman" w:cs="Times New Roman"/>
          <w:sz w:val="20"/>
          <w:szCs w:val="20"/>
          <w:lang w:val="es-ES"/>
        </w:rPr>
      </w:pPr>
      <w:r w:rsidRPr="00F20CAE">
        <w:rPr>
          <w:rStyle w:val="CharacterStyle1"/>
          <w:rFonts w:ascii="Times New Roman" w:hAnsi="Times New Roman" w:cs="Times New Roman"/>
          <w:sz w:val="20"/>
          <w:szCs w:val="20"/>
          <w:lang w:val="es-ES"/>
        </w:rPr>
        <w:t>Las ecuaciones de compatibilidad de deformaciones pueden ponerse en la forma:</w:t>
      </w:r>
    </w:p>
    <w:p w:rsidR="000D45A4" w:rsidRPr="00F20CAE" w:rsidRDefault="000D45A4" w:rsidP="000D45A4">
      <w:pPr>
        <w:pStyle w:val="Style2"/>
        <w:ind w:left="0" w:firstLine="0"/>
        <w:jc w:val="left"/>
        <w:rPr>
          <w:rStyle w:val="CharacterStyle1"/>
          <w:rFonts w:ascii="Times New Roman" w:hAnsi="Times New Roman" w:cs="Times New Roman"/>
          <w:sz w:val="20"/>
          <w:szCs w:val="20"/>
          <w:lang w:val="es-ES"/>
        </w:rPr>
      </w:pPr>
    </w:p>
    <w:p w:rsidR="000D45A4" w:rsidRDefault="00474C2B" w:rsidP="000D45A4">
      <w:pPr>
        <w:pStyle w:val="Style2"/>
        <w:ind w:left="142" w:firstLine="0"/>
        <w:jc w:val="center"/>
        <w:rPr>
          <w:rStyle w:val="CharacterStyle1"/>
          <w:rFonts w:ascii="Times New Roman" w:hAnsi="Times New Roman" w:cs="Times New Roman"/>
          <w:b/>
          <w:sz w:val="20"/>
          <w:lang w:val="es-ES"/>
        </w:rPr>
      </w:pPr>
      <m:oMathPara>
        <m:oMath>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εc</m:t>
              </m:r>
            </m:num>
            <m:den>
              <m:r>
                <m:rPr>
                  <m:sty m:val="bi"/>
                </m:rPr>
                <w:rPr>
                  <w:rStyle w:val="CharacterStyle1"/>
                  <w:rFonts w:ascii="Cambria Math" w:hAnsi="Cambria Math" w:cs="Times New Roman"/>
                  <w:sz w:val="20"/>
                  <w:szCs w:val="20"/>
                  <w:lang w:val="es-ES"/>
                </w:rPr>
                <m:t>x</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εy</m:t>
              </m:r>
            </m:num>
            <m:den>
              <m:r>
                <m:rPr>
                  <m:sty m:val="bi"/>
                </m:rPr>
                <w:rPr>
                  <w:rStyle w:val="CharacterStyle1"/>
                  <w:rFonts w:ascii="Cambria Math" w:hAnsi="Cambria Math" w:cs="Times New Roman"/>
                  <w:sz w:val="20"/>
                  <w:szCs w:val="20"/>
                  <w:lang w:val="es-ES"/>
                </w:rPr>
                <m:t>x-y</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εs</m:t>
              </m:r>
              <m:r>
                <m:rPr>
                  <m:sty m:val="bi"/>
                </m:rPr>
                <w:rPr>
                  <w:rStyle w:val="CharacterStyle1"/>
                  <w:rFonts w:ascii="Cambria Math" w:hAnsi="Cambria Math" w:cs="Times New Roman"/>
                  <w:sz w:val="20"/>
                  <w:szCs w:val="20"/>
                  <w:lang w:val="es-ES"/>
                </w:rPr>
                <m:t>1</m:t>
              </m:r>
            </m:num>
            <m:den>
              <m:r>
                <m:rPr>
                  <m:sty m:val="bi"/>
                </m:rPr>
                <w:rPr>
                  <w:rStyle w:val="CharacterStyle1"/>
                  <w:rFonts w:ascii="Cambria Math" w:hAnsi="Cambria Math" w:cs="Times New Roman"/>
                  <w:sz w:val="20"/>
                  <w:szCs w:val="20"/>
                  <w:lang w:val="es-ES"/>
                </w:rPr>
                <m:t>x-d</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εs</m:t>
              </m:r>
              <m:r>
                <m:rPr>
                  <m:sty m:val="bi"/>
                </m:rPr>
                <w:rPr>
                  <w:rStyle w:val="CharacterStyle1"/>
                  <w:rFonts w:ascii="Cambria Math" w:hAnsi="Cambria Math" w:cs="Times New Roman"/>
                  <w:sz w:val="20"/>
                  <w:szCs w:val="20"/>
                  <w:lang w:val="es-ES"/>
                </w:rPr>
                <m:t>2</m:t>
              </m:r>
            </m:num>
            <m:den>
              <m:r>
                <m:rPr>
                  <m:sty m:val="bi"/>
                </m:rPr>
                <w:rPr>
                  <w:rStyle w:val="CharacterStyle1"/>
                  <w:rFonts w:ascii="Cambria Math" w:hAnsi="Cambria Math" w:cs="Times New Roman"/>
                  <w:sz w:val="20"/>
                  <w:szCs w:val="20"/>
                  <w:lang w:val="es-ES"/>
                </w:rPr>
                <m:t>x-d</m:t>
              </m:r>
              <m:r>
                <m:rPr>
                  <m:sty m:val="bi"/>
                </m:rPr>
                <w:rPr>
                  <w:rStyle w:val="CharacterStyle1"/>
                  <w:rFonts w:ascii="Cambria Math" w:hAnsi="Cambria Math" w:cs="Times New Roman"/>
                  <w:sz w:val="20"/>
                  <w:szCs w:val="20"/>
                  <w:lang w:val="es-ES"/>
                </w:rPr>
                <m:t>2</m:t>
              </m:r>
            </m:den>
          </m:f>
          <m:r>
            <m:rPr>
              <m:sty m:val="bi"/>
            </m:rPr>
            <w:rPr>
              <w:rStyle w:val="CharacterStyle1"/>
              <w:rFonts w:ascii="Cambria Math" w:hAnsi="Cambria Math" w:cs="GreekC"/>
              <w:sz w:val="20"/>
              <w:lang w:val="es-ES"/>
            </w:rPr>
            <m:t xml:space="preserve">             </m:t>
          </m:r>
          <m:d>
            <m:dPr>
              <m:begChr m:val="["/>
              <m:endChr m:val="]"/>
              <m:ctrlPr>
                <w:rPr>
                  <w:rStyle w:val="CharacterStyle1"/>
                  <w:rFonts w:ascii="Cambria Math" w:hAnsi="Cambria Math" w:cs="GreekC"/>
                  <w:b/>
                  <w:i/>
                  <w:sz w:val="20"/>
                  <w:lang w:val="es-ES"/>
                </w:rPr>
              </m:ctrlPr>
            </m:dPr>
            <m:e>
              <m:r>
                <m:rPr>
                  <m:sty m:val="bi"/>
                </m:rPr>
                <w:rPr>
                  <w:rStyle w:val="CharacterStyle1"/>
                  <w:rFonts w:ascii="Cambria Math" w:hAnsi="Cambria Math" w:cs="GreekC"/>
                  <w:sz w:val="20"/>
                  <w:lang w:val="es-ES"/>
                </w:rPr>
                <m:t>4</m:t>
              </m:r>
            </m:e>
          </m:d>
        </m:oMath>
      </m:oMathPara>
    </w:p>
    <w:p w:rsidR="000D45A4" w:rsidRPr="00D819D8" w:rsidRDefault="000D45A4" w:rsidP="000D45A4">
      <w:pPr>
        <w:pStyle w:val="Style2"/>
        <w:ind w:left="142" w:firstLine="0"/>
        <w:jc w:val="center"/>
        <w:rPr>
          <w:rStyle w:val="CharacterStyle1"/>
          <w:rFonts w:ascii="Times New Roman" w:hAnsi="Times New Roman" w:cs="Times New Roman"/>
          <w:b/>
          <w:sz w:val="20"/>
          <w:lang w:val="es-ES"/>
        </w:rPr>
      </w:pPr>
    </w:p>
    <w:p w:rsidR="000D45A4" w:rsidRPr="00F20CAE" w:rsidRDefault="000D45A4" w:rsidP="007C20C9">
      <w:pPr>
        <w:pStyle w:val="Style2"/>
        <w:ind w:left="0" w:firstLine="0"/>
        <w:rPr>
          <w:rStyle w:val="CharacterStyle1"/>
          <w:rFonts w:ascii="Times New Roman" w:hAnsi="Times New Roman" w:cs="Times New Roman"/>
          <w:sz w:val="20"/>
          <w:szCs w:val="20"/>
          <w:lang w:val="es-ES"/>
        </w:rPr>
      </w:pPr>
      <w:r w:rsidRPr="00F20CAE">
        <w:rPr>
          <w:rStyle w:val="CharacterStyle1"/>
          <w:rFonts w:ascii="Times New Roman" w:hAnsi="Times New Roman" w:cs="Times New Roman"/>
          <w:sz w:val="20"/>
          <w:szCs w:val="20"/>
          <w:lang w:val="es-ES"/>
        </w:rPr>
        <w:t xml:space="preserve">En donde las deformaciones llevan su signo implícito de acuerdo con el criterio adoptado en </w:t>
      </w:r>
      <w:r>
        <w:rPr>
          <w:rStyle w:val="CharacterStyle1"/>
          <w:rFonts w:ascii="Times New Roman" w:hAnsi="Times New Roman" w:cs="Times New Roman"/>
          <w:sz w:val="20"/>
          <w:szCs w:val="20"/>
          <w:lang w:val="es-ES"/>
        </w:rPr>
        <w:t>l</w:t>
      </w:r>
      <w:r w:rsidRPr="00F20CAE">
        <w:rPr>
          <w:rStyle w:val="CharacterStyle1"/>
          <w:rFonts w:ascii="Times New Roman" w:hAnsi="Times New Roman" w:cs="Times New Roman"/>
          <w:sz w:val="20"/>
          <w:szCs w:val="20"/>
          <w:lang w:val="es-ES"/>
        </w:rPr>
        <w:t xml:space="preserve">a </w:t>
      </w:r>
      <w:r>
        <w:rPr>
          <w:rStyle w:val="CharacterStyle1"/>
          <w:rFonts w:ascii="Times New Roman" w:hAnsi="Times New Roman" w:cs="Times New Roman"/>
          <w:sz w:val="20"/>
          <w:szCs w:val="20"/>
          <w:lang w:val="es-ES"/>
        </w:rPr>
        <w:t>(fig.1).</w:t>
      </w:r>
      <w:r w:rsidRPr="00F20CAE">
        <w:rPr>
          <w:rStyle w:val="CharacterStyle1"/>
          <w:rFonts w:ascii="Times New Roman" w:hAnsi="Times New Roman" w:cs="Times New Roman"/>
          <w:sz w:val="20"/>
          <w:szCs w:val="20"/>
          <w:lang w:val="es-ES"/>
        </w:rPr>
        <w:t xml:space="preserve"> Una vez determinadas las distintas deformaciones pueden obtenerse las corres</w:t>
      </w:r>
      <w:r w:rsidRPr="00F20CAE">
        <w:rPr>
          <w:rStyle w:val="CharacterStyle1"/>
          <w:rFonts w:ascii="Times New Roman" w:hAnsi="Times New Roman" w:cs="Times New Roman"/>
          <w:sz w:val="20"/>
          <w:szCs w:val="20"/>
          <w:lang w:val="es-ES"/>
        </w:rPr>
        <w:softHyphen/>
        <w:t xml:space="preserve">pondientes tensiones, mediante los diagramas </w:t>
      </w:r>
      <w:r>
        <w:rPr>
          <w:rStyle w:val="CharacterStyle1"/>
          <w:rFonts w:ascii="Times New Roman" w:hAnsi="Times New Roman" w:cs="Times New Roman"/>
          <w:sz w:val="20"/>
          <w:szCs w:val="20"/>
          <w:lang w:val="es-ES"/>
        </w:rPr>
        <w:t xml:space="preserve">tensión </w:t>
      </w:r>
      <w:r w:rsidRPr="00F20CAE">
        <w:rPr>
          <w:rStyle w:val="CharacterStyle1"/>
          <w:rFonts w:ascii="Times New Roman" w:hAnsi="Times New Roman" w:cs="Times New Roman"/>
          <w:sz w:val="20"/>
          <w:szCs w:val="20"/>
          <w:lang w:val="es-ES"/>
        </w:rPr>
        <w:t>-deformaci</w:t>
      </w:r>
      <w:r>
        <w:rPr>
          <w:rStyle w:val="CharacterStyle1"/>
          <w:rFonts w:ascii="Times New Roman" w:hAnsi="Times New Roman" w:cs="Times New Roman"/>
          <w:sz w:val="20"/>
          <w:szCs w:val="20"/>
          <w:lang w:val="es-ES"/>
        </w:rPr>
        <w:t>ó</w:t>
      </w:r>
      <w:r w:rsidRPr="00F20CAE">
        <w:rPr>
          <w:rStyle w:val="CharacterStyle1"/>
          <w:rFonts w:ascii="Times New Roman" w:hAnsi="Times New Roman" w:cs="Times New Roman"/>
          <w:sz w:val="20"/>
          <w:szCs w:val="20"/>
          <w:lang w:val="es-ES"/>
        </w:rPr>
        <w:t>n de ambos materiales.</w:t>
      </w:r>
    </w:p>
    <w:p w:rsidR="000D45A4" w:rsidRDefault="000D45A4" w:rsidP="007C20C9">
      <w:pPr>
        <w:pStyle w:val="Style2"/>
        <w:ind w:left="0" w:firstLine="0"/>
        <w:rPr>
          <w:rStyle w:val="CharacterStyle1"/>
          <w:rFonts w:ascii="Times New Roman" w:hAnsi="Times New Roman" w:cs="Times New Roman"/>
          <w:sz w:val="20"/>
          <w:szCs w:val="20"/>
          <w:lang w:val="es-ES"/>
        </w:rPr>
      </w:pPr>
      <w:r w:rsidRPr="00F20CAE">
        <w:rPr>
          <w:rStyle w:val="CharacterStyle1"/>
          <w:rFonts w:ascii="Times New Roman" w:hAnsi="Times New Roman" w:cs="Times New Roman"/>
          <w:sz w:val="20"/>
          <w:szCs w:val="20"/>
          <w:lang w:val="es-ES"/>
        </w:rPr>
        <w:t>Las ecuaciones de equilibrio anteriormente establecidas, son validas para cualquier solicitación</w:t>
      </w:r>
      <w:r>
        <w:rPr>
          <w:rStyle w:val="CharacterStyle1"/>
          <w:rFonts w:ascii="Times New Roman" w:hAnsi="Times New Roman" w:cs="Times New Roman"/>
          <w:sz w:val="20"/>
          <w:szCs w:val="20"/>
          <w:lang w:val="es-ES"/>
        </w:rPr>
        <w:t>,</w:t>
      </w:r>
      <w:r w:rsidRPr="00F20CAE">
        <w:rPr>
          <w:rStyle w:val="CharacterStyle1"/>
          <w:rFonts w:ascii="Times New Roman" w:hAnsi="Times New Roman" w:cs="Times New Roman"/>
          <w:sz w:val="20"/>
          <w:szCs w:val="20"/>
          <w:lang w:val="es-ES"/>
        </w:rPr>
        <w:t xml:space="preserve"> desde </w:t>
      </w:r>
      <w:r>
        <w:rPr>
          <w:rStyle w:val="CharacterStyle1"/>
          <w:rFonts w:ascii="Times New Roman" w:hAnsi="Times New Roman" w:cs="Times New Roman"/>
          <w:sz w:val="20"/>
          <w:szCs w:val="20"/>
          <w:lang w:val="es-ES"/>
        </w:rPr>
        <w:t>l</w:t>
      </w:r>
      <w:r w:rsidRPr="00F20CAE">
        <w:rPr>
          <w:rStyle w:val="CharacterStyle1"/>
          <w:rFonts w:ascii="Times New Roman" w:hAnsi="Times New Roman" w:cs="Times New Roman"/>
          <w:sz w:val="20"/>
          <w:szCs w:val="20"/>
          <w:lang w:val="es-ES"/>
        </w:rPr>
        <w:t>a tracci</w:t>
      </w:r>
      <w:r>
        <w:rPr>
          <w:rStyle w:val="CharacterStyle1"/>
          <w:rFonts w:ascii="Times New Roman" w:hAnsi="Times New Roman" w:cs="Times New Roman"/>
          <w:sz w:val="20"/>
          <w:szCs w:val="20"/>
          <w:lang w:val="es-ES"/>
        </w:rPr>
        <w:t>ó</w:t>
      </w:r>
      <w:r w:rsidRPr="00F20CAE">
        <w:rPr>
          <w:rStyle w:val="CharacterStyle1"/>
          <w:rFonts w:ascii="Times New Roman" w:hAnsi="Times New Roman" w:cs="Times New Roman"/>
          <w:sz w:val="20"/>
          <w:szCs w:val="20"/>
          <w:lang w:val="es-ES"/>
        </w:rPr>
        <w:t>n simple hasta la compresi</w:t>
      </w:r>
      <w:r>
        <w:rPr>
          <w:rStyle w:val="CharacterStyle1"/>
          <w:rFonts w:ascii="Times New Roman" w:hAnsi="Times New Roman" w:cs="Times New Roman"/>
          <w:sz w:val="20"/>
          <w:szCs w:val="20"/>
          <w:lang w:val="es-ES"/>
        </w:rPr>
        <w:t>ó</w:t>
      </w:r>
      <w:r w:rsidRPr="00F20CAE">
        <w:rPr>
          <w:rStyle w:val="CharacterStyle1"/>
          <w:rFonts w:ascii="Times New Roman" w:hAnsi="Times New Roman" w:cs="Times New Roman"/>
          <w:sz w:val="20"/>
          <w:szCs w:val="20"/>
          <w:lang w:val="es-ES"/>
        </w:rPr>
        <w:t xml:space="preserve">n centrada, siempre referidas </w:t>
      </w:r>
      <w:r>
        <w:rPr>
          <w:rStyle w:val="CharacterStyle1"/>
          <w:rFonts w:ascii="Times New Roman" w:hAnsi="Times New Roman" w:cs="Times New Roman"/>
          <w:sz w:val="20"/>
          <w:szCs w:val="20"/>
          <w:lang w:val="es-ES"/>
        </w:rPr>
        <w:t>al</w:t>
      </w:r>
      <w:r w:rsidRPr="00F20CAE">
        <w:rPr>
          <w:rStyle w:val="CharacterStyle1"/>
          <w:rFonts w:ascii="Times New Roman" w:hAnsi="Times New Roman" w:cs="Times New Roman"/>
          <w:sz w:val="20"/>
          <w:szCs w:val="20"/>
          <w:lang w:val="es-ES"/>
        </w:rPr>
        <w:t xml:space="preserve"> estado límite </w:t>
      </w:r>
      <w:r>
        <w:rPr>
          <w:rStyle w:val="CharacterStyle1"/>
          <w:rFonts w:ascii="Times New Roman" w:hAnsi="Times New Roman" w:cs="Times New Roman"/>
          <w:sz w:val="20"/>
          <w:szCs w:val="20"/>
          <w:lang w:val="es-ES"/>
        </w:rPr>
        <w:t>último</w:t>
      </w:r>
      <w:r w:rsidRPr="00F20CAE">
        <w:rPr>
          <w:rStyle w:val="CharacterStyle1"/>
          <w:rFonts w:ascii="Times New Roman" w:hAnsi="Times New Roman" w:cs="Times New Roman"/>
          <w:sz w:val="20"/>
          <w:szCs w:val="20"/>
          <w:lang w:val="es-ES"/>
        </w:rPr>
        <w:t xml:space="preserve"> de agotamiento. </w:t>
      </w:r>
    </w:p>
    <w:p w:rsidR="000D45A4" w:rsidRDefault="000D45A4" w:rsidP="007C20C9">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Estas</w:t>
      </w:r>
      <w:r w:rsidRPr="00F20CAE">
        <w:rPr>
          <w:rStyle w:val="CharacterStyle1"/>
          <w:rFonts w:ascii="Times New Roman" w:hAnsi="Times New Roman" w:cs="Times New Roman"/>
          <w:sz w:val="20"/>
          <w:szCs w:val="20"/>
          <w:lang w:val="es-ES"/>
        </w:rPr>
        <w:t xml:space="preserve"> ecuaciones de equilibrio</w:t>
      </w:r>
      <w:r>
        <w:rPr>
          <w:rStyle w:val="CharacterStyle1"/>
          <w:rFonts w:ascii="Times New Roman" w:hAnsi="Times New Roman" w:cs="Times New Roman"/>
          <w:sz w:val="20"/>
          <w:szCs w:val="20"/>
          <w:lang w:val="es-ES"/>
        </w:rPr>
        <w:t xml:space="preserve">, y </w:t>
      </w:r>
      <w:r w:rsidRPr="00F20CAE">
        <w:rPr>
          <w:rStyle w:val="CharacterStyle1"/>
          <w:rFonts w:ascii="Times New Roman" w:hAnsi="Times New Roman" w:cs="Times New Roman"/>
          <w:sz w:val="20"/>
          <w:szCs w:val="20"/>
          <w:lang w:val="es-ES"/>
        </w:rPr>
        <w:t>de compatibilidad de deformaciones</w:t>
      </w:r>
      <w:r>
        <w:rPr>
          <w:rStyle w:val="CharacterStyle1"/>
          <w:rFonts w:ascii="Times New Roman" w:hAnsi="Times New Roman" w:cs="Times New Roman"/>
          <w:sz w:val="20"/>
          <w:szCs w:val="20"/>
          <w:lang w:val="es-ES"/>
        </w:rPr>
        <w:t>,</w:t>
      </w:r>
      <w:r w:rsidRPr="00F20CAE">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cuando ambas armaduras trabajan a tracción, y </w:t>
      </w:r>
      <w:r w:rsidRPr="00F20CAE">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las tensiones del hormigón son supuestas nulas, vienen a ser de la forma siguiente:</w:t>
      </w:r>
    </w:p>
    <w:p w:rsidR="000D45A4" w:rsidRPr="00742806"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Nu=As</m:t>
          </m:r>
          <m:r>
            <m:rPr>
              <m:sty m:val="bi"/>
            </m:rPr>
            <w:rPr>
              <w:rStyle w:val="CharacterStyle1"/>
              <w:rFonts w:ascii="Cambria Math" w:hAnsi="Cambria Math" w:cs="Times New Roman"/>
              <w:sz w:val="20"/>
              <w:szCs w:val="20"/>
              <w:lang w:val="es-ES"/>
            </w:rPr>
            <m:t>1*fyd+As</m:t>
          </m:r>
          <m:r>
            <m:rPr>
              <m:sty m:val="bi"/>
            </m:rPr>
            <w:rPr>
              <w:rStyle w:val="CharacterStyle1"/>
              <w:rFonts w:ascii="Cambria Math" w:hAnsi="Cambria Math" w:cs="Times New Roman"/>
              <w:sz w:val="20"/>
              <w:szCs w:val="20"/>
              <w:lang w:val="es-ES"/>
            </w:rPr>
            <m:t>2*σs</m:t>
          </m:r>
          <m:r>
            <m:rPr>
              <m:sty m:val="bi"/>
            </m:rPr>
            <w:rPr>
              <w:rStyle w:val="CharacterStyle1"/>
              <w:rFonts w:ascii="Cambria Math" w:hAnsi="Cambria Math" w:cs="Times New Roman"/>
              <w:sz w:val="20"/>
              <w:szCs w:val="20"/>
              <w:lang w:val="es-ES"/>
            </w:rPr>
            <m:t xml:space="preserve">2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5</m:t>
              </m:r>
            </m:e>
          </m:d>
        </m:oMath>
      </m:oMathPara>
    </w:p>
    <w:p w:rsidR="000D45A4" w:rsidRPr="00742806"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Nu*e</m:t>
          </m:r>
          <m:r>
            <m:rPr>
              <m:sty m:val="bi"/>
            </m:rPr>
            <w:rPr>
              <w:rStyle w:val="CharacterStyle1"/>
              <w:rFonts w:ascii="Cambria Math" w:hAnsi="Cambria Math" w:cs="Times New Roman"/>
              <w:sz w:val="20"/>
              <w:szCs w:val="20"/>
              <w:lang w:val="es-ES"/>
            </w:rPr>
            <m:t>1=As2*σs</m:t>
          </m:r>
          <m:r>
            <m:rPr>
              <m:sty m:val="bi"/>
            </m:rPr>
            <w:rPr>
              <w:rStyle w:val="CharacterStyle1"/>
              <w:rFonts w:ascii="Cambria Math" w:hAnsi="Cambria Math" w:cs="Times New Roman"/>
              <w:sz w:val="20"/>
              <w:szCs w:val="20"/>
              <w:lang w:val="es-ES"/>
            </w:rPr>
            <m:t>2*</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d-d</m:t>
              </m:r>
              <m:r>
                <m:rPr>
                  <m:sty m:val="bi"/>
                </m:rPr>
                <w:rPr>
                  <w:rStyle w:val="CharacterStyle1"/>
                  <w:rFonts w:ascii="Cambria Math" w:hAnsi="Cambria Math" w:cs="Times New Roman"/>
                  <w:sz w:val="20"/>
                  <w:szCs w:val="20"/>
                  <w:lang w:val="es-ES"/>
                </w:rPr>
                <m:t>2</m:t>
              </m:r>
            </m:e>
          </m: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6</m:t>
              </m:r>
            </m:e>
          </m:d>
        </m:oMath>
      </m:oMathPara>
    </w:p>
    <w:p w:rsidR="000D45A4" w:rsidRPr="00742806"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εs</m:t>
          </m:r>
          <m:r>
            <m:rPr>
              <m:sty m:val="bi"/>
            </m:rPr>
            <w:rPr>
              <w:rStyle w:val="CharacterStyle1"/>
              <w:rFonts w:ascii="Cambria Math" w:hAnsi="Cambria Math" w:cs="Times New Roman"/>
              <w:sz w:val="20"/>
              <w:szCs w:val="20"/>
              <w:lang w:val="es-ES"/>
            </w:rPr>
            <m:t>2=0,010*</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x+d</m:t>
              </m:r>
              <m:r>
                <m:rPr>
                  <m:sty m:val="bi"/>
                </m:rPr>
                <w:rPr>
                  <w:rStyle w:val="CharacterStyle1"/>
                  <w:rFonts w:ascii="Cambria Math" w:hAnsi="Cambria Math" w:cs="Times New Roman"/>
                  <w:sz w:val="20"/>
                  <w:szCs w:val="20"/>
                  <w:lang w:val="es-ES"/>
                </w:rPr>
                <m:t>2</m:t>
              </m:r>
            </m:num>
            <m:den>
              <m:r>
                <m:rPr>
                  <m:sty m:val="bi"/>
                </m:rPr>
                <w:rPr>
                  <w:rStyle w:val="CharacterStyle1"/>
                  <w:rFonts w:ascii="Cambria Math" w:hAnsi="Cambria Math" w:cs="Times New Roman"/>
                  <w:sz w:val="20"/>
                  <w:szCs w:val="20"/>
                  <w:lang w:val="es-ES"/>
                </w:rPr>
                <m:t>x+d</m:t>
              </m:r>
            </m:den>
          </m:f>
          <m:r>
            <m:rPr>
              <m:sty m:val="bi"/>
            </m:rPr>
            <w:rPr>
              <w:rStyle w:val="CharacterStyle1"/>
              <w:rFonts w:ascii="Cambria Math" w:hAnsi="Cambria Math" w:cs="Times New Roman"/>
              <w:sz w:val="20"/>
              <w:szCs w:val="20"/>
              <w:lang w:val="es-ES"/>
            </w:rPr>
            <m:t xml:space="preserve">             [7]</m:t>
          </m:r>
        </m:oMath>
      </m:oMathPara>
    </w:p>
    <w:p w:rsidR="000D45A4"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σs</m:t>
          </m:r>
          <m:r>
            <m:rPr>
              <m:sty m:val="bi"/>
            </m:rPr>
            <w:rPr>
              <w:rStyle w:val="CharacterStyle1"/>
              <w:rFonts w:ascii="Cambria Math" w:hAnsi="Cambria Math" w:cs="Times New Roman"/>
              <w:sz w:val="20"/>
              <w:szCs w:val="20"/>
              <w:lang w:val="es-ES"/>
            </w:rPr>
            <m:t>2=ε</m:t>
          </m:r>
          <m:r>
            <m:rPr>
              <m:sty m:val="bi"/>
            </m:rPr>
            <w:rPr>
              <w:rStyle w:val="CharacterStyle1"/>
              <w:rFonts w:ascii="Cambria Math" w:hAnsi="Cambria Math" w:cs="Times New Roman"/>
              <w:sz w:val="20"/>
              <w:szCs w:val="20"/>
              <w:lang w:val="es-ES"/>
            </w:rPr>
            <m:t>2*Es≤fyd              [8]</m:t>
          </m:r>
        </m:oMath>
      </m:oMathPara>
    </w:p>
    <w:p w:rsidR="000D45A4" w:rsidRPr="00936E2D" w:rsidRDefault="000D45A4" w:rsidP="000D45A4">
      <w:pPr>
        <w:pStyle w:val="Style2"/>
        <w:ind w:left="142" w:firstLine="0"/>
        <w:rPr>
          <w:rStyle w:val="CharacterStyle1"/>
          <w:rFonts w:ascii="Times New Roman" w:hAnsi="Times New Roman" w:cs="Times New Roman"/>
          <w:sz w:val="20"/>
          <w:szCs w:val="20"/>
          <w:lang w:val="es-ES"/>
        </w:rPr>
      </w:pPr>
      <w:r w:rsidRPr="00936E2D">
        <w:rPr>
          <w:rStyle w:val="CharacterStyle1"/>
          <w:rFonts w:ascii="Times New Roman" w:hAnsi="Times New Roman" w:cs="Times New Roman"/>
          <w:sz w:val="20"/>
          <w:szCs w:val="20"/>
          <w:lang w:val="es-ES"/>
        </w:rPr>
        <w:t xml:space="preserve">En donde todas las magnitudes se han de tomar en valor absoluto                </w:t>
      </w:r>
    </w:p>
    <w:p w:rsidR="007C20C9" w:rsidRDefault="007C20C9" w:rsidP="000D45A4">
      <w:pPr>
        <w:pStyle w:val="Style2"/>
        <w:spacing w:line="309" w:lineRule="auto"/>
        <w:ind w:left="0" w:firstLine="0"/>
        <w:rPr>
          <w:rFonts w:ascii="Times New Roman" w:hAnsi="Times New Roman" w:cs="Times New Roman"/>
          <w:b/>
          <w:sz w:val="24"/>
          <w:szCs w:val="24"/>
          <w:lang w:val="es-ES"/>
        </w:rPr>
      </w:pPr>
    </w:p>
    <w:p w:rsidR="007C20C9" w:rsidRDefault="007C20C9" w:rsidP="000D45A4">
      <w:pPr>
        <w:pStyle w:val="Style2"/>
        <w:spacing w:line="309" w:lineRule="auto"/>
        <w:ind w:left="0" w:firstLine="0"/>
        <w:rPr>
          <w:rFonts w:ascii="Times New Roman" w:hAnsi="Times New Roman" w:cs="Times New Roman"/>
          <w:b/>
          <w:sz w:val="24"/>
          <w:szCs w:val="24"/>
          <w:lang w:val="es-ES"/>
        </w:rPr>
      </w:pPr>
    </w:p>
    <w:p w:rsidR="007C20C9" w:rsidRDefault="007C20C9" w:rsidP="000D45A4">
      <w:pPr>
        <w:pStyle w:val="Style2"/>
        <w:spacing w:line="309" w:lineRule="auto"/>
        <w:ind w:left="0" w:firstLine="0"/>
        <w:rPr>
          <w:rFonts w:ascii="Times New Roman" w:hAnsi="Times New Roman" w:cs="Times New Roman"/>
          <w:b/>
          <w:sz w:val="24"/>
          <w:szCs w:val="24"/>
          <w:lang w:val="es-ES"/>
        </w:rPr>
      </w:pPr>
    </w:p>
    <w:p w:rsidR="007C20C9" w:rsidRDefault="007C20C9" w:rsidP="000D45A4">
      <w:pPr>
        <w:pStyle w:val="Style2"/>
        <w:spacing w:line="309" w:lineRule="auto"/>
        <w:ind w:left="0" w:firstLine="0"/>
        <w:rPr>
          <w:rFonts w:ascii="Times New Roman" w:hAnsi="Times New Roman" w:cs="Times New Roman"/>
          <w:b/>
          <w:sz w:val="24"/>
          <w:szCs w:val="24"/>
          <w:lang w:val="es-ES"/>
        </w:rPr>
      </w:pPr>
    </w:p>
    <w:p w:rsidR="00357793" w:rsidRDefault="00357793" w:rsidP="007C20C9">
      <w:pPr>
        <w:pStyle w:val="Style1"/>
        <w:spacing w:before="72"/>
        <w:jc w:val="right"/>
        <w:rPr>
          <w:sz w:val="14"/>
          <w:szCs w:val="14"/>
          <w:lang w:val="es-ES"/>
        </w:rPr>
      </w:pPr>
    </w:p>
    <w:p w:rsidR="00357793" w:rsidRDefault="00357793" w:rsidP="007C20C9">
      <w:pPr>
        <w:pStyle w:val="Style1"/>
        <w:spacing w:before="72"/>
        <w:jc w:val="right"/>
        <w:rPr>
          <w:sz w:val="14"/>
          <w:szCs w:val="14"/>
          <w:lang w:val="es-ES"/>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76</w:t>
      </w:r>
    </w:p>
    <w:p w:rsidR="007C20C9" w:rsidRDefault="007C20C9" w:rsidP="000D45A4">
      <w:pPr>
        <w:pStyle w:val="Style2"/>
        <w:spacing w:line="309" w:lineRule="auto"/>
        <w:ind w:left="0" w:firstLine="0"/>
        <w:rPr>
          <w:rFonts w:ascii="Times New Roman" w:hAnsi="Times New Roman" w:cs="Times New Roman"/>
          <w:b/>
          <w:sz w:val="24"/>
          <w:szCs w:val="24"/>
          <w:lang w:val="es-ES"/>
        </w:rPr>
      </w:pPr>
    </w:p>
    <w:p w:rsidR="000D45A4" w:rsidRPr="001C5B4E" w:rsidRDefault="001C5B4E" w:rsidP="000D45A4">
      <w:pPr>
        <w:pStyle w:val="Style2"/>
        <w:spacing w:line="309" w:lineRule="auto"/>
        <w:ind w:left="0" w:firstLine="0"/>
        <w:rPr>
          <w:rStyle w:val="CharacterStyle1"/>
          <w:rFonts w:ascii="Times New Roman" w:hAnsi="Times New Roman" w:cs="Times New Roman"/>
          <w:b/>
          <w:bCs/>
          <w:sz w:val="24"/>
          <w:szCs w:val="24"/>
          <w:lang w:val="es-ES"/>
        </w:rPr>
      </w:pPr>
      <w:r w:rsidRPr="001C5B4E">
        <w:rPr>
          <w:rFonts w:ascii="Times New Roman" w:hAnsi="Times New Roman" w:cs="Times New Roman"/>
          <w:b/>
          <w:sz w:val="24"/>
          <w:szCs w:val="24"/>
          <w:lang w:val="es-ES"/>
        </w:rPr>
        <w:t>3.3    Sección rectangular en tracción</w:t>
      </w:r>
    </w:p>
    <w:p w:rsidR="000D45A4" w:rsidRPr="00F142AC" w:rsidRDefault="000D45A4" w:rsidP="007C20C9">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Teóricamente la secciones de hormigón para soportar esfuerzos de tracción pueden ser de cualquier forma, pero en la práctica, las secciones rectangulares y cuadradas son las más utilizadas, ya que sus formas son simples y sencillas, y  aunque los esfuerzos de tracción son absorbidos por las armaduras, las piezas de hormigón no tienen que presentar fisuras a dichas secciones.</w:t>
      </w:r>
    </w:p>
    <w:p w:rsidR="000D45A4" w:rsidRDefault="000D45A4" w:rsidP="000D45A4">
      <w:pPr>
        <w:pStyle w:val="Style2"/>
        <w:ind w:left="0" w:firstLine="0"/>
        <w:jc w:val="left"/>
        <w:rPr>
          <w:rStyle w:val="CharacterStyle1"/>
          <w:rFonts w:ascii="Times New Roman" w:hAnsi="Times New Roman" w:cs="Times New Roman"/>
          <w:sz w:val="20"/>
          <w:szCs w:val="20"/>
          <w:lang w:val="es-ES"/>
        </w:rPr>
      </w:pPr>
    </w:p>
    <w:p w:rsidR="000D45A4" w:rsidRPr="00744BF7" w:rsidRDefault="000D45A4" w:rsidP="007C20C9">
      <w:pPr>
        <w:pStyle w:val="Style2"/>
        <w:ind w:left="142" w:firstLine="0"/>
        <w:rPr>
          <w:rStyle w:val="CharacterStyle1"/>
          <w:rFonts w:ascii="Times New Roman" w:hAnsi="Times New Roman" w:cs="Times New Roman"/>
          <w:sz w:val="20"/>
          <w:szCs w:val="20"/>
          <w:lang w:val="es-ES"/>
        </w:rPr>
      </w:pPr>
      <w:r w:rsidRPr="00744BF7">
        <w:rPr>
          <w:rStyle w:val="CharacterStyle1"/>
          <w:rFonts w:ascii="Times New Roman" w:hAnsi="Times New Roman" w:cs="Times New Roman"/>
          <w:sz w:val="20"/>
          <w:szCs w:val="20"/>
          <w:lang w:val="es-ES"/>
        </w:rPr>
        <w:t>Para que el hormigón no se fisure, debe procederse de alguna de las formas siguientes:</w:t>
      </w:r>
    </w:p>
    <w:p w:rsidR="000D45A4" w:rsidRPr="00A5140F" w:rsidRDefault="007C20C9" w:rsidP="000D45A4">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w:t>
      </w:r>
      <w:r w:rsidR="000D45A4" w:rsidRPr="00744BF7">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 xml:space="preserve">. </w:t>
      </w:r>
      <w:r w:rsidR="000D45A4" w:rsidRPr="00744BF7">
        <w:rPr>
          <w:rStyle w:val="CharacterStyle1"/>
          <w:rFonts w:ascii="Times New Roman" w:hAnsi="Times New Roman" w:cs="Times New Roman"/>
          <w:sz w:val="20"/>
          <w:szCs w:val="20"/>
          <w:lang w:val="es-ES"/>
        </w:rPr>
        <w:t xml:space="preserve"> Hormigonar la pieza, si es posible</w:t>
      </w:r>
      <w:r w:rsidR="000D45A4" w:rsidRPr="00A5140F">
        <w:rPr>
          <w:rStyle w:val="CharacterStyle1"/>
          <w:rFonts w:ascii="Times New Roman" w:hAnsi="Times New Roman" w:cs="Times New Roman"/>
          <w:sz w:val="20"/>
          <w:szCs w:val="20"/>
          <w:lang w:val="es-ES"/>
        </w:rPr>
        <w:t>, después de entrar en carga la armadura. De este modo el hormigón no vendrá afectado por el alargamiento del acero.</w:t>
      </w:r>
    </w:p>
    <w:p w:rsidR="000D45A4" w:rsidRPr="00A5140F" w:rsidRDefault="007C20C9"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2</w:t>
      </w:r>
      <w:r w:rsidR="000D45A4" w:rsidRPr="00A5140F">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 xml:space="preserve">. </w:t>
      </w:r>
      <w:r w:rsidR="000D45A4" w:rsidRPr="00A5140F">
        <w:rPr>
          <w:rStyle w:val="CharacterStyle1"/>
          <w:rFonts w:ascii="Times New Roman" w:hAnsi="Times New Roman" w:cs="Times New Roman"/>
          <w:sz w:val="20"/>
          <w:szCs w:val="20"/>
          <w:lang w:val="es-ES"/>
        </w:rPr>
        <w:t xml:space="preserve"> Si la estructura no puede ponerse en carga hasta después del hormigonado, la pieza de hormigón armado deberá dimensionarse de forma que su alargamiento no sobrepase la deformación de rotura del hormigón en tracción.</w:t>
      </w:r>
    </w:p>
    <w:p w:rsidR="000D45A4" w:rsidRPr="00A5140F" w:rsidRDefault="000D45A4" w:rsidP="000D45A4">
      <w:pPr>
        <w:pStyle w:val="Style2"/>
        <w:ind w:left="142" w:firstLine="0"/>
        <w:rPr>
          <w:rStyle w:val="CharacterStyle1"/>
          <w:rFonts w:ascii="Times New Roman" w:hAnsi="Times New Roman" w:cs="Times New Roman"/>
          <w:sz w:val="20"/>
          <w:szCs w:val="20"/>
          <w:lang w:val="es-ES"/>
        </w:rPr>
      </w:pPr>
      <w:r w:rsidRPr="00A5140F">
        <w:rPr>
          <w:rStyle w:val="CharacterStyle1"/>
          <w:rFonts w:ascii="Times New Roman" w:hAnsi="Times New Roman" w:cs="Times New Roman"/>
          <w:sz w:val="20"/>
          <w:szCs w:val="20"/>
          <w:lang w:val="es-ES"/>
        </w:rPr>
        <w:t xml:space="preserve">Ahora bien, el modulo de deformación del hormigón en tracción no es bien conocido y varia de unos hormigones a otros, no existiendo correlaciones precisas con sus restantes </w:t>
      </w:r>
      <w:r>
        <w:rPr>
          <w:rStyle w:val="CharacterStyle1"/>
          <w:rFonts w:ascii="Times New Roman" w:hAnsi="Times New Roman" w:cs="Times New Roman"/>
          <w:sz w:val="20"/>
          <w:szCs w:val="20"/>
          <w:lang w:val="es-ES"/>
        </w:rPr>
        <w:t>c</w:t>
      </w:r>
      <w:r w:rsidRPr="00A5140F">
        <w:rPr>
          <w:rStyle w:val="CharacterStyle1"/>
          <w:rFonts w:ascii="Times New Roman" w:hAnsi="Times New Roman" w:cs="Times New Roman"/>
          <w:sz w:val="20"/>
          <w:szCs w:val="20"/>
          <w:lang w:val="es-ES"/>
        </w:rPr>
        <w:t>aracterísticas mecánicas</w:t>
      </w:r>
      <w:r>
        <w:rPr>
          <w:rStyle w:val="CharacterStyle1"/>
          <w:rFonts w:ascii="Times New Roman" w:hAnsi="Times New Roman" w:cs="Times New Roman"/>
          <w:sz w:val="20"/>
          <w:szCs w:val="20"/>
          <w:lang w:val="es-ES"/>
        </w:rPr>
        <w:t>;</w:t>
      </w:r>
      <w:r w:rsidRPr="00A5140F">
        <w:rPr>
          <w:rStyle w:val="CharacterStyle1"/>
          <w:rFonts w:ascii="Times New Roman" w:hAnsi="Times New Roman" w:cs="Times New Roman"/>
          <w:sz w:val="20"/>
          <w:szCs w:val="20"/>
          <w:lang w:val="es-ES"/>
        </w:rPr>
        <w:t xml:space="preserve"> ello dificulta </w:t>
      </w:r>
      <w:r>
        <w:rPr>
          <w:rStyle w:val="CharacterStyle1"/>
          <w:rFonts w:ascii="Times New Roman" w:hAnsi="Times New Roman" w:cs="Times New Roman"/>
          <w:sz w:val="20"/>
          <w:szCs w:val="20"/>
          <w:lang w:val="es-ES"/>
        </w:rPr>
        <w:t>la</w:t>
      </w:r>
      <w:r w:rsidRPr="00A5140F">
        <w:rPr>
          <w:rStyle w:val="CharacterStyle1"/>
          <w:rFonts w:ascii="Times New Roman" w:hAnsi="Times New Roman" w:cs="Times New Roman"/>
          <w:sz w:val="20"/>
          <w:szCs w:val="20"/>
          <w:lang w:val="es-ES"/>
        </w:rPr>
        <w:t xml:space="preserve"> evaluación del reparto de tensiones entre el hormigón y el acero. Si se admite como alargamiento de rotura del hormigón a tracción el valor de 0,10 a 0,15 mm por metro, para que no se produjesen fisuras habría de trabajar el acero a una tensión inferior a</w:t>
      </w:r>
    </w:p>
    <w:p w:rsidR="000D45A4" w:rsidRPr="002112B0" w:rsidRDefault="000D45A4" w:rsidP="000D45A4">
      <w:pPr>
        <w:pStyle w:val="Style2"/>
        <w:ind w:left="142" w:firstLine="0"/>
        <w:rPr>
          <w:rStyle w:val="CharacterStyle1"/>
          <w:rFonts w:ascii="Times New Roman" w:hAnsi="Times New Roman" w:cs="Times New Roman"/>
          <w:b/>
          <w:sz w:val="20"/>
          <w:szCs w:val="20"/>
          <w:lang w:val="es-ES"/>
        </w:rPr>
      </w:pPr>
      <w:r>
        <w:rPr>
          <w:rStyle w:val="CharacterStyle1"/>
          <w:rFonts w:ascii="Times New Roman" w:hAnsi="Times New Roman" w:cs="Times New Roman"/>
          <w:sz w:val="20"/>
          <w:szCs w:val="20"/>
          <w:lang w:val="es-ES"/>
        </w:rPr>
        <w:t xml:space="preserve">                                    </w:t>
      </w:r>
      <w:r w:rsidRPr="002112B0">
        <w:rPr>
          <w:rStyle w:val="CharacterStyle1"/>
          <w:rFonts w:ascii="Times New Roman" w:hAnsi="Times New Roman" w:cs="Times New Roman"/>
          <w:b/>
          <w:sz w:val="20"/>
          <w:szCs w:val="20"/>
          <w:lang w:val="es-ES"/>
        </w:rPr>
        <w:t xml:space="preserve"> </w:t>
      </w:r>
      <m:oMath>
        <m:r>
          <m:rPr>
            <m:sty m:val="bi"/>
          </m:rPr>
          <w:rPr>
            <w:rStyle w:val="CharacterStyle1"/>
            <w:rFonts w:ascii="Cambria Math" w:hAnsi="Cambria Math" w:cs="Times New Roman"/>
            <w:sz w:val="20"/>
            <w:szCs w:val="20"/>
            <w:lang w:val="es-ES"/>
          </w:rPr>
          <m:t>σs</m:t>
        </m:r>
      </m:oMath>
      <w:r w:rsidRPr="002112B0">
        <w:rPr>
          <w:rStyle w:val="CharacterStyle1"/>
          <w:rFonts w:ascii="Times New Roman" w:hAnsi="Times New Roman" w:cs="Times New Roman"/>
          <w:b/>
          <w:sz w:val="20"/>
          <w:szCs w:val="20"/>
          <w:lang w:val="es-ES"/>
        </w:rPr>
        <w:t xml:space="preserve"> = 0,0001 * Es =- 210 kg/cm2,</w:t>
      </w:r>
      <w:r>
        <w:rPr>
          <w:rStyle w:val="CharacterStyle1"/>
          <w:rFonts w:ascii="Times New Roman" w:hAnsi="Times New Roman" w:cs="Times New Roman"/>
          <w:b/>
          <w:sz w:val="20"/>
          <w:szCs w:val="20"/>
          <w:lang w:val="es-ES"/>
        </w:rPr>
        <w:t xml:space="preserve">          </w:t>
      </w:r>
      <w:r w:rsidRPr="002112B0">
        <w:rPr>
          <w:rStyle w:val="CharacterStyle1"/>
          <w:rFonts w:ascii="Times New Roman" w:hAnsi="Times New Roman" w:cs="Times New Roman"/>
          <w:b/>
          <w:sz w:val="20"/>
          <w:szCs w:val="20"/>
          <w:lang w:val="es-ES"/>
        </w:rPr>
        <w:t xml:space="preserve"> </w:t>
      </w:r>
      <m:oMath>
        <m:r>
          <m:rPr>
            <m:sty m:val="bi"/>
          </m:rPr>
          <w:rPr>
            <w:rStyle w:val="CharacterStyle1"/>
            <w:rFonts w:ascii="Cambria Math" w:hAnsi="Cambria Math" w:cs="Times New Roman"/>
            <w:sz w:val="20"/>
            <w:szCs w:val="20"/>
            <w:lang w:val="es-ES"/>
          </w:rPr>
          <m:t>[9]</m:t>
        </m:r>
      </m:oMath>
    </w:p>
    <w:p w:rsidR="000D45A4" w:rsidRPr="002F71C9" w:rsidRDefault="000D45A4" w:rsidP="000D45A4">
      <w:pPr>
        <w:pStyle w:val="Style2"/>
        <w:ind w:left="142" w:firstLine="0"/>
        <w:rPr>
          <w:rStyle w:val="CharacterStyle1"/>
          <w:rFonts w:ascii="Times New Roman" w:hAnsi="Times New Roman" w:cs="Times New Roman"/>
          <w:sz w:val="20"/>
          <w:szCs w:val="20"/>
          <w:lang w:val="es-ES"/>
        </w:rPr>
      </w:pPr>
      <w:r w:rsidRPr="00A5140F">
        <w:rPr>
          <w:rStyle w:val="CharacterStyle1"/>
          <w:rFonts w:ascii="Times New Roman" w:hAnsi="Times New Roman" w:cs="Times New Roman"/>
          <w:sz w:val="20"/>
          <w:szCs w:val="20"/>
          <w:lang w:val="es-ES"/>
        </w:rPr>
        <w:t>Y el hormigón a una tensión inferior a su resistencia a tracción:</w:t>
      </w:r>
    </w:p>
    <w:p w:rsidR="000D45A4" w:rsidRPr="002112B0" w:rsidRDefault="000D45A4" w:rsidP="000D45A4">
      <w:pPr>
        <w:pStyle w:val="Style2"/>
        <w:ind w:left="142" w:firstLine="0"/>
        <w:rPr>
          <w:rStyle w:val="CharacterStyle1"/>
          <w:rFonts w:ascii="Times New Roman" w:hAnsi="Times New Roman" w:cs="Times New Roman"/>
          <w:b/>
          <w:sz w:val="20"/>
          <w:szCs w:val="20"/>
          <w:lang w:val="es-ES"/>
        </w:rPr>
      </w:pPr>
      <w:r>
        <w:rPr>
          <w:rStyle w:val="CharacterStyle1"/>
          <w:rFonts w:ascii="Times New Roman" w:hAnsi="Times New Roman" w:cs="Times New Roman"/>
          <w:sz w:val="20"/>
          <w:szCs w:val="20"/>
          <w:lang w:val="es-ES"/>
        </w:rPr>
        <w:t xml:space="preserve">                                              </w:t>
      </w:r>
      <w:r w:rsidRPr="002112B0">
        <w:rPr>
          <w:rStyle w:val="CharacterStyle1"/>
          <w:rFonts w:ascii="Times New Roman" w:hAnsi="Times New Roman" w:cs="Times New Roman"/>
          <w:b/>
          <w:sz w:val="20"/>
          <w:szCs w:val="20"/>
          <w:lang w:val="es-ES"/>
        </w:rPr>
        <w:t>fct = 0,09*fc.</w:t>
      </w:r>
      <w:r w:rsidRPr="002112B0">
        <w:rPr>
          <w:rStyle w:val="CharacterStyle1"/>
          <w:rFonts w:ascii="Times New Roman" w:hAnsi="Times New Roman" w:cs="Times New Roman"/>
          <w:b/>
          <w:lang w:val="es-ES"/>
        </w:rPr>
        <w:t xml:space="preserve">        </w:t>
      </w:r>
      <m:oMath>
        <m:r>
          <m:rPr>
            <m:sty m:val="bi"/>
          </m:rPr>
          <w:rPr>
            <w:rStyle w:val="CharacterStyle1"/>
            <w:rFonts w:ascii="Cambria Math" w:hAnsi="Cambria Math" w:cs="Times New Roman"/>
            <w:sz w:val="20"/>
            <w:szCs w:val="20"/>
            <w:lang w:val="es-ES"/>
          </w:rPr>
          <m:t>[10]</m:t>
        </m:r>
      </m:oMath>
      <w:r w:rsidRPr="002112B0">
        <w:rPr>
          <w:rStyle w:val="CharacterStyle1"/>
          <w:rFonts w:ascii="Times New Roman" w:hAnsi="Times New Roman" w:cs="Times New Roman"/>
          <w:b/>
          <w:lang w:val="es-ES"/>
        </w:rPr>
        <w:t xml:space="preserve">                                                         </w:t>
      </w:r>
    </w:p>
    <w:p w:rsidR="000D45A4" w:rsidRDefault="000D45A4" w:rsidP="000D45A4">
      <w:pPr>
        <w:pStyle w:val="Style2"/>
        <w:ind w:left="142" w:firstLine="0"/>
        <w:rPr>
          <w:rStyle w:val="CharacterStyle1"/>
          <w:rFonts w:ascii="Times New Roman" w:hAnsi="Times New Roman" w:cs="Times New Roman"/>
          <w:sz w:val="20"/>
          <w:szCs w:val="20"/>
          <w:lang w:val="es-ES"/>
        </w:rPr>
      </w:pPr>
      <w:r w:rsidRPr="00A5140F">
        <w:rPr>
          <w:rStyle w:val="CharacterStyle1"/>
          <w:rFonts w:ascii="Times New Roman" w:hAnsi="Times New Roman" w:cs="Times New Roman"/>
          <w:sz w:val="20"/>
          <w:szCs w:val="20"/>
          <w:lang w:val="es-ES"/>
        </w:rPr>
        <w:t>Para el coeficiente de equivalencia entre estas dos tensiones puede adoptarse, con hormi</w:t>
      </w:r>
      <w:r w:rsidRPr="00A5140F">
        <w:rPr>
          <w:rStyle w:val="CharacterStyle1"/>
          <w:rFonts w:ascii="Times New Roman" w:hAnsi="Times New Roman" w:cs="Times New Roman"/>
          <w:sz w:val="20"/>
          <w:szCs w:val="20"/>
          <w:lang w:val="es-ES"/>
        </w:rPr>
        <w:softHyphen/>
        <w:t>gones corrientes, el valor:</w:t>
      </w:r>
    </w:p>
    <w:p w:rsidR="000D45A4" w:rsidRPr="002112B0"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m=</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σs</m:t>
              </m:r>
            </m:num>
            <m:den>
              <m:r>
                <m:rPr>
                  <m:sty m:val="bi"/>
                </m:rPr>
                <w:rPr>
                  <w:rStyle w:val="CharacterStyle1"/>
                  <w:rFonts w:ascii="Cambria Math" w:hAnsi="Cambria Math" w:cs="Times New Roman"/>
                  <w:sz w:val="20"/>
                  <w:szCs w:val="20"/>
                  <w:lang w:val="es-ES"/>
                </w:rPr>
                <m:t>fct</m:t>
              </m:r>
            </m:den>
          </m:f>
          <m:r>
            <m:rPr>
              <m:sty m:val="bi"/>
            </m:rPr>
            <w:rPr>
              <w:rStyle w:val="CharacterStyle1"/>
              <w:rFonts w:ascii="Cambria Math" w:hAnsi="Cambria Math" w:cs="Times New Roman"/>
              <w:sz w:val="20"/>
              <w:szCs w:val="20"/>
              <w:lang w:val="es-ES"/>
            </w:rPr>
            <m:t xml:space="preserve">=15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11</m:t>
              </m:r>
            </m:e>
          </m:d>
        </m:oMath>
      </m:oMathPara>
    </w:p>
    <w:p w:rsidR="000D45A4" w:rsidRDefault="000D45A4" w:rsidP="000D45A4">
      <w:pPr>
        <w:pStyle w:val="Style2"/>
        <w:ind w:left="142" w:firstLine="0"/>
        <w:rPr>
          <w:rStyle w:val="CharacterStyle1"/>
          <w:rFonts w:ascii="Times New Roman" w:hAnsi="Times New Roman" w:cs="Times New Roman"/>
          <w:sz w:val="20"/>
          <w:szCs w:val="20"/>
          <w:lang w:val="es-ES"/>
        </w:rPr>
      </w:pPr>
      <w:r w:rsidRPr="00A5140F">
        <w:rPr>
          <w:rStyle w:val="CharacterStyle1"/>
          <w:rFonts w:ascii="Times New Roman" w:hAnsi="Times New Roman" w:cs="Times New Roman"/>
          <w:sz w:val="20"/>
          <w:szCs w:val="20"/>
          <w:lang w:val="es-ES"/>
        </w:rPr>
        <w:t xml:space="preserve">Y para tensiones admisibles de ambos materiales, los valores: </w:t>
      </w:r>
    </w:p>
    <w:p w:rsidR="000D45A4" w:rsidRPr="002112B0"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σs,adm=</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fct</m:t>
              </m:r>
            </m:num>
            <m:den>
              <m:r>
                <m:rPr>
                  <m:sty m:val="bi"/>
                </m:rPr>
                <w:rPr>
                  <w:rStyle w:val="CharacterStyle1"/>
                  <w:rFonts w:ascii="Cambria Math" w:hAnsi="Cambria Math" w:cs="Times New Roman"/>
                  <w:sz w:val="20"/>
                  <w:szCs w:val="20"/>
                  <w:lang w:val="es-ES"/>
                </w:rPr>
                <m:t>γr</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fct</m:t>
              </m:r>
            </m:num>
            <m:den>
              <m:r>
                <m:rPr>
                  <m:sty m:val="bi"/>
                </m:rPr>
                <w:rPr>
                  <w:rStyle w:val="CharacterStyle1"/>
                  <w:rFonts w:ascii="Cambria Math" w:hAnsi="Cambria Math" w:cs="Times New Roman"/>
                  <w:sz w:val="20"/>
                  <w:szCs w:val="20"/>
                  <w:lang w:val="es-ES"/>
                </w:rPr>
                <m:t>1,5</m:t>
              </m:r>
            </m:den>
          </m:f>
          <m:r>
            <m:rPr>
              <m:sty m:val="bi"/>
            </m:rPr>
            <w:rPr>
              <w:rStyle w:val="CharacterStyle1"/>
              <w:rFonts w:ascii="Cambria Math" w:hAnsi="Cambria Math" w:cs="Times New Roman"/>
              <w:sz w:val="20"/>
              <w:szCs w:val="20"/>
              <w:lang w:val="es-ES"/>
            </w:rPr>
            <m:t>=0,06*fc                 [12]</m:t>
          </m:r>
        </m:oMath>
      </m:oMathPara>
    </w:p>
    <w:p w:rsidR="000D45A4" w:rsidRPr="002112B0"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σsr=15*σct,adm=10*fct                    [13]</m:t>
          </m:r>
        </m:oMath>
      </m:oMathPara>
    </w:p>
    <w:p w:rsidR="00357793" w:rsidRDefault="00357793" w:rsidP="007C20C9">
      <w:pPr>
        <w:pStyle w:val="Style1"/>
        <w:spacing w:before="72"/>
        <w:jc w:val="right"/>
        <w:rPr>
          <w:sz w:val="14"/>
          <w:szCs w:val="14"/>
          <w:lang w:val="es-ES"/>
        </w:rPr>
      </w:pPr>
    </w:p>
    <w:p w:rsidR="00357793" w:rsidRDefault="00357793" w:rsidP="007C20C9">
      <w:pPr>
        <w:pStyle w:val="Style1"/>
        <w:spacing w:before="72"/>
        <w:jc w:val="right"/>
        <w:rPr>
          <w:sz w:val="14"/>
          <w:szCs w:val="14"/>
          <w:lang w:val="es-ES"/>
        </w:rPr>
      </w:pPr>
    </w:p>
    <w:p w:rsidR="00357793" w:rsidRDefault="00357793" w:rsidP="007C20C9">
      <w:pPr>
        <w:pStyle w:val="Style1"/>
        <w:spacing w:before="72"/>
        <w:jc w:val="right"/>
        <w:rPr>
          <w:sz w:val="14"/>
          <w:szCs w:val="14"/>
          <w:lang w:val="es-ES"/>
        </w:rPr>
      </w:pPr>
    </w:p>
    <w:p w:rsidR="00357793" w:rsidRDefault="00357793" w:rsidP="007C20C9">
      <w:pPr>
        <w:pStyle w:val="Style1"/>
        <w:spacing w:before="72"/>
        <w:jc w:val="right"/>
        <w:rPr>
          <w:sz w:val="14"/>
          <w:szCs w:val="14"/>
          <w:lang w:val="es-ES"/>
        </w:rPr>
      </w:pPr>
    </w:p>
    <w:p w:rsidR="00357793" w:rsidRDefault="00357793" w:rsidP="007C20C9">
      <w:pPr>
        <w:pStyle w:val="Style1"/>
        <w:spacing w:before="72"/>
        <w:jc w:val="right"/>
        <w:rPr>
          <w:sz w:val="14"/>
          <w:szCs w:val="14"/>
          <w:lang w:val="es-ES"/>
        </w:rPr>
      </w:pPr>
    </w:p>
    <w:p w:rsidR="007C20C9" w:rsidRDefault="007C20C9" w:rsidP="007C20C9">
      <w:pPr>
        <w:pStyle w:val="Style1"/>
        <w:spacing w:before="72"/>
        <w:jc w:val="right"/>
        <w:rPr>
          <w:bCs/>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77</w:t>
      </w:r>
    </w:p>
    <w:p w:rsidR="007C20C9" w:rsidRPr="007C20C9" w:rsidRDefault="007C20C9" w:rsidP="007C20C9">
      <w:pPr>
        <w:pStyle w:val="Style1"/>
        <w:spacing w:before="72"/>
        <w:jc w:val="right"/>
        <w:rPr>
          <w:rStyle w:val="CharacterStyle1"/>
          <w:rFonts w:ascii="Times New Roman" w:hAnsi="Times New Roman"/>
          <w:sz w:val="14"/>
          <w:szCs w:val="14"/>
          <w:lang w:val="es-ES"/>
        </w:rPr>
      </w:pPr>
    </w:p>
    <w:p w:rsidR="007C20C9" w:rsidRPr="002112B0" w:rsidRDefault="007C20C9" w:rsidP="000D45A4">
      <w:pPr>
        <w:pStyle w:val="Style2"/>
        <w:ind w:left="142" w:firstLine="0"/>
        <w:rPr>
          <w:rStyle w:val="CharacterStyle1"/>
          <w:rFonts w:ascii="Times New Roman" w:hAnsi="Times New Roman" w:cs="Times New Roman"/>
          <w:b/>
          <w:sz w:val="20"/>
          <w:szCs w:val="20"/>
          <w:lang w:val="es-ES"/>
        </w:rPr>
      </w:pPr>
    </w:p>
    <w:p w:rsidR="000D45A4" w:rsidRPr="00A5140F" w:rsidRDefault="007C20C9" w:rsidP="000D45A4">
      <w:pPr>
        <w:pStyle w:val="Style2"/>
        <w:ind w:left="142" w:firstLine="0"/>
        <w:rPr>
          <w:rStyle w:val="CharacterStyle1"/>
          <w:rFonts w:ascii="Times New Roman" w:hAnsi="Times New Roman" w:cs="Times New Roman"/>
          <w:sz w:val="20"/>
          <w:szCs w:val="20"/>
          <w:lang w:val="es-ES"/>
        </w:rPr>
      </w:pPr>
      <w:r w:rsidRPr="00A5140F">
        <w:rPr>
          <w:rStyle w:val="CharacterStyle1"/>
          <w:rFonts w:ascii="Times New Roman" w:hAnsi="Times New Roman" w:cs="Times New Roman"/>
          <w:sz w:val="20"/>
          <w:szCs w:val="20"/>
          <w:lang w:val="es-ES"/>
        </w:rPr>
        <w:t>En</w:t>
      </w:r>
      <w:r w:rsidR="000D45A4" w:rsidRPr="00A5140F">
        <w:rPr>
          <w:rStyle w:val="CharacterStyle1"/>
          <w:rFonts w:ascii="Times New Roman" w:hAnsi="Times New Roman" w:cs="Times New Roman"/>
          <w:sz w:val="20"/>
          <w:szCs w:val="20"/>
          <w:lang w:val="es-ES"/>
        </w:rPr>
        <w:t xml:space="preserve"> donde </w:t>
      </w:r>
      <m:oMath>
        <m:r>
          <w:rPr>
            <w:rStyle w:val="CharacterStyle1"/>
            <w:rFonts w:ascii="Cambria Math" w:hAnsi="Cambria Math" w:cs="Times New Roman"/>
            <w:sz w:val="20"/>
            <w:szCs w:val="20"/>
            <w:lang w:val="es-ES"/>
          </w:rPr>
          <m:t>γr</m:t>
        </m:r>
      </m:oMath>
      <w:r w:rsidR="000D45A4" w:rsidRPr="00A5140F">
        <w:rPr>
          <w:rStyle w:val="CharacterStyle1"/>
          <w:rFonts w:ascii="Times New Roman" w:hAnsi="Times New Roman" w:cs="Times New Roman"/>
          <w:sz w:val="20"/>
          <w:szCs w:val="20"/>
          <w:lang w:val="es-ES"/>
        </w:rPr>
        <w:t>, es el coeficiente de seguridad nominal de fisuraci</w:t>
      </w:r>
      <w:r w:rsidR="000D45A4">
        <w:rPr>
          <w:rStyle w:val="CharacterStyle1"/>
          <w:rFonts w:ascii="Times New Roman" w:hAnsi="Times New Roman" w:cs="Times New Roman"/>
          <w:sz w:val="20"/>
          <w:szCs w:val="20"/>
          <w:lang w:val="es-ES"/>
        </w:rPr>
        <w:t>ó</w:t>
      </w:r>
      <w:r w:rsidR="000D45A4" w:rsidRPr="00A5140F">
        <w:rPr>
          <w:rStyle w:val="CharacterStyle1"/>
          <w:rFonts w:ascii="Times New Roman" w:hAnsi="Times New Roman" w:cs="Times New Roman"/>
          <w:sz w:val="20"/>
          <w:szCs w:val="20"/>
          <w:lang w:val="es-ES"/>
        </w:rPr>
        <w:t>n.</w:t>
      </w:r>
    </w:p>
    <w:p w:rsidR="000D45A4" w:rsidRDefault="000D45A4" w:rsidP="000D45A4">
      <w:pPr>
        <w:pStyle w:val="Style2"/>
        <w:ind w:left="142" w:firstLine="0"/>
        <w:rPr>
          <w:rStyle w:val="CharacterStyle1"/>
          <w:rFonts w:ascii="Times New Roman" w:hAnsi="Times New Roman" w:cs="Times New Roman"/>
          <w:sz w:val="20"/>
          <w:szCs w:val="20"/>
          <w:lang w:val="es-ES"/>
        </w:rPr>
      </w:pPr>
      <w:r w:rsidRPr="00A5140F">
        <w:rPr>
          <w:rStyle w:val="CharacterStyle1"/>
          <w:rFonts w:ascii="Times New Roman" w:hAnsi="Times New Roman" w:cs="Times New Roman"/>
          <w:sz w:val="20"/>
          <w:szCs w:val="20"/>
          <w:lang w:val="es-ES"/>
        </w:rPr>
        <w:t>La ecuación de equilibrio entre tensiones y fuerzas exteriores es:</w:t>
      </w:r>
    </w:p>
    <w:p w:rsidR="000D45A4" w:rsidRPr="002112B0"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 xml:space="preserve">N=Ac*σct,adm+15*As*σct,adm=Ao*σct,adm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14</m:t>
              </m:r>
            </m:e>
          </m:d>
        </m:oMath>
      </m:oMathPara>
    </w:p>
    <w:p w:rsidR="007C20C9" w:rsidRDefault="007C20C9" w:rsidP="007C20C9">
      <w:pPr>
        <w:pStyle w:val="Style2"/>
        <w:ind w:left="0" w:firstLine="0"/>
        <w:rPr>
          <w:rStyle w:val="CharacterStyle1"/>
          <w:rFonts w:ascii="Times New Roman" w:hAnsi="Times New Roman" w:cs="Times New Roman"/>
          <w:lang w:val="es-ES"/>
        </w:rPr>
      </w:pPr>
    </w:p>
    <w:p w:rsidR="000D45A4" w:rsidRPr="007C20C9" w:rsidRDefault="007C20C9" w:rsidP="007C20C9">
      <w:pPr>
        <w:pStyle w:val="Style2"/>
        <w:ind w:left="0" w:firstLine="0"/>
        <w:rPr>
          <w:rStyle w:val="CharacterStyle1"/>
          <w:rFonts w:ascii="Times New Roman" w:hAnsi="Times New Roman" w:cs="Times New Roman"/>
          <w:lang w:val="es-ES"/>
        </w:rPr>
      </w:pPr>
      <w:r>
        <w:rPr>
          <w:rStyle w:val="CharacterStyle1"/>
          <w:rFonts w:ascii="Times New Roman" w:hAnsi="Times New Roman" w:cs="Times New Roman"/>
          <w:lang w:val="es-ES"/>
        </w:rPr>
        <w:t xml:space="preserve"> </w:t>
      </w:r>
      <w:r w:rsidRPr="00A51002">
        <w:rPr>
          <w:rStyle w:val="CharacterStyle1"/>
          <w:rFonts w:ascii="Times New Roman" w:hAnsi="Times New Roman" w:cs="Times New Roman"/>
          <w:sz w:val="20"/>
          <w:szCs w:val="20"/>
          <w:lang w:val="es-ES"/>
        </w:rPr>
        <w:t>Con</w:t>
      </w:r>
      <w:r w:rsidR="000D45A4" w:rsidRPr="00A51002">
        <w:rPr>
          <w:rStyle w:val="CharacterStyle1"/>
          <w:rFonts w:ascii="Times New Roman" w:hAnsi="Times New Roman" w:cs="Times New Roman"/>
          <w:sz w:val="20"/>
          <w:szCs w:val="20"/>
          <w:lang w:val="es-ES"/>
        </w:rPr>
        <w:t xml:space="preserve"> la condición</w:t>
      </w:r>
      <w:r w:rsidR="000D45A4">
        <w:rPr>
          <w:rStyle w:val="CharacterStyle1"/>
          <w:rFonts w:ascii="Times New Roman" w:hAnsi="Times New Roman" w:cs="Times New Roman"/>
          <w:sz w:val="20"/>
          <w:szCs w:val="20"/>
          <w:lang w:val="es-ES"/>
        </w:rPr>
        <w:t xml:space="preserve"> de que el esfuerzo actúe</w:t>
      </w:r>
      <w:r w:rsidR="000D45A4" w:rsidRPr="00A51002">
        <w:rPr>
          <w:rStyle w:val="CharacterStyle1"/>
          <w:rFonts w:ascii="Times New Roman" w:hAnsi="Times New Roman" w:cs="Times New Roman"/>
          <w:sz w:val="20"/>
          <w:szCs w:val="20"/>
          <w:lang w:val="es-ES"/>
        </w:rPr>
        <w:t xml:space="preserve"> en el baricentro de la sección total homogénea</w:t>
      </w:r>
      <w:r w:rsidR="000D45A4">
        <w:rPr>
          <w:rStyle w:val="CharacterStyle1"/>
          <w:rFonts w:ascii="Times New Roman" w:hAnsi="Times New Roman" w:cs="Times New Roman"/>
          <w:sz w:val="20"/>
          <w:szCs w:val="20"/>
          <w:lang w:val="es-ES"/>
        </w:rPr>
        <w:t>:</w:t>
      </w:r>
    </w:p>
    <w:p w:rsidR="000D45A4" w:rsidRPr="002112B0" w:rsidRDefault="000D45A4" w:rsidP="000D45A4">
      <w:pPr>
        <w:pStyle w:val="Style2"/>
        <w:ind w:left="142" w:firstLine="0"/>
        <w:rPr>
          <w:rStyle w:val="CharacterStyle1"/>
          <w:rFonts w:ascii="Times New Roman" w:hAnsi="Times New Roman" w:cs="Times New Roman"/>
          <w:b/>
          <w:sz w:val="20"/>
          <w:szCs w:val="20"/>
          <w:lang w:val="es-ES"/>
        </w:rPr>
      </w:pPr>
      <w:r>
        <w:rPr>
          <w:rStyle w:val="CharacterStyle1"/>
          <w:rFonts w:ascii="Times New Roman" w:hAnsi="Times New Roman" w:cs="Times New Roman"/>
          <w:sz w:val="20"/>
          <w:szCs w:val="20"/>
          <w:lang w:val="es-ES"/>
        </w:rPr>
        <w:t xml:space="preserve">                                                </w:t>
      </w:r>
      <w:r w:rsidRPr="002112B0">
        <w:rPr>
          <w:rStyle w:val="CharacterStyle1"/>
          <w:rFonts w:ascii="Times New Roman" w:hAnsi="Times New Roman" w:cs="Times New Roman"/>
          <w:b/>
          <w:sz w:val="20"/>
          <w:szCs w:val="20"/>
          <w:lang w:val="es-ES"/>
        </w:rPr>
        <w:t xml:space="preserve"> Ao = Ac + 15*As</w:t>
      </w:r>
      <m:oMath>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15</m:t>
            </m:r>
          </m:e>
        </m:d>
      </m:oMath>
    </w:p>
    <w:p w:rsidR="000D45A4" w:rsidRDefault="000D45A4" w:rsidP="000D45A4">
      <w:pPr>
        <w:pStyle w:val="Style2"/>
        <w:ind w:left="142" w:firstLine="0"/>
        <w:rPr>
          <w:rStyle w:val="CharacterStyle1"/>
          <w:rFonts w:ascii="Times New Roman" w:hAnsi="Times New Roman" w:cs="Times New Roman"/>
          <w:sz w:val="20"/>
          <w:szCs w:val="20"/>
          <w:lang w:val="es-ES"/>
        </w:rPr>
      </w:pPr>
    </w:p>
    <w:p w:rsidR="000D45A4" w:rsidRDefault="000D45A4" w:rsidP="000D45A4">
      <w:pPr>
        <w:pStyle w:val="Style2"/>
        <w:ind w:left="142" w:firstLine="0"/>
        <w:rPr>
          <w:rStyle w:val="CharacterStyle1"/>
          <w:rFonts w:ascii="Times New Roman" w:hAnsi="Times New Roman" w:cs="Times New Roman"/>
          <w:sz w:val="20"/>
          <w:szCs w:val="20"/>
          <w:lang w:val="es-ES"/>
        </w:rPr>
      </w:pPr>
      <w:r w:rsidRPr="00A51002">
        <w:rPr>
          <w:rStyle w:val="CharacterStyle1"/>
          <w:rFonts w:ascii="Times New Roman" w:hAnsi="Times New Roman" w:cs="Times New Roman"/>
          <w:sz w:val="20"/>
          <w:szCs w:val="20"/>
          <w:lang w:val="es-ES"/>
        </w:rPr>
        <w:t>Las secciones necesarias, tanto del hormigón</w:t>
      </w:r>
      <w:r>
        <w:rPr>
          <w:rStyle w:val="CharacterStyle1"/>
          <w:rFonts w:ascii="Times New Roman" w:hAnsi="Times New Roman" w:cs="Times New Roman"/>
          <w:sz w:val="20"/>
          <w:szCs w:val="20"/>
          <w:lang w:val="es-ES"/>
        </w:rPr>
        <w:t xml:space="preserve"> como de las armaduras, para</w:t>
      </w:r>
      <w:r w:rsidRPr="00A51002">
        <w:rPr>
          <w:rStyle w:val="CharacterStyle1"/>
          <w:rFonts w:ascii="Times New Roman" w:hAnsi="Times New Roman" w:cs="Times New Roman"/>
          <w:sz w:val="20"/>
          <w:szCs w:val="20"/>
          <w:lang w:val="es-ES"/>
        </w:rPr>
        <w:t xml:space="preserve"> que no se pro</w:t>
      </w:r>
      <w:r w:rsidRPr="00A51002">
        <w:rPr>
          <w:rStyle w:val="CharacterStyle1"/>
          <w:rFonts w:ascii="Times New Roman" w:hAnsi="Times New Roman" w:cs="Times New Roman"/>
          <w:sz w:val="20"/>
          <w:szCs w:val="20"/>
          <w:lang w:val="es-ES"/>
        </w:rPr>
        <w:softHyphen/>
        <w:t>duzca fisuración, serán, por tanto:</w:t>
      </w:r>
    </w:p>
    <w:p w:rsidR="000D45A4" w:rsidRDefault="000D45A4" w:rsidP="000D45A4">
      <w:pPr>
        <w:pStyle w:val="Style2"/>
        <w:ind w:left="0" w:firstLine="0"/>
        <w:rPr>
          <w:rStyle w:val="CharacterStyle1"/>
          <w:rFonts w:ascii="Times New Roman" w:hAnsi="Times New Roman" w:cs="Times New Roman"/>
          <w:sz w:val="20"/>
          <w:szCs w:val="20"/>
          <w:lang w:val="es-ES"/>
        </w:rPr>
      </w:pPr>
    </w:p>
    <w:p w:rsidR="000D45A4" w:rsidRPr="002112B0" w:rsidRDefault="000D45A4" w:rsidP="000D45A4">
      <w:pPr>
        <w:pStyle w:val="Style2"/>
        <w:ind w:left="0"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As=</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σsr</m:t>
              </m:r>
            </m:den>
          </m:f>
          <m:r>
            <m:rPr>
              <m:sty m:val="bi"/>
            </m:rPr>
            <w:rPr>
              <w:rStyle w:val="CharacterStyle1"/>
              <w:rFonts w:ascii="Cambria Math" w:hAnsi="Cambria Math" w:cs="Times New Roman"/>
              <w:sz w:val="20"/>
              <w:szCs w:val="20"/>
              <w:lang w:val="es-ES"/>
            </w:rPr>
            <m:t xml:space="preserve">                   [16]</m:t>
          </m:r>
        </m:oMath>
      </m:oMathPara>
    </w:p>
    <w:p w:rsidR="000D45A4" w:rsidRPr="002112B0" w:rsidRDefault="000D45A4" w:rsidP="000D45A4">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Ac=</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σct,adm</m:t>
              </m:r>
            </m:den>
          </m:f>
          <m:r>
            <m:rPr>
              <m:sty m:val="bi"/>
            </m:rPr>
            <w:rPr>
              <w:rStyle w:val="CharacterStyle1"/>
              <w:rFonts w:ascii="Cambria Math" w:hAnsi="Cambria Math" w:cs="Times New Roman"/>
              <w:sz w:val="20"/>
              <w:szCs w:val="20"/>
              <w:lang w:val="es-ES"/>
            </w:rPr>
            <m:t>-15*As                  [17]</m:t>
          </m:r>
        </m:oMath>
      </m:oMathPara>
    </w:p>
    <w:p w:rsidR="000D45A4" w:rsidRDefault="000D45A4" w:rsidP="000D45A4">
      <w:pPr>
        <w:pStyle w:val="Style2"/>
        <w:ind w:left="0" w:firstLine="0"/>
        <w:rPr>
          <w:rStyle w:val="CharacterStyle1"/>
          <w:rFonts w:ascii="Times New Roman" w:hAnsi="Times New Roman" w:cs="Times New Roman"/>
          <w:sz w:val="20"/>
          <w:szCs w:val="20"/>
          <w:lang w:val="es-ES"/>
        </w:rPr>
      </w:pPr>
    </w:p>
    <w:p w:rsidR="000D45A4" w:rsidRPr="00A51002" w:rsidRDefault="007C20C9" w:rsidP="000D45A4">
      <w:pPr>
        <w:pStyle w:val="Style2"/>
        <w:ind w:left="142" w:firstLine="0"/>
        <w:rPr>
          <w:rStyle w:val="CharacterStyle1"/>
          <w:rFonts w:ascii="Times New Roman" w:hAnsi="Times New Roman" w:cs="Times New Roman"/>
          <w:sz w:val="20"/>
          <w:szCs w:val="20"/>
          <w:lang w:val="es-ES"/>
        </w:rPr>
      </w:pPr>
      <w:r w:rsidRPr="00A51002">
        <w:rPr>
          <w:rStyle w:val="CharacterStyle1"/>
          <w:rFonts w:ascii="Times New Roman" w:hAnsi="Times New Roman" w:cs="Times New Roman"/>
          <w:sz w:val="20"/>
          <w:szCs w:val="20"/>
          <w:lang w:val="es-ES"/>
        </w:rPr>
        <w:t>En</w:t>
      </w:r>
      <w:r w:rsidR="000D45A4" w:rsidRPr="00A51002">
        <w:rPr>
          <w:rStyle w:val="CharacterStyle1"/>
          <w:rFonts w:ascii="Times New Roman" w:hAnsi="Times New Roman" w:cs="Times New Roman"/>
          <w:sz w:val="20"/>
          <w:szCs w:val="20"/>
          <w:lang w:val="es-ES"/>
        </w:rPr>
        <w:t xml:space="preserve"> donde N es el esfuerzo de tracción a que ha de estar sometido el tirante en el servicio de la pie</w:t>
      </w:r>
      <w:r w:rsidR="000D45A4">
        <w:rPr>
          <w:rStyle w:val="CharacterStyle1"/>
          <w:rFonts w:ascii="Times New Roman" w:hAnsi="Times New Roman" w:cs="Times New Roman"/>
          <w:sz w:val="20"/>
          <w:szCs w:val="20"/>
          <w:lang w:val="es-ES"/>
        </w:rPr>
        <w:t>z</w:t>
      </w:r>
      <w:r w:rsidR="000D45A4" w:rsidRPr="00A51002">
        <w:rPr>
          <w:rStyle w:val="CharacterStyle1"/>
          <w:rFonts w:ascii="Times New Roman" w:hAnsi="Times New Roman" w:cs="Times New Roman"/>
          <w:sz w:val="20"/>
          <w:szCs w:val="20"/>
          <w:lang w:val="es-ES"/>
        </w:rPr>
        <w:t>a.</w:t>
      </w:r>
    </w:p>
    <w:p w:rsidR="000D45A4" w:rsidRDefault="000D45A4" w:rsidP="000D45A4">
      <w:pPr>
        <w:pStyle w:val="Style2"/>
        <w:ind w:left="142" w:firstLine="0"/>
        <w:rPr>
          <w:rStyle w:val="CharacterStyle1"/>
          <w:rFonts w:ascii="Times New Roman" w:hAnsi="Times New Roman" w:cs="Times New Roman"/>
          <w:sz w:val="20"/>
          <w:szCs w:val="20"/>
          <w:lang w:val="es-ES"/>
        </w:rPr>
      </w:pPr>
      <w:r w:rsidRPr="00A51002">
        <w:rPr>
          <w:rStyle w:val="CharacterStyle1"/>
          <w:rFonts w:ascii="Times New Roman" w:hAnsi="Times New Roman" w:cs="Times New Roman"/>
          <w:sz w:val="20"/>
          <w:szCs w:val="20"/>
          <w:lang w:val="es-ES"/>
        </w:rPr>
        <w:t xml:space="preserve">3.° En el caso de paredes de depósitos y tuberías de hormigón armado, el cálculo de las secciones en tracción simple se </w:t>
      </w:r>
      <w:r>
        <w:rPr>
          <w:rStyle w:val="CharacterStyle1"/>
          <w:rFonts w:ascii="Times New Roman" w:hAnsi="Times New Roman" w:cs="Times New Roman"/>
          <w:sz w:val="20"/>
          <w:szCs w:val="20"/>
          <w:lang w:val="es-ES"/>
        </w:rPr>
        <w:t>ll</w:t>
      </w:r>
      <w:r w:rsidRPr="00A51002">
        <w:rPr>
          <w:rStyle w:val="CharacterStyle1"/>
          <w:rFonts w:ascii="Times New Roman" w:hAnsi="Times New Roman" w:cs="Times New Roman"/>
          <w:sz w:val="20"/>
          <w:szCs w:val="20"/>
          <w:lang w:val="es-ES"/>
        </w:rPr>
        <w:t>eva a cabo empleando la formula empírica de FAURY, que tiene en cuenta la seguridad a la fisuración:</w:t>
      </w:r>
    </w:p>
    <w:p w:rsidR="000D45A4" w:rsidRPr="002112B0"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N=</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1</m:t>
              </m:r>
            </m:num>
            <m:den>
              <m:r>
                <m:rPr>
                  <m:sty m:val="bi"/>
                </m:rPr>
                <w:rPr>
                  <w:rStyle w:val="CharacterStyle1"/>
                  <w:rFonts w:ascii="Cambria Math" w:hAnsi="Cambria Math" w:cs="Times New Roman"/>
                  <w:sz w:val="20"/>
                  <w:szCs w:val="20"/>
                  <w:lang w:val="es-ES"/>
                </w:rPr>
                <m:t>γr</m:t>
              </m:r>
            </m:den>
          </m:f>
          <m:r>
            <m:rPr>
              <m:sty m:val="bi"/>
            </m:rPr>
            <w:rPr>
              <w:rStyle w:val="CharacterStyle1"/>
              <w:rFonts w:ascii="Cambria Math" w:hAnsi="Cambria Math" w:cs="Times New Roman"/>
              <w:sz w:val="20"/>
              <w:szCs w:val="20"/>
              <w:lang w:val="es-ES"/>
            </w:rPr>
            <m:t>*</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Ac*fct+100*As*</m:t>
              </m:r>
              <m:d>
                <m:dPr>
                  <m:ctrlPr>
                    <w:rPr>
                      <w:rStyle w:val="CharacterStyle1"/>
                      <w:rFonts w:ascii="Cambria Math" w:hAnsi="Cambria Math" w:cs="Times New Roman"/>
                      <w:b/>
                      <w:i/>
                      <w:sz w:val="20"/>
                      <w:szCs w:val="20"/>
                      <w:lang w:val="es-ES"/>
                    </w:rPr>
                  </m:ctrlPr>
                </m:dPr>
                <m:e>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100</m:t>
                      </m:r>
                    </m:num>
                    <m:den>
                      <m:r>
                        <m:rPr>
                          <m:sty m:val="bi"/>
                        </m:rPr>
                        <w:rPr>
                          <w:rStyle w:val="CharacterStyle1"/>
                          <w:rFonts w:ascii="Cambria Math" w:hAnsi="Cambria Math" w:cs="Times New Roman"/>
                          <w:sz w:val="20"/>
                          <w:szCs w:val="20"/>
                          <w:lang w:val="es-ES"/>
                        </w:rPr>
                        <m:t>s+4</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sSup>
                        <m:sSupPr>
                          <m:ctrlPr>
                            <w:rPr>
                              <w:rStyle w:val="CharacterStyle1"/>
                              <w:rFonts w:ascii="Cambria Math" w:hAnsi="Cambria Math" w:cs="Times New Roman"/>
                              <w:b/>
                              <w:i/>
                              <w:sz w:val="20"/>
                              <w:szCs w:val="20"/>
                              <w:lang w:val="es-ES"/>
                            </w:rPr>
                          </m:ctrlPr>
                        </m:sSupPr>
                        <m:e>
                          <m:r>
                            <m:rPr>
                              <m:sty m:val="bi"/>
                            </m:rPr>
                            <w:rPr>
                              <w:rStyle w:val="CharacterStyle1"/>
                              <w:rFonts w:ascii="Cambria Math" w:hAnsi="Cambria Math" w:cs="Times New Roman"/>
                              <w:sz w:val="20"/>
                              <w:szCs w:val="20"/>
                              <w:lang w:val="es-ES"/>
                            </w:rPr>
                            <m:t>s</m:t>
                          </m:r>
                        </m:e>
                        <m:sup>
                          <m:r>
                            <m:rPr>
                              <m:sty m:val="bi"/>
                            </m:rPr>
                            <w:rPr>
                              <w:rStyle w:val="CharacterStyle1"/>
                              <w:rFonts w:ascii="Cambria Math" w:hAnsi="Cambria Math" w:cs="Times New Roman"/>
                              <w:sz w:val="20"/>
                              <w:szCs w:val="20"/>
                              <w:lang w:val="es-ES"/>
                            </w:rPr>
                            <m:t>2</m:t>
                          </m:r>
                        </m:sup>
                      </m:sSup>
                    </m:num>
                    <m:den>
                      <m:r>
                        <m:rPr>
                          <m:sty m:val="bi"/>
                        </m:rPr>
                        <w:rPr>
                          <w:rStyle w:val="CharacterStyle1"/>
                          <w:rFonts w:ascii="Cambria Math" w:hAnsi="Cambria Math" w:cs="Times New Roman"/>
                          <w:sz w:val="20"/>
                          <w:szCs w:val="20"/>
                          <w:lang w:val="es-ES"/>
                        </w:rPr>
                        <m:t>300</m:t>
                      </m:r>
                    </m:den>
                  </m:f>
                </m:e>
              </m:d>
            </m:e>
          </m:d>
          <m:r>
            <m:rPr>
              <m:sty m:val="bi"/>
            </m:rPr>
            <w:rPr>
              <w:rStyle w:val="CharacterStyle1"/>
              <w:rFonts w:ascii="Cambria Math" w:hAnsi="Cambria Math" w:cs="Times New Roman"/>
              <w:sz w:val="20"/>
              <w:szCs w:val="20"/>
              <w:lang w:val="es-ES"/>
            </w:rPr>
            <m:t xml:space="preserve">                   [18]</m:t>
          </m:r>
        </m:oMath>
      </m:oMathPara>
    </w:p>
    <w:p w:rsidR="000D45A4" w:rsidRPr="00A51002" w:rsidRDefault="000D45A4" w:rsidP="000D45A4">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007C20C9" w:rsidRPr="00A51002">
        <w:rPr>
          <w:rStyle w:val="CharacterStyle1"/>
          <w:rFonts w:ascii="Times New Roman" w:hAnsi="Times New Roman" w:cs="Times New Roman"/>
          <w:sz w:val="20"/>
          <w:szCs w:val="20"/>
          <w:lang w:val="es-ES"/>
        </w:rPr>
        <w:t>Con</w:t>
      </w:r>
      <w:r w:rsidRPr="00A51002">
        <w:rPr>
          <w:rStyle w:val="CharacterStyle1"/>
          <w:rFonts w:ascii="Times New Roman" w:hAnsi="Times New Roman" w:cs="Times New Roman"/>
          <w:sz w:val="20"/>
          <w:szCs w:val="20"/>
          <w:lang w:val="es-ES"/>
        </w:rPr>
        <w:t xml:space="preserve"> las siguientes notaciones:</w:t>
      </w:r>
    </w:p>
    <w:p w:rsidR="000D45A4" w:rsidRDefault="000D45A4" w:rsidP="00FE44AA">
      <w:pPr>
        <w:pStyle w:val="Style2"/>
        <w:ind w:left="142" w:firstLine="0"/>
        <w:jc w:val="left"/>
        <w:rPr>
          <w:rStyle w:val="CharacterStyle1"/>
          <w:rFonts w:ascii="Times New Roman" w:hAnsi="Times New Roman" w:cs="Times New Roman"/>
          <w:sz w:val="20"/>
          <w:szCs w:val="20"/>
          <w:lang w:val="es-ES"/>
        </w:rPr>
      </w:pPr>
      <w:r w:rsidRPr="00A51002">
        <w:rPr>
          <w:rStyle w:val="CharacterStyle1"/>
          <w:rFonts w:ascii="Times New Roman" w:hAnsi="Times New Roman" w:cs="Times New Roman"/>
          <w:sz w:val="20"/>
          <w:szCs w:val="20"/>
          <w:lang w:val="es-ES"/>
        </w:rPr>
        <w:t>A</w:t>
      </w:r>
      <w:r>
        <w:rPr>
          <w:rStyle w:val="CharacterStyle1"/>
          <w:rFonts w:ascii="Times New Roman" w:hAnsi="Times New Roman" w:cs="Times New Roman"/>
          <w:sz w:val="20"/>
          <w:szCs w:val="20"/>
          <w:lang w:val="es-ES"/>
        </w:rPr>
        <w:t>c</w:t>
      </w:r>
      <w:r w:rsidRPr="00A51002">
        <w:rPr>
          <w:rStyle w:val="CharacterStyle1"/>
          <w:rFonts w:ascii="Times New Roman" w:hAnsi="Times New Roman" w:cs="Times New Roman"/>
          <w:sz w:val="20"/>
          <w:szCs w:val="20"/>
          <w:lang w:val="es-ES"/>
        </w:rPr>
        <w:t xml:space="preserve"> = Área de la sección del hormigón (</w:t>
      </w:r>
      <w:r>
        <w:rPr>
          <w:rStyle w:val="CharacterStyle1"/>
          <w:rFonts w:ascii="Times New Roman" w:hAnsi="Times New Roman" w:cs="Times New Roman"/>
          <w:sz w:val="20"/>
          <w:szCs w:val="20"/>
          <w:lang w:val="es-ES"/>
        </w:rPr>
        <w:t>c</w:t>
      </w:r>
      <w:r w:rsidRPr="00A51002">
        <w:rPr>
          <w:rStyle w:val="CharacterStyle1"/>
          <w:rFonts w:ascii="Times New Roman" w:hAnsi="Times New Roman" w:cs="Times New Roman"/>
          <w:sz w:val="20"/>
          <w:szCs w:val="20"/>
          <w:lang w:val="es-ES"/>
        </w:rPr>
        <w:t>m2).</w:t>
      </w:r>
      <w:r w:rsidR="00FE44AA">
        <w:rPr>
          <w:rStyle w:val="CharacterStyle1"/>
          <w:rFonts w:ascii="Times New Roman" w:hAnsi="Times New Roman" w:cs="Times New Roman"/>
          <w:sz w:val="20"/>
          <w:szCs w:val="20"/>
          <w:lang w:val="es-ES"/>
        </w:rPr>
        <w:t xml:space="preserve">                                                                                                        </w:t>
      </w:r>
      <w:r w:rsidRPr="00A51002">
        <w:rPr>
          <w:rStyle w:val="CharacterStyle1"/>
          <w:rFonts w:ascii="Times New Roman" w:hAnsi="Times New Roman" w:cs="Times New Roman"/>
          <w:sz w:val="20"/>
          <w:szCs w:val="20"/>
          <w:lang w:val="es-ES"/>
        </w:rPr>
        <w:t>A</w:t>
      </w:r>
      <w:r>
        <w:rPr>
          <w:rStyle w:val="CharacterStyle1"/>
          <w:rFonts w:ascii="Times New Roman" w:hAnsi="Times New Roman" w:cs="Times New Roman"/>
          <w:sz w:val="20"/>
          <w:szCs w:val="20"/>
          <w:lang w:val="es-ES"/>
        </w:rPr>
        <w:t>s</w:t>
      </w:r>
      <w:r w:rsidRPr="00A51002">
        <w:rPr>
          <w:rStyle w:val="CharacterStyle1"/>
          <w:rFonts w:ascii="Times New Roman" w:hAnsi="Times New Roman" w:cs="Times New Roman"/>
          <w:sz w:val="20"/>
          <w:szCs w:val="20"/>
          <w:lang w:val="es-ES"/>
        </w:rPr>
        <w:t xml:space="preserve"> = Sección total de las armaduras (</w:t>
      </w:r>
      <w:r>
        <w:rPr>
          <w:rStyle w:val="CharacterStyle1"/>
          <w:rFonts w:ascii="Times New Roman" w:hAnsi="Times New Roman" w:cs="Times New Roman"/>
          <w:sz w:val="20"/>
          <w:szCs w:val="20"/>
          <w:lang w:val="es-ES"/>
        </w:rPr>
        <w:t>c</w:t>
      </w:r>
      <w:r w:rsidRPr="00A51002">
        <w:rPr>
          <w:rStyle w:val="CharacterStyle1"/>
          <w:rFonts w:ascii="Times New Roman" w:hAnsi="Times New Roman" w:cs="Times New Roman"/>
          <w:sz w:val="20"/>
          <w:szCs w:val="20"/>
          <w:lang w:val="es-ES"/>
        </w:rPr>
        <w:t>m2).</w:t>
      </w:r>
      <w:r w:rsidR="00FE44AA">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N   = </w:t>
      </w:r>
      <w:r w:rsidRPr="00A51002">
        <w:rPr>
          <w:rStyle w:val="CharacterStyle1"/>
          <w:rFonts w:ascii="Times New Roman" w:hAnsi="Times New Roman" w:cs="Times New Roman"/>
          <w:sz w:val="20"/>
          <w:szCs w:val="20"/>
          <w:lang w:val="es-ES"/>
        </w:rPr>
        <w:t>Esfuerzo de tracción máximo previsto (k</w:t>
      </w:r>
      <w:r>
        <w:rPr>
          <w:rStyle w:val="CharacterStyle1"/>
          <w:rFonts w:ascii="Times New Roman" w:hAnsi="Times New Roman" w:cs="Times New Roman"/>
          <w:sz w:val="20"/>
          <w:szCs w:val="20"/>
          <w:lang w:val="es-ES"/>
        </w:rPr>
        <w:t>g</w:t>
      </w:r>
      <w:r w:rsidRPr="00A51002">
        <w:rPr>
          <w:rStyle w:val="CharacterStyle1"/>
          <w:rFonts w:ascii="Times New Roman" w:hAnsi="Times New Roman" w:cs="Times New Roman"/>
          <w:sz w:val="20"/>
          <w:szCs w:val="20"/>
          <w:lang w:val="es-ES"/>
        </w:rPr>
        <w:t>).</w:t>
      </w:r>
      <w:r w:rsidR="00FE44AA">
        <w:rPr>
          <w:rStyle w:val="CharacterStyle1"/>
          <w:rFonts w:ascii="Times New Roman" w:hAnsi="Times New Roman" w:cs="Times New Roman"/>
          <w:sz w:val="20"/>
          <w:szCs w:val="20"/>
          <w:lang w:val="es-ES"/>
        </w:rPr>
        <w:t xml:space="preserve">                                                                              </w:t>
      </w:r>
      <w:r w:rsidRPr="00A51002">
        <w:rPr>
          <w:rStyle w:val="CharacterStyle1"/>
          <w:rFonts w:ascii="Times New Roman" w:hAnsi="Times New Roman" w:cs="Times New Roman"/>
          <w:sz w:val="20"/>
          <w:szCs w:val="20"/>
          <w:lang w:val="es-ES"/>
        </w:rPr>
        <w:t>s = Separación de las barras (cm).</w:t>
      </w:r>
      <w:r w:rsidR="00FE44AA">
        <w:rPr>
          <w:rStyle w:val="CharacterStyle1"/>
          <w:rFonts w:ascii="Times New Roman" w:hAnsi="Times New Roman" w:cs="Times New Roman"/>
          <w:sz w:val="20"/>
          <w:szCs w:val="20"/>
          <w:lang w:val="es-ES"/>
        </w:rPr>
        <w:t xml:space="preserve">                                                                                                          </w:t>
      </w:r>
      <m:oMath>
        <m:r>
          <w:rPr>
            <w:rStyle w:val="CharacterStyle1"/>
            <w:rFonts w:ascii="Cambria Math" w:hAnsi="Cambria Math" w:cs="Times New Roman"/>
            <w:sz w:val="20"/>
            <w:szCs w:val="20"/>
            <w:lang w:val="es-ES"/>
          </w:rPr>
          <m:t>γr</m:t>
        </m:r>
      </m:oMath>
      <w:r w:rsidRPr="00A51002">
        <w:rPr>
          <w:rStyle w:val="CharacterStyle1"/>
          <w:rFonts w:ascii="Times New Roman" w:hAnsi="Times New Roman" w:cs="Times New Roman"/>
          <w:sz w:val="20"/>
          <w:szCs w:val="20"/>
          <w:lang w:val="es-ES"/>
        </w:rPr>
        <w:t xml:space="preserve"> = Coeficiente de seguridad a fisuraci</w:t>
      </w:r>
      <w:r>
        <w:rPr>
          <w:rStyle w:val="CharacterStyle1"/>
          <w:rFonts w:ascii="Times New Roman" w:hAnsi="Times New Roman" w:cs="Times New Roman"/>
          <w:sz w:val="20"/>
          <w:szCs w:val="20"/>
          <w:lang w:val="es-ES"/>
        </w:rPr>
        <w:t>ó</w:t>
      </w:r>
      <w:r w:rsidRPr="00A51002">
        <w:rPr>
          <w:rStyle w:val="CharacterStyle1"/>
          <w:rFonts w:ascii="Times New Roman" w:hAnsi="Times New Roman" w:cs="Times New Roman"/>
          <w:sz w:val="20"/>
          <w:szCs w:val="20"/>
          <w:lang w:val="es-ES"/>
        </w:rPr>
        <w:t xml:space="preserve">n </w:t>
      </w:r>
    </w:p>
    <w:p w:rsidR="000D45A4" w:rsidRDefault="000D45A4" w:rsidP="00FE44AA">
      <w:pPr>
        <w:pStyle w:val="Style2"/>
        <w:ind w:left="142" w:firstLine="0"/>
        <w:jc w:val="left"/>
        <w:rPr>
          <w:rStyle w:val="CharacterStyle1"/>
          <w:rFonts w:ascii="Times New Roman" w:hAnsi="Times New Roman" w:cs="Times New Roman"/>
          <w:sz w:val="20"/>
          <w:szCs w:val="20"/>
          <w:lang w:val="es-ES"/>
        </w:rPr>
      </w:pPr>
    </w:p>
    <w:p w:rsidR="00FE44AA" w:rsidRDefault="00FE44AA" w:rsidP="007C20C9">
      <w:pPr>
        <w:pStyle w:val="Style1"/>
        <w:spacing w:before="72"/>
        <w:jc w:val="right"/>
        <w:rPr>
          <w:sz w:val="14"/>
          <w:szCs w:val="14"/>
          <w:lang w:val="es-ES"/>
        </w:rPr>
      </w:pPr>
    </w:p>
    <w:p w:rsidR="00FE44AA" w:rsidRDefault="00FE44AA" w:rsidP="007C20C9">
      <w:pPr>
        <w:pStyle w:val="Style1"/>
        <w:spacing w:before="72"/>
        <w:jc w:val="right"/>
        <w:rPr>
          <w:sz w:val="14"/>
          <w:szCs w:val="14"/>
          <w:lang w:val="es-ES"/>
        </w:rPr>
      </w:pPr>
    </w:p>
    <w:p w:rsidR="00FE44AA" w:rsidRDefault="00FE44AA" w:rsidP="007C20C9">
      <w:pPr>
        <w:pStyle w:val="Style1"/>
        <w:spacing w:before="72"/>
        <w:jc w:val="right"/>
        <w:rPr>
          <w:sz w:val="14"/>
          <w:szCs w:val="14"/>
          <w:lang w:val="es-ES"/>
        </w:rPr>
      </w:pPr>
    </w:p>
    <w:p w:rsidR="00FE44AA" w:rsidRDefault="00FE44AA" w:rsidP="007C20C9">
      <w:pPr>
        <w:pStyle w:val="Style1"/>
        <w:spacing w:before="72"/>
        <w:jc w:val="right"/>
        <w:rPr>
          <w:sz w:val="14"/>
          <w:szCs w:val="14"/>
          <w:lang w:val="es-ES"/>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78</w:t>
      </w:r>
    </w:p>
    <w:p w:rsidR="000D45A4" w:rsidRDefault="000D45A4" w:rsidP="007C20C9">
      <w:pPr>
        <w:pStyle w:val="Style2"/>
        <w:ind w:left="142" w:firstLine="0"/>
        <w:jc w:val="right"/>
        <w:rPr>
          <w:rStyle w:val="CharacterStyle1"/>
          <w:rFonts w:ascii="Times New Roman" w:hAnsi="Times New Roman" w:cs="Times New Roman"/>
          <w:sz w:val="20"/>
          <w:szCs w:val="20"/>
          <w:lang w:val="es-ES"/>
        </w:rPr>
      </w:pPr>
    </w:p>
    <w:p w:rsidR="000D45A4" w:rsidRDefault="000D45A4" w:rsidP="000D45A4">
      <w:pPr>
        <w:pStyle w:val="Style2"/>
        <w:ind w:left="0" w:firstLine="0"/>
        <w:rPr>
          <w:rStyle w:val="CharacterStyle1"/>
          <w:rFonts w:ascii="Times New Roman" w:hAnsi="Times New Roman" w:cs="Times New Roman"/>
          <w:sz w:val="20"/>
          <w:szCs w:val="20"/>
          <w:lang w:val="es-ES"/>
        </w:rPr>
      </w:pPr>
    </w:p>
    <w:p w:rsidR="000D45A4" w:rsidRDefault="000D45A4"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Y </w:t>
      </w:r>
      <w:r w:rsidRPr="00A51002">
        <w:rPr>
          <w:rStyle w:val="CharacterStyle1"/>
          <w:rFonts w:ascii="Times New Roman" w:hAnsi="Times New Roman" w:cs="Times New Roman"/>
          <w:sz w:val="20"/>
          <w:szCs w:val="20"/>
          <w:lang w:val="es-ES"/>
        </w:rPr>
        <w:t>como siempre, para la armadura A</w:t>
      </w:r>
      <w:r>
        <w:rPr>
          <w:rStyle w:val="CharacterStyle1"/>
          <w:rFonts w:ascii="Times New Roman" w:hAnsi="Times New Roman" w:cs="Times New Roman"/>
          <w:sz w:val="20"/>
          <w:szCs w:val="20"/>
          <w:lang w:val="es-ES"/>
        </w:rPr>
        <w:t>s</w:t>
      </w:r>
      <w:r w:rsidRPr="00A51002">
        <w:rPr>
          <w:rStyle w:val="CharacterStyle1"/>
          <w:rFonts w:ascii="Times New Roman" w:hAnsi="Times New Roman" w:cs="Times New Roman"/>
          <w:sz w:val="20"/>
          <w:szCs w:val="20"/>
          <w:lang w:val="es-ES"/>
        </w:rPr>
        <w:t xml:space="preserve"> se toma el valor:</w:t>
      </w:r>
    </w:p>
    <w:p w:rsidR="000D45A4" w:rsidRDefault="000D45A4" w:rsidP="000D45A4">
      <w:pPr>
        <w:pStyle w:val="Style2"/>
        <w:ind w:left="0"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As=</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σsr</m:t>
              </m:r>
            </m:den>
          </m:f>
          <m:r>
            <m:rPr>
              <m:sty m:val="bi"/>
            </m:rPr>
            <w:rPr>
              <w:rStyle w:val="CharacterStyle1"/>
              <w:rFonts w:ascii="Cambria Math" w:hAnsi="Cambria Math" w:cs="Times New Roman"/>
              <w:sz w:val="20"/>
              <w:szCs w:val="20"/>
              <w:lang w:val="es-ES"/>
            </w:rPr>
            <m:t xml:space="preserve">                           [19]</m:t>
          </m:r>
        </m:oMath>
      </m:oMathPara>
    </w:p>
    <w:p w:rsidR="000D45A4" w:rsidRPr="00A51002" w:rsidRDefault="000D45A4" w:rsidP="000D45A4">
      <w:pPr>
        <w:pStyle w:val="Style2"/>
        <w:ind w:left="142" w:firstLine="0"/>
        <w:rPr>
          <w:rStyle w:val="CharacterStyle1"/>
          <w:rFonts w:ascii="Times New Roman" w:hAnsi="Times New Roman" w:cs="Times New Roman"/>
          <w:sz w:val="20"/>
          <w:szCs w:val="20"/>
          <w:lang w:val="es-ES"/>
        </w:rPr>
      </w:pPr>
      <w:r w:rsidRPr="00A51002">
        <w:rPr>
          <w:rStyle w:val="CharacterStyle1"/>
          <w:rFonts w:ascii="Times New Roman" w:hAnsi="Times New Roman" w:cs="Times New Roman"/>
          <w:sz w:val="20"/>
          <w:szCs w:val="20"/>
          <w:lang w:val="es-ES"/>
        </w:rPr>
        <w:t>No obstante, es muy difícil construir un depósito de hormigón armado completamente estanco, por aparecer microfisuras que permiten salir al líquido</w:t>
      </w:r>
      <w:r>
        <w:rPr>
          <w:rStyle w:val="CharacterStyle1"/>
          <w:rFonts w:ascii="Times New Roman" w:hAnsi="Times New Roman" w:cs="Times New Roman"/>
          <w:sz w:val="20"/>
          <w:szCs w:val="20"/>
          <w:lang w:val="es-ES"/>
        </w:rPr>
        <w:t xml:space="preserve"> </w:t>
      </w:r>
      <w:r w:rsidRPr="00A51002">
        <w:rPr>
          <w:rStyle w:val="CharacterStyle1"/>
          <w:rFonts w:ascii="Times New Roman" w:hAnsi="Times New Roman" w:cs="Times New Roman"/>
          <w:sz w:val="20"/>
          <w:szCs w:val="20"/>
          <w:lang w:val="es-ES"/>
        </w:rPr>
        <w:t>hasta tanto no se hayan col</w:t>
      </w:r>
      <w:r w:rsidRPr="00A51002">
        <w:rPr>
          <w:rStyle w:val="CharacterStyle1"/>
          <w:rFonts w:ascii="Times New Roman" w:hAnsi="Times New Roman" w:cs="Times New Roman"/>
          <w:sz w:val="20"/>
          <w:szCs w:val="20"/>
          <w:lang w:val="es-ES"/>
        </w:rPr>
        <w:softHyphen/>
        <w:t xml:space="preserve">matado. El proceso de colmatación puede acelerarse </w:t>
      </w:r>
      <w:r>
        <w:rPr>
          <w:rStyle w:val="CharacterStyle1"/>
          <w:rFonts w:ascii="Times New Roman" w:hAnsi="Times New Roman" w:cs="Times New Roman"/>
          <w:sz w:val="20"/>
          <w:szCs w:val="20"/>
          <w:lang w:val="es-ES"/>
        </w:rPr>
        <w:t>l</w:t>
      </w:r>
      <w:r w:rsidRPr="00A51002">
        <w:rPr>
          <w:rStyle w:val="CharacterStyle1"/>
          <w:rFonts w:ascii="Times New Roman" w:hAnsi="Times New Roman" w:cs="Times New Roman"/>
          <w:sz w:val="20"/>
          <w:szCs w:val="20"/>
          <w:lang w:val="es-ES"/>
        </w:rPr>
        <w:t xml:space="preserve">lenando el depósito con agua a </w:t>
      </w:r>
      <w:r>
        <w:rPr>
          <w:rStyle w:val="CharacterStyle1"/>
          <w:rFonts w:ascii="Times New Roman" w:hAnsi="Times New Roman" w:cs="Times New Roman"/>
          <w:sz w:val="20"/>
          <w:szCs w:val="20"/>
          <w:lang w:val="es-ES"/>
        </w:rPr>
        <w:t>l</w:t>
      </w:r>
      <w:r w:rsidRPr="00A51002">
        <w:rPr>
          <w:rStyle w:val="CharacterStyle1"/>
          <w:rFonts w:ascii="Times New Roman" w:hAnsi="Times New Roman" w:cs="Times New Roman"/>
          <w:sz w:val="20"/>
          <w:szCs w:val="20"/>
          <w:lang w:val="es-ES"/>
        </w:rPr>
        <w:t xml:space="preserve">a que se ha </w:t>
      </w:r>
      <w:r>
        <w:rPr>
          <w:rStyle w:val="CharacterStyle1"/>
          <w:rFonts w:ascii="Times New Roman" w:hAnsi="Times New Roman" w:cs="Times New Roman"/>
          <w:sz w:val="20"/>
          <w:szCs w:val="20"/>
          <w:lang w:val="es-ES"/>
        </w:rPr>
        <w:t>añadido arcilla,</w:t>
      </w:r>
      <w:r w:rsidRPr="00A51002">
        <w:rPr>
          <w:rStyle w:val="CharacterStyle1"/>
          <w:rFonts w:ascii="Times New Roman" w:hAnsi="Times New Roman" w:cs="Times New Roman"/>
          <w:sz w:val="20"/>
          <w:szCs w:val="20"/>
          <w:lang w:val="es-ES"/>
        </w:rPr>
        <w:t xml:space="preserve"> cemento o cualquier otro producto apropiado de los que para tal efecto pueden encontrarse en el comercio.</w:t>
      </w:r>
    </w:p>
    <w:p w:rsidR="000D45A4" w:rsidRDefault="000D45A4" w:rsidP="000D45A4">
      <w:pPr>
        <w:pStyle w:val="Style2"/>
        <w:ind w:left="142" w:firstLine="0"/>
        <w:rPr>
          <w:rStyle w:val="CharacterStyle1"/>
          <w:rFonts w:ascii="Times New Roman" w:hAnsi="Times New Roman" w:cs="Times New Roman"/>
          <w:sz w:val="20"/>
          <w:szCs w:val="20"/>
          <w:lang w:val="es-ES"/>
        </w:rPr>
      </w:pPr>
      <w:r w:rsidRPr="00A51002">
        <w:rPr>
          <w:rStyle w:val="CharacterStyle1"/>
          <w:rFonts w:ascii="Times New Roman" w:hAnsi="Times New Roman" w:cs="Times New Roman"/>
          <w:sz w:val="20"/>
          <w:szCs w:val="20"/>
          <w:lang w:val="es-ES"/>
        </w:rPr>
        <w:t>4°</w:t>
      </w:r>
      <w:r w:rsidR="007C20C9">
        <w:rPr>
          <w:rStyle w:val="CharacterStyle1"/>
          <w:rFonts w:ascii="Times New Roman" w:hAnsi="Times New Roman" w:cs="Times New Roman"/>
          <w:sz w:val="20"/>
          <w:szCs w:val="20"/>
          <w:lang w:val="es-ES"/>
        </w:rPr>
        <w:t>.</w:t>
      </w:r>
      <w:r w:rsidRPr="00A51002">
        <w:rPr>
          <w:rStyle w:val="CharacterStyle1"/>
          <w:rFonts w:ascii="Times New Roman" w:hAnsi="Times New Roman" w:cs="Times New Roman"/>
          <w:sz w:val="20"/>
          <w:szCs w:val="20"/>
          <w:lang w:val="es-ES"/>
        </w:rPr>
        <w:t xml:space="preserve"> Por </w:t>
      </w:r>
      <w:r w:rsidR="00357793">
        <w:rPr>
          <w:rStyle w:val="CharacterStyle1"/>
          <w:rFonts w:ascii="Times New Roman" w:hAnsi="Times New Roman" w:cs="Times New Roman"/>
          <w:sz w:val="20"/>
          <w:szCs w:val="20"/>
          <w:lang w:val="es-ES"/>
        </w:rPr>
        <w:t>ú</w:t>
      </w:r>
      <w:r w:rsidR="00357793" w:rsidRPr="00A51002">
        <w:rPr>
          <w:rStyle w:val="CharacterStyle1"/>
          <w:rFonts w:ascii="Times New Roman" w:hAnsi="Times New Roman" w:cs="Times New Roman"/>
          <w:sz w:val="20"/>
          <w:szCs w:val="20"/>
          <w:lang w:val="es-ES"/>
        </w:rPr>
        <w:t>ltimo</w:t>
      </w:r>
      <w:r w:rsidRPr="00A51002">
        <w:rPr>
          <w:rStyle w:val="CharacterStyle1"/>
          <w:rFonts w:ascii="Times New Roman" w:hAnsi="Times New Roman" w:cs="Times New Roman"/>
          <w:sz w:val="20"/>
          <w:szCs w:val="20"/>
          <w:lang w:val="es-ES"/>
        </w:rPr>
        <w:t xml:space="preserve">, y como consecuencia de las consideraciones indicadas, debe recomendarse como solución </w:t>
      </w:r>
      <w:r>
        <w:rPr>
          <w:rStyle w:val="CharacterStyle1"/>
          <w:rFonts w:ascii="Times New Roman" w:hAnsi="Times New Roman" w:cs="Times New Roman"/>
          <w:sz w:val="20"/>
          <w:szCs w:val="20"/>
          <w:lang w:val="es-ES"/>
        </w:rPr>
        <w:t>más</w:t>
      </w:r>
      <w:r w:rsidRPr="00A51002">
        <w:rPr>
          <w:rStyle w:val="CharacterStyle1"/>
          <w:rFonts w:ascii="Times New Roman" w:hAnsi="Times New Roman" w:cs="Times New Roman"/>
          <w:sz w:val="20"/>
          <w:szCs w:val="20"/>
          <w:lang w:val="es-ES"/>
        </w:rPr>
        <w:t xml:space="preserve"> idónea para piezas de hormigón que han de trabajar a tracción, y, en par</w:t>
      </w:r>
      <w:r w:rsidRPr="00A51002">
        <w:rPr>
          <w:rStyle w:val="CharacterStyle1"/>
          <w:rFonts w:ascii="Times New Roman" w:hAnsi="Times New Roman" w:cs="Times New Roman"/>
          <w:sz w:val="20"/>
          <w:szCs w:val="20"/>
          <w:lang w:val="es-ES"/>
        </w:rPr>
        <w:softHyphen/>
        <w:t>ticular, para depósitos y tuberías, el empleo de la técnica del hormigón pretensado.</w:t>
      </w:r>
    </w:p>
    <w:p w:rsidR="007C20C9" w:rsidRDefault="007C20C9" w:rsidP="000D45A4">
      <w:pPr>
        <w:pStyle w:val="Style2"/>
        <w:ind w:left="142" w:firstLine="0"/>
        <w:rPr>
          <w:rFonts w:ascii="Times New Roman" w:hAnsi="Times New Roman" w:cs="Times New Roman"/>
          <w:b/>
          <w:sz w:val="24"/>
          <w:szCs w:val="24"/>
          <w:lang w:val="es-ES"/>
        </w:rPr>
      </w:pPr>
    </w:p>
    <w:p w:rsidR="001C5B4E" w:rsidRPr="001C5B4E" w:rsidRDefault="001C5B4E" w:rsidP="000D45A4">
      <w:pPr>
        <w:pStyle w:val="Style2"/>
        <w:ind w:left="142" w:firstLine="0"/>
        <w:rPr>
          <w:rStyle w:val="CharacterStyle1"/>
          <w:rFonts w:ascii="Times New Roman" w:hAnsi="Times New Roman" w:cs="Times New Roman"/>
          <w:b/>
          <w:sz w:val="24"/>
          <w:szCs w:val="24"/>
          <w:lang w:val="es-ES"/>
        </w:rPr>
      </w:pPr>
      <w:r w:rsidRPr="007C20C9">
        <w:rPr>
          <w:rFonts w:ascii="Times New Roman" w:hAnsi="Times New Roman" w:cs="Times New Roman"/>
          <w:b/>
          <w:sz w:val="24"/>
          <w:szCs w:val="24"/>
          <w:lang w:val="es-ES"/>
        </w:rPr>
        <w:t>3.4    Tensiones de tracción</w:t>
      </w:r>
    </w:p>
    <w:p w:rsidR="007C20C9" w:rsidRDefault="007C20C9" w:rsidP="000D45A4">
      <w:pPr>
        <w:pStyle w:val="Style2"/>
        <w:ind w:left="142" w:firstLine="0"/>
        <w:rPr>
          <w:rStyle w:val="CharacterStyle1"/>
          <w:rFonts w:ascii="Times New Roman" w:hAnsi="Times New Roman" w:cs="Times New Roman"/>
          <w:b/>
          <w:sz w:val="24"/>
          <w:szCs w:val="24"/>
          <w:lang w:val="es-ES"/>
        </w:rPr>
      </w:pPr>
    </w:p>
    <w:p w:rsidR="000D45A4" w:rsidRDefault="000D45A4"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Las tensiones de tracción impuestas por las teorías y condiciones de la fisuración permiten el cálculo de la repartición de las aberturas de la fisuración de tracción (también las de los esfuerzos de flexión, aunque no es el tema), supuestas normales a la dirección de las armaduras. Estas teorías y condiciones no atañan a las fisuras oblicuas de los esfuerzos cortantes y torsión, que será desarrollada en la 4ª asignatura. </w:t>
      </w:r>
    </w:p>
    <w:p w:rsidR="000D45A4" w:rsidRDefault="000D45A4"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Las tensiones de tracción que se desarrollan en las secciones, dependen en gran parte del porcentaje de fisuración, que este vale:</w:t>
      </w:r>
    </w:p>
    <w:p w:rsidR="000D45A4" w:rsidRPr="004F7AF7" w:rsidRDefault="000D45A4" w:rsidP="000D45A4">
      <w:pPr>
        <w:pStyle w:val="Style2"/>
        <w:spacing w:line="309" w:lineRule="auto"/>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ω%=</m:t>
          </m:r>
          <m:f>
            <m:fPr>
              <m:ctrlPr>
                <w:rPr>
                  <w:rStyle w:val="CharacterStyle1"/>
                  <w:rFonts w:ascii="Cambria Math" w:hAnsi="Cambria Math" w:cs="Times New Roman"/>
                  <w:b/>
                  <w:bCs/>
                  <w:i/>
                  <w:sz w:val="20"/>
                  <w:szCs w:val="20"/>
                  <w:lang w:val="es-ES"/>
                </w:rPr>
              </m:ctrlPr>
            </m:fPr>
            <m:num>
              <m:r>
                <m:rPr>
                  <m:sty m:val="bi"/>
                </m:rPr>
                <w:rPr>
                  <w:rStyle w:val="CharacterStyle1"/>
                  <w:rFonts w:ascii="Cambria Math" w:hAnsi="Cambria Math" w:cs="Times New Roman"/>
                  <w:sz w:val="20"/>
                  <w:szCs w:val="20"/>
                  <w:lang w:val="es-ES"/>
                </w:rPr>
                <m:t>As</m:t>
              </m:r>
            </m:num>
            <m:den>
              <m:r>
                <m:rPr>
                  <m:sty m:val="bi"/>
                </m:rPr>
                <w:rPr>
                  <w:rStyle w:val="CharacterStyle1"/>
                  <w:rFonts w:ascii="Cambria Math" w:hAnsi="Cambria Math" w:cs="Times New Roman"/>
                  <w:sz w:val="20"/>
                  <w:szCs w:val="20"/>
                  <w:lang w:val="es-ES"/>
                </w:rPr>
                <m:t>Ac</m:t>
              </m:r>
            </m:den>
          </m:f>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20</m:t>
              </m:r>
            </m:e>
          </m:d>
        </m:oMath>
      </m:oMathPara>
    </w:p>
    <w:p w:rsidR="000D45A4" w:rsidRPr="000255C2" w:rsidRDefault="000D45A4" w:rsidP="007C20C9">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y de las dos formulas, que limitan la tensión de tracción de las armaduras a la más     grande de los valores siguientes:</w:t>
      </w:r>
    </w:p>
    <w:p w:rsidR="000D45A4" w:rsidRPr="000255C2" w:rsidRDefault="000D45A4" w:rsidP="000D45A4">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σs</m:t>
          </m:r>
          <m:r>
            <m:rPr>
              <m:sty m:val="bi"/>
            </m:rPr>
            <w:rPr>
              <w:rStyle w:val="CharacterStyle1"/>
              <w:rFonts w:ascii="Cambria Math" w:hAnsi="Cambria Math" w:cs="Times New Roman"/>
              <w:sz w:val="20"/>
              <w:szCs w:val="20"/>
              <w:lang w:val="es-ES"/>
            </w:rPr>
            <m:t>1=K*</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γr</m:t>
              </m:r>
            </m:num>
            <m:den>
              <m:r>
                <m:rPr>
                  <m:sty m:val="bi"/>
                </m:rPr>
                <w:rPr>
                  <w:rStyle w:val="CharacterStyle1"/>
                  <w:rFonts w:ascii="Cambria Math" w:hAnsi="Cambria Math" w:cs="Times New Roman"/>
                  <w:sz w:val="20"/>
                  <w:szCs w:val="20"/>
                  <w:lang w:val="es-ES"/>
                </w:rPr>
                <m:t>ϕ</m:t>
              </m:r>
            </m:den>
          </m:f>
          <m:r>
            <m:rPr>
              <m:sty m:val="bi"/>
            </m:rPr>
            <w:rPr>
              <w:rStyle w:val="CharacterStyle1"/>
              <w:rFonts w:ascii="Cambria Math" w:hAnsi="Cambria Math" w:cs="Times New Roman"/>
              <w:sz w:val="20"/>
              <w:szCs w:val="20"/>
              <w:lang w:val="es-ES"/>
            </w:rPr>
            <m:t>*</m:t>
          </m:r>
          <m:d>
            <m:dPr>
              <m:ctrlPr>
                <w:rPr>
                  <w:rStyle w:val="CharacterStyle1"/>
                  <w:rFonts w:ascii="Cambria Math" w:hAnsi="Cambria Math" w:cs="Times New Roman"/>
                  <w:b/>
                  <w:i/>
                  <w:sz w:val="20"/>
                  <w:szCs w:val="20"/>
                  <w:lang w:val="es-ES"/>
                </w:rPr>
              </m:ctrlPr>
            </m:dPr>
            <m:e>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ω</m:t>
                  </m:r>
                </m:num>
                <m:den>
                  <m:r>
                    <m:rPr>
                      <m:sty m:val="bi"/>
                    </m:rPr>
                    <w:rPr>
                      <w:rStyle w:val="CharacterStyle1"/>
                      <w:rFonts w:ascii="Cambria Math" w:hAnsi="Cambria Math" w:cs="Times New Roman"/>
                      <w:sz w:val="20"/>
                      <w:szCs w:val="20"/>
                      <w:lang w:val="es-ES"/>
                    </w:rPr>
                    <m:t>1+10*ω</m:t>
                  </m:r>
                </m:den>
              </m:f>
            </m:e>
          </m: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21</m:t>
              </m:r>
            </m:e>
          </m:d>
        </m:oMath>
      </m:oMathPara>
    </w:p>
    <w:p w:rsidR="000D45A4" w:rsidRPr="000255C2" w:rsidRDefault="000D45A4" w:rsidP="000D45A4">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σs2=2,4*</m:t>
          </m:r>
          <m:rad>
            <m:radPr>
              <m:degHide m:val="on"/>
              <m:ctrlPr>
                <w:rPr>
                  <w:rStyle w:val="CharacterStyle1"/>
                  <w:rFonts w:ascii="Cambria Math" w:hAnsi="Cambria Math" w:cs="Times New Roman"/>
                  <w:b/>
                  <w:i/>
                  <w:sz w:val="20"/>
                  <w:szCs w:val="20"/>
                  <w:lang w:val="es-ES"/>
                </w:rPr>
              </m:ctrlPr>
            </m:radPr>
            <m:deg/>
            <m:e>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γr*K*σcI</m:t>
                  </m:r>
                </m:num>
                <m:den>
                  <m:r>
                    <m:rPr>
                      <m:sty m:val="bi"/>
                    </m:rPr>
                    <w:rPr>
                      <w:rStyle w:val="CharacterStyle1"/>
                      <w:rFonts w:ascii="Cambria Math" w:hAnsi="Cambria Math" w:cs="Times New Roman"/>
                      <w:sz w:val="20"/>
                      <w:szCs w:val="20"/>
                      <w:lang w:val="es-ES"/>
                    </w:rPr>
                    <m:t>ϕ</m:t>
                  </m:r>
                </m:den>
              </m:f>
            </m:e>
          </m:ra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22</m:t>
              </m:r>
            </m:e>
          </m:d>
        </m:oMath>
      </m:oMathPara>
    </w:p>
    <w:p w:rsidR="000D45A4" w:rsidRPr="000255C2" w:rsidRDefault="000D45A4" w:rsidP="000D45A4">
      <w:pPr>
        <w:pStyle w:val="Style2"/>
        <w:ind w:left="0" w:firstLine="0"/>
        <w:jc w:val="center"/>
        <w:rPr>
          <w:rStyle w:val="CharacterStyle1"/>
          <w:rFonts w:ascii="Times New Roman" w:hAnsi="Times New Roman" w:cs="Times New Roman"/>
          <w:b/>
          <w:sz w:val="20"/>
          <w:szCs w:val="20"/>
          <w:lang w:val="es-ES"/>
        </w:rPr>
      </w:pPr>
    </w:p>
    <w:p w:rsidR="000D45A4" w:rsidRDefault="000D45A4" w:rsidP="000D45A4">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p>
    <w:p w:rsidR="007C20C9" w:rsidRDefault="007C20C9" w:rsidP="007C20C9">
      <w:pPr>
        <w:pStyle w:val="Style1"/>
        <w:spacing w:before="72"/>
        <w:jc w:val="right"/>
        <w:rPr>
          <w:sz w:val="14"/>
          <w:szCs w:val="14"/>
          <w:lang w:val="es-ES"/>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79</w:t>
      </w:r>
    </w:p>
    <w:p w:rsidR="007C20C9" w:rsidRDefault="007C20C9" w:rsidP="007C20C9">
      <w:pPr>
        <w:pStyle w:val="Style2"/>
        <w:ind w:left="0" w:firstLine="0"/>
        <w:jc w:val="left"/>
        <w:rPr>
          <w:rStyle w:val="CharacterStyle1"/>
          <w:rFonts w:ascii="Times New Roman" w:hAnsi="Times New Roman" w:cs="Times New Roman"/>
          <w:sz w:val="20"/>
          <w:szCs w:val="20"/>
          <w:lang w:val="es-ES"/>
        </w:rPr>
      </w:pPr>
    </w:p>
    <w:p w:rsidR="000D45A4" w:rsidRPr="00A51002" w:rsidRDefault="000D45A4" w:rsidP="000D45A4">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En donde:</w:t>
      </w:r>
    </w:p>
    <w:p w:rsidR="000D45A4" w:rsidRPr="00A51002" w:rsidRDefault="000D45A4" w:rsidP="000D45A4">
      <w:pPr>
        <w:pStyle w:val="Style2"/>
        <w:ind w:left="142" w:firstLine="0"/>
        <w:rPr>
          <w:rStyle w:val="CharacterStyle1"/>
          <w:rFonts w:ascii="Times New Roman" w:hAnsi="Times New Roman" w:cs="Times New Roman"/>
          <w:sz w:val="20"/>
          <w:szCs w:val="20"/>
          <w:lang w:val="es-ES"/>
        </w:rPr>
      </w:pPr>
      <w:r w:rsidRPr="00A51002">
        <w:rPr>
          <w:rStyle w:val="CharacterStyle1"/>
          <w:rFonts w:ascii="Times New Roman" w:hAnsi="Times New Roman" w:cs="Times New Roman"/>
          <w:sz w:val="20"/>
          <w:szCs w:val="20"/>
          <w:lang w:val="es-ES"/>
        </w:rPr>
        <w:t>A</w:t>
      </w:r>
      <w:r>
        <w:rPr>
          <w:rStyle w:val="CharacterStyle1"/>
          <w:rFonts w:ascii="Times New Roman" w:hAnsi="Times New Roman" w:cs="Times New Roman"/>
          <w:sz w:val="20"/>
          <w:szCs w:val="20"/>
          <w:lang w:val="es-ES"/>
        </w:rPr>
        <w:t>s</w:t>
      </w:r>
      <w:r w:rsidRPr="00A51002">
        <w:rPr>
          <w:rStyle w:val="CharacterStyle1"/>
          <w:rFonts w:ascii="Times New Roman" w:hAnsi="Times New Roman" w:cs="Times New Roman"/>
          <w:sz w:val="20"/>
          <w:szCs w:val="20"/>
          <w:lang w:val="es-ES"/>
        </w:rPr>
        <w:t xml:space="preserve"> = Sección total de las armaduras (</w:t>
      </w:r>
      <w:r>
        <w:rPr>
          <w:rStyle w:val="CharacterStyle1"/>
          <w:rFonts w:ascii="Times New Roman" w:hAnsi="Times New Roman" w:cs="Times New Roman"/>
          <w:sz w:val="20"/>
          <w:szCs w:val="20"/>
          <w:lang w:val="es-ES"/>
        </w:rPr>
        <w:t>c</w:t>
      </w:r>
      <w:r w:rsidRPr="00A51002">
        <w:rPr>
          <w:rStyle w:val="CharacterStyle1"/>
          <w:rFonts w:ascii="Times New Roman" w:hAnsi="Times New Roman" w:cs="Times New Roman"/>
          <w:sz w:val="20"/>
          <w:szCs w:val="20"/>
          <w:lang w:val="es-ES"/>
        </w:rPr>
        <w:t>m2).</w:t>
      </w:r>
    </w:p>
    <w:p w:rsidR="000D45A4" w:rsidRDefault="000D45A4" w:rsidP="000D45A4">
      <w:pPr>
        <w:pStyle w:val="Style2"/>
        <w:ind w:left="142" w:firstLine="0"/>
        <w:rPr>
          <w:rStyle w:val="CharacterStyle1"/>
          <w:rFonts w:ascii="Times New Roman" w:hAnsi="Times New Roman" w:cs="Times New Roman"/>
          <w:sz w:val="20"/>
          <w:szCs w:val="20"/>
          <w:lang w:val="es-ES"/>
        </w:rPr>
      </w:pPr>
      <w:r w:rsidRPr="00A51002">
        <w:rPr>
          <w:rStyle w:val="CharacterStyle1"/>
          <w:rFonts w:ascii="Times New Roman" w:hAnsi="Times New Roman" w:cs="Times New Roman"/>
          <w:sz w:val="20"/>
          <w:szCs w:val="20"/>
          <w:lang w:val="es-ES"/>
        </w:rPr>
        <w:t>A</w:t>
      </w:r>
      <w:r>
        <w:rPr>
          <w:rStyle w:val="CharacterStyle1"/>
          <w:rFonts w:ascii="Times New Roman" w:hAnsi="Times New Roman" w:cs="Times New Roman"/>
          <w:sz w:val="20"/>
          <w:szCs w:val="20"/>
          <w:lang w:val="es-ES"/>
        </w:rPr>
        <w:t>c</w:t>
      </w:r>
      <w:r w:rsidRPr="00A51002">
        <w:rPr>
          <w:rStyle w:val="CharacterStyle1"/>
          <w:rFonts w:ascii="Times New Roman" w:hAnsi="Times New Roman" w:cs="Times New Roman"/>
          <w:sz w:val="20"/>
          <w:szCs w:val="20"/>
          <w:lang w:val="es-ES"/>
        </w:rPr>
        <w:t xml:space="preserve"> = Área de la sección del hormigón (</w:t>
      </w:r>
      <w:r>
        <w:rPr>
          <w:rStyle w:val="CharacterStyle1"/>
          <w:rFonts w:ascii="Times New Roman" w:hAnsi="Times New Roman" w:cs="Times New Roman"/>
          <w:sz w:val="20"/>
          <w:szCs w:val="20"/>
          <w:lang w:val="es-ES"/>
        </w:rPr>
        <w:t>c</w:t>
      </w:r>
      <w:r w:rsidRPr="00A51002">
        <w:rPr>
          <w:rStyle w:val="CharacterStyle1"/>
          <w:rFonts w:ascii="Times New Roman" w:hAnsi="Times New Roman" w:cs="Times New Roman"/>
          <w:sz w:val="20"/>
          <w:szCs w:val="20"/>
          <w:lang w:val="es-ES"/>
        </w:rPr>
        <w:t>m2).</w:t>
      </w:r>
    </w:p>
    <w:p w:rsidR="000D45A4" w:rsidRDefault="000D45A4" w:rsidP="000D45A4">
      <w:pPr>
        <w:pStyle w:val="Style2"/>
        <w:ind w:left="142" w:firstLine="0"/>
        <w:rPr>
          <w:rStyle w:val="CharacterStyle1"/>
          <w:rFonts w:ascii="Times New Roman" w:hAnsi="Times New Roman" w:cs="Times New Roman"/>
          <w:sz w:val="20"/>
          <w:szCs w:val="20"/>
          <w:lang w:val="es-ES"/>
        </w:rPr>
      </w:pPr>
      <m:oMath>
        <m:r>
          <w:rPr>
            <w:rStyle w:val="CharacterStyle1"/>
            <w:rFonts w:ascii="Cambria Math" w:hAnsi="Cambria Math" w:cs="Times New Roman"/>
            <w:sz w:val="20"/>
            <w:szCs w:val="20"/>
            <w:lang w:val="es-ES"/>
          </w:rPr>
          <m:t>γr</m:t>
        </m:r>
      </m:oMath>
      <w:r w:rsidRPr="00A51002">
        <w:rPr>
          <w:rStyle w:val="CharacterStyle1"/>
          <w:rFonts w:ascii="Times New Roman" w:hAnsi="Times New Roman" w:cs="Times New Roman"/>
          <w:sz w:val="20"/>
          <w:szCs w:val="20"/>
          <w:lang w:val="es-ES"/>
        </w:rPr>
        <w:t xml:space="preserve"> = Coeficiente de seguridad a fisuraci</w:t>
      </w:r>
      <w:r>
        <w:rPr>
          <w:rStyle w:val="CharacterStyle1"/>
          <w:rFonts w:ascii="Times New Roman" w:hAnsi="Times New Roman" w:cs="Times New Roman"/>
          <w:sz w:val="20"/>
          <w:szCs w:val="20"/>
          <w:lang w:val="es-ES"/>
        </w:rPr>
        <w:t>ó</w:t>
      </w:r>
      <w:r w:rsidRPr="00A51002">
        <w:rPr>
          <w:rStyle w:val="CharacterStyle1"/>
          <w:rFonts w:ascii="Times New Roman" w:hAnsi="Times New Roman" w:cs="Times New Roman"/>
          <w:sz w:val="20"/>
          <w:szCs w:val="20"/>
          <w:lang w:val="es-ES"/>
        </w:rPr>
        <w:t xml:space="preserve">n (depósitos de agua. </w:t>
      </w:r>
      <m:oMath>
        <m:r>
          <w:rPr>
            <w:rStyle w:val="CharacterStyle1"/>
            <w:rFonts w:ascii="Cambria Math" w:hAnsi="Cambria Math" w:cs="Times New Roman"/>
            <w:sz w:val="20"/>
            <w:szCs w:val="20"/>
            <w:lang w:val="es-ES"/>
          </w:rPr>
          <m:t>γr</m:t>
        </m:r>
      </m:oMath>
      <w:r>
        <w:rPr>
          <w:rStyle w:val="CharacterStyle1"/>
          <w:rFonts w:ascii="Times New Roman" w:hAnsi="Times New Roman" w:cs="Times New Roman"/>
          <w:sz w:val="20"/>
          <w:szCs w:val="20"/>
          <w:lang w:val="es-ES"/>
        </w:rPr>
        <w:t xml:space="preserve"> = 1,5).</w:t>
      </w:r>
    </w:p>
    <w:p w:rsidR="000D45A4" w:rsidRPr="000255C2" w:rsidRDefault="000D45A4" w:rsidP="000D45A4">
      <w:pPr>
        <w:pStyle w:val="Style2"/>
        <w:ind w:left="142" w:firstLine="0"/>
        <w:rPr>
          <w:rStyle w:val="CharacterStyle1"/>
          <w:rFonts w:ascii="Times New Roman" w:hAnsi="Times New Roman" w:cs="Times New Roman"/>
          <w:sz w:val="20"/>
          <w:szCs w:val="20"/>
          <w:lang w:val="es-ES"/>
        </w:rPr>
      </w:pPr>
      <m:oMath>
        <m:r>
          <w:rPr>
            <w:rStyle w:val="CharacterStyle1"/>
            <w:rFonts w:ascii="Cambria Math" w:hAnsi="Cambria Math" w:cs="Times New Roman"/>
            <w:sz w:val="20"/>
            <w:szCs w:val="20"/>
            <w:lang w:val="es-ES"/>
          </w:rPr>
          <m:t>ϕ</m:t>
        </m:r>
      </m:oMath>
      <w:r>
        <w:rPr>
          <w:rStyle w:val="CharacterStyle1"/>
          <w:rFonts w:ascii="Times New Roman" w:hAnsi="Times New Roman" w:cs="Times New Roman"/>
          <w:sz w:val="20"/>
          <w:szCs w:val="20"/>
          <w:lang w:val="es-ES"/>
        </w:rPr>
        <w:t xml:space="preserve"> = Diámetro nominal de la barra de acero</w:t>
      </w:r>
    </w:p>
    <w:p w:rsidR="000D45A4" w:rsidRDefault="000D45A4" w:rsidP="000D45A4">
      <w:pPr>
        <w:pStyle w:val="Style2"/>
        <w:ind w:left="142" w:firstLine="0"/>
        <w:rPr>
          <w:rStyle w:val="CharacterStyle1"/>
          <w:rFonts w:ascii="Times New Roman" w:hAnsi="Times New Roman" w:cs="Times New Roman"/>
          <w:sz w:val="20"/>
          <w:szCs w:val="20"/>
          <w:lang w:val="es-ES"/>
        </w:rPr>
      </w:pPr>
      <m:oMath>
        <m:r>
          <w:rPr>
            <w:rStyle w:val="CharacterStyle1"/>
            <w:rFonts w:ascii="Cambria Math" w:hAnsi="Cambria Math" w:cs="Times New Roman"/>
            <w:sz w:val="20"/>
            <w:szCs w:val="20"/>
            <w:lang w:val="es-ES"/>
          </w:rPr>
          <m:t>σcI</m:t>
        </m:r>
      </m:oMath>
      <w:r>
        <w:rPr>
          <w:rStyle w:val="CharacterStyle1"/>
          <w:rFonts w:ascii="Times New Roman" w:hAnsi="Times New Roman" w:cs="Times New Roman"/>
          <w:sz w:val="20"/>
          <w:szCs w:val="20"/>
          <w:lang w:val="es-ES"/>
        </w:rPr>
        <w:t xml:space="preserve"> = tensión nominal de tracción de hormigón (muy floja = 5,8 kg/cm2)</w:t>
      </w:r>
    </w:p>
    <w:p w:rsidR="000D45A4" w:rsidRDefault="000D45A4"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K = coeficiente que tiene por valor:</w:t>
      </w:r>
    </w:p>
    <w:p w:rsidR="000D45A4" w:rsidRDefault="000D45A4"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K = 1,5*10</w:t>
      </w:r>
      <w:r>
        <w:rPr>
          <w:rStyle w:val="CharacterStyle1"/>
          <w:rFonts w:ascii="Cambria Math" w:hAnsi="Cambria Math" w:cs="Times New Roman"/>
          <w:sz w:val="20"/>
          <w:szCs w:val="20"/>
          <w:lang w:val="es-ES"/>
        </w:rPr>
        <w:t>⁶ si la fisuración es poco nociva.</w:t>
      </w:r>
    </w:p>
    <w:p w:rsidR="000D45A4" w:rsidRDefault="000D45A4" w:rsidP="000D45A4">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K = 1*10</w:t>
      </w:r>
      <w:r>
        <w:rPr>
          <w:rStyle w:val="CharacterStyle1"/>
          <w:rFonts w:ascii="Cambria Math" w:hAnsi="Cambria Math" w:cs="Times New Roman"/>
          <w:sz w:val="20"/>
          <w:szCs w:val="20"/>
          <w:lang w:val="es-ES"/>
        </w:rPr>
        <w:t>⁶    si la fisuración perjudicial.</w:t>
      </w:r>
    </w:p>
    <w:p w:rsidR="000D45A4" w:rsidRDefault="000D45A4" w:rsidP="000D45A4">
      <w:pPr>
        <w:pStyle w:val="Style2"/>
        <w:ind w:left="142" w:firstLine="0"/>
        <w:rPr>
          <w:rStyle w:val="CharacterStyle1"/>
          <w:rFonts w:ascii="Cambria Math" w:hAnsi="Cambria Math" w:cs="Times New Roman"/>
          <w:sz w:val="20"/>
          <w:szCs w:val="20"/>
          <w:lang w:val="es-ES"/>
        </w:rPr>
      </w:pPr>
      <w:r>
        <w:rPr>
          <w:rStyle w:val="CharacterStyle1"/>
          <w:rFonts w:ascii="Times New Roman" w:hAnsi="Times New Roman" w:cs="Times New Roman"/>
          <w:sz w:val="20"/>
          <w:szCs w:val="20"/>
          <w:lang w:val="es-ES"/>
        </w:rPr>
        <w:t>K = 0,5*10</w:t>
      </w:r>
      <w:r>
        <w:rPr>
          <w:rStyle w:val="CharacterStyle1"/>
          <w:rFonts w:ascii="Cambria Math" w:hAnsi="Cambria Math" w:cs="Times New Roman"/>
          <w:sz w:val="20"/>
          <w:szCs w:val="20"/>
          <w:lang w:val="es-ES"/>
        </w:rPr>
        <w:t>⁶ si la fisuración es muy perjudicial.</w:t>
      </w:r>
    </w:p>
    <w:p w:rsidR="007C20C9" w:rsidRDefault="007C20C9" w:rsidP="000D45A4">
      <w:pPr>
        <w:pStyle w:val="Style2"/>
        <w:ind w:left="142" w:firstLine="0"/>
        <w:rPr>
          <w:rFonts w:ascii="Times New Roman" w:hAnsi="Times New Roman" w:cs="Times New Roman"/>
          <w:b/>
          <w:sz w:val="24"/>
          <w:szCs w:val="24"/>
          <w:lang w:val="es-ES"/>
        </w:rPr>
      </w:pPr>
    </w:p>
    <w:p w:rsidR="000D45A4" w:rsidRPr="001C5B4E" w:rsidRDefault="001C5B4E" w:rsidP="000D45A4">
      <w:pPr>
        <w:pStyle w:val="Style2"/>
        <w:ind w:left="142" w:firstLine="0"/>
        <w:rPr>
          <w:rStyle w:val="CharacterStyle1"/>
          <w:rFonts w:ascii="Times New Roman" w:hAnsi="Times New Roman" w:cs="Times New Roman"/>
          <w:b/>
          <w:sz w:val="24"/>
          <w:szCs w:val="24"/>
          <w:lang w:val="es-ES"/>
        </w:rPr>
      </w:pPr>
      <w:r w:rsidRPr="001C5B4E">
        <w:rPr>
          <w:rFonts w:ascii="Times New Roman" w:hAnsi="Times New Roman" w:cs="Times New Roman"/>
          <w:b/>
          <w:sz w:val="24"/>
          <w:szCs w:val="24"/>
          <w:lang w:val="es-ES"/>
        </w:rPr>
        <w:t>3.5    Tracción compuesta</w:t>
      </w:r>
    </w:p>
    <w:p w:rsidR="007C20C9" w:rsidRDefault="007C20C9" w:rsidP="000D45A4">
      <w:pPr>
        <w:pStyle w:val="Style2"/>
        <w:ind w:left="142" w:firstLine="0"/>
        <w:rPr>
          <w:rStyle w:val="CharacterStyle1"/>
          <w:rFonts w:ascii="Times New Roman" w:hAnsi="Times New Roman" w:cs="Times New Roman"/>
          <w:sz w:val="20"/>
          <w:szCs w:val="20"/>
          <w:lang w:val="es-ES"/>
        </w:rPr>
      </w:pPr>
    </w:p>
    <w:p w:rsidR="000D45A4" w:rsidRDefault="000D45A4" w:rsidP="000D45A4">
      <w:pPr>
        <w:pStyle w:val="Style2"/>
        <w:ind w:left="142" w:firstLine="0"/>
        <w:rPr>
          <w:rStyle w:val="CharacterStyle1"/>
          <w:rFonts w:ascii="Times New Roman" w:hAnsi="Times New Roman" w:cs="Times New Roman"/>
          <w:sz w:val="20"/>
          <w:szCs w:val="20"/>
          <w:lang w:val="es-ES"/>
        </w:rPr>
      </w:pPr>
      <w:r w:rsidRPr="00A51002">
        <w:rPr>
          <w:rStyle w:val="CharacterStyle1"/>
          <w:rFonts w:ascii="Times New Roman" w:hAnsi="Times New Roman" w:cs="Times New Roman"/>
          <w:sz w:val="20"/>
          <w:szCs w:val="20"/>
          <w:lang w:val="es-ES"/>
        </w:rPr>
        <w:t>En tracción compuesta,</w:t>
      </w:r>
      <w:r>
        <w:rPr>
          <w:rStyle w:val="CharacterStyle1"/>
          <w:rFonts w:ascii="Times New Roman" w:hAnsi="Times New Roman" w:cs="Times New Roman"/>
          <w:sz w:val="20"/>
          <w:szCs w:val="20"/>
          <w:lang w:val="es-ES"/>
        </w:rPr>
        <w:t xml:space="preserve"> es decir,</w:t>
      </w:r>
      <w:r w:rsidRPr="00A51002">
        <w:rPr>
          <w:rStyle w:val="CharacterStyle1"/>
          <w:rFonts w:ascii="Times New Roman" w:hAnsi="Times New Roman" w:cs="Times New Roman"/>
          <w:sz w:val="20"/>
          <w:szCs w:val="20"/>
          <w:lang w:val="es-ES"/>
        </w:rPr>
        <w:t xml:space="preserve"> cuando las def</w:t>
      </w:r>
      <w:r>
        <w:rPr>
          <w:rStyle w:val="CharacterStyle1"/>
          <w:rFonts w:ascii="Times New Roman" w:hAnsi="Times New Roman" w:cs="Times New Roman"/>
          <w:sz w:val="20"/>
          <w:szCs w:val="20"/>
          <w:lang w:val="es-ES"/>
        </w:rPr>
        <w:t>o</w:t>
      </w:r>
      <w:r w:rsidRPr="00A51002">
        <w:rPr>
          <w:rStyle w:val="CharacterStyle1"/>
          <w:rFonts w:ascii="Times New Roman" w:hAnsi="Times New Roman" w:cs="Times New Roman"/>
          <w:sz w:val="20"/>
          <w:szCs w:val="20"/>
          <w:lang w:val="es-ES"/>
        </w:rPr>
        <w:t>rma</w:t>
      </w:r>
      <w:r>
        <w:rPr>
          <w:rStyle w:val="CharacterStyle1"/>
          <w:rFonts w:ascii="Times New Roman" w:hAnsi="Times New Roman" w:cs="Times New Roman"/>
          <w:sz w:val="20"/>
          <w:szCs w:val="20"/>
          <w:lang w:val="es-ES"/>
        </w:rPr>
        <w:t>ciones</w:t>
      </w:r>
      <w:r w:rsidRPr="00A51002">
        <w:rPr>
          <w:rStyle w:val="CharacterStyle1"/>
          <w:rFonts w:ascii="Times New Roman" w:hAnsi="Times New Roman" w:cs="Times New Roman"/>
          <w:sz w:val="20"/>
          <w:szCs w:val="20"/>
          <w:lang w:val="es-ES"/>
        </w:rPr>
        <w:t xml:space="preserve"> en </w:t>
      </w:r>
      <w:r>
        <w:rPr>
          <w:rStyle w:val="CharacterStyle1"/>
          <w:rFonts w:ascii="Times New Roman" w:hAnsi="Times New Roman" w:cs="Times New Roman"/>
          <w:sz w:val="20"/>
          <w:szCs w:val="20"/>
          <w:lang w:val="es-ES"/>
        </w:rPr>
        <w:t>l</w:t>
      </w:r>
      <w:r w:rsidRPr="00A51002">
        <w:rPr>
          <w:rStyle w:val="CharacterStyle1"/>
          <w:rFonts w:ascii="Times New Roman" w:hAnsi="Times New Roman" w:cs="Times New Roman"/>
          <w:sz w:val="20"/>
          <w:szCs w:val="20"/>
          <w:lang w:val="es-ES"/>
        </w:rPr>
        <w:t xml:space="preserve">a sección son todas ellas de tracción (lo que ocurre para pequeñas excentricidades de N), suelen calcularse las armaduras </w:t>
      </w:r>
      <w:r>
        <w:rPr>
          <w:rStyle w:val="CharacterStyle1"/>
          <w:rFonts w:ascii="Times New Roman" w:hAnsi="Times New Roman" w:cs="Times New Roman"/>
          <w:sz w:val="20"/>
          <w:szCs w:val="20"/>
          <w:lang w:val="es-ES"/>
        </w:rPr>
        <w:t>A1</w:t>
      </w:r>
      <w:r w:rsidRPr="00A51002">
        <w:rPr>
          <w:rStyle w:val="CharacterStyle1"/>
          <w:rFonts w:ascii="Times New Roman" w:hAnsi="Times New Roman" w:cs="Times New Roman"/>
          <w:sz w:val="20"/>
          <w:szCs w:val="20"/>
          <w:lang w:val="es-ES"/>
        </w:rPr>
        <w:t xml:space="preserve"> y A2 de modo que su centro de gravedad coincida con el punto de aplicación de la fuerza.</w:t>
      </w:r>
    </w:p>
    <w:p w:rsidR="000D45A4" w:rsidRPr="00A51002" w:rsidRDefault="000D45A4" w:rsidP="000D45A4">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p>
    <w:p w:rsidR="001C5B4E" w:rsidRPr="001C5B4E" w:rsidRDefault="001C5B4E" w:rsidP="001C5B4E">
      <w:pPr>
        <w:rPr>
          <w:rStyle w:val="CharacterStyle1"/>
          <w:rFonts w:ascii="Times New Roman" w:hAnsi="Times New Roman"/>
          <w:b/>
          <w:sz w:val="24"/>
          <w:szCs w:val="24"/>
        </w:rPr>
      </w:pPr>
      <w:r>
        <w:rPr>
          <w:b/>
          <w:sz w:val="24"/>
          <w:szCs w:val="24"/>
        </w:rPr>
        <w:t xml:space="preserve">  </w:t>
      </w:r>
      <w:r w:rsidRPr="001C5B4E">
        <w:rPr>
          <w:b/>
          <w:sz w:val="24"/>
          <w:szCs w:val="24"/>
        </w:rPr>
        <w:t>3.6    Ecuación de Equilibrio</w:t>
      </w:r>
    </w:p>
    <w:p w:rsidR="000D45A4" w:rsidRDefault="000D45A4" w:rsidP="000D45A4">
      <w:pPr>
        <w:pStyle w:val="Style2"/>
        <w:ind w:left="142" w:firstLine="0"/>
        <w:rPr>
          <w:rStyle w:val="CharacterStyle1"/>
          <w:rFonts w:ascii="Times New Roman" w:hAnsi="Times New Roman" w:cs="Times New Roman"/>
          <w:sz w:val="20"/>
          <w:szCs w:val="20"/>
          <w:lang w:val="es-ES"/>
        </w:rPr>
      </w:pPr>
      <w:r w:rsidRPr="00A51002">
        <w:rPr>
          <w:rStyle w:val="CharacterStyle1"/>
          <w:rFonts w:ascii="Times New Roman" w:hAnsi="Times New Roman" w:cs="Times New Roman"/>
          <w:sz w:val="20"/>
          <w:szCs w:val="20"/>
          <w:lang w:val="es-ES"/>
        </w:rPr>
        <w:t xml:space="preserve">Las ecuaciones de equilibrio pueden obtenerse tomando momentos con respecto a ambas armaduras. Como se prescinde de la colaboración del hormigón, resulta (fig. </w:t>
      </w:r>
      <w:r>
        <w:rPr>
          <w:rStyle w:val="CharacterStyle1"/>
          <w:rFonts w:ascii="Times New Roman" w:hAnsi="Times New Roman" w:cs="Times New Roman"/>
          <w:sz w:val="20"/>
          <w:szCs w:val="20"/>
          <w:lang w:val="es-ES"/>
        </w:rPr>
        <w:t>2</w:t>
      </w:r>
      <w:r w:rsidRPr="00A51002">
        <w:rPr>
          <w:rStyle w:val="CharacterStyle1"/>
          <w:rFonts w:ascii="Times New Roman" w:hAnsi="Times New Roman" w:cs="Times New Roman"/>
          <w:sz w:val="20"/>
          <w:szCs w:val="20"/>
          <w:lang w:val="es-ES"/>
        </w:rPr>
        <w:t>):</w:t>
      </w:r>
    </w:p>
    <w:p w:rsidR="00FE44AA" w:rsidRDefault="000D45A4" w:rsidP="00FE44AA">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Pr>
          <w:rFonts w:ascii="Times New Roman" w:hAnsi="Times New Roman" w:cs="Times New Roman"/>
          <w:noProof/>
          <w:sz w:val="20"/>
          <w:szCs w:val="20"/>
        </w:rPr>
        <w:drawing>
          <wp:inline distT="0" distB="0" distL="0" distR="0">
            <wp:extent cx="3387674" cy="1041301"/>
            <wp:effectExtent l="38100" t="57150" r="22276" b="44549"/>
            <wp:docPr id="12" name="Image 1" descr="H:\Documents and Settings\Administrateur\Bureau\Materia 1-3 PE.2a F(240-256)\240-254 IMAGE\2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Materia 1-3 PE.2a F(240-256)\240-254 IMAGE\252.a.JPG"/>
                    <pic:cNvPicPr>
                      <a:picLocks noChangeAspect="1" noChangeArrowheads="1"/>
                    </pic:cNvPicPr>
                  </pic:nvPicPr>
                  <pic:blipFill>
                    <a:blip r:embed="rId22"/>
                    <a:srcRect t="7010" b="23150"/>
                    <a:stretch>
                      <a:fillRect/>
                    </a:stretch>
                  </pic:blipFill>
                  <pic:spPr bwMode="auto">
                    <a:xfrm rot="120000">
                      <a:off x="0" y="0"/>
                      <a:ext cx="3387674" cy="1041301"/>
                    </a:xfrm>
                    <a:prstGeom prst="rect">
                      <a:avLst/>
                    </a:prstGeom>
                    <a:noFill/>
                    <a:ln w="9525">
                      <a:noFill/>
                      <a:miter lim="800000"/>
                      <a:headEnd/>
                      <a:tailEnd/>
                    </a:ln>
                  </pic:spPr>
                </pic:pic>
              </a:graphicData>
            </a:graphic>
          </wp:inline>
        </w:drawing>
      </w:r>
      <w:r>
        <w:rPr>
          <w:rStyle w:val="CharacterStyle1"/>
          <w:rFonts w:ascii="Times New Roman" w:hAnsi="Times New Roman" w:cs="Times New Roman"/>
          <w:sz w:val="20"/>
          <w:szCs w:val="20"/>
          <w:lang w:val="es-ES"/>
        </w:rPr>
        <w:t xml:space="preserve">            </w:t>
      </w:r>
      <w:r w:rsidR="00FE44AA">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00FE44AA">
        <w:rPr>
          <w:rStyle w:val="CharacterStyle1"/>
          <w:rFonts w:ascii="Times New Roman" w:hAnsi="Times New Roman" w:cs="Times New Roman"/>
          <w:sz w:val="20"/>
          <w:szCs w:val="20"/>
          <w:lang w:val="es-ES"/>
        </w:rPr>
        <w:t xml:space="preserve">                                                                                                                                                           </w:t>
      </w:r>
    </w:p>
    <w:p w:rsidR="000D45A4" w:rsidRPr="007C20C9" w:rsidRDefault="00FE44AA" w:rsidP="00FE44AA">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000D45A4" w:rsidRPr="007C20C9">
        <w:rPr>
          <w:rFonts w:ascii="Times New Roman" w:hAnsi="Times New Roman" w:cs="Times New Roman"/>
          <w:b/>
          <w:bCs/>
          <w:spacing w:val="5"/>
          <w:lang w:val="es-ES"/>
        </w:rPr>
        <w:t>Figura 2</w:t>
      </w:r>
      <w:r w:rsidR="000D45A4" w:rsidRPr="007C20C9">
        <w:rPr>
          <w:rFonts w:ascii="Times New Roman" w:hAnsi="Times New Roman" w:cs="Times New Roman"/>
          <w:i/>
          <w:iCs/>
          <w:vertAlign w:val="subscript"/>
          <w:lang w:val="es-ES"/>
        </w:rPr>
        <w:t xml:space="preserve"> </w:t>
      </w:r>
      <w:r w:rsidR="000D45A4" w:rsidRPr="007C20C9">
        <w:rPr>
          <w:rFonts w:ascii="Times New Roman" w:hAnsi="Times New Roman" w:cs="Times New Roman"/>
          <w:b/>
          <w:bCs/>
          <w:spacing w:val="5"/>
          <w:lang w:val="es-ES"/>
        </w:rPr>
        <w:t xml:space="preserve"> </w:t>
      </w:r>
    </w:p>
    <w:p w:rsidR="000D45A4" w:rsidRDefault="000D45A4" w:rsidP="000D45A4">
      <w:pPr>
        <w:pStyle w:val="Style2"/>
        <w:ind w:left="0" w:firstLine="0"/>
        <w:jc w:val="right"/>
        <w:rPr>
          <w:rStyle w:val="CharacterStyle1"/>
          <w:rFonts w:ascii="Times New Roman" w:hAnsi="Times New Roman" w:cs="Times New Roman"/>
          <w:lang w:val="es-ES"/>
        </w:rPr>
      </w:pPr>
    </w:p>
    <w:p w:rsidR="007C20C9" w:rsidRDefault="007C20C9" w:rsidP="007C20C9">
      <w:pPr>
        <w:pStyle w:val="Style1"/>
        <w:spacing w:before="72"/>
        <w:jc w:val="right"/>
        <w:rPr>
          <w:sz w:val="14"/>
          <w:szCs w:val="14"/>
          <w:lang w:val="es-ES"/>
        </w:rPr>
      </w:pPr>
    </w:p>
    <w:p w:rsidR="00FE44AA" w:rsidRDefault="00FE44AA" w:rsidP="007C20C9">
      <w:pPr>
        <w:pStyle w:val="Style1"/>
        <w:spacing w:before="72"/>
        <w:jc w:val="right"/>
        <w:rPr>
          <w:sz w:val="14"/>
          <w:szCs w:val="14"/>
          <w:lang w:val="es-ES"/>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80</w:t>
      </w:r>
    </w:p>
    <w:p w:rsidR="000D45A4" w:rsidRDefault="000D45A4" w:rsidP="007C20C9">
      <w:pPr>
        <w:pStyle w:val="Style2"/>
        <w:ind w:left="142" w:firstLine="0"/>
        <w:jc w:val="right"/>
        <w:rPr>
          <w:rStyle w:val="CharacterStyle1"/>
          <w:rFonts w:ascii="Times New Roman" w:hAnsi="Times New Roman" w:cs="Times New Roman"/>
          <w:sz w:val="20"/>
          <w:szCs w:val="20"/>
          <w:lang w:val="es-ES"/>
        </w:rPr>
      </w:pPr>
    </w:p>
    <w:p w:rsidR="007C20C9" w:rsidRDefault="007C20C9" w:rsidP="007C20C9">
      <w:pPr>
        <w:pStyle w:val="Style2"/>
        <w:ind w:left="0" w:firstLine="0"/>
        <w:rPr>
          <w:rStyle w:val="CharacterStyle1"/>
          <w:rFonts w:ascii="Times New Roman" w:hAnsi="Times New Roman" w:cs="Times New Roman"/>
          <w:b/>
          <w:sz w:val="20"/>
          <w:szCs w:val="20"/>
          <w:lang w:val="es-ES"/>
        </w:rPr>
      </w:pPr>
    </w:p>
    <w:p w:rsidR="000D45A4" w:rsidRPr="002112B0"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N*e=A</m:t>
          </m:r>
          <m:r>
            <m:rPr>
              <m:sty m:val="bi"/>
            </m:rPr>
            <w:rPr>
              <w:rStyle w:val="CharacterStyle1"/>
              <w:rFonts w:ascii="Cambria Math" w:hAnsi="Cambria Math" w:cs="Times New Roman"/>
              <w:sz w:val="20"/>
              <w:szCs w:val="20"/>
              <w:lang w:val="es-ES"/>
            </w:rPr>
            <m:t>2*σ</m:t>
          </m:r>
          <m:r>
            <m:rPr>
              <m:sty m:val="bi"/>
            </m:rPr>
            <w:rPr>
              <w:rStyle w:val="CharacterStyle1"/>
              <w:rFonts w:ascii="Cambria Math" w:hAnsi="Cambria Math" w:cs="Times New Roman"/>
              <w:sz w:val="20"/>
              <w:szCs w:val="20"/>
              <w:lang w:val="es-ES"/>
            </w:rPr>
            <m:t>2*</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d-</m:t>
              </m:r>
              <m:sSup>
                <m:sSupPr>
                  <m:ctrlPr>
                    <w:rPr>
                      <w:rStyle w:val="CharacterStyle1"/>
                      <w:rFonts w:ascii="Cambria Math" w:hAnsi="Cambria Math" w:cs="Times New Roman"/>
                      <w:b/>
                      <w:i/>
                      <w:sz w:val="20"/>
                      <w:szCs w:val="20"/>
                      <w:lang w:val="es-ES"/>
                    </w:rPr>
                  </m:ctrlPr>
                </m:sSupPr>
                <m:e>
                  <m:r>
                    <m:rPr>
                      <m:sty m:val="bi"/>
                    </m:rPr>
                    <w:rPr>
                      <w:rStyle w:val="CharacterStyle1"/>
                      <w:rFonts w:ascii="Cambria Math" w:hAnsi="Cambria Math" w:cs="Times New Roman"/>
                      <w:sz w:val="20"/>
                      <w:szCs w:val="20"/>
                      <w:lang w:val="es-ES"/>
                    </w:rPr>
                    <m:t>d</m:t>
                  </m:r>
                </m:e>
                <m:sup>
                  <m:r>
                    <m:rPr>
                      <m:sty m:val="bi"/>
                    </m:rPr>
                    <w:rPr>
                      <w:rStyle w:val="CharacterStyle1"/>
                      <w:rFonts w:ascii="Cambria Math" w:hAnsi="Cambria Math" w:cs="Times New Roman"/>
                      <w:sz w:val="20"/>
                      <w:szCs w:val="20"/>
                      <w:lang w:val="es-ES"/>
                    </w:rPr>
                    <m:t>'</m:t>
                  </m:r>
                </m:sup>
              </m:sSup>
            </m:e>
          </m: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23</m:t>
              </m:r>
            </m:e>
          </m:d>
        </m:oMath>
      </m:oMathPara>
    </w:p>
    <w:p w:rsidR="000D45A4" w:rsidRPr="002112B0"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N*</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d-</m:t>
              </m:r>
              <m:sSup>
                <m:sSupPr>
                  <m:ctrlPr>
                    <w:rPr>
                      <w:rStyle w:val="CharacterStyle1"/>
                      <w:rFonts w:ascii="Cambria Math" w:hAnsi="Cambria Math" w:cs="Times New Roman"/>
                      <w:b/>
                      <w:i/>
                      <w:sz w:val="20"/>
                      <w:szCs w:val="20"/>
                      <w:lang w:val="es-ES"/>
                    </w:rPr>
                  </m:ctrlPr>
                </m:sSupPr>
                <m:e>
                  <m:r>
                    <m:rPr>
                      <m:sty m:val="bi"/>
                    </m:rPr>
                    <w:rPr>
                      <w:rStyle w:val="CharacterStyle1"/>
                      <w:rFonts w:ascii="Cambria Math" w:hAnsi="Cambria Math" w:cs="Times New Roman"/>
                      <w:sz w:val="20"/>
                      <w:szCs w:val="20"/>
                      <w:lang w:val="es-ES"/>
                    </w:rPr>
                    <m:t>d</m:t>
                  </m:r>
                </m:e>
                <m:sup>
                  <m:r>
                    <m:rPr>
                      <m:sty m:val="bi"/>
                    </m:rPr>
                    <w:rPr>
                      <w:rStyle w:val="CharacterStyle1"/>
                      <w:rFonts w:ascii="Cambria Math" w:hAnsi="Cambria Math" w:cs="Times New Roman"/>
                      <w:sz w:val="20"/>
                      <w:szCs w:val="20"/>
                      <w:lang w:val="es-ES"/>
                    </w:rPr>
                    <m:t>'</m:t>
                  </m:r>
                </m:sup>
              </m:sSup>
              <m:r>
                <m:rPr>
                  <m:sty m:val="bi"/>
                </m:rPr>
                <w:rPr>
                  <w:rStyle w:val="CharacterStyle1"/>
                  <w:rFonts w:ascii="Cambria Math" w:hAnsi="Cambria Math" w:cs="Times New Roman"/>
                  <w:sz w:val="20"/>
                  <w:szCs w:val="20"/>
                  <w:lang w:val="es-ES"/>
                </w:rPr>
                <m:t>-e</m:t>
              </m:r>
            </m:e>
          </m:d>
          <m:r>
            <m:rPr>
              <m:sty m:val="bi"/>
            </m:rPr>
            <w:rPr>
              <w:rStyle w:val="CharacterStyle1"/>
              <w:rFonts w:ascii="Cambria Math" w:hAnsi="Cambria Math" w:cs="Times New Roman"/>
              <w:sz w:val="20"/>
              <w:szCs w:val="20"/>
              <w:lang w:val="es-ES"/>
            </w:rPr>
            <m:t>=A</m:t>
          </m:r>
          <m:r>
            <m:rPr>
              <m:sty m:val="bi"/>
            </m:rPr>
            <w:rPr>
              <w:rStyle w:val="CharacterStyle1"/>
              <w:rFonts w:ascii="Cambria Math" w:hAnsi="Cambria Math" w:cs="Times New Roman"/>
              <w:sz w:val="20"/>
              <w:szCs w:val="20"/>
              <w:lang w:val="es-ES"/>
            </w:rPr>
            <m:t>1*σ</m:t>
          </m:r>
          <m:r>
            <m:rPr>
              <m:sty m:val="bi"/>
            </m:rPr>
            <w:rPr>
              <w:rStyle w:val="CharacterStyle1"/>
              <w:rFonts w:ascii="Cambria Math" w:hAnsi="Cambria Math" w:cs="Times New Roman"/>
              <w:sz w:val="20"/>
              <w:szCs w:val="20"/>
              <w:lang w:val="es-ES"/>
            </w:rPr>
            <m:t>1*</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d-</m:t>
              </m:r>
              <m:sSup>
                <m:sSupPr>
                  <m:ctrlPr>
                    <w:rPr>
                      <w:rStyle w:val="CharacterStyle1"/>
                      <w:rFonts w:ascii="Cambria Math" w:hAnsi="Cambria Math" w:cs="Times New Roman"/>
                      <w:b/>
                      <w:i/>
                      <w:sz w:val="20"/>
                      <w:szCs w:val="20"/>
                      <w:lang w:val="es-ES"/>
                    </w:rPr>
                  </m:ctrlPr>
                </m:sSupPr>
                <m:e>
                  <m:r>
                    <m:rPr>
                      <m:sty m:val="bi"/>
                    </m:rPr>
                    <w:rPr>
                      <w:rStyle w:val="CharacterStyle1"/>
                      <w:rFonts w:ascii="Cambria Math" w:hAnsi="Cambria Math" w:cs="Times New Roman"/>
                      <w:sz w:val="20"/>
                      <w:szCs w:val="20"/>
                      <w:lang w:val="es-ES"/>
                    </w:rPr>
                    <m:t>d</m:t>
                  </m:r>
                </m:e>
                <m:sup>
                  <m:r>
                    <m:rPr>
                      <m:sty m:val="bi"/>
                    </m:rPr>
                    <w:rPr>
                      <w:rStyle w:val="CharacterStyle1"/>
                      <w:rFonts w:ascii="Cambria Math" w:hAnsi="Cambria Math" w:cs="Times New Roman"/>
                      <w:sz w:val="20"/>
                      <w:szCs w:val="20"/>
                      <w:lang w:val="es-ES"/>
                    </w:rPr>
                    <m:t>'</m:t>
                  </m:r>
                </m:sup>
              </m:sSup>
            </m:e>
          </m: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24</m:t>
              </m:r>
            </m:e>
          </m:d>
        </m:oMath>
      </m:oMathPara>
    </w:p>
    <w:p w:rsidR="000D45A4" w:rsidRPr="002112B0" w:rsidRDefault="000D45A4" w:rsidP="000D45A4">
      <w:pPr>
        <w:pStyle w:val="Style2"/>
        <w:ind w:left="142" w:firstLine="0"/>
        <w:jc w:val="left"/>
        <w:rPr>
          <w:rStyle w:val="CharacterStyle1"/>
          <w:rFonts w:ascii="Times New Roman" w:hAnsi="Times New Roman" w:cs="Times New Roman"/>
          <w:b/>
          <w:sz w:val="20"/>
          <w:szCs w:val="20"/>
          <w:lang w:val="es-ES"/>
        </w:rPr>
      </w:pPr>
    </w:p>
    <w:p w:rsidR="000D45A4" w:rsidRPr="004D7876" w:rsidRDefault="000D45A4" w:rsidP="000D45A4">
      <w:pPr>
        <w:pStyle w:val="Style2"/>
        <w:ind w:left="142" w:firstLine="0"/>
        <w:rPr>
          <w:rStyle w:val="CharacterStyle1"/>
          <w:rFonts w:ascii="Times New Roman" w:hAnsi="Times New Roman" w:cs="Times New Roman"/>
          <w:sz w:val="20"/>
          <w:szCs w:val="20"/>
          <w:lang w:val="es-ES"/>
        </w:rPr>
      </w:pPr>
      <w:r w:rsidRPr="004D7876">
        <w:rPr>
          <w:rStyle w:val="CharacterStyle1"/>
          <w:rFonts w:ascii="Times New Roman" w:hAnsi="Times New Roman" w:cs="Times New Roman"/>
          <w:sz w:val="20"/>
          <w:szCs w:val="20"/>
          <w:lang w:val="es-ES"/>
        </w:rPr>
        <w:t>con los siguientes significados:</w:t>
      </w:r>
    </w:p>
    <w:p w:rsidR="000D45A4" w:rsidRDefault="000D45A4" w:rsidP="000D45A4">
      <w:pPr>
        <w:pStyle w:val="Style2"/>
        <w:ind w:left="142" w:firstLine="0"/>
        <w:rPr>
          <w:rStyle w:val="CharacterStyle1"/>
          <w:rFonts w:ascii="Times New Roman" w:hAnsi="Times New Roman" w:cs="Times New Roman"/>
          <w:sz w:val="20"/>
          <w:szCs w:val="20"/>
          <w:lang w:val="es-ES"/>
        </w:rPr>
      </w:pPr>
      <w:r w:rsidRPr="004D7876">
        <w:rPr>
          <w:rStyle w:val="CharacterStyle1"/>
          <w:rFonts w:ascii="Times New Roman" w:hAnsi="Times New Roman" w:cs="Times New Roman"/>
          <w:sz w:val="20"/>
          <w:szCs w:val="20"/>
          <w:lang w:val="es-ES"/>
        </w:rPr>
        <w:t xml:space="preserve">e = excentricidad referida a la armadura inferior. </w:t>
      </w:r>
    </w:p>
    <w:p w:rsidR="000D45A4" w:rsidRPr="004D7876" w:rsidRDefault="000D45A4" w:rsidP="000D45A4">
      <w:pPr>
        <w:pStyle w:val="Style2"/>
        <w:ind w:left="142" w:firstLine="0"/>
        <w:rPr>
          <w:rStyle w:val="CharacterStyle1"/>
          <w:rFonts w:ascii="Times New Roman" w:hAnsi="Times New Roman" w:cs="Times New Roman"/>
          <w:sz w:val="20"/>
          <w:szCs w:val="20"/>
          <w:lang w:val="es-ES"/>
        </w:rPr>
      </w:pPr>
      <m:oMath>
        <m:r>
          <w:rPr>
            <w:rStyle w:val="CharacterStyle1"/>
            <w:rFonts w:ascii="Cambria Math" w:hAnsi="Cambria Math" w:cs="Times New Roman"/>
            <w:sz w:val="20"/>
            <w:szCs w:val="20"/>
            <w:lang w:val="es-ES"/>
          </w:rPr>
          <m:t xml:space="preserve">σ1 </m:t>
        </m:r>
      </m:oMath>
      <w:r>
        <w:rPr>
          <w:rStyle w:val="CharacterStyle1"/>
          <w:rFonts w:ascii="Times New Roman" w:hAnsi="Times New Roman" w:cs="Times New Roman"/>
          <w:sz w:val="20"/>
          <w:szCs w:val="20"/>
          <w:lang w:val="es-ES"/>
        </w:rPr>
        <w:t xml:space="preserve">= </w:t>
      </w:r>
      <w:r w:rsidRPr="004D7876">
        <w:rPr>
          <w:rStyle w:val="CharacterStyle1"/>
          <w:rFonts w:ascii="Times New Roman" w:hAnsi="Times New Roman" w:cs="Times New Roman"/>
          <w:sz w:val="20"/>
          <w:szCs w:val="20"/>
          <w:lang w:val="es-ES"/>
        </w:rPr>
        <w:t>tensión en la armadura inferior.</w:t>
      </w:r>
    </w:p>
    <w:p w:rsidR="000D45A4" w:rsidRDefault="000D45A4" w:rsidP="000D45A4">
      <w:pPr>
        <w:pStyle w:val="Style2"/>
        <w:ind w:left="142" w:firstLine="0"/>
        <w:rPr>
          <w:rStyle w:val="CharacterStyle1"/>
          <w:rFonts w:ascii="Times New Roman" w:hAnsi="Times New Roman" w:cs="Times New Roman"/>
          <w:sz w:val="20"/>
          <w:szCs w:val="20"/>
          <w:lang w:val="es-ES"/>
        </w:rPr>
      </w:pPr>
      <m:oMath>
        <m:r>
          <w:rPr>
            <w:rStyle w:val="CharacterStyle1"/>
            <w:rFonts w:ascii="Cambria Math" w:hAnsi="Cambria Math" w:cs="Times New Roman"/>
            <w:sz w:val="20"/>
            <w:szCs w:val="20"/>
            <w:lang w:val="es-ES"/>
          </w:rPr>
          <m:t>σ2</m:t>
        </m:r>
      </m:oMath>
      <w:r w:rsidRPr="004D7876">
        <w:rPr>
          <w:rStyle w:val="CharacterStyle1"/>
          <w:rFonts w:ascii="Times New Roman" w:hAnsi="Times New Roman" w:cs="Times New Roman"/>
          <w:sz w:val="20"/>
          <w:szCs w:val="20"/>
          <w:lang w:val="es-ES"/>
        </w:rPr>
        <w:t xml:space="preserve"> = tensión en la armadura superior.</w:t>
      </w:r>
    </w:p>
    <w:p w:rsidR="007C20C9" w:rsidRDefault="007C20C9" w:rsidP="000D45A4">
      <w:pPr>
        <w:pStyle w:val="Style2"/>
        <w:ind w:left="142" w:firstLine="0"/>
        <w:rPr>
          <w:rFonts w:ascii="Times New Roman" w:hAnsi="Times New Roman" w:cs="Times New Roman"/>
          <w:b/>
          <w:sz w:val="24"/>
          <w:szCs w:val="24"/>
          <w:lang w:val="es-ES"/>
        </w:rPr>
      </w:pPr>
    </w:p>
    <w:p w:rsidR="000D45A4" w:rsidRPr="001C5B4E" w:rsidRDefault="001C5B4E" w:rsidP="000D45A4">
      <w:pPr>
        <w:pStyle w:val="Style2"/>
        <w:ind w:left="142" w:firstLine="0"/>
        <w:rPr>
          <w:rStyle w:val="CharacterStyle1"/>
          <w:rFonts w:ascii="Times New Roman" w:hAnsi="Times New Roman" w:cs="Times New Roman"/>
          <w:b/>
          <w:sz w:val="24"/>
          <w:szCs w:val="24"/>
          <w:lang w:val="es-ES"/>
        </w:rPr>
      </w:pPr>
      <w:r w:rsidRPr="001C5B4E">
        <w:rPr>
          <w:rFonts w:ascii="Times New Roman" w:hAnsi="Times New Roman" w:cs="Times New Roman"/>
          <w:b/>
          <w:sz w:val="24"/>
          <w:szCs w:val="24"/>
          <w:lang w:val="es-ES"/>
        </w:rPr>
        <w:t>3.7    Ecuaciones de dimensionamiento</w:t>
      </w:r>
    </w:p>
    <w:p w:rsidR="000D45A4" w:rsidRPr="004D7876" w:rsidRDefault="000D45A4" w:rsidP="000D45A4">
      <w:pPr>
        <w:pStyle w:val="Style2"/>
        <w:ind w:left="0" w:firstLine="0"/>
        <w:rPr>
          <w:rStyle w:val="CharacterStyle1"/>
          <w:rFonts w:ascii="Times New Roman" w:hAnsi="Times New Roman" w:cs="Times New Roman"/>
          <w:sz w:val="20"/>
          <w:szCs w:val="20"/>
          <w:lang w:val="es-ES"/>
        </w:rPr>
      </w:pPr>
      <w:r w:rsidRPr="004D7876">
        <w:rPr>
          <w:rStyle w:val="CharacterStyle1"/>
          <w:rFonts w:ascii="Times New Roman" w:hAnsi="Times New Roman" w:cs="Times New Roman"/>
          <w:sz w:val="20"/>
          <w:szCs w:val="20"/>
          <w:lang w:val="es-ES"/>
        </w:rPr>
        <w:t>De estas ecuaciones pueden despejarse inmediatamente</w:t>
      </w:r>
      <w:r>
        <w:rPr>
          <w:rStyle w:val="CharacterStyle1"/>
          <w:rFonts w:ascii="Times New Roman" w:hAnsi="Times New Roman" w:cs="Times New Roman"/>
          <w:sz w:val="20"/>
          <w:szCs w:val="20"/>
          <w:lang w:val="es-ES"/>
        </w:rPr>
        <w:t xml:space="preserve"> las tensiones de las armaduras,</w:t>
      </w:r>
      <w:r w:rsidRPr="004D7876">
        <w:rPr>
          <w:rStyle w:val="CharacterStyle1"/>
          <w:rFonts w:ascii="Times New Roman" w:hAnsi="Times New Roman" w:cs="Times New Roman"/>
          <w:sz w:val="20"/>
          <w:szCs w:val="20"/>
          <w:lang w:val="es-ES"/>
        </w:rPr>
        <w:t xml:space="preserve"> con lo que queda resuelta la comprobación. Para el dimensionamiento pueden utilizarse las mis</w:t>
      </w:r>
      <w:r w:rsidRPr="004D7876">
        <w:rPr>
          <w:rStyle w:val="CharacterStyle1"/>
          <w:rFonts w:ascii="Times New Roman" w:hAnsi="Times New Roman" w:cs="Times New Roman"/>
          <w:sz w:val="20"/>
          <w:szCs w:val="20"/>
          <w:lang w:val="es-ES"/>
        </w:rPr>
        <w:softHyphen/>
        <w:t xml:space="preserve">mas ecuaciones sin </w:t>
      </w:r>
      <w:r>
        <w:rPr>
          <w:rStyle w:val="CharacterStyle1"/>
          <w:rFonts w:ascii="Times New Roman" w:hAnsi="Times New Roman" w:cs="Times New Roman"/>
          <w:sz w:val="20"/>
          <w:szCs w:val="20"/>
          <w:lang w:val="es-ES"/>
        </w:rPr>
        <w:t>más</w:t>
      </w:r>
      <w:r w:rsidRPr="004D7876">
        <w:rPr>
          <w:rStyle w:val="CharacterStyle1"/>
          <w:rFonts w:ascii="Times New Roman" w:hAnsi="Times New Roman" w:cs="Times New Roman"/>
          <w:sz w:val="20"/>
          <w:szCs w:val="20"/>
          <w:lang w:val="es-ES"/>
        </w:rPr>
        <w:t xml:space="preserve"> que </w:t>
      </w:r>
      <w:r>
        <w:rPr>
          <w:rStyle w:val="CharacterStyle1"/>
          <w:rFonts w:ascii="Times New Roman" w:hAnsi="Times New Roman" w:cs="Times New Roman"/>
          <w:sz w:val="20"/>
          <w:szCs w:val="20"/>
          <w:lang w:val="es-ES"/>
        </w:rPr>
        <w:t>hacer</w:t>
      </w:r>
      <w:r w:rsidRPr="004D7876">
        <w:rPr>
          <w:rStyle w:val="CharacterStyle1"/>
          <w:rFonts w:ascii="Times New Roman" w:hAnsi="Times New Roman" w:cs="Times New Roman"/>
          <w:sz w:val="20"/>
          <w:szCs w:val="20"/>
          <w:lang w:val="es-ES"/>
        </w:rPr>
        <w:t xml:space="preserve"> en ellas:</w:t>
      </w:r>
    </w:p>
    <w:p w:rsidR="000D45A4" w:rsidRDefault="000D45A4" w:rsidP="000D45A4">
      <w:pPr>
        <w:pStyle w:val="Style2"/>
        <w:ind w:left="142" w:firstLine="0"/>
        <w:rPr>
          <w:rStyle w:val="CharacterStyle1"/>
          <w:rFonts w:ascii="Times New Roman" w:hAnsi="Times New Roman" w:cs="Times New Roman"/>
          <w:sz w:val="20"/>
          <w:szCs w:val="20"/>
          <w:lang w:val="es-ES"/>
        </w:rPr>
      </w:pPr>
    </w:p>
    <w:p w:rsidR="000D45A4" w:rsidRPr="002112B0" w:rsidRDefault="000D45A4" w:rsidP="000D45A4">
      <w:pPr>
        <w:pStyle w:val="Style2"/>
        <w:ind w:left="142" w:firstLine="0"/>
        <w:rPr>
          <w:rStyle w:val="CharacterStyle1"/>
          <w:rFonts w:ascii="Times New Roman" w:hAnsi="Times New Roman" w:cs="Times New Roman"/>
          <w:b/>
          <w:sz w:val="20"/>
          <w:szCs w:val="20"/>
          <w:lang w:val="es-ES"/>
        </w:rPr>
      </w:pPr>
      <w:r>
        <w:rPr>
          <w:rStyle w:val="CharacterStyle1"/>
          <w:rFonts w:ascii="Times New Roman" w:hAnsi="Times New Roman" w:cs="Times New Roman"/>
          <w:sz w:val="20"/>
          <w:szCs w:val="20"/>
          <w:lang w:val="es-ES"/>
        </w:rPr>
        <w:t xml:space="preserve">                                               </w:t>
      </w:r>
      <w:r w:rsidRPr="002112B0">
        <w:rPr>
          <w:rStyle w:val="CharacterStyle1"/>
          <w:rFonts w:ascii="Times New Roman" w:hAnsi="Times New Roman" w:cs="Times New Roman"/>
          <w:b/>
          <w:sz w:val="20"/>
          <w:szCs w:val="20"/>
          <w:lang w:val="es-ES"/>
        </w:rPr>
        <w:t xml:space="preserve"> </w:t>
      </w:r>
      <m:oMath>
        <m:r>
          <m:rPr>
            <m:sty m:val="bi"/>
          </m:rPr>
          <w:rPr>
            <w:rStyle w:val="CharacterStyle1"/>
            <w:rFonts w:ascii="Cambria Math" w:hAnsi="Cambria Math" w:cs="Times New Roman"/>
            <w:sz w:val="20"/>
            <w:szCs w:val="20"/>
            <w:lang w:val="es-ES"/>
          </w:rPr>
          <m:t>σ</m:t>
        </m:r>
        <m:r>
          <m:rPr>
            <m:sty m:val="bi"/>
          </m:rPr>
          <w:rPr>
            <w:rStyle w:val="CharacterStyle1"/>
            <w:rFonts w:ascii="Cambria Math" w:hAnsi="Cambria Math" w:cs="Times New Roman"/>
            <w:sz w:val="20"/>
            <w:szCs w:val="20"/>
            <w:lang w:val="es-ES"/>
          </w:rPr>
          <m:t xml:space="preserve">1 </m:t>
        </m:r>
      </m:oMath>
      <w:r w:rsidRPr="002112B0">
        <w:rPr>
          <w:rStyle w:val="CharacterStyle1"/>
          <w:rFonts w:ascii="Times New Roman" w:hAnsi="Times New Roman" w:cs="Times New Roman"/>
          <w:b/>
          <w:sz w:val="20"/>
          <w:szCs w:val="20"/>
          <w:lang w:val="es-ES"/>
        </w:rPr>
        <w:t>=</w:t>
      </w:r>
      <m:oMath>
        <m:r>
          <m:rPr>
            <m:sty m:val="bi"/>
          </m:rPr>
          <w:rPr>
            <w:rStyle w:val="CharacterStyle1"/>
            <w:rFonts w:ascii="Cambria Math" w:hAnsi="Cambria Math" w:cs="Times New Roman"/>
            <w:sz w:val="20"/>
            <w:szCs w:val="20"/>
            <w:lang w:val="es-ES"/>
          </w:rPr>
          <m:t xml:space="preserve"> σ</m:t>
        </m:r>
        <m:r>
          <m:rPr>
            <m:sty m:val="bi"/>
          </m:rPr>
          <w:rPr>
            <w:rStyle w:val="CharacterStyle1"/>
            <w:rFonts w:ascii="Cambria Math" w:hAnsi="Cambria Math" w:cs="Times New Roman"/>
            <w:sz w:val="20"/>
            <w:szCs w:val="20"/>
            <w:lang w:val="es-ES"/>
          </w:rPr>
          <m:t xml:space="preserve">2 </m:t>
        </m:r>
      </m:oMath>
      <w:r w:rsidRPr="002112B0">
        <w:rPr>
          <w:rStyle w:val="CharacterStyle1"/>
          <w:rFonts w:ascii="Times New Roman" w:hAnsi="Times New Roman" w:cs="Times New Roman"/>
          <w:b/>
          <w:sz w:val="20"/>
          <w:szCs w:val="20"/>
          <w:lang w:val="es-ES"/>
        </w:rPr>
        <w:t xml:space="preserve">= </w:t>
      </w:r>
      <m:oMath>
        <m:r>
          <m:rPr>
            <m:sty m:val="bi"/>
          </m:rPr>
          <w:rPr>
            <w:rStyle w:val="CharacterStyle1"/>
            <w:rFonts w:ascii="Cambria Math" w:hAnsi="Cambria Math" w:cs="Times New Roman"/>
            <w:sz w:val="20"/>
            <w:szCs w:val="20"/>
            <w:lang w:val="es-ES"/>
          </w:rPr>
          <m:t>σs,adm</m:t>
        </m:r>
      </m:oMath>
      <w:r>
        <w:rPr>
          <w:rStyle w:val="CharacterStyle1"/>
          <w:rFonts w:ascii="Times New Roman" w:hAnsi="Times New Roman" w:cs="Times New Roman"/>
          <w:b/>
          <w:sz w:val="20"/>
          <w:szCs w:val="20"/>
          <w:lang w:val="es-ES"/>
        </w:rPr>
        <w:t xml:space="preserve">           </w:t>
      </w:r>
      <m:oMath>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25</m:t>
            </m:r>
          </m:e>
        </m:d>
        <m:r>
          <m:rPr>
            <m:sty m:val="bi"/>
          </m:rPr>
          <w:rPr>
            <w:rStyle w:val="CharacterStyle1"/>
            <w:rFonts w:ascii="Cambria Math" w:hAnsi="Cambria Math" w:cs="Times New Roman"/>
            <w:sz w:val="20"/>
            <w:szCs w:val="20"/>
            <w:lang w:val="es-ES"/>
          </w:rPr>
          <m:t xml:space="preserve">             </m:t>
        </m:r>
      </m:oMath>
      <w:r>
        <w:rPr>
          <w:rStyle w:val="CharacterStyle1"/>
          <w:rFonts w:ascii="Times New Roman" w:hAnsi="Times New Roman" w:cs="Times New Roman"/>
          <w:b/>
          <w:sz w:val="20"/>
          <w:szCs w:val="20"/>
          <w:lang w:val="es-ES"/>
        </w:rPr>
        <w:t xml:space="preserve"> </w:t>
      </w:r>
    </w:p>
    <w:p w:rsidR="000D45A4" w:rsidRPr="004D7876" w:rsidRDefault="000D45A4" w:rsidP="000D45A4">
      <w:pPr>
        <w:pStyle w:val="Style2"/>
        <w:ind w:left="142" w:firstLine="0"/>
        <w:rPr>
          <w:rStyle w:val="CharacterStyle1"/>
          <w:rFonts w:ascii="Times New Roman" w:hAnsi="Times New Roman" w:cs="Times New Roman"/>
          <w:sz w:val="20"/>
          <w:szCs w:val="20"/>
          <w:lang w:val="es-ES"/>
        </w:rPr>
      </w:pPr>
    </w:p>
    <w:p w:rsidR="000D45A4" w:rsidRDefault="000D45A4" w:rsidP="000D45A4">
      <w:pPr>
        <w:pStyle w:val="Style2"/>
        <w:ind w:left="142" w:firstLine="0"/>
        <w:rPr>
          <w:rStyle w:val="CharacterStyle1"/>
          <w:rFonts w:ascii="Times New Roman" w:hAnsi="Times New Roman" w:cs="Times New Roman"/>
          <w:sz w:val="20"/>
          <w:szCs w:val="20"/>
          <w:lang w:val="es-ES"/>
        </w:rPr>
      </w:pPr>
      <w:r w:rsidRPr="004D7876">
        <w:rPr>
          <w:rStyle w:val="CharacterStyle1"/>
          <w:rFonts w:ascii="Times New Roman" w:hAnsi="Times New Roman" w:cs="Times New Roman"/>
          <w:sz w:val="20"/>
          <w:szCs w:val="20"/>
          <w:lang w:val="es-ES"/>
        </w:rPr>
        <w:t xml:space="preserve">con lo que el aprovechamiento de las armaduras es máximo, obteniéndose así: </w:t>
      </w:r>
    </w:p>
    <w:p w:rsidR="000D45A4" w:rsidRDefault="000D45A4" w:rsidP="000D45A4">
      <w:pPr>
        <w:pStyle w:val="Style2"/>
        <w:ind w:left="142" w:firstLine="0"/>
        <w:jc w:val="center"/>
        <w:rPr>
          <w:rStyle w:val="CharacterStyle1"/>
          <w:rFonts w:ascii="Times New Roman" w:hAnsi="Times New Roman" w:cs="Times New Roman"/>
          <w:b/>
          <w:sz w:val="20"/>
          <w:szCs w:val="20"/>
          <w:lang w:val="es-ES"/>
        </w:rPr>
      </w:pPr>
    </w:p>
    <w:p w:rsidR="000D45A4" w:rsidRPr="00FB3BD5"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A</m:t>
          </m:r>
          <m:r>
            <m:rPr>
              <m:sty m:val="bi"/>
            </m:rPr>
            <w:rPr>
              <w:rStyle w:val="CharacterStyle1"/>
              <w:rFonts w:ascii="Cambria Math" w:hAnsi="Cambria Math" w:cs="Times New Roman"/>
              <w:sz w:val="20"/>
              <w:szCs w:val="20"/>
              <w:lang w:val="es-ES"/>
            </w:rPr>
            <m:t>1=</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σs,adm</m:t>
              </m:r>
            </m:den>
          </m:f>
          <m:r>
            <m:rPr>
              <m:sty m:val="bi"/>
            </m:rPr>
            <w:rPr>
              <w:rStyle w:val="CharacterStyle1"/>
              <w:rFonts w:ascii="Cambria Math" w:hAnsi="Cambria Math" w:cs="Times New Roman"/>
              <w:sz w:val="20"/>
              <w:szCs w:val="20"/>
              <w:lang w:val="es-ES"/>
            </w:rPr>
            <m:t>*</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1-</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e</m:t>
                  </m:r>
                </m:num>
                <m:den>
                  <m:r>
                    <m:rPr>
                      <m:sty m:val="bi"/>
                    </m:rPr>
                    <w:rPr>
                      <w:rStyle w:val="CharacterStyle1"/>
                      <w:rFonts w:ascii="Cambria Math" w:hAnsi="Cambria Math" w:cs="Times New Roman"/>
                      <w:sz w:val="20"/>
                      <w:szCs w:val="20"/>
                      <w:lang w:val="es-ES"/>
                    </w:rPr>
                    <m:t>d-</m:t>
                  </m:r>
                  <m:sSup>
                    <m:sSupPr>
                      <m:ctrlPr>
                        <w:rPr>
                          <w:rStyle w:val="CharacterStyle1"/>
                          <w:rFonts w:ascii="Cambria Math" w:hAnsi="Cambria Math" w:cs="Times New Roman"/>
                          <w:b/>
                          <w:i/>
                          <w:sz w:val="20"/>
                          <w:szCs w:val="20"/>
                          <w:lang w:val="es-ES"/>
                        </w:rPr>
                      </m:ctrlPr>
                    </m:sSupPr>
                    <m:e>
                      <m:r>
                        <m:rPr>
                          <m:sty m:val="bi"/>
                        </m:rPr>
                        <w:rPr>
                          <w:rStyle w:val="CharacterStyle1"/>
                          <w:rFonts w:ascii="Cambria Math" w:hAnsi="Cambria Math" w:cs="Times New Roman"/>
                          <w:sz w:val="20"/>
                          <w:szCs w:val="20"/>
                          <w:lang w:val="es-ES"/>
                        </w:rPr>
                        <m:t>d</m:t>
                      </m:r>
                    </m:e>
                    <m:sup>
                      <m:r>
                        <m:rPr>
                          <m:sty m:val="bi"/>
                        </m:rPr>
                        <w:rPr>
                          <w:rStyle w:val="CharacterStyle1"/>
                          <w:rFonts w:ascii="Cambria Math" w:hAnsi="Cambria Math" w:cs="Times New Roman"/>
                          <w:sz w:val="20"/>
                          <w:szCs w:val="20"/>
                          <w:lang w:val="es-ES"/>
                        </w:rPr>
                        <m:t>'</m:t>
                      </m:r>
                    </m:sup>
                  </m:sSup>
                </m:den>
              </m:f>
            </m:e>
          </m: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26</m:t>
              </m:r>
            </m:e>
          </m:d>
          <m:r>
            <m:rPr>
              <m:sty m:val="bi"/>
            </m:rPr>
            <w:rPr>
              <w:rStyle w:val="CharacterStyle1"/>
              <w:rFonts w:ascii="Cambria Math" w:hAnsi="Cambria Math" w:cs="Times New Roman"/>
              <w:sz w:val="20"/>
              <w:szCs w:val="20"/>
              <w:lang w:val="es-ES"/>
            </w:rPr>
            <m:t xml:space="preserve">             </m:t>
          </m:r>
        </m:oMath>
      </m:oMathPara>
    </w:p>
    <w:p w:rsidR="000D45A4" w:rsidRDefault="000D45A4" w:rsidP="000D45A4">
      <w:pPr>
        <w:pStyle w:val="Style2"/>
        <w:ind w:left="142" w:firstLine="0"/>
        <w:jc w:val="center"/>
        <w:rPr>
          <w:rStyle w:val="CharacterStyle1"/>
          <w:rFonts w:ascii="Times New Roman" w:hAnsi="Times New Roman" w:cs="Times New Roman"/>
          <w:b/>
          <w:sz w:val="20"/>
          <w:szCs w:val="20"/>
          <w:lang w:val="es-ES"/>
        </w:rPr>
      </w:pPr>
    </w:p>
    <w:p w:rsidR="000D45A4" w:rsidRPr="002112B0"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A</m:t>
          </m:r>
          <m:r>
            <m:rPr>
              <m:sty m:val="bi"/>
            </m:rPr>
            <w:rPr>
              <w:rStyle w:val="CharacterStyle1"/>
              <w:rFonts w:ascii="Cambria Math" w:hAnsi="Cambria Math" w:cs="Times New Roman"/>
              <w:sz w:val="20"/>
              <w:szCs w:val="20"/>
              <w:lang w:val="es-ES"/>
            </w:rPr>
            <m:t>2=</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σs,adm</m:t>
              </m:r>
            </m:den>
          </m:f>
          <m:r>
            <m:rPr>
              <m:sty m:val="bi"/>
            </m:rPr>
            <w:rPr>
              <w:rStyle w:val="CharacterStyle1"/>
              <w:rFonts w:ascii="Cambria Math" w:hAnsi="Cambria Math" w:cs="Times New Roman"/>
              <w:sz w:val="20"/>
              <w:szCs w:val="20"/>
              <w:lang w:val="es-ES"/>
            </w:rPr>
            <m:t>*</m:t>
          </m:r>
          <m:d>
            <m:dPr>
              <m:ctrlPr>
                <w:rPr>
                  <w:rStyle w:val="CharacterStyle1"/>
                  <w:rFonts w:ascii="Cambria Math" w:hAnsi="Cambria Math" w:cs="Times New Roman"/>
                  <w:b/>
                  <w:i/>
                  <w:sz w:val="20"/>
                  <w:szCs w:val="20"/>
                  <w:lang w:val="es-ES"/>
                </w:rPr>
              </m:ctrlPr>
            </m:dPr>
            <m:e>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e</m:t>
                  </m:r>
                </m:num>
                <m:den>
                  <m:r>
                    <m:rPr>
                      <m:sty m:val="bi"/>
                    </m:rPr>
                    <w:rPr>
                      <w:rStyle w:val="CharacterStyle1"/>
                      <w:rFonts w:ascii="Cambria Math" w:hAnsi="Cambria Math" w:cs="Times New Roman"/>
                      <w:sz w:val="20"/>
                      <w:szCs w:val="20"/>
                      <w:lang w:val="es-ES"/>
                    </w:rPr>
                    <m:t>d-</m:t>
                  </m:r>
                  <m:sSup>
                    <m:sSupPr>
                      <m:ctrlPr>
                        <w:rPr>
                          <w:rStyle w:val="CharacterStyle1"/>
                          <w:rFonts w:ascii="Cambria Math" w:hAnsi="Cambria Math" w:cs="Times New Roman"/>
                          <w:b/>
                          <w:i/>
                          <w:sz w:val="20"/>
                          <w:szCs w:val="20"/>
                          <w:lang w:val="es-ES"/>
                        </w:rPr>
                      </m:ctrlPr>
                    </m:sSupPr>
                    <m:e>
                      <m:r>
                        <m:rPr>
                          <m:sty m:val="bi"/>
                        </m:rPr>
                        <w:rPr>
                          <w:rStyle w:val="CharacterStyle1"/>
                          <w:rFonts w:ascii="Cambria Math" w:hAnsi="Cambria Math" w:cs="Times New Roman"/>
                          <w:sz w:val="20"/>
                          <w:szCs w:val="20"/>
                          <w:lang w:val="es-ES"/>
                        </w:rPr>
                        <m:t>d</m:t>
                      </m:r>
                    </m:e>
                    <m:sup>
                      <m:r>
                        <m:rPr>
                          <m:sty m:val="bi"/>
                        </m:rPr>
                        <w:rPr>
                          <w:rStyle w:val="CharacterStyle1"/>
                          <w:rFonts w:ascii="Cambria Math" w:hAnsi="Cambria Math" w:cs="Times New Roman"/>
                          <w:sz w:val="20"/>
                          <w:szCs w:val="20"/>
                          <w:lang w:val="es-ES"/>
                        </w:rPr>
                        <m:t>'</m:t>
                      </m:r>
                    </m:sup>
                  </m:sSup>
                </m:den>
              </m:f>
            </m:e>
          </m: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27</m:t>
              </m:r>
            </m:e>
          </m:d>
        </m:oMath>
      </m:oMathPara>
    </w:p>
    <w:p w:rsidR="000D45A4" w:rsidRDefault="000D45A4" w:rsidP="000D45A4">
      <w:pPr>
        <w:pStyle w:val="Style2"/>
        <w:ind w:left="142" w:firstLine="0"/>
        <w:jc w:val="center"/>
        <w:rPr>
          <w:rStyle w:val="CharacterStyle1"/>
          <w:rFonts w:ascii="Times New Roman" w:hAnsi="Times New Roman" w:cs="Times New Roman"/>
          <w:sz w:val="20"/>
          <w:szCs w:val="20"/>
          <w:lang w:val="es-ES"/>
        </w:rPr>
      </w:pPr>
      <m:oMathPara>
        <m:oMath>
          <m:r>
            <w:rPr>
              <w:rStyle w:val="CharacterStyle1"/>
              <w:rFonts w:ascii="Cambria Math" w:hAnsi="Cambria Math" w:cs="Times New Roman"/>
              <w:sz w:val="20"/>
              <w:szCs w:val="20"/>
              <w:lang w:val="es-ES"/>
            </w:rPr>
            <m:t xml:space="preserve">       </m:t>
          </m:r>
        </m:oMath>
      </m:oMathPara>
    </w:p>
    <w:p w:rsidR="000D45A4" w:rsidRPr="004D7876" w:rsidRDefault="000D45A4" w:rsidP="000D45A4">
      <w:pPr>
        <w:pStyle w:val="Style2"/>
        <w:ind w:left="0" w:firstLine="0"/>
        <w:rPr>
          <w:rStyle w:val="CharacterStyle1"/>
          <w:rFonts w:ascii="Times New Roman" w:hAnsi="Times New Roman" w:cs="Times New Roman"/>
          <w:sz w:val="20"/>
          <w:szCs w:val="20"/>
          <w:lang w:val="es-ES"/>
        </w:rPr>
      </w:pPr>
      <w:r w:rsidRPr="004D7876">
        <w:rPr>
          <w:rStyle w:val="CharacterStyle1"/>
          <w:rFonts w:ascii="Times New Roman" w:hAnsi="Times New Roman" w:cs="Times New Roman"/>
          <w:sz w:val="20"/>
          <w:szCs w:val="20"/>
          <w:lang w:val="es-ES"/>
        </w:rPr>
        <w:t xml:space="preserve">que cumplen </w:t>
      </w:r>
      <w:r>
        <w:rPr>
          <w:rStyle w:val="CharacterStyle1"/>
          <w:rFonts w:ascii="Times New Roman" w:hAnsi="Times New Roman" w:cs="Times New Roman"/>
          <w:sz w:val="20"/>
          <w:szCs w:val="20"/>
          <w:lang w:val="es-ES"/>
        </w:rPr>
        <w:t>l</w:t>
      </w:r>
      <w:r w:rsidRPr="004D7876">
        <w:rPr>
          <w:rStyle w:val="CharacterStyle1"/>
          <w:rFonts w:ascii="Times New Roman" w:hAnsi="Times New Roman" w:cs="Times New Roman"/>
          <w:sz w:val="20"/>
          <w:szCs w:val="20"/>
          <w:lang w:val="es-ES"/>
        </w:rPr>
        <w:t xml:space="preserve">a condición indicada </w:t>
      </w:r>
      <w:r>
        <w:rPr>
          <w:rStyle w:val="CharacterStyle1"/>
          <w:rFonts w:ascii="Times New Roman" w:hAnsi="Times New Roman" w:cs="Times New Roman"/>
          <w:sz w:val="20"/>
          <w:szCs w:val="20"/>
          <w:lang w:val="es-ES"/>
        </w:rPr>
        <w:t>má</w:t>
      </w:r>
      <w:r w:rsidRPr="004D7876">
        <w:rPr>
          <w:rStyle w:val="CharacterStyle1"/>
          <w:rFonts w:ascii="Times New Roman" w:hAnsi="Times New Roman" w:cs="Times New Roman"/>
          <w:sz w:val="20"/>
          <w:szCs w:val="20"/>
          <w:lang w:val="es-ES"/>
        </w:rPr>
        <w:t xml:space="preserve">s arriba de que su centro de gravedad coincide con el punto de aplicación de </w:t>
      </w:r>
      <w:r>
        <w:rPr>
          <w:rStyle w:val="CharacterStyle1"/>
          <w:rFonts w:ascii="Times New Roman" w:hAnsi="Times New Roman" w:cs="Times New Roman"/>
          <w:sz w:val="20"/>
          <w:szCs w:val="20"/>
          <w:lang w:val="es-ES"/>
        </w:rPr>
        <w:t>l</w:t>
      </w:r>
      <w:r w:rsidRPr="004D7876">
        <w:rPr>
          <w:rStyle w:val="CharacterStyle1"/>
          <w:rFonts w:ascii="Times New Roman" w:hAnsi="Times New Roman" w:cs="Times New Roman"/>
          <w:sz w:val="20"/>
          <w:szCs w:val="20"/>
          <w:lang w:val="es-ES"/>
        </w:rPr>
        <w:t>a fuerz</w:t>
      </w:r>
      <w:r>
        <w:rPr>
          <w:rStyle w:val="CharacterStyle1"/>
          <w:rFonts w:ascii="Times New Roman" w:hAnsi="Times New Roman" w:cs="Times New Roman"/>
          <w:sz w:val="20"/>
          <w:szCs w:val="20"/>
          <w:lang w:val="es-ES"/>
        </w:rPr>
        <w:t>a</w:t>
      </w:r>
      <w:r w:rsidRPr="004D7876">
        <w:rPr>
          <w:rStyle w:val="CharacterStyle1"/>
          <w:rFonts w:ascii="Times New Roman" w:hAnsi="Times New Roman" w:cs="Times New Roman"/>
          <w:sz w:val="20"/>
          <w:szCs w:val="20"/>
          <w:lang w:val="es-ES"/>
        </w:rPr>
        <w:t>.</w:t>
      </w:r>
    </w:p>
    <w:p w:rsidR="000D45A4" w:rsidRDefault="000D45A4" w:rsidP="000D45A4">
      <w:pPr>
        <w:pStyle w:val="Style2"/>
        <w:ind w:left="142" w:firstLine="0"/>
        <w:rPr>
          <w:rStyle w:val="CharacterStyle1"/>
          <w:rFonts w:ascii="Times New Roman" w:hAnsi="Times New Roman" w:cs="Times New Roman"/>
          <w:sz w:val="20"/>
          <w:szCs w:val="20"/>
          <w:lang w:val="es-ES"/>
        </w:rPr>
      </w:pPr>
    </w:p>
    <w:p w:rsidR="000D45A4" w:rsidRPr="00175CED" w:rsidRDefault="000D45A4" w:rsidP="000D45A4">
      <w:pPr>
        <w:pStyle w:val="Style2"/>
        <w:ind w:left="142" w:firstLine="0"/>
        <w:rPr>
          <w:rStyle w:val="CharacterStyle1"/>
          <w:rFonts w:ascii="Times New Roman" w:hAnsi="Times New Roman" w:cs="Times New Roman"/>
          <w:sz w:val="20"/>
          <w:szCs w:val="20"/>
          <w:lang w:val="es-ES"/>
        </w:rPr>
      </w:pPr>
    </w:p>
    <w:p w:rsidR="000D45A4" w:rsidRPr="00A51002" w:rsidRDefault="000D45A4" w:rsidP="000D45A4">
      <w:pPr>
        <w:pStyle w:val="Style2"/>
        <w:ind w:left="142" w:firstLine="0"/>
        <w:rPr>
          <w:rStyle w:val="CharacterStyle1"/>
          <w:rFonts w:ascii="Times New Roman" w:hAnsi="Times New Roman" w:cs="Times New Roman"/>
          <w:sz w:val="20"/>
          <w:szCs w:val="20"/>
          <w:lang w:val="es-ES"/>
        </w:rPr>
      </w:pPr>
    </w:p>
    <w:p w:rsidR="000D45A4" w:rsidRDefault="000D45A4" w:rsidP="000D45A4">
      <w:pPr>
        <w:pStyle w:val="Style2"/>
        <w:ind w:left="142" w:firstLine="0"/>
        <w:rPr>
          <w:rStyle w:val="CharacterStyle1"/>
          <w:rFonts w:ascii="Times New Roman" w:hAnsi="Times New Roman" w:cs="Times New Roman"/>
          <w:sz w:val="20"/>
          <w:szCs w:val="20"/>
          <w:lang w:val="es-ES"/>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81</w:t>
      </w:r>
    </w:p>
    <w:p w:rsidR="007C20C9" w:rsidRDefault="007C20C9" w:rsidP="007C20C9">
      <w:pPr>
        <w:pStyle w:val="Style2"/>
        <w:ind w:left="142" w:firstLine="0"/>
        <w:jc w:val="right"/>
        <w:rPr>
          <w:rStyle w:val="CharacterStyle1"/>
          <w:rFonts w:ascii="Times New Roman" w:hAnsi="Times New Roman" w:cs="Times New Roman"/>
          <w:sz w:val="20"/>
          <w:szCs w:val="20"/>
          <w:lang w:val="es-ES"/>
        </w:rPr>
      </w:pPr>
    </w:p>
    <w:p w:rsidR="007C20C9" w:rsidRDefault="007C20C9" w:rsidP="000D45A4">
      <w:pPr>
        <w:pStyle w:val="Style2"/>
        <w:ind w:left="142" w:firstLine="0"/>
        <w:rPr>
          <w:rStyle w:val="CharacterStyle1"/>
          <w:rFonts w:ascii="Times New Roman" w:hAnsi="Times New Roman" w:cs="Times New Roman"/>
          <w:sz w:val="20"/>
          <w:szCs w:val="20"/>
          <w:lang w:val="es-ES"/>
        </w:rPr>
      </w:pPr>
    </w:p>
    <w:p w:rsidR="007C20C9" w:rsidRDefault="007C20C9" w:rsidP="000D45A4">
      <w:pPr>
        <w:pStyle w:val="Style2"/>
        <w:ind w:left="142" w:firstLine="0"/>
        <w:rPr>
          <w:rStyle w:val="CharacterStyle1"/>
          <w:rFonts w:ascii="Times New Roman" w:hAnsi="Times New Roman" w:cs="Times New Roman"/>
          <w:sz w:val="20"/>
          <w:szCs w:val="20"/>
          <w:lang w:val="es-ES"/>
        </w:rPr>
      </w:pPr>
    </w:p>
    <w:p w:rsidR="000D45A4" w:rsidRPr="001C5B4E" w:rsidRDefault="001C5B4E" w:rsidP="007C20C9">
      <w:pPr>
        <w:pStyle w:val="Style2"/>
        <w:ind w:left="0" w:firstLine="0"/>
        <w:rPr>
          <w:rStyle w:val="CharacterStyle1"/>
          <w:rFonts w:ascii="Times New Roman" w:hAnsi="Times New Roman" w:cs="Times New Roman"/>
          <w:b/>
          <w:sz w:val="24"/>
          <w:szCs w:val="24"/>
          <w:lang w:val="es-ES"/>
        </w:rPr>
      </w:pPr>
      <w:r w:rsidRPr="001C5B4E">
        <w:rPr>
          <w:rFonts w:ascii="Times New Roman" w:hAnsi="Times New Roman" w:cs="Times New Roman"/>
          <w:b/>
          <w:sz w:val="24"/>
          <w:szCs w:val="24"/>
          <w:lang w:val="es-ES"/>
        </w:rPr>
        <w:t>3.8    Ejemplos prácticos de tracción simple y compuesta</w:t>
      </w:r>
    </w:p>
    <w:p w:rsidR="000D45A4" w:rsidRDefault="000D45A4" w:rsidP="000D45A4">
      <w:pPr>
        <w:pStyle w:val="Style2"/>
        <w:ind w:left="142" w:firstLine="0"/>
        <w:rPr>
          <w:rStyle w:val="CharacterStyle1"/>
          <w:rFonts w:ascii="Times New Roman" w:hAnsi="Times New Roman" w:cs="Times New Roman"/>
          <w:color w:val="3333FF"/>
          <w:sz w:val="20"/>
          <w:szCs w:val="20"/>
          <w:lang w:val="es-ES"/>
        </w:rPr>
      </w:pPr>
    </w:p>
    <w:p w:rsidR="007C20C9" w:rsidRDefault="007C20C9" w:rsidP="000D45A4">
      <w:pPr>
        <w:pStyle w:val="Style2"/>
        <w:ind w:left="0" w:firstLine="0"/>
        <w:jc w:val="left"/>
        <w:rPr>
          <w:rStyle w:val="CharacterStyle1"/>
          <w:rFonts w:ascii="Times New Roman" w:hAnsi="Times New Roman" w:cs="Times New Roman"/>
          <w:b/>
          <w:sz w:val="20"/>
          <w:lang w:val="es-ES"/>
        </w:rPr>
      </w:pPr>
    </w:p>
    <w:p w:rsidR="000D45A4" w:rsidRPr="00CA3188" w:rsidRDefault="000D45A4" w:rsidP="000D45A4">
      <w:pPr>
        <w:pStyle w:val="Style2"/>
        <w:ind w:left="0" w:firstLine="0"/>
        <w:jc w:val="left"/>
        <w:rPr>
          <w:rStyle w:val="CharacterStyle1"/>
          <w:rFonts w:ascii="Times New Roman" w:hAnsi="Times New Roman" w:cs="Times New Roman"/>
          <w:b/>
          <w:sz w:val="20"/>
          <w:lang w:val="es-ES"/>
        </w:rPr>
      </w:pPr>
      <w:r w:rsidRPr="00CA3188">
        <w:rPr>
          <w:rStyle w:val="CharacterStyle1"/>
          <w:rFonts w:ascii="Times New Roman" w:hAnsi="Times New Roman" w:cs="Times New Roman"/>
          <w:b/>
          <w:sz w:val="20"/>
          <w:lang w:val="es-ES"/>
        </w:rPr>
        <w:t xml:space="preserve">Ejemplo 1 </w:t>
      </w:r>
    </w:p>
    <w:p w:rsidR="000D45A4" w:rsidRPr="00CA3188" w:rsidRDefault="000D45A4" w:rsidP="000D45A4">
      <w:pPr>
        <w:pStyle w:val="Style2"/>
        <w:ind w:left="0"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 xml:space="preserve">Una sección rectangular de 30 x </w:t>
      </w:r>
      <w:r w:rsidRPr="00CA3188">
        <w:rPr>
          <w:rStyle w:val="CharacterStyle1"/>
          <w:rFonts w:ascii="Times New Roman" w:hAnsi="Times New Roman" w:cs="Times New Roman"/>
          <w:b/>
          <w:sz w:val="20"/>
          <w:lang w:val="es-ES"/>
        </w:rPr>
        <w:t>50 cm2</w:t>
      </w:r>
      <w:r>
        <w:rPr>
          <w:rStyle w:val="CharacterStyle1"/>
          <w:rFonts w:ascii="Times New Roman" w:hAnsi="Times New Roman" w:cs="Times New Roman"/>
          <w:b/>
          <w:sz w:val="20"/>
          <w:lang w:val="es-ES"/>
        </w:rPr>
        <w:t>,</w:t>
      </w:r>
      <w:r w:rsidRPr="00CA3188">
        <w:rPr>
          <w:rStyle w:val="CharacterStyle1"/>
          <w:rFonts w:ascii="Times New Roman" w:hAnsi="Times New Roman" w:cs="Times New Roman"/>
          <w:b/>
          <w:sz w:val="20"/>
          <w:lang w:val="es-ES"/>
        </w:rPr>
        <w:t xml:space="preserve"> está sometida a esfuerzo de tracción de N</w:t>
      </w:r>
      <w:r>
        <w:rPr>
          <w:rStyle w:val="CharacterStyle1"/>
          <w:rFonts w:ascii="Times New Roman" w:hAnsi="Times New Roman" w:cs="Times New Roman"/>
          <w:b/>
          <w:sz w:val="20"/>
          <w:lang w:val="es-ES"/>
        </w:rPr>
        <w:t xml:space="preserve"> = </w:t>
      </w:r>
      <w:r w:rsidRPr="00CA3188">
        <w:rPr>
          <w:rStyle w:val="CharacterStyle1"/>
          <w:rFonts w:ascii="Times New Roman" w:hAnsi="Times New Roman" w:cs="Times New Roman"/>
          <w:b/>
          <w:sz w:val="20"/>
          <w:lang w:val="es-ES"/>
        </w:rPr>
        <w:t>10,</w:t>
      </w:r>
      <w:r>
        <w:rPr>
          <w:rStyle w:val="CharacterStyle1"/>
          <w:rFonts w:ascii="Times New Roman" w:hAnsi="Times New Roman" w:cs="Times New Roman"/>
          <w:b/>
          <w:sz w:val="20"/>
          <w:lang w:val="es-ES"/>
        </w:rPr>
        <w:t>5</w:t>
      </w:r>
      <w:r w:rsidRPr="00CA3188">
        <w:rPr>
          <w:rStyle w:val="CharacterStyle1"/>
          <w:rFonts w:ascii="Times New Roman" w:hAnsi="Times New Roman" w:cs="Times New Roman"/>
          <w:b/>
          <w:sz w:val="20"/>
          <w:lang w:val="es-ES"/>
        </w:rPr>
        <w:t xml:space="preserve"> toneladas</w:t>
      </w:r>
      <w:r>
        <w:rPr>
          <w:rStyle w:val="CharacterStyle1"/>
          <w:rFonts w:ascii="Times New Roman" w:hAnsi="Times New Roman" w:cs="Times New Roman"/>
          <w:b/>
          <w:sz w:val="20"/>
          <w:lang w:val="es-ES"/>
        </w:rPr>
        <w:t>, el l</w:t>
      </w:r>
      <w:r w:rsidRPr="00971FD6">
        <w:rPr>
          <w:rStyle w:val="CharacterStyle1"/>
          <w:rFonts w:ascii="Times New Roman" w:hAnsi="Times New Roman" w:cs="Times New Roman"/>
          <w:b/>
          <w:sz w:val="20"/>
          <w:lang w:val="es-ES"/>
        </w:rPr>
        <w:t>imi</w:t>
      </w:r>
      <w:r>
        <w:rPr>
          <w:rStyle w:val="CharacterStyle1"/>
          <w:rFonts w:ascii="Times New Roman" w:hAnsi="Times New Roman" w:cs="Times New Roman"/>
          <w:b/>
          <w:sz w:val="20"/>
          <w:lang w:val="es-ES"/>
        </w:rPr>
        <w:t>te elástico característico del acero ordinario es fyk =</w:t>
      </w:r>
      <w:r w:rsidRPr="00CA3188">
        <w:rPr>
          <w:rStyle w:val="CharacterStyle1"/>
          <w:rFonts w:ascii="Times New Roman" w:hAnsi="Times New Roman" w:cs="Times New Roman"/>
          <w:b/>
          <w:sz w:val="20"/>
          <w:lang w:val="es-ES"/>
        </w:rPr>
        <w:t xml:space="preserve"> </w:t>
      </w:r>
      <w:r>
        <w:rPr>
          <w:rStyle w:val="CharacterStyle1"/>
          <w:rFonts w:ascii="Times New Roman" w:hAnsi="Times New Roman" w:cs="Times New Roman"/>
          <w:b/>
          <w:sz w:val="20"/>
          <w:lang w:val="es-ES"/>
        </w:rPr>
        <w:t>2</w:t>
      </w:r>
      <w:r w:rsidRPr="00CA3188">
        <w:rPr>
          <w:rStyle w:val="CharacterStyle1"/>
          <w:rFonts w:ascii="Times New Roman" w:hAnsi="Times New Roman" w:cs="Times New Roman"/>
          <w:b/>
          <w:sz w:val="20"/>
          <w:lang w:val="es-ES"/>
        </w:rPr>
        <w:t>400 K</w:t>
      </w:r>
      <w:r>
        <w:rPr>
          <w:rStyle w:val="CharacterStyle1"/>
          <w:rFonts w:ascii="Times New Roman" w:hAnsi="Times New Roman" w:cs="Times New Roman"/>
          <w:b/>
          <w:sz w:val="20"/>
          <w:lang w:val="es-ES"/>
        </w:rPr>
        <w:t>g</w:t>
      </w:r>
      <w:r w:rsidRPr="00CA3188">
        <w:rPr>
          <w:rStyle w:val="CharacterStyle1"/>
          <w:rFonts w:ascii="Times New Roman" w:hAnsi="Times New Roman" w:cs="Times New Roman"/>
          <w:b/>
          <w:sz w:val="20"/>
          <w:lang w:val="es-ES"/>
        </w:rPr>
        <w:t>/cm2</w:t>
      </w:r>
      <w:r>
        <w:rPr>
          <w:rStyle w:val="CharacterStyle1"/>
          <w:rFonts w:ascii="Times New Roman" w:hAnsi="Times New Roman" w:cs="Times New Roman"/>
          <w:b/>
          <w:sz w:val="20"/>
          <w:lang w:val="es-ES"/>
        </w:rPr>
        <w:t>.</w:t>
      </w:r>
      <w:r w:rsidRPr="00CA3188">
        <w:rPr>
          <w:rStyle w:val="CharacterStyle1"/>
          <w:rFonts w:ascii="Times New Roman" w:hAnsi="Times New Roman" w:cs="Times New Roman"/>
          <w:b/>
          <w:sz w:val="20"/>
          <w:lang w:val="es-ES"/>
        </w:rPr>
        <w:t xml:space="preserve"> Determinar </w:t>
      </w:r>
      <w:r>
        <w:rPr>
          <w:rStyle w:val="CharacterStyle1"/>
          <w:rFonts w:ascii="Times New Roman" w:hAnsi="Times New Roman" w:cs="Times New Roman"/>
          <w:b/>
          <w:sz w:val="20"/>
          <w:lang w:val="es-ES"/>
        </w:rPr>
        <w:t>mediante la fórmula [1] la sección de la armadura necesaria.</w:t>
      </w:r>
    </w:p>
    <w:p w:rsidR="000D45A4" w:rsidRPr="00295730" w:rsidRDefault="000D45A4" w:rsidP="000D45A4">
      <w:pPr>
        <w:pStyle w:val="Style2"/>
        <w:ind w:left="142" w:firstLine="0"/>
        <w:jc w:val="left"/>
        <w:rPr>
          <w:rStyle w:val="CharacterStyle1"/>
          <w:rFonts w:ascii="Times New Roman" w:hAnsi="Times New Roman" w:cs="Times New Roman"/>
          <w:b/>
          <w:lang w:val="es-ES"/>
        </w:rPr>
      </w:pP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 xml:space="preserve">Datos: </w:t>
      </w: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 xml:space="preserve">                                                                                                                                                      a = 30 cm                                                                                                                                                                                  b = 50 cm                                                                                                                                                   N = 10,5 t = 10.500 Kg                                                                                                                           fyk = 2400 Kg/cm2</w:t>
      </w:r>
    </w:p>
    <w:p w:rsidR="000D45A4" w:rsidRPr="001C5B4E" w:rsidRDefault="000D45A4" w:rsidP="000D45A4">
      <w:pPr>
        <w:pStyle w:val="Style2"/>
        <w:ind w:left="0" w:firstLine="0"/>
        <w:rPr>
          <w:rStyle w:val="CharacterStyle1"/>
          <w:rFonts w:ascii="Times New Roman" w:hAnsi="Times New Roman" w:cs="Times New Roman"/>
          <w:sz w:val="20"/>
          <w:szCs w:val="20"/>
          <w:lang w:val="es-ES"/>
        </w:rPr>
      </w:pPr>
      <w:r w:rsidRPr="001C5B4E">
        <w:rPr>
          <w:rStyle w:val="CharacterStyle1"/>
          <w:rFonts w:ascii="Times New Roman" w:hAnsi="Times New Roman" w:cs="Times New Roman"/>
          <w:sz w:val="20"/>
          <w:szCs w:val="20"/>
          <w:lang w:val="es-ES"/>
        </w:rPr>
        <w:t xml:space="preserve">Solución: </w:t>
      </w:r>
    </w:p>
    <w:p w:rsidR="000D45A4" w:rsidRPr="001C5B4E" w:rsidRDefault="000D45A4" w:rsidP="000D45A4">
      <w:pPr>
        <w:rPr>
          <w:rStyle w:val="CharacterStyle1"/>
          <w:rFonts w:ascii="Times New Roman" w:hAnsi="Times New Roman"/>
          <w:sz w:val="20"/>
        </w:rPr>
      </w:pP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 xml:space="preserve">Sabiendo que </w:t>
      </w:r>
      <m:oMath>
        <m:r>
          <w:rPr>
            <w:rStyle w:val="CharacterStyle1"/>
            <w:rFonts w:ascii="Cambria Math" w:hAnsi="Cambria Math"/>
            <w:sz w:val="20"/>
          </w:rPr>
          <m:t>σs</m:t>
        </m:r>
        <m:r>
          <w:rPr>
            <w:rStyle w:val="CharacterStyle1"/>
            <w:rFonts w:ascii="Cambria Math" w:hAnsi="Times New Roman"/>
            <w:sz w:val="20"/>
          </w:rPr>
          <m:t>,</m:t>
        </m:r>
        <m:r>
          <w:rPr>
            <w:rStyle w:val="CharacterStyle1"/>
            <w:rFonts w:ascii="Cambria Math" w:hAnsi="Cambria Math"/>
            <w:sz w:val="20"/>
          </w:rPr>
          <m:t>adm</m:t>
        </m:r>
      </m:oMath>
      <w:r w:rsidRPr="001C5B4E">
        <w:rPr>
          <w:rStyle w:val="CharacterStyle1"/>
          <w:rFonts w:ascii="Times New Roman" w:hAnsi="Times New Roman"/>
          <w:sz w:val="20"/>
        </w:rPr>
        <w:t>, toma el valor admisible 0,5*fyk = 1200 Kg/cm2, y sustituyendo N se obtiene:</w:t>
      </w:r>
    </w:p>
    <w:p w:rsidR="000D45A4" w:rsidRPr="009673B3" w:rsidRDefault="000D45A4" w:rsidP="000D45A4">
      <w:pPr>
        <w:pStyle w:val="Style2"/>
        <w:ind w:left="142" w:firstLine="0"/>
        <w:jc w:val="left"/>
        <w:rPr>
          <w:rStyle w:val="CharacterStyle1"/>
          <w:rFonts w:ascii="Times New Roman" w:hAnsi="Times New Roman" w:cs="Times New Roman"/>
          <w:b/>
          <w:sz w:val="20"/>
          <w:szCs w:val="20"/>
          <w:lang w:val="es-ES"/>
        </w:rPr>
      </w:pPr>
      <m:oMathPara>
        <m:oMathParaPr>
          <m:jc m:val="center"/>
        </m:oMathParaPr>
        <m:oMath>
          <m:r>
            <m:rPr>
              <m:sty m:val="bi"/>
            </m:rPr>
            <w:rPr>
              <w:rStyle w:val="CharacterStyle1"/>
              <w:rFonts w:ascii="Cambria Math" w:hAnsi="Cambria Math" w:cs="Times New Roman"/>
              <w:sz w:val="20"/>
              <w:szCs w:val="20"/>
              <w:lang w:val="es-ES"/>
            </w:rPr>
            <m:t>As=</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σs,adm</m:t>
              </m:r>
            </m:den>
          </m:f>
          <m:r>
            <m:rPr>
              <m:sty m:val="bi"/>
            </m:rPr>
            <w:rPr>
              <w:rStyle w:val="CharacterStyle1"/>
              <w:rFonts w:ascii="Cambria Math" w:hAnsi="Cambria Math" w:cs="Times New Roman"/>
              <w:sz w:val="20"/>
              <w:szCs w:val="20"/>
              <w:lang w:val="es-ES"/>
            </w:rPr>
            <m:t>=  8,75 cm</m:t>
          </m:r>
          <m:r>
            <m:rPr>
              <m:sty m:val="bi"/>
            </m:rPr>
            <w:rPr>
              <w:rStyle w:val="CharacterStyle1"/>
              <w:rFonts w:ascii="Cambria Math" w:hAnsi="Cambria Math" w:cs="Times New Roman"/>
              <w:sz w:val="20"/>
              <w:szCs w:val="20"/>
              <w:lang w:val="es-ES"/>
            </w:rPr>
            <m:t xml:space="preserve">2 </m:t>
          </m:r>
        </m:oMath>
      </m:oMathPara>
    </w:p>
    <w:p w:rsidR="000D45A4" w:rsidRPr="00971FD6" w:rsidRDefault="000D45A4" w:rsidP="000D45A4">
      <w:pPr>
        <w:pStyle w:val="Style2"/>
        <w:ind w:left="142" w:firstLine="0"/>
        <w:jc w:val="left"/>
        <w:rPr>
          <w:rStyle w:val="CharacterStyle1"/>
          <w:rFonts w:ascii="Times New Roman" w:hAnsi="Times New Roman" w:cs="Times New Roman"/>
          <w:sz w:val="20"/>
          <w:szCs w:val="20"/>
          <w:lang w:val="es-ES"/>
        </w:rPr>
      </w:pPr>
      <w:r w:rsidRPr="00971FD6">
        <w:rPr>
          <w:rStyle w:val="CharacterStyle1"/>
          <w:rFonts w:ascii="Times New Roman" w:hAnsi="Times New Roman" w:cs="Times New Roman"/>
          <w:sz w:val="20"/>
          <w:szCs w:val="20"/>
          <w:lang w:val="es-ES"/>
        </w:rPr>
        <w:t>Se puede tomar, por ejemplo 8 barras de diámetro 12 mm, (y estos equivalen a 9,04 cm2)</w:t>
      </w:r>
      <w:r>
        <w:rPr>
          <w:rStyle w:val="CharacterStyle1"/>
          <w:rFonts w:ascii="Times New Roman" w:hAnsi="Times New Roman" w:cs="Times New Roman"/>
          <w:sz w:val="20"/>
          <w:szCs w:val="20"/>
          <w:lang w:val="es-ES"/>
        </w:rPr>
        <w:t>.</w:t>
      </w:r>
      <w:r w:rsidRPr="00971FD6">
        <w:rPr>
          <w:rStyle w:val="CharacterStyle1"/>
          <w:rFonts w:ascii="Times New Roman" w:hAnsi="Times New Roman" w:cs="Times New Roman"/>
          <w:sz w:val="20"/>
          <w:szCs w:val="20"/>
          <w:lang w:val="es-ES"/>
        </w:rPr>
        <w:t xml:space="preserve"> </w:t>
      </w:r>
    </w:p>
    <w:p w:rsidR="000D45A4" w:rsidRPr="009673B3" w:rsidRDefault="000D45A4" w:rsidP="000D45A4">
      <w:pPr>
        <w:pStyle w:val="Style2"/>
        <w:ind w:left="142" w:firstLine="0"/>
        <w:rPr>
          <w:rStyle w:val="CharacterStyle1"/>
          <w:rFonts w:ascii="Times New Roman" w:hAnsi="Times New Roman" w:cs="Times New Roman"/>
          <w:sz w:val="20"/>
          <w:lang w:val="es-ES"/>
        </w:rPr>
      </w:pPr>
    </w:p>
    <w:p w:rsidR="000D45A4" w:rsidRPr="009673B3" w:rsidRDefault="000D45A4" w:rsidP="000D45A4">
      <w:pPr>
        <w:pStyle w:val="Style2"/>
        <w:ind w:left="142" w:firstLine="0"/>
        <w:rPr>
          <w:rStyle w:val="CharacterStyle1"/>
          <w:rFonts w:ascii="Times New Roman" w:hAnsi="Times New Roman" w:cs="Times New Roman"/>
          <w:sz w:val="20"/>
          <w:lang w:val="es-ES"/>
        </w:rPr>
      </w:pPr>
    </w:p>
    <w:p w:rsidR="000D45A4" w:rsidRDefault="000D45A4" w:rsidP="000D45A4">
      <w:pPr>
        <w:pStyle w:val="Style2"/>
        <w:ind w:left="142" w:firstLine="0"/>
        <w:rPr>
          <w:rStyle w:val="CharacterStyle1"/>
          <w:rFonts w:ascii="Times New Roman" w:hAnsi="Times New Roman" w:cs="Times New Roman"/>
          <w:sz w:val="20"/>
          <w:lang w:val="es-ES"/>
        </w:rPr>
      </w:pPr>
    </w:p>
    <w:p w:rsidR="000D45A4" w:rsidRPr="009673B3" w:rsidRDefault="000D45A4" w:rsidP="000D45A4">
      <w:pPr>
        <w:pStyle w:val="Style2"/>
        <w:ind w:left="142" w:firstLine="0"/>
        <w:rPr>
          <w:rStyle w:val="CharacterStyle1"/>
          <w:rFonts w:ascii="Times New Roman" w:hAnsi="Times New Roman" w:cs="Times New Roman"/>
          <w:sz w:val="20"/>
          <w:lang w:val="es-ES"/>
        </w:rPr>
      </w:pPr>
    </w:p>
    <w:p w:rsidR="000D45A4" w:rsidRPr="009673B3" w:rsidRDefault="000D45A4" w:rsidP="000D45A4">
      <w:pPr>
        <w:jc w:val="both"/>
        <w:rPr>
          <w:rStyle w:val="CharacterStyle1"/>
          <w:b/>
          <w:bCs/>
        </w:rPr>
      </w:pPr>
    </w:p>
    <w:p w:rsidR="000D45A4" w:rsidRPr="009673B3" w:rsidRDefault="000D45A4" w:rsidP="000D45A4">
      <w:pPr>
        <w:jc w:val="both"/>
        <w:rPr>
          <w:rStyle w:val="CharacterStyle1"/>
          <w:b/>
          <w:bCs/>
        </w:rPr>
      </w:pPr>
    </w:p>
    <w:p w:rsidR="000D45A4" w:rsidRPr="009673B3" w:rsidRDefault="000D45A4" w:rsidP="000D45A4">
      <w:pPr>
        <w:pStyle w:val="Style2"/>
        <w:ind w:left="142" w:firstLine="0"/>
        <w:rPr>
          <w:rStyle w:val="CharacterStyle1"/>
          <w:rFonts w:ascii="Times New Roman" w:hAnsi="Times New Roman" w:cs="Times New Roman"/>
          <w:sz w:val="20"/>
          <w:lang w:val="es-ES"/>
        </w:rPr>
      </w:pPr>
    </w:p>
    <w:p w:rsidR="000D45A4" w:rsidRPr="009673B3" w:rsidRDefault="000D45A4" w:rsidP="000D45A4">
      <w:pPr>
        <w:pStyle w:val="Style2"/>
        <w:ind w:left="142" w:firstLine="0"/>
        <w:rPr>
          <w:rStyle w:val="CharacterStyle1"/>
          <w:rFonts w:ascii="Times New Roman" w:hAnsi="Times New Roman" w:cs="Times New Roman"/>
          <w:color w:val="3333FF"/>
          <w:sz w:val="20"/>
          <w:szCs w:val="20"/>
          <w:lang w:val="es-ES"/>
        </w:rPr>
      </w:pPr>
    </w:p>
    <w:p w:rsidR="000D45A4" w:rsidRPr="009673B3" w:rsidRDefault="000D45A4" w:rsidP="000D45A4">
      <w:pPr>
        <w:pStyle w:val="Style2"/>
        <w:ind w:left="142" w:firstLine="0"/>
        <w:rPr>
          <w:rStyle w:val="CharacterStyle1"/>
          <w:rFonts w:ascii="Times New Roman" w:hAnsi="Times New Roman" w:cs="Times New Roman"/>
          <w:color w:val="3333FF"/>
          <w:sz w:val="20"/>
          <w:szCs w:val="20"/>
          <w:lang w:val="es-ES"/>
        </w:rPr>
      </w:pPr>
    </w:p>
    <w:p w:rsidR="000D45A4" w:rsidRDefault="000D45A4" w:rsidP="000D45A4">
      <w:pPr>
        <w:pStyle w:val="Style2"/>
        <w:ind w:left="0" w:firstLine="0"/>
        <w:jc w:val="left"/>
        <w:rPr>
          <w:rStyle w:val="CharacterStyle1"/>
          <w:rFonts w:ascii="Times New Roman" w:hAnsi="Times New Roman" w:cs="Times New Roman"/>
          <w:b/>
          <w:sz w:val="20"/>
          <w:lang w:val="es-ES"/>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82</w:t>
      </w:r>
    </w:p>
    <w:p w:rsidR="007C20C9" w:rsidRDefault="007C20C9" w:rsidP="007C20C9">
      <w:pPr>
        <w:pStyle w:val="Style2"/>
        <w:ind w:left="0" w:firstLine="0"/>
        <w:jc w:val="right"/>
        <w:rPr>
          <w:rStyle w:val="CharacterStyle1"/>
          <w:rFonts w:ascii="Times New Roman" w:hAnsi="Times New Roman" w:cs="Times New Roman"/>
          <w:b/>
          <w:sz w:val="20"/>
          <w:lang w:val="es-ES"/>
        </w:rPr>
      </w:pPr>
    </w:p>
    <w:p w:rsidR="007C20C9" w:rsidRDefault="007C20C9" w:rsidP="000D45A4">
      <w:pPr>
        <w:pStyle w:val="Style2"/>
        <w:ind w:left="0" w:firstLine="0"/>
        <w:jc w:val="left"/>
        <w:rPr>
          <w:rStyle w:val="CharacterStyle1"/>
          <w:rFonts w:ascii="Times New Roman" w:hAnsi="Times New Roman" w:cs="Times New Roman"/>
          <w:b/>
          <w:sz w:val="20"/>
          <w:lang w:val="es-ES"/>
        </w:rPr>
      </w:pPr>
    </w:p>
    <w:p w:rsidR="007C20C9" w:rsidRDefault="007C20C9" w:rsidP="000D45A4">
      <w:pPr>
        <w:pStyle w:val="Style2"/>
        <w:ind w:left="0" w:firstLine="0"/>
        <w:jc w:val="left"/>
        <w:rPr>
          <w:rStyle w:val="CharacterStyle1"/>
          <w:rFonts w:ascii="Times New Roman" w:hAnsi="Times New Roman" w:cs="Times New Roman"/>
          <w:b/>
          <w:sz w:val="20"/>
          <w:lang w:val="es-ES"/>
        </w:rPr>
      </w:pPr>
    </w:p>
    <w:p w:rsidR="000D45A4" w:rsidRDefault="000D45A4" w:rsidP="000D45A4">
      <w:pPr>
        <w:pStyle w:val="Style2"/>
        <w:ind w:left="0" w:firstLine="0"/>
        <w:jc w:val="left"/>
        <w:rPr>
          <w:rStyle w:val="CharacterStyle1"/>
          <w:rFonts w:ascii="Times New Roman" w:hAnsi="Times New Roman" w:cs="Times New Roman"/>
          <w:b/>
          <w:sz w:val="20"/>
          <w:lang w:val="es-ES"/>
        </w:rPr>
      </w:pPr>
      <w:r w:rsidRPr="00CA3188">
        <w:rPr>
          <w:rStyle w:val="CharacterStyle1"/>
          <w:rFonts w:ascii="Times New Roman" w:hAnsi="Times New Roman" w:cs="Times New Roman"/>
          <w:b/>
          <w:sz w:val="20"/>
          <w:lang w:val="es-ES"/>
        </w:rPr>
        <w:t xml:space="preserve">Ejemplo </w:t>
      </w:r>
      <w:r>
        <w:rPr>
          <w:rStyle w:val="CharacterStyle1"/>
          <w:rFonts w:ascii="Times New Roman" w:hAnsi="Times New Roman" w:cs="Times New Roman"/>
          <w:b/>
          <w:sz w:val="20"/>
          <w:lang w:val="es-ES"/>
        </w:rPr>
        <w:t>2</w:t>
      </w:r>
    </w:p>
    <w:p w:rsidR="000D45A4" w:rsidRPr="00CA3188" w:rsidRDefault="000D45A4" w:rsidP="000D45A4">
      <w:pPr>
        <w:pStyle w:val="Style2"/>
        <w:ind w:left="0"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 xml:space="preserve">Sabiendo las dos armaduras As1 y As2 de una sección rectangular de 32 x 75 cm2, y sus tensiones respectivas </w:t>
      </w:r>
      <m:oMath>
        <m:r>
          <m:rPr>
            <m:sty m:val="bi"/>
          </m:rPr>
          <w:rPr>
            <w:rStyle w:val="CharacterStyle1"/>
            <w:rFonts w:ascii="Cambria Math" w:hAnsi="Cambria Math" w:cs="Times New Roman"/>
            <w:sz w:val="20"/>
            <w:szCs w:val="20"/>
            <w:lang w:val="es-ES"/>
          </w:rPr>
          <m:t xml:space="preserve">  σs</m:t>
        </m:r>
        <m:r>
          <m:rPr>
            <m:sty m:val="bi"/>
          </m:rPr>
          <w:rPr>
            <w:rStyle w:val="CharacterStyle1"/>
            <w:rFonts w:ascii="Cambria Math" w:hAnsi="Cambria Math" w:cs="Times New Roman"/>
            <w:sz w:val="20"/>
            <w:szCs w:val="20"/>
            <w:lang w:val="es-ES"/>
          </w:rPr>
          <m:t>1 y σs</m:t>
        </m:r>
        <m:r>
          <m:rPr>
            <m:sty m:val="bi"/>
          </m:rPr>
          <w:rPr>
            <w:rStyle w:val="CharacterStyle1"/>
            <w:rFonts w:ascii="Cambria Math" w:hAnsi="Cambria Math" w:cs="Times New Roman"/>
            <w:sz w:val="20"/>
            <w:szCs w:val="20"/>
            <w:lang w:val="es-ES"/>
          </w:rPr>
          <m:t>2</m:t>
        </m:r>
        <m:r>
          <w:rPr>
            <w:rStyle w:val="CharacterStyle1"/>
            <w:rFonts w:ascii="Cambria Math" w:hAnsi="Cambria Math" w:cs="Times New Roman"/>
            <w:sz w:val="20"/>
            <w:szCs w:val="20"/>
            <w:lang w:val="es-ES"/>
          </w:rPr>
          <m:t xml:space="preserve"> </m:t>
        </m:r>
      </m:oMath>
      <w:r>
        <w:rPr>
          <w:rStyle w:val="CharacterStyle1"/>
          <w:rFonts w:ascii="Times New Roman" w:hAnsi="Times New Roman" w:cs="Times New Roman"/>
          <w:b/>
          <w:sz w:val="20"/>
          <w:lang w:val="es-ES"/>
        </w:rPr>
        <w:t>(acero ordinario), determinar mediante la ecuación [5]  el esfuerzo de tracción  Nu, que dicha sección puede soportar.</w:t>
      </w:r>
      <w:r w:rsidRPr="00CA3188">
        <w:rPr>
          <w:rStyle w:val="CharacterStyle1"/>
          <w:rFonts w:ascii="Times New Roman" w:hAnsi="Times New Roman" w:cs="Times New Roman"/>
          <w:b/>
          <w:sz w:val="20"/>
          <w:lang w:val="es-ES"/>
        </w:rPr>
        <w:t xml:space="preserve"> </w:t>
      </w:r>
    </w:p>
    <w:p w:rsidR="000D45A4" w:rsidRPr="00295730" w:rsidRDefault="000D45A4" w:rsidP="000D45A4">
      <w:pPr>
        <w:pStyle w:val="Style2"/>
        <w:ind w:left="0" w:firstLine="0"/>
        <w:jc w:val="left"/>
        <w:rPr>
          <w:rStyle w:val="CharacterStyle1"/>
          <w:rFonts w:ascii="Times New Roman" w:hAnsi="Times New Roman" w:cs="Times New Roman"/>
          <w:b/>
          <w:lang w:val="es-ES"/>
        </w:rPr>
      </w:pPr>
      <w:r w:rsidRPr="00295730">
        <w:rPr>
          <w:rStyle w:val="CharacterStyle1"/>
          <w:rFonts w:ascii="Times New Roman" w:hAnsi="Times New Roman" w:cs="Times New Roman"/>
          <w:b/>
          <w:lang w:val="es-ES"/>
        </w:rPr>
        <w:t xml:space="preserve"> </w:t>
      </w: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 xml:space="preserve">Datos (aunque la sección del hormigón, y la tensión </w:t>
      </w:r>
      <m:oMath>
        <m:r>
          <w:rPr>
            <w:rStyle w:val="CharacterStyle1"/>
            <w:rFonts w:ascii="Cambria Math" w:hAnsi="Cambria Math"/>
            <w:sz w:val="20"/>
          </w:rPr>
          <m:t>σs</m:t>
        </m:r>
        <m:r>
          <w:rPr>
            <w:rStyle w:val="CharacterStyle1"/>
            <w:rFonts w:ascii="Cambria Math" w:hAnsi="Times New Roman"/>
            <w:sz w:val="20"/>
          </w:rPr>
          <m:t>1</m:t>
        </m:r>
      </m:oMath>
      <w:r w:rsidRPr="001C5B4E">
        <w:rPr>
          <w:rStyle w:val="CharacterStyle1"/>
          <w:rFonts w:ascii="Times New Roman" w:hAnsi="Times New Roman"/>
          <w:sz w:val="20"/>
        </w:rPr>
        <w:t xml:space="preserve"> no intervienen en el cálculo, estos figuran, porque la sección es simétrica):</w:t>
      </w:r>
    </w:p>
    <w:p w:rsidR="000D45A4" w:rsidRPr="001C5B4E" w:rsidRDefault="000D45A4" w:rsidP="000D45A4">
      <w:pPr>
        <w:rPr>
          <w:rStyle w:val="CharacterStyle1"/>
          <w:rFonts w:ascii="Times New Roman" w:hAnsi="Times New Roman"/>
          <w:sz w:val="20"/>
          <w:lang w:val="fr-FR"/>
        </w:rPr>
      </w:pPr>
      <w:r w:rsidRPr="001C5B4E">
        <w:rPr>
          <w:rStyle w:val="CharacterStyle1"/>
          <w:rFonts w:ascii="Times New Roman" w:hAnsi="Times New Roman"/>
          <w:sz w:val="20"/>
        </w:rPr>
        <w:t xml:space="preserve">                                                                                                                                                      </w:t>
      </w:r>
      <w:r w:rsidRPr="001C5B4E">
        <w:rPr>
          <w:rStyle w:val="CharacterStyle1"/>
          <w:rFonts w:ascii="Times New Roman" w:hAnsi="Times New Roman"/>
          <w:sz w:val="20"/>
          <w:lang w:val="fr-FR"/>
        </w:rPr>
        <w:t xml:space="preserve">a = 32 cm                                                                                                                                                                                  b = 75 cm </w:t>
      </w:r>
    </w:p>
    <w:p w:rsidR="000D45A4" w:rsidRPr="001C5B4E" w:rsidRDefault="000D45A4" w:rsidP="000D45A4">
      <w:pPr>
        <w:rPr>
          <w:rStyle w:val="CharacterStyle1"/>
          <w:rFonts w:ascii="Times New Roman" w:hAnsi="Times New Roman"/>
          <w:sz w:val="20"/>
          <w:lang w:val="fr-FR"/>
        </w:rPr>
      </w:pPr>
      <w:r w:rsidRPr="001C5B4E">
        <w:rPr>
          <w:rStyle w:val="CharacterStyle1"/>
          <w:rFonts w:ascii="Times New Roman" w:hAnsi="Times New Roman"/>
          <w:sz w:val="20"/>
          <w:lang w:val="fr-FR"/>
        </w:rPr>
        <w:t>As1 = 10,0 cm2</w:t>
      </w:r>
    </w:p>
    <w:p w:rsidR="000D45A4" w:rsidRPr="001C5B4E" w:rsidRDefault="000D45A4" w:rsidP="000D45A4">
      <w:pPr>
        <w:rPr>
          <w:rStyle w:val="CharacterStyle1"/>
          <w:rFonts w:ascii="Times New Roman" w:hAnsi="Times New Roman"/>
          <w:sz w:val="20"/>
          <w:lang w:val="fr-FR"/>
        </w:rPr>
      </w:pPr>
      <w:r w:rsidRPr="001C5B4E">
        <w:rPr>
          <w:rStyle w:val="CharacterStyle1"/>
          <w:rFonts w:ascii="Times New Roman" w:hAnsi="Times New Roman"/>
          <w:sz w:val="20"/>
          <w:lang w:val="fr-FR"/>
        </w:rPr>
        <w:t xml:space="preserve">As2  = 10,0 cm2                                                                                                                                               </w:t>
      </w:r>
      <m:oMath>
        <m:r>
          <w:rPr>
            <w:rStyle w:val="CharacterStyle1"/>
            <w:rFonts w:ascii="Cambria Math" w:hAnsi="Cambria Math"/>
            <w:sz w:val="20"/>
          </w:rPr>
          <m:t>σs</m:t>
        </m:r>
        <m:r>
          <w:rPr>
            <w:rStyle w:val="CharacterStyle1"/>
            <w:rFonts w:ascii="Cambria Math" w:hAnsi="Times New Roman"/>
            <w:sz w:val="20"/>
            <w:lang w:val="fr-FR"/>
          </w:rPr>
          <m:t xml:space="preserve">1=1100 </m:t>
        </m:r>
        <m:r>
          <w:rPr>
            <w:rStyle w:val="CharacterStyle1"/>
            <w:rFonts w:ascii="Cambria Math" w:hAnsi="Cambria Math"/>
            <w:sz w:val="20"/>
          </w:rPr>
          <m:t>Kg</m:t>
        </m:r>
        <m:r>
          <w:rPr>
            <w:rStyle w:val="CharacterStyle1"/>
            <w:rFonts w:ascii="Cambria Math" w:hAnsi="Times New Roman"/>
            <w:sz w:val="20"/>
            <w:lang w:val="fr-FR"/>
          </w:rPr>
          <m:t>/</m:t>
        </m:r>
        <m:r>
          <w:rPr>
            <w:rStyle w:val="CharacterStyle1"/>
            <w:rFonts w:ascii="Cambria Math" w:hAnsi="Cambria Math"/>
            <w:sz w:val="20"/>
          </w:rPr>
          <m:t>cm</m:t>
        </m:r>
        <m:r>
          <w:rPr>
            <w:rStyle w:val="CharacterStyle1"/>
            <w:rFonts w:ascii="Cambria Math" w:hAnsi="Times New Roman"/>
            <w:sz w:val="20"/>
            <w:lang w:val="fr-FR"/>
          </w:rPr>
          <m:t>2</m:t>
        </m:r>
      </m:oMath>
      <w:r w:rsidRPr="001C5B4E">
        <w:rPr>
          <w:rStyle w:val="CharacterStyle1"/>
          <w:rFonts w:ascii="Times New Roman" w:hAnsi="Times New Roman"/>
          <w:sz w:val="20"/>
          <w:lang w:val="fr-FR"/>
        </w:rPr>
        <w:t xml:space="preserve"> </w:t>
      </w:r>
    </w:p>
    <w:p w:rsidR="000D45A4" w:rsidRPr="001C5B4E" w:rsidRDefault="000D45A4" w:rsidP="000D45A4">
      <w:pPr>
        <w:rPr>
          <w:rStyle w:val="CharacterStyle1"/>
          <w:rFonts w:ascii="Times New Roman" w:hAnsi="Times New Roman"/>
          <w:sz w:val="20"/>
        </w:rPr>
      </w:pPr>
      <m:oMath>
        <m:r>
          <w:rPr>
            <w:rStyle w:val="CharacterStyle1"/>
            <w:rFonts w:ascii="Cambria Math" w:hAnsi="Cambria Math"/>
            <w:sz w:val="20"/>
          </w:rPr>
          <m:t>σs</m:t>
        </m:r>
        <m:r>
          <w:rPr>
            <w:rStyle w:val="CharacterStyle1"/>
            <w:rFonts w:ascii="Cambria Math" w:hAnsi="Times New Roman"/>
            <w:sz w:val="20"/>
          </w:rPr>
          <m:t xml:space="preserve">2=1100 </m:t>
        </m:r>
        <m:r>
          <w:rPr>
            <w:rStyle w:val="CharacterStyle1"/>
            <w:rFonts w:ascii="Cambria Math" w:hAnsi="Cambria Math"/>
            <w:sz w:val="20"/>
          </w:rPr>
          <m:t>Kg</m:t>
        </m:r>
        <m:r>
          <w:rPr>
            <w:rStyle w:val="CharacterStyle1"/>
            <w:rFonts w:ascii="Cambria Math" w:hAnsi="Times New Roman"/>
            <w:sz w:val="20"/>
          </w:rPr>
          <m:t>/</m:t>
        </m:r>
        <m:r>
          <w:rPr>
            <w:rStyle w:val="CharacterStyle1"/>
            <w:rFonts w:ascii="Cambria Math" w:hAnsi="Cambria Math"/>
            <w:sz w:val="20"/>
          </w:rPr>
          <m:t>cm</m:t>
        </m:r>
        <m:r>
          <w:rPr>
            <w:rStyle w:val="CharacterStyle1"/>
            <w:rFonts w:ascii="Cambria Math" w:hAnsi="Times New Roman"/>
            <w:sz w:val="20"/>
          </w:rPr>
          <m:t>2</m:t>
        </m:r>
      </m:oMath>
      <w:r w:rsidRPr="001C5B4E">
        <w:rPr>
          <w:rStyle w:val="CharacterStyle1"/>
          <w:rFonts w:ascii="Times New Roman" w:hAnsi="Times New Roman"/>
          <w:sz w:val="20"/>
        </w:rPr>
        <w:t xml:space="preserve"> </w:t>
      </w: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fyd = 1200 Kg/ cm2 (resistencia de cálculo de acero)</w:t>
      </w:r>
    </w:p>
    <w:p w:rsidR="000D45A4" w:rsidRPr="001C5B4E" w:rsidRDefault="000D45A4" w:rsidP="000D45A4">
      <w:pPr>
        <w:rPr>
          <w:rStyle w:val="CharacterStyle1"/>
          <w:rFonts w:ascii="Times New Roman" w:hAnsi="Times New Roman"/>
          <w:sz w:val="20"/>
        </w:rPr>
      </w:pPr>
    </w:p>
    <w:p w:rsidR="000D45A4" w:rsidRPr="001C5B4E" w:rsidRDefault="000D45A4" w:rsidP="000D45A4">
      <w:pPr>
        <w:pStyle w:val="Style2"/>
        <w:ind w:left="0" w:firstLine="0"/>
        <w:rPr>
          <w:rStyle w:val="CharacterStyle1"/>
          <w:rFonts w:ascii="Times New Roman" w:hAnsi="Times New Roman" w:cs="Times New Roman"/>
          <w:sz w:val="20"/>
          <w:szCs w:val="20"/>
          <w:lang w:val="es-ES"/>
        </w:rPr>
      </w:pPr>
      <w:r w:rsidRPr="001C5B4E">
        <w:rPr>
          <w:rStyle w:val="CharacterStyle1"/>
          <w:rFonts w:ascii="Times New Roman" w:hAnsi="Times New Roman" w:cs="Times New Roman"/>
          <w:sz w:val="20"/>
          <w:szCs w:val="20"/>
          <w:lang w:val="es-ES"/>
        </w:rPr>
        <w:t xml:space="preserve">Solución: </w:t>
      </w:r>
    </w:p>
    <w:p w:rsidR="000D45A4" w:rsidRPr="001C5B4E" w:rsidRDefault="000D45A4" w:rsidP="000D45A4">
      <w:pPr>
        <w:rPr>
          <w:rStyle w:val="CharacterStyle1"/>
          <w:rFonts w:ascii="Times New Roman" w:hAnsi="Times New Roman"/>
          <w:sz w:val="20"/>
        </w:rPr>
      </w:pP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Sustituyendo valores, se obtiene:</w:t>
      </w:r>
    </w:p>
    <w:p w:rsidR="000D45A4" w:rsidRPr="001C5B4E" w:rsidRDefault="000D45A4" w:rsidP="000D45A4">
      <w:pPr>
        <w:pStyle w:val="Style2"/>
        <w:ind w:left="0" w:firstLine="0"/>
        <w:rPr>
          <w:rStyle w:val="CharacterStyle1"/>
          <w:rFonts w:ascii="Times New Roman" w:hAnsi="Times New Roman" w:cs="Times New Roman"/>
          <w:sz w:val="20"/>
          <w:szCs w:val="20"/>
          <w:lang w:val="es-ES"/>
        </w:rPr>
      </w:pPr>
    </w:p>
    <w:p w:rsidR="000D45A4" w:rsidRPr="009673B3" w:rsidRDefault="000D45A4" w:rsidP="000D45A4">
      <w:pPr>
        <w:pStyle w:val="Style2"/>
        <w:ind w:left="0" w:firstLine="0"/>
        <w:rPr>
          <w:rStyle w:val="CharacterStyle1"/>
          <w:rFonts w:ascii="Times New Roman" w:hAnsi="Times New Roman" w:cs="Times New Roman"/>
          <w:color w:val="3333FF"/>
          <w:sz w:val="20"/>
          <w:szCs w:val="20"/>
          <w:lang w:val="es-ES"/>
        </w:rPr>
      </w:pPr>
      <m:oMathPara>
        <m:oMath>
          <m:r>
            <m:rPr>
              <m:sty m:val="bi"/>
            </m:rPr>
            <w:rPr>
              <w:rStyle w:val="CharacterStyle1"/>
              <w:rFonts w:ascii="Cambria Math" w:hAnsi="Cambria Math" w:cs="Times New Roman"/>
              <w:sz w:val="20"/>
              <w:szCs w:val="20"/>
              <w:lang w:val="es-ES"/>
            </w:rPr>
            <m:t>Nu=As</m:t>
          </m:r>
          <m:r>
            <m:rPr>
              <m:sty m:val="bi"/>
            </m:rPr>
            <w:rPr>
              <w:rStyle w:val="CharacterStyle1"/>
              <w:rFonts w:ascii="Cambria Math" w:hAnsi="Cambria Math" w:cs="Times New Roman"/>
              <w:sz w:val="20"/>
              <w:szCs w:val="20"/>
              <w:lang w:val="es-ES"/>
            </w:rPr>
            <m:t>1*fyd+As</m:t>
          </m:r>
          <m:r>
            <m:rPr>
              <m:sty m:val="bi"/>
            </m:rPr>
            <w:rPr>
              <w:rStyle w:val="CharacterStyle1"/>
              <w:rFonts w:ascii="Cambria Math" w:hAnsi="Cambria Math" w:cs="Times New Roman"/>
              <w:sz w:val="20"/>
              <w:szCs w:val="20"/>
              <w:lang w:val="es-ES"/>
            </w:rPr>
            <m:t>2*σs</m:t>
          </m:r>
          <m:r>
            <m:rPr>
              <m:sty m:val="bi"/>
            </m:rPr>
            <w:rPr>
              <w:rStyle w:val="CharacterStyle1"/>
              <w:rFonts w:ascii="Cambria Math" w:hAnsi="Cambria Math" w:cs="Times New Roman"/>
              <w:sz w:val="20"/>
              <w:szCs w:val="20"/>
              <w:lang w:val="es-ES"/>
            </w:rPr>
            <m:t xml:space="preserve">2=23 toneladas=23000 Kg  </m:t>
          </m:r>
        </m:oMath>
      </m:oMathPara>
    </w:p>
    <w:p w:rsidR="000D45A4" w:rsidRPr="009673B3" w:rsidRDefault="000D45A4" w:rsidP="000D45A4">
      <w:pPr>
        <w:pStyle w:val="Style2"/>
        <w:ind w:left="142" w:firstLine="0"/>
        <w:rPr>
          <w:rStyle w:val="CharacterStyle1"/>
          <w:rFonts w:ascii="Times New Roman" w:hAnsi="Times New Roman" w:cs="Times New Roman"/>
          <w:color w:val="3333FF"/>
          <w:sz w:val="20"/>
          <w:szCs w:val="20"/>
          <w:lang w:val="es-ES"/>
        </w:rPr>
      </w:pPr>
    </w:p>
    <w:p w:rsidR="000D45A4" w:rsidRPr="009673B3" w:rsidRDefault="000D45A4" w:rsidP="000D45A4">
      <w:pPr>
        <w:pStyle w:val="Style2"/>
        <w:ind w:left="142" w:firstLine="0"/>
        <w:rPr>
          <w:rStyle w:val="CharacterStyle1"/>
          <w:rFonts w:ascii="Times New Roman" w:hAnsi="Times New Roman" w:cs="Times New Roman"/>
          <w:color w:val="3333FF"/>
          <w:sz w:val="20"/>
          <w:szCs w:val="20"/>
          <w:lang w:val="es-ES"/>
        </w:rPr>
      </w:pPr>
    </w:p>
    <w:p w:rsidR="000D45A4" w:rsidRPr="009673B3" w:rsidRDefault="000D45A4" w:rsidP="000D45A4">
      <w:pPr>
        <w:pStyle w:val="Style2"/>
        <w:ind w:left="142" w:firstLine="0"/>
        <w:rPr>
          <w:rStyle w:val="CharacterStyle1"/>
          <w:rFonts w:ascii="Times New Roman" w:hAnsi="Times New Roman" w:cs="Times New Roman"/>
          <w:color w:val="3333FF"/>
          <w:sz w:val="20"/>
          <w:szCs w:val="20"/>
          <w:lang w:val="es-ES"/>
        </w:rPr>
      </w:pPr>
    </w:p>
    <w:p w:rsidR="000D45A4" w:rsidRPr="009673B3" w:rsidRDefault="000D45A4" w:rsidP="000D45A4">
      <w:pPr>
        <w:pStyle w:val="Style2"/>
        <w:ind w:left="142" w:firstLine="0"/>
        <w:rPr>
          <w:rStyle w:val="CharacterStyle1"/>
          <w:rFonts w:ascii="Times New Roman" w:hAnsi="Times New Roman" w:cs="Times New Roman"/>
          <w:color w:val="3333FF"/>
          <w:sz w:val="20"/>
          <w:szCs w:val="20"/>
          <w:lang w:val="es-ES"/>
        </w:rPr>
      </w:pPr>
    </w:p>
    <w:p w:rsidR="000D45A4" w:rsidRDefault="000D45A4" w:rsidP="000D45A4">
      <w:pPr>
        <w:pStyle w:val="Style2"/>
        <w:ind w:left="142" w:firstLine="0"/>
        <w:rPr>
          <w:rStyle w:val="CharacterStyle1"/>
          <w:rFonts w:ascii="Times New Roman" w:hAnsi="Times New Roman" w:cs="Times New Roman"/>
          <w:color w:val="3333FF"/>
          <w:sz w:val="20"/>
          <w:szCs w:val="20"/>
          <w:lang w:val="es-ES"/>
        </w:rPr>
      </w:pPr>
    </w:p>
    <w:p w:rsidR="000D45A4" w:rsidRPr="009673B3" w:rsidRDefault="000D45A4" w:rsidP="000D45A4">
      <w:pPr>
        <w:pStyle w:val="Style2"/>
        <w:ind w:left="142" w:firstLine="0"/>
        <w:rPr>
          <w:rStyle w:val="CharacterStyle1"/>
          <w:rFonts w:ascii="Times New Roman" w:hAnsi="Times New Roman" w:cs="Times New Roman"/>
          <w:color w:val="3333FF"/>
          <w:sz w:val="20"/>
          <w:szCs w:val="20"/>
          <w:lang w:val="es-ES"/>
        </w:rPr>
      </w:pPr>
    </w:p>
    <w:p w:rsidR="000D45A4" w:rsidRPr="009673B3" w:rsidRDefault="000D45A4" w:rsidP="000D45A4">
      <w:pPr>
        <w:pStyle w:val="Style2"/>
        <w:ind w:left="0" w:firstLine="0"/>
        <w:rPr>
          <w:rStyle w:val="CharacterStyle1"/>
          <w:rFonts w:ascii="Times New Roman" w:hAnsi="Times New Roman" w:cs="Times New Roman"/>
          <w:color w:val="3333FF"/>
          <w:sz w:val="20"/>
          <w:szCs w:val="20"/>
          <w:lang w:val="es-ES"/>
        </w:rPr>
      </w:pPr>
    </w:p>
    <w:p w:rsidR="000D45A4" w:rsidRPr="009673B3" w:rsidRDefault="000D45A4" w:rsidP="000D45A4">
      <w:pPr>
        <w:pStyle w:val="Style2"/>
        <w:ind w:left="142" w:firstLine="0"/>
        <w:rPr>
          <w:rStyle w:val="CharacterStyle1"/>
          <w:rFonts w:ascii="Times New Roman" w:hAnsi="Times New Roman" w:cs="Times New Roman"/>
          <w:color w:val="3333FF"/>
          <w:sz w:val="20"/>
          <w:szCs w:val="20"/>
          <w:lang w:val="es-ES"/>
        </w:rPr>
      </w:pPr>
    </w:p>
    <w:p w:rsidR="000D45A4" w:rsidRDefault="000D45A4" w:rsidP="000D45A4">
      <w:pPr>
        <w:rPr>
          <w:rStyle w:val="CharacterStyle1"/>
          <w:b/>
          <w:bCs/>
        </w:rPr>
      </w:pPr>
    </w:p>
    <w:p w:rsidR="000D45A4" w:rsidRDefault="000D45A4" w:rsidP="000D45A4">
      <w:pPr>
        <w:rPr>
          <w:rStyle w:val="CharacterStyle1"/>
          <w:b/>
          <w:bCs/>
        </w:rPr>
      </w:pPr>
    </w:p>
    <w:p w:rsidR="0021283F" w:rsidRDefault="0021283F" w:rsidP="007C20C9">
      <w:pPr>
        <w:pStyle w:val="Style1"/>
        <w:spacing w:before="72"/>
        <w:jc w:val="right"/>
        <w:rPr>
          <w:sz w:val="14"/>
          <w:szCs w:val="14"/>
          <w:lang w:val="es-ES"/>
        </w:rPr>
      </w:pPr>
    </w:p>
    <w:p w:rsidR="0021283F" w:rsidRDefault="0021283F" w:rsidP="007C20C9">
      <w:pPr>
        <w:pStyle w:val="Style1"/>
        <w:spacing w:before="72"/>
        <w:jc w:val="right"/>
        <w:rPr>
          <w:sz w:val="14"/>
          <w:szCs w:val="14"/>
          <w:lang w:val="es-ES"/>
        </w:rPr>
      </w:pPr>
    </w:p>
    <w:p w:rsidR="0021283F" w:rsidRDefault="0021283F" w:rsidP="007C20C9">
      <w:pPr>
        <w:pStyle w:val="Style1"/>
        <w:spacing w:before="72"/>
        <w:jc w:val="right"/>
        <w:rPr>
          <w:sz w:val="14"/>
          <w:szCs w:val="14"/>
          <w:lang w:val="es-ES"/>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83</w:t>
      </w:r>
    </w:p>
    <w:p w:rsidR="000D45A4" w:rsidRDefault="000D45A4" w:rsidP="007C20C9">
      <w:pPr>
        <w:jc w:val="right"/>
        <w:rPr>
          <w:rStyle w:val="CharacterStyle1"/>
          <w:b/>
          <w:bCs/>
        </w:rPr>
      </w:pPr>
    </w:p>
    <w:p w:rsidR="000D45A4" w:rsidRDefault="000D45A4" w:rsidP="000D45A4">
      <w:pPr>
        <w:rPr>
          <w:rStyle w:val="CharacterStyle1"/>
          <w:b/>
          <w:bCs/>
        </w:rPr>
      </w:pPr>
    </w:p>
    <w:p w:rsidR="007C20C9" w:rsidRDefault="007C20C9" w:rsidP="000D45A4">
      <w:pPr>
        <w:rPr>
          <w:rStyle w:val="CharacterStyle1"/>
          <w:b/>
          <w:bCs/>
        </w:rPr>
      </w:pPr>
    </w:p>
    <w:p w:rsidR="007C20C9" w:rsidRDefault="007C20C9" w:rsidP="000D45A4">
      <w:pPr>
        <w:rPr>
          <w:rStyle w:val="CharacterStyle1"/>
          <w:b/>
          <w:bCs/>
        </w:rPr>
      </w:pPr>
    </w:p>
    <w:p w:rsidR="007C20C9" w:rsidRDefault="007C20C9" w:rsidP="000D45A4">
      <w:pPr>
        <w:rPr>
          <w:rStyle w:val="CharacterStyle1"/>
          <w:b/>
          <w:bCs/>
        </w:rPr>
      </w:pPr>
    </w:p>
    <w:p w:rsidR="007C20C9" w:rsidRDefault="007C20C9" w:rsidP="000D45A4">
      <w:pPr>
        <w:rPr>
          <w:rStyle w:val="CharacterStyle1"/>
          <w:b/>
          <w:bCs/>
        </w:rPr>
      </w:pPr>
    </w:p>
    <w:p w:rsidR="000D45A4" w:rsidRDefault="000D45A4" w:rsidP="000D45A4">
      <w:pPr>
        <w:rPr>
          <w:rStyle w:val="CharacterStyle1"/>
          <w:b/>
          <w:bCs/>
        </w:rPr>
      </w:pPr>
    </w:p>
    <w:p w:rsidR="000D45A4" w:rsidRDefault="000D45A4" w:rsidP="000D45A4">
      <w:pPr>
        <w:pStyle w:val="Style2"/>
        <w:ind w:left="0" w:firstLine="0"/>
        <w:jc w:val="left"/>
        <w:rPr>
          <w:rStyle w:val="CharacterStyle1"/>
          <w:rFonts w:ascii="Times New Roman" w:hAnsi="Times New Roman" w:cs="Times New Roman"/>
          <w:b/>
          <w:sz w:val="20"/>
          <w:lang w:val="es-ES"/>
        </w:rPr>
      </w:pPr>
      <w:r w:rsidRPr="00CA3188">
        <w:rPr>
          <w:rStyle w:val="CharacterStyle1"/>
          <w:rFonts w:ascii="Times New Roman" w:hAnsi="Times New Roman" w:cs="Times New Roman"/>
          <w:b/>
          <w:sz w:val="20"/>
          <w:lang w:val="es-ES"/>
        </w:rPr>
        <w:t xml:space="preserve">Ejemplo </w:t>
      </w:r>
      <w:r>
        <w:rPr>
          <w:rStyle w:val="CharacterStyle1"/>
          <w:rFonts w:ascii="Times New Roman" w:hAnsi="Times New Roman" w:cs="Times New Roman"/>
          <w:b/>
          <w:sz w:val="20"/>
          <w:lang w:val="es-ES"/>
        </w:rPr>
        <w:t>3</w:t>
      </w:r>
    </w:p>
    <w:p w:rsidR="000D45A4" w:rsidRPr="00782BA5" w:rsidRDefault="000D45A4" w:rsidP="000D45A4">
      <w:pPr>
        <w:pStyle w:val="Style2"/>
        <w:ind w:left="0"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Mediante la ecuación de deformación y compatibilidad [7], determinar la posición del eje neutro de una sección  de hormigón armado. Esta debe soportar un esfuerzo de tracción de Nu = 12 toneladas, sabiendo que la deformación que se puede admitir a esta sección no debe depasar   0,002 cm</w:t>
      </w:r>
      <m:oMath>
        <m:r>
          <m:rPr>
            <m:sty m:val="bi"/>
          </m:rPr>
          <w:rPr>
            <w:rStyle w:val="CharacterStyle1"/>
            <w:rFonts w:ascii="Cambria Math" w:hAnsi="Cambria Math" w:cs="Times New Roman"/>
            <w:sz w:val="20"/>
            <w:lang w:val="es-ES"/>
          </w:rPr>
          <m:t xml:space="preserve"> </m:t>
        </m:r>
        <m:d>
          <m:dPr>
            <m:ctrlPr>
              <w:rPr>
                <w:rStyle w:val="CharacterStyle1"/>
                <w:rFonts w:ascii="Cambria Math" w:hAnsi="Cambria Math" w:cs="Times New Roman"/>
                <w:b/>
                <w:i/>
                <w:sz w:val="20"/>
                <w:lang w:val="es-ES"/>
              </w:rPr>
            </m:ctrlPr>
          </m:dPr>
          <m:e>
            <m:r>
              <m:rPr>
                <m:sty m:val="bi"/>
              </m:rPr>
              <w:rPr>
                <w:rStyle w:val="CharacterStyle1"/>
                <w:rFonts w:ascii="Cambria Math" w:hAnsi="Cambria Math" w:cs="Times New Roman"/>
                <w:sz w:val="20"/>
                <w:szCs w:val="20"/>
                <w:lang w:val="es-ES"/>
              </w:rPr>
              <m:t>εs</m:t>
            </m:r>
            <m:r>
              <m:rPr>
                <m:sty m:val="bi"/>
              </m:rPr>
              <w:rPr>
                <w:rStyle w:val="CharacterStyle1"/>
                <w:rFonts w:ascii="Cambria Math" w:hAnsi="Cambria Math" w:cs="Times New Roman"/>
                <w:sz w:val="20"/>
                <w:szCs w:val="20"/>
                <w:lang w:val="es-ES"/>
              </w:rPr>
              <m:t>2</m:t>
            </m:r>
            <m:ctrlPr>
              <w:rPr>
                <w:rStyle w:val="CharacterStyle1"/>
                <w:rFonts w:ascii="Cambria Math" w:hAnsi="Cambria Math" w:cs="Times New Roman"/>
                <w:b/>
                <w:i/>
                <w:sz w:val="20"/>
                <w:szCs w:val="20"/>
                <w:lang w:val="es-ES"/>
              </w:rPr>
            </m:ctrlPr>
          </m:e>
        </m:d>
        <m:r>
          <m:rPr>
            <m:sty m:val="bi"/>
          </m:rPr>
          <w:rPr>
            <w:rStyle w:val="CharacterStyle1"/>
            <w:rFonts w:ascii="Cambria Math" w:hAnsi="Cambria Math" w:cs="Times New Roman"/>
            <w:sz w:val="20"/>
            <w:szCs w:val="20"/>
            <w:lang w:val="es-ES"/>
          </w:rPr>
          <m:t>.</m:t>
        </m:r>
      </m:oMath>
      <w:r>
        <w:rPr>
          <w:rStyle w:val="CharacterStyle1"/>
          <w:rFonts w:ascii="Times New Roman" w:hAnsi="Times New Roman" w:cs="Times New Roman"/>
          <w:b/>
          <w:sz w:val="20"/>
          <w:lang w:val="es-ES"/>
        </w:rPr>
        <w:t xml:space="preserve">                                              (Las deformaciones son consideradas muy pequeñas).</w:t>
      </w:r>
    </w:p>
    <w:p w:rsidR="000D45A4" w:rsidRPr="00295730" w:rsidRDefault="000D45A4" w:rsidP="000D45A4">
      <w:pPr>
        <w:pStyle w:val="Style2"/>
        <w:ind w:left="0" w:firstLine="0"/>
        <w:jc w:val="left"/>
        <w:rPr>
          <w:rStyle w:val="CharacterStyle1"/>
          <w:rFonts w:ascii="Times New Roman" w:hAnsi="Times New Roman" w:cs="Times New Roman"/>
          <w:b/>
          <w:lang w:val="es-ES"/>
        </w:rPr>
      </w:pP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 xml:space="preserve">Datos: </w:t>
      </w: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 xml:space="preserve">                                                                                                                                                      d = 70 cm                                                                                                                                                                                  d2 = 6 cm </w:t>
      </w:r>
    </w:p>
    <w:p w:rsidR="000D45A4" w:rsidRPr="001C5B4E" w:rsidRDefault="000D45A4" w:rsidP="000D45A4">
      <w:pPr>
        <w:rPr>
          <w:rStyle w:val="CharacterStyle1"/>
          <w:rFonts w:ascii="Times New Roman" w:hAnsi="Times New Roman"/>
          <w:sz w:val="20"/>
        </w:rPr>
      </w:pPr>
      <m:oMath>
        <m:r>
          <w:rPr>
            <w:rStyle w:val="CharacterStyle1"/>
            <w:rFonts w:ascii="Cambria Math" w:hAnsi="Cambria Math"/>
            <w:sz w:val="20"/>
          </w:rPr>
          <m:t>εs</m:t>
        </m:r>
        <m:r>
          <w:rPr>
            <w:rStyle w:val="CharacterStyle1"/>
            <w:rFonts w:ascii="Cambria Math" w:hAnsi="Times New Roman"/>
            <w:sz w:val="20"/>
          </w:rPr>
          <m:t>2</m:t>
        </m:r>
      </m:oMath>
      <w:r w:rsidRPr="001C5B4E">
        <w:rPr>
          <w:rStyle w:val="CharacterStyle1"/>
          <w:rFonts w:ascii="Times New Roman" w:hAnsi="Times New Roman"/>
          <w:sz w:val="20"/>
        </w:rPr>
        <w:t xml:space="preserve"> = 0,002 cm</w:t>
      </w:r>
    </w:p>
    <w:p w:rsidR="000D45A4" w:rsidRPr="001C5B4E" w:rsidRDefault="000D45A4" w:rsidP="000D45A4">
      <w:pPr>
        <w:rPr>
          <w:rStyle w:val="CharacterStyle1"/>
          <w:rFonts w:ascii="Times New Roman" w:hAnsi="Times New Roman"/>
          <w:sz w:val="20"/>
          <w:lang w:val="fr-FR"/>
        </w:rPr>
      </w:pPr>
      <w:r w:rsidRPr="001C5B4E">
        <w:rPr>
          <w:rStyle w:val="CharacterStyle1"/>
          <w:rFonts w:ascii="Times New Roman" w:hAnsi="Times New Roman"/>
          <w:sz w:val="20"/>
          <w:lang w:val="fr-FR"/>
        </w:rPr>
        <w:t>As1 = 12,0 cm2</w:t>
      </w:r>
    </w:p>
    <w:p w:rsidR="000D45A4" w:rsidRPr="001C5B4E" w:rsidRDefault="000D45A4" w:rsidP="000D45A4">
      <w:pPr>
        <w:rPr>
          <w:rStyle w:val="CharacterStyle1"/>
          <w:rFonts w:ascii="Times New Roman" w:hAnsi="Times New Roman"/>
          <w:sz w:val="20"/>
          <w:lang w:val="fr-FR"/>
        </w:rPr>
      </w:pPr>
      <w:r w:rsidRPr="001C5B4E">
        <w:rPr>
          <w:rStyle w:val="CharacterStyle1"/>
          <w:rFonts w:ascii="Times New Roman" w:hAnsi="Times New Roman"/>
          <w:sz w:val="20"/>
          <w:lang w:val="fr-FR"/>
        </w:rPr>
        <w:t xml:space="preserve">As2  = 12,0 cm2                                                                                                                                               </w:t>
      </w:r>
      <m:oMath>
        <m:r>
          <w:rPr>
            <w:rStyle w:val="CharacterStyle1"/>
            <w:rFonts w:ascii="Cambria Math" w:hAnsi="Cambria Math"/>
            <w:sz w:val="20"/>
          </w:rPr>
          <m:t>σs</m:t>
        </m:r>
        <m:r>
          <w:rPr>
            <w:rStyle w:val="CharacterStyle1"/>
            <w:rFonts w:ascii="Cambria Math" w:hAnsi="Times New Roman"/>
            <w:sz w:val="20"/>
            <w:lang w:val="fr-FR"/>
          </w:rPr>
          <m:t xml:space="preserve">1=950 </m:t>
        </m:r>
        <m:r>
          <w:rPr>
            <w:rStyle w:val="CharacterStyle1"/>
            <w:rFonts w:ascii="Cambria Math" w:hAnsi="Cambria Math"/>
            <w:sz w:val="20"/>
          </w:rPr>
          <m:t>Kg</m:t>
        </m:r>
        <m:r>
          <w:rPr>
            <w:rStyle w:val="CharacterStyle1"/>
            <w:rFonts w:ascii="Cambria Math" w:hAnsi="Times New Roman"/>
            <w:sz w:val="20"/>
            <w:lang w:val="fr-FR"/>
          </w:rPr>
          <m:t>/</m:t>
        </m:r>
        <m:r>
          <w:rPr>
            <w:rStyle w:val="CharacterStyle1"/>
            <w:rFonts w:ascii="Cambria Math" w:hAnsi="Cambria Math"/>
            <w:sz w:val="20"/>
          </w:rPr>
          <m:t>cm</m:t>
        </m:r>
        <m:r>
          <w:rPr>
            <w:rStyle w:val="CharacterStyle1"/>
            <w:rFonts w:ascii="Cambria Math" w:hAnsi="Times New Roman"/>
            <w:sz w:val="20"/>
            <w:lang w:val="fr-FR"/>
          </w:rPr>
          <m:t>2</m:t>
        </m:r>
      </m:oMath>
      <w:r w:rsidRPr="001C5B4E">
        <w:rPr>
          <w:rStyle w:val="CharacterStyle1"/>
          <w:rFonts w:ascii="Times New Roman" w:hAnsi="Times New Roman"/>
          <w:sz w:val="20"/>
          <w:lang w:val="fr-FR"/>
        </w:rPr>
        <w:t xml:space="preserve"> </w:t>
      </w:r>
    </w:p>
    <w:p w:rsidR="000D45A4" w:rsidRPr="001C5B4E" w:rsidRDefault="000D45A4" w:rsidP="000D45A4">
      <w:pPr>
        <w:rPr>
          <w:rStyle w:val="CharacterStyle1"/>
          <w:rFonts w:ascii="Times New Roman" w:hAnsi="Times New Roman"/>
          <w:sz w:val="20"/>
        </w:rPr>
      </w:pPr>
      <m:oMath>
        <m:r>
          <w:rPr>
            <w:rStyle w:val="CharacterStyle1"/>
            <w:rFonts w:ascii="Cambria Math" w:hAnsi="Cambria Math"/>
            <w:sz w:val="20"/>
          </w:rPr>
          <m:t>σs</m:t>
        </m:r>
        <m:r>
          <w:rPr>
            <w:rStyle w:val="CharacterStyle1"/>
            <w:rFonts w:ascii="Cambria Math" w:hAnsi="Times New Roman"/>
            <w:sz w:val="20"/>
          </w:rPr>
          <m:t xml:space="preserve">2=950 </m:t>
        </m:r>
        <m:r>
          <w:rPr>
            <w:rStyle w:val="CharacterStyle1"/>
            <w:rFonts w:ascii="Cambria Math" w:hAnsi="Cambria Math"/>
            <w:sz w:val="20"/>
          </w:rPr>
          <m:t>Kg</m:t>
        </m:r>
        <m:r>
          <w:rPr>
            <w:rStyle w:val="CharacterStyle1"/>
            <w:rFonts w:ascii="Cambria Math" w:hAnsi="Times New Roman"/>
            <w:sz w:val="20"/>
          </w:rPr>
          <m:t>/</m:t>
        </m:r>
        <m:r>
          <w:rPr>
            <w:rStyle w:val="CharacterStyle1"/>
            <w:rFonts w:ascii="Cambria Math" w:hAnsi="Cambria Math"/>
            <w:sz w:val="20"/>
          </w:rPr>
          <m:t>cm</m:t>
        </m:r>
        <m:r>
          <w:rPr>
            <w:rStyle w:val="CharacterStyle1"/>
            <w:rFonts w:ascii="Cambria Math" w:hAnsi="Times New Roman"/>
            <w:sz w:val="20"/>
          </w:rPr>
          <m:t>2</m:t>
        </m:r>
      </m:oMath>
      <w:r w:rsidRPr="001C5B4E">
        <w:rPr>
          <w:rStyle w:val="CharacterStyle1"/>
          <w:rFonts w:ascii="Times New Roman" w:hAnsi="Times New Roman"/>
          <w:sz w:val="20"/>
        </w:rPr>
        <w:t xml:space="preserve"> </w:t>
      </w: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Nu = 12 toneladas = 12000 Kg</w:t>
      </w:r>
    </w:p>
    <w:p w:rsidR="000D45A4" w:rsidRPr="001C5B4E" w:rsidRDefault="000D45A4" w:rsidP="000D45A4">
      <w:pPr>
        <w:pStyle w:val="Style2"/>
        <w:ind w:left="0" w:firstLine="0"/>
        <w:rPr>
          <w:rStyle w:val="CharacterStyle1"/>
          <w:rFonts w:ascii="Times New Roman" w:hAnsi="Times New Roman" w:cs="Times New Roman"/>
          <w:sz w:val="20"/>
          <w:szCs w:val="20"/>
          <w:lang w:val="es-ES"/>
        </w:rPr>
      </w:pPr>
      <w:r w:rsidRPr="001C5B4E">
        <w:rPr>
          <w:rStyle w:val="CharacterStyle1"/>
          <w:rFonts w:ascii="Times New Roman" w:hAnsi="Times New Roman" w:cs="Times New Roman"/>
          <w:sz w:val="20"/>
          <w:szCs w:val="20"/>
          <w:lang w:val="es-ES"/>
        </w:rPr>
        <w:t xml:space="preserve">Solución: </w:t>
      </w:r>
    </w:p>
    <w:p w:rsidR="000D45A4" w:rsidRPr="001C5B4E" w:rsidRDefault="000D45A4" w:rsidP="000D45A4">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εs</m:t>
          </m:r>
          <m:r>
            <m:rPr>
              <m:sty m:val="bi"/>
            </m:rPr>
            <w:rPr>
              <w:rStyle w:val="CharacterStyle1"/>
              <w:rFonts w:ascii="Cambria Math" w:hAnsi="Cambria Math" w:cs="Times New Roman"/>
              <w:sz w:val="20"/>
              <w:szCs w:val="20"/>
              <w:lang w:val="es-ES"/>
            </w:rPr>
            <m:t>2</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0</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010</m:t>
          </m:r>
          <m:r>
            <m:rPr>
              <m:sty m:val="bi"/>
            </m:rPr>
            <w:rPr>
              <w:rStyle w:val="CharacterStyle1"/>
              <w:rFonts w:ascii="Times New Roman" w:hAnsi="Cambria Math" w:cs="Times New Roman"/>
              <w:sz w:val="20"/>
              <w:szCs w:val="20"/>
              <w:lang w:val="es-ES"/>
            </w:rPr>
            <m:t>*</m:t>
          </m:r>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x</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d</m:t>
              </m:r>
              <m:r>
                <m:rPr>
                  <m:sty m:val="bi"/>
                </m:rPr>
                <w:rPr>
                  <w:rStyle w:val="CharacterStyle1"/>
                  <w:rFonts w:ascii="Cambria Math" w:hAnsi="Cambria Math" w:cs="Times New Roman"/>
                  <w:sz w:val="20"/>
                  <w:szCs w:val="20"/>
                  <w:lang w:val="es-ES"/>
                </w:rPr>
                <m:t>2</m:t>
              </m:r>
            </m:num>
            <m:den>
              <m:r>
                <m:rPr>
                  <m:sty m:val="bi"/>
                </m:rPr>
                <w:rPr>
                  <w:rStyle w:val="CharacterStyle1"/>
                  <w:rFonts w:ascii="Cambria Math" w:hAnsi="Cambria Math" w:cs="Times New Roman"/>
                  <w:sz w:val="20"/>
                  <w:szCs w:val="20"/>
                  <w:lang w:val="es-ES"/>
                </w:rPr>
                <m:t>x</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d</m:t>
              </m:r>
            </m:den>
          </m:f>
          <m:r>
            <m:rPr>
              <m:sty m:val="bi"/>
            </m:rPr>
            <w:rPr>
              <w:rStyle w:val="CharacterStyle1"/>
              <w:rFonts w:ascii="Cambria Math" w:hAnsi="Times New Roman" w:cs="Times New Roman"/>
              <w:sz w:val="20"/>
              <w:szCs w:val="20"/>
              <w:lang w:val="es-ES"/>
            </w:rPr>
            <m:t xml:space="preserve">             </m:t>
          </m:r>
        </m:oMath>
      </m:oMathPara>
    </w:p>
    <w:p w:rsidR="000D45A4" w:rsidRPr="001C5B4E" w:rsidRDefault="000D45A4" w:rsidP="000D45A4">
      <w:pPr>
        <w:rPr>
          <w:rStyle w:val="CharacterStyle1"/>
          <w:rFonts w:ascii="Times New Roman" w:hAnsi="Times New Roman"/>
          <w:sz w:val="20"/>
        </w:rPr>
      </w:pP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Despejando y sustituyendo valores en  de la ecuación [7] resulta así:</w:t>
      </w:r>
    </w:p>
    <w:p w:rsidR="000D45A4" w:rsidRPr="001C5B4E" w:rsidRDefault="000D45A4" w:rsidP="000D45A4">
      <w:pPr>
        <w:rPr>
          <w:rStyle w:val="CharacterStyle1"/>
          <w:rFonts w:ascii="Times New Roman" w:hAnsi="Times New Roman"/>
          <w:sz w:val="20"/>
        </w:rPr>
      </w:pPr>
    </w:p>
    <w:p w:rsidR="000D45A4" w:rsidRPr="001C5B4E" w:rsidRDefault="000D45A4" w:rsidP="000D45A4">
      <w:pPr>
        <w:jc w:val="center"/>
        <w:rPr>
          <w:rStyle w:val="CharacterStyle1"/>
          <w:rFonts w:ascii="Times New Roman" w:hAnsi="Times New Roman"/>
          <w:b/>
          <w:sz w:val="20"/>
        </w:rPr>
      </w:pPr>
      <m:oMathPara>
        <m:oMath>
          <m:r>
            <m:rPr>
              <m:sty m:val="bi"/>
            </m:rPr>
            <w:rPr>
              <w:rStyle w:val="CharacterStyle1"/>
              <w:rFonts w:ascii="Cambria Math" w:hAnsi="Cambria Math"/>
              <w:sz w:val="20"/>
            </w:rPr>
            <m:t>x</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08</m:t>
              </m:r>
            </m:num>
            <m:den>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008</m:t>
              </m:r>
            </m:den>
          </m:f>
          <m:r>
            <m:rPr>
              <m:sty m:val="bi"/>
            </m:rPr>
            <w:rPr>
              <w:rStyle w:val="CharacterStyle1"/>
              <w:rFonts w:ascii="Cambria Math" w:hAnsi="Times New Roman"/>
              <w:sz w:val="20"/>
            </w:rPr>
            <m:t>=</m:t>
          </m:r>
          <m:r>
            <m:rPr>
              <m:sty m:val="bi"/>
            </m:rPr>
            <w:rPr>
              <w:rStyle w:val="CharacterStyle1"/>
              <w:rFonts w:ascii="Cambria Math" w:hAnsi="Cambria Math"/>
              <w:sz w:val="20"/>
            </w:rPr>
            <m:t>10</m:t>
          </m:r>
          <m:r>
            <m:rPr>
              <m:sty m:val="bi"/>
            </m:rPr>
            <w:rPr>
              <w:rStyle w:val="CharacterStyle1"/>
              <w:rFonts w:ascii="Cambria Math" w:hAnsi="Times New Roman"/>
              <w:sz w:val="20"/>
            </w:rPr>
            <m:t xml:space="preserve"> </m:t>
          </m:r>
          <m:r>
            <m:rPr>
              <m:sty m:val="bi"/>
            </m:rPr>
            <w:rPr>
              <w:rStyle w:val="CharacterStyle1"/>
              <w:rFonts w:ascii="Cambria Math" w:hAnsi="Cambria Math"/>
              <w:sz w:val="20"/>
            </w:rPr>
            <m:t>cm</m:t>
          </m:r>
        </m:oMath>
      </m:oMathPara>
    </w:p>
    <w:p w:rsidR="000D45A4" w:rsidRPr="001C5B4E" w:rsidRDefault="000D45A4" w:rsidP="000D45A4">
      <w:pPr>
        <w:jc w:val="center"/>
        <w:rPr>
          <w:rStyle w:val="CharacterStyle1"/>
          <w:rFonts w:ascii="Times New Roman" w:hAnsi="Times New Roman"/>
          <w:sz w:val="20"/>
        </w:rPr>
      </w:pPr>
    </w:p>
    <w:p w:rsidR="000D45A4" w:rsidRPr="001C5B4E" w:rsidRDefault="000D45A4" w:rsidP="000D45A4">
      <w:pPr>
        <w:jc w:val="both"/>
        <w:rPr>
          <w:rStyle w:val="CharacterStyle1"/>
          <w:rFonts w:ascii="Times New Roman" w:hAnsi="Times New Roman"/>
          <w:b/>
          <w:bCs/>
          <w:color w:val="3333FF"/>
          <w:sz w:val="20"/>
        </w:rPr>
      </w:pPr>
    </w:p>
    <w:p w:rsidR="000D45A4" w:rsidRPr="001C5B4E" w:rsidRDefault="000D45A4" w:rsidP="000D45A4">
      <w:pPr>
        <w:pStyle w:val="Style2"/>
        <w:ind w:left="0" w:firstLine="0"/>
        <w:rPr>
          <w:rStyle w:val="CharacterStyle1"/>
          <w:rFonts w:ascii="Times New Roman" w:hAnsi="Times New Roman" w:cs="Times New Roman"/>
          <w:sz w:val="20"/>
          <w:szCs w:val="20"/>
          <w:lang w:val="es-ES"/>
        </w:rPr>
      </w:pPr>
      <w:r w:rsidRPr="001C5B4E">
        <w:rPr>
          <w:rStyle w:val="CharacterStyle1"/>
          <w:rFonts w:ascii="Times New Roman" w:hAnsi="Times New Roman" w:cs="Times New Roman"/>
          <w:sz w:val="20"/>
          <w:szCs w:val="20"/>
          <w:lang w:val="es-ES"/>
        </w:rPr>
        <w:t>(Aunque los demás datos no intervienen en el cálculo, figuran para demostrar que la sección es simétrica)</w:t>
      </w:r>
    </w:p>
    <w:p w:rsidR="000D45A4" w:rsidRPr="001C5B4E" w:rsidRDefault="000D45A4" w:rsidP="000D45A4">
      <w:pPr>
        <w:jc w:val="both"/>
        <w:rPr>
          <w:rStyle w:val="CharacterStyle1"/>
          <w:rFonts w:ascii="Times New Roman" w:hAnsi="Times New Roman"/>
          <w:b/>
          <w:bCs/>
          <w:color w:val="3333FF"/>
          <w:sz w:val="20"/>
        </w:rPr>
      </w:pPr>
    </w:p>
    <w:p w:rsidR="000D45A4" w:rsidRPr="001C5B4E" w:rsidRDefault="000D45A4" w:rsidP="000D45A4">
      <w:pPr>
        <w:jc w:val="both"/>
        <w:rPr>
          <w:rStyle w:val="CharacterStyle1"/>
          <w:rFonts w:ascii="Times New Roman" w:hAnsi="Times New Roman"/>
          <w:b/>
          <w:bCs/>
          <w:color w:val="3333FF"/>
          <w:sz w:val="20"/>
        </w:rPr>
      </w:pPr>
    </w:p>
    <w:p w:rsidR="000D45A4" w:rsidRDefault="000D45A4" w:rsidP="000D45A4">
      <w:pPr>
        <w:jc w:val="both"/>
        <w:rPr>
          <w:rStyle w:val="CharacterStyle1"/>
          <w:b/>
          <w:bCs/>
          <w:color w:val="3333FF"/>
        </w:rPr>
      </w:pPr>
    </w:p>
    <w:p w:rsidR="000D45A4" w:rsidRDefault="000D45A4"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21283F" w:rsidRDefault="0021283F" w:rsidP="007C20C9">
      <w:pPr>
        <w:pStyle w:val="Style1"/>
        <w:spacing w:before="72"/>
        <w:jc w:val="right"/>
        <w:rPr>
          <w:sz w:val="14"/>
          <w:szCs w:val="14"/>
          <w:lang w:val="es-ES"/>
        </w:rPr>
      </w:pPr>
    </w:p>
    <w:p w:rsidR="0021283F" w:rsidRDefault="0021283F" w:rsidP="007C20C9">
      <w:pPr>
        <w:pStyle w:val="Style1"/>
        <w:spacing w:before="72"/>
        <w:jc w:val="right"/>
        <w:rPr>
          <w:sz w:val="14"/>
          <w:szCs w:val="14"/>
          <w:lang w:val="es-ES"/>
        </w:rPr>
      </w:pPr>
    </w:p>
    <w:p w:rsidR="0021283F" w:rsidRDefault="0021283F" w:rsidP="007C20C9">
      <w:pPr>
        <w:pStyle w:val="Style1"/>
        <w:spacing w:before="72"/>
        <w:jc w:val="right"/>
        <w:rPr>
          <w:sz w:val="14"/>
          <w:szCs w:val="14"/>
          <w:lang w:val="es-ES"/>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84</w:t>
      </w:r>
    </w:p>
    <w:p w:rsidR="000D45A4" w:rsidRDefault="000D45A4" w:rsidP="007C20C9">
      <w:pPr>
        <w:jc w:val="right"/>
        <w:rPr>
          <w:rStyle w:val="CharacterStyle1"/>
          <w:b/>
          <w:bCs/>
        </w:rPr>
      </w:pPr>
    </w:p>
    <w:p w:rsidR="000D45A4" w:rsidRDefault="000D45A4" w:rsidP="000D45A4">
      <w:pPr>
        <w:rPr>
          <w:rStyle w:val="CharacterStyle1"/>
          <w:b/>
        </w:rPr>
      </w:pPr>
    </w:p>
    <w:p w:rsidR="000D45A4" w:rsidRDefault="000D45A4" w:rsidP="000D45A4">
      <w:pPr>
        <w:rPr>
          <w:rStyle w:val="CharacterStyle1"/>
          <w:b/>
        </w:rPr>
      </w:pPr>
    </w:p>
    <w:p w:rsidR="001C5B4E" w:rsidRDefault="001C5B4E" w:rsidP="000D45A4">
      <w:pPr>
        <w:rPr>
          <w:rStyle w:val="CharacterStyle1"/>
          <w:b/>
        </w:rPr>
      </w:pPr>
    </w:p>
    <w:p w:rsidR="001C5B4E" w:rsidRDefault="001C5B4E" w:rsidP="000D45A4">
      <w:pPr>
        <w:rPr>
          <w:rStyle w:val="CharacterStyle1"/>
          <w:b/>
        </w:rPr>
      </w:pPr>
    </w:p>
    <w:p w:rsidR="001C5B4E" w:rsidRDefault="001C5B4E" w:rsidP="000D45A4">
      <w:pPr>
        <w:rPr>
          <w:rStyle w:val="CharacterStyle1"/>
          <w:b/>
        </w:rPr>
      </w:pPr>
    </w:p>
    <w:p w:rsidR="007C20C9" w:rsidRDefault="007C20C9" w:rsidP="000D45A4">
      <w:pPr>
        <w:rPr>
          <w:rStyle w:val="CharacterStyle1"/>
          <w:b/>
        </w:rPr>
      </w:pPr>
    </w:p>
    <w:p w:rsidR="007C20C9" w:rsidRDefault="007C20C9" w:rsidP="000D45A4">
      <w:pPr>
        <w:rPr>
          <w:rStyle w:val="CharacterStyle1"/>
          <w:b/>
        </w:rPr>
      </w:pPr>
    </w:p>
    <w:p w:rsidR="000D45A4" w:rsidRDefault="000D45A4" w:rsidP="000D45A4">
      <w:pPr>
        <w:rPr>
          <w:rStyle w:val="CharacterStyle1"/>
          <w:b/>
        </w:rPr>
      </w:pPr>
    </w:p>
    <w:p w:rsidR="000D45A4" w:rsidRPr="001C5B4E" w:rsidRDefault="000D45A4" w:rsidP="000D45A4">
      <w:pPr>
        <w:rPr>
          <w:rStyle w:val="CharacterStyle1"/>
          <w:rFonts w:ascii="Times New Roman" w:hAnsi="Times New Roman"/>
          <w:b/>
          <w:bCs/>
          <w:sz w:val="20"/>
        </w:rPr>
      </w:pPr>
      <w:r w:rsidRPr="001C5B4E">
        <w:rPr>
          <w:rStyle w:val="CharacterStyle1"/>
          <w:rFonts w:ascii="Times New Roman" w:hAnsi="Times New Roman"/>
          <w:b/>
          <w:sz w:val="20"/>
        </w:rPr>
        <w:t>Ejemplo 4</w:t>
      </w:r>
      <w:r w:rsidRPr="001C5B4E">
        <w:rPr>
          <w:rStyle w:val="CharacterStyle1"/>
          <w:rFonts w:ascii="Times New Roman" w:hAnsi="Times New Roman"/>
          <w:b/>
          <w:bCs/>
          <w:sz w:val="20"/>
        </w:rPr>
        <w:t xml:space="preserve">                                                                                                                                   </w:t>
      </w:r>
    </w:p>
    <w:p w:rsidR="000D45A4" w:rsidRPr="001C5B4E" w:rsidRDefault="000D45A4" w:rsidP="000D45A4">
      <w:pPr>
        <w:rPr>
          <w:rStyle w:val="CharacterStyle1"/>
          <w:rFonts w:ascii="Times New Roman" w:hAnsi="Times New Roman"/>
          <w:b/>
          <w:bCs/>
          <w:sz w:val="20"/>
        </w:rPr>
      </w:pPr>
    </w:p>
    <w:p w:rsidR="000D45A4" w:rsidRPr="001C5B4E" w:rsidRDefault="000D45A4" w:rsidP="000D45A4">
      <w:pPr>
        <w:rPr>
          <w:rStyle w:val="CharacterStyle1"/>
          <w:rFonts w:ascii="Times New Roman" w:hAnsi="Times New Roman"/>
          <w:b/>
          <w:bCs/>
          <w:sz w:val="20"/>
        </w:rPr>
      </w:pPr>
      <w:r w:rsidRPr="001C5B4E">
        <w:rPr>
          <w:rStyle w:val="CharacterStyle1"/>
          <w:rFonts w:ascii="Times New Roman" w:hAnsi="Times New Roman"/>
          <w:b/>
          <w:bCs/>
          <w:sz w:val="20"/>
        </w:rPr>
        <w:t>Sabiendo que una sección de hormigón armado es Ac = 400 cm2 (20 x 20), compuesta de una armadura de As = 6,16 cm2. La resistencia a la tracción es fct = 20,7 kg/cm2, la separación de las barras es s = 15 cm, determinar mediante la fórmula de FAURY [18] el esfuerzo de tracción, que esta sección puede soportar.</w:t>
      </w:r>
    </w:p>
    <w:p w:rsidR="000D45A4" w:rsidRPr="001C5B4E" w:rsidRDefault="000D45A4" w:rsidP="000D45A4">
      <w:pPr>
        <w:rPr>
          <w:rStyle w:val="CharacterStyle1"/>
          <w:rFonts w:ascii="Times New Roman" w:hAnsi="Times New Roman"/>
          <w:b/>
          <w:bCs/>
          <w:sz w:val="20"/>
        </w:rPr>
      </w:pPr>
      <w:r w:rsidRPr="001C5B4E">
        <w:rPr>
          <w:rStyle w:val="CharacterStyle1"/>
          <w:rFonts w:ascii="Times New Roman" w:hAnsi="Times New Roman"/>
          <w:b/>
          <w:bCs/>
          <w:sz w:val="20"/>
        </w:rPr>
        <w:t xml:space="preserve">Coeficiente de seguridad = </w:t>
      </w:r>
      <m:oMath>
        <m:r>
          <m:rPr>
            <m:sty m:val="bi"/>
          </m:rPr>
          <w:rPr>
            <w:rStyle w:val="CharacterStyle1"/>
            <w:rFonts w:ascii="Cambria Math" w:hAnsi="Cambria Math"/>
            <w:sz w:val="20"/>
          </w:rPr>
          <m:t>γr</m:t>
        </m:r>
      </m:oMath>
      <w:r w:rsidRPr="001C5B4E">
        <w:rPr>
          <w:rStyle w:val="CharacterStyle1"/>
          <w:rFonts w:ascii="Times New Roman" w:hAnsi="Times New Roman"/>
          <w:b/>
          <w:sz w:val="20"/>
        </w:rPr>
        <w:t xml:space="preserve"> =1,5.</w:t>
      </w:r>
    </w:p>
    <w:p w:rsidR="000D45A4" w:rsidRPr="001C5B4E" w:rsidRDefault="000D45A4" w:rsidP="000D45A4">
      <w:pPr>
        <w:rPr>
          <w:rStyle w:val="CharacterStyle1"/>
          <w:rFonts w:ascii="Times New Roman" w:hAnsi="Times New Roman"/>
          <w:sz w:val="20"/>
        </w:rPr>
      </w:pP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 xml:space="preserve">Datos: </w:t>
      </w: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 xml:space="preserve">                                                                                                                                                      Ac = 400 cm2                                                                                                                                                                                  As = 6.16 cm2 </w:t>
      </w: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fct = 20,7 kg/cm2  = resistencia a la tracción  del hormigón</w:t>
      </w: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 xml:space="preserve">s = 15 cm = separación de las barras                                                                                                    </w:t>
      </w:r>
      <m:oMath>
        <m:r>
          <w:rPr>
            <w:rStyle w:val="CharacterStyle1"/>
            <w:rFonts w:ascii="Cambria Math" w:hAnsi="Cambria Math"/>
            <w:sz w:val="20"/>
          </w:rPr>
          <m:t>γr</m:t>
        </m:r>
      </m:oMath>
      <w:r w:rsidRPr="001C5B4E">
        <w:rPr>
          <w:rStyle w:val="CharacterStyle1"/>
          <w:rFonts w:ascii="Times New Roman" w:hAnsi="Times New Roman"/>
          <w:sz w:val="20"/>
        </w:rPr>
        <w:t xml:space="preserve"> = 1,5 = coeficiente de seguridad a fisuración </w:t>
      </w: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fc = 230  kg/cm2  = (buena resistencia a la compresión, fct depende de fc)</w:t>
      </w:r>
    </w:p>
    <w:p w:rsidR="000D45A4" w:rsidRPr="001C5B4E" w:rsidRDefault="000D45A4" w:rsidP="000D45A4">
      <w:pPr>
        <w:rPr>
          <w:rStyle w:val="CharacterStyle1"/>
          <w:rFonts w:ascii="Times New Roman" w:hAnsi="Times New Roman"/>
          <w:sz w:val="20"/>
        </w:rPr>
      </w:pPr>
    </w:p>
    <w:p w:rsidR="000D45A4" w:rsidRPr="001C5B4E" w:rsidRDefault="000D45A4" w:rsidP="000D45A4">
      <w:pPr>
        <w:pStyle w:val="Style2"/>
        <w:ind w:left="0" w:firstLine="0"/>
        <w:rPr>
          <w:rStyle w:val="CharacterStyle1"/>
          <w:rFonts w:ascii="Times New Roman" w:hAnsi="Times New Roman" w:cs="Times New Roman"/>
          <w:sz w:val="20"/>
          <w:szCs w:val="20"/>
          <w:lang w:val="es-ES"/>
        </w:rPr>
      </w:pPr>
      <w:r w:rsidRPr="001C5B4E">
        <w:rPr>
          <w:rStyle w:val="CharacterStyle1"/>
          <w:rFonts w:ascii="Times New Roman" w:hAnsi="Times New Roman" w:cs="Times New Roman"/>
          <w:sz w:val="20"/>
          <w:szCs w:val="20"/>
          <w:lang w:val="es-ES"/>
        </w:rPr>
        <w:t xml:space="preserve">Solución: </w:t>
      </w:r>
    </w:p>
    <w:p w:rsidR="000D45A4" w:rsidRPr="001C5B4E" w:rsidRDefault="000D45A4" w:rsidP="000D45A4">
      <w:pPr>
        <w:rPr>
          <w:rStyle w:val="CharacterStyle1"/>
          <w:rFonts w:ascii="Times New Roman" w:hAnsi="Times New Roman"/>
          <w:b/>
          <w:bCs/>
          <w:sz w:val="20"/>
        </w:rPr>
      </w:pPr>
      <w:r w:rsidRPr="001C5B4E">
        <w:rPr>
          <w:rStyle w:val="CharacterStyle1"/>
          <w:rFonts w:ascii="Times New Roman" w:hAnsi="Times New Roman"/>
          <w:sz w:val="20"/>
        </w:rPr>
        <w:t>y sustituyendo valores en  la formula,  resulta así:</w:t>
      </w:r>
    </w:p>
    <w:p w:rsidR="000D45A4" w:rsidRPr="001C5B4E" w:rsidRDefault="000D45A4" w:rsidP="000D45A4">
      <w:pPr>
        <w:rPr>
          <w:rStyle w:val="CharacterStyle1"/>
          <w:rFonts w:ascii="Times New Roman" w:hAnsi="Times New Roman"/>
          <w:b/>
          <w:bCs/>
          <w:sz w:val="20"/>
        </w:rPr>
      </w:pPr>
    </w:p>
    <w:p w:rsidR="000D45A4" w:rsidRPr="001C5B4E" w:rsidRDefault="000D45A4" w:rsidP="000D45A4">
      <w:pPr>
        <w:rPr>
          <w:rStyle w:val="CharacterStyle1"/>
          <w:rFonts w:ascii="Times New Roman" w:hAnsi="Times New Roman"/>
          <w:b/>
          <w:bCs/>
          <w:sz w:val="20"/>
        </w:rPr>
      </w:pPr>
      <m:oMathPara>
        <m:oMath>
          <m:r>
            <m:rPr>
              <m:sty m:val="bi"/>
            </m:rPr>
            <w:rPr>
              <w:rStyle w:val="CharacterStyle1"/>
              <w:rFonts w:ascii="Cambria Math" w:hAnsi="Cambria Math"/>
              <w:sz w:val="20"/>
            </w:rPr>
            <m:t>N</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1</m:t>
              </m:r>
            </m:num>
            <m:den>
              <m:r>
                <m:rPr>
                  <m:sty m:val="bi"/>
                </m:rPr>
                <w:rPr>
                  <w:rStyle w:val="CharacterStyle1"/>
                  <w:rFonts w:ascii="Cambria Math" w:hAnsi="Cambria Math"/>
                  <w:sz w:val="20"/>
                </w:rPr>
                <m:t>γr</m:t>
              </m:r>
            </m:den>
          </m:f>
          <m:r>
            <m:rPr>
              <m:sty m:val="bi"/>
            </m:rPr>
            <w:rPr>
              <w:rStyle w:val="CharacterStyle1"/>
              <w:rFonts w:ascii="Times New Roman" w:hAnsi="Cambria Math"/>
              <w:sz w:val="20"/>
            </w:rPr>
            <m:t>*</m:t>
          </m:r>
          <m:d>
            <m:dPr>
              <m:begChr m:val="["/>
              <m:endChr m:val="]"/>
              <m:ctrlPr>
                <w:rPr>
                  <w:rStyle w:val="CharacterStyle1"/>
                  <w:rFonts w:ascii="Cambria Math" w:hAnsi="Times New Roman"/>
                  <w:b/>
                  <w:i/>
                  <w:sz w:val="20"/>
                </w:rPr>
              </m:ctrlPr>
            </m:dPr>
            <m:e>
              <m:r>
                <m:rPr>
                  <m:sty m:val="bi"/>
                </m:rPr>
                <w:rPr>
                  <w:rStyle w:val="CharacterStyle1"/>
                  <w:rFonts w:ascii="Cambria Math" w:hAnsi="Cambria Math"/>
                  <w:sz w:val="20"/>
                </w:rPr>
                <m:t>Ac</m:t>
              </m:r>
              <m:r>
                <m:rPr>
                  <m:sty m:val="bi"/>
                </m:rPr>
                <w:rPr>
                  <w:rStyle w:val="CharacterStyle1"/>
                  <w:rFonts w:ascii="Times New Roman" w:hAnsi="Cambria Math"/>
                  <w:sz w:val="20"/>
                </w:rPr>
                <m:t>*</m:t>
              </m:r>
              <m:r>
                <m:rPr>
                  <m:sty m:val="bi"/>
                </m:rPr>
                <w:rPr>
                  <w:rStyle w:val="CharacterStyle1"/>
                  <w:rFonts w:ascii="Cambria Math" w:hAnsi="Cambria Math"/>
                  <w:sz w:val="20"/>
                </w:rPr>
                <m:t>fct</m:t>
              </m:r>
              <m:r>
                <m:rPr>
                  <m:sty m:val="bi"/>
                </m:rPr>
                <w:rPr>
                  <w:rStyle w:val="CharacterStyle1"/>
                  <w:rFonts w:ascii="Cambria Math" w:hAnsi="Times New Roman"/>
                  <w:sz w:val="20"/>
                </w:rPr>
                <m:t>+</m:t>
              </m:r>
              <m:r>
                <m:rPr>
                  <m:sty m:val="bi"/>
                </m:rPr>
                <w:rPr>
                  <w:rStyle w:val="CharacterStyle1"/>
                  <w:rFonts w:ascii="Cambria Math" w:hAnsi="Cambria Math"/>
                  <w:sz w:val="20"/>
                </w:rPr>
                <m:t>100</m:t>
              </m:r>
              <m:r>
                <m:rPr>
                  <m:sty m:val="bi"/>
                </m:rPr>
                <w:rPr>
                  <w:rStyle w:val="CharacterStyle1"/>
                  <w:rFonts w:ascii="Times New Roman" w:hAnsi="Cambria Math"/>
                  <w:sz w:val="20"/>
                </w:rPr>
                <m:t>*</m:t>
              </m:r>
              <m:r>
                <m:rPr>
                  <m:sty m:val="bi"/>
                </m:rPr>
                <w:rPr>
                  <w:rStyle w:val="CharacterStyle1"/>
                  <w:rFonts w:ascii="Cambria Math" w:hAnsi="Cambria Math"/>
                  <w:sz w:val="20"/>
                </w:rPr>
                <m:t>As</m:t>
              </m:r>
              <m:r>
                <m:rPr>
                  <m:sty m:val="bi"/>
                </m:rPr>
                <w:rPr>
                  <w:rStyle w:val="CharacterStyle1"/>
                  <w:rFonts w:ascii="Times New Roman" w:hAnsi="Cambria Math"/>
                  <w:sz w:val="20"/>
                </w:rPr>
                <m:t>*</m:t>
              </m:r>
              <m:d>
                <m:dPr>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100</m:t>
                      </m:r>
                    </m:num>
                    <m:den>
                      <m:r>
                        <m:rPr>
                          <m:sty m:val="bi"/>
                        </m:rPr>
                        <w:rPr>
                          <w:rStyle w:val="CharacterStyle1"/>
                          <w:rFonts w:ascii="Cambria Math" w:hAnsi="Cambria Math"/>
                          <w:sz w:val="20"/>
                        </w:rPr>
                        <m:t>s</m:t>
                      </m:r>
                      <m:r>
                        <m:rPr>
                          <m:sty m:val="bi"/>
                        </m:rPr>
                        <w:rPr>
                          <w:rStyle w:val="CharacterStyle1"/>
                          <w:rFonts w:ascii="Cambria Math" w:hAnsi="Times New Roman"/>
                          <w:sz w:val="20"/>
                        </w:rPr>
                        <m:t>+</m:t>
                      </m:r>
                      <m:r>
                        <m:rPr>
                          <m:sty m:val="bi"/>
                        </m:rPr>
                        <w:rPr>
                          <w:rStyle w:val="CharacterStyle1"/>
                          <w:rFonts w:ascii="Cambria Math" w:hAnsi="Cambria Math"/>
                          <w:sz w:val="20"/>
                        </w:rPr>
                        <m:t>4</m:t>
                      </m:r>
                    </m:den>
                  </m:f>
                  <m:r>
                    <m:rPr>
                      <m:sty m:val="bi"/>
                    </m:rPr>
                    <w:rPr>
                      <w:rStyle w:val="CharacterStyle1"/>
                      <w:rFonts w:ascii="Times New Roman" w:hAnsi="Times New Roman"/>
                      <w:sz w:val="20"/>
                    </w:rPr>
                    <m:t>-</m:t>
                  </m:r>
                  <m:f>
                    <m:fPr>
                      <m:ctrlPr>
                        <w:rPr>
                          <w:rStyle w:val="CharacterStyle1"/>
                          <w:rFonts w:ascii="Cambria Math" w:hAnsi="Times New Roman"/>
                          <w:b/>
                          <w:i/>
                          <w:sz w:val="20"/>
                        </w:rPr>
                      </m:ctrlPr>
                    </m:fPr>
                    <m:num>
                      <m:sSup>
                        <m:sSupPr>
                          <m:ctrlPr>
                            <w:rPr>
                              <w:rStyle w:val="CharacterStyle1"/>
                              <w:rFonts w:ascii="Cambria Math" w:hAnsi="Times New Roman"/>
                              <w:b/>
                              <w:i/>
                              <w:sz w:val="20"/>
                            </w:rPr>
                          </m:ctrlPr>
                        </m:sSupPr>
                        <m:e>
                          <m:r>
                            <m:rPr>
                              <m:sty m:val="bi"/>
                            </m:rPr>
                            <w:rPr>
                              <w:rStyle w:val="CharacterStyle1"/>
                              <w:rFonts w:ascii="Cambria Math" w:hAnsi="Cambria Math"/>
                              <w:sz w:val="20"/>
                            </w:rPr>
                            <m:t>s</m:t>
                          </m:r>
                        </m:e>
                        <m:sup>
                          <m:r>
                            <m:rPr>
                              <m:sty m:val="bi"/>
                            </m:rPr>
                            <w:rPr>
                              <w:rStyle w:val="CharacterStyle1"/>
                              <w:rFonts w:ascii="Cambria Math" w:hAnsi="Cambria Math"/>
                              <w:sz w:val="20"/>
                            </w:rPr>
                            <m:t>2</m:t>
                          </m:r>
                        </m:sup>
                      </m:sSup>
                    </m:num>
                    <m:den>
                      <m:r>
                        <m:rPr>
                          <m:sty m:val="bi"/>
                        </m:rPr>
                        <w:rPr>
                          <w:rStyle w:val="CharacterStyle1"/>
                          <w:rFonts w:ascii="Cambria Math" w:hAnsi="Cambria Math"/>
                          <w:sz w:val="20"/>
                        </w:rPr>
                        <m:t>300</m:t>
                      </m:r>
                    </m:den>
                  </m:f>
                </m:e>
              </m:d>
            </m:e>
          </m:d>
          <m:r>
            <m:rPr>
              <m:sty m:val="bi"/>
            </m:rPr>
            <w:rPr>
              <w:rStyle w:val="CharacterStyle1"/>
              <w:rFonts w:ascii="Cambria Math" w:hAnsi="Times New Roman"/>
              <w:sz w:val="20"/>
            </w:rPr>
            <m:t>=</m:t>
          </m:r>
          <m:r>
            <m:rPr>
              <m:sty m:val="bi"/>
            </m:rPr>
            <w:rPr>
              <w:rStyle w:val="CharacterStyle1"/>
              <w:rFonts w:ascii="Cambria Math" w:hAnsi="Cambria Math"/>
              <w:sz w:val="20"/>
            </w:rPr>
            <m:t>7373</m:t>
          </m:r>
          <m:r>
            <m:rPr>
              <m:sty m:val="bi"/>
            </m:rPr>
            <w:rPr>
              <w:rStyle w:val="CharacterStyle1"/>
              <w:rFonts w:ascii="Cambria Math" w:hAnsi="Times New Roman"/>
              <w:sz w:val="20"/>
            </w:rPr>
            <m:t>,</m:t>
          </m:r>
          <m:r>
            <m:rPr>
              <m:sty m:val="bi"/>
            </m:rPr>
            <w:rPr>
              <w:rStyle w:val="CharacterStyle1"/>
              <w:rFonts w:ascii="Cambria Math" w:hAnsi="Cambria Math"/>
              <w:sz w:val="20"/>
            </w:rPr>
            <m:t>4</m:t>
          </m:r>
          <m:r>
            <m:rPr>
              <m:sty m:val="bi"/>
            </m:rPr>
            <w:rPr>
              <w:rStyle w:val="CharacterStyle1"/>
              <w:rFonts w:ascii="Cambria Math" w:hAnsi="Times New Roman"/>
              <w:sz w:val="20"/>
            </w:rPr>
            <m:t xml:space="preserve"> </m:t>
          </m:r>
          <m:r>
            <m:rPr>
              <m:sty m:val="bi"/>
            </m:rPr>
            <w:rPr>
              <w:rStyle w:val="CharacterStyle1"/>
              <w:rFonts w:ascii="Cambria Math" w:hAnsi="Cambria Math"/>
              <w:sz w:val="20"/>
            </w:rPr>
            <m:t>Kg</m:t>
          </m:r>
        </m:oMath>
      </m:oMathPara>
    </w:p>
    <w:p w:rsidR="000D45A4" w:rsidRPr="001C5B4E" w:rsidRDefault="000D45A4" w:rsidP="000D45A4">
      <w:pPr>
        <w:rPr>
          <w:rStyle w:val="CharacterStyle1"/>
          <w:rFonts w:ascii="Times New Roman" w:hAnsi="Times New Roman"/>
          <w:b/>
          <w:bCs/>
          <w:sz w:val="20"/>
        </w:rPr>
      </w:pPr>
    </w:p>
    <w:p w:rsidR="000D45A4" w:rsidRPr="001C5B4E" w:rsidRDefault="000D45A4" w:rsidP="000D45A4">
      <w:pPr>
        <w:rPr>
          <w:rStyle w:val="CharacterStyle1"/>
          <w:rFonts w:ascii="Times New Roman" w:hAnsi="Times New Roman"/>
          <w:b/>
          <w:bCs/>
          <w:sz w:val="20"/>
        </w:rPr>
      </w:pPr>
    </w:p>
    <w:p w:rsidR="000D45A4" w:rsidRPr="001C5B4E" w:rsidRDefault="000D45A4" w:rsidP="000D45A4">
      <w:pPr>
        <w:rPr>
          <w:rStyle w:val="CharacterStyle1"/>
          <w:rFonts w:ascii="Times New Roman" w:hAnsi="Times New Roman"/>
          <w:b/>
          <w:bCs/>
          <w:sz w:val="20"/>
        </w:rPr>
      </w:pPr>
    </w:p>
    <w:p w:rsidR="000D45A4" w:rsidRDefault="000D45A4"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7C20C9" w:rsidRDefault="007C20C9" w:rsidP="000D45A4">
      <w:pPr>
        <w:rPr>
          <w:rStyle w:val="CharacterStyle1"/>
          <w:b/>
          <w:bCs/>
        </w:rPr>
      </w:pPr>
    </w:p>
    <w:p w:rsidR="007C20C9" w:rsidRDefault="007C20C9" w:rsidP="000D45A4">
      <w:pPr>
        <w:rPr>
          <w:rStyle w:val="CharacterStyle1"/>
          <w:b/>
          <w:bCs/>
        </w:rPr>
      </w:pPr>
    </w:p>
    <w:p w:rsidR="007C20C9" w:rsidRDefault="007C20C9" w:rsidP="000D45A4">
      <w:pPr>
        <w:rPr>
          <w:rStyle w:val="CharacterStyle1"/>
          <w:b/>
          <w:bCs/>
        </w:rPr>
      </w:pPr>
    </w:p>
    <w:p w:rsidR="007C20C9" w:rsidRDefault="007C20C9" w:rsidP="000D45A4">
      <w:pPr>
        <w:rPr>
          <w:rStyle w:val="CharacterStyle1"/>
          <w:b/>
          <w:bCs/>
        </w:rPr>
      </w:pPr>
    </w:p>
    <w:p w:rsidR="007C20C9" w:rsidRDefault="007C20C9" w:rsidP="000D45A4">
      <w:pPr>
        <w:rPr>
          <w:rStyle w:val="CharacterStyle1"/>
          <w:b/>
          <w:bCs/>
        </w:rPr>
      </w:pPr>
    </w:p>
    <w:p w:rsidR="007C20C9" w:rsidRDefault="007C20C9" w:rsidP="000D45A4">
      <w:pPr>
        <w:rPr>
          <w:rStyle w:val="CharacterStyle1"/>
          <w:b/>
          <w:bCs/>
        </w:rPr>
      </w:pPr>
    </w:p>
    <w:p w:rsidR="0021283F" w:rsidRDefault="0021283F" w:rsidP="007C20C9">
      <w:pPr>
        <w:pStyle w:val="Style1"/>
        <w:spacing w:before="72"/>
        <w:jc w:val="right"/>
        <w:rPr>
          <w:sz w:val="14"/>
          <w:szCs w:val="14"/>
          <w:lang w:val="es-ES"/>
        </w:rPr>
      </w:pPr>
    </w:p>
    <w:p w:rsidR="0021283F" w:rsidRDefault="0021283F" w:rsidP="007C20C9">
      <w:pPr>
        <w:pStyle w:val="Style1"/>
        <w:spacing w:before="72"/>
        <w:jc w:val="right"/>
        <w:rPr>
          <w:sz w:val="14"/>
          <w:szCs w:val="14"/>
          <w:lang w:val="es-ES"/>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85</w:t>
      </w:r>
    </w:p>
    <w:p w:rsidR="007C20C9" w:rsidRDefault="007C20C9" w:rsidP="007C20C9">
      <w:pPr>
        <w:jc w:val="right"/>
        <w:rPr>
          <w:rStyle w:val="CharacterStyle1"/>
          <w:b/>
          <w:bCs/>
        </w:rPr>
      </w:pPr>
    </w:p>
    <w:p w:rsidR="007C20C9" w:rsidRDefault="007C20C9" w:rsidP="000D45A4">
      <w:pPr>
        <w:rPr>
          <w:rStyle w:val="CharacterStyle1"/>
          <w:b/>
          <w:bCs/>
        </w:rPr>
      </w:pPr>
    </w:p>
    <w:p w:rsidR="000D45A4" w:rsidRDefault="000D45A4" w:rsidP="000D45A4">
      <w:pPr>
        <w:rPr>
          <w:rStyle w:val="CharacterStyle1"/>
          <w:b/>
          <w:bCs/>
        </w:rPr>
      </w:pPr>
    </w:p>
    <w:p w:rsidR="000D45A4" w:rsidRDefault="000D45A4" w:rsidP="000D45A4">
      <w:pPr>
        <w:rPr>
          <w:rStyle w:val="CharacterStyle1"/>
          <w:b/>
          <w:bCs/>
        </w:rPr>
      </w:pPr>
    </w:p>
    <w:p w:rsidR="000D45A4" w:rsidRPr="001C5B4E" w:rsidRDefault="000D45A4" w:rsidP="000D45A4">
      <w:pPr>
        <w:rPr>
          <w:rStyle w:val="CharacterStyle1"/>
          <w:rFonts w:ascii="Times New Roman" w:hAnsi="Times New Roman"/>
          <w:b/>
          <w:bCs/>
          <w:sz w:val="20"/>
        </w:rPr>
      </w:pPr>
    </w:p>
    <w:p w:rsidR="000D45A4" w:rsidRPr="001C5B4E" w:rsidRDefault="000D45A4" w:rsidP="000D45A4">
      <w:pPr>
        <w:rPr>
          <w:rStyle w:val="CharacterStyle1"/>
          <w:rFonts w:ascii="Times New Roman" w:hAnsi="Times New Roman"/>
          <w:b/>
          <w:bCs/>
          <w:sz w:val="20"/>
        </w:rPr>
      </w:pPr>
      <w:r w:rsidRPr="001C5B4E">
        <w:rPr>
          <w:rStyle w:val="CharacterStyle1"/>
          <w:rFonts w:ascii="Times New Roman" w:hAnsi="Times New Roman"/>
          <w:b/>
          <w:sz w:val="20"/>
        </w:rPr>
        <w:t>Ejemplo 5</w:t>
      </w:r>
      <w:r w:rsidRPr="001C5B4E">
        <w:rPr>
          <w:rStyle w:val="CharacterStyle1"/>
          <w:rFonts w:ascii="Times New Roman" w:hAnsi="Times New Roman"/>
          <w:b/>
          <w:bCs/>
          <w:sz w:val="20"/>
        </w:rPr>
        <w:t xml:space="preserve">                                                                                                                                   </w:t>
      </w:r>
    </w:p>
    <w:p w:rsidR="000D45A4" w:rsidRPr="001C5B4E" w:rsidRDefault="000D45A4" w:rsidP="000D45A4">
      <w:pPr>
        <w:rPr>
          <w:rStyle w:val="CharacterStyle1"/>
          <w:rFonts w:ascii="Times New Roman" w:hAnsi="Times New Roman"/>
          <w:b/>
          <w:bCs/>
          <w:sz w:val="20"/>
        </w:rPr>
      </w:pPr>
    </w:p>
    <w:p w:rsidR="000D45A4" w:rsidRPr="001C5B4E" w:rsidRDefault="000D45A4" w:rsidP="000D45A4">
      <w:pPr>
        <w:rPr>
          <w:rStyle w:val="CharacterStyle1"/>
          <w:rFonts w:ascii="Times New Roman" w:hAnsi="Times New Roman"/>
          <w:b/>
          <w:bCs/>
          <w:sz w:val="20"/>
        </w:rPr>
      </w:pPr>
      <w:r w:rsidRPr="001C5B4E">
        <w:rPr>
          <w:rStyle w:val="CharacterStyle1"/>
          <w:rFonts w:ascii="Times New Roman" w:hAnsi="Times New Roman"/>
          <w:b/>
          <w:bCs/>
          <w:sz w:val="20"/>
        </w:rPr>
        <w:t>Mediante las formulas impuestas por las teorías y condiciones de la fisuración,</w:t>
      </w:r>
    </w:p>
    <w:p w:rsidR="000D45A4" w:rsidRPr="001C5B4E" w:rsidRDefault="000D45A4" w:rsidP="000D45A4">
      <w:pPr>
        <w:rPr>
          <w:rStyle w:val="CharacterStyle1"/>
          <w:rFonts w:ascii="Times New Roman" w:hAnsi="Times New Roman"/>
          <w:b/>
          <w:bCs/>
          <w:sz w:val="20"/>
        </w:rPr>
      </w:pPr>
      <w:r w:rsidRPr="001C5B4E">
        <w:rPr>
          <w:rStyle w:val="CharacterStyle1"/>
          <w:rFonts w:ascii="Times New Roman" w:hAnsi="Times New Roman"/>
          <w:b/>
          <w:bCs/>
          <w:sz w:val="20"/>
        </w:rPr>
        <w:t xml:space="preserve">[20], [21], y [22], Determinar las tensiones que se desarrollan en una sección de un tirante de 25 x 50 (Ac = 1250 cm2), sabiendo que este tirante esta armado con 6 barras de 20 mm de diámetro (acero natural), y soporta un esfuerzo de tracción de 26 toneladas. Coeficiente de seguridad de fisuración = </w:t>
      </w:r>
      <m:oMath>
        <m:r>
          <m:rPr>
            <m:sty m:val="bi"/>
          </m:rPr>
          <w:rPr>
            <w:rStyle w:val="CharacterStyle1"/>
            <w:rFonts w:ascii="Cambria Math" w:hAnsi="Cambria Math"/>
            <w:sz w:val="20"/>
          </w:rPr>
          <m:t>γr</m:t>
        </m:r>
      </m:oMath>
      <w:r w:rsidRPr="001C5B4E">
        <w:rPr>
          <w:rStyle w:val="CharacterStyle1"/>
          <w:rFonts w:ascii="Times New Roman" w:hAnsi="Times New Roman"/>
          <w:b/>
          <w:sz w:val="20"/>
        </w:rPr>
        <w:t xml:space="preserve"> =1,5. La fisuración es considerada poco nociva.</w:t>
      </w:r>
    </w:p>
    <w:p w:rsidR="000D45A4" w:rsidRPr="001C5B4E" w:rsidRDefault="000D45A4" w:rsidP="000D45A4">
      <w:pPr>
        <w:rPr>
          <w:rStyle w:val="CharacterStyle1"/>
          <w:rFonts w:ascii="Times New Roman" w:hAnsi="Times New Roman"/>
          <w:sz w:val="20"/>
        </w:rPr>
      </w:pP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 xml:space="preserve">Datos: </w:t>
      </w:r>
    </w:p>
    <w:p w:rsidR="000D45A4" w:rsidRPr="001C5B4E" w:rsidRDefault="000D45A4" w:rsidP="000D45A4">
      <w:pPr>
        <w:rPr>
          <w:rStyle w:val="CharacterStyle1"/>
          <w:rFonts w:ascii="Times New Roman" w:hAnsi="Times New Roman"/>
          <w:sz w:val="20"/>
        </w:rPr>
      </w:pP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 xml:space="preserve">As = 18,84 cm2 = Sección total de las armaduras (cm2).                                                                                         Ac = 1250 cm2 = Área de la sección del hormigón (cm2).                                                                                       </w:t>
      </w:r>
      <m:oMath>
        <m:r>
          <m:rPr>
            <m:sty m:val="p"/>
          </m:rPr>
          <w:rPr>
            <w:rStyle w:val="CharacterStyle1"/>
            <w:rFonts w:ascii="Cambria Math" w:hAnsi="Times New Roman"/>
            <w:sz w:val="20"/>
          </w:rPr>
          <m:t>γ</m:t>
        </m:r>
        <m:r>
          <m:rPr>
            <m:sty m:val="p"/>
          </m:rPr>
          <w:rPr>
            <w:rStyle w:val="CharacterStyle1"/>
            <w:rFonts w:ascii="Cambria Math" w:hAnsi="Times New Roman"/>
            <w:sz w:val="20"/>
          </w:rPr>
          <m:t>r</m:t>
        </m:r>
      </m:oMath>
      <w:r w:rsidRPr="001C5B4E">
        <w:rPr>
          <w:rStyle w:val="CharacterStyle1"/>
          <w:rFonts w:ascii="Times New Roman" w:hAnsi="Times New Roman"/>
          <w:sz w:val="20"/>
        </w:rPr>
        <w:t xml:space="preserve"> = Coeficiente de seguridad a fisuración                                                                                                                            </w:t>
      </w:r>
      <m:oMath>
        <m:r>
          <m:rPr>
            <m:sty m:val="p"/>
          </m:rPr>
          <w:rPr>
            <w:rStyle w:val="CharacterStyle1"/>
            <w:rFonts w:ascii="Cambria Math" w:hAnsi="Cambria Math"/>
            <w:sz w:val="20"/>
          </w:rPr>
          <m:t>ϕ</m:t>
        </m:r>
      </m:oMath>
      <w:r w:rsidRPr="001C5B4E">
        <w:rPr>
          <w:rStyle w:val="CharacterStyle1"/>
          <w:rFonts w:ascii="Times New Roman" w:hAnsi="Times New Roman"/>
          <w:sz w:val="20"/>
        </w:rPr>
        <w:t xml:space="preserve"> = 20 mm = Diámetro nominal de las barras de acero natural                                                                                                </w:t>
      </w:r>
      <m:oMath>
        <m:r>
          <m:rPr>
            <m:sty m:val="p"/>
          </m:rPr>
          <w:rPr>
            <w:rStyle w:val="CharacterStyle1"/>
            <w:rFonts w:ascii="Cambria Math" w:hAnsi="Times New Roman"/>
            <w:sz w:val="20"/>
          </w:rPr>
          <m:t>σ</m:t>
        </m:r>
        <m:r>
          <m:rPr>
            <m:sty m:val="p"/>
          </m:rPr>
          <w:rPr>
            <w:rStyle w:val="CharacterStyle1"/>
            <w:rFonts w:ascii="Cambria Math" w:hAnsi="Times New Roman"/>
            <w:sz w:val="20"/>
          </w:rPr>
          <m:t>cI</m:t>
        </m:r>
      </m:oMath>
      <w:r w:rsidRPr="001C5B4E">
        <w:rPr>
          <w:rStyle w:val="CharacterStyle1"/>
          <w:rFonts w:ascii="Times New Roman" w:hAnsi="Times New Roman"/>
          <w:sz w:val="20"/>
        </w:rPr>
        <w:t xml:space="preserve"> = tensión nominal de tracción de hormigón (muy floja = 5,8 kg/cm2)                                              K = </w:t>
      </w:r>
      <m:oMath>
        <m:r>
          <w:rPr>
            <w:rStyle w:val="CharacterStyle1"/>
            <w:rFonts w:ascii="Cambria Math" w:hAnsi="Times New Roman"/>
            <w:sz w:val="20"/>
          </w:rPr>
          <m:t>1,5</m:t>
        </m:r>
        <m:r>
          <w:rPr>
            <w:rStyle w:val="CharacterStyle1"/>
            <w:rFonts w:ascii="Cambria Math" w:hAnsi="Cambria Math"/>
            <w:sz w:val="20"/>
          </w:rPr>
          <m:t>*</m:t>
        </m:r>
        <m:r>
          <w:rPr>
            <w:rStyle w:val="CharacterStyle1"/>
            <w:rFonts w:ascii="Cambria Math" w:hAnsi="Times New Roman"/>
            <w:sz w:val="20"/>
          </w:rPr>
          <m:t>10</m:t>
        </m:r>
        <m:r>
          <w:rPr>
            <w:rStyle w:val="CharacterStyle1"/>
            <w:rFonts w:ascii="Cambria Math" w:hAnsi="Cambria Math"/>
            <w:sz w:val="20"/>
          </w:rPr>
          <m:t>⁶</m:t>
        </m:r>
      </m:oMath>
      <w:r w:rsidRPr="001C5B4E">
        <w:rPr>
          <w:rStyle w:val="CharacterStyle1"/>
          <w:rFonts w:ascii="Times New Roman" w:hAnsi="Times New Roman"/>
          <w:sz w:val="20"/>
        </w:rPr>
        <w:t xml:space="preserve"> = la fisuración es poco nociva.</w:t>
      </w: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fs = 4200 Kg/cm2.</w:t>
      </w:r>
    </w:p>
    <w:p w:rsidR="000D45A4" w:rsidRPr="001C5B4E" w:rsidRDefault="000D45A4" w:rsidP="000D45A4">
      <w:pPr>
        <w:rPr>
          <w:rStyle w:val="CharacterStyle1"/>
          <w:rFonts w:ascii="Times New Roman" w:hAnsi="Times New Roman"/>
          <w:sz w:val="20"/>
        </w:rPr>
      </w:pP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Solución:</w:t>
      </w:r>
    </w:p>
    <w:p w:rsidR="000D45A4" w:rsidRPr="001C5B4E" w:rsidRDefault="000D45A4" w:rsidP="000D45A4">
      <w:pPr>
        <w:rPr>
          <w:rStyle w:val="CharacterStyle1"/>
          <w:rFonts w:ascii="Times New Roman" w:hAnsi="Times New Roman"/>
          <w:b/>
          <w:bCs/>
          <w:sz w:val="20"/>
        </w:rPr>
      </w:pPr>
      <w:r w:rsidRPr="001C5B4E">
        <w:rPr>
          <w:rStyle w:val="CharacterStyle1"/>
          <w:rFonts w:ascii="Times New Roman" w:hAnsi="Times New Roman"/>
          <w:sz w:val="20"/>
        </w:rPr>
        <w:t>Sustituyendo valores, los resultados son:</w:t>
      </w:r>
    </w:p>
    <w:p w:rsidR="000D45A4" w:rsidRPr="001C5B4E" w:rsidRDefault="000D45A4" w:rsidP="000D45A4">
      <w:pPr>
        <w:pStyle w:val="Style2"/>
        <w:spacing w:line="309" w:lineRule="auto"/>
        <w:ind w:left="0" w:firstLine="0"/>
        <w:jc w:val="center"/>
        <w:rPr>
          <w:rStyle w:val="CharacterStyle1"/>
          <w:rFonts w:ascii="Times New Roman" w:hAnsi="Times New Roman" w:cs="Times New Roman"/>
          <w:b/>
          <w:sz w:val="20"/>
          <w:szCs w:val="20"/>
          <w:lang w:val="es-ES"/>
        </w:rPr>
      </w:pPr>
    </w:p>
    <w:p w:rsidR="000D45A4" w:rsidRPr="001C5B4E" w:rsidRDefault="000D45A4" w:rsidP="000D45A4">
      <w:pPr>
        <w:pStyle w:val="Style2"/>
        <w:spacing w:line="309" w:lineRule="auto"/>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ω</m:t>
          </m:r>
          <m:r>
            <m:rPr>
              <m:sty m:val="bi"/>
            </m:rPr>
            <w:rPr>
              <w:rStyle w:val="CharacterStyle1"/>
              <w:rFonts w:ascii="Cambria Math" w:hAnsi="Times New Roman" w:cs="Times New Roman"/>
              <w:sz w:val="20"/>
              <w:szCs w:val="20"/>
              <w:lang w:val="es-ES"/>
            </w:rPr>
            <m:t>%=</m:t>
          </m:r>
          <m:f>
            <m:fPr>
              <m:ctrlPr>
                <w:rPr>
                  <w:rStyle w:val="CharacterStyle1"/>
                  <w:rFonts w:ascii="Cambria Math" w:hAnsi="Times New Roman" w:cs="Times New Roman"/>
                  <w:b/>
                  <w:bCs/>
                  <w:i/>
                  <w:sz w:val="20"/>
                  <w:szCs w:val="20"/>
                  <w:lang w:val="es-ES"/>
                </w:rPr>
              </m:ctrlPr>
            </m:fPr>
            <m:num>
              <m:r>
                <m:rPr>
                  <m:sty m:val="bi"/>
                </m:rPr>
                <w:rPr>
                  <w:rStyle w:val="CharacterStyle1"/>
                  <w:rFonts w:ascii="Cambria Math" w:hAnsi="Cambria Math" w:cs="Times New Roman"/>
                  <w:sz w:val="20"/>
                  <w:szCs w:val="20"/>
                  <w:lang w:val="es-ES"/>
                </w:rPr>
                <m:t>As</m:t>
              </m:r>
            </m:num>
            <m:den>
              <m:r>
                <m:rPr>
                  <m:sty m:val="bi"/>
                </m:rPr>
                <w:rPr>
                  <w:rStyle w:val="CharacterStyle1"/>
                  <w:rFonts w:ascii="Cambria Math" w:hAnsi="Cambria Math" w:cs="Times New Roman"/>
                  <w:sz w:val="20"/>
                  <w:szCs w:val="20"/>
                  <w:lang w:val="es-ES"/>
                </w:rPr>
                <m:t>Ac</m:t>
              </m:r>
            </m:den>
          </m:f>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0</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015</m:t>
          </m:r>
          <m:r>
            <m:rPr>
              <m:sty m:val="bi"/>
            </m:rPr>
            <w:rPr>
              <w:rStyle w:val="CharacterStyle1"/>
              <w:rFonts w:ascii="Cambria Math" w:hAnsi="Times New Roman" w:cs="Times New Roman"/>
              <w:sz w:val="20"/>
              <w:szCs w:val="20"/>
              <w:lang w:val="es-ES"/>
            </w:rPr>
            <m:t xml:space="preserve">          </m:t>
          </m:r>
        </m:oMath>
      </m:oMathPara>
    </w:p>
    <w:p w:rsidR="000D45A4" w:rsidRPr="001C5B4E" w:rsidRDefault="000D45A4" w:rsidP="000D45A4">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σs</m:t>
          </m:r>
          <m:r>
            <m:rPr>
              <m:sty m:val="bi"/>
            </m:rPr>
            <w:rPr>
              <w:rStyle w:val="CharacterStyle1"/>
              <w:rFonts w:ascii="Cambria Math" w:hAnsi="Cambria Math" w:cs="Times New Roman"/>
              <w:sz w:val="20"/>
              <w:szCs w:val="20"/>
              <w:lang w:val="es-ES"/>
            </w:rPr>
            <m:t>1</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K</m:t>
          </m:r>
          <m:r>
            <m:rPr>
              <m:sty m:val="bi"/>
            </m:rPr>
            <w:rPr>
              <w:rStyle w:val="CharacterStyle1"/>
              <w:rFonts w:ascii="Times New Roman" w:hAnsi="Cambria Math" w:cs="Times New Roman"/>
              <w:sz w:val="20"/>
              <w:szCs w:val="20"/>
              <w:lang w:val="es-ES"/>
            </w:rPr>
            <m:t>*</m:t>
          </m:r>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γr</m:t>
              </m:r>
            </m:num>
            <m:den>
              <m:r>
                <m:rPr>
                  <m:sty m:val="bi"/>
                </m:rPr>
                <w:rPr>
                  <w:rStyle w:val="CharacterStyle1"/>
                  <w:rFonts w:ascii="Cambria Math" w:hAnsi="Cambria Math" w:cs="Times New Roman"/>
                  <w:sz w:val="20"/>
                  <w:szCs w:val="20"/>
                  <w:lang w:val="es-ES"/>
                </w:rPr>
                <m:t>ϕ</m:t>
              </m:r>
            </m:den>
          </m:f>
          <m:r>
            <m:rPr>
              <m:sty m:val="bi"/>
            </m:rPr>
            <w:rPr>
              <w:rStyle w:val="CharacterStyle1"/>
              <w:rFonts w:ascii="Times New Roman" w:hAnsi="Cambria Math" w:cs="Times New Roman"/>
              <w:sz w:val="20"/>
              <w:szCs w:val="20"/>
              <w:lang w:val="es-ES"/>
            </w:rPr>
            <m:t>*</m:t>
          </m:r>
          <m:d>
            <m:dPr>
              <m:ctrlPr>
                <w:rPr>
                  <w:rStyle w:val="CharacterStyle1"/>
                  <w:rFonts w:ascii="Cambria Math" w:hAnsi="Times New Roman" w:cs="Times New Roman"/>
                  <w:b/>
                  <w:i/>
                  <w:sz w:val="20"/>
                  <w:szCs w:val="20"/>
                  <w:lang w:val="es-ES"/>
                </w:rPr>
              </m:ctrlPr>
            </m:dPr>
            <m:e>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ω</m:t>
                  </m:r>
                </m:num>
                <m:den>
                  <m:r>
                    <m:rPr>
                      <m:sty m:val="bi"/>
                    </m:rPr>
                    <w:rPr>
                      <w:rStyle w:val="CharacterStyle1"/>
                      <w:rFonts w:ascii="Cambria Math" w:hAnsi="Cambria Math" w:cs="Times New Roman"/>
                      <w:sz w:val="20"/>
                      <w:szCs w:val="20"/>
                      <w:lang w:val="es-ES"/>
                    </w:rPr>
                    <m:t>1</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10</m:t>
                  </m:r>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ω</m:t>
                  </m:r>
                </m:den>
              </m:f>
            </m:e>
          </m:d>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1467</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39</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Kg</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cm</m:t>
          </m:r>
          <m:r>
            <m:rPr>
              <m:sty m:val="bi"/>
            </m:rPr>
            <w:rPr>
              <w:rStyle w:val="CharacterStyle1"/>
              <w:rFonts w:ascii="Cambria Math" w:hAnsi="Cambria Math" w:cs="Times New Roman"/>
              <w:sz w:val="20"/>
              <w:szCs w:val="20"/>
              <w:lang w:val="es-ES"/>
            </w:rPr>
            <m:t>2</m:t>
          </m:r>
          <m:r>
            <m:rPr>
              <m:sty m:val="bi"/>
            </m:rPr>
            <w:rPr>
              <w:rStyle w:val="CharacterStyle1"/>
              <w:rFonts w:ascii="Cambria Math" w:hAnsi="Times New Roman" w:cs="Times New Roman"/>
              <w:sz w:val="20"/>
              <w:szCs w:val="20"/>
              <w:lang w:val="es-ES"/>
            </w:rPr>
            <m:t xml:space="preserve">           </m:t>
          </m:r>
        </m:oMath>
      </m:oMathPara>
    </w:p>
    <w:p w:rsidR="000D45A4" w:rsidRPr="001C5B4E" w:rsidRDefault="000D45A4" w:rsidP="000D45A4">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σs</m:t>
          </m:r>
          <m:r>
            <m:rPr>
              <m:sty m:val="bi"/>
            </m:rPr>
            <w:rPr>
              <w:rStyle w:val="CharacterStyle1"/>
              <w:rFonts w:ascii="Cambria Math" w:hAnsi="Cambria Math" w:cs="Times New Roman"/>
              <w:sz w:val="20"/>
              <w:szCs w:val="20"/>
              <w:lang w:val="es-ES"/>
            </w:rPr>
            <m:t>2</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2</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4</m:t>
          </m:r>
          <m:r>
            <m:rPr>
              <m:sty m:val="bi"/>
            </m:rPr>
            <w:rPr>
              <w:rStyle w:val="CharacterStyle1"/>
              <w:rFonts w:ascii="Times New Roman" w:hAnsi="Cambria Math" w:cs="Times New Roman"/>
              <w:sz w:val="20"/>
              <w:szCs w:val="20"/>
              <w:lang w:val="es-ES"/>
            </w:rPr>
            <m:t>*</m:t>
          </m:r>
          <m:rad>
            <m:radPr>
              <m:degHide m:val="on"/>
              <m:ctrlPr>
                <w:rPr>
                  <w:rStyle w:val="CharacterStyle1"/>
                  <w:rFonts w:ascii="Cambria Math" w:hAnsi="Times New Roman" w:cs="Times New Roman"/>
                  <w:b/>
                  <w:i/>
                  <w:sz w:val="20"/>
                  <w:szCs w:val="20"/>
                  <w:lang w:val="es-ES"/>
                </w:rPr>
              </m:ctrlPr>
            </m:radPr>
            <m:deg/>
            <m:e>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γr</m:t>
                  </m:r>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K</m:t>
                  </m:r>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σcI</m:t>
                  </m:r>
                </m:num>
                <m:den>
                  <m:r>
                    <m:rPr>
                      <m:sty m:val="bi"/>
                    </m:rPr>
                    <w:rPr>
                      <w:rStyle w:val="CharacterStyle1"/>
                      <w:rFonts w:ascii="Cambria Math" w:hAnsi="Cambria Math" w:cs="Times New Roman"/>
                      <w:sz w:val="20"/>
                      <w:szCs w:val="20"/>
                      <w:lang w:val="es-ES"/>
                    </w:rPr>
                    <m:t>ϕ</m:t>
                  </m:r>
                </m:den>
              </m:f>
            </m:e>
          </m:rad>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1938</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65</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Kg</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cm</m:t>
          </m:r>
          <m:r>
            <m:rPr>
              <m:sty m:val="bi"/>
            </m:rPr>
            <w:rPr>
              <w:rStyle w:val="CharacterStyle1"/>
              <w:rFonts w:ascii="Cambria Math" w:hAnsi="Cambria Math" w:cs="Times New Roman"/>
              <w:sz w:val="20"/>
              <w:szCs w:val="20"/>
              <w:lang w:val="es-ES"/>
            </w:rPr>
            <m:t>2</m:t>
          </m:r>
          <m:r>
            <m:rPr>
              <m:sty m:val="bi"/>
            </m:rPr>
            <w:rPr>
              <w:rStyle w:val="CharacterStyle1"/>
              <w:rFonts w:ascii="Cambria Math" w:hAnsi="Times New Roman" w:cs="Times New Roman"/>
              <w:sz w:val="20"/>
              <w:szCs w:val="20"/>
              <w:lang w:val="es-ES"/>
            </w:rPr>
            <m:t xml:space="preserve">            </m:t>
          </m:r>
        </m:oMath>
      </m:oMathPara>
    </w:p>
    <w:p w:rsidR="000D45A4" w:rsidRPr="001C5B4E" w:rsidRDefault="000D45A4" w:rsidP="000D45A4">
      <w:pPr>
        <w:rPr>
          <w:rStyle w:val="CharacterStyle1"/>
          <w:rFonts w:ascii="Times New Roman" w:hAnsi="Times New Roman"/>
          <w:b/>
          <w:bCs/>
          <w:sz w:val="20"/>
        </w:rPr>
      </w:pPr>
    </w:p>
    <w:p w:rsidR="000D45A4" w:rsidRPr="001C5B4E" w:rsidRDefault="000D45A4" w:rsidP="000D45A4">
      <w:pPr>
        <w:rPr>
          <w:rStyle w:val="CharacterStyle1"/>
          <w:rFonts w:ascii="Times New Roman" w:hAnsi="Times New Roman"/>
          <w:b/>
          <w:bCs/>
          <w:sz w:val="20"/>
        </w:rPr>
      </w:pPr>
    </w:p>
    <w:p w:rsidR="000D45A4" w:rsidRPr="001C5B4E" w:rsidRDefault="000D45A4" w:rsidP="000D45A4">
      <w:pPr>
        <w:rPr>
          <w:rStyle w:val="CharacterStyle1"/>
          <w:rFonts w:ascii="Times New Roman" w:hAnsi="Times New Roman"/>
          <w:sz w:val="20"/>
        </w:rPr>
      </w:pPr>
      <w:r w:rsidRPr="001C5B4E">
        <w:rPr>
          <w:rStyle w:val="CharacterStyle1"/>
          <w:rFonts w:ascii="Times New Roman" w:hAnsi="Times New Roman"/>
          <w:sz w:val="20"/>
        </w:rPr>
        <w:t>El cálculo demuestra que las tensiones desarrolladas, quedan inferiores a la tensión admisible:</w:t>
      </w:r>
    </w:p>
    <w:p w:rsidR="000D45A4" w:rsidRPr="001C5B4E" w:rsidRDefault="000D45A4" w:rsidP="000D45A4">
      <w:pPr>
        <w:rPr>
          <w:rStyle w:val="CharacterStyle1"/>
          <w:rFonts w:ascii="Times New Roman" w:hAnsi="Times New Roman"/>
          <w:sz w:val="20"/>
        </w:rPr>
      </w:pPr>
    </w:p>
    <w:p w:rsidR="000D45A4" w:rsidRPr="001C5B4E" w:rsidRDefault="000D45A4" w:rsidP="000D45A4">
      <w:pPr>
        <w:rPr>
          <w:rStyle w:val="CharacterStyle1"/>
          <w:rFonts w:ascii="Times New Roman" w:hAnsi="Times New Roman"/>
          <w:b/>
          <w:bCs/>
          <w:sz w:val="20"/>
        </w:rPr>
      </w:pPr>
      <m:oMathPara>
        <m:oMath>
          <m:r>
            <m:rPr>
              <m:sty m:val="bi"/>
            </m:rPr>
            <w:rPr>
              <w:rFonts w:ascii="Cambria Math" w:hAnsi="Cambria Math"/>
            </w:rPr>
            <m:t>σs</m:t>
          </m:r>
          <m:r>
            <m:rPr>
              <m:sty m:val="bi"/>
            </m:rPr>
            <w:rPr>
              <w:rFonts w:ascii="Cambria Math"/>
            </w:rPr>
            <m:t>,</m:t>
          </m:r>
          <m:r>
            <m:rPr>
              <m:sty m:val="bi"/>
            </m:rPr>
            <w:rPr>
              <w:rFonts w:ascii="Cambria Math" w:hAnsi="Cambria Math"/>
            </w:rPr>
            <m:t>adm</m:t>
          </m:r>
          <m:r>
            <m:rPr>
              <m:sty m:val="bi"/>
            </m:rPr>
            <w:rPr>
              <w:rFonts w:ascii="Cambria Math"/>
            </w:rPr>
            <m:t>.=</m:t>
          </m:r>
          <m:r>
            <m:rPr>
              <m:sty m:val="bi"/>
            </m:rPr>
            <w:rPr>
              <w:rFonts w:ascii="Cambria Math" w:hAnsi="Cambria Math"/>
            </w:rPr>
            <m:t>0</m:t>
          </m:r>
          <m:r>
            <m:rPr>
              <m:sty m:val="bi"/>
            </m:rPr>
            <w:rPr>
              <w:rFonts w:ascii="Cambria Math"/>
            </w:rPr>
            <m:t>.</m:t>
          </m:r>
          <m:r>
            <m:rPr>
              <m:sty m:val="bi"/>
            </m:rPr>
            <w:rPr>
              <w:rFonts w:ascii="Cambria Math" w:hAnsi="Cambria Math"/>
            </w:rPr>
            <m:t>50</m:t>
          </m:r>
          <m:r>
            <m:rPr>
              <m:sty m:val="bi"/>
            </m:rPr>
            <w:rPr>
              <w:rFonts w:hAnsi="Cambria Math"/>
            </w:rPr>
            <m:t>*</m:t>
          </m:r>
          <m:r>
            <m:rPr>
              <m:sty m:val="bi"/>
            </m:rPr>
            <w:rPr>
              <w:rFonts w:ascii="Cambria Math" w:hAnsi="Cambria Math"/>
            </w:rPr>
            <m:t>fs</m:t>
          </m:r>
          <m:r>
            <m:rPr>
              <m:sty m:val="bi"/>
            </m:rPr>
            <w:rPr>
              <w:rFonts w:ascii="Cambria Math"/>
            </w:rPr>
            <m:t>=</m:t>
          </m:r>
          <m:r>
            <m:rPr>
              <m:sty m:val="bi"/>
            </m:rPr>
            <w:rPr>
              <w:rFonts w:ascii="Cambria Math" w:hAnsi="Cambria Math"/>
            </w:rPr>
            <m:t>2100</m:t>
          </m:r>
          <m:r>
            <m:rPr>
              <m:sty m:val="bi"/>
            </m:rPr>
            <w:rPr>
              <w:rFonts w:ascii="Cambria Math"/>
            </w:rPr>
            <m:t xml:space="preserve"> </m:t>
          </m:r>
          <m:r>
            <m:rPr>
              <m:sty m:val="bi"/>
            </m:rPr>
            <w:rPr>
              <w:rFonts w:ascii="Cambria Math" w:hAnsi="Cambria Math"/>
            </w:rPr>
            <m:t>Kp</m:t>
          </m:r>
          <m:r>
            <m:rPr>
              <m:sty m:val="bi"/>
            </m:rPr>
            <w:rPr>
              <w:rFonts w:ascii="Cambria Math"/>
            </w:rPr>
            <m:t>/</m:t>
          </m:r>
          <m:r>
            <m:rPr>
              <m:sty m:val="bi"/>
            </m:rPr>
            <w:rPr>
              <w:rFonts w:ascii="Cambria Math" w:hAnsi="Cambria Math"/>
            </w:rPr>
            <m:t>cm</m:t>
          </m:r>
          <m:r>
            <m:rPr>
              <m:sty m:val="bi"/>
            </m:rPr>
            <w:rPr>
              <w:rFonts w:ascii="Cambria Math" w:hAnsi="Cambria Math"/>
            </w:rPr>
            <m:t>2</m:t>
          </m:r>
        </m:oMath>
      </m:oMathPara>
    </w:p>
    <w:p w:rsidR="00E3149B" w:rsidRDefault="00E3149B" w:rsidP="00FC5A5B">
      <w:pPr>
        <w:pStyle w:val="Style2"/>
        <w:ind w:left="0" w:firstLine="0"/>
        <w:rPr>
          <w:rStyle w:val="CharacterStyle1"/>
          <w:rFonts w:ascii="Times New Roman" w:hAnsi="Times New Roman" w:cs="Times New Roman"/>
          <w:sz w:val="20"/>
          <w:szCs w:val="20"/>
          <w:lang w:val="es-ES"/>
        </w:rPr>
      </w:pPr>
    </w:p>
    <w:p w:rsidR="007C20C9" w:rsidRDefault="007C20C9" w:rsidP="00FC5A5B">
      <w:pPr>
        <w:pStyle w:val="Style2"/>
        <w:ind w:left="0" w:firstLine="0"/>
        <w:rPr>
          <w:rStyle w:val="CharacterStyle1"/>
          <w:rFonts w:ascii="Times New Roman" w:hAnsi="Times New Roman" w:cs="Times New Roman"/>
          <w:sz w:val="20"/>
          <w:szCs w:val="20"/>
          <w:lang w:val="es-ES"/>
        </w:rPr>
      </w:pPr>
    </w:p>
    <w:p w:rsidR="007C20C9" w:rsidRDefault="007C20C9" w:rsidP="00FC5A5B">
      <w:pPr>
        <w:pStyle w:val="Style2"/>
        <w:ind w:left="0" w:firstLine="0"/>
        <w:rPr>
          <w:rStyle w:val="CharacterStyle1"/>
          <w:rFonts w:ascii="Times New Roman" w:hAnsi="Times New Roman" w:cs="Times New Roman"/>
          <w:sz w:val="20"/>
          <w:szCs w:val="20"/>
          <w:lang w:val="es-ES"/>
        </w:rPr>
      </w:pPr>
    </w:p>
    <w:p w:rsidR="007C20C9" w:rsidRDefault="007C20C9" w:rsidP="007C20C9">
      <w:pPr>
        <w:pStyle w:val="Style1"/>
        <w:spacing w:before="72"/>
        <w:jc w:val="right"/>
        <w:rPr>
          <w:sz w:val="14"/>
          <w:szCs w:val="14"/>
          <w:lang w:val="es-ES"/>
        </w:rPr>
      </w:pPr>
    </w:p>
    <w:p w:rsidR="007C20C9" w:rsidRPr="007C20C9" w:rsidRDefault="007C20C9" w:rsidP="007C20C9">
      <w:pPr>
        <w:pStyle w:val="Style1"/>
        <w:spacing w:before="72"/>
        <w:jc w:val="right"/>
        <w:rPr>
          <w:sz w:val="14"/>
          <w:szCs w:val="14"/>
          <w:lang w:val="es-ES"/>
        </w:rPr>
      </w:pPr>
      <w:r w:rsidRPr="007C20C9">
        <w:rPr>
          <w:sz w:val="14"/>
          <w:szCs w:val="14"/>
          <w:lang w:val="es-ES"/>
        </w:rPr>
        <w:lastRenderedPageBreak/>
        <w:t>TRACCION SIMPLE Y COMPUESTA</w:t>
      </w:r>
      <w:r w:rsidRPr="007C20C9">
        <w:rPr>
          <w:bCs/>
          <w:sz w:val="14"/>
          <w:szCs w:val="14"/>
          <w:lang w:val="es-ES"/>
        </w:rPr>
        <w:t xml:space="preserve">                                                                 </w:t>
      </w:r>
      <w:r w:rsidR="00C93B3D">
        <w:rPr>
          <w:bCs/>
          <w:sz w:val="14"/>
          <w:szCs w:val="14"/>
          <w:lang w:val="es-ES"/>
        </w:rPr>
        <w:t>86</w:t>
      </w:r>
    </w:p>
    <w:p w:rsidR="007C20C9" w:rsidRDefault="007C20C9" w:rsidP="00FC5A5B">
      <w:pPr>
        <w:pStyle w:val="Style2"/>
        <w:ind w:left="0" w:firstLine="0"/>
        <w:rPr>
          <w:rStyle w:val="CharacterStyle1"/>
          <w:rFonts w:ascii="Times New Roman" w:hAnsi="Times New Roman" w:cs="Times New Roman"/>
          <w:sz w:val="20"/>
          <w:szCs w:val="20"/>
          <w:lang w:val="es-ES"/>
        </w:rPr>
      </w:pPr>
    </w:p>
    <w:p w:rsidR="007C20C9" w:rsidRDefault="007C20C9" w:rsidP="00FC5A5B">
      <w:pPr>
        <w:pStyle w:val="Style2"/>
        <w:ind w:left="0" w:firstLine="0"/>
        <w:rPr>
          <w:rStyle w:val="CharacterStyle1"/>
          <w:rFonts w:ascii="Times New Roman" w:hAnsi="Times New Roman" w:cs="Times New Roman"/>
          <w:sz w:val="20"/>
          <w:szCs w:val="20"/>
          <w:lang w:val="es-ES"/>
        </w:rPr>
      </w:pPr>
    </w:p>
    <w:p w:rsidR="007C20C9" w:rsidRPr="001C5B4E" w:rsidRDefault="007C20C9" w:rsidP="00FC5A5B">
      <w:pPr>
        <w:pStyle w:val="Style2"/>
        <w:ind w:left="0" w:firstLine="0"/>
        <w:rPr>
          <w:rFonts w:ascii="Times New Roman" w:hAnsi="Times New Roman" w:cs="Times New Roman"/>
          <w:sz w:val="20"/>
          <w:szCs w:val="20"/>
          <w:lang w:val="es-ES"/>
        </w:rPr>
      </w:pPr>
    </w:p>
    <w:p w:rsidR="000D45A4" w:rsidRPr="00A66C46" w:rsidRDefault="000D45A4" w:rsidP="000D45A4">
      <w:pPr>
        <w:jc w:val="both"/>
        <w:rPr>
          <w:rStyle w:val="CharacterStyle1"/>
          <w:b/>
          <w:sz w:val="24"/>
          <w:szCs w:val="24"/>
        </w:rPr>
      </w:pPr>
      <w:r>
        <w:rPr>
          <w:b/>
          <w:sz w:val="24"/>
          <w:szCs w:val="24"/>
        </w:rPr>
        <w:t>3</w:t>
      </w:r>
      <w:r w:rsidRPr="00A66C46">
        <w:rPr>
          <w:b/>
          <w:sz w:val="24"/>
          <w:szCs w:val="24"/>
        </w:rPr>
        <w:t>.</w:t>
      </w:r>
      <w:r>
        <w:rPr>
          <w:b/>
          <w:sz w:val="24"/>
          <w:szCs w:val="24"/>
        </w:rPr>
        <w:t>9</w:t>
      </w:r>
      <w:r w:rsidRPr="00A66C46">
        <w:rPr>
          <w:b/>
          <w:sz w:val="24"/>
          <w:szCs w:val="24"/>
        </w:rPr>
        <w:t xml:space="preserve">    Bibliografía</w:t>
      </w:r>
    </w:p>
    <w:p w:rsidR="000D45A4" w:rsidRPr="00E8507D" w:rsidRDefault="000D45A4" w:rsidP="000D45A4">
      <w:pPr>
        <w:jc w:val="both"/>
        <w:rPr>
          <w:b/>
          <w:bCs/>
        </w:rPr>
      </w:pPr>
    </w:p>
    <w:p w:rsidR="000D45A4" w:rsidRDefault="000D45A4" w:rsidP="000D45A4">
      <w:pPr>
        <w:pStyle w:val="Corpsdetexte"/>
        <w:jc w:val="left"/>
        <w:rPr>
          <w:color w:val="002060"/>
          <w:sz w:val="20"/>
          <w:szCs w:val="20"/>
          <w:lang w:val="en-US"/>
        </w:rPr>
      </w:pPr>
    </w:p>
    <w:p w:rsidR="000D45A4" w:rsidRPr="000D45A4" w:rsidRDefault="000D45A4" w:rsidP="000B6F86">
      <w:pPr>
        <w:pStyle w:val="Paragraphedeliste"/>
        <w:numPr>
          <w:ilvl w:val="0"/>
          <w:numId w:val="16"/>
        </w:numPr>
        <w:jc w:val="both"/>
        <w:rPr>
          <w:rStyle w:val="CharacterStyle1"/>
          <w:rFonts w:ascii="Times New Roman" w:hAnsi="Times New Roman"/>
          <w:bCs/>
          <w:sz w:val="20"/>
          <w:lang w:val="fr-FR"/>
        </w:rPr>
      </w:pPr>
      <w:r w:rsidRPr="000D45A4">
        <w:rPr>
          <w:rStyle w:val="CharacterStyle1"/>
          <w:rFonts w:ascii="Times New Roman" w:hAnsi="Times New Roman"/>
          <w:bCs/>
          <w:sz w:val="20"/>
          <w:lang w:val="fr-FR"/>
        </w:rPr>
        <w:t xml:space="preserve">Askeland, D.R. y Phul P.P.  </w:t>
      </w:r>
      <w:r w:rsidRPr="000D45A4">
        <w:rPr>
          <w:rStyle w:val="CharacterStyle1"/>
          <w:rFonts w:ascii="Times New Roman" w:hAnsi="Times New Roman"/>
          <w:bCs/>
          <w:sz w:val="20"/>
        </w:rPr>
        <w:t xml:space="preserve">(2004)  Ciencia e Ingeniería. México, </w:t>
      </w:r>
    </w:p>
    <w:p w:rsidR="000D45A4" w:rsidRPr="000D45A4" w:rsidRDefault="000D45A4" w:rsidP="000B6F86">
      <w:pPr>
        <w:pStyle w:val="Paragraphedeliste"/>
        <w:numPr>
          <w:ilvl w:val="0"/>
          <w:numId w:val="16"/>
        </w:numPr>
        <w:jc w:val="both"/>
        <w:rPr>
          <w:rStyle w:val="CharacterStyle1"/>
          <w:rFonts w:ascii="Times New Roman" w:hAnsi="Times New Roman"/>
          <w:bCs/>
          <w:sz w:val="20"/>
        </w:rPr>
      </w:pPr>
      <w:r w:rsidRPr="000D45A4">
        <w:rPr>
          <w:rStyle w:val="CharacterStyle1"/>
          <w:rFonts w:ascii="Times New Roman" w:hAnsi="Times New Roman"/>
          <w:bCs/>
          <w:sz w:val="20"/>
        </w:rPr>
        <w:t>J. Gere</w:t>
      </w:r>
      <w:r>
        <w:rPr>
          <w:rStyle w:val="CharacterStyle1"/>
          <w:rFonts w:ascii="Times New Roman" w:hAnsi="Times New Roman"/>
          <w:bCs/>
          <w:sz w:val="20"/>
        </w:rPr>
        <w:t xml:space="preserve">. </w:t>
      </w:r>
      <w:r w:rsidRPr="000D45A4">
        <w:rPr>
          <w:rStyle w:val="CharacterStyle1"/>
          <w:rFonts w:ascii="Times New Roman" w:hAnsi="Times New Roman"/>
          <w:bCs/>
          <w:sz w:val="20"/>
        </w:rPr>
        <w:t>(2003) Mecánica de Materiales. México</w:t>
      </w:r>
    </w:p>
    <w:p w:rsidR="000D45A4" w:rsidRPr="000D45A4" w:rsidRDefault="000D45A4" w:rsidP="000D45A4">
      <w:pPr>
        <w:pStyle w:val="Corpsdetexte"/>
        <w:jc w:val="left"/>
        <w:rPr>
          <w:b w:val="0"/>
          <w:color w:val="002060"/>
          <w:sz w:val="20"/>
          <w:szCs w:val="20"/>
        </w:rPr>
      </w:pPr>
    </w:p>
    <w:p w:rsidR="000D45A4" w:rsidRPr="000D45A4" w:rsidRDefault="000D45A4" w:rsidP="000B6F86">
      <w:pPr>
        <w:pStyle w:val="Paragraphedeliste"/>
        <w:numPr>
          <w:ilvl w:val="0"/>
          <w:numId w:val="16"/>
        </w:numPr>
        <w:jc w:val="both"/>
        <w:rPr>
          <w:rStyle w:val="CharacterStyle1"/>
          <w:rFonts w:ascii="Times New Roman" w:hAnsi="Times New Roman"/>
          <w:bCs/>
          <w:sz w:val="20"/>
        </w:rPr>
      </w:pPr>
      <w:r w:rsidRPr="00B6770E">
        <w:rPr>
          <w:rStyle w:val="CharacterStyle1"/>
          <w:rFonts w:ascii="Times New Roman" w:hAnsi="Times New Roman"/>
          <w:bCs/>
          <w:sz w:val="20"/>
          <w:lang w:val="fr-FR"/>
        </w:rPr>
        <w:t xml:space="preserve">Pierre Charon. </w:t>
      </w:r>
      <w:r w:rsidRPr="000D45A4">
        <w:rPr>
          <w:rStyle w:val="CharacterStyle1"/>
          <w:rFonts w:ascii="Times New Roman" w:hAnsi="Times New Roman"/>
          <w:bCs/>
          <w:sz w:val="20"/>
          <w:lang w:val="fr-FR"/>
        </w:rPr>
        <w:t xml:space="preserve">“Le calcul et la vérification des ouvrage en béton armé. </w:t>
      </w:r>
      <w:r w:rsidRPr="000D45A4">
        <w:rPr>
          <w:rStyle w:val="CharacterStyle1"/>
          <w:rFonts w:ascii="Times New Roman" w:hAnsi="Times New Roman"/>
          <w:bCs/>
          <w:sz w:val="20"/>
        </w:rPr>
        <w:t>(Théorie et Application)”. Francia</w:t>
      </w:r>
    </w:p>
    <w:p w:rsidR="000D45A4" w:rsidRPr="000D45A4" w:rsidRDefault="000D45A4" w:rsidP="000D45A4">
      <w:pPr>
        <w:ind w:firstLine="45"/>
        <w:jc w:val="both"/>
        <w:rPr>
          <w:rStyle w:val="CharacterStyle1"/>
          <w:rFonts w:ascii="Times New Roman" w:hAnsi="Times New Roman"/>
          <w:bCs/>
          <w:sz w:val="20"/>
          <w:lang w:val="fr-FR"/>
        </w:rPr>
      </w:pPr>
    </w:p>
    <w:p w:rsidR="000D45A4" w:rsidRPr="000D45A4" w:rsidRDefault="000D45A4" w:rsidP="000B6F86">
      <w:pPr>
        <w:pStyle w:val="Paragraphedeliste"/>
        <w:numPr>
          <w:ilvl w:val="0"/>
          <w:numId w:val="16"/>
        </w:numPr>
        <w:jc w:val="both"/>
        <w:rPr>
          <w:rStyle w:val="CharacterStyle1"/>
          <w:rFonts w:ascii="Times New Roman" w:hAnsi="Times New Roman"/>
          <w:bCs/>
          <w:sz w:val="20"/>
          <w:lang w:val="fr-FR"/>
        </w:rPr>
      </w:pPr>
      <w:r w:rsidRPr="000D45A4">
        <w:rPr>
          <w:rStyle w:val="CharacterStyle1"/>
          <w:rFonts w:ascii="Times New Roman" w:hAnsi="Times New Roman"/>
          <w:bCs/>
          <w:sz w:val="20"/>
          <w:lang w:val="fr-FR"/>
        </w:rPr>
        <w:t>Pierre Charon. “La méthode de Cross et le Calcul pratique des Constructions Hyperstatiques. (Théorie et Application)”. Francia</w:t>
      </w:r>
    </w:p>
    <w:p w:rsidR="000D45A4" w:rsidRPr="000D45A4" w:rsidRDefault="000D45A4" w:rsidP="000D45A4">
      <w:pPr>
        <w:ind w:firstLine="45"/>
        <w:jc w:val="both"/>
        <w:rPr>
          <w:rStyle w:val="CharacterStyle1"/>
          <w:rFonts w:ascii="Times New Roman" w:hAnsi="Times New Roman"/>
          <w:bCs/>
          <w:sz w:val="20"/>
          <w:lang w:val="fr-FR"/>
        </w:rPr>
      </w:pPr>
    </w:p>
    <w:p w:rsidR="000D45A4" w:rsidRPr="000D45A4" w:rsidRDefault="000D45A4" w:rsidP="000B6F86">
      <w:pPr>
        <w:pStyle w:val="Paragraphedeliste"/>
        <w:numPr>
          <w:ilvl w:val="0"/>
          <w:numId w:val="16"/>
        </w:numPr>
        <w:jc w:val="both"/>
        <w:rPr>
          <w:rStyle w:val="CharacterStyle1"/>
          <w:rFonts w:ascii="Times New Roman" w:hAnsi="Times New Roman"/>
          <w:bCs/>
          <w:sz w:val="20"/>
          <w:lang w:val="fr-FR"/>
        </w:rPr>
      </w:pPr>
      <w:r w:rsidRPr="000D45A4">
        <w:rPr>
          <w:rStyle w:val="CharacterStyle1"/>
          <w:rFonts w:ascii="Times New Roman" w:hAnsi="Times New Roman"/>
          <w:bCs/>
          <w:sz w:val="20"/>
          <w:lang w:val="fr-FR"/>
        </w:rPr>
        <w:t xml:space="preserve">Guérin - R.C.Lavaur. “ Traité de Béton Armé ”. Francia </w:t>
      </w:r>
    </w:p>
    <w:p w:rsidR="000D45A4" w:rsidRPr="000D45A4" w:rsidRDefault="000D45A4" w:rsidP="000D45A4">
      <w:pPr>
        <w:jc w:val="both"/>
        <w:rPr>
          <w:rStyle w:val="CharacterStyle1"/>
          <w:rFonts w:ascii="Times New Roman" w:hAnsi="Times New Roman"/>
          <w:bCs/>
          <w:sz w:val="20"/>
          <w:lang w:val="fr-FR"/>
        </w:rPr>
      </w:pPr>
    </w:p>
    <w:p w:rsidR="000D45A4" w:rsidRPr="000D45A4" w:rsidRDefault="000D45A4" w:rsidP="000B6F86">
      <w:pPr>
        <w:pStyle w:val="Paragraphedeliste"/>
        <w:numPr>
          <w:ilvl w:val="0"/>
          <w:numId w:val="16"/>
        </w:numPr>
        <w:jc w:val="both"/>
        <w:rPr>
          <w:rStyle w:val="CharacterStyle1"/>
          <w:rFonts w:ascii="Times New Roman" w:hAnsi="Times New Roman"/>
          <w:bCs/>
          <w:sz w:val="20"/>
          <w:lang w:val="fr-FR"/>
        </w:rPr>
      </w:pPr>
      <w:r w:rsidRPr="000D45A4">
        <w:rPr>
          <w:rStyle w:val="CharacterStyle1"/>
          <w:rFonts w:ascii="Times New Roman" w:hAnsi="Times New Roman"/>
          <w:bCs/>
          <w:sz w:val="20"/>
          <w:lang w:val="fr-FR"/>
        </w:rPr>
        <w:t>Albert Fuentes. “Calcul pratique des ossatures de Bâtiments en Béton Armé”. Francia</w:t>
      </w:r>
    </w:p>
    <w:p w:rsidR="000D45A4" w:rsidRPr="000D45A4" w:rsidRDefault="000D45A4" w:rsidP="000D45A4">
      <w:pPr>
        <w:jc w:val="both"/>
        <w:rPr>
          <w:rStyle w:val="CharacterStyle1"/>
          <w:rFonts w:ascii="Times New Roman" w:hAnsi="Times New Roman"/>
          <w:bCs/>
          <w:sz w:val="20"/>
          <w:lang w:val="fr-FR"/>
        </w:rPr>
      </w:pPr>
    </w:p>
    <w:p w:rsidR="000D45A4" w:rsidRPr="000D45A4" w:rsidRDefault="000D45A4" w:rsidP="000B6F86">
      <w:pPr>
        <w:pStyle w:val="Paragraphedeliste"/>
        <w:numPr>
          <w:ilvl w:val="0"/>
          <w:numId w:val="16"/>
        </w:numPr>
        <w:jc w:val="both"/>
        <w:rPr>
          <w:rStyle w:val="CharacterStyle1"/>
          <w:rFonts w:ascii="Times New Roman" w:hAnsi="Times New Roman"/>
          <w:bCs/>
          <w:sz w:val="20"/>
          <w:lang w:val="fr-FR"/>
        </w:rPr>
      </w:pPr>
      <w:r w:rsidRPr="000D45A4">
        <w:rPr>
          <w:rStyle w:val="CharacterStyle1"/>
          <w:rFonts w:ascii="Times New Roman" w:hAnsi="Times New Roman"/>
          <w:bCs/>
          <w:sz w:val="20"/>
          <w:lang w:val="fr-FR"/>
        </w:rPr>
        <w:t xml:space="preserve">Victor Davidovici. “ Béton Armé ”. Francia </w:t>
      </w:r>
    </w:p>
    <w:p w:rsidR="000D45A4" w:rsidRPr="000D45A4" w:rsidRDefault="000D45A4" w:rsidP="000D45A4">
      <w:pPr>
        <w:jc w:val="both"/>
        <w:rPr>
          <w:rStyle w:val="CharacterStyle1"/>
          <w:rFonts w:ascii="Times New Roman" w:hAnsi="Times New Roman"/>
          <w:bCs/>
          <w:sz w:val="20"/>
          <w:lang w:val="fr-FR"/>
        </w:rPr>
      </w:pPr>
    </w:p>
    <w:p w:rsidR="000D45A4" w:rsidRPr="000D45A4" w:rsidRDefault="000D45A4" w:rsidP="000B6F86">
      <w:pPr>
        <w:pStyle w:val="Paragraphedeliste"/>
        <w:numPr>
          <w:ilvl w:val="0"/>
          <w:numId w:val="16"/>
        </w:numPr>
        <w:jc w:val="both"/>
        <w:rPr>
          <w:rStyle w:val="CharacterStyle1"/>
          <w:rFonts w:ascii="Times New Roman" w:hAnsi="Times New Roman"/>
          <w:bCs/>
          <w:sz w:val="20"/>
          <w:lang w:val="fr-FR"/>
        </w:rPr>
      </w:pPr>
      <w:r w:rsidRPr="000D45A4">
        <w:rPr>
          <w:rStyle w:val="CharacterStyle1"/>
          <w:rFonts w:ascii="Times New Roman" w:hAnsi="Times New Roman"/>
          <w:bCs/>
          <w:sz w:val="20"/>
          <w:lang w:val="fr-FR"/>
        </w:rPr>
        <w:t>J.Goulet. “Résistance des matériaux” Francia</w:t>
      </w:r>
    </w:p>
    <w:p w:rsidR="000D45A4" w:rsidRPr="000D45A4" w:rsidRDefault="000D45A4" w:rsidP="000D45A4">
      <w:pPr>
        <w:jc w:val="both"/>
        <w:rPr>
          <w:rStyle w:val="CharacterStyle1"/>
          <w:rFonts w:ascii="Times New Roman" w:hAnsi="Times New Roman"/>
          <w:bCs/>
          <w:sz w:val="20"/>
          <w:lang w:val="fr-FR"/>
        </w:rPr>
      </w:pPr>
    </w:p>
    <w:p w:rsidR="000D45A4" w:rsidRPr="000D45A4" w:rsidRDefault="000D45A4" w:rsidP="000B6F86">
      <w:pPr>
        <w:pStyle w:val="Paragraphedeliste"/>
        <w:numPr>
          <w:ilvl w:val="0"/>
          <w:numId w:val="16"/>
        </w:numPr>
        <w:jc w:val="both"/>
        <w:rPr>
          <w:rStyle w:val="CharacterStyle1"/>
          <w:rFonts w:ascii="Times New Roman" w:hAnsi="Times New Roman"/>
          <w:bCs/>
          <w:sz w:val="20"/>
          <w:lang w:val="fr-FR"/>
        </w:rPr>
      </w:pPr>
      <w:r w:rsidRPr="000D45A4">
        <w:rPr>
          <w:rStyle w:val="CharacterStyle1"/>
          <w:rFonts w:ascii="Times New Roman" w:hAnsi="Times New Roman"/>
          <w:bCs/>
          <w:sz w:val="20"/>
          <w:lang w:val="fr-FR"/>
        </w:rPr>
        <w:t>M. Albegés - A. Coin. “Résistance des matériaux”. Francia</w:t>
      </w:r>
    </w:p>
    <w:p w:rsidR="000D45A4" w:rsidRPr="000D45A4" w:rsidRDefault="000D45A4" w:rsidP="000D45A4">
      <w:pPr>
        <w:jc w:val="both"/>
        <w:rPr>
          <w:rStyle w:val="CharacterStyle1"/>
          <w:rFonts w:ascii="Times New Roman" w:hAnsi="Times New Roman"/>
          <w:bCs/>
          <w:sz w:val="20"/>
          <w:lang w:val="fr-FR"/>
        </w:rPr>
      </w:pPr>
    </w:p>
    <w:p w:rsidR="000D45A4" w:rsidRPr="000D45A4" w:rsidRDefault="000D45A4" w:rsidP="000B6F86">
      <w:pPr>
        <w:pStyle w:val="Paragraphedeliste"/>
        <w:numPr>
          <w:ilvl w:val="0"/>
          <w:numId w:val="16"/>
        </w:numPr>
        <w:jc w:val="both"/>
        <w:rPr>
          <w:rStyle w:val="CharacterStyle1"/>
          <w:rFonts w:ascii="Times New Roman" w:hAnsi="Times New Roman"/>
          <w:bCs/>
          <w:sz w:val="20"/>
          <w:lang w:val="fr-FR"/>
        </w:rPr>
      </w:pPr>
      <w:r w:rsidRPr="000D45A4">
        <w:rPr>
          <w:rStyle w:val="CharacterStyle1"/>
          <w:rFonts w:ascii="Times New Roman" w:hAnsi="Times New Roman"/>
          <w:bCs/>
          <w:sz w:val="20"/>
          <w:lang w:val="fr-FR"/>
        </w:rPr>
        <w:t xml:space="preserve">“Règles Techniques de Conception et de Calcul des     </w:t>
      </w:r>
    </w:p>
    <w:p w:rsidR="000D45A4" w:rsidRPr="000D45A4" w:rsidRDefault="000D45A4" w:rsidP="000D45A4">
      <w:pPr>
        <w:pStyle w:val="Paragraphedeliste"/>
        <w:jc w:val="both"/>
        <w:rPr>
          <w:rStyle w:val="CharacterStyle1"/>
          <w:rFonts w:ascii="Times New Roman" w:hAnsi="Times New Roman"/>
          <w:bCs/>
          <w:sz w:val="20"/>
          <w:lang w:val="fr-FR"/>
        </w:rPr>
      </w:pPr>
      <w:r w:rsidRPr="000D45A4">
        <w:rPr>
          <w:rStyle w:val="CharacterStyle1"/>
          <w:rFonts w:ascii="Times New Roman" w:hAnsi="Times New Roman"/>
          <w:bCs/>
          <w:sz w:val="20"/>
          <w:lang w:val="fr-FR"/>
        </w:rPr>
        <w:t>Ouvrages et Construction en Béton Armé”. Francia</w:t>
      </w:r>
    </w:p>
    <w:p w:rsidR="000D45A4" w:rsidRPr="000D45A4" w:rsidRDefault="000D45A4" w:rsidP="000D45A4">
      <w:pPr>
        <w:jc w:val="both"/>
        <w:rPr>
          <w:rStyle w:val="CharacterStyle1"/>
          <w:rFonts w:ascii="Times New Roman" w:hAnsi="Times New Roman"/>
          <w:bCs/>
          <w:sz w:val="20"/>
          <w:lang w:val="fr-FR"/>
        </w:rPr>
      </w:pPr>
    </w:p>
    <w:p w:rsidR="000D45A4" w:rsidRPr="000D45A4" w:rsidRDefault="000D45A4" w:rsidP="000B6F86">
      <w:pPr>
        <w:pStyle w:val="Paragraphedeliste"/>
        <w:numPr>
          <w:ilvl w:val="0"/>
          <w:numId w:val="16"/>
        </w:numPr>
        <w:jc w:val="both"/>
        <w:rPr>
          <w:rStyle w:val="CharacterStyle1"/>
          <w:rFonts w:ascii="Times New Roman" w:hAnsi="Times New Roman"/>
          <w:bCs/>
          <w:sz w:val="20"/>
          <w:lang w:val="fr-FR"/>
        </w:rPr>
      </w:pPr>
      <w:r w:rsidRPr="000D45A4">
        <w:rPr>
          <w:rStyle w:val="CharacterStyle1"/>
          <w:rFonts w:ascii="Times New Roman" w:hAnsi="Times New Roman"/>
          <w:bCs/>
          <w:sz w:val="20"/>
          <w:lang w:val="fr-FR"/>
        </w:rPr>
        <w:t xml:space="preserve">“Règles définissant les effets de la neige et du vent” “Règles parasismiques   </w:t>
      </w:r>
    </w:p>
    <w:p w:rsidR="000D45A4" w:rsidRPr="000D45A4" w:rsidRDefault="000D45A4" w:rsidP="000D45A4">
      <w:pPr>
        <w:pStyle w:val="Paragraphedeliste"/>
        <w:jc w:val="both"/>
        <w:rPr>
          <w:rStyle w:val="CharacterStyle1"/>
          <w:rFonts w:ascii="Times New Roman" w:hAnsi="Times New Roman"/>
          <w:bCs/>
          <w:sz w:val="20"/>
        </w:rPr>
      </w:pPr>
      <w:r w:rsidRPr="000D45A4">
        <w:rPr>
          <w:rStyle w:val="CharacterStyle1"/>
          <w:rFonts w:ascii="Times New Roman" w:hAnsi="Times New Roman"/>
          <w:bCs/>
          <w:sz w:val="20"/>
        </w:rPr>
        <w:t>2000”. Francia</w:t>
      </w:r>
    </w:p>
    <w:p w:rsidR="000D45A4" w:rsidRPr="000D45A4" w:rsidRDefault="000D45A4" w:rsidP="000D45A4">
      <w:pPr>
        <w:jc w:val="both"/>
        <w:rPr>
          <w:rStyle w:val="CharacterStyle1"/>
          <w:rFonts w:ascii="Times New Roman" w:hAnsi="Times New Roman"/>
          <w:bCs/>
          <w:sz w:val="20"/>
        </w:rPr>
      </w:pPr>
    </w:p>
    <w:p w:rsidR="000D45A4" w:rsidRPr="000D45A4" w:rsidRDefault="000D45A4" w:rsidP="000B6F86">
      <w:pPr>
        <w:pStyle w:val="Paragraphedeliste"/>
        <w:numPr>
          <w:ilvl w:val="0"/>
          <w:numId w:val="16"/>
        </w:numPr>
        <w:jc w:val="both"/>
        <w:rPr>
          <w:rStyle w:val="CharacterStyle1"/>
          <w:rFonts w:ascii="Times New Roman" w:hAnsi="Times New Roman"/>
          <w:bCs/>
          <w:sz w:val="20"/>
        </w:rPr>
      </w:pPr>
      <w:r w:rsidRPr="000D45A4">
        <w:rPr>
          <w:rStyle w:val="CharacterStyle1"/>
          <w:rFonts w:ascii="Times New Roman" w:hAnsi="Times New Roman"/>
          <w:bCs/>
          <w:sz w:val="20"/>
        </w:rPr>
        <w:t>Meseguer A.G–Montoya P.J. –Moran “Hormigón Armado. España</w:t>
      </w:r>
    </w:p>
    <w:p w:rsidR="000D45A4" w:rsidRPr="000D45A4" w:rsidRDefault="000D45A4" w:rsidP="000D45A4">
      <w:pPr>
        <w:rPr>
          <w:rStyle w:val="CharacterStyle1"/>
          <w:rFonts w:ascii="Times New Roman" w:hAnsi="Times New Roman"/>
          <w:bCs/>
          <w:sz w:val="20"/>
        </w:rPr>
      </w:pPr>
    </w:p>
    <w:p w:rsidR="000D45A4" w:rsidRPr="000D45A4" w:rsidRDefault="000D45A4" w:rsidP="000D45A4">
      <w:pPr>
        <w:rPr>
          <w:rStyle w:val="CharacterStyle1"/>
          <w:rFonts w:ascii="Times New Roman" w:hAnsi="Times New Roman"/>
          <w:bCs/>
          <w:sz w:val="20"/>
        </w:rPr>
      </w:pPr>
    </w:p>
    <w:p w:rsidR="000D45A4" w:rsidRPr="000D45A4" w:rsidRDefault="000D45A4" w:rsidP="000D45A4">
      <w:pPr>
        <w:rPr>
          <w:rStyle w:val="CharacterStyle1"/>
          <w:rFonts w:ascii="Times New Roman" w:hAnsi="Times New Roman"/>
          <w:bCs/>
          <w:sz w:val="20"/>
        </w:rPr>
      </w:pPr>
    </w:p>
    <w:p w:rsidR="000D45A4" w:rsidRPr="000D45A4" w:rsidRDefault="000D45A4" w:rsidP="000D45A4">
      <w:pPr>
        <w:rPr>
          <w:rStyle w:val="CharacterStyle1"/>
          <w:rFonts w:ascii="Times New Roman" w:hAnsi="Times New Roman"/>
          <w:bCs/>
          <w:sz w:val="20"/>
        </w:rPr>
      </w:pPr>
    </w:p>
    <w:p w:rsidR="00E3149B" w:rsidRPr="000D45A4" w:rsidRDefault="00E3149B" w:rsidP="00FC5A5B">
      <w:pPr>
        <w:pStyle w:val="Style2"/>
        <w:ind w:left="0" w:firstLine="0"/>
        <w:rPr>
          <w:rFonts w:ascii="Times New Roman" w:hAnsi="Times New Roman" w:cs="Times New Roman"/>
          <w:sz w:val="20"/>
          <w:szCs w:val="20"/>
          <w:lang w:val="es-ES"/>
        </w:rPr>
      </w:pPr>
    </w:p>
    <w:p w:rsidR="00E3149B" w:rsidRDefault="00E3149B" w:rsidP="00FC5A5B">
      <w:pPr>
        <w:pStyle w:val="Style2"/>
        <w:ind w:left="0" w:firstLine="0"/>
        <w:rPr>
          <w:rFonts w:ascii="Times New Roman" w:hAnsi="Times New Roman" w:cs="Times New Roman"/>
          <w:lang w:val="es-ES"/>
        </w:rPr>
      </w:pPr>
    </w:p>
    <w:p w:rsidR="00E3149B" w:rsidRDefault="00E3149B" w:rsidP="00FC5A5B">
      <w:pPr>
        <w:pStyle w:val="Style2"/>
        <w:ind w:left="0" w:firstLine="0"/>
        <w:rPr>
          <w:rFonts w:ascii="Times New Roman" w:hAnsi="Times New Roman" w:cs="Times New Roman"/>
          <w:lang w:val="es-ES"/>
        </w:rPr>
      </w:pPr>
    </w:p>
    <w:p w:rsidR="007E72D0" w:rsidRDefault="007E72D0" w:rsidP="00FC5A5B">
      <w:pPr>
        <w:pStyle w:val="Style2"/>
        <w:ind w:left="0" w:firstLine="0"/>
        <w:rPr>
          <w:rFonts w:ascii="Times New Roman" w:hAnsi="Times New Roman" w:cs="Times New Roman"/>
          <w:lang w:val="es-ES"/>
        </w:rPr>
      </w:pPr>
    </w:p>
    <w:p w:rsidR="007E72D0" w:rsidRDefault="007E72D0" w:rsidP="00FC5A5B">
      <w:pPr>
        <w:pStyle w:val="Style2"/>
        <w:ind w:left="0" w:firstLine="0"/>
        <w:rPr>
          <w:rFonts w:ascii="Times New Roman" w:hAnsi="Times New Roman" w:cs="Times New Roman"/>
          <w:lang w:val="es-ES"/>
        </w:rPr>
      </w:pPr>
    </w:p>
    <w:p w:rsidR="007E72D0" w:rsidRPr="00443AB8" w:rsidRDefault="007E72D0" w:rsidP="0065549C">
      <w:pPr>
        <w:pStyle w:val="Style1"/>
        <w:spacing w:before="72"/>
        <w:jc w:val="right"/>
        <w:rPr>
          <w:sz w:val="14"/>
          <w:szCs w:val="14"/>
          <w:lang w:val="es-ES"/>
        </w:rPr>
      </w:pPr>
      <w:r w:rsidRPr="00443AB8">
        <w:rPr>
          <w:sz w:val="14"/>
          <w:szCs w:val="14"/>
          <w:lang w:val="es-ES"/>
        </w:rPr>
        <w:lastRenderedPageBreak/>
        <w:t>ESFUERZOS CORTANTES Y TORSION</w:t>
      </w:r>
      <w:r w:rsidRPr="00443AB8">
        <w:rPr>
          <w:bCs/>
          <w:sz w:val="14"/>
          <w:szCs w:val="14"/>
          <w:lang w:val="es-ES"/>
        </w:rPr>
        <w:t xml:space="preserve">                                                               </w:t>
      </w:r>
      <w:r w:rsidR="00C93B3D" w:rsidRPr="00443AB8">
        <w:rPr>
          <w:bCs/>
          <w:sz w:val="14"/>
          <w:szCs w:val="14"/>
          <w:lang w:val="es-ES"/>
        </w:rPr>
        <w:t>87</w:t>
      </w:r>
    </w:p>
    <w:p w:rsidR="007E72D0" w:rsidRPr="00443AB8" w:rsidRDefault="0065549C" w:rsidP="007E72D0">
      <w:pPr>
        <w:pStyle w:val="Style1"/>
        <w:spacing w:before="576" w:line="302" w:lineRule="auto"/>
        <w:ind w:left="360"/>
        <w:rPr>
          <w:b/>
          <w:sz w:val="23"/>
          <w:szCs w:val="23"/>
          <w:lang w:val="es-ES"/>
        </w:rPr>
      </w:pPr>
      <w:r w:rsidRPr="00443AB8">
        <w:rPr>
          <w:b/>
          <w:sz w:val="23"/>
          <w:szCs w:val="23"/>
          <w:lang w:val="es-ES"/>
        </w:rPr>
        <w:t xml:space="preserve">      </w:t>
      </w:r>
      <w:r w:rsidR="007E72D0" w:rsidRPr="00443AB8">
        <w:rPr>
          <w:b/>
          <w:sz w:val="23"/>
          <w:szCs w:val="23"/>
          <w:lang w:val="es-ES"/>
        </w:rPr>
        <w:t xml:space="preserve">     4.   ESFUERZOS CORTANTES Y TORSION</w:t>
      </w:r>
    </w:p>
    <w:p w:rsidR="007E72D0" w:rsidRPr="00443AB8" w:rsidRDefault="007E72D0" w:rsidP="007E72D0">
      <w:pPr>
        <w:rPr>
          <w:rStyle w:val="CharacterStyle1"/>
          <w:rFonts w:ascii="Times New Roman" w:hAnsi="Times New Roman"/>
          <w:b/>
          <w:bCs/>
          <w:sz w:val="24"/>
          <w:szCs w:val="24"/>
        </w:rPr>
      </w:pPr>
    </w:p>
    <w:p w:rsidR="007E72D0" w:rsidRPr="00443AB8" w:rsidRDefault="00387772" w:rsidP="007E72D0">
      <w:pPr>
        <w:rPr>
          <w:rStyle w:val="CharacterStyle1"/>
          <w:rFonts w:ascii="Times New Roman" w:hAnsi="Times New Roman"/>
          <w:b/>
          <w:bCs/>
          <w:sz w:val="24"/>
          <w:szCs w:val="24"/>
        </w:rPr>
      </w:pPr>
      <w:r w:rsidRPr="00443AB8">
        <w:rPr>
          <w:rStyle w:val="CharacterStyle1"/>
          <w:rFonts w:ascii="Times New Roman" w:hAnsi="Times New Roman"/>
          <w:b/>
          <w:bCs/>
          <w:sz w:val="24"/>
          <w:szCs w:val="24"/>
        </w:rPr>
        <w:t>4</w:t>
      </w:r>
      <w:r w:rsidR="007E72D0" w:rsidRPr="00443AB8">
        <w:rPr>
          <w:rStyle w:val="CharacterStyle1"/>
          <w:rFonts w:ascii="Times New Roman" w:hAnsi="Times New Roman"/>
          <w:b/>
          <w:bCs/>
          <w:sz w:val="24"/>
          <w:szCs w:val="24"/>
        </w:rPr>
        <w:t>. a   Generalidades</w:t>
      </w:r>
    </w:p>
    <w:p w:rsidR="007E72D0" w:rsidRPr="00443AB8" w:rsidRDefault="007E72D0" w:rsidP="00FC5A5B">
      <w:pPr>
        <w:pStyle w:val="Style2"/>
        <w:ind w:left="0" w:firstLine="0"/>
        <w:rPr>
          <w:rFonts w:ascii="Times New Roman" w:hAnsi="Times New Roman" w:cs="Times New Roman"/>
          <w:lang w:val="es-ES"/>
        </w:rPr>
      </w:pPr>
    </w:p>
    <w:p w:rsidR="007E72D0" w:rsidRPr="00870473" w:rsidRDefault="007E72D0" w:rsidP="007E72D0">
      <w:pPr>
        <w:pStyle w:val="Style2"/>
        <w:ind w:left="142" w:firstLine="0"/>
        <w:rPr>
          <w:rStyle w:val="CharacterStyle1"/>
          <w:rFonts w:ascii="Times New Roman" w:hAnsi="Times New Roman" w:cs="Times New Roman"/>
          <w:sz w:val="20"/>
          <w:szCs w:val="20"/>
          <w:lang w:val="es-ES"/>
        </w:rPr>
      </w:pPr>
      <w:r w:rsidRPr="00660BD3">
        <w:rPr>
          <w:rStyle w:val="CharacterStyle1"/>
          <w:rFonts w:ascii="Times New Roman" w:hAnsi="Times New Roman" w:cs="Times New Roman"/>
          <w:sz w:val="20"/>
          <w:szCs w:val="20"/>
          <w:lang w:val="es-ES"/>
        </w:rPr>
        <w:t xml:space="preserve">En las extremidades de los apoyos de soportes horizontales de cargas, sobre todo, las vigas, </w:t>
      </w:r>
      <w:r>
        <w:rPr>
          <w:rStyle w:val="CharacterStyle1"/>
          <w:rFonts w:ascii="Times New Roman" w:hAnsi="Times New Roman" w:cs="Times New Roman"/>
          <w:sz w:val="20"/>
          <w:szCs w:val="20"/>
          <w:lang w:val="es-ES"/>
        </w:rPr>
        <w:t>jácenas, pórticos, etc.,</w:t>
      </w:r>
      <w:r w:rsidRPr="00660BD3">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l</w:t>
      </w:r>
      <w:r w:rsidRPr="00660BD3">
        <w:rPr>
          <w:rStyle w:val="CharacterStyle1"/>
          <w:rFonts w:ascii="Times New Roman" w:hAnsi="Times New Roman" w:cs="Times New Roman"/>
          <w:sz w:val="20"/>
          <w:szCs w:val="20"/>
          <w:lang w:val="es-ES"/>
        </w:rPr>
        <w:t xml:space="preserve">os esfuerzos son transmitidos a los apoyos verticales, con una inclinación de </w:t>
      </w:r>
      <m:oMath>
        <m:r>
          <w:rPr>
            <w:rStyle w:val="CharacterStyle1"/>
            <w:rFonts w:ascii="Cambria Math" w:hAnsi="Cambria Math" w:cs="Times New Roman"/>
            <w:sz w:val="20"/>
            <w:szCs w:val="20"/>
            <w:lang w:val="es-ES"/>
          </w:rPr>
          <m:t>45°</m:t>
        </m:r>
      </m:oMath>
      <w:r w:rsidRPr="00660BD3">
        <w:rPr>
          <w:rStyle w:val="CharacterStyle1"/>
          <w:rFonts w:ascii="Times New Roman" w:hAnsi="Times New Roman" w:cs="Times New Roman"/>
          <w:sz w:val="20"/>
          <w:szCs w:val="20"/>
          <w:lang w:val="es-ES"/>
        </w:rPr>
        <w:t>. Estos esfuerzos, son los que, se les conoce con el nombre de esfuerzos cortantes o de cizallad</w:t>
      </w:r>
      <w:r>
        <w:rPr>
          <w:rStyle w:val="CharacterStyle1"/>
          <w:rFonts w:ascii="Times New Roman" w:hAnsi="Times New Roman" w:cs="Times New Roman"/>
          <w:sz w:val="20"/>
          <w:szCs w:val="20"/>
          <w:lang w:val="es-ES"/>
        </w:rPr>
        <w:t>u</w:t>
      </w:r>
      <w:r w:rsidRPr="00660BD3">
        <w:rPr>
          <w:rStyle w:val="CharacterStyle1"/>
          <w:rFonts w:ascii="Times New Roman" w:hAnsi="Times New Roman" w:cs="Times New Roman"/>
          <w:sz w:val="20"/>
          <w:szCs w:val="20"/>
          <w:lang w:val="es-ES"/>
        </w:rPr>
        <w:t xml:space="preserve">ra y torsión. Normalmente, </w:t>
      </w:r>
      <w:r>
        <w:rPr>
          <w:rStyle w:val="CharacterStyle1"/>
          <w:rFonts w:ascii="Times New Roman" w:hAnsi="Times New Roman" w:cs="Times New Roman"/>
          <w:sz w:val="20"/>
          <w:szCs w:val="20"/>
          <w:lang w:val="es-ES"/>
        </w:rPr>
        <w:t xml:space="preserve">en </w:t>
      </w:r>
      <w:r w:rsidRPr="00660BD3">
        <w:rPr>
          <w:rStyle w:val="CharacterStyle1"/>
          <w:rFonts w:ascii="Times New Roman" w:hAnsi="Times New Roman" w:cs="Times New Roman"/>
          <w:sz w:val="20"/>
          <w:szCs w:val="20"/>
          <w:lang w:val="es-ES"/>
        </w:rPr>
        <w:t>las extremidades de los soportes horizontales</w:t>
      </w:r>
      <w:r>
        <w:rPr>
          <w:rStyle w:val="CharacterStyle1"/>
          <w:rFonts w:ascii="Times New Roman" w:hAnsi="Times New Roman" w:cs="Times New Roman"/>
          <w:sz w:val="20"/>
          <w:szCs w:val="20"/>
          <w:lang w:val="es-ES"/>
        </w:rPr>
        <w:t xml:space="preserve"> (vigas etc.), donde los esfuerzos cortantes son máximos,</w:t>
      </w:r>
      <w:r w:rsidRPr="00660BD3">
        <w:rPr>
          <w:rStyle w:val="CharacterStyle1"/>
          <w:rFonts w:ascii="Times New Roman" w:hAnsi="Times New Roman" w:cs="Times New Roman"/>
          <w:sz w:val="20"/>
          <w:szCs w:val="20"/>
          <w:lang w:val="es-ES"/>
        </w:rPr>
        <w:t xml:space="preserve"> son costuradas con armaduras transversales</w:t>
      </w:r>
      <w:r>
        <w:rPr>
          <w:rStyle w:val="CharacterStyle1"/>
          <w:rFonts w:ascii="Times New Roman" w:hAnsi="Times New Roman" w:cs="Times New Roman"/>
          <w:sz w:val="20"/>
          <w:szCs w:val="20"/>
          <w:lang w:val="es-ES"/>
        </w:rPr>
        <w:t>, estas son opuestas a posibles fisuras, inclinadas también a 45°(es decir, siguiendo la inclinación de la transmisión del esfuerzo cortante).</w:t>
      </w:r>
      <w:r w:rsidRPr="00660BD3">
        <w:rPr>
          <w:rStyle w:val="CharacterStyle1"/>
          <w:rFonts w:ascii="Times New Roman" w:hAnsi="Times New Roman" w:cs="Times New Roman"/>
          <w:sz w:val="20"/>
          <w:szCs w:val="20"/>
          <w:lang w:val="es-ES"/>
        </w:rPr>
        <w:t xml:space="preserve"> </w:t>
      </w:r>
      <w:r w:rsidRPr="00870473">
        <w:rPr>
          <w:rStyle w:val="CharacterStyle1"/>
          <w:rFonts w:ascii="Times New Roman" w:hAnsi="Times New Roman" w:cs="Times New Roman"/>
          <w:sz w:val="20"/>
          <w:szCs w:val="20"/>
          <w:lang w:val="es-ES"/>
        </w:rPr>
        <w:t xml:space="preserve">El comportamiento de una pieza de </w:t>
      </w:r>
      <w:r>
        <w:rPr>
          <w:rStyle w:val="CharacterStyle1"/>
          <w:rFonts w:ascii="Times New Roman" w:hAnsi="Times New Roman" w:cs="Times New Roman"/>
          <w:sz w:val="20"/>
          <w:szCs w:val="20"/>
          <w:lang w:val="es-ES"/>
        </w:rPr>
        <w:t>hormigón armado,</w:t>
      </w:r>
      <w:r w:rsidRPr="00870473">
        <w:rPr>
          <w:rStyle w:val="CharacterStyle1"/>
          <w:rFonts w:ascii="Times New Roman" w:hAnsi="Times New Roman" w:cs="Times New Roman"/>
          <w:sz w:val="20"/>
          <w:szCs w:val="20"/>
          <w:lang w:val="es-ES"/>
        </w:rPr>
        <w:t xml:space="preserve"> cuando se considera la actuación de los esfuerzos cortante y momento torsor (transversales</w:t>
      </w:r>
      <w:r>
        <w:rPr>
          <w:rStyle w:val="CharacterStyle1"/>
          <w:rFonts w:ascii="Times New Roman" w:hAnsi="Times New Roman" w:cs="Times New Roman"/>
          <w:sz w:val="20"/>
          <w:szCs w:val="20"/>
          <w:lang w:val="es-ES"/>
        </w:rPr>
        <w:t>), es complejo,</w:t>
      </w:r>
      <w:r w:rsidRPr="00870473">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y n</w:t>
      </w:r>
      <w:r w:rsidRPr="00870473">
        <w:rPr>
          <w:rStyle w:val="CharacterStyle1"/>
          <w:rFonts w:ascii="Times New Roman" w:hAnsi="Times New Roman" w:cs="Times New Roman"/>
          <w:sz w:val="20"/>
          <w:szCs w:val="20"/>
          <w:lang w:val="es-ES"/>
        </w:rPr>
        <w:t xml:space="preserve">o es posible </w:t>
      </w:r>
      <w:r>
        <w:rPr>
          <w:rStyle w:val="CharacterStyle1"/>
          <w:rFonts w:ascii="Times New Roman" w:hAnsi="Times New Roman" w:cs="Times New Roman"/>
          <w:sz w:val="20"/>
          <w:szCs w:val="20"/>
          <w:lang w:val="es-ES"/>
        </w:rPr>
        <w:t>hacer</w:t>
      </w:r>
      <w:r w:rsidRPr="00870473">
        <w:rPr>
          <w:rStyle w:val="CharacterStyle1"/>
          <w:rFonts w:ascii="Times New Roman" w:hAnsi="Times New Roman" w:cs="Times New Roman"/>
          <w:sz w:val="20"/>
          <w:szCs w:val="20"/>
          <w:lang w:val="es-ES"/>
        </w:rPr>
        <w:t xml:space="preserve"> un estudio sección</w:t>
      </w:r>
      <w:r>
        <w:rPr>
          <w:rStyle w:val="CharacterStyle1"/>
          <w:rFonts w:ascii="Times New Roman" w:hAnsi="Times New Roman" w:cs="Times New Roman"/>
          <w:sz w:val="20"/>
          <w:szCs w:val="20"/>
          <w:lang w:val="es-ES"/>
        </w:rPr>
        <w:t xml:space="preserve"> a</w:t>
      </w:r>
      <w:r w:rsidRPr="00870473">
        <w:rPr>
          <w:rStyle w:val="CharacterStyle1"/>
          <w:rFonts w:ascii="Times New Roman" w:hAnsi="Times New Roman" w:cs="Times New Roman"/>
          <w:sz w:val="20"/>
          <w:szCs w:val="20"/>
          <w:lang w:val="es-ES"/>
        </w:rPr>
        <w:t xml:space="preserve"> sección</w:t>
      </w:r>
      <w:r>
        <w:rPr>
          <w:rStyle w:val="CharacterStyle1"/>
          <w:rFonts w:ascii="Times New Roman" w:hAnsi="Times New Roman" w:cs="Times New Roman"/>
          <w:sz w:val="20"/>
          <w:szCs w:val="20"/>
          <w:lang w:val="es-ES"/>
        </w:rPr>
        <w:t xml:space="preserve"> en el mismo plano vecino de dicha pieza</w:t>
      </w:r>
      <w:r w:rsidRPr="00870473">
        <w:rPr>
          <w:rStyle w:val="CharacterStyle1"/>
          <w:rFonts w:ascii="Times New Roman" w:hAnsi="Times New Roman" w:cs="Times New Roman"/>
          <w:sz w:val="20"/>
          <w:szCs w:val="20"/>
          <w:lang w:val="es-ES"/>
        </w:rPr>
        <w:t xml:space="preserve">, siendo normalmente necesario tratar el conjunto de la pieza, </w:t>
      </w:r>
      <w:r>
        <w:rPr>
          <w:rStyle w:val="CharacterStyle1"/>
          <w:rFonts w:ascii="Times New Roman" w:hAnsi="Times New Roman" w:cs="Times New Roman"/>
          <w:sz w:val="20"/>
          <w:szCs w:val="20"/>
          <w:lang w:val="es-ES"/>
        </w:rPr>
        <w:t xml:space="preserve">de apoyo a apoyo, </w:t>
      </w:r>
      <w:r w:rsidRPr="00870473">
        <w:rPr>
          <w:rStyle w:val="CharacterStyle1"/>
          <w:rFonts w:ascii="Times New Roman" w:hAnsi="Times New Roman" w:cs="Times New Roman"/>
          <w:sz w:val="20"/>
          <w:szCs w:val="20"/>
          <w:lang w:val="es-ES"/>
        </w:rPr>
        <w:t xml:space="preserve">puesto que, como se vera, </w:t>
      </w:r>
      <w:r>
        <w:rPr>
          <w:rStyle w:val="CharacterStyle1"/>
          <w:rFonts w:ascii="Times New Roman" w:hAnsi="Times New Roman" w:cs="Times New Roman"/>
          <w:sz w:val="20"/>
          <w:szCs w:val="20"/>
          <w:lang w:val="es-ES"/>
        </w:rPr>
        <w:t xml:space="preserve">en el desarrollo de esta asignatura, </w:t>
      </w:r>
      <w:r w:rsidRPr="00870473">
        <w:rPr>
          <w:rStyle w:val="CharacterStyle1"/>
          <w:rFonts w:ascii="Times New Roman" w:hAnsi="Times New Roman" w:cs="Times New Roman"/>
          <w:sz w:val="20"/>
          <w:szCs w:val="20"/>
          <w:lang w:val="es-ES"/>
        </w:rPr>
        <w:t xml:space="preserve">los mecanismos resistentes que se forman son esencialmente tridimensionales. </w:t>
      </w:r>
      <w:r>
        <w:rPr>
          <w:rStyle w:val="CharacterStyle1"/>
          <w:rFonts w:ascii="Times New Roman" w:hAnsi="Times New Roman" w:cs="Times New Roman"/>
          <w:sz w:val="20"/>
          <w:szCs w:val="20"/>
          <w:lang w:val="es-ES"/>
        </w:rPr>
        <w:t>Inf</w:t>
      </w:r>
      <w:r w:rsidRPr="00870473">
        <w:rPr>
          <w:rStyle w:val="CharacterStyle1"/>
          <w:rFonts w:ascii="Times New Roman" w:hAnsi="Times New Roman" w:cs="Times New Roman"/>
          <w:sz w:val="20"/>
          <w:szCs w:val="20"/>
          <w:lang w:val="es-ES"/>
        </w:rPr>
        <w:t xml:space="preserve">luyen no solo la forma de la sección, sino también su variación a lo largo de la pieza; la esbeltez de esta; la disposición de las armaduras longitudinales y transversales; </w:t>
      </w:r>
      <w:r>
        <w:rPr>
          <w:rStyle w:val="CharacterStyle1"/>
          <w:rFonts w:ascii="Times New Roman" w:hAnsi="Times New Roman" w:cs="Times New Roman"/>
          <w:sz w:val="20"/>
          <w:szCs w:val="20"/>
          <w:lang w:val="es-ES"/>
        </w:rPr>
        <w:t>la</w:t>
      </w:r>
      <w:r w:rsidRPr="00870473">
        <w:rPr>
          <w:rStyle w:val="CharacterStyle1"/>
          <w:rFonts w:ascii="Times New Roman" w:hAnsi="Times New Roman" w:cs="Times New Roman"/>
          <w:sz w:val="20"/>
          <w:szCs w:val="20"/>
          <w:lang w:val="es-ES"/>
        </w:rPr>
        <w:t xml:space="preserve"> adherencia entre el acero y el hormigón; el tipo y la situació</w:t>
      </w:r>
      <w:r>
        <w:rPr>
          <w:rStyle w:val="CharacterStyle1"/>
          <w:rFonts w:ascii="Times New Roman" w:hAnsi="Times New Roman" w:cs="Times New Roman"/>
          <w:sz w:val="20"/>
          <w:szCs w:val="20"/>
          <w:lang w:val="es-ES"/>
        </w:rPr>
        <w:t>n de las cargas y de los apoyos;</w:t>
      </w:r>
      <w:r w:rsidRPr="00870473">
        <w:rPr>
          <w:rStyle w:val="CharacterStyle1"/>
          <w:rFonts w:ascii="Times New Roman" w:hAnsi="Times New Roman" w:cs="Times New Roman"/>
          <w:sz w:val="20"/>
          <w:szCs w:val="20"/>
          <w:lang w:val="es-ES"/>
        </w:rPr>
        <w:t xml:space="preserve"> etc. Se com</w:t>
      </w:r>
      <w:r w:rsidRPr="00870473">
        <w:rPr>
          <w:rStyle w:val="CharacterStyle1"/>
          <w:rFonts w:ascii="Times New Roman" w:hAnsi="Times New Roman" w:cs="Times New Roman"/>
          <w:sz w:val="20"/>
          <w:szCs w:val="20"/>
          <w:lang w:val="es-ES"/>
        </w:rPr>
        <w:softHyphen/>
        <w:t xml:space="preserve">prende que no es </w:t>
      </w:r>
      <w:r>
        <w:rPr>
          <w:rStyle w:val="CharacterStyle1"/>
          <w:rFonts w:ascii="Times New Roman" w:hAnsi="Times New Roman" w:cs="Times New Roman"/>
          <w:sz w:val="20"/>
          <w:szCs w:val="20"/>
          <w:lang w:val="es-ES"/>
        </w:rPr>
        <w:t>fácil</w:t>
      </w:r>
      <w:r w:rsidRPr="00870473">
        <w:rPr>
          <w:rStyle w:val="CharacterStyle1"/>
          <w:rFonts w:ascii="Times New Roman" w:hAnsi="Times New Roman" w:cs="Times New Roman"/>
          <w:sz w:val="20"/>
          <w:szCs w:val="20"/>
          <w:lang w:val="es-ES"/>
        </w:rPr>
        <w:t xml:space="preserve"> incluir todas estas variables en una teoría simple y práctica. Varias </w:t>
      </w:r>
      <w:r>
        <w:rPr>
          <w:rStyle w:val="CharacterStyle1"/>
          <w:rFonts w:ascii="Times New Roman" w:hAnsi="Times New Roman" w:cs="Times New Roman"/>
          <w:sz w:val="20"/>
          <w:szCs w:val="20"/>
          <w:lang w:val="es-ES"/>
        </w:rPr>
        <w:t>t</w:t>
      </w:r>
      <w:r w:rsidRPr="00870473">
        <w:rPr>
          <w:rStyle w:val="CharacterStyle1"/>
          <w:rFonts w:ascii="Times New Roman" w:hAnsi="Times New Roman" w:cs="Times New Roman"/>
          <w:sz w:val="20"/>
          <w:szCs w:val="20"/>
          <w:lang w:val="es-ES"/>
        </w:rPr>
        <w:t xml:space="preserve">eorías han </w:t>
      </w:r>
      <w:r>
        <w:rPr>
          <w:rStyle w:val="CharacterStyle1"/>
          <w:rFonts w:ascii="Times New Roman" w:hAnsi="Times New Roman" w:cs="Times New Roman"/>
          <w:sz w:val="20"/>
          <w:szCs w:val="20"/>
          <w:lang w:val="es-ES"/>
        </w:rPr>
        <w:t>s</w:t>
      </w:r>
      <w:r w:rsidRPr="00870473">
        <w:rPr>
          <w:rStyle w:val="CharacterStyle1"/>
          <w:rFonts w:ascii="Times New Roman" w:hAnsi="Times New Roman" w:cs="Times New Roman"/>
          <w:sz w:val="20"/>
          <w:szCs w:val="20"/>
          <w:lang w:val="es-ES"/>
        </w:rPr>
        <w:t>ido propuestas, en efecto, y ninguna puede considerarse como definitivamente satisfactoria. La experimentación existente, p</w:t>
      </w:r>
      <w:r>
        <w:rPr>
          <w:rStyle w:val="CharacterStyle1"/>
          <w:rFonts w:ascii="Times New Roman" w:hAnsi="Times New Roman" w:cs="Times New Roman"/>
          <w:sz w:val="20"/>
          <w:szCs w:val="20"/>
          <w:lang w:val="es-ES"/>
        </w:rPr>
        <w:t>o</w:t>
      </w:r>
      <w:r w:rsidRPr="00870473">
        <w:rPr>
          <w:rStyle w:val="CharacterStyle1"/>
          <w:rFonts w:ascii="Times New Roman" w:hAnsi="Times New Roman" w:cs="Times New Roman"/>
          <w:sz w:val="20"/>
          <w:szCs w:val="20"/>
          <w:lang w:val="es-ES"/>
        </w:rPr>
        <w:t>r otra parte, sigue siendo insuficiente, po</w:t>
      </w:r>
      <w:r>
        <w:rPr>
          <w:rStyle w:val="CharacterStyle1"/>
          <w:rFonts w:ascii="Times New Roman" w:hAnsi="Times New Roman" w:cs="Times New Roman"/>
          <w:sz w:val="20"/>
          <w:szCs w:val="20"/>
          <w:lang w:val="es-ES"/>
        </w:rPr>
        <w:t>r</w:t>
      </w:r>
      <w:r w:rsidRPr="00870473">
        <w:rPr>
          <w:rStyle w:val="CharacterStyle1"/>
          <w:rFonts w:ascii="Times New Roman" w:hAnsi="Times New Roman" w:cs="Times New Roman"/>
          <w:sz w:val="20"/>
          <w:szCs w:val="20"/>
          <w:lang w:val="es-ES"/>
        </w:rPr>
        <w:t xml:space="preserve"> no cubrir las múltiples combinaciones de los parámetros en juego.</w:t>
      </w:r>
      <w:r w:rsidRPr="00660BD3">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Las teorías</w:t>
      </w:r>
      <w:r w:rsidRPr="00870473">
        <w:rPr>
          <w:rStyle w:val="CharacterStyle1"/>
          <w:rFonts w:ascii="Times New Roman" w:hAnsi="Times New Roman" w:cs="Times New Roman"/>
          <w:sz w:val="20"/>
          <w:szCs w:val="20"/>
          <w:lang w:val="es-ES"/>
        </w:rPr>
        <w:t xml:space="preserve"> de las tensiones tangenciales, creadas por el cortante y torsor, es el de inc</w:t>
      </w:r>
      <w:r>
        <w:rPr>
          <w:rStyle w:val="CharacterStyle1"/>
          <w:rFonts w:ascii="Times New Roman" w:hAnsi="Times New Roman" w:cs="Times New Roman"/>
          <w:sz w:val="20"/>
          <w:szCs w:val="20"/>
          <w:lang w:val="es-ES"/>
        </w:rPr>
        <w:t>l</w:t>
      </w:r>
      <w:r w:rsidRPr="00870473">
        <w:rPr>
          <w:rStyle w:val="CharacterStyle1"/>
          <w:rFonts w:ascii="Times New Roman" w:hAnsi="Times New Roman" w:cs="Times New Roman"/>
          <w:sz w:val="20"/>
          <w:szCs w:val="20"/>
          <w:lang w:val="es-ES"/>
        </w:rPr>
        <w:t>inar las tensiones principales de tracci</w:t>
      </w:r>
      <w:r>
        <w:rPr>
          <w:rStyle w:val="CharacterStyle1"/>
          <w:rFonts w:ascii="Times New Roman" w:hAnsi="Times New Roman" w:cs="Times New Roman"/>
          <w:sz w:val="20"/>
          <w:szCs w:val="20"/>
          <w:lang w:val="es-ES"/>
        </w:rPr>
        <w:t>ó</w:t>
      </w:r>
      <w:r w:rsidRPr="00870473">
        <w:rPr>
          <w:rStyle w:val="CharacterStyle1"/>
          <w:rFonts w:ascii="Times New Roman" w:hAnsi="Times New Roman" w:cs="Times New Roman"/>
          <w:sz w:val="20"/>
          <w:szCs w:val="20"/>
          <w:lang w:val="es-ES"/>
        </w:rPr>
        <w:t>n con respecto a la directriz de la pieza. Para cargas redu</w:t>
      </w:r>
      <w:r w:rsidRPr="00870473">
        <w:rPr>
          <w:rStyle w:val="CharacterStyle1"/>
          <w:rFonts w:ascii="Times New Roman" w:hAnsi="Times New Roman" w:cs="Times New Roman"/>
          <w:sz w:val="20"/>
          <w:szCs w:val="20"/>
          <w:lang w:val="es-ES"/>
        </w:rPr>
        <w:softHyphen/>
        <w:t xml:space="preserve">cidas, estas tensiones de tracción no superan la resistencia a tracción del hormigón, y </w:t>
      </w:r>
      <w:r>
        <w:rPr>
          <w:rStyle w:val="CharacterStyle1"/>
          <w:rFonts w:ascii="Times New Roman" w:hAnsi="Times New Roman" w:cs="Times New Roman"/>
          <w:sz w:val="20"/>
          <w:szCs w:val="20"/>
          <w:lang w:val="es-ES"/>
        </w:rPr>
        <w:t>es</w:t>
      </w:r>
      <w:r w:rsidRPr="00870473">
        <w:rPr>
          <w:rStyle w:val="CharacterStyle1"/>
          <w:rFonts w:ascii="Times New Roman" w:hAnsi="Times New Roman" w:cs="Times New Roman"/>
          <w:sz w:val="20"/>
          <w:szCs w:val="20"/>
          <w:lang w:val="es-ES"/>
        </w:rPr>
        <w:t xml:space="preserve"> fácil calcular el estado tensional. Cuando aumentan las cargas el hormigón</w:t>
      </w:r>
      <w:r>
        <w:rPr>
          <w:rStyle w:val="CharacterStyle1"/>
          <w:rFonts w:ascii="Times New Roman" w:hAnsi="Times New Roman" w:cs="Times New Roman"/>
          <w:sz w:val="20"/>
          <w:szCs w:val="20"/>
          <w:lang w:val="es-ES"/>
        </w:rPr>
        <w:t xml:space="preserve"> se fisura,</w:t>
      </w:r>
      <w:r w:rsidRPr="00870473">
        <w:rPr>
          <w:rStyle w:val="CharacterStyle1"/>
          <w:rFonts w:ascii="Times New Roman" w:hAnsi="Times New Roman" w:cs="Times New Roman"/>
          <w:sz w:val="20"/>
          <w:szCs w:val="20"/>
          <w:lang w:val="es-ES"/>
        </w:rPr>
        <w:t xml:space="preserve"> y se produce un complejo reajuste de tensiones entre hormigón</w:t>
      </w:r>
      <w:r>
        <w:rPr>
          <w:rStyle w:val="CharacterStyle1"/>
          <w:rFonts w:ascii="Times New Roman" w:hAnsi="Times New Roman" w:cs="Times New Roman"/>
          <w:sz w:val="20"/>
          <w:szCs w:val="20"/>
          <w:lang w:val="es-ES"/>
        </w:rPr>
        <w:t xml:space="preserve"> y armaduras, </w:t>
      </w:r>
      <w:r w:rsidRPr="00870473">
        <w:rPr>
          <w:rStyle w:val="CharacterStyle1"/>
          <w:rFonts w:ascii="Times New Roman" w:hAnsi="Times New Roman" w:cs="Times New Roman"/>
          <w:sz w:val="20"/>
          <w:szCs w:val="20"/>
          <w:lang w:val="es-ES"/>
        </w:rPr>
        <w:t xml:space="preserve">que varia conforme la fisuración aumenta hasta </w:t>
      </w:r>
      <w:r>
        <w:rPr>
          <w:rStyle w:val="CharacterStyle1"/>
          <w:rFonts w:ascii="Times New Roman" w:hAnsi="Times New Roman" w:cs="Times New Roman"/>
          <w:sz w:val="20"/>
          <w:szCs w:val="20"/>
          <w:lang w:val="es-ES"/>
        </w:rPr>
        <w:t>l</w:t>
      </w:r>
      <w:r w:rsidRPr="00870473">
        <w:rPr>
          <w:rStyle w:val="CharacterStyle1"/>
          <w:rFonts w:ascii="Times New Roman" w:hAnsi="Times New Roman" w:cs="Times New Roman"/>
          <w:sz w:val="20"/>
          <w:szCs w:val="20"/>
          <w:lang w:val="es-ES"/>
        </w:rPr>
        <w:t xml:space="preserve">legar a la rotura. </w:t>
      </w:r>
      <w:r>
        <w:rPr>
          <w:rStyle w:val="CharacterStyle1"/>
          <w:rFonts w:ascii="Times New Roman" w:hAnsi="Times New Roman" w:cs="Times New Roman"/>
          <w:sz w:val="20"/>
          <w:szCs w:val="20"/>
          <w:lang w:val="es-ES"/>
        </w:rPr>
        <w:t>En este caso, las armaduras transversales son las que proporcionan una seguridad razonable frente a distintos tipos de rotura, y, al mismo tiempo, mantener</w:t>
      </w:r>
      <w:r w:rsidRPr="00660BD3">
        <w:rPr>
          <w:rStyle w:val="CharacterStyle1"/>
          <w:rFonts w:ascii="Times New Roman" w:hAnsi="Times New Roman" w:cs="Times New Roman"/>
          <w:sz w:val="20"/>
          <w:szCs w:val="20"/>
          <w:lang w:val="es-ES"/>
        </w:rPr>
        <w:t xml:space="preserve"> la fisuración dentro de los límites admisibles.</w:t>
      </w:r>
    </w:p>
    <w:p w:rsidR="007E72D0" w:rsidRPr="00870473"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FC5A5B">
      <w:pPr>
        <w:pStyle w:val="Style2"/>
        <w:ind w:left="0" w:firstLine="0"/>
        <w:rPr>
          <w:rFonts w:ascii="Times New Roman" w:hAnsi="Times New Roman" w:cs="Times New Roman"/>
          <w:lang w:val="es-ES"/>
        </w:rPr>
      </w:pPr>
    </w:p>
    <w:p w:rsidR="007E72D0" w:rsidRDefault="007E72D0" w:rsidP="00FC5A5B">
      <w:pPr>
        <w:pStyle w:val="Style2"/>
        <w:ind w:left="0" w:firstLine="0"/>
        <w:rPr>
          <w:rFonts w:ascii="Times New Roman" w:hAnsi="Times New Roman" w:cs="Times New Roman"/>
          <w:lang w:val="es-ES"/>
        </w:rPr>
      </w:pPr>
    </w:p>
    <w:p w:rsidR="007E72D0" w:rsidRDefault="007E72D0" w:rsidP="00FC5A5B">
      <w:pPr>
        <w:pStyle w:val="Style2"/>
        <w:ind w:left="0" w:firstLine="0"/>
        <w:rPr>
          <w:rFonts w:ascii="Times New Roman" w:hAnsi="Times New Roman" w:cs="Times New Roman"/>
          <w:lang w:val="es-ES"/>
        </w:rPr>
      </w:pPr>
    </w:p>
    <w:p w:rsidR="007E72D0" w:rsidRDefault="007E72D0" w:rsidP="00FC5A5B">
      <w:pPr>
        <w:pStyle w:val="Style2"/>
        <w:ind w:left="0" w:firstLine="0"/>
        <w:rPr>
          <w:rFonts w:ascii="Times New Roman" w:hAnsi="Times New Roman" w:cs="Times New Roman"/>
          <w:lang w:val="es-ES"/>
        </w:rPr>
      </w:pPr>
    </w:p>
    <w:p w:rsidR="007E72D0" w:rsidRDefault="007E72D0" w:rsidP="00FC5A5B">
      <w:pPr>
        <w:pStyle w:val="Style2"/>
        <w:ind w:left="0" w:firstLine="0"/>
        <w:rPr>
          <w:rFonts w:ascii="Times New Roman" w:hAnsi="Times New Roman" w:cs="Times New Roman"/>
          <w:lang w:val="es-ES"/>
        </w:rPr>
      </w:pPr>
    </w:p>
    <w:p w:rsidR="0065549C" w:rsidRDefault="0065549C" w:rsidP="007E72D0">
      <w:pPr>
        <w:pStyle w:val="Style1"/>
        <w:spacing w:before="72"/>
        <w:jc w:val="right"/>
        <w:rPr>
          <w:color w:val="FF0000"/>
          <w:sz w:val="14"/>
          <w:szCs w:val="14"/>
          <w:lang w:val="es-ES"/>
        </w:rPr>
      </w:pPr>
    </w:p>
    <w:p w:rsidR="007E72D0" w:rsidRPr="0065549C" w:rsidRDefault="007E72D0" w:rsidP="007E72D0">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C93B3D">
        <w:rPr>
          <w:bCs/>
          <w:sz w:val="14"/>
          <w:szCs w:val="14"/>
          <w:lang w:val="es-ES"/>
        </w:rPr>
        <w:t>88</w:t>
      </w:r>
    </w:p>
    <w:p w:rsidR="007E72D0" w:rsidRDefault="007E72D0" w:rsidP="007E72D0">
      <w:pPr>
        <w:pStyle w:val="Style2"/>
        <w:ind w:left="0" w:firstLine="0"/>
        <w:jc w:val="right"/>
        <w:rPr>
          <w:rFonts w:ascii="Times New Roman" w:hAnsi="Times New Roman" w:cs="Times New Roman"/>
          <w:lang w:val="es-ES"/>
        </w:rPr>
      </w:pPr>
    </w:p>
    <w:p w:rsidR="007E72D0" w:rsidRDefault="007E72D0" w:rsidP="00FC5A5B">
      <w:pPr>
        <w:pStyle w:val="Style2"/>
        <w:ind w:left="0" w:firstLine="0"/>
        <w:rPr>
          <w:rFonts w:ascii="Times New Roman" w:hAnsi="Times New Roman" w:cs="Times New Roman"/>
          <w:lang w:val="es-ES"/>
        </w:rPr>
      </w:pPr>
    </w:p>
    <w:p w:rsidR="00387772" w:rsidRPr="00387772" w:rsidRDefault="0065549C" w:rsidP="0065549C">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color w:val="C00000"/>
          <w:sz w:val="20"/>
          <w:szCs w:val="20"/>
          <w:lang w:val="es-ES"/>
        </w:rPr>
        <w:t xml:space="preserve">   </w:t>
      </w:r>
      <w:r w:rsidR="00387772" w:rsidRPr="00387772">
        <w:rPr>
          <w:rFonts w:ascii="Times New Roman" w:hAnsi="Times New Roman" w:cs="Times New Roman"/>
          <w:b/>
          <w:sz w:val="24"/>
          <w:szCs w:val="24"/>
          <w:lang w:val="es-ES"/>
        </w:rPr>
        <w:t>4.0   Comportamiento básico del hormigón</w:t>
      </w:r>
    </w:p>
    <w:p w:rsidR="007E72D0" w:rsidRPr="00D1781B" w:rsidRDefault="007E72D0" w:rsidP="007E72D0">
      <w:pPr>
        <w:pStyle w:val="Style2"/>
        <w:ind w:left="142" w:firstLine="0"/>
        <w:rPr>
          <w:rStyle w:val="CharacterStyle1"/>
          <w:rFonts w:ascii="Times New Roman" w:hAnsi="Times New Roman" w:cs="Times New Roman"/>
          <w:sz w:val="20"/>
          <w:szCs w:val="20"/>
          <w:lang w:val="es-ES"/>
        </w:rPr>
      </w:pPr>
      <w:r w:rsidRPr="00D1781B">
        <w:rPr>
          <w:rStyle w:val="CharacterStyle1"/>
          <w:rFonts w:ascii="Times New Roman" w:hAnsi="Times New Roman" w:cs="Times New Roman"/>
          <w:sz w:val="20"/>
          <w:szCs w:val="20"/>
          <w:lang w:val="es-ES"/>
        </w:rPr>
        <w:t xml:space="preserve">Como primer paso para el estudio del comportamiento de una pieza sometida a </w:t>
      </w:r>
      <w:r>
        <w:rPr>
          <w:rStyle w:val="CharacterStyle1"/>
          <w:rFonts w:ascii="Times New Roman" w:hAnsi="Times New Roman" w:cs="Times New Roman"/>
          <w:sz w:val="20"/>
          <w:szCs w:val="20"/>
          <w:lang w:val="es-ES"/>
        </w:rPr>
        <w:t>la acci</w:t>
      </w:r>
      <w:r w:rsidRPr="00D1781B">
        <w:rPr>
          <w:rStyle w:val="CharacterStyle1"/>
          <w:rFonts w:ascii="Times New Roman" w:hAnsi="Times New Roman" w:cs="Times New Roman"/>
          <w:sz w:val="20"/>
          <w:szCs w:val="20"/>
          <w:lang w:val="es-ES"/>
        </w:rPr>
        <w:t xml:space="preserve">ón del esfuerzo cortante, se considera a continuación la distribución de las tensiones tangenciales en el hormigón de </w:t>
      </w:r>
      <w:r>
        <w:rPr>
          <w:rStyle w:val="CharacterStyle1"/>
          <w:rFonts w:ascii="Times New Roman" w:hAnsi="Times New Roman" w:cs="Times New Roman"/>
          <w:sz w:val="20"/>
          <w:szCs w:val="20"/>
          <w:lang w:val="es-ES"/>
        </w:rPr>
        <w:t>l</w:t>
      </w:r>
      <w:r w:rsidRPr="00D1781B">
        <w:rPr>
          <w:rStyle w:val="CharacterStyle1"/>
          <w:rFonts w:ascii="Times New Roman" w:hAnsi="Times New Roman" w:cs="Times New Roman"/>
          <w:sz w:val="20"/>
          <w:szCs w:val="20"/>
          <w:lang w:val="es-ES"/>
        </w:rPr>
        <w:t>a misma, sin te</w:t>
      </w:r>
      <w:r>
        <w:rPr>
          <w:rStyle w:val="CharacterStyle1"/>
          <w:rFonts w:ascii="Times New Roman" w:hAnsi="Times New Roman" w:cs="Times New Roman"/>
          <w:sz w:val="20"/>
          <w:szCs w:val="20"/>
          <w:lang w:val="es-ES"/>
        </w:rPr>
        <w:t>ne</w:t>
      </w:r>
      <w:r w:rsidRPr="00D1781B">
        <w:rPr>
          <w:rStyle w:val="CharacterStyle1"/>
          <w:rFonts w:ascii="Times New Roman" w:hAnsi="Times New Roman" w:cs="Times New Roman"/>
          <w:sz w:val="20"/>
          <w:szCs w:val="20"/>
          <w:lang w:val="es-ES"/>
        </w:rPr>
        <w:t>r en cuenta la presencia de las armaduras transversales. Se distinguirán los casos de hormigón fisurado y sin fisurar, en servicio y en rotura.</w:t>
      </w:r>
    </w:p>
    <w:p w:rsidR="007E72D0" w:rsidRDefault="007E72D0" w:rsidP="007E72D0">
      <w:pPr>
        <w:pStyle w:val="Style2"/>
        <w:spacing w:line="309" w:lineRule="auto"/>
        <w:ind w:left="0" w:firstLine="0"/>
        <w:rPr>
          <w:rStyle w:val="CharacterStyle1"/>
          <w:rFonts w:ascii="Times New Roman" w:hAnsi="Times New Roman" w:cs="Times New Roman"/>
          <w:b/>
          <w:bCs/>
          <w:sz w:val="20"/>
          <w:szCs w:val="20"/>
          <w:lang w:val="es-ES"/>
        </w:rPr>
      </w:pPr>
      <w:r>
        <w:rPr>
          <w:rStyle w:val="CharacterStyle1"/>
          <w:rFonts w:ascii="Times New Roman" w:hAnsi="Times New Roman" w:cs="Times New Roman"/>
          <w:b/>
          <w:bCs/>
          <w:sz w:val="20"/>
          <w:szCs w:val="20"/>
          <w:lang w:val="es-ES"/>
        </w:rPr>
        <w:t xml:space="preserve">   </w:t>
      </w:r>
    </w:p>
    <w:p w:rsidR="007E72D0" w:rsidRPr="00F30001" w:rsidRDefault="007E72D0" w:rsidP="00387772">
      <w:pPr>
        <w:pStyle w:val="Style2"/>
        <w:ind w:left="142" w:firstLine="0"/>
        <w:rPr>
          <w:rStyle w:val="CharacterStyle1"/>
          <w:rFonts w:ascii="Times New Roman" w:hAnsi="Times New Roman" w:cs="Times New Roman"/>
          <w:b/>
          <w:bCs/>
          <w:sz w:val="20"/>
          <w:szCs w:val="20"/>
          <w:lang w:val="es-ES"/>
        </w:rPr>
      </w:pPr>
      <w:r>
        <w:rPr>
          <w:rStyle w:val="CharacterStyle1"/>
          <w:rFonts w:ascii="Times New Roman" w:hAnsi="Times New Roman" w:cs="Times New Roman"/>
          <w:b/>
          <w:bCs/>
          <w:sz w:val="20"/>
          <w:szCs w:val="20"/>
          <w:lang w:val="es-ES"/>
        </w:rPr>
        <w:t xml:space="preserve">  </w:t>
      </w:r>
      <w:r w:rsidR="00387772" w:rsidRPr="00387772">
        <w:rPr>
          <w:rFonts w:ascii="Times New Roman" w:hAnsi="Times New Roman" w:cs="Times New Roman"/>
          <w:b/>
          <w:sz w:val="24"/>
          <w:szCs w:val="24"/>
          <w:lang w:val="es-ES"/>
        </w:rPr>
        <w:t>4.1   Hormigón sin fisurar en servicio</w:t>
      </w:r>
    </w:p>
    <w:p w:rsidR="007E72D0" w:rsidRDefault="007E72D0" w:rsidP="007E72D0">
      <w:pPr>
        <w:pStyle w:val="Style2"/>
        <w:ind w:left="142" w:firstLine="0"/>
        <w:rPr>
          <w:rStyle w:val="CharacterStyle1"/>
          <w:rFonts w:ascii="Times New Roman" w:hAnsi="Times New Roman" w:cs="Times New Roman"/>
          <w:sz w:val="20"/>
          <w:szCs w:val="20"/>
          <w:lang w:val="es-ES"/>
        </w:rPr>
      </w:pPr>
      <w:r w:rsidRPr="00D1781B">
        <w:rPr>
          <w:rStyle w:val="CharacterStyle1"/>
          <w:rFonts w:ascii="Times New Roman" w:hAnsi="Times New Roman" w:cs="Times New Roman"/>
          <w:sz w:val="20"/>
          <w:szCs w:val="20"/>
          <w:lang w:val="es-ES"/>
        </w:rPr>
        <w:t xml:space="preserve">Sea (fig. </w:t>
      </w:r>
      <w:r>
        <w:rPr>
          <w:rStyle w:val="CharacterStyle1"/>
          <w:rFonts w:ascii="Times New Roman" w:hAnsi="Times New Roman" w:cs="Times New Roman"/>
          <w:sz w:val="20"/>
          <w:szCs w:val="20"/>
          <w:lang w:val="es-ES"/>
        </w:rPr>
        <w:t>1</w:t>
      </w:r>
      <w:r w:rsidRPr="00D1781B">
        <w:rPr>
          <w:rStyle w:val="CharacterStyle1"/>
          <w:rFonts w:ascii="Times New Roman" w:hAnsi="Times New Roman" w:cs="Times New Roman"/>
          <w:sz w:val="20"/>
          <w:szCs w:val="20"/>
          <w:lang w:val="es-ES"/>
        </w:rPr>
        <w:t>) una rebanada elemental de una pieza de hormigón armado, de longitud ds, sometida a los esfuerzos indicados en dicha figura, o bie</w:t>
      </w:r>
      <w:r>
        <w:rPr>
          <w:rStyle w:val="CharacterStyle1"/>
          <w:rFonts w:ascii="Times New Roman" w:hAnsi="Times New Roman" w:cs="Times New Roman"/>
          <w:sz w:val="20"/>
          <w:szCs w:val="20"/>
          <w:lang w:val="es-ES"/>
        </w:rPr>
        <w:t>n</w:t>
      </w:r>
      <w:r w:rsidRPr="00D1781B">
        <w:rPr>
          <w:rStyle w:val="CharacterStyle1"/>
          <w:rFonts w:ascii="Times New Roman" w:hAnsi="Times New Roman" w:cs="Times New Roman"/>
          <w:sz w:val="20"/>
          <w:szCs w:val="20"/>
          <w:lang w:val="es-ES"/>
        </w:rPr>
        <w:t xml:space="preserve"> a las tensiones internas corres</w:t>
      </w:r>
      <w:r w:rsidRPr="00D1781B">
        <w:rPr>
          <w:rStyle w:val="CharacterStyle1"/>
          <w:rFonts w:ascii="Times New Roman" w:hAnsi="Times New Roman" w:cs="Times New Roman"/>
          <w:sz w:val="20"/>
          <w:szCs w:val="20"/>
          <w:lang w:val="es-ES"/>
        </w:rPr>
        <w:softHyphen/>
        <w:t>pondientes.</w:t>
      </w: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r>
        <w:rPr>
          <w:rFonts w:ascii="Times New Roman" w:hAnsi="Times New Roman" w:cs="Times New Roman"/>
          <w:noProof/>
          <w:sz w:val="20"/>
          <w:szCs w:val="20"/>
        </w:rPr>
        <w:drawing>
          <wp:inline distT="0" distB="0" distL="0" distR="0">
            <wp:extent cx="4403725" cy="1178495"/>
            <wp:effectExtent l="19050" t="0" r="0" b="0"/>
            <wp:docPr id="31" name="Image 31" descr="H:\Documents and Settings\Administrateur\Bureau\Efforts Tranchant\3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Documents and Settings\Administrateur\Bureau\Efforts Tranchant\383a.JPG"/>
                    <pic:cNvPicPr>
                      <a:picLocks noChangeAspect="1" noChangeArrowheads="1"/>
                    </pic:cNvPicPr>
                  </pic:nvPicPr>
                  <pic:blipFill>
                    <a:blip r:embed="rId23">
                      <a:lum bright="10000"/>
                    </a:blip>
                    <a:srcRect/>
                    <a:stretch>
                      <a:fillRect/>
                    </a:stretch>
                  </pic:blipFill>
                  <pic:spPr bwMode="auto">
                    <a:xfrm>
                      <a:off x="0" y="0"/>
                      <a:ext cx="4403725" cy="1178495"/>
                    </a:xfrm>
                    <a:prstGeom prst="rect">
                      <a:avLst/>
                    </a:prstGeom>
                    <a:noFill/>
                    <a:ln w="9525">
                      <a:noFill/>
                      <a:miter lim="800000"/>
                      <a:headEnd/>
                      <a:tailEnd/>
                    </a:ln>
                  </pic:spPr>
                </pic:pic>
              </a:graphicData>
            </a:graphic>
          </wp:inline>
        </w:drawing>
      </w:r>
    </w:p>
    <w:p w:rsidR="007E72D0" w:rsidRPr="00FE44AA" w:rsidRDefault="007E72D0" w:rsidP="007E72D0">
      <w:pPr>
        <w:pStyle w:val="Style2"/>
        <w:ind w:left="142" w:firstLine="0"/>
        <w:jc w:val="center"/>
        <w:rPr>
          <w:rFonts w:ascii="Times New Roman" w:hAnsi="Times New Roman" w:cs="Times New Roman"/>
          <w:b/>
          <w:bCs/>
          <w:spacing w:val="5"/>
          <w:lang w:val="es-ES"/>
        </w:rPr>
      </w:pPr>
      <w:r w:rsidRPr="00FE44AA">
        <w:rPr>
          <w:rFonts w:ascii="Times New Roman" w:hAnsi="Times New Roman" w:cs="Times New Roman"/>
          <w:b/>
          <w:bCs/>
          <w:spacing w:val="5"/>
          <w:lang w:val="es-ES"/>
        </w:rPr>
        <w:t>Figura 1</w:t>
      </w:r>
      <w:r w:rsidRPr="00FE44AA">
        <w:rPr>
          <w:rFonts w:ascii="Times New Roman" w:hAnsi="Times New Roman" w:cs="Times New Roman"/>
          <w:b/>
          <w:i/>
          <w:iCs/>
          <w:vertAlign w:val="subscript"/>
          <w:lang w:val="es-ES"/>
        </w:rPr>
        <w:t xml:space="preserve"> </w:t>
      </w:r>
      <w:r w:rsidRPr="00FE44AA">
        <w:rPr>
          <w:rFonts w:ascii="Times New Roman" w:hAnsi="Times New Roman" w:cs="Times New Roman"/>
          <w:b/>
          <w:bCs/>
          <w:spacing w:val="5"/>
          <w:lang w:val="es-ES"/>
        </w:rPr>
        <w:t xml:space="preserve"> (Diagrama tensiones normales y tangenciales)</w:t>
      </w:r>
    </w:p>
    <w:p w:rsidR="007E72D0" w:rsidRPr="00AF2094" w:rsidRDefault="007E72D0" w:rsidP="007E72D0">
      <w:pPr>
        <w:pStyle w:val="Style2"/>
        <w:ind w:left="142" w:firstLine="0"/>
        <w:jc w:val="center"/>
        <w:rPr>
          <w:rStyle w:val="CharacterStyle1"/>
          <w:rFonts w:ascii="Times New Roman" w:hAnsi="Times New Roman" w:cs="Times New Roman"/>
          <w:sz w:val="20"/>
          <w:szCs w:val="20"/>
          <w:lang w:val="es-ES"/>
        </w:rPr>
      </w:pPr>
    </w:p>
    <w:p w:rsidR="007E72D0" w:rsidRPr="00EF7812" w:rsidRDefault="007E72D0" w:rsidP="007E72D0">
      <w:pPr>
        <w:pStyle w:val="Style2"/>
        <w:ind w:left="142" w:firstLine="0"/>
        <w:rPr>
          <w:rStyle w:val="CharacterStyle1"/>
          <w:rFonts w:ascii="Times New Roman" w:hAnsi="Times New Roman" w:cs="Times New Roman"/>
          <w:sz w:val="20"/>
          <w:szCs w:val="20"/>
          <w:lang w:val="es-ES"/>
        </w:rPr>
      </w:pPr>
      <w:r w:rsidRPr="00EF7812">
        <w:rPr>
          <w:rStyle w:val="CharacterStyle1"/>
          <w:rFonts w:ascii="Times New Roman" w:hAnsi="Times New Roman" w:cs="Times New Roman"/>
          <w:sz w:val="20"/>
          <w:szCs w:val="20"/>
          <w:lang w:val="es-ES"/>
        </w:rPr>
        <w:t xml:space="preserve">Si se considera el equilibrio de la parte de la rebanada situada por encima de </w:t>
      </w:r>
      <w:r>
        <w:rPr>
          <w:rStyle w:val="CharacterStyle1"/>
          <w:rFonts w:ascii="Times New Roman" w:hAnsi="Times New Roman" w:cs="Times New Roman"/>
          <w:sz w:val="20"/>
          <w:szCs w:val="20"/>
          <w:lang w:val="es-ES"/>
        </w:rPr>
        <w:t>l</w:t>
      </w:r>
      <w:r w:rsidRPr="00EF7812">
        <w:rPr>
          <w:rStyle w:val="CharacterStyle1"/>
          <w:rFonts w:ascii="Times New Roman" w:hAnsi="Times New Roman" w:cs="Times New Roman"/>
          <w:sz w:val="20"/>
          <w:szCs w:val="20"/>
          <w:lang w:val="es-ES"/>
        </w:rPr>
        <w:t xml:space="preserve">a altura y, aparecerá a esta altura un esfuerzo cortante elemental </w:t>
      </w:r>
      <m:oMath>
        <m:r>
          <w:rPr>
            <w:rFonts w:ascii="Cambria Math" w:hAnsi="Cambria Math" w:cs="Times New Roman"/>
            <w:sz w:val="20"/>
            <w:szCs w:val="20"/>
            <w:lang w:val="es-ES"/>
          </w:rPr>
          <m:t>τy*by*ds,</m:t>
        </m:r>
      </m:oMath>
      <w:r w:rsidRPr="00EF7812">
        <w:rPr>
          <w:rStyle w:val="CharacterStyle1"/>
          <w:rFonts w:ascii="Times New Roman" w:hAnsi="Times New Roman" w:cs="Times New Roman"/>
          <w:sz w:val="20"/>
          <w:szCs w:val="20"/>
          <w:lang w:val="es-ES"/>
        </w:rPr>
        <w:t xml:space="preserve"> que compense la diferencia de esfuerzos de compresión dNy, o sea:</w:t>
      </w: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Pr="008B0FCE"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τy*by*ds+Ny=Ny+dNy                [1]</m:t>
          </m:r>
        </m:oMath>
      </m:oMathPara>
    </w:p>
    <w:p w:rsidR="007E72D0" w:rsidRDefault="007E72D0" w:rsidP="007E72D0">
      <w:pPr>
        <w:pStyle w:val="Style2"/>
        <w:ind w:left="0" w:firstLine="0"/>
        <w:rPr>
          <w:rStyle w:val="CharacterStyle1"/>
          <w:rFonts w:ascii="Times New Roman" w:hAnsi="Times New Roman" w:cs="Times New Roman"/>
          <w:lang w:val="es-ES"/>
        </w:rPr>
      </w:pPr>
      <w:r>
        <w:rPr>
          <w:rStyle w:val="CharacterStyle1"/>
          <w:rFonts w:ascii="Times New Roman" w:hAnsi="Times New Roman" w:cs="Times New Roman"/>
          <w:lang w:val="es-ES"/>
        </w:rPr>
        <w:t xml:space="preserve">       </w:t>
      </w:r>
    </w:p>
    <w:p w:rsidR="0065549C" w:rsidRDefault="0065549C" w:rsidP="007E72D0">
      <w:pPr>
        <w:pStyle w:val="Style2"/>
        <w:ind w:left="0" w:firstLine="0"/>
        <w:rPr>
          <w:rStyle w:val="CharacterStyle1"/>
          <w:rFonts w:ascii="Times New Roman" w:hAnsi="Times New Roman" w:cs="Times New Roman"/>
          <w:lang w:val="es-ES"/>
        </w:rPr>
      </w:pPr>
    </w:p>
    <w:p w:rsidR="0065549C" w:rsidRDefault="0065549C" w:rsidP="007E72D0">
      <w:pPr>
        <w:pStyle w:val="Style2"/>
        <w:ind w:left="0" w:firstLine="0"/>
        <w:rPr>
          <w:rStyle w:val="CharacterStyle1"/>
          <w:rFonts w:ascii="Times New Roman" w:hAnsi="Times New Roman" w:cs="Times New Roman"/>
          <w:lang w:val="es-ES"/>
        </w:rPr>
      </w:pPr>
    </w:p>
    <w:p w:rsidR="0065549C" w:rsidRDefault="0065549C" w:rsidP="007E72D0">
      <w:pPr>
        <w:pStyle w:val="Style2"/>
        <w:ind w:left="0" w:firstLine="0"/>
        <w:rPr>
          <w:rStyle w:val="CharacterStyle1"/>
          <w:rFonts w:ascii="Times New Roman" w:hAnsi="Times New Roman" w:cs="Times New Roman"/>
          <w:lang w:val="es-ES"/>
        </w:rPr>
      </w:pPr>
    </w:p>
    <w:p w:rsidR="0065549C" w:rsidRDefault="0065549C" w:rsidP="007E72D0">
      <w:pPr>
        <w:pStyle w:val="Style2"/>
        <w:ind w:left="0" w:firstLine="0"/>
        <w:rPr>
          <w:rStyle w:val="CharacterStyle1"/>
          <w:rFonts w:ascii="Times New Roman" w:hAnsi="Times New Roman" w:cs="Times New Roman"/>
          <w:lang w:val="es-ES"/>
        </w:rPr>
      </w:pPr>
    </w:p>
    <w:p w:rsidR="0065549C" w:rsidRDefault="0065549C" w:rsidP="007E72D0">
      <w:pPr>
        <w:pStyle w:val="Style2"/>
        <w:ind w:left="0" w:firstLine="0"/>
        <w:rPr>
          <w:rStyle w:val="CharacterStyle1"/>
          <w:rFonts w:ascii="Times New Roman" w:hAnsi="Times New Roman" w:cs="Times New Roman"/>
          <w:lang w:val="es-ES"/>
        </w:rPr>
      </w:pPr>
    </w:p>
    <w:p w:rsidR="0065549C" w:rsidRDefault="0065549C" w:rsidP="007E72D0">
      <w:pPr>
        <w:pStyle w:val="Style2"/>
        <w:ind w:left="0" w:firstLine="0"/>
        <w:rPr>
          <w:rStyle w:val="CharacterStyle1"/>
          <w:rFonts w:ascii="Times New Roman" w:hAnsi="Times New Roman" w:cs="Times New Roman"/>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C93B3D">
        <w:rPr>
          <w:bCs/>
          <w:sz w:val="14"/>
          <w:szCs w:val="14"/>
          <w:lang w:val="es-ES"/>
        </w:rPr>
        <w:t>89</w:t>
      </w:r>
    </w:p>
    <w:p w:rsidR="0065549C" w:rsidRDefault="0065549C" w:rsidP="0065549C">
      <w:pPr>
        <w:pStyle w:val="Style2"/>
        <w:ind w:left="0" w:firstLine="0"/>
        <w:jc w:val="right"/>
        <w:rPr>
          <w:rStyle w:val="CharacterStyle1"/>
          <w:rFonts w:ascii="Times New Roman" w:hAnsi="Times New Roman" w:cs="Times New Roman"/>
          <w:lang w:val="es-ES"/>
        </w:rPr>
      </w:pPr>
    </w:p>
    <w:p w:rsidR="0065549C" w:rsidRDefault="0065549C" w:rsidP="0065549C">
      <w:pPr>
        <w:pStyle w:val="Style2"/>
        <w:ind w:left="0" w:firstLine="0"/>
        <w:jc w:val="right"/>
        <w:rPr>
          <w:rStyle w:val="CharacterStyle1"/>
          <w:rFonts w:ascii="Times New Roman" w:hAnsi="Times New Roman" w:cs="Times New Roman"/>
          <w:lang w:val="es-ES"/>
        </w:rPr>
      </w:pPr>
    </w:p>
    <w:p w:rsidR="0065549C" w:rsidRPr="0065549C" w:rsidRDefault="0065549C" w:rsidP="0065549C">
      <w:pPr>
        <w:pStyle w:val="Style2"/>
        <w:ind w:left="0" w:firstLine="0"/>
        <w:jc w:val="right"/>
        <w:rPr>
          <w:rStyle w:val="CharacterStyle1"/>
          <w:rFonts w:ascii="Times New Roman" w:hAnsi="Times New Roman" w:cs="Times New Roman"/>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De donde se deduce:</w:t>
      </w:r>
    </w:p>
    <w:p w:rsidR="007E72D0" w:rsidRPr="008C072C"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τy=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1</m:t>
              </m:r>
            </m:num>
            <m:den>
              <m:r>
                <m:rPr>
                  <m:sty m:val="bi"/>
                </m:rPr>
                <w:rPr>
                  <w:rStyle w:val="CharacterStyle1"/>
                  <w:rFonts w:ascii="Cambria Math" w:hAnsi="Cambria Math" w:cs="Times New Roman"/>
                  <w:sz w:val="20"/>
                  <w:szCs w:val="20"/>
                  <w:lang w:val="es-ES"/>
                </w:rPr>
                <m:t>by</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dNy</m:t>
              </m:r>
            </m:num>
            <m:den>
              <m:r>
                <m:rPr>
                  <m:sty m:val="bi"/>
                </m:rPr>
                <w:rPr>
                  <w:rStyle w:val="CharacterStyle1"/>
                  <w:rFonts w:ascii="Cambria Math" w:hAnsi="Cambria Math" w:cs="Times New Roman"/>
                  <w:sz w:val="20"/>
                  <w:szCs w:val="20"/>
                  <w:lang w:val="es-ES"/>
                </w:rPr>
                <m:t>ds</m:t>
              </m:r>
            </m:den>
          </m:f>
          <m:r>
            <m:rPr>
              <m:sty m:val="bi"/>
            </m:rPr>
            <w:rPr>
              <w:rStyle w:val="CharacterStyle1"/>
              <w:rFonts w:ascii="Cambria Math" w:hAnsi="Cambria Math" w:cs="Times New Roman"/>
              <w:sz w:val="20"/>
              <w:szCs w:val="20"/>
              <w:lang w:val="es-ES"/>
            </w:rPr>
            <m:t xml:space="preserve">               [2] </m:t>
          </m:r>
        </m:oMath>
      </m:oMathPara>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Pr="00EF7812" w:rsidRDefault="007E72D0" w:rsidP="007E72D0">
      <w:pPr>
        <w:pStyle w:val="Style2"/>
        <w:ind w:left="142" w:firstLine="0"/>
        <w:rPr>
          <w:rStyle w:val="CharacterStyle1"/>
          <w:rFonts w:ascii="Times New Roman" w:hAnsi="Times New Roman" w:cs="Times New Roman"/>
          <w:sz w:val="20"/>
          <w:szCs w:val="20"/>
          <w:lang w:val="es-ES"/>
        </w:rPr>
      </w:pPr>
      <w:r w:rsidRPr="00EF7812">
        <w:rPr>
          <w:rStyle w:val="CharacterStyle1"/>
          <w:rFonts w:ascii="Times New Roman" w:hAnsi="Times New Roman" w:cs="Times New Roman"/>
          <w:sz w:val="20"/>
          <w:szCs w:val="20"/>
          <w:lang w:val="es-ES"/>
        </w:rPr>
        <w:t>La expresión que da N</w:t>
      </w:r>
      <w:r>
        <w:rPr>
          <w:rStyle w:val="CharacterStyle1"/>
          <w:rFonts w:ascii="Times New Roman" w:hAnsi="Times New Roman" w:cs="Times New Roman"/>
          <w:sz w:val="20"/>
          <w:szCs w:val="20"/>
          <w:lang w:val="es-ES"/>
        </w:rPr>
        <w:t>y</w:t>
      </w:r>
      <w:r w:rsidRPr="00EF7812">
        <w:rPr>
          <w:rStyle w:val="CharacterStyle1"/>
          <w:rFonts w:ascii="Times New Roman" w:hAnsi="Times New Roman" w:cs="Times New Roman"/>
          <w:sz w:val="20"/>
          <w:szCs w:val="20"/>
          <w:lang w:val="es-ES"/>
        </w:rPr>
        <w:t xml:space="preserve"> es la siguiente:</w:t>
      </w:r>
    </w:p>
    <w:p w:rsidR="007E72D0" w:rsidRPr="00514948" w:rsidRDefault="007E72D0" w:rsidP="007E72D0">
      <w:pPr>
        <w:pStyle w:val="Style2"/>
        <w:ind w:left="142" w:firstLine="0"/>
        <w:rPr>
          <w:oMath/>
          <w:rStyle w:val="CharacterStyle1"/>
          <w:rFonts w:ascii="Cambria Math" w:hAnsi="Cambria Math" w:cs="Times New Roman"/>
          <w:sz w:val="20"/>
          <w:szCs w:val="20"/>
          <w:lang w:val="es-ES"/>
        </w:rPr>
      </w:pPr>
      <m:oMathPara>
        <m:oMath>
          <m:r>
            <m:rPr>
              <m:sty m:val="bi"/>
            </m:rPr>
            <w:rPr>
              <w:rStyle w:val="CharacterStyle1"/>
              <w:rFonts w:ascii="Cambria Math" w:hAnsi="Cambria Math" w:cs="Times New Roman"/>
              <w:sz w:val="20"/>
              <w:szCs w:val="20"/>
              <w:lang w:val="es-ES"/>
            </w:rPr>
            <m:t>Ny=</m:t>
          </m:r>
          <m:nary>
            <m:naryPr>
              <m:limLoc m:val="subSup"/>
              <m:ctrlPr>
                <w:rPr>
                  <w:rStyle w:val="CharacterStyle1"/>
                  <w:rFonts w:ascii="Cambria Math" w:hAnsi="Cambria Math" w:cs="Times New Roman"/>
                  <w:b/>
                  <w:i/>
                  <w:sz w:val="20"/>
                  <w:szCs w:val="20"/>
                  <w:lang w:val="es-ES"/>
                </w:rPr>
              </m:ctrlPr>
            </m:naryPr>
            <m:sub>
              <m:r>
                <m:rPr>
                  <m:sty m:val="bi"/>
                </m:rPr>
                <w:rPr>
                  <w:rStyle w:val="CharacterStyle1"/>
                  <w:rFonts w:ascii="Cambria Math" w:hAnsi="Cambria Math" w:cs="Times New Roman"/>
                  <w:sz w:val="20"/>
                  <w:szCs w:val="20"/>
                  <w:lang w:val="es-ES"/>
                </w:rPr>
                <m:t>y</m:t>
              </m:r>
            </m:sub>
            <m:sup>
              <m:r>
                <m:rPr>
                  <m:sty m:val="bi"/>
                </m:rPr>
                <w:rPr>
                  <w:rStyle w:val="CharacterStyle1"/>
                  <w:rFonts w:ascii="Cambria Math" w:hAnsi="Cambria Math" w:cs="Times New Roman"/>
                  <w:sz w:val="20"/>
                  <w:szCs w:val="20"/>
                  <w:lang w:val="es-ES"/>
                </w:rPr>
                <m:t>x</m:t>
              </m:r>
            </m:sup>
            <m:e>
              <m:r>
                <m:rPr>
                  <m:sty m:val="bi"/>
                </m:rPr>
                <w:rPr>
                  <w:rStyle w:val="CharacterStyle1"/>
                  <w:rFonts w:ascii="Cambria Math" w:hAnsi="Cambria Math" w:cs="Times New Roman"/>
                  <w:sz w:val="20"/>
                  <w:szCs w:val="20"/>
                  <w:lang w:val="es-ES"/>
                </w:rPr>
                <m:t>σy*by*dy</m:t>
              </m:r>
            </m:e>
          </m:nary>
          <m:r>
            <m:rPr>
              <m:sty m:val="bi"/>
            </m:rPr>
            <w:rPr>
              <w:rStyle w:val="CharacterStyle1"/>
              <w:rFonts w:ascii="Cambria Math" w:hAnsi="Cambria Math" w:cs="Times New Roman"/>
              <w:sz w:val="20"/>
              <w:szCs w:val="20"/>
              <w:lang w:val="es-ES"/>
            </w:rPr>
            <m:t xml:space="preserve">             [3]  </m:t>
          </m:r>
        </m:oMath>
      </m:oMathPara>
    </w:p>
    <w:p w:rsidR="007E72D0" w:rsidRPr="00EF7812" w:rsidRDefault="007E72D0" w:rsidP="007E72D0">
      <w:pPr>
        <w:pStyle w:val="Style2"/>
        <w:ind w:left="142" w:firstLine="0"/>
        <w:rPr>
          <w:rStyle w:val="CharacterStyle1"/>
          <w:rFonts w:ascii="Times New Roman" w:hAnsi="Times New Roman" w:cs="Times New Roman"/>
          <w:sz w:val="20"/>
          <w:szCs w:val="20"/>
          <w:lang w:val="es-ES"/>
        </w:rPr>
      </w:pPr>
      <w:r w:rsidRPr="00EF7812">
        <w:rPr>
          <w:rStyle w:val="CharacterStyle1"/>
          <w:rFonts w:ascii="Times New Roman" w:hAnsi="Times New Roman" w:cs="Times New Roman"/>
          <w:sz w:val="20"/>
          <w:szCs w:val="20"/>
          <w:lang w:val="es-ES"/>
        </w:rPr>
        <w:t>Y, estando el hormig</w:t>
      </w:r>
      <w:r>
        <w:rPr>
          <w:rStyle w:val="CharacterStyle1"/>
          <w:rFonts w:ascii="Times New Roman" w:hAnsi="Times New Roman" w:cs="Times New Roman"/>
          <w:sz w:val="20"/>
          <w:szCs w:val="20"/>
          <w:lang w:val="es-ES"/>
        </w:rPr>
        <w:t>ó</w:t>
      </w:r>
      <w:r w:rsidRPr="00EF7812">
        <w:rPr>
          <w:rStyle w:val="CharacterStyle1"/>
          <w:rFonts w:ascii="Times New Roman" w:hAnsi="Times New Roman" w:cs="Times New Roman"/>
          <w:sz w:val="20"/>
          <w:szCs w:val="20"/>
          <w:lang w:val="es-ES"/>
        </w:rPr>
        <w:t>n sin fisurar, puede admitirse con suficiente aproximaci</w:t>
      </w:r>
      <w:r>
        <w:rPr>
          <w:rStyle w:val="CharacterStyle1"/>
          <w:rFonts w:ascii="Times New Roman" w:hAnsi="Times New Roman" w:cs="Times New Roman"/>
          <w:sz w:val="20"/>
          <w:szCs w:val="20"/>
          <w:lang w:val="es-ES"/>
        </w:rPr>
        <w:t>ó</w:t>
      </w:r>
      <w:r w:rsidRPr="00EF7812">
        <w:rPr>
          <w:rStyle w:val="CharacterStyle1"/>
          <w:rFonts w:ascii="Times New Roman" w:hAnsi="Times New Roman" w:cs="Times New Roman"/>
          <w:sz w:val="20"/>
          <w:szCs w:val="20"/>
          <w:lang w:val="es-ES"/>
        </w:rPr>
        <w:t>n un reparto lineal de tensiones normales en el mismo, que en el caso general de flexión</w:t>
      </w:r>
      <w:r>
        <w:rPr>
          <w:rStyle w:val="CharacterStyle1"/>
          <w:rFonts w:ascii="Times New Roman" w:hAnsi="Times New Roman" w:cs="Times New Roman"/>
          <w:sz w:val="20"/>
          <w:szCs w:val="20"/>
          <w:lang w:val="es-ES"/>
        </w:rPr>
        <w:t xml:space="preserve"> compuesta vendrá</w:t>
      </w:r>
      <w:r w:rsidRPr="00EF7812">
        <w:rPr>
          <w:rStyle w:val="CharacterStyle1"/>
          <w:rFonts w:ascii="Times New Roman" w:hAnsi="Times New Roman" w:cs="Times New Roman"/>
          <w:sz w:val="20"/>
          <w:szCs w:val="20"/>
          <w:lang w:val="es-ES"/>
        </w:rPr>
        <w:t xml:space="preserve"> dado por:</w:t>
      </w:r>
    </w:p>
    <w:p w:rsidR="007E72D0" w:rsidRPr="00060454"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σy=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Ao</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M*y</m:t>
              </m:r>
            </m:num>
            <m:den>
              <m:r>
                <m:rPr>
                  <m:sty m:val="bi"/>
                </m:rPr>
                <w:rPr>
                  <w:rStyle w:val="CharacterStyle1"/>
                  <w:rFonts w:ascii="Cambria Math" w:hAnsi="Cambria Math" w:cs="Times New Roman"/>
                  <w:sz w:val="20"/>
                  <w:szCs w:val="20"/>
                  <w:lang w:val="es-ES"/>
                </w:rPr>
                <m:t>Io</m:t>
              </m:r>
            </m:den>
          </m:f>
          <m:r>
            <m:rPr>
              <m:sty m:val="bi"/>
            </m:rPr>
            <w:rPr>
              <w:rStyle w:val="CharacterStyle1"/>
              <w:rFonts w:ascii="Cambria Math" w:hAnsi="Cambria Math" w:cs="Times New Roman"/>
              <w:sz w:val="20"/>
              <w:szCs w:val="20"/>
              <w:lang w:val="es-ES"/>
            </w:rPr>
            <m:t xml:space="preserve">               [4] </m:t>
          </m:r>
        </m:oMath>
      </m:oMathPara>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Pr="00060454" w:rsidRDefault="007E72D0" w:rsidP="007E72D0">
      <w:pPr>
        <w:pStyle w:val="Style2"/>
        <w:ind w:left="142" w:firstLine="0"/>
        <w:rPr>
          <w:rStyle w:val="CharacterStyle1"/>
          <w:rFonts w:ascii="Times New Roman" w:hAnsi="Times New Roman" w:cs="Times New Roman"/>
          <w:sz w:val="20"/>
          <w:szCs w:val="20"/>
          <w:lang w:val="es-ES"/>
        </w:rPr>
      </w:pPr>
      <w:r w:rsidRPr="00EF7812">
        <w:rPr>
          <w:rStyle w:val="CharacterStyle1"/>
          <w:rFonts w:ascii="Times New Roman" w:hAnsi="Times New Roman" w:cs="Times New Roman"/>
          <w:sz w:val="20"/>
          <w:szCs w:val="20"/>
          <w:lang w:val="es-ES"/>
        </w:rPr>
        <w:t xml:space="preserve">Expresión en la </w:t>
      </w:r>
      <w:r>
        <w:rPr>
          <w:rStyle w:val="CharacterStyle1"/>
          <w:rFonts w:ascii="Times New Roman" w:hAnsi="Times New Roman" w:cs="Times New Roman"/>
          <w:sz w:val="20"/>
          <w:szCs w:val="20"/>
          <w:lang w:val="es-ES"/>
        </w:rPr>
        <w:t>cual</w:t>
      </w:r>
      <w:r w:rsidRPr="00EF7812">
        <w:rPr>
          <w:rStyle w:val="CharacterStyle1"/>
          <w:rFonts w:ascii="Times New Roman" w:hAnsi="Times New Roman" w:cs="Times New Roman"/>
          <w:sz w:val="20"/>
          <w:szCs w:val="20"/>
          <w:lang w:val="es-ES"/>
        </w:rPr>
        <w:t>:</w:t>
      </w:r>
    </w:p>
    <w:p w:rsidR="007E72D0" w:rsidRPr="00EF7812" w:rsidRDefault="007E72D0" w:rsidP="007E72D0">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Ao </w:t>
      </w:r>
      <w:r w:rsidRPr="00EF7812">
        <w:rPr>
          <w:rStyle w:val="CharacterStyle1"/>
          <w:rFonts w:ascii="Times New Roman" w:hAnsi="Times New Roman" w:cs="Times New Roman"/>
          <w:sz w:val="20"/>
          <w:szCs w:val="20"/>
          <w:lang w:val="es-ES"/>
        </w:rPr>
        <w:t>e I</w:t>
      </w:r>
      <w:r>
        <w:rPr>
          <w:rStyle w:val="CharacterStyle1"/>
          <w:rFonts w:ascii="Times New Roman" w:hAnsi="Times New Roman" w:cs="Times New Roman"/>
          <w:sz w:val="20"/>
          <w:szCs w:val="20"/>
          <w:lang w:val="es-ES"/>
        </w:rPr>
        <w:t xml:space="preserve">o </w:t>
      </w:r>
      <w:r w:rsidRPr="00EF7812">
        <w:rPr>
          <w:rStyle w:val="CharacterStyle1"/>
          <w:rFonts w:ascii="Times New Roman" w:hAnsi="Times New Roman" w:cs="Times New Roman"/>
          <w:sz w:val="20"/>
          <w:szCs w:val="20"/>
          <w:lang w:val="es-ES"/>
        </w:rPr>
        <w:t xml:space="preserve"> son el área y el moment</w:t>
      </w:r>
      <w:r>
        <w:rPr>
          <w:rStyle w:val="CharacterStyle1"/>
          <w:rFonts w:ascii="Times New Roman" w:hAnsi="Times New Roman" w:cs="Times New Roman"/>
          <w:sz w:val="20"/>
          <w:szCs w:val="20"/>
          <w:lang w:val="es-ES"/>
        </w:rPr>
        <w:t>o</w:t>
      </w:r>
      <w:r w:rsidRPr="00EF7812">
        <w:rPr>
          <w:rStyle w:val="CharacterStyle1"/>
          <w:rFonts w:ascii="Times New Roman" w:hAnsi="Times New Roman" w:cs="Times New Roman"/>
          <w:sz w:val="20"/>
          <w:szCs w:val="20"/>
          <w:lang w:val="es-ES"/>
        </w:rPr>
        <w:t xml:space="preserve"> de inercia respect</w:t>
      </w:r>
      <w:r>
        <w:rPr>
          <w:rStyle w:val="CharacterStyle1"/>
          <w:rFonts w:ascii="Times New Roman" w:hAnsi="Times New Roman" w:cs="Times New Roman"/>
          <w:sz w:val="20"/>
          <w:szCs w:val="20"/>
          <w:lang w:val="es-ES"/>
        </w:rPr>
        <w:t>o</w:t>
      </w:r>
      <w:r w:rsidRPr="00EF7812">
        <w:rPr>
          <w:rStyle w:val="CharacterStyle1"/>
          <w:rFonts w:ascii="Times New Roman" w:hAnsi="Times New Roman" w:cs="Times New Roman"/>
          <w:sz w:val="20"/>
          <w:szCs w:val="20"/>
          <w:lang w:val="es-ES"/>
        </w:rPr>
        <w:t xml:space="preserve"> a su </w:t>
      </w:r>
      <w:r>
        <w:rPr>
          <w:rStyle w:val="CharacterStyle1"/>
          <w:rFonts w:ascii="Times New Roman" w:hAnsi="Times New Roman" w:cs="Times New Roman"/>
          <w:sz w:val="20"/>
          <w:szCs w:val="20"/>
          <w:lang w:val="es-ES"/>
        </w:rPr>
        <w:t>c</w:t>
      </w:r>
      <w:r w:rsidRPr="00EF7812">
        <w:rPr>
          <w:rStyle w:val="CharacterStyle1"/>
          <w:rFonts w:ascii="Times New Roman" w:hAnsi="Times New Roman" w:cs="Times New Roman"/>
          <w:sz w:val="20"/>
          <w:szCs w:val="20"/>
          <w:lang w:val="es-ES"/>
        </w:rPr>
        <w:t>entro de gravedad de la sección total homogénea</w:t>
      </w:r>
      <w:r>
        <w:rPr>
          <w:rStyle w:val="CharacterStyle1"/>
          <w:rFonts w:ascii="Times New Roman" w:hAnsi="Times New Roman" w:cs="Times New Roman"/>
          <w:sz w:val="20"/>
          <w:szCs w:val="20"/>
          <w:lang w:val="es-ES"/>
        </w:rPr>
        <w:t>;</w:t>
      </w:r>
    </w:p>
    <w:p w:rsidR="007E72D0" w:rsidRPr="00EF7812" w:rsidRDefault="007E72D0" w:rsidP="007E72D0">
      <w:pPr>
        <w:pStyle w:val="Style2"/>
        <w:ind w:left="142" w:firstLine="0"/>
        <w:rPr>
          <w:rStyle w:val="CharacterStyle1"/>
          <w:rFonts w:ascii="Times New Roman" w:hAnsi="Times New Roman" w:cs="Times New Roman"/>
          <w:sz w:val="20"/>
          <w:szCs w:val="20"/>
          <w:lang w:val="es-ES"/>
        </w:rPr>
      </w:pPr>
      <w:r w:rsidRPr="00EF7812">
        <w:rPr>
          <w:rStyle w:val="CharacterStyle1"/>
          <w:rFonts w:ascii="Times New Roman" w:hAnsi="Times New Roman" w:cs="Times New Roman"/>
          <w:sz w:val="20"/>
          <w:szCs w:val="20"/>
          <w:lang w:val="es-ES"/>
        </w:rPr>
        <w:t xml:space="preserve">M y </w:t>
      </w:r>
      <w:r>
        <w:rPr>
          <w:rStyle w:val="CharacterStyle1"/>
          <w:rFonts w:ascii="Times New Roman" w:hAnsi="Times New Roman" w:cs="Times New Roman"/>
          <w:sz w:val="20"/>
          <w:szCs w:val="20"/>
          <w:lang w:val="es-ES"/>
        </w:rPr>
        <w:t>N son el momento</w:t>
      </w:r>
      <w:r w:rsidRPr="00EF7812">
        <w:rPr>
          <w:rStyle w:val="CharacterStyle1"/>
          <w:rFonts w:ascii="Times New Roman" w:hAnsi="Times New Roman" w:cs="Times New Roman"/>
          <w:sz w:val="20"/>
          <w:szCs w:val="20"/>
          <w:lang w:val="es-ES"/>
        </w:rPr>
        <w:t xml:space="preserve"> y el esfuerzo normal que actúan sobre </w:t>
      </w:r>
      <w:r>
        <w:rPr>
          <w:rStyle w:val="CharacterStyle1"/>
          <w:rFonts w:ascii="Times New Roman" w:hAnsi="Times New Roman" w:cs="Times New Roman"/>
          <w:sz w:val="20"/>
          <w:szCs w:val="20"/>
          <w:lang w:val="es-ES"/>
        </w:rPr>
        <w:t>ell</w:t>
      </w:r>
      <w:r w:rsidRPr="00EF7812">
        <w:rPr>
          <w:rStyle w:val="CharacterStyle1"/>
          <w:rFonts w:ascii="Times New Roman" w:hAnsi="Times New Roman" w:cs="Times New Roman"/>
          <w:sz w:val="20"/>
          <w:szCs w:val="20"/>
          <w:lang w:val="es-ES"/>
        </w:rPr>
        <w:t>a.</w:t>
      </w: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Al sustituir se obtiene:</w:t>
      </w:r>
    </w:p>
    <w:p w:rsidR="007E72D0" w:rsidRDefault="007E72D0" w:rsidP="007E72D0">
      <w:pPr>
        <w:pStyle w:val="Style2"/>
        <w:ind w:left="142" w:firstLine="0"/>
        <w:jc w:val="center"/>
        <w:rPr>
          <w:rStyle w:val="CharacterStyle1"/>
          <w:rFonts w:ascii="Times New Roman" w:hAnsi="Times New Roman" w:cs="Times New Roman"/>
          <w:b/>
          <w:sz w:val="20"/>
          <w:szCs w:val="20"/>
          <w:lang w:val="es-ES"/>
        </w:rPr>
      </w:pPr>
    </w:p>
    <w:p w:rsidR="007E72D0" w:rsidRPr="008C072C" w:rsidRDefault="007E72D0" w:rsidP="007E72D0">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Ny=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Ao</m:t>
              </m:r>
            </m:den>
          </m:f>
          <m:nary>
            <m:naryPr>
              <m:limLoc m:val="subSup"/>
              <m:ctrlPr>
                <w:rPr>
                  <w:rStyle w:val="CharacterStyle1"/>
                  <w:rFonts w:ascii="Cambria Math" w:hAnsi="Cambria Math" w:cs="Times New Roman"/>
                  <w:b/>
                  <w:i/>
                  <w:sz w:val="20"/>
                  <w:szCs w:val="20"/>
                  <w:lang w:val="es-ES"/>
                </w:rPr>
              </m:ctrlPr>
            </m:naryPr>
            <m:sub>
              <m:r>
                <m:rPr>
                  <m:sty m:val="bi"/>
                </m:rPr>
                <w:rPr>
                  <w:rStyle w:val="CharacterStyle1"/>
                  <w:rFonts w:ascii="Cambria Math" w:hAnsi="Cambria Math" w:cs="Times New Roman"/>
                  <w:sz w:val="20"/>
                  <w:szCs w:val="20"/>
                  <w:lang w:val="es-ES"/>
                </w:rPr>
                <m:t>y</m:t>
              </m:r>
            </m:sub>
            <m:sup>
              <m:r>
                <m:rPr>
                  <m:sty m:val="bi"/>
                </m:rPr>
                <w:rPr>
                  <w:rStyle w:val="CharacterStyle1"/>
                  <w:rFonts w:ascii="Cambria Math" w:hAnsi="Cambria Math" w:cs="Times New Roman"/>
                  <w:sz w:val="20"/>
                  <w:szCs w:val="20"/>
                  <w:lang w:val="es-ES"/>
                </w:rPr>
                <m:t>x</m:t>
              </m:r>
            </m:sup>
            <m:e>
              <m:r>
                <m:rPr>
                  <m:sty m:val="bi"/>
                </m:rPr>
                <w:rPr>
                  <w:rStyle w:val="CharacterStyle1"/>
                  <w:rFonts w:ascii="Cambria Math" w:hAnsi="Cambria Math" w:cs="Times New Roman"/>
                  <w:sz w:val="20"/>
                  <w:szCs w:val="20"/>
                  <w:lang w:val="es-ES"/>
                </w:rPr>
                <m:t>by*dy+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M</m:t>
                  </m:r>
                </m:num>
                <m:den>
                  <m:r>
                    <m:rPr>
                      <m:sty m:val="bi"/>
                    </m:rPr>
                    <w:rPr>
                      <w:rStyle w:val="CharacterStyle1"/>
                      <w:rFonts w:ascii="Cambria Math" w:hAnsi="Cambria Math" w:cs="Times New Roman"/>
                      <w:sz w:val="20"/>
                      <w:szCs w:val="20"/>
                      <w:lang w:val="es-ES"/>
                    </w:rPr>
                    <m:t>Io</m:t>
                  </m:r>
                </m:den>
              </m:f>
            </m:e>
          </m:nary>
          <m:nary>
            <m:naryPr>
              <m:limLoc m:val="subSup"/>
              <m:ctrlPr>
                <w:rPr>
                  <w:rStyle w:val="CharacterStyle1"/>
                  <w:rFonts w:ascii="Cambria Math" w:hAnsi="Cambria Math" w:cs="Times New Roman"/>
                  <w:b/>
                  <w:i/>
                  <w:sz w:val="20"/>
                  <w:szCs w:val="20"/>
                  <w:lang w:val="es-ES"/>
                </w:rPr>
              </m:ctrlPr>
            </m:naryPr>
            <m:sub>
              <m:r>
                <m:rPr>
                  <m:sty m:val="bi"/>
                </m:rPr>
                <w:rPr>
                  <w:rStyle w:val="CharacterStyle1"/>
                  <w:rFonts w:ascii="Cambria Math" w:hAnsi="Cambria Math" w:cs="Times New Roman"/>
                  <w:sz w:val="20"/>
                  <w:szCs w:val="20"/>
                  <w:lang w:val="es-ES"/>
                </w:rPr>
                <m:t>y</m:t>
              </m:r>
            </m:sub>
            <m:sup>
              <m:r>
                <m:rPr>
                  <m:sty m:val="bi"/>
                </m:rPr>
                <w:rPr>
                  <w:rStyle w:val="CharacterStyle1"/>
                  <w:rFonts w:ascii="Cambria Math" w:hAnsi="Cambria Math" w:cs="Times New Roman"/>
                  <w:sz w:val="20"/>
                  <w:szCs w:val="20"/>
                  <w:lang w:val="es-ES"/>
                </w:rPr>
                <m:t>x</m:t>
              </m:r>
            </m:sup>
            <m:e>
              <m:r>
                <m:rPr>
                  <m:sty m:val="bi"/>
                </m:rPr>
                <w:rPr>
                  <w:rStyle w:val="CharacterStyle1"/>
                  <w:rFonts w:ascii="Cambria Math" w:hAnsi="Cambria Math" w:cs="Times New Roman"/>
                  <w:sz w:val="20"/>
                  <w:szCs w:val="20"/>
                  <w:lang w:val="es-ES"/>
                </w:rPr>
                <m:t>by*y*dy=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Ao</m:t>
                  </m:r>
                </m:den>
              </m:f>
            </m:e>
          </m:nary>
          <m:r>
            <m:rPr>
              <m:sty m:val="bi"/>
            </m:rPr>
            <w:rPr>
              <w:rStyle w:val="CharacterStyle1"/>
              <w:rFonts w:ascii="Cambria Math" w:hAnsi="Cambria Math" w:cs="Times New Roman"/>
              <w:sz w:val="20"/>
              <w:szCs w:val="20"/>
              <w:lang w:val="es-ES"/>
            </w:rPr>
            <m:t>*Aoy+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M</m:t>
              </m:r>
            </m:num>
            <m:den>
              <m:r>
                <m:rPr>
                  <m:sty m:val="bi"/>
                </m:rPr>
                <w:rPr>
                  <w:rStyle w:val="CharacterStyle1"/>
                  <w:rFonts w:ascii="Cambria Math" w:hAnsi="Cambria Math" w:cs="Times New Roman"/>
                  <w:sz w:val="20"/>
                  <w:szCs w:val="20"/>
                  <w:lang w:val="es-ES"/>
                </w:rPr>
                <m:t>Io</m:t>
              </m:r>
            </m:den>
          </m:f>
          <m:r>
            <m:rPr>
              <m:sty m:val="bi"/>
            </m:rPr>
            <w:rPr>
              <w:rStyle w:val="CharacterStyle1"/>
              <w:rFonts w:ascii="Cambria Math" w:hAnsi="Cambria Math" w:cs="Times New Roman"/>
              <w:sz w:val="20"/>
              <w:szCs w:val="20"/>
              <w:lang w:val="es-ES"/>
            </w:rPr>
            <m:t>*Soy            [5]</m:t>
          </m:r>
        </m:oMath>
      </m:oMathPara>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Pr="008C072C"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τy=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1</m:t>
              </m:r>
            </m:num>
            <m:den>
              <m:r>
                <m:rPr>
                  <m:sty m:val="bi"/>
                </m:rPr>
                <w:rPr>
                  <w:rStyle w:val="CharacterStyle1"/>
                  <w:rFonts w:ascii="Cambria Math" w:hAnsi="Cambria Math" w:cs="Times New Roman"/>
                  <w:sz w:val="20"/>
                  <w:szCs w:val="20"/>
                  <w:lang w:val="es-ES"/>
                </w:rPr>
                <m:t>by</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d</m:t>
              </m:r>
            </m:num>
            <m:den>
              <m:r>
                <m:rPr>
                  <m:sty m:val="bi"/>
                </m:rPr>
                <w:rPr>
                  <w:rStyle w:val="CharacterStyle1"/>
                  <w:rFonts w:ascii="Cambria Math" w:hAnsi="Cambria Math" w:cs="Times New Roman"/>
                  <w:sz w:val="20"/>
                  <w:szCs w:val="20"/>
                  <w:lang w:val="es-ES"/>
                </w:rPr>
                <m:t>ds</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Ao</m:t>
              </m:r>
            </m:den>
          </m:f>
          <m:r>
            <m:rPr>
              <m:sty m:val="bi"/>
            </m:rPr>
            <w:rPr>
              <w:rStyle w:val="CharacterStyle1"/>
              <w:rFonts w:ascii="Cambria Math" w:hAnsi="Cambria Math" w:cs="Times New Roman"/>
              <w:sz w:val="20"/>
              <w:szCs w:val="20"/>
              <w:lang w:val="es-ES"/>
            </w:rPr>
            <m:t>*Aoy+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M</m:t>
              </m:r>
            </m:num>
            <m:den>
              <m:r>
                <m:rPr>
                  <m:sty m:val="bi"/>
                </m:rPr>
                <w:rPr>
                  <w:rStyle w:val="CharacterStyle1"/>
                  <w:rFonts w:ascii="Cambria Math" w:hAnsi="Cambria Math" w:cs="Times New Roman"/>
                  <w:sz w:val="20"/>
                  <w:szCs w:val="20"/>
                  <w:lang w:val="es-ES"/>
                </w:rPr>
                <m:t>Io</m:t>
              </m:r>
            </m:den>
          </m:f>
          <m:r>
            <m:rPr>
              <m:sty m:val="bi"/>
            </m:rPr>
            <w:rPr>
              <w:rStyle w:val="CharacterStyle1"/>
              <w:rFonts w:ascii="Cambria Math" w:hAnsi="Cambria Math" w:cs="Times New Roman"/>
              <w:sz w:val="20"/>
              <w:szCs w:val="20"/>
              <w:lang w:val="es-ES"/>
            </w:rPr>
            <m:t xml:space="preserve">*Soy)               [6] </m:t>
          </m:r>
        </m:oMath>
      </m:oMathPara>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Pr="00145066" w:rsidRDefault="007E72D0" w:rsidP="007E72D0">
      <w:pPr>
        <w:pStyle w:val="Style2"/>
        <w:ind w:left="0" w:firstLine="0"/>
        <w:rPr>
          <w:rStyle w:val="CharacterStyle1"/>
          <w:rFonts w:ascii="Times New Roman" w:hAnsi="Times New Roman" w:cs="Times New Roman"/>
          <w:sz w:val="20"/>
          <w:szCs w:val="20"/>
          <w:lang w:val="es-ES"/>
        </w:rPr>
      </w:pPr>
    </w:p>
    <w:p w:rsidR="0065549C" w:rsidRDefault="007E72D0" w:rsidP="007E72D0">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p>
    <w:p w:rsidR="0065549C" w:rsidRDefault="0065549C" w:rsidP="0065549C">
      <w:pPr>
        <w:pStyle w:val="Style1"/>
        <w:spacing w:before="72"/>
        <w:jc w:val="right"/>
        <w:rPr>
          <w:sz w:val="14"/>
          <w:szCs w:val="14"/>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C93B3D">
        <w:rPr>
          <w:bCs/>
          <w:sz w:val="14"/>
          <w:szCs w:val="14"/>
          <w:lang w:val="es-ES"/>
        </w:rPr>
        <w:t>90</w:t>
      </w:r>
    </w:p>
    <w:p w:rsidR="007E72D0" w:rsidRPr="00F20CAE" w:rsidRDefault="007E72D0" w:rsidP="007E72D0">
      <w:pPr>
        <w:pStyle w:val="Style2"/>
        <w:ind w:left="0" w:firstLine="0"/>
        <w:rPr>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Pr>
          <w:b/>
          <w:bCs/>
          <w:spacing w:val="5"/>
          <w:lang w:val="es-ES"/>
        </w:rPr>
        <w:t xml:space="preserve">                 </w:t>
      </w:r>
    </w:p>
    <w:p w:rsidR="007E72D0" w:rsidRDefault="007E72D0" w:rsidP="007E72D0">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Con los siguientes significados:</w:t>
      </w:r>
    </w:p>
    <w:p w:rsidR="007E72D0" w:rsidRDefault="007E72D0" w:rsidP="007E72D0">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A</w:t>
      </w:r>
      <w:r w:rsidRPr="00B15505">
        <w:rPr>
          <w:rStyle w:val="CharacterStyle1"/>
          <w:rFonts w:ascii="Times New Roman" w:hAnsi="Times New Roman" w:cs="Times New Roman"/>
          <w:sz w:val="18"/>
          <w:szCs w:val="18"/>
          <w:lang w:val="es-ES"/>
        </w:rPr>
        <w:t>oy</w:t>
      </w:r>
      <w:r w:rsidRPr="002701CD">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 xml:space="preserve">     es el área de la sección homogénea situada por encima de la fibra    de                                                </w:t>
      </w:r>
    </w:p>
    <w:p w:rsidR="007E72D0" w:rsidRDefault="007E72D0" w:rsidP="007E72D0">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ordenada y                          </w:t>
      </w:r>
    </w:p>
    <w:p w:rsidR="007E72D0" w:rsidRDefault="007E72D0" w:rsidP="007E72D0">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S</w:t>
      </w:r>
      <w:r w:rsidRPr="00B15505">
        <w:rPr>
          <w:rStyle w:val="CharacterStyle1"/>
          <w:rFonts w:ascii="Times New Roman" w:hAnsi="Times New Roman" w:cs="Times New Roman"/>
          <w:sz w:val="18"/>
          <w:szCs w:val="18"/>
          <w:lang w:val="es-ES"/>
        </w:rPr>
        <w:t>oy</w:t>
      </w:r>
      <w:r>
        <w:rPr>
          <w:rStyle w:val="CharacterStyle1"/>
          <w:rFonts w:ascii="Times New Roman" w:hAnsi="Times New Roman" w:cs="Times New Roman"/>
          <w:sz w:val="20"/>
          <w:szCs w:val="20"/>
          <w:lang w:val="es-ES"/>
        </w:rPr>
        <w:t xml:space="preserve">:      es el momento estático de dicha área, respecto a la fibra neutra de la        </w:t>
      </w:r>
    </w:p>
    <w:p w:rsidR="007E72D0" w:rsidRDefault="007E72D0" w:rsidP="007E72D0">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sección total homogénea</w:t>
      </w:r>
    </w:p>
    <w:p w:rsidR="007E72D0" w:rsidRDefault="007E72D0" w:rsidP="007E72D0">
      <w:pPr>
        <w:pStyle w:val="Style2"/>
        <w:ind w:left="142" w:firstLine="0"/>
        <w:jc w:val="right"/>
        <w:rPr>
          <w:rStyle w:val="CharacterStyle1"/>
          <w:rFonts w:ascii="Times New Roman" w:hAnsi="Times New Roman" w:cs="Times New Roman"/>
          <w:sz w:val="20"/>
          <w:szCs w:val="20"/>
          <w:lang w:val="es-ES"/>
        </w:rPr>
      </w:pPr>
    </w:p>
    <w:p w:rsidR="007E72D0" w:rsidRPr="0049648A" w:rsidRDefault="007E72D0" w:rsidP="007E72D0">
      <w:pPr>
        <w:pStyle w:val="Style2"/>
        <w:ind w:left="142" w:firstLine="0"/>
        <w:rPr>
          <w:rStyle w:val="CharacterStyle1"/>
          <w:rFonts w:ascii="Times New Roman" w:hAnsi="Times New Roman" w:cs="Times New Roman"/>
          <w:sz w:val="20"/>
          <w:szCs w:val="20"/>
          <w:lang w:val="es-ES"/>
        </w:rPr>
      </w:pPr>
      <w:r w:rsidRPr="0049648A">
        <w:rPr>
          <w:rStyle w:val="CharacterStyle1"/>
          <w:rFonts w:ascii="Times New Roman" w:hAnsi="Times New Roman" w:cs="Times New Roman"/>
          <w:sz w:val="20"/>
          <w:szCs w:val="20"/>
          <w:lang w:val="es-ES"/>
        </w:rPr>
        <w:t xml:space="preserve">En el caso </w:t>
      </w:r>
      <w:r w:rsidR="0065549C" w:rsidRPr="0049648A">
        <w:rPr>
          <w:rStyle w:val="CharacterStyle1"/>
          <w:rFonts w:ascii="Times New Roman" w:hAnsi="Times New Roman" w:cs="Times New Roman"/>
          <w:sz w:val="20"/>
          <w:szCs w:val="20"/>
          <w:lang w:val="es-ES"/>
        </w:rPr>
        <w:t>más</w:t>
      </w:r>
      <w:r w:rsidRPr="0049648A">
        <w:rPr>
          <w:rStyle w:val="CharacterStyle1"/>
          <w:rFonts w:ascii="Times New Roman" w:hAnsi="Times New Roman" w:cs="Times New Roman"/>
          <w:sz w:val="20"/>
          <w:szCs w:val="20"/>
          <w:lang w:val="es-ES"/>
        </w:rPr>
        <w:t xml:space="preserve"> frecuente, las dimensiones de la secci</w:t>
      </w:r>
      <w:r>
        <w:rPr>
          <w:rStyle w:val="CharacterStyle1"/>
          <w:rFonts w:ascii="Times New Roman" w:hAnsi="Times New Roman" w:cs="Times New Roman"/>
          <w:sz w:val="20"/>
          <w:szCs w:val="20"/>
          <w:lang w:val="es-ES"/>
        </w:rPr>
        <w:t>ó</w:t>
      </w:r>
      <w:r w:rsidRPr="0049648A">
        <w:rPr>
          <w:rStyle w:val="CharacterStyle1"/>
          <w:rFonts w:ascii="Times New Roman" w:hAnsi="Times New Roman" w:cs="Times New Roman"/>
          <w:sz w:val="20"/>
          <w:szCs w:val="20"/>
          <w:lang w:val="es-ES"/>
        </w:rPr>
        <w:t xml:space="preserve">n son constantes a </w:t>
      </w:r>
      <w:r>
        <w:rPr>
          <w:rStyle w:val="CharacterStyle1"/>
          <w:rFonts w:ascii="Times New Roman" w:hAnsi="Times New Roman" w:cs="Times New Roman"/>
          <w:sz w:val="20"/>
          <w:szCs w:val="20"/>
          <w:lang w:val="es-ES"/>
        </w:rPr>
        <w:t>l</w:t>
      </w:r>
      <w:r w:rsidRPr="0049648A">
        <w:rPr>
          <w:rStyle w:val="CharacterStyle1"/>
          <w:rFonts w:ascii="Times New Roman" w:hAnsi="Times New Roman" w:cs="Times New Roman"/>
          <w:sz w:val="20"/>
          <w:szCs w:val="20"/>
          <w:lang w:val="es-ES"/>
        </w:rPr>
        <w:t>o largo de la pieza, y además</w:t>
      </w:r>
      <w:r>
        <w:rPr>
          <w:rStyle w:val="CharacterStyle1"/>
          <w:rFonts w:ascii="Times New Roman" w:hAnsi="Times New Roman" w:cs="Times New Roman"/>
          <w:sz w:val="20"/>
          <w:szCs w:val="20"/>
          <w:lang w:val="es-ES"/>
        </w:rPr>
        <w:t xml:space="preserve"> el axil N es constante o nulo</w:t>
      </w:r>
      <w:r w:rsidRPr="0049648A">
        <w:rPr>
          <w:rStyle w:val="CharacterStyle1"/>
          <w:rFonts w:ascii="Times New Roman" w:hAnsi="Times New Roman" w:cs="Times New Roman"/>
          <w:sz w:val="20"/>
          <w:szCs w:val="20"/>
          <w:lang w:val="es-ES"/>
        </w:rPr>
        <w:t>. Entonces,</w:t>
      </w:r>
    </w:p>
    <w:p w:rsidR="007E72D0" w:rsidRPr="008C072C"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τy=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1</m:t>
              </m:r>
            </m:num>
            <m:den>
              <m:r>
                <m:rPr>
                  <m:sty m:val="bi"/>
                </m:rPr>
                <w:rPr>
                  <w:rStyle w:val="CharacterStyle1"/>
                  <w:rFonts w:ascii="Cambria Math" w:hAnsi="Cambria Math" w:cs="Times New Roman"/>
                  <w:sz w:val="20"/>
                  <w:szCs w:val="20"/>
                  <w:lang w:val="es-ES"/>
                </w:rPr>
                <m:t>by</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Soy</m:t>
              </m:r>
            </m:num>
            <m:den>
              <m:r>
                <m:rPr>
                  <m:sty m:val="bi"/>
                </m:rPr>
                <w:rPr>
                  <w:rStyle w:val="CharacterStyle1"/>
                  <w:rFonts w:ascii="Cambria Math" w:hAnsi="Cambria Math" w:cs="Times New Roman"/>
                  <w:sz w:val="20"/>
                  <w:szCs w:val="20"/>
                  <w:lang w:val="es-ES"/>
                </w:rPr>
                <m:t>Io</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dM</m:t>
              </m:r>
            </m:num>
            <m:den>
              <m:r>
                <m:rPr>
                  <m:sty m:val="bi"/>
                </m:rPr>
                <w:rPr>
                  <w:rStyle w:val="CharacterStyle1"/>
                  <w:rFonts w:ascii="Cambria Math" w:hAnsi="Cambria Math" w:cs="Times New Roman"/>
                  <w:sz w:val="20"/>
                  <w:szCs w:val="20"/>
                  <w:lang w:val="es-ES"/>
                </w:rPr>
                <m:t>ds</m:t>
              </m:r>
            </m:den>
          </m:f>
          <m:r>
            <m:rPr>
              <m:sty m:val="bi"/>
            </m:rPr>
            <w:rPr>
              <w:rStyle w:val="CharacterStyle1"/>
              <w:rFonts w:ascii="Cambria Math" w:hAnsi="Cambria Math" w:cs="Times New Roman"/>
              <w:sz w:val="20"/>
              <w:szCs w:val="20"/>
              <w:lang w:val="es-ES"/>
            </w:rPr>
            <m:t xml:space="preserve">               [7] </m:t>
          </m:r>
        </m:oMath>
      </m:oMathPara>
    </w:p>
    <w:p w:rsidR="007E72D0" w:rsidRPr="0049648A" w:rsidRDefault="007E72D0" w:rsidP="007E72D0">
      <w:pPr>
        <w:pStyle w:val="Style2"/>
        <w:ind w:left="142" w:firstLine="0"/>
        <w:rPr>
          <w:rStyle w:val="CharacterStyle1"/>
          <w:rFonts w:ascii="Times New Roman" w:hAnsi="Times New Roman" w:cs="Times New Roman"/>
          <w:sz w:val="20"/>
          <w:szCs w:val="20"/>
          <w:lang w:val="es-ES"/>
        </w:rPr>
      </w:pPr>
      <w:r w:rsidRPr="0049648A">
        <w:rPr>
          <w:rStyle w:val="CharacterStyle1"/>
          <w:rFonts w:ascii="Times New Roman" w:hAnsi="Times New Roman" w:cs="Times New Roman"/>
          <w:sz w:val="20"/>
          <w:szCs w:val="20"/>
          <w:lang w:val="es-ES"/>
        </w:rPr>
        <w:t xml:space="preserve">Ahora bien, al tomar momentos respecto al punto 0 (fig. </w:t>
      </w:r>
      <w:r>
        <w:rPr>
          <w:rStyle w:val="CharacterStyle1"/>
          <w:rFonts w:ascii="Times New Roman" w:hAnsi="Times New Roman" w:cs="Times New Roman"/>
          <w:sz w:val="20"/>
          <w:szCs w:val="20"/>
          <w:lang w:val="es-ES"/>
        </w:rPr>
        <w:t>1</w:t>
      </w:r>
      <w:r w:rsidRPr="0049648A">
        <w:rPr>
          <w:rStyle w:val="CharacterStyle1"/>
          <w:rFonts w:ascii="Times New Roman" w:hAnsi="Times New Roman" w:cs="Times New Roman"/>
          <w:sz w:val="20"/>
          <w:szCs w:val="20"/>
          <w:lang w:val="es-ES"/>
        </w:rPr>
        <w:t xml:space="preserve">) se obtiene </w:t>
      </w:r>
      <m:oMath>
        <m:r>
          <w:rPr>
            <w:rStyle w:val="CharacterStyle1"/>
            <w:rFonts w:ascii="Cambria Math" w:hAnsi="Cambria Math" w:cs="Times New Roman"/>
            <w:sz w:val="20"/>
            <w:szCs w:val="20"/>
            <w:lang w:val="es-ES"/>
          </w:rPr>
          <m:t>d</m:t>
        </m:r>
        <m:r>
          <w:rPr>
            <w:rStyle w:val="CharacterStyle1"/>
            <w:rFonts w:ascii="Cambria Math" w:hAnsi="Cambria Math" w:cs="Times New Roman"/>
            <w:sz w:val="20"/>
            <w:szCs w:val="20"/>
            <w:lang w:val="es-ES"/>
          </w:rPr>
          <m:t>M/ds</m:t>
        </m:r>
      </m:oMath>
      <w:r w:rsidRPr="0049648A">
        <w:rPr>
          <w:rStyle w:val="CharacterStyle1"/>
          <w:rFonts w:ascii="Times New Roman" w:hAnsi="Times New Roman" w:cs="Times New Roman"/>
          <w:sz w:val="20"/>
          <w:szCs w:val="20"/>
          <w:lang w:val="es-ES"/>
        </w:rPr>
        <w:t xml:space="preserve"> = V, siendo V el esfuerzo cortante que actúa en cada sección, de donde resulta finalmente:</w:t>
      </w:r>
    </w:p>
    <w:p w:rsidR="007E72D0" w:rsidRPr="008C072C"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τy=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V</m:t>
              </m:r>
            </m:num>
            <m:den>
              <m:r>
                <m:rPr>
                  <m:sty m:val="bi"/>
                </m:rPr>
                <w:rPr>
                  <w:rStyle w:val="CharacterStyle1"/>
                  <w:rFonts w:ascii="Cambria Math" w:hAnsi="Cambria Math" w:cs="Times New Roman"/>
                  <w:sz w:val="20"/>
                  <w:szCs w:val="20"/>
                  <w:lang w:val="es-ES"/>
                </w:rPr>
                <m:t>by</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Soy</m:t>
              </m:r>
            </m:num>
            <m:den>
              <m:r>
                <m:rPr>
                  <m:sty m:val="bi"/>
                </m:rPr>
                <w:rPr>
                  <w:rStyle w:val="CharacterStyle1"/>
                  <w:rFonts w:ascii="Cambria Math" w:hAnsi="Cambria Math" w:cs="Times New Roman"/>
                  <w:sz w:val="20"/>
                  <w:szCs w:val="20"/>
                  <w:lang w:val="es-ES"/>
                </w:rPr>
                <m:t>Io</m:t>
              </m:r>
            </m:den>
          </m:f>
          <m:r>
            <m:rPr>
              <m:sty m:val="bi"/>
            </m:rPr>
            <w:rPr>
              <w:rStyle w:val="CharacterStyle1"/>
              <w:rFonts w:ascii="Cambria Math" w:hAnsi="Cambria Math" w:cs="Times New Roman"/>
              <w:sz w:val="20"/>
              <w:szCs w:val="20"/>
              <w:lang w:val="es-ES"/>
            </w:rPr>
            <m:t xml:space="preserve">               [8] </m:t>
          </m:r>
        </m:oMath>
      </m:oMathPara>
    </w:p>
    <w:p w:rsidR="007E72D0" w:rsidRPr="0049648A" w:rsidRDefault="007E72D0" w:rsidP="007E72D0">
      <w:pPr>
        <w:pStyle w:val="Style2"/>
        <w:ind w:left="142" w:firstLine="0"/>
        <w:rPr>
          <w:rStyle w:val="CharacterStyle1"/>
          <w:rFonts w:ascii="Times New Roman" w:hAnsi="Times New Roman" w:cs="Times New Roman"/>
          <w:sz w:val="20"/>
          <w:szCs w:val="20"/>
          <w:lang w:val="es-ES"/>
        </w:rPr>
      </w:pPr>
      <w:r w:rsidRPr="0049648A">
        <w:rPr>
          <w:rStyle w:val="CharacterStyle1"/>
          <w:rFonts w:ascii="Times New Roman" w:hAnsi="Times New Roman" w:cs="Times New Roman"/>
          <w:sz w:val="20"/>
          <w:szCs w:val="20"/>
          <w:lang w:val="es-ES"/>
        </w:rPr>
        <w:t xml:space="preserve">El </w:t>
      </w:r>
      <w:r>
        <w:rPr>
          <w:rStyle w:val="CharacterStyle1"/>
          <w:rFonts w:ascii="Times New Roman" w:hAnsi="Times New Roman" w:cs="Times New Roman"/>
          <w:sz w:val="20"/>
          <w:szCs w:val="20"/>
          <w:lang w:val="es-ES"/>
        </w:rPr>
        <w:t>valor máximo</w:t>
      </w:r>
      <w:r w:rsidRPr="0049648A">
        <w:rPr>
          <w:rStyle w:val="CharacterStyle1"/>
          <w:rFonts w:ascii="Times New Roman" w:hAnsi="Times New Roman" w:cs="Times New Roman"/>
          <w:sz w:val="20"/>
          <w:szCs w:val="20"/>
          <w:lang w:val="es-ES"/>
        </w:rPr>
        <w:t xml:space="preserve"> </w:t>
      </w:r>
      <m:oMath>
        <m:r>
          <m:rPr>
            <m:sty m:val="bi"/>
          </m:rPr>
          <w:rPr>
            <w:rStyle w:val="CharacterStyle1"/>
            <w:rFonts w:ascii="Cambria Math" w:hAnsi="Cambria Math" w:cs="Times New Roman"/>
            <w:sz w:val="24"/>
            <w:szCs w:val="24"/>
            <w:lang w:val="es-ES"/>
          </w:rPr>
          <m:t>τ</m:t>
        </m:r>
      </m:oMath>
      <w:r w:rsidRPr="00E72246">
        <w:rPr>
          <w:rStyle w:val="CharacterStyle1"/>
          <w:rFonts w:ascii="Times New Roman" w:hAnsi="Times New Roman" w:cs="Times New Roman"/>
          <w:lang w:val="es-ES"/>
        </w:rPr>
        <w:t>max</w:t>
      </w:r>
      <w:r>
        <w:rPr>
          <w:rStyle w:val="CharacterStyle1"/>
          <w:rFonts w:ascii="Times New Roman" w:hAnsi="Times New Roman" w:cs="Times New Roman"/>
          <w:lang w:val="es-ES"/>
        </w:rPr>
        <w:t xml:space="preserve"> </w:t>
      </w:r>
      <w:r w:rsidRPr="0049648A">
        <w:rPr>
          <w:rStyle w:val="CharacterStyle1"/>
          <w:rFonts w:ascii="Times New Roman" w:hAnsi="Times New Roman" w:cs="Times New Roman"/>
          <w:sz w:val="20"/>
          <w:szCs w:val="20"/>
          <w:lang w:val="es-ES"/>
        </w:rPr>
        <w:t>de la tensión tangen</w:t>
      </w:r>
      <w:r>
        <w:rPr>
          <w:rStyle w:val="CharacterStyle1"/>
          <w:rFonts w:ascii="Times New Roman" w:hAnsi="Times New Roman" w:cs="Times New Roman"/>
          <w:sz w:val="20"/>
          <w:szCs w:val="20"/>
          <w:lang w:val="es-ES"/>
        </w:rPr>
        <w:t>cial corresponde al valor máximo del cocien</w:t>
      </w:r>
      <w:r w:rsidRPr="0049648A">
        <w:rPr>
          <w:rStyle w:val="CharacterStyle1"/>
          <w:rFonts w:ascii="Times New Roman" w:hAnsi="Times New Roman" w:cs="Times New Roman"/>
          <w:sz w:val="20"/>
          <w:szCs w:val="20"/>
          <w:lang w:val="es-ES"/>
        </w:rPr>
        <w:t xml:space="preserve">te </w:t>
      </w:r>
      <m:oMath>
        <m:r>
          <w:rPr>
            <w:rStyle w:val="CharacterStyle1"/>
            <w:rFonts w:ascii="Cambria Math" w:hAnsi="Cambria Math" w:cs="Times New Roman"/>
            <w:sz w:val="20"/>
            <w:szCs w:val="20"/>
            <w:lang w:val="es-ES"/>
          </w:rPr>
          <m:t>Soy/by</m:t>
        </m:r>
      </m:oMath>
      <w:r w:rsidRPr="0049648A">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que para</w:t>
      </w:r>
      <w:r w:rsidRPr="0049648A">
        <w:rPr>
          <w:rStyle w:val="CharacterStyle1"/>
          <w:rFonts w:ascii="Times New Roman" w:hAnsi="Times New Roman" w:cs="Times New Roman"/>
          <w:sz w:val="20"/>
          <w:szCs w:val="20"/>
          <w:lang w:val="es-ES"/>
        </w:rPr>
        <w:t xml:space="preserve"> b</w:t>
      </w:r>
      <w:r>
        <w:rPr>
          <w:rStyle w:val="CharacterStyle1"/>
          <w:rFonts w:ascii="Times New Roman" w:hAnsi="Times New Roman" w:cs="Times New Roman"/>
          <w:sz w:val="20"/>
          <w:szCs w:val="20"/>
          <w:lang w:val="es-ES"/>
        </w:rPr>
        <w:t>y</w:t>
      </w:r>
      <w:r w:rsidRPr="0049648A">
        <w:rPr>
          <w:rStyle w:val="CharacterStyle1"/>
          <w:rFonts w:ascii="Times New Roman" w:hAnsi="Times New Roman" w:cs="Times New Roman"/>
          <w:sz w:val="20"/>
          <w:szCs w:val="20"/>
          <w:lang w:val="es-ES"/>
        </w:rPr>
        <w:t xml:space="preserve"> cte. = bo se da a la altura del centro de gravedad de la sección total homogénea</w:t>
      </w:r>
      <w:r>
        <w:rPr>
          <w:rStyle w:val="CharacterStyle1"/>
          <w:rFonts w:ascii="Times New Roman" w:hAnsi="Times New Roman" w:cs="Times New Roman"/>
          <w:sz w:val="20"/>
          <w:szCs w:val="20"/>
          <w:lang w:val="es-ES"/>
        </w:rPr>
        <w:t>, en donde el momento</w:t>
      </w:r>
      <w:r w:rsidRPr="0049648A">
        <w:rPr>
          <w:rStyle w:val="CharacterStyle1"/>
          <w:rFonts w:ascii="Times New Roman" w:hAnsi="Times New Roman" w:cs="Times New Roman"/>
          <w:sz w:val="20"/>
          <w:szCs w:val="20"/>
          <w:lang w:val="es-ES"/>
        </w:rPr>
        <w:t xml:space="preserve"> estático alcanza su valor máximo, S</w:t>
      </w:r>
      <w:r w:rsidRPr="00E72246">
        <w:rPr>
          <w:rStyle w:val="CharacterStyle1"/>
          <w:rFonts w:ascii="Times New Roman" w:hAnsi="Times New Roman" w:cs="Times New Roman"/>
          <w:sz w:val="18"/>
          <w:szCs w:val="18"/>
          <w:lang w:val="es-ES"/>
        </w:rPr>
        <w:t>oo</w:t>
      </w:r>
      <w:r w:rsidRPr="0049648A">
        <w:rPr>
          <w:rStyle w:val="CharacterStyle1"/>
          <w:rFonts w:ascii="Times New Roman" w:hAnsi="Times New Roman" w:cs="Times New Roman"/>
          <w:sz w:val="20"/>
          <w:szCs w:val="20"/>
          <w:lang w:val="es-ES"/>
        </w:rPr>
        <w:t>. Si la solicitación es de flexión simple, se verifica además:</w:t>
      </w:r>
    </w:p>
    <w:p w:rsidR="007E72D0" w:rsidRPr="00547C87" w:rsidRDefault="007E72D0" w:rsidP="007E72D0">
      <w:pPr>
        <w:pStyle w:val="Style2"/>
        <w:ind w:left="142" w:firstLine="0"/>
        <w:rPr>
          <w:oMath/>
          <w:rStyle w:val="CharacterStyle1"/>
          <w:rFonts w:ascii="Cambria Math" w:hAnsi="Cambria Math" w:cs="Times New Roman"/>
          <w:sz w:val="20"/>
          <w:szCs w:val="20"/>
          <w:lang w:val="es-ES"/>
        </w:rPr>
      </w:pPr>
      <m:oMathPara>
        <m:oMath>
          <m:r>
            <m:rPr>
              <m:sty m:val="bi"/>
            </m:rPr>
            <w:rPr>
              <w:rStyle w:val="CharacterStyle1"/>
              <w:rFonts w:ascii="Cambria Math" w:hAnsi="Cambria Math" w:cs="Times New Roman"/>
              <w:sz w:val="20"/>
              <w:szCs w:val="20"/>
              <w:lang w:val="es-ES"/>
            </w:rPr>
            <m:t>Soo=</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Io</m:t>
              </m:r>
            </m:num>
            <m:den>
              <m:r>
                <m:rPr>
                  <m:sty m:val="bi"/>
                </m:rPr>
                <w:rPr>
                  <w:rStyle w:val="CharacterStyle1"/>
                  <w:rFonts w:ascii="Cambria Math" w:hAnsi="Cambria Math" w:cs="Times New Roman"/>
                  <w:sz w:val="20"/>
                  <w:szCs w:val="20"/>
                  <w:lang w:val="es-ES"/>
                </w:rPr>
                <m:t>z</m:t>
              </m:r>
            </m:den>
          </m:f>
          <m:r>
            <m:rPr>
              <m:sty m:val="bi"/>
            </m:rPr>
            <w:rPr>
              <w:rStyle w:val="CharacterStyle1"/>
              <w:rFonts w:ascii="Cambria Math" w:hAnsi="Cambria Math" w:cs="Times New Roman"/>
              <w:sz w:val="20"/>
              <w:szCs w:val="20"/>
              <w:lang w:val="es-ES"/>
            </w:rPr>
            <m:t xml:space="preserve">                   [9]</m:t>
          </m:r>
        </m:oMath>
      </m:oMathPara>
    </w:p>
    <w:p w:rsidR="007E72D0" w:rsidRDefault="007E72D0" w:rsidP="007E72D0">
      <w:pPr>
        <w:pStyle w:val="Style2"/>
        <w:ind w:left="142" w:firstLine="0"/>
        <w:rPr>
          <w:rStyle w:val="CharacterStyle1"/>
          <w:rFonts w:ascii="Times New Roman" w:hAnsi="Times New Roman" w:cs="Times New Roman"/>
          <w:sz w:val="20"/>
          <w:szCs w:val="20"/>
          <w:lang w:val="es-ES"/>
        </w:rPr>
      </w:pPr>
      <w:r w:rsidRPr="0049648A">
        <w:rPr>
          <w:rStyle w:val="CharacterStyle1"/>
          <w:rFonts w:ascii="Times New Roman" w:hAnsi="Times New Roman" w:cs="Times New Roman"/>
          <w:sz w:val="20"/>
          <w:szCs w:val="20"/>
          <w:lang w:val="es-ES"/>
        </w:rPr>
        <w:t xml:space="preserve">Siendo z el brazo </w:t>
      </w:r>
      <w:r>
        <w:rPr>
          <w:rStyle w:val="CharacterStyle1"/>
          <w:rFonts w:ascii="Times New Roman" w:hAnsi="Times New Roman" w:cs="Times New Roman"/>
          <w:sz w:val="20"/>
          <w:szCs w:val="20"/>
          <w:lang w:val="es-ES"/>
        </w:rPr>
        <w:t xml:space="preserve">mecánico o de palanca de la sección, y bo su anchura </w:t>
      </w:r>
      <w:r w:rsidRPr="0049648A">
        <w:rPr>
          <w:rStyle w:val="CharacterStyle1"/>
          <w:rFonts w:ascii="Times New Roman" w:hAnsi="Times New Roman" w:cs="Times New Roman"/>
          <w:sz w:val="20"/>
          <w:szCs w:val="20"/>
          <w:lang w:val="es-ES"/>
        </w:rPr>
        <w:t xml:space="preserve">de donde resulta la </w:t>
      </w:r>
      <w:r>
        <w:rPr>
          <w:rStyle w:val="CharacterStyle1"/>
          <w:rFonts w:ascii="Times New Roman" w:hAnsi="Times New Roman" w:cs="Times New Roman"/>
          <w:sz w:val="20"/>
          <w:szCs w:val="20"/>
          <w:lang w:val="es-ES"/>
        </w:rPr>
        <w:t xml:space="preserve">muy </w:t>
      </w:r>
      <w:r w:rsidRPr="0049648A">
        <w:rPr>
          <w:rStyle w:val="CharacterStyle1"/>
          <w:rFonts w:ascii="Times New Roman" w:hAnsi="Times New Roman" w:cs="Times New Roman"/>
          <w:sz w:val="20"/>
          <w:szCs w:val="20"/>
          <w:lang w:val="es-ES"/>
        </w:rPr>
        <w:t>conocida relación:</w:t>
      </w:r>
    </w:p>
    <w:p w:rsidR="007E72D0" w:rsidRPr="0049648A" w:rsidRDefault="007E72D0" w:rsidP="007E72D0">
      <w:pPr>
        <w:pStyle w:val="Style2"/>
        <w:ind w:left="142" w:firstLine="0"/>
        <w:jc w:val="center"/>
        <w:rPr>
          <w:rStyle w:val="CharacterStyle1"/>
          <w:rFonts w:ascii="Times New Roman" w:hAnsi="Times New Roman" w:cs="Times New Roman"/>
          <w:sz w:val="20"/>
          <w:szCs w:val="20"/>
          <w:lang w:val="es-ES"/>
        </w:rPr>
      </w:pPr>
      <m:oMathPara>
        <m:oMath>
          <m:r>
            <m:rPr>
              <m:sty m:val="bi"/>
            </m:rPr>
            <w:rPr>
              <w:rStyle w:val="CharacterStyle1"/>
              <w:rFonts w:ascii="Cambria Math" w:hAnsi="Cambria Math" w:cs="Times New Roman"/>
              <w:sz w:val="24"/>
              <w:szCs w:val="24"/>
              <w:lang w:val="es-ES"/>
            </w:rPr>
            <m:t>τ</m:t>
          </m:r>
          <m:r>
            <m:rPr>
              <m:sty m:val="p"/>
            </m:rPr>
            <w:rPr>
              <w:rStyle w:val="CharacterStyle1"/>
              <w:rFonts w:ascii="Cambria Math" w:hAnsi="Cambria Math" w:cs="Times New Roman"/>
              <w:lang w:val="es-ES"/>
            </w:rPr>
            <m:t>max</m:t>
          </m:r>
          <m:r>
            <m:rPr>
              <m:sty m:val="p"/>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4"/>
              <w:szCs w:val="24"/>
              <w:lang w:val="es-ES"/>
            </w:rPr>
            <m:t>τ</m:t>
          </m:r>
          <m:r>
            <m:rPr>
              <m:sty m:val="p"/>
            </m:rPr>
            <w:rPr>
              <w:rStyle w:val="CharacterStyle1"/>
              <w:rFonts w:ascii="Cambria Math" w:hAnsi="Cambria Math" w:cs="Times New Roman"/>
              <w:lang w:val="es-ES"/>
            </w:rPr>
            <m:t>o</m:t>
          </m:r>
          <m:r>
            <m:rPr>
              <m:sty m:val="p"/>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V</m:t>
              </m:r>
            </m:num>
            <m:den>
              <m:r>
                <m:rPr>
                  <m:sty m:val="bi"/>
                </m:rPr>
                <w:rPr>
                  <w:rStyle w:val="CharacterStyle1"/>
                  <w:rFonts w:ascii="Cambria Math" w:hAnsi="Cambria Math" w:cs="Times New Roman"/>
                  <w:sz w:val="20"/>
                  <w:szCs w:val="20"/>
                  <w:lang w:val="es-ES"/>
                </w:rPr>
                <m:t>bo*z</m:t>
              </m:r>
            </m:den>
          </m:f>
          <m:r>
            <m:rPr>
              <m:sty m:val="bi"/>
            </m:rPr>
            <w:rPr>
              <w:rStyle w:val="CharacterStyle1"/>
              <w:rFonts w:ascii="Cambria Math" w:hAnsi="Cambria Math" w:cs="Times New Roman"/>
              <w:sz w:val="20"/>
              <w:szCs w:val="20"/>
              <w:lang w:val="es-ES"/>
            </w:rPr>
            <m:t xml:space="preserve">                   [10] </m:t>
          </m:r>
        </m:oMath>
      </m:oMathPara>
    </w:p>
    <w:p w:rsidR="007E72D0" w:rsidRPr="0049648A" w:rsidRDefault="007E72D0" w:rsidP="007E72D0">
      <w:pPr>
        <w:pStyle w:val="Style2"/>
        <w:ind w:left="142" w:firstLine="0"/>
        <w:rPr>
          <w:rStyle w:val="CharacterStyle1"/>
          <w:rFonts w:ascii="Times New Roman" w:hAnsi="Times New Roman" w:cs="Times New Roman"/>
          <w:sz w:val="20"/>
          <w:szCs w:val="20"/>
          <w:lang w:val="es-ES"/>
        </w:rPr>
      </w:pPr>
      <w:r w:rsidRPr="0049648A">
        <w:rPr>
          <w:rStyle w:val="CharacterStyle1"/>
          <w:rFonts w:ascii="Times New Roman" w:hAnsi="Times New Roman" w:cs="Times New Roman"/>
          <w:sz w:val="20"/>
          <w:szCs w:val="20"/>
          <w:lang w:val="es-ES"/>
        </w:rPr>
        <w:t xml:space="preserve">En la figura </w:t>
      </w:r>
      <w:r>
        <w:rPr>
          <w:rStyle w:val="CharacterStyle1"/>
          <w:rFonts w:ascii="Times New Roman" w:hAnsi="Times New Roman" w:cs="Times New Roman"/>
          <w:sz w:val="20"/>
          <w:szCs w:val="20"/>
          <w:lang w:val="es-ES"/>
        </w:rPr>
        <w:t>1</w:t>
      </w:r>
      <w:r w:rsidRPr="0049648A">
        <w:rPr>
          <w:rStyle w:val="CharacterStyle1"/>
          <w:rFonts w:ascii="Times New Roman" w:hAnsi="Times New Roman" w:cs="Times New Roman"/>
          <w:sz w:val="20"/>
          <w:szCs w:val="20"/>
          <w:lang w:val="es-ES"/>
        </w:rPr>
        <w:t xml:space="preserve"> puede verse la variación de las tensiones normales y tangenciales en las distintas fibras de una </w:t>
      </w:r>
      <w:r>
        <w:rPr>
          <w:rStyle w:val="CharacterStyle1"/>
          <w:rFonts w:ascii="Times New Roman" w:hAnsi="Times New Roman" w:cs="Times New Roman"/>
          <w:sz w:val="20"/>
          <w:szCs w:val="20"/>
          <w:lang w:val="es-ES"/>
        </w:rPr>
        <w:t>secc</w:t>
      </w:r>
      <w:r w:rsidRPr="0049648A">
        <w:rPr>
          <w:rStyle w:val="CharacterStyle1"/>
          <w:rFonts w:ascii="Times New Roman" w:hAnsi="Times New Roman" w:cs="Times New Roman"/>
          <w:sz w:val="20"/>
          <w:szCs w:val="20"/>
          <w:lang w:val="es-ES"/>
        </w:rPr>
        <w:t xml:space="preserve">ión rectangular solicitada en flexión simple (N = 0). Tal como se aprecia en dicha figura, las tensiones tangenciales son pequeñas con respecto a las normales, lo que suele suceder salvo en las </w:t>
      </w:r>
      <w:r>
        <w:rPr>
          <w:rStyle w:val="CharacterStyle1"/>
          <w:rFonts w:ascii="Times New Roman" w:hAnsi="Times New Roman" w:cs="Times New Roman"/>
          <w:sz w:val="20"/>
          <w:szCs w:val="20"/>
          <w:lang w:val="es-ES"/>
        </w:rPr>
        <w:t>seccione</w:t>
      </w:r>
      <w:r w:rsidRPr="0049648A">
        <w:rPr>
          <w:rStyle w:val="CharacterStyle1"/>
          <w:rFonts w:ascii="Times New Roman" w:hAnsi="Times New Roman" w:cs="Times New Roman"/>
          <w:sz w:val="20"/>
          <w:szCs w:val="20"/>
          <w:lang w:val="es-ES"/>
        </w:rPr>
        <w:t xml:space="preserve">s de la viga muy próximas a los puntos de momento </w:t>
      </w:r>
      <w:r>
        <w:rPr>
          <w:rStyle w:val="CharacterStyle1"/>
          <w:rFonts w:ascii="Times New Roman" w:hAnsi="Times New Roman" w:cs="Times New Roman"/>
          <w:sz w:val="20"/>
          <w:szCs w:val="20"/>
          <w:lang w:val="es-ES"/>
        </w:rPr>
        <w:t>nulo</w:t>
      </w:r>
      <w:r w:rsidRPr="0049648A">
        <w:rPr>
          <w:rStyle w:val="CharacterStyle1"/>
          <w:rFonts w:ascii="Times New Roman" w:hAnsi="Times New Roman" w:cs="Times New Roman"/>
          <w:sz w:val="20"/>
          <w:szCs w:val="20"/>
          <w:lang w:val="es-ES"/>
        </w:rPr>
        <w:t>.</w:t>
      </w: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Pr="00E307D2" w:rsidRDefault="007E72D0" w:rsidP="007E72D0">
      <w:pPr>
        <w:pStyle w:val="Style2"/>
        <w:ind w:left="0" w:firstLine="0"/>
        <w:jc w:val="center"/>
        <w:rPr>
          <w:rStyle w:val="CharacterStyle1"/>
          <w:rFonts w:ascii="Times New Roman" w:hAnsi="Times New Roman" w:cs="Times New Roman"/>
          <w:lang w:val="es-ES"/>
        </w:rPr>
      </w:pPr>
      <w:r>
        <w:rPr>
          <w:rStyle w:val="CharacterStyle1"/>
          <w:rFonts w:ascii="Times New Roman" w:hAnsi="Times New Roman" w:cs="Times New Roman"/>
          <w:lang w:val="es-ES"/>
        </w:rPr>
        <w:t xml:space="preserve">                                                       </w:t>
      </w:r>
    </w:p>
    <w:p w:rsidR="007E72D0" w:rsidRDefault="007E72D0" w:rsidP="007E72D0">
      <w:pPr>
        <w:pStyle w:val="Style2"/>
        <w:spacing w:line="309" w:lineRule="auto"/>
        <w:ind w:left="0" w:firstLine="0"/>
        <w:rPr>
          <w:rStyle w:val="CharacterStyle1"/>
          <w:rFonts w:ascii="Times New Roman" w:hAnsi="Times New Roman" w:cs="Times New Roman"/>
          <w:b/>
          <w:bCs/>
          <w:sz w:val="20"/>
          <w:szCs w:val="20"/>
          <w:lang w:val="es-ES"/>
        </w:rPr>
      </w:pPr>
    </w:p>
    <w:p w:rsidR="0065549C" w:rsidRDefault="0065549C" w:rsidP="007E72D0">
      <w:pPr>
        <w:pStyle w:val="Style2"/>
        <w:spacing w:line="309" w:lineRule="auto"/>
        <w:ind w:left="0" w:firstLine="0"/>
        <w:rPr>
          <w:rStyle w:val="CharacterStyle1"/>
          <w:rFonts w:ascii="Times New Roman" w:hAnsi="Times New Roman" w:cs="Times New Roman"/>
          <w:b/>
          <w:bCs/>
          <w:sz w:val="20"/>
          <w:szCs w:val="20"/>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C93B3D">
        <w:rPr>
          <w:bCs/>
          <w:sz w:val="14"/>
          <w:szCs w:val="14"/>
          <w:lang w:val="es-ES"/>
        </w:rPr>
        <w:t>91</w:t>
      </w:r>
    </w:p>
    <w:p w:rsidR="0065549C" w:rsidRDefault="0065549C" w:rsidP="007E72D0">
      <w:pPr>
        <w:pStyle w:val="Style2"/>
        <w:spacing w:line="309" w:lineRule="auto"/>
        <w:ind w:left="0" w:firstLine="0"/>
        <w:rPr>
          <w:rStyle w:val="CharacterStyle1"/>
          <w:rFonts w:ascii="Times New Roman" w:hAnsi="Times New Roman" w:cs="Times New Roman"/>
          <w:b/>
          <w:bCs/>
          <w:sz w:val="20"/>
          <w:szCs w:val="20"/>
          <w:lang w:val="es-ES"/>
        </w:rPr>
      </w:pPr>
    </w:p>
    <w:p w:rsidR="007E72D0" w:rsidRPr="00387772" w:rsidRDefault="007E72D0" w:rsidP="007E72D0">
      <w:pPr>
        <w:pStyle w:val="Style2"/>
        <w:spacing w:line="309" w:lineRule="auto"/>
        <w:ind w:left="0" w:firstLine="0"/>
        <w:rPr>
          <w:rStyle w:val="CharacterStyle1"/>
          <w:rFonts w:ascii="Times New Roman" w:hAnsi="Times New Roman" w:cs="Times New Roman"/>
          <w:b/>
          <w:bCs/>
          <w:sz w:val="24"/>
          <w:szCs w:val="24"/>
          <w:lang w:val="es-ES"/>
        </w:rPr>
      </w:pPr>
      <w:r>
        <w:rPr>
          <w:rStyle w:val="CharacterStyle1"/>
          <w:rFonts w:ascii="Times New Roman" w:hAnsi="Times New Roman" w:cs="Times New Roman"/>
          <w:b/>
          <w:bCs/>
          <w:sz w:val="20"/>
          <w:szCs w:val="20"/>
          <w:lang w:val="es-ES"/>
        </w:rPr>
        <w:t xml:space="preserve">   </w:t>
      </w:r>
      <w:r w:rsidR="00387772" w:rsidRPr="0013321B">
        <w:rPr>
          <w:rFonts w:ascii="Times New Roman" w:hAnsi="Times New Roman" w:cs="Times New Roman"/>
          <w:b/>
          <w:sz w:val="24"/>
          <w:szCs w:val="24"/>
          <w:lang w:val="es-ES"/>
        </w:rPr>
        <w:t>4.2   Hormigón fisurado en servicio</w:t>
      </w:r>
    </w:p>
    <w:p w:rsidR="007E72D0" w:rsidRPr="00387772" w:rsidRDefault="007E72D0" w:rsidP="007E72D0">
      <w:pPr>
        <w:pStyle w:val="Style2"/>
        <w:spacing w:line="309" w:lineRule="auto"/>
        <w:ind w:left="0" w:firstLine="0"/>
        <w:rPr>
          <w:rStyle w:val="CharacterStyle1"/>
          <w:rFonts w:ascii="Times New Roman" w:hAnsi="Times New Roman" w:cs="Times New Roman"/>
          <w:b/>
          <w:bCs/>
          <w:sz w:val="24"/>
          <w:szCs w:val="24"/>
          <w:lang w:val="es-ES"/>
        </w:rPr>
      </w:pPr>
    </w:p>
    <w:p w:rsidR="007E72D0" w:rsidRDefault="007E72D0" w:rsidP="007E72D0">
      <w:pPr>
        <w:pStyle w:val="Style2"/>
        <w:ind w:left="142" w:firstLine="0"/>
        <w:jc w:val="center"/>
        <w:rPr>
          <w:rStyle w:val="CharacterStyle1"/>
          <w:rFonts w:ascii="Times New Roman" w:hAnsi="Times New Roman" w:cs="Times New Roman"/>
          <w:sz w:val="20"/>
          <w:szCs w:val="20"/>
          <w:lang w:val="es-ES"/>
        </w:rPr>
      </w:pPr>
      <w:r w:rsidRPr="00AF2094">
        <w:rPr>
          <w:rStyle w:val="CharacterStyle1"/>
          <w:rFonts w:ascii="Times New Roman" w:hAnsi="Times New Roman" w:cs="Times New Roman"/>
          <w:noProof/>
          <w:sz w:val="20"/>
        </w:rPr>
        <w:drawing>
          <wp:inline distT="0" distB="0" distL="0" distR="0">
            <wp:extent cx="3695802" cy="1089557"/>
            <wp:effectExtent l="19050" t="38100" r="0" b="15343"/>
            <wp:docPr id="15" name="Image 1" descr="H:\Documents and Settings\Administrateur\Bureau\Materia 4 &amp;15.PE 2a F(381-464)\Efforts Tranchant\Copie de plan 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Materia 4 &amp;15.PE 2a F(381-464)\Efforts Tranchant\Copie de plan 003a.jpg"/>
                    <pic:cNvPicPr>
                      <a:picLocks noChangeAspect="1" noChangeArrowheads="1"/>
                    </pic:cNvPicPr>
                  </pic:nvPicPr>
                  <pic:blipFill>
                    <a:blip r:embed="rId24"/>
                    <a:srcRect/>
                    <a:stretch>
                      <a:fillRect/>
                    </a:stretch>
                  </pic:blipFill>
                  <pic:spPr bwMode="auto">
                    <a:xfrm rot="60000">
                      <a:off x="0" y="0"/>
                      <a:ext cx="3695802" cy="1089557"/>
                    </a:xfrm>
                    <a:prstGeom prst="rect">
                      <a:avLst/>
                    </a:prstGeom>
                    <a:noFill/>
                    <a:ln w="9525">
                      <a:noFill/>
                      <a:miter lim="800000"/>
                      <a:headEnd/>
                      <a:tailEnd/>
                    </a:ln>
                  </pic:spPr>
                </pic:pic>
              </a:graphicData>
            </a:graphic>
          </wp:inline>
        </w:drawing>
      </w:r>
    </w:p>
    <w:p w:rsidR="007E72D0" w:rsidRPr="00FE44AA" w:rsidRDefault="007E72D0" w:rsidP="007E72D0">
      <w:pPr>
        <w:pStyle w:val="Style2"/>
        <w:ind w:left="142" w:firstLine="0"/>
        <w:jc w:val="center"/>
        <w:rPr>
          <w:rStyle w:val="CharacterStyle1"/>
          <w:rFonts w:ascii="Times New Roman" w:hAnsi="Times New Roman" w:cs="Times New Roman"/>
          <w:b/>
          <w:lang w:val="es-ES"/>
        </w:rPr>
      </w:pPr>
      <w:r w:rsidRPr="00FE44AA">
        <w:rPr>
          <w:rFonts w:ascii="Times New Roman" w:hAnsi="Times New Roman" w:cs="Times New Roman"/>
          <w:b/>
          <w:bCs/>
          <w:spacing w:val="5"/>
          <w:lang w:val="es-ES"/>
        </w:rPr>
        <w:t>Figura 2</w:t>
      </w:r>
      <w:r w:rsidRPr="00FE44AA">
        <w:rPr>
          <w:rFonts w:ascii="Times New Roman" w:hAnsi="Times New Roman" w:cs="Times New Roman"/>
          <w:b/>
          <w:i/>
          <w:iCs/>
          <w:vertAlign w:val="subscript"/>
          <w:lang w:val="es-ES"/>
        </w:rPr>
        <w:t xml:space="preserve"> </w:t>
      </w:r>
      <w:r w:rsidRPr="00FE44AA">
        <w:rPr>
          <w:rFonts w:ascii="Times New Roman" w:hAnsi="Times New Roman" w:cs="Times New Roman"/>
          <w:b/>
          <w:bCs/>
          <w:spacing w:val="5"/>
          <w:lang w:val="es-ES"/>
        </w:rPr>
        <w:t xml:space="preserve"> (Diagrama Fuerzas Cortantes-tensiones tangenciales)</w:t>
      </w:r>
    </w:p>
    <w:p w:rsidR="007E72D0" w:rsidRPr="00FE44AA" w:rsidRDefault="007E72D0" w:rsidP="007E72D0">
      <w:pPr>
        <w:pStyle w:val="Style2"/>
        <w:spacing w:line="309" w:lineRule="auto"/>
        <w:ind w:left="0" w:firstLine="0"/>
        <w:jc w:val="center"/>
        <w:rPr>
          <w:rStyle w:val="CharacterStyle1"/>
          <w:rFonts w:ascii="Times New Roman" w:hAnsi="Times New Roman" w:cs="Times New Roman"/>
          <w:b/>
          <w:bCs/>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r w:rsidRPr="00BC42EF">
        <w:rPr>
          <w:rStyle w:val="CharacterStyle1"/>
          <w:rFonts w:ascii="Times New Roman" w:hAnsi="Times New Roman" w:cs="Times New Roman"/>
          <w:sz w:val="20"/>
          <w:szCs w:val="20"/>
          <w:lang w:val="es-ES"/>
        </w:rPr>
        <w:t>En el caso de que el hormigón en tracción se encuentre fisurado, y siempre que por estar en fase de servicio pueda admitirse un reparto lineal de tensiones normales, la ecuación (</w:t>
      </w:r>
      <w:r>
        <w:rPr>
          <w:rStyle w:val="CharacterStyle1"/>
          <w:rFonts w:ascii="Times New Roman" w:hAnsi="Times New Roman" w:cs="Times New Roman"/>
          <w:sz w:val="20"/>
          <w:szCs w:val="20"/>
          <w:lang w:val="es-ES"/>
        </w:rPr>
        <w:t>4</w:t>
      </w:r>
      <w:r w:rsidRPr="00BC42EF">
        <w:rPr>
          <w:rStyle w:val="CharacterStyle1"/>
          <w:rFonts w:ascii="Times New Roman" w:hAnsi="Times New Roman" w:cs="Times New Roman"/>
          <w:sz w:val="20"/>
          <w:szCs w:val="20"/>
          <w:lang w:val="es-ES"/>
        </w:rPr>
        <w:t>) se transforma, en:</w:t>
      </w:r>
    </w:p>
    <w:p w:rsidR="007E72D0" w:rsidRPr="003D2344"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σy=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Ae</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M*y</m:t>
              </m:r>
            </m:num>
            <m:den>
              <m:r>
                <m:rPr>
                  <m:sty m:val="bi"/>
                </m:rPr>
                <w:rPr>
                  <w:rStyle w:val="CharacterStyle1"/>
                  <w:rFonts w:ascii="Cambria Math" w:hAnsi="Cambria Math" w:cs="Times New Roman"/>
                  <w:sz w:val="20"/>
                  <w:szCs w:val="20"/>
                  <w:lang w:val="es-ES"/>
                </w:rPr>
                <m:t>Ie</m:t>
              </m:r>
            </m:den>
          </m:f>
          <m:r>
            <m:rPr>
              <m:sty m:val="bi"/>
            </m:rPr>
            <w:rPr>
              <w:rStyle w:val="CharacterStyle1"/>
              <w:rFonts w:ascii="Cambria Math" w:hAnsi="Cambria Math" w:cs="Times New Roman"/>
              <w:sz w:val="20"/>
              <w:szCs w:val="20"/>
              <w:lang w:val="es-ES"/>
            </w:rPr>
            <m:t xml:space="preserve">               [11] </m:t>
          </m:r>
        </m:oMath>
      </m:oMathPara>
    </w:p>
    <w:p w:rsidR="007E72D0" w:rsidRPr="00BC42EF" w:rsidRDefault="007E72D0" w:rsidP="007E72D0">
      <w:pPr>
        <w:pStyle w:val="Style2"/>
        <w:ind w:left="142" w:firstLine="0"/>
        <w:rPr>
          <w:rStyle w:val="CharacterStyle1"/>
          <w:rFonts w:ascii="Times New Roman" w:hAnsi="Times New Roman" w:cs="Times New Roman"/>
          <w:sz w:val="20"/>
          <w:szCs w:val="20"/>
          <w:lang w:val="es-ES"/>
        </w:rPr>
      </w:pPr>
      <w:r w:rsidRPr="00BC42EF">
        <w:rPr>
          <w:rStyle w:val="CharacterStyle1"/>
          <w:rFonts w:ascii="Times New Roman" w:hAnsi="Times New Roman" w:cs="Times New Roman"/>
          <w:sz w:val="20"/>
          <w:szCs w:val="20"/>
          <w:lang w:val="es-ES"/>
        </w:rPr>
        <w:t>Siendo ahora A</w:t>
      </w:r>
      <w:r>
        <w:rPr>
          <w:rStyle w:val="CharacterStyle1"/>
          <w:rFonts w:ascii="Times New Roman" w:hAnsi="Times New Roman" w:cs="Times New Roman"/>
          <w:sz w:val="20"/>
          <w:szCs w:val="20"/>
          <w:lang w:val="es-ES"/>
        </w:rPr>
        <w:t>e</w:t>
      </w:r>
      <w:r w:rsidRPr="00BC42EF">
        <w:rPr>
          <w:rStyle w:val="CharacterStyle1"/>
          <w:rFonts w:ascii="Times New Roman" w:hAnsi="Times New Roman" w:cs="Times New Roman"/>
          <w:sz w:val="20"/>
          <w:szCs w:val="20"/>
          <w:lang w:val="es-ES"/>
        </w:rPr>
        <w:t xml:space="preserve"> e </w:t>
      </w:r>
      <w:r>
        <w:rPr>
          <w:rStyle w:val="CharacterStyle1"/>
          <w:rFonts w:ascii="Times New Roman" w:hAnsi="Times New Roman" w:cs="Times New Roman"/>
          <w:sz w:val="20"/>
          <w:szCs w:val="20"/>
          <w:lang w:val="es-ES"/>
        </w:rPr>
        <w:t>Ie</w:t>
      </w:r>
      <w:r w:rsidRPr="00BC42EF">
        <w:rPr>
          <w:rStyle w:val="CharacterStyle1"/>
          <w:rFonts w:ascii="Times New Roman" w:hAnsi="Times New Roman" w:cs="Times New Roman"/>
          <w:sz w:val="20"/>
          <w:szCs w:val="20"/>
          <w:lang w:val="es-ES"/>
        </w:rPr>
        <w:t xml:space="preserve"> respectivamente, el área de la sección eficaz homogénea</w:t>
      </w:r>
      <w:r>
        <w:rPr>
          <w:rStyle w:val="CharacterStyle1"/>
          <w:rFonts w:ascii="Times New Roman" w:hAnsi="Times New Roman" w:cs="Times New Roman"/>
          <w:sz w:val="20"/>
          <w:szCs w:val="20"/>
          <w:lang w:val="es-ES"/>
        </w:rPr>
        <w:t xml:space="preserve"> y su momento</w:t>
      </w:r>
      <w:r w:rsidRPr="00BC42EF">
        <w:rPr>
          <w:rStyle w:val="CharacterStyle1"/>
          <w:rFonts w:ascii="Times New Roman" w:hAnsi="Times New Roman" w:cs="Times New Roman"/>
          <w:sz w:val="20"/>
          <w:szCs w:val="20"/>
          <w:lang w:val="es-ES"/>
        </w:rPr>
        <w:t xml:space="preserve"> de inertica respecto a su centro de gravedad.</w:t>
      </w:r>
    </w:p>
    <w:p w:rsidR="007E72D0" w:rsidRPr="00BC42EF" w:rsidRDefault="007E72D0" w:rsidP="007E72D0">
      <w:pPr>
        <w:pStyle w:val="Style2"/>
        <w:ind w:left="142" w:firstLine="0"/>
        <w:rPr>
          <w:rStyle w:val="CharacterStyle1"/>
          <w:rFonts w:ascii="Times New Roman" w:hAnsi="Times New Roman" w:cs="Times New Roman"/>
          <w:sz w:val="20"/>
          <w:szCs w:val="20"/>
          <w:lang w:val="es-ES"/>
        </w:rPr>
      </w:pPr>
      <w:r w:rsidRPr="00BC42EF">
        <w:rPr>
          <w:rStyle w:val="CharacterStyle1"/>
          <w:rFonts w:ascii="Times New Roman" w:hAnsi="Times New Roman" w:cs="Times New Roman"/>
          <w:sz w:val="20"/>
          <w:szCs w:val="20"/>
          <w:lang w:val="es-ES"/>
        </w:rPr>
        <w:t>An</w:t>
      </w:r>
      <w:r>
        <w:rPr>
          <w:rStyle w:val="CharacterStyle1"/>
          <w:rFonts w:ascii="Times New Roman" w:hAnsi="Times New Roman" w:cs="Times New Roman"/>
          <w:sz w:val="20"/>
          <w:szCs w:val="20"/>
          <w:lang w:val="es-ES"/>
        </w:rPr>
        <w:t>á</w:t>
      </w:r>
      <w:r w:rsidRPr="00BC42EF">
        <w:rPr>
          <w:rStyle w:val="CharacterStyle1"/>
          <w:rFonts w:ascii="Times New Roman" w:hAnsi="Times New Roman" w:cs="Times New Roman"/>
          <w:sz w:val="20"/>
          <w:szCs w:val="20"/>
          <w:lang w:val="es-ES"/>
        </w:rPr>
        <w:t>logamente al caso anterior, resulta para la tensión cortante:</w:t>
      </w:r>
    </w:p>
    <w:p w:rsidR="007E72D0"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τy=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V</m:t>
              </m:r>
            </m:num>
            <m:den>
              <m:r>
                <m:rPr>
                  <m:sty m:val="bi"/>
                </m:rPr>
                <w:rPr>
                  <w:rStyle w:val="CharacterStyle1"/>
                  <w:rFonts w:ascii="Cambria Math" w:hAnsi="Cambria Math" w:cs="Times New Roman"/>
                  <w:sz w:val="20"/>
                  <w:szCs w:val="20"/>
                  <w:lang w:val="es-ES"/>
                </w:rPr>
                <m:t>by</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Sey</m:t>
              </m:r>
            </m:num>
            <m:den>
              <m:r>
                <m:rPr>
                  <m:sty m:val="bi"/>
                </m:rPr>
                <w:rPr>
                  <w:rStyle w:val="CharacterStyle1"/>
                  <w:rFonts w:ascii="Cambria Math" w:hAnsi="Cambria Math" w:cs="Times New Roman"/>
                  <w:sz w:val="20"/>
                  <w:szCs w:val="20"/>
                  <w:lang w:val="es-ES"/>
                </w:rPr>
                <m:t>Ie</m:t>
              </m:r>
            </m:den>
          </m:f>
          <m:r>
            <m:rPr>
              <m:sty m:val="bi"/>
            </m:rPr>
            <w:rPr>
              <w:rStyle w:val="CharacterStyle1"/>
              <w:rFonts w:ascii="Cambria Math" w:hAnsi="Cambria Math" w:cs="Times New Roman"/>
              <w:sz w:val="20"/>
              <w:szCs w:val="20"/>
              <w:lang w:val="es-ES"/>
            </w:rPr>
            <m:t xml:space="preserve">               [12] </m:t>
          </m:r>
        </m:oMath>
      </m:oMathPara>
    </w:p>
    <w:p w:rsidR="007E72D0" w:rsidRPr="00BC42EF" w:rsidRDefault="007E72D0" w:rsidP="007E72D0">
      <w:pPr>
        <w:pStyle w:val="Style2"/>
        <w:ind w:left="142" w:firstLine="0"/>
        <w:rPr>
          <w:rStyle w:val="CharacterStyle1"/>
          <w:rFonts w:ascii="Times New Roman" w:hAnsi="Times New Roman" w:cs="Times New Roman"/>
          <w:sz w:val="20"/>
          <w:szCs w:val="20"/>
          <w:lang w:val="es-ES"/>
        </w:rPr>
      </w:pPr>
      <w:r w:rsidRPr="00BC42EF">
        <w:rPr>
          <w:rStyle w:val="CharacterStyle1"/>
          <w:rFonts w:ascii="Times New Roman" w:hAnsi="Times New Roman" w:cs="Times New Roman"/>
          <w:sz w:val="20"/>
          <w:szCs w:val="20"/>
          <w:lang w:val="es-ES"/>
        </w:rPr>
        <w:t>Siendo S</w:t>
      </w:r>
      <w:r>
        <w:rPr>
          <w:rStyle w:val="CharacterStyle1"/>
          <w:rFonts w:ascii="Times New Roman" w:hAnsi="Times New Roman" w:cs="Times New Roman"/>
          <w:sz w:val="20"/>
          <w:szCs w:val="20"/>
          <w:lang w:val="es-ES"/>
        </w:rPr>
        <w:t>ey</w:t>
      </w:r>
      <w:r w:rsidRPr="00BC42EF">
        <w:rPr>
          <w:rStyle w:val="CharacterStyle1"/>
          <w:rFonts w:ascii="Times New Roman" w:hAnsi="Times New Roman" w:cs="Times New Roman"/>
          <w:sz w:val="20"/>
          <w:szCs w:val="20"/>
          <w:lang w:val="es-ES"/>
        </w:rPr>
        <w:t xml:space="preserve"> el momento estático de la parte de la sección eficaz situada por encima de la ordenada y, respecto al centro de gravedad de dicha sección eficaz.</w:t>
      </w:r>
    </w:p>
    <w:p w:rsidR="007E72D0" w:rsidRDefault="007E72D0" w:rsidP="007E72D0">
      <w:pPr>
        <w:pStyle w:val="Style2"/>
        <w:ind w:left="142" w:firstLine="0"/>
        <w:rPr>
          <w:rStyle w:val="CharacterStyle1"/>
          <w:rFonts w:ascii="Times New Roman" w:hAnsi="Times New Roman" w:cs="Times New Roman"/>
          <w:sz w:val="20"/>
          <w:szCs w:val="20"/>
          <w:lang w:val="es-ES"/>
        </w:rPr>
      </w:pPr>
      <w:r w:rsidRPr="00BC42EF">
        <w:rPr>
          <w:rStyle w:val="CharacterStyle1"/>
          <w:rFonts w:ascii="Times New Roman" w:hAnsi="Times New Roman" w:cs="Times New Roman"/>
          <w:sz w:val="20"/>
          <w:szCs w:val="20"/>
          <w:lang w:val="es-ES"/>
        </w:rPr>
        <w:t xml:space="preserve">En la figura </w:t>
      </w:r>
      <w:r>
        <w:rPr>
          <w:rStyle w:val="CharacterStyle1"/>
          <w:rFonts w:ascii="Times New Roman" w:hAnsi="Times New Roman" w:cs="Times New Roman"/>
          <w:sz w:val="20"/>
          <w:szCs w:val="20"/>
          <w:lang w:val="es-ES"/>
        </w:rPr>
        <w:t>2</w:t>
      </w:r>
      <w:r w:rsidRPr="00BC42EF">
        <w:rPr>
          <w:rStyle w:val="CharacterStyle1"/>
          <w:rFonts w:ascii="Times New Roman" w:hAnsi="Times New Roman" w:cs="Times New Roman"/>
          <w:sz w:val="20"/>
          <w:szCs w:val="20"/>
          <w:lang w:val="es-ES"/>
        </w:rPr>
        <w:t xml:space="preserve"> se ha representado la variación de tensiones normales y tangenciales en las distintas </w:t>
      </w:r>
      <w:r>
        <w:rPr>
          <w:rStyle w:val="CharacterStyle1"/>
          <w:rFonts w:ascii="Times New Roman" w:hAnsi="Times New Roman" w:cs="Times New Roman"/>
          <w:sz w:val="20"/>
          <w:szCs w:val="20"/>
          <w:lang w:val="es-ES"/>
        </w:rPr>
        <w:t>f</w:t>
      </w:r>
      <w:r w:rsidRPr="00BC42EF">
        <w:rPr>
          <w:rStyle w:val="CharacterStyle1"/>
          <w:rFonts w:ascii="Times New Roman" w:hAnsi="Times New Roman" w:cs="Times New Roman"/>
          <w:sz w:val="20"/>
          <w:szCs w:val="20"/>
          <w:lang w:val="es-ES"/>
        </w:rPr>
        <w:t>ibras de una sección solicitada en flexión compuesta en un estado de servicio. Si el ancho es variable, interesa considerar la fuer</w:t>
      </w:r>
      <w:r>
        <w:rPr>
          <w:rStyle w:val="CharacterStyle1"/>
          <w:rFonts w:ascii="Times New Roman" w:hAnsi="Times New Roman" w:cs="Times New Roman"/>
          <w:sz w:val="20"/>
          <w:szCs w:val="20"/>
          <w:lang w:val="es-ES"/>
        </w:rPr>
        <w:t>z</w:t>
      </w:r>
      <w:r w:rsidRPr="00BC42EF">
        <w:rPr>
          <w:rStyle w:val="CharacterStyle1"/>
          <w:rFonts w:ascii="Times New Roman" w:hAnsi="Times New Roman" w:cs="Times New Roman"/>
          <w:sz w:val="20"/>
          <w:szCs w:val="20"/>
          <w:lang w:val="es-ES"/>
        </w:rPr>
        <w:t xml:space="preserve">a cortante a todo ancho </w:t>
      </w:r>
      <m:oMath>
        <m:r>
          <w:rPr>
            <w:rFonts w:ascii="Cambria Math" w:hAnsi="Cambria Math" w:cs="Times New Roman"/>
            <w:sz w:val="20"/>
            <w:szCs w:val="20"/>
            <w:lang w:val="es-ES"/>
          </w:rPr>
          <m:t>τy*b</m:t>
        </m:r>
        <m:r>
          <w:rPr>
            <w:rFonts w:ascii="Cambria Math" w:hAnsi="Cambria Math" w:cs="Times New Roman"/>
            <w:sz w:val="20"/>
            <w:szCs w:val="20"/>
            <w:lang w:val="es-ES"/>
          </w:rPr>
          <m:t>y</m:t>
        </m:r>
      </m:oMath>
      <w:r w:rsidRPr="00BC42EF">
        <w:rPr>
          <w:rStyle w:val="CharacterStyle1"/>
          <w:rFonts w:ascii="Times New Roman" w:hAnsi="Times New Roman" w:cs="Times New Roman"/>
          <w:sz w:val="20"/>
          <w:szCs w:val="20"/>
          <w:lang w:val="es-ES"/>
        </w:rPr>
        <w:t>, que debe equili</w:t>
      </w:r>
      <w:r w:rsidRPr="00BC42EF">
        <w:rPr>
          <w:rStyle w:val="CharacterStyle1"/>
          <w:rFonts w:ascii="Times New Roman" w:hAnsi="Times New Roman" w:cs="Times New Roman"/>
          <w:sz w:val="20"/>
          <w:szCs w:val="20"/>
          <w:lang w:val="es-ES"/>
        </w:rPr>
        <w:softHyphen/>
        <w:t>brar la diferencia de esfuerzos normales en las caras de la rebanada</w:t>
      </w: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142" w:firstLine="0"/>
        <w:jc w:val="center"/>
        <w:rPr>
          <w:rStyle w:val="CharacterStyle1"/>
          <w:rFonts w:ascii="Times New Roman" w:hAnsi="Times New Roman" w:cs="Times New Roman"/>
          <w:sz w:val="20"/>
          <w:szCs w:val="20"/>
          <w:lang w:val="es-ES"/>
        </w:rPr>
      </w:pP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Default="007E72D0" w:rsidP="007E72D0">
      <w:pPr>
        <w:pStyle w:val="Style2"/>
        <w:ind w:left="0" w:firstLine="0"/>
        <w:rPr>
          <w:rStyle w:val="CharacterStyle1"/>
          <w:rFonts w:ascii="Times New Roman" w:hAnsi="Times New Roman" w:cs="Times New Roman"/>
          <w:sz w:val="20"/>
          <w:szCs w:val="20"/>
          <w:lang w:val="es-ES"/>
        </w:rPr>
      </w:pPr>
    </w:p>
    <w:p w:rsidR="0065549C" w:rsidRDefault="0065549C" w:rsidP="007E72D0">
      <w:pPr>
        <w:pStyle w:val="Style2"/>
        <w:ind w:left="0" w:firstLine="0"/>
        <w:rPr>
          <w:rStyle w:val="CharacterStyle1"/>
          <w:rFonts w:ascii="Times New Roman" w:hAnsi="Times New Roman" w:cs="Times New Roman"/>
          <w:sz w:val="20"/>
          <w:szCs w:val="20"/>
          <w:lang w:val="es-ES"/>
        </w:rPr>
      </w:pPr>
    </w:p>
    <w:p w:rsidR="00FE44AA" w:rsidRDefault="00FE44AA" w:rsidP="0065549C">
      <w:pPr>
        <w:pStyle w:val="Style1"/>
        <w:spacing w:before="72"/>
        <w:jc w:val="right"/>
        <w:rPr>
          <w:sz w:val="14"/>
          <w:szCs w:val="14"/>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C93B3D">
        <w:rPr>
          <w:bCs/>
          <w:sz w:val="14"/>
          <w:szCs w:val="14"/>
          <w:lang w:val="es-ES"/>
        </w:rPr>
        <w:t>92</w:t>
      </w:r>
    </w:p>
    <w:p w:rsidR="0065549C" w:rsidRDefault="0065549C" w:rsidP="0065549C">
      <w:pPr>
        <w:pStyle w:val="Style2"/>
        <w:ind w:left="0" w:firstLine="0"/>
        <w:jc w:val="right"/>
        <w:rPr>
          <w:rStyle w:val="CharacterStyle1"/>
          <w:rFonts w:ascii="Times New Roman" w:hAnsi="Times New Roman" w:cs="Times New Roman"/>
          <w:sz w:val="20"/>
          <w:szCs w:val="20"/>
          <w:lang w:val="es-ES"/>
        </w:rPr>
      </w:pPr>
    </w:p>
    <w:p w:rsidR="007E72D0" w:rsidRPr="003D2344"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Fonts w:ascii="Cambria Math" w:hAnsi="Cambria Math" w:cs="Times New Roman"/>
              <w:sz w:val="20"/>
              <w:szCs w:val="20"/>
              <w:lang w:val="es-ES"/>
            </w:rPr>
            <m:t>τy*by=V*</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Sey</m:t>
              </m:r>
            </m:num>
            <m:den>
              <m:r>
                <m:rPr>
                  <m:sty m:val="bi"/>
                </m:rPr>
                <w:rPr>
                  <w:rStyle w:val="CharacterStyle1"/>
                  <w:rFonts w:ascii="Cambria Math" w:hAnsi="Cambria Math" w:cs="Times New Roman"/>
                  <w:sz w:val="20"/>
                  <w:szCs w:val="20"/>
                  <w:lang w:val="es-ES"/>
                </w:rPr>
                <m:t>Ie</m:t>
              </m:r>
            </m:den>
          </m:f>
          <m:r>
            <m:rPr>
              <m:sty m:val="bi"/>
            </m:rPr>
            <w:rPr>
              <w:rStyle w:val="CharacterStyle1"/>
              <w:rFonts w:ascii="Cambria Math" w:hAnsi="Cambria Math" w:cs="Times New Roman"/>
              <w:sz w:val="20"/>
              <w:szCs w:val="20"/>
              <w:lang w:val="es-ES"/>
            </w:rPr>
            <m:t xml:space="preserve">                [13]</m:t>
          </m:r>
        </m:oMath>
      </m:oMathPara>
    </w:p>
    <w:p w:rsidR="007E72D0" w:rsidRPr="00BC42EF"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r w:rsidRPr="00BC42EF">
        <w:rPr>
          <w:rStyle w:val="CharacterStyle1"/>
          <w:rFonts w:ascii="Times New Roman" w:hAnsi="Times New Roman" w:cs="Times New Roman"/>
          <w:sz w:val="20"/>
          <w:szCs w:val="20"/>
          <w:lang w:val="es-ES"/>
        </w:rPr>
        <w:t>la cual alcanza su máxim</w:t>
      </w:r>
      <w:r>
        <w:rPr>
          <w:rStyle w:val="CharacterStyle1"/>
          <w:rFonts w:ascii="Times New Roman" w:hAnsi="Times New Roman" w:cs="Times New Roman"/>
          <w:sz w:val="20"/>
          <w:szCs w:val="20"/>
          <w:lang w:val="es-ES"/>
        </w:rPr>
        <w:t>o</w:t>
      </w:r>
      <w:r w:rsidRPr="00BC42EF">
        <w:rPr>
          <w:rStyle w:val="CharacterStyle1"/>
          <w:rFonts w:ascii="Times New Roman" w:hAnsi="Times New Roman" w:cs="Times New Roman"/>
          <w:sz w:val="20"/>
          <w:szCs w:val="20"/>
          <w:lang w:val="es-ES"/>
        </w:rPr>
        <w:t xml:space="preserve"> en el centro de gravedad de la sección eficaz, y es constante por deb</w:t>
      </w:r>
      <w:r>
        <w:rPr>
          <w:rStyle w:val="CharacterStyle1"/>
          <w:rFonts w:ascii="Times New Roman" w:hAnsi="Times New Roman" w:cs="Times New Roman"/>
          <w:sz w:val="20"/>
          <w:szCs w:val="20"/>
          <w:lang w:val="es-ES"/>
        </w:rPr>
        <w:t>ajo</w:t>
      </w:r>
      <w:r w:rsidRPr="00BC42EF">
        <w:rPr>
          <w:rStyle w:val="CharacterStyle1"/>
          <w:rFonts w:ascii="Times New Roman" w:hAnsi="Times New Roman" w:cs="Times New Roman"/>
          <w:sz w:val="20"/>
          <w:szCs w:val="20"/>
          <w:lang w:val="es-ES"/>
        </w:rPr>
        <w:t xml:space="preserve"> de la fibra neutra:</w:t>
      </w: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Pr="003D2344"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Fonts w:ascii="Cambria Math" w:hAnsi="Cambria Math" w:cs="Times New Roman"/>
              <w:sz w:val="20"/>
              <w:szCs w:val="20"/>
              <w:lang w:val="es-ES"/>
            </w:rPr>
            <m:t>τy*by=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V</m:t>
              </m:r>
            </m:num>
            <m:den>
              <m:r>
                <m:rPr>
                  <m:sty m:val="bi"/>
                </m:rPr>
                <w:rPr>
                  <w:rStyle w:val="CharacterStyle1"/>
                  <w:rFonts w:ascii="Cambria Math" w:hAnsi="Cambria Math" w:cs="Times New Roman"/>
                  <w:sz w:val="20"/>
                  <w:szCs w:val="20"/>
                  <w:lang w:val="es-ES"/>
                </w:rPr>
                <m:t>z</m:t>
              </m:r>
            </m:den>
          </m:f>
          <m:r>
            <m:rPr>
              <m:sty m:val="bi"/>
            </m:rPr>
            <w:rPr>
              <w:rStyle w:val="CharacterStyle1"/>
              <w:rFonts w:ascii="Cambria Math" w:hAnsi="Cambria Math" w:cs="Times New Roman"/>
              <w:sz w:val="20"/>
              <w:szCs w:val="20"/>
              <w:lang w:val="es-ES"/>
            </w:rPr>
            <m:t xml:space="preserve">                [14]</m:t>
          </m:r>
        </m:oMath>
      </m:oMathPara>
    </w:p>
    <w:p w:rsidR="007E72D0" w:rsidRPr="00BC42EF" w:rsidRDefault="007E72D0" w:rsidP="007E72D0">
      <w:pPr>
        <w:pStyle w:val="Style2"/>
        <w:ind w:left="142" w:firstLine="0"/>
        <w:rPr>
          <w:rStyle w:val="CharacterStyle1"/>
          <w:rFonts w:ascii="Times New Roman" w:hAnsi="Times New Roman" w:cs="Times New Roman"/>
          <w:sz w:val="20"/>
          <w:szCs w:val="20"/>
          <w:lang w:val="es-ES"/>
        </w:rPr>
      </w:pPr>
    </w:p>
    <w:p w:rsidR="007E72D0" w:rsidRPr="00BC42EF" w:rsidRDefault="007E72D0" w:rsidP="007E72D0">
      <w:pPr>
        <w:pStyle w:val="Style2"/>
        <w:ind w:left="142" w:firstLine="0"/>
        <w:rPr>
          <w:rStyle w:val="CharacterStyle1"/>
          <w:rFonts w:ascii="Times New Roman" w:hAnsi="Times New Roman" w:cs="Times New Roman"/>
          <w:sz w:val="20"/>
          <w:szCs w:val="20"/>
          <w:lang w:val="es-ES"/>
        </w:rPr>
      </w:pPr>
      <w:r w:rsidRPr="00BC42EF">
        <w:rPr>
          <w:rStyle w:val="CharacterStyle1"/>
          <w:rFonts w:ascii="Times New Roman" w:hAnsi="Times New Roman" w:cs="Times New Roman"/>
          <w:sz w:val="20"/>
          <w:szCs w:val="20"/>
          <w:lang w:val="es-ES"/>
        </w:rPr>
        <w:t>ya que al no soportar el hormigón tensiones normales no varia la diferencia de esfuerzos norma</w:t>
      </w:r>
      <w:r w:rsidRPr="00BC42EF">
        <w:rPr>
          <w:rStyle w:val="CharacterStyle1"/>
          <w:rFonts w:ascii="Times New Roman" w:hAnsi="Times New Roman" w:cs="Times New Roman"/>
          <w:sz w:val="20"/>
          <w:szCs w:val="20"/>
          <w:lang w:val="es-ES"/>
        </w:rPr>
        <w:softHyphen/>
        <w:t xml:space="preserve">les sobre las caras de la rebanada con la altura. No obstante, el valor de la tensión tangencial </w:t>
      </w:r>
      <m:oMath>
        <m:r>
          <m:rPr>
            <m:sty m:val="bi"/>
          </m:rPr>
          <w:rPr>
            <w:rFonts w:ascii="Cambria Math" w:hAnsi="Cambria Math" w:cs="Times New Roman"/>
            <w:sz w:val="20"/>
            <w:szCs w:val="20"/>
            <w:lang w:val="es-ES"/>
          </w:rPr>
          <m:t>τy</m:t>
        </m:r>
      </m:oMath>
      <w:r w:rsidRPr="00BC42EF">
        <w:rPr>
          <w:rStyle w:val="CharacterStyle1"/>
          <w:rFonts w:ascii="Times New Roman" w:hAnsi="Times New Roman" w:cs="Times New Roman"/>
          <w:sz w:val="20"/>
          <w:szCs w:val="20"/>
          <w:lang w:val="es-ES"/>
        </w:rPr>
        <w:t xml:space="preserve"> puede seguir creciendo si </w:t>
      </w:r>
      <m:oMath>
        <m:r>
          <m:rPr>
            <m:sty m:val="bi"/>
          </m:rPr>
          <w:rPr>
            <w:rFonts w:ascii="Cambria Math" w:hAnsi="Cambria Math" w:cs="Times New Roman"/>
            <w:sz w:val="20"/>
            <w:szCs w:val="20"/>
            <w:lang w:val="es-ES"/>
          </w:rPr>
          <m:t>by</m:t>
        </m:r>
      </m:oMath>
      <w:r w:rsidRPr="00BC42EF">
        <w:rPr>
          <w:rStyle w:val="CharacterStyle1"/>
          <w:rFonts w:ascii="Times New Roman" w:hAnsi="Times New Roman" w:cs="Times New Roman"/>
          <w:sz w:val="20"/>
          <w:szCs w:val="20"/>
          <w:lang w:val="es-ES"/>
        </w:rPr>
        <w:t xml:space="preserve"> disminuye, coma se aprecia en la figura.</w:t>
      </w:r>
    </w:p>
    <w:p w:rsidR="007E72D0" w:rsidRDefault="007E72D0" w:rsidP="007E72D0">
      <w:pPr>
        <w:pStyle w:val="Style2"/>
        <w:ind w:left="142" w:firstLine="0"/>
        <w:rPr>
          <w:rStyle w:val="CharacterStyle1"/>
          <w:rFonts w:ascii="Times New Roman" w:hAnsi="Times New Roman" w:cs="Times New Roman"/>
          <w:sz w:val="20"/>
          <w:szCs w:val="20"/>
          <w:lang w:val="es-ES"/>
        </w:rPr>
      </w:pPr>
    </w:p>
    <w:p w:rsidR="00387772" w:rsidRPr="00387772" w:rsidRDefault="00387772" w:rsidP="007E72D0">
      <w:pPr>
        <w:pStyle w:val="Style2"/>
        <w:ind w:left="142" w:firstLine="0"/>
        <w:rPr>
          <w:rStyle w:val="CharacterStyle1"/>
          <w:rFonts w:ascii="Times New Roman" w:hAnsi="Times New Roman" w:cs="Times New Roman"/>
          <w:b/>
          <w:sz w:val="24"/>
          <w:szCs w:val="24"/>
          <w:lang w:val="es-ES"/>
        </w:rPr>
      </w:pPr>
      <w:r w:rsidRPr="0013321B">
        <w:rPr>
          <w:rFonts w:ascii="Times New Roman" w:hAnsi="Times New Roman" w:cs="Times New Roman"/>
          <w:b/>
          <w:sz w:val="24"/>
          <w:szCs w:val="24"/>
          <w:lang w:val="es-ES"/>
        </w:rPr>
        <w:t xml:space="preserve">4.3   </w:t>
      </w:r>
      <w:r w:rsidRPr="00387772">
        <w:rPr>
          <w:rFonts w:ascii="Times New Roman" w:hAnsi="Times New Roman" w:cs="Times New Roman"/>
          <w:b/>
          <w:sz w:val="24"/>
          <w:szCs w:val="24"/>
          <w:lang w:val="es-ES"/>
        </w:rPr>
        <w:t>Hormigón</w:t>
      </w:r>
      <w:r w:rsidRPr="0013321B">
        <w:rPr>
          <w:rFonts w:ascii="Times New Roman" w:hAnsi="Times New Roman" w:cs="Times New Roman"/>
          <w:b/>
          <w:sz w:val="24"/>
          <w:szCs w:val="24"/>
          <w:lang w:val="es-ES"/>
        </w:rPr>
        <w:t xml:space="preserve"> en </w:t>
      </w:r>
      <w:r w:rsidRPr="00387772">
        <w:rPr>
          <w:rFonts w:ascii="Times New Roman" w:hAnsi="Times New Roman" w:cs="Times New Roman"/>
          <w:b/>
          <w:sz w:val="24"/>
          <w:szCs w:val="24"/>
          <w:lang w:val="es-ES"/>
        </w:rPr>
        <w:t>rotura</w:t>
      </w:r>
      <w:r w:rsidRPr="00387772">
        <w:rPr>
          <w:rStyle w:val="CharacterStyle1"/>
          <w:rFonts w:ascii="Times New Roman" w:hAnsi="Times New Roman" w:cs="Times New Roman"/>
          <w:b/>
          <w:sz w:val="24"/>
          <w:szCs w:val="24"/>
          <w:lang w:val="es-ES"/>
        </w:rPr>
        <w:t xml:space="preserve"> </w:t>
      </w:r>
    </w:p>
    <w:p w:rsidR="00387772" w:rsidRDefault="00387772"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r w:rsidRPr="004D1587">
        <w:rPr>
          <w:rStyle w:val="CharacterStyle1"/>
          <w:rFonts w:ascii="Times New Roman" w:hAnsi="Times New Roman" w:cs="Times New Roman"/>
          <w:sz w:val="20"/>
          <w:szCs w:val="20"/>
          <w:lang w:val="es-ES"/>
        </w:rPr>
        <w:t xml:space="preserve">Cuando la pieza </w:t>
      </w:r>
      <w:r>
        <w:rPr>
          <w:rStyle w:val="CharacterStyle1"/>
          <w:rFonts w:ascii="Times New Roman" w:hAnsi="Times New Roman" w:cs="Times New Roman"/>
          <w:sz w:val="20"/>
          <w:szCs w:val="20"/>
          <w:lang w:val="es-ES"/>
        </w:rPr>
        <w:t>está</w:t>
      </w:r>
      <w:r w:rsidRPr="004D1587">
        <w:rPr>
          <w:rStyle w:val="CharacterStyle1"/>
          <w:rFonts w:ascii="Times New Roman" w:hAnsi="Times New Roman" w:cs="Times New Roman"/>
          <w:sz w:val="20"/>
          <w:szCs w:val="20"/>
          <w:lang w:val="es-ES"/>
        </w:rPr>
        <w:t xml:space="preserve"> próxima a la rotura, no podrá considerarse ya un reparto lineal de tensiones normales. Entonces, la ecuación que da la fuerza cortante a todo ancho será (fig. </w:t>
      </w:r>
      <w:r>
        <w:rPr>
          <w:rStyle w:val="CharacterStyle1"/>
          <w:rFonts w:ascii="Times New Roman" w:hAnsi="Times New Roman" w:cs="Times New Roman"/>
          <w:sz w:val="20"/>
          <w:szCs w:val="20"/>
          <w:lang w:val="es-ES"/>
        </w:rPr>
        <w:t>3</w:t>
      </w:r>
      <w:r w:rsidRPr="004D1587">
        <w:rPr>
          <w:rStyle w:val="CharacterStyle1"/>
          <w:rFonts w:ascii="Times New Roman" w:hAnsi="Times New Roman" w:cs="Times New Roman"/>
          <w:sz w:val="20"/>
          <w:szCs w:val="20"/>
          <w:lang w:val="es-ES"/>
        </w:rPr>
        <w:t>):</w:t>
      </w: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Pr="003E48F5" w:rsidRDefault="007E72D0" w:rsidP="007E72D0">
      <w:pPr>
        <w:pStyle w:val="Style2"/>
        <w:ind w:left="142" w:firstLine="0"/>
        <w:rPr>
          <w:oMath/>
          <w:rStyle w:val="CharacterStyle1"/>
          <w:rFonts w:ascii="Cambria Math" w:hAnsi="Cambria Math" w:cs="Times New Roman"/>
          <w:sz w:val="20"/>
          <w:szCs w:val="20"/>
          <w:lang w:val="es-ES"/>
        </w:rPr>
      </w:pPr>
      <m:oMathPara>
        <m:oMath>
          <m:r>
            <m:rPr>
              <m:sty m:val="bi"/>
            </m:rPr>
            <w:rPr>
              <w:rFonts w:ascii="Cambria Math" w:hAnsi="Cambria Math" w:cs="Times New Roman"/>
              <w:sz w:val="20"/>
              <w:szCs w:val="20"/>
              <w:lang w:val="es-ES"/>
            </w:rPr>
            <m:t>τy*by</m:t>
          </m:r>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d</m:t>
              </m:r>
            </m:num>
            <m:den>
              <m:r>
                <m:rPr>
                  <m:sty m:val="bi"/>
                </m:rPr>
                <w:rPr>
                  <w:rStyle w:val="CharacterStyle1"/>
                  <w:rFonts w:ascii="Cambria Math" w:hAnsi="Cambria Math" w:cs="Times New Roman"/>
                  <w:sz w:val="20"/>
                  <w:szCs w:val="20"/>
                  <w:lang w:val="es-ES"/>
                </w:rPr>
                <m:t>ds</m:t>
              </m:r>
            </m:den>
          </m:f>
          <m:nary>
            <m:naryPr>
              <m:limLoc m:val="subSup"/>
              <m:ctrlPr>
                <w:rPr>
                  <w:rStyle w:val="CharacterStyle1"/>
                  <w:rFonts w:ascii="Cambria Math" w:hAnsi="Cambria Math" w:cs="Times New Roman"/>
                  <w:b/>
                  <w:i/>
                  <w:sz w:val="20"/>
                  <w:szCs w:val="20"/>
                  <w:lang w:val="es-ES"/>
                </w:rPr>
              </m:ctrlPr>
            </m:naryPr>
            <m:sub>
              <m:r>
                <m:rPr>
                  <m:sty m:val="bi"/>
                </m:rPr>
                <w:rPr>
                  <w:rStyle w:val="CharacterStyle1"/>
                  <w:rFonts w:ascii="Cambria Math" w:hAnsi="Cambria Math" w:cs="Times New Roman"/>
                  <w:sz w:val="20"/>
                  <w:szCs w:val="20"/>
                  <w:lang w:val="es-ES"/>
                </w:rPr>
                <m:t>y</m:t>
              </m:r>
            </m:sub>
            <m:sup>
              <m:r>
                <m:rPr>
                  <m:sty m:val="bi"/>
                </m:rPr>
                <w:rPr>
                  <w:rStyle w:val="CharacterStyle1"/>
                  <w:rFonts w:ascii="Cambria Math" w:hAnsi="Cambria Math" w:cs="Times New Roman"/>
                  <w:sz w:val="20"/>
                  <w:szCs w:val="20"/>
                  <w:lang w:val="es-ES"/>
                </w:rPr>
                <m:t>x</m:t>
              </m:r>
            </m:sup>
            <m:e>
              <m:r>
                <m:rPr>
                  <m:sty m:val="bi"/>
                </m:rPr>
                <w:rPr>
                  <w:rStyle w:val="CharacterStyle1"/>
                  <w:rFonts w:ascii="Cambria Math" w:hAnsi="Cambria Math" w:cs="Times New Roman"/>
                  <w:sz w:val="20"/>
                  <w:szCs w:val="20"/>
                  <w:lang w:val="es-ES"/>
                </w:rPr>
                <m:t>σy*by*dy</m:t>
              </m:r>
            </m:e>
          </m:nary>
          <m:r>
            <m:rPr>
              <m:sty m:val="bi"/>
            </m:rPr>
            <w:rPr>
              <w:rStyle w:val="CharacterStyle1"/>
              <w:rFonts w:ascii="Cambria Math" w:hAnsi="Cambria Math" w:cs="Times New Roman"/>
              <w:sz w:val="20"/>
              <w:szCs w:val="20"/>
              <w:lang w:val="es-ES"/>
            </w:rPr>
            <m:t xml:space="preserve">             [15]  </m:t>
          </m:r>
        </m:oMath>
      </m:oMathPara>
    </w:p>
    <w:p w:rsidR="007E72D0" w:rsidRPr="00FE44AA" w:rsidRDefault="007E72D0" w:rsidP="007E72D0">
      <w:pPr>
        <w:pStyle w:val="Style2"/>
        <w:spacing w:line="309" w:lineRule="auto"/>
        <w:ind w:left="0" w:firstLine="0"/>
        <w:jc w:val="center"/>
        <w:rPr>
          <w:rStyle w:val="CharacterStyle1"/>
          <w:rFonts w:ascii="Times New Roman" w:hAnsi="Times New Roman" w:cs="Times New Roman"/>
          <w:b/>
          <w:bCs/>
          <w:lang w:val="es-ES"/>
        </w:rPr>
      </w:pPr>
      <w:r>
        <w:rPr>
          <w:rFonts w:ascii="Times New Roman" w:hAnsi="Times New Roman" w:cs="Times New Roman"/>
          <w:b/>
          <w:bCs/>
          <w:noProof/>
          <w:sz w:val="20"/>
          <w:szCs w:val="20"/>
        </w:rPr>
        <w:drawing>
          <wp:inline distT="0" distB="0" distL="0" distR="0">
            <wp:extent cx="4400981" cy="1293408"/>
            <wp:effectExtent l="38100" t="38100" r="18619" b="21042"/>
            <wp:docPr id="16" name="Image 2" descr="H:\Documents and Settings\Administrateur\Bureau\Efforts Tranchant\plan 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Efforts Tranchant\plan 003a.JPG"/>
                    <pic:cNvPicPr>
                      <a:picLocks noChangeAspect="1" noChangeArrowheads="1"/>
                    </pic:cNvPicPr>
                  </pic:nvPicPr>
                  <pic:blipFill>
                    <a:blip r:embed="rId25"/>
                    <a:srcRect b="10748"/>
                    <a:stretch>
                      <a:fillRect/>
                    </a:stretch>
                  </pic:blipFill>
                  <pic:spPr bwMode="auto">
                    <a:xfrm rot="60000">
                      <a:off x="0" y="0"/>
                      <a:ext cx="4400981" cy="1293408"/>
                    </a:xfrm>
                    <a:prstGeom prst="rect">
                      <a:avLst/>
                    </a:prstGeom>
                    <a:noFill/>
                    <a:ln w="9525">
                      <a:noFill/>
                      <a:miter lim="800000"/>
                      <a:headEnd/>
                      <a:tailEnd/>
                    </a:ln>
                  </pic:spPr>
                </pic:pic>
              </a:graphicData>
            </a:graphic>
          </wp:inline>
        </w:drawing>
      </w:r>
      <w:r w:rsidRPr="00FE44AA">
        <w:rPr>
          <w:rFonts w:ascii="Times New Roman" w:hAnsi="Times New Roman" w:cs="Times New Roman"/>
          <w:b/>
          <w:bCs/>
          <w:spacing w:val="5"/>
          <w:lang w:val="es-ES"/>
        </w:rPr>
        <w:t>Figura 3</w:t>
      </w:r>
      <w:r w:rsidRPr="00FE44AA">
        <w:rPr>
          <w:rFonts w:ascii="Times New Roman" w:hAnsi="Times New Roman" w:cs="Times New Roman"/>
          <w:b/>
          <w:i/>
          <w:iCs/>
          <w:vertAlign w:val="subscript"/>
          <w:lang w:val="es-ES"/>
        </w:rPr>
        <w:t xml:space="preserve"> </w:t>
      </w:r>
      <w:r w:rsidRPr="00FE44AA">
        <w:rPr>
          <w:rFonts w:ascii="Times New Roman" w:hAnsi="Times New Roman" w:cs="Times New Roman"/>
          <w:b/>
          <w:bCs/>
          <w:spacing w:val="5"/>
          <w:lang w:val="es-ES"/>
        </w:rPr>
        <w:t xml:space="preserve"> (Diagrama Fuerzas Cortantes-tensiones tangenciales)</w:t>
      </w: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0" w:firstLine="0"/>
        <w:jc w:val="right"/>
        <w:rPr>
          <w:rStyle w:val="CharacterStyle1"/>
          <w:rFonts w:ascii="Times New Roman" w:hAnsi="Times New Roman" w:cs="Times New Roman"/>
          <w:sz w:val="20"/>
          <w:szCs w:val="20"/>
          <w:lang w:val="es-ES"/>
        </w:rPr>
      </w:pPr>
    </w:p>
    <w:p w:rsidR="007E72D0" w:rsidRDefault="007E72D0" w:rsidP="007E72D0">
      <w:pPr>
        <w:pStyle w:val="Style2"/>
        <w:ind w:left="142" w:firstLine="0"/>
        <w:jc w:val="right"/>
        <w:rPr>
          <w:rStyle w:val="CharacterStyle1"/>
          <w:rFonts w:ascii="Times New Roman" w:hAnsi="Times New Roman" w:cs="Times New Roman"/>
          <w:sz w:val="20"/>
          <w:szCs w:val="20"/>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C93B3D">
        <w:rPr>
          <w:bCs/>
          <w:sz w:val="14"/>
          <w:szCs w:val="14"/>
          <w:lang w:val="es-ES"/>
        </w:rPr>
        <w:t>93</w:t>
      </w:r>
    </w:p>
    <w:p w:rsidR="007E72D0" w:rsidRDefault="007E72D0" w:rsidP="0065549C">
      <w:pPr>
        <w:pStyle w:val="Style2"/>
        <w:ind w:left="142" w:firstLine="0"/>
        <w:jc w:val="right"/>
        <w:rPr>
          <w:rStyle w:val="CharacterStyle1"/>
          <w:rFonts w:ascii="Times New Roman" w:hAnsi="Times New Roman" w:cs="Times New Roman"/>
          <w:sz w:val="20"/>
          <w:szCs w:val="20"/>
          <w:lang w:val="es-ES"/>
        </w:rPr>
      </w:pPr>
    </w:p>
    <w:p w:rsidR="0065549C" w:rsidRDefault="0065549C" w:rsidP="0065549C">
      <w:pPr>
        <w:pStyle w:val="Style2"/>
        <w:ind w:left="142" w:firstLine="0"/>
        <w:jc w:val="right"/>
        <w:rPr>
          <w:rStyle w:val="CharacterStyle1"/>
          <w:rFonts w:ascii="Times New Roman" w:hAnsi="Times New Roman" w:cs="Times New Roman"/>
          <w:sz w:val="20"/>
          <w:szCs w:val="20"/>
          <w:lang w:val="es-ES"/>
        </w:rPr>
      </w:pPr>
    </w:p>
    <w:p w:rsidR="0065549C" w:rsidRDefault="0065549C" w:rsidP="0065549C">
      <w:pPr>
        <w:pStyle w:val="Style2"/>
        <w:ind w:left="142" w:firstLine="0"/>
        <w:jc w:val="right"/>
        <w:rPr>
          <w:rStyle w:val="CharacterStyle1"/>
          <w:rFonts w:ascii="Times New Roman" w:hAnsi="Times New Roman" w:cs="Times New Roman"/>
          <w:sz w:val="20"/>
          <w:szCs w:val="20"/>
          <w:lang w:val="es-ES"/>
        </w:rPr>
      </w:pPr>
    </w:p>
    <w:p w:rsidR="007E72D0" w:rsidRPr="00244A58" w:rsidRDefault="007E72D0" w:rsidP="007E72D0">
      <w:pPr>
        <w:pStyle w:val="Style2"/>
        <w:ind w:left="142" w:firstLine="0"/>
        <w:rPr>
          <w:rStyle w:val="CharacterStyle1"/>
          <w:rFonts w:ascii="Times New Roman" w:hAnsi="Times New Roman" w:cs="Times New Roman"/>
          <w:sz w:val="20"/>
          <w:szCs w:val="20"/>
          <w:lang w:val="es-ES"/>
        </w:rPr>
      </w:pPr>
      <w:r w:rsidRPr="00244A58">
        <w:rPr>
          <w:rStyle w:val="CharacterStyle1"/>
          <w:rFonts w:ascii="Times New Roman" w:hAnsi="Times New Roman" w:cs="Times New Roman"/>
          <w:sz w:val="20"/>
          <w:szCs w:val="20"/>
          <w:lang w:val="es-ES"/>
        </w:rPr>
        <w:t>y por debajo de la fibra neutra de tensiones, y</w:t>
      </w:r>
      <w:r>
        <w:rPr>
          <w:rStyle w:val="CharacterStyle1"/>
          <w:rFonts w:ascii="Times New Roman" w:hAnsi="Times New Roman" w:cs="Times New Roman"/>
          <w:sz w:val="20"/>
          <w:szCs w:val="20"/>
          <w:lang w:val="es-ES"/>
        </w:rPr>
        <w:t>o</w:t>
      </w:r>
      <w:r w:rsidRPr="00244A58">
        <w:rPr>
          <w:rStyle w:val="CharacterStyle1"/>
          <w:rFonts w:ascii="Times New Roman" w:hAnsi="Times New Roman" w:cs="Times New Roman"/>
          <w:sz w:val="20"/>
          <w:szCs w:val="20"/>
          <w:lang w:val="es-ES"/>
        </w:rPr>
        <w:t xml:space="preserve"> dicha fuerza cortante será constante, ya que </w:t>
      </w:r>
      <w:r>
        <w:rPr>
          <w:rStyle w:val="CharacterStyle1"/>
          <w:rFonts w:ascii="Times New Roman" w:hAnsi="Times New Roman" w:cs="Times New Roman"/>
          <w:sz w:val="20"/>
          <w:szCs w:val="20"/>
          <w:lang w:val="es-ES"/>
        </w:rPr>
        <w:t>l</w:t>
      </w:r>
      <w:r w:rsidRPr="00244A58">
        <w:rPr>
          <w:rStyle w:val="CharacterStyle1"/>
          <w:rFonts w:ascii="Times New Roman" w:hAnsi="Times New Roman" w:cs="Times New Roman"/>
          <w:sz w:val="20"/>
          <w:szCs w:val="20"/>
          <w:lang w:val="es-ES"/>
        </w:rPr>
        <w:t xml:space="preserve">a integral es entonces </w:t>
      </w:r>
      <w:r>
        <w:rPr>
          <w:rStyle w:val="CharacterStyle1"/>
          <w:rFonts w:ascii="Times New Roman" w:hAnsi="Times New Roman" w:cs="Times New Roman"/>
          <w:sz w:val="20"/>
          <w:szCs w:val="20"/>
          <w:lang w:val="es-ES"/>
        </w:rPr>
        <w:t>l</w:t>
      </w:r>
      <w:r w:rsidRPr="00244A58">
        <w:rPr>
          <w:rStyle w:val="CharacterStyle1"/>
          <w:rFonts w:ascii="Times New Roman" w:hAnsi="Times New Roman" w:cs="Times New Roman"/>
          <w:sz w:val="20"/>
          <w:szCs w:val="20"/>
          <w:lang w:val="es-ES"/>
        </w:rPr>
        <w:t>a resultante de las compresiones del hormigón:</w:t>
      </w: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Pr="003E48F5" w:rsidRDefault="00474C2B" w:rsidP="007E72D0">
      <w:pPr>
        <w:pStyle w:val="Style2"/>
        <w:ind w:left="142" w:firstLine="0"/>
        <w:rPr>
          <w:oMath/>
          <w:rStyle w:val="CharacterStyle1"/>
          <w:rFonts w:ascii="Cambria Math" w:hAnsi="Cambria Math" w:cs="Times New Roman"/>
          <w:sz w:val="20"/>
          <w:szCs w:val="20"/>
          <w:lang w:val="es-ES"/>
        </w:rPr>
      </w:pPr>
      <m:oMathPara>
        <m:oMath>
          <m:nary>
            <m:naryPr>
              <m:limLoc m:val="subSup"/>
              <m:ctrlPr>
                <w:rPr>
                  <w:rStyle w:val="CharacterStyle1"/>
                  <w:rFonts w:ascii="Cambria Math" w:hAnsi="Cambria Math" w:cs="Times New Roman"/>
                  <w:b/>
                  <w:i/>
                  <w:sz w:val="20"/>
                  <w:szCs w:val="20"/>
                  <w:lang w:val="es-ES"/>
                </w:rPr>
              </m:ctrlPr>
            </m:naryPr>
            <m:sub>
              <m:r>
                <m:rPr>
                  <m:sty m:val="bi"/>
                </m:rPr>
                <w:rPr>
                  <w:rStyle w:val="CharacterStyle1"/>
                  <w:rFonts w:ascii="Cambria Math" w:hAnsi="Cambria Math" w:cs="Times New Roman"/>
                  <w:sz w:val="20"/>
                  <w:szCs w:val="20"/>
                  <w:lang w:val="es-ES"/>
                </w:rPr>
                <m:t>yo</m:t>
              </m:r>
            </m:sub>
            <m:sup>
              <m:r>
                <m:rPr>
                  <m:sty m:val="bi"/>
                </m:rPr>
                <w:rPr>
                  <w:rStyle w:val="CharacterStyle1"/>
                  <w:rFonts w:ascii="Cambria Math" w:hAnsi="Cambria Math" w:cs="Times New Roman"/>
                  <w:sz w:val="20"/>
                  <w:szCs w:val="20"/>
                  <w:lang w:val="es-ES"/>
                </w:rPr>
                <m:t>x</m:t>
              </m:r>
            </m:sup>
            <m:e>
              <m:r>
                <m:rPr>
                  <m:sty m:val="bi"/>
                </m:rPr>
                <w:rPr>
                  <w:rStyle w:val="CharacterStyle1"/>
                  <w:rFonts w:ascii="Cambria Math" w:hAnsi="Cambria Math" w:cs="Times New Roman"/>
                  <w:sz w:val="20"/>
                  <w:szCs w:val="20"/>
                  <w:lang w:val="es-ES"/>
                </w:rPr>
                <m:t>σy*by*dy</m:t>
              </m:r>
            </m:e>
          </m:nary>
          <m:r>
            <m:rPr>
              <m:sty m:val="bi"/>
            </m:rPr>
            <w:rPr>
              <w:rStyle w:val="CharacterStyle1"/>
              <w:rFonts w:ascii="Cambria Math" w:hAnsi="Cambria Math" w:cs="Times New Roman"/>
              <w:sz w:val="20"/>
              <w:szCs w:val="20"/>
              <w:lang w:val="es-ES"/>
            </w:rPr>
            <m:t>=Nc=</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M</m:t>
              </m:r>
            </m:num>
            <m:den>
              <m:r>
                <m:rPr>
                  <m:sty m:val="bi"/>
                </m:rPr>
                <w:rPr>
                  <w:rStyle w:val="CharacterStyle1"/>
                  <w:rFonts w:ascii="Cambria Math" w:hAnsi="Cambria Math" w:cs="Times New Roman"/>
                  <w:sz w:val="20"/>
                  <w:szCs w:val="20"/>
                  <w:lang w:val="es-ES"/>
                </w:rPr>
                <m:t>z</m:t>
              </m:r>
            </m:den>
          </m:f>
          <m:r>
            <m:rPr>
              <m:sty m:val="bi"/>
            </m:rPr>
            <w:rPr>
              <w:rStyle w:val="CharacterStyle1"/>
              <w:rFonts w:ascii="Cambria Math" w:hAnsi="Cambria Math" w:cs="Times New Roman"/>
              <w:sz w:val="20"/>
              <w:szCs w:val="20"/>
              <w:lang w:val="es-ES"/>
            </w:rPr>
            <m:t xml:space="preserve">             [16]  </m:t>
          </m:r>
        </m:oMath>
      </m:oMathPara>
    </w:p>
    <w:p w:rsidR="007E72D0" w:rsidRDefault="007E72D0" w:rsidP="007E72D0">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De donde:</w:t>
      </w:r>
    </w:p>
    <w:p w:rsidR="007E72D0" w:rsidRPr="00BB4073"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Fonts w:ascii="Cambria Math" w:hAnsi="Cambria Math" w:cs="Times New Roman"/>
              <w:sz w:val="20"/>
              <w:szCs w:val="20"/>
              <w:lang w:val="es-ES"/>
            </w:rPr>
            <m:t>τy*by</m:t>
          </m:r>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d</m:t>
              </m:r>
            </m:num>
            <m:den>
              <m:r>
                <m:rPr>
                  <m:sty m:val="bi"/>
                </m:rPr>
                <w:rPr>
                  <w:rStyle w:val="CharacterStyle1"/>
                  <w:rFonts w:ascii="Cambria Math" w:hAnsi="Cambria Math" w:cs="Times New Roman"/>
                  <w:sz w:val="20"/>
                  <w:szCs w:val="20"/>
                  <w:lang w:val="es-ES"/>
                </w:rPr>
                <m:t>ds</m:t>
              </m:r>
            </m:den>
          </m:f>
          <m:r>
            <m:rPr>
              <m:sty m:val="bi"/>
            </m:rPr>
            <w:rPr>
              <w:rStyle w:val="CharacterStyle1"/>
              <w:rFonts w:ascii="Cambria Math" w:hAnsi="Cambria Math" w:cs="Times New Roman"/>
              <w:sz w:val="20"/>
              <w:szCs w:val="20"/>
              <w:lang w:val="es-ES"/>
            </w:rPr>
            <m:t>*</m:t>
          </m:r>
          <m:d>
            <m:dPr>
              <m:ctrlPr>
                <w:rPr>
                  <w:rStyle w:val="CharacterStyle1"/>
                  <w:rFonts w:ascii="Cambria Math" w:hAnsi="Cambria Math" w:cs="Times New Roman"/>
                  <w:b/>
                  <w:i/>
                  <w:sz w:val="20"/>
                  <w:szCs w:val="20"/>
                  <w:lang w:val="es-ES"/>
                </w:rPr>
              </m:ctrlPr>
            </m:dPr>
            <m:e>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M</m:t>
                  </m:r>
                </m:num>
                <m:den>
                  <m:r>
                    <m:rPr>
                      <m:sty m:val="bi"/>
                    </m:rPr>
                    <w:rPr>
                      <w:rStyle w:val="CharacterStyle1"/>
                      <w:rFonts w:ascii="Cambria Math" w:hAnsi="Cambria Math" w:cs="Times New Roman"/>
                      <w:sz w:val="20"/>
                      <w:szCs w:val="20"/>
                      <w:lang w:val="es-ES"/>
                    </w:rPr>
                    <m:t>z</m:t>
                  </m:r>
                </m:den>
              </m:f>
            </m:e>
          </m: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17</m:t>
              </m:r>
            </m:e>
          </m:d>
        </m:oMath>
      </m:oMathPara>
    </w:p>
    <w:p w:rsidR="007E72D0" w:rsidRPr="00BB4073"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 xml:space="preserve">  </m:t>
          </m:r>
        </m:oMath>
      </m:oMathPara>
    </w:p>
    <w:p w:rsidR="007E72D0" w:rsidRDefault="007E72D0" w:rsidP="007E72D0">
      <w:pPr>
        <w:pStyle w:val="Style2"/>
        <w:ind w:left="142" w:firstLine="0"/>
        <w:rPr>
          <w:rStyle w:val="CharacterStyle1"/>
          <w:rFonts w:ascii="Times New Roman" w:hAnsi="Times New Roman" w:cs="Times New Roman"/>
          <w:sz w:val="20"/>
          <w:szCs w:val="20"/>
          <w:lang w:val="es-ES"/>
        </w:rPr>
      </w:pPr>
      <w:r w:rsidRPr="00244A58">
        <w:rPr>
          <w:rStyle w:val="CharacterStyle1"/>
          <w:rFonts w:ascii="Times New Roman" w:hAnsi="Times New Roman" w:cs="Times New Roman"/>
          <w:sz w:val="20"/>
          <w:szCs w:val="20"/>
          <w:lang w:val="es-ES"/>
        </w:rPr>
        <w:t xml:space="preserve">Normalmente se adopta la simplificación de suponer despreciable la variación del brazo mecánico z a lo largo de </w:t>
      </w:r>
      <w:r>
        <w:rPr>
          <w:rStyle w:val="CharacterStyle1"/>
          <w:rFonts w:ascii="Times New Roman" w:hAnsi="Times New Roman" w:cs="Times New Roman"/>
          <w:sz w:val="20"/>
          <w:szCs w:val="20"/>
          <w:lang w:val="es-ES"/>
        </w:rPr>
        <w:t>l</w:t>
      </w:r>
      <w:r w:rsidRPr="00244A58">
        <w:rPr>
          <w:rStyle w:val="CharacterStyle1"/>
          <w:rFonts w:ascii="Times New Roman" w:hAnsi="Times New Roman" w:cs="Times New Roman"/>
          <w:sz w:val="20"/>
          <w:szCs w:val="20"/>
          <w:lang w:val="es-ES"/>
        </w:rPr>
        <w:t>a pieza, con lo quo se obtiene nuevamente:</w:t>
      </w:r>
    </w:p>
    <w:p w:rsidR="007E72D0" w:rsidRDefault="007E72D0" w:rsidP="007E72D0">
      <w:pPr>
        <w:pStyle w:val="Style2"/>
        <w:ind w:left="142" w:firstLine="0"/>
        <w:rPr>
          <w:rStyle w:val="CharacterStyle1"/>
          <w:rFonts w:ascii="Times New Roman" w:hAnsi="Times New Roman" w:cs="Times New Roman"/>
          <w:sz w:val="20"/>
          <w:szCs w:val="20"/>
          <w:lang w:val="es-ES"/>
        </w:rPr>
      </w:pPr>
    </w:p>
    <w:tbl>
      <w:tblPr>
        <w:tblW w:w="0" w:type="auto"/>
        <w:tblInd w:w="2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27"/>
      </w:tblGrid>
      <w:tr w:rsidR="007E72D0" w:rsidTr="007E72D0">
        <w:trPr>
          <w:trHeight w:val="645"/>
        </w:trPr>
        <w:tc>
          <w:tcPr>
            <w:tcW w:w="2627" w:type="dxa"/>
          </w:tcPr>
          <w:p w:rsidR="007E72D0" w:rsidRDefault="007E72D0" w:rsidP="007E72D0">
            <w:pPr>
              <w:pStyle w:val="Style2"/>
              <w:ind w:left="142"/>
              <w:rPr>
                <w:rFonts w:ascii="Times New Roman" w:hAnsi="Times New Roman" w:cs="Times New Roman"/>
                <w:b/>
                <w:sz w:val="20"/>
                <w:szCs w:val="20"/>
                <w:lang w:val="es-ES"/>
              </w:rPr>
            </w:pPr>
            <m:oMathPara>
              <m:oMath>
                <m:r>
                  <m:rPr>
                    <m:sty m:val="bi"/>
                  </m:rPr>
                  <w:rPr>
                    <w:rFonts w:ascii="Cambria Math" w:hAnsi="Cambria Math" w:cs="Times New Roman"/>
                    <w:sz w:val="20"/>
                    <w:szCs w:val="20"/>
                    <w:lang w:val="es-ES"/>
                  </w:rPr>
                  <m:t>τy*by=</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V</m:t>
                    </m:r>
                  </m:num>
                  <m:den>
                    <m:r>
                      <m:rPr>
                        <m:sty m:val="bi"/>
                      </m:rPr>
                      <w:rPr>
                        <w:rStyle w:val="CharacterStyle1"/>
                        <w:rFonts w:ascii="Cambria Math" w:hAnsi="Cambria Math" w:cs="Times New Roman"/>
                        <w:sz w:val="20"/>
                        <w:szCs w:val="20"/>
                        <w:lang w:val="es-ES"/>
                      </w:rPr>
                      <m:t>z</m:t>
                    </m:r>
                  </m:den>
                </m:f>
                <m:r>
                  <m:rPr>
                    <m:sty m:val="bi"/>
                  </m:rPr>
                  <w:rPr>
                    <w:rStyle w:val="CharacterStyle1"/>
                    <w:rFonts w:ascii="Cambria Math" w:hAnsi="Cambria Math" w:cs="Times New Roman"/>
                    <w:sz w:val="20"/>
                    <w:szCs w:val="20"/>
                    <w:lang w:val="es-ES"/>
                  </w:rPr>
                  <m:t xml:space="preserve">                [14]</m:t>
                </m:r>
              </m:oMath>
            </m:oMathPara>
          </w:p>
        </w:tc>
      </w:tr>
    </w:tbl>
    <w:p w:rsidR="007E72D0" w:rsidRPr="00244A58" w:rsidRDefault="007E72D0" w:rsidP="007E72D0">
      <w:pPr>
        <w:pStyle w:val="Style2"/>
        <w:ind w:left="142" w:firstLine="0"/>
        <w:rPr>
          <w:rStyle w:val="CharacterStyle1"/>
          <w:rFonts w:ascii="Times New Roman" w:hAnsi="Times New Roman" w:cs="Times New Roman"/>
          <w:sz w:val="20"/>
          <w:szCs w:val="20"/>
          <w:lang w:val="es-ES"/>
        </w:rPr>
      </w:pPr>
    </w:p>
    <w:p w:rsidR="007E72D0" w:rsidRPr="00244A58" w:rsidRDefault="007E72D0" w:rsidP="007E72D0">
      <w:pPr>
        <w:pStyle w:val="Style2"/>
        <w:ind w:left="142" w:firstLine="0"/>
        <w:rPr>
          <w:rStyle w:val="CharacterStyle1"/>
          <w:rFonts w:ascii="Times New Roman" w:hAnsi="Times New Roman" w:cs="Times New Roman"/>
          <w:sz w:val="20"/>
          <w:szCs w:val="20"/>
          <w:lang w:val="es-ES"/>
        </w:rPr>
      </w:pPr>
      <w:r w:rsidRPr="00244A58">
        <w:rPr>
          <w:rStyle w:val="CharacterStyle1"/>
          <w:rFonts w:ascii="Times New Roman" w:hAnsi="Times New Roman" w:cs="Times New Roman"/>
          <w:sz w:val="20"/>
          <w:szCs w:val="20"/>
          <w:lang w:val="es-ES"/>
        </w:rPr>
        <w:t xml:space="preserve">Valor que proporcionara </w:t>
      </w:r>
      <w:r>
        <w:rPr>
          <w:rStyle w:val="CharacterStyle1"/>
          <w:rFonts w:ascii="Times New Roman" w:hAnsi="Times New Roman" w:cs="Times New Roman"/>
          <w:sz w:val="20"/>
          <w:szCs w:val="20"/>
          <w:lang w:val="es-ES"/>
        </w:rPr>
        <w:t>la</w:t>
      </w:r>
      <w:r w:rsidRPr="00244A58">
        <w:rPr>
          <w:rStyle w:val="CharacterStyle1"/>
          <w:rFonts w:ascii="Times New Roman" w:hAnsi="Times New Roman" w:cs="Times New Roman"/>
          <w:sz w:val="20"/>
          <w:szCs w:val="20"/>
          <w:lang w:val="es-ES"/>
        </w:rPr>
        <w:t xml:space="preserve"> máxima </w:t>
      </w:r>
      <m:oMath>
        <m:r>
          <m:rPr>
            <m:sty m:val="bi"/>
          </m:rPr>
          <w:rPr>
            <w:rFonts w:ascii="Cambria Math" w:hAnsi="Cambria Math" w:cs="Times New Roman"/>
            <w:sz w:val="20"/>
            <w:szCs w:val="20"/>
            <w:lang w:val="es-ES"/>
          </w:rPr>
          <m:t>τy</m:t>
        </m:r>
      </m:oMath>
      <w:r w:rsidRPr="00244A58">
        <w:rPr>
          <w:rStyle w:val="CharacterStyle1"/>
          <w:rFonts w:ascii="Times New Roman" w:hAnsi="Times New Roman" w:cs="Times New Roman"/>
          <w:sz w:val="20"/>
          <w:szCs w:val="20"/>
          <w:lang w:val="es-ES"/>
        </w:rPr>
        <w:t xml:space="preserve"> en las secciones rectangulares.</w:t>
      </w:r>
    </w:p>
    <w:p w:rsidR="007E72D0" w:rsidRPr="00244A58" w:rsidRDefault="007E72D0" w:rsidP="007E72D0">
      <w:pPr>
        <w:pStyle w:val="Style2"/>
        <w:ind w:left="142" w:firstLine="0"/>
        <w:rPr>
          <w:rStyle w:val="CharacterStyle1"/>
          <w:rFonts w:ascii="Times New Roman" w:hAnsi="Times New Roman" w:cs="Times New Roman"/>
          <w:sz w:val="20"/>
          <w:szCs w:val="20"/>
          <w:lang w:val="es-ES"/>
        </w:rPr>
      </w:pPr>
      <w:r w:rsidRPr="00244A58">
        <w:rPr>
          <w:rStyle w:val="CharacterStyle1"/>
          <w:rFonts w:ascii="Times New Roman" w:hAnsi="Times New Roman" w:cs="Times New Roman"/>
          <w:sz w:val="20"/>
          <w:szCs w:val="20"/>
          <w:lang w:val="es-ES"/>
        </w:rPr>
        <w:t>Debe, no obstante, advertirse que si la armadura ha alcanzado su límite elástico, esta simplificación deja de ser aplicable. En flexión simple y en la zona d</w:t>
      </w:r>
      <w:r>
        <w:rPr>
          <w:rStyle w:val="CharacterStyle1"/>
          <w:rFonts w:ascii="Times New Roman" w:hAnsi="Times New Roman" w:cs="Times New Roman"/>
          <w:sz w:val="20"/>
          <w:szCs w:val="20"/>
          <w:lang w:val="es-ES"/>
        </w:rPr>
        <w:t>e</w:t>
      </w:r>
      <w:r w:rsidRPr="00244A58">
        <w:rPr>
          <w:rStyle w:val="CharacterStyle1"/>
          <w:rFonts w:ascii="Times New Roman" w:hAnsi="Times New Roman" w:cs="Times New Roman"/>
          <w:sz w:val="20"/>
          <w:szCs w:val="20"/>
          <w:lang w:val="es-ES"/>
        </w:rPr>
        <w:t xml:space="preserve"> hormigón traccionada, al suponer N</w:t>
      </w:r>
      <w:r>
        <w:rPr>
          <w:rStyle w:val="CharacterStyle1"/>
          <w:rFonts w:ascii="Times New Roman" w:hAnsi="Times New Roman" w:cs="Times New Roman"/>
          <w:sz w:val="20"/>
          <w:szCs w:val="20"/>
          <w:lang w:val="es-ES"/>
        </w:rPr>
        <w:t>s</w:t>
      </w:r>
      <w:r w:rsidRPr="00244A58">
        <w:rPr>
          <w:rStyle w:val="CharacterStyle1"/>
          <w:rFonts w:ascii="Times New Roman" w:hAnsi="Times New Roman" w:cs="Times New Roman"/>
          <w:sz w:val="20"/>
          <w:szCs w:val="20"/>
          <w:lang w:val="es-ES"/>
        </w:rPr>
        <w:t xml:space="preserve"> constante, y por tanto, N</w:t>
      </w:r>
      <w:r>
        <w:rPr>
          <w:rStyle w:val="CharacterStyle1"/>
          <w:rFonts w:ascii="Times New Roman" w:hAnsi="Times New Roman" w:cs="Times New Roman"/>
          <w:sz w:val="20"/>
          <w:szCs w:val="20"/>
          <w:lang w:val="es-ES"/>
        </w:rPr>
        <w:t>c</w:t>
      </w:r>
      <w:r w:rsidRPr="00244A58">
        <w:rPr>
          <w:rStyle w:val="CharacterStyle1"/>
          <w:rFonts w:ascii="Times New Roman" w:hAnsi="Times New Roman" w:cs="Times New Roman"/>
          <w:sz w:val="20"/>
          <w:szCs w:val="20"/>
          <w:lang w:val="es-ES"/>
        </w:rPr>
        <w:t xml:space="preserve"> constante, resultaría, en efecto, </w:t>
      </w:r>
      <m:oMath>
        <m:r>
          <w:rPr>
            <w:rFonts w:ascii="Cambria Math" w:hAnsi="Cambria Math" w:cs="Times New Roman"/>
            <w:sz w:val="20"/>
            <w:szCs w:val="20"/>
            <w:lang w:val="es-ES"/>
          </w:rPr>
          <m:t>τy</m:t>
        </m:r>
      </m:oMath>
      <w:r w:rsidRPr="00244A58">
        <w:rPr>
          <w:rStyle w:val="CharacterStyle1"/>
          <w:rFonts w:ascii="Times New Roman" w:hAnsi="Times New Roman" w:cs="Times New Roman"/>
          <w:sz w:val="20"/>
          <w:szCs w:val="20"/>
          <w:lang w:val="es-ES"/>
        </w:rPr>
        <w:t xml:space="preserve"> = 0. Pero esto tampoco es exacto, ya que la tracción en la armadura. N</w:t>
      </w:r>
      <w:r>
        <w:rPr>
          <w:rStyle w:val="CharacterStyle1"/>
          <w:rFonts w:ascii="Times New Roman" w:hAnsi="Times New Roman" w:cs="Times New Roman"/>
          <w:sz w:val="20"/>
          <w:szCs w:val="20"/>
          <w:lang w:val="es-ES"/>
        </w:rPr>
        <w:t>s,</w:t>
      </w:r>
      <w:r w:rsidRPr="00244A58">
        <w:rPr>
          <w:rStyle w:val="CharacterStyle1"/>
          <w:rFonts w:ascii="Times New Roman" w:hAnsi="Times New Roman" w:cs="Times New Roman"/>
          <w:sz w:val="20"/>
          <w:szCs w:val="20"/>
          <w:lang w:val="es-ES"/>
        </w:rPr>
        <w:t xml:space="preserve"> varía en virtud d</w:t>
      </w:r>
      <w:r>
        <w:rPr>
          <w:rStyle w:val="CharacterStyle1"/>
          <w:rFonts w:ascii="Times New Roman" w:hAnsi="Times New Roman" w:cs="Times New Roman"/>
          <w:sz w:val="20"/>
          <w:szCs w:val="20"/>
          <w:lang w:val="es-ES"/>
        </w:rPr>
        <w:t>e</w:t>
      </w:r>
      <w:r w:rsidRPr="00244A58">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l</w:t>
      </w:r>
      <w:r w:rsidRPr="00244A58">
        <w:rPr>
          <w:rStyle w:val="CharacterStyle1"/>
          <w:rFonts w:ascii="Times New Roman" w:hAnsi="Times New Roman" w:cs="Times New Roman"/>
          <w:sz w:val="20"/>
          <w:szCs w:val="20"/>
          <w:lang w:val="es-ES"/>
        </w:rPr>
        <w:t>a fisuración, resultando muy complejo el cálculo de tensiones tangenciales.</w:t>
      </w:r>
    </w:p>
    <w:p w:rsidR="007E72D0" w:rsidRDefault="007E72D0" w:rsidP="007E72D0">
      <w:pPr>
        <w:pStyle w:val="Style2"/>
        <w:ind w:left="142" w:firstLine="0"/>
        <w:rPr>
          <w:rStyle w:val="CharacterStyle1"/>
          <w:rFonts w:ascii="Times New Roman" w:hAnsi="Times New Roman" w:cs="Times New Roman"/>
          <w:sz w:val="20"/>
          <w:szCs w:val="20"/>
          <w:lang w:val="es-ES"/>
        </w:rPr>
      </w:pPr>
    </w:p>
    <w:p w:rsidR="00387772" w:rsidRPr="00C53415" w:rsidRDefault="00387772" w:rsidP="00387772">
      <w:pPr>
        <w:ind w:left="426"/>
        <w:rPr>
          <w:color w:val="C00000"/>
        </w:rPr>
      </w:pPr>
      <w:r w:rsidRPr="00C53415">
        <w:rPr>
          <w:color w:val="C00000"/>
        </w:rPr>
        <w:t xml:space="preserve">    </w:t>
      </w:r>
    </w:p>
    <w:p w:rsidR="00387772" w:rsidRPr="00C53415" w:rsidRDefault="00387772" w:rsidP="00387772">
      <w:pPr>
        <w:ind w:left="426"/>
        <w:rPr>
          <w:color w:val="C00000"/>
        </w:rPr>
      </w:pP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142" w:firstLine="0"/>
        <w:jc w:val="left"/>
        <w:rPr>
          <w:rStyle w:val="CharacterStyle1"/>
          <w:rFonts w:ascii="Times New Roman" w:hAnsi="Times New Roman" w:cs="Times New Roman"/>
          <w:sz w:val="20"/>
          <w:szCs w:val="20"/>
          <w:lang w:val="es-ES"/>
        </w:rPr>
      </w:pPr>
    </w:p>
    <w:p w:rsidR="007E72D0" w:rsidRDefault="007E72D0" w:rsidP="007E72D0">
      <w:pPr>
        <w:pStyle w:val="Style2"/>
        <w:ind w:left="0" w:firstLine="0"/>
        <w:jc w:val="left"/>
        <w:rPr>
          <w:rStyle w:val="CharacterStyle1"/>
          <w:rFonts w:ascii="Times New Roman" w:hAnsi="Times New Roman" w:cs="Times New Roman"/>
          <w:sz w:val="20"/>
          <w:szCs w:val="20"/>
          <w:lang w:val="es-ES"/>
        </w:rPr>
      </w:pPr>
    </w:p>
    <w:p w:rsidR="0065549C" w:rsidRDefault="0065549C" w:rsidP="007E72D0">
      <w:pPr>
        <w:pStyle w:val="Style2"/>
        <w:ind w:left="0" w:firstLine="0"/>
        <w:jc w:val="left"/>
        <w:rPr>
          <w:rStyle w:val="CharacterStyle1"/>
          <w:rFonts w:ascii="Times New Roman" w:hAnsi="Times New Roman" w:cs="Times New Roman"/>
          <w:sz w:val="20"/>
          <w:szCs w:val="20"/>
          <w:lang w:val="es-ES"/>
        </w:rPr>
      </w:pPr>
    </w:p>
    <w:p w:rsidR="0065549C" w:rsidRDefault="0065549C" w:rsidP="007E72D0">
      <w:pPr>
        <w:pStyle w:val="Style2"/>
        <w:ind w:left="0" w:firstLine="0"/>
        <w:jc w:val="left"/>
        <w:rPr>
          <w:rStyle w:val="CharacterStyle1"/>
          <w:rFonts w:ascii="Times New Roman" w:hAnsi="Times New Roman" w:cs="Times New Roman"/>
          <w:sz w:val="20"/>
          <w:szCs w:val="20"/>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C93B3D">
        <w:rPr>
          <w:bCs/>
          <w:sz w:val="14"/>
          <w:szCs w:val="14"/>
          <w:lang w:val="es-ES"/>
        </w:rPr>
        <w:t>94</w:t>
      </w:r>
    </w:p>
    <w:p w:rsidR="007E72D0" w:rsidRDefault="007E72D0" w:rsidP="007E72D0">
      <w:pPr>
        <w:pStyle w:val="Style2"/>
        <w:ind w:left="0" w:firstLine="0"/>
        <w:jc w:val="left"/>
        <w:rPr>
          <w:rStyle w:val="CharacterStyle1"/>
          <w:rFonts w:ascii="Times New Roman" w:hAnsi="Times New Roman" w:cs="Times New Roman"/>
          <w:sz w:val="20"/>
          <w:szCs w:val="20"/>
          <w:lang w:val="es-ES"/>
        </w:rPr>
      </w:pPr>
    </w:p>
    <w:p w:rsidR="007E72D0" w:rsidRDefault="00387772" w:rsidP="0065549C">
      <w:pPr>
        <w:pStyle w:val="Style2"/>
        <w:ind w:left="0" w:firstLine="0"/>
        <w:rPr>
          <w:rStyle w:val="CharacterStyle1"/>
          <w:rFonts w:ascii="Times New Roman" w:hAnsi="Times New Roman" w:cs="Times New Roman"/>
          <w:b/>
          <w:sz w:val="24"/>
          <w:szCs w:val="24"/>
          <w:lang w:val="es-ES"/>
        </w:rPr>
      </w:pPr>
      <w:r w:rsidRPr="00387772">
        <w:rPr>
          <w:rFonts w:ascii="Times New Roman" w:hAnsi="Times New Roman" w:cs="Times New Roman"/>
          <w:b/>
          <w:sz w:val="24"/>
          <w:szCs w:val="24"/>
          <w:lang w:val="es-ES"/>
        </w:rPr>
        <w:t>4.4   Comportamiento básico de las armaduras transversales</w:t>
      </w:r>
    </w:p>
    <w:p w:rsidR="0065549C" w:rsidRPr="0065549C" w:rsidRDefault="0065549C" w:rsidP="0065549C">
      <w:pPr>
        <w:pStyle w:val="Style2"/>
        <w:ind w:left="0" w:firstLine="0"/>
        <w:rPr>
          <w:rStyle w:val="CharacterStyle1"/>
          <w:rFonts w:ascii="Times New Roman" w:hAnsi="Times New Roman" w:cs="Times New Roman"/>
          <w:b/>
          <w:sz w:val="24"/>
          <w:szCs w:val="24"/>
          <w:lang w:val="es-ES"/>
        </w:rPr>
      </w:pPr>
    </w:p>
    <w:p w:rsidR="007E72D0" w:rsidRDefault="007E72D0" w:rsidP="007E72D0">
      <w:pPr>
        <w:pStyle w:val="Style2"/>
        <w:ind w:left="0" w:firstLine="0"/>
        <w:rPr>
          <w:rStyle w:val="CharacterStyle1"/>
          <w:rFonts w:ascii="Times New Roman" w:hAnsi="Times New Roman" w:cs="Times New Roman"/>
          <w:sz w:val="20"/>
          <w:szCs w:val="20"/>
          <w:lang w:val="es-ES"/>
        </w:rPr>
      </w:pPr>
      <w:r w:rsidRPr="00EE7AF4">
        <w:rPr>
          <w:rStyle w:val="CharacterStyle1"/>
          <w:rFonts w:ascii="Times New Roman" w:hAnsi="Times New Roman" w:cs="Times New Roman"/>
          <w:sz w:val="20"/>
          <w:szCs w:val="20"/>
          <w:lang w:val="es-ES"/>
        </w:rPr>
        <w:t>Como es l</w:t>
      </w:r>
      <w:r>
        <w:rPr>
          <w:rStyle w:val="CharacterStyle1"/>
          <w:rFonts w:ascii="Times New Roman" w:hAnsi="Times New Roman" w:cs="Times New Roman"/>
          <w:sz w:val="20"/>
          <w:szCs w:val="20"/>
          <w:lang w:val="es-ES"/>
        </w:rPr>
        <w:t>ó</w:t>
      </w:r>
      <w:r w:rsidRPr="00EE7AF4">
        <w:rPr>
          <w:rStyle w:val="CharacterStyle1"/>
          <w:rFonts w:ascii="Times New Roman" w:hAnsi="Times New Roman" w:cs="Times New Roman"/>
          <w:sz w:val="20"/>
          <w:szCs w:val="20"/>
          <w:lang w:val="es-ES"/>
        </w:rPr>
        <w:t>gico pensar, la forma en que la pieza resiste al esfuerzo cortante vendrá con</w:t>
      </w:r>
      <w:r w:rsidRPr="00EE7AF4">
        <w:rPr>
          <w:rStyle w:val="CharacterStyle1"/>
          <w:rFonts w:ascii="Times New Roman" w:hAnsi="Times New Roman" w:cs="Times New Roman"/>
          <w:sz w:val="20"/>
          <w:szCs w:val="20"/>
          <w:lang w:val="es-ES"/>
        </w:rPr>
        <w:softHyphen/>
        <w:t>dicionada por la disposición que se adopte para las armaduras transversales. Podría crecerse que la disposición id</w:t>
      </w:r>
      <w:r>
        <w:rPr>
          <w:rStyle w:val="CharacterStyle1"/>
          <w:rFonts w:ascii="Times New Roman" w:hAnsi="Times New Roman" w:cs="Times New Roman"/>
          <w:sz w:val="20"/>
          <w:szCs w:val="20"/>
          <w:lang w:val="es-ES"/>
        </w:rPr>
        <w:t>ónea</w:t>
      </w:r>
      <w:r w:rsidRPr="00EE7AF4">
        <w:rPr>
          <w:rStyle w:val="CharacterStyle1"/>
          <w:rFonts w:ascii="Times New Roman" w:hAnsi="Times New Roman" w:cs="Times New Roman"/>
          <w:sz w:val="20"/>
          <w:szCs w:val="20"/>
          <w:lang w:val="es-ES"/>
        </w:rPr>
        <w:t xml:space="preserve"> es la de armaduras que siguen las trayectorias de las tensiones princi</w:t>
      </w:r>
      <w:r w:rsidRPr="00EE7AF4">
        <w:rPr>
          <w:rStyle w:val="CharacterStyle1"/>
          <w:rFonts w:ascii="Times New Roman" w:hAnsi="Times New Roman" w:cs="Times New Roman"/>
          <w:sz w:val="20"/>
          <w:szCs w:val="20"/>
          <w:lang w:val="es-ES"/>
        </w:rPr>
        <w:softHyphen/>
        <w:t>pales o isostáticas de tracción</w:t>
      </w:r>
      <w:r>
        <w:rPr>
          <w:rStyle w:val="CharacterStyle1"/>
          <w:rFonts w:ascii="Times New Roman" w:hAnsi="Times New Roman" w:cs="Times New Roman"/>
          <w:sz w:val="20"/>
          <w:szCs w:val="20"/>
          <w:lang w:val="es-ES"/>
        </w:rPr>
        <w:t>.</w:t>
      </w:r>
      <w:r w:rsidRPr="00EE7AF4">
        <w:rPr>
          <w:rStyle w:val="CharacterStyle1"/>
          <w:rFonts w:ascii="Times New Roman" w:hAnsi="Times New Roman" w:cs="Times New Roman"/>
          <w:sz w:val="20"/>
          <w:szCs w:val="20"/>
          <w:lang w:val="es-ES"/>
        </w:rPr>
        <w:t xml:space="preserve"> Esto no es así, en primer lugar, por la complicación que ello </w:t>
      </w:r>
      <w:r>
        <w:rPr>
          <w:rStyle w:val="CharacterStyle1"/>
          <w:rFonts w:ascii="Times New Roman" w:hAnsi="Times New Roman" w:cs="Times New Roman"/>
          <w:sz w:val="20"/>
          <w:szCs w:val="20"/>
          <w:lang w:val="es-ES"/>
        </w:rPr>
        <w:t>l</w:t>
      </w:r>
      <w:r w:rsidRPr="00EE7AF4">
        <w:rPr>
          <w:rStyle w:val="CharacterStyle1"/>
          <w:rFonts w:ascii="Times New Roman" w:hAnsi="Times New Roman" w:cs="Times New Roman"/>
          <w:sz w:val="20"/>
          <w:szCs w:val="20"/>
          <w:lang w:val="es-ES"/>
        </w:rPr>
        <w:t>levaría consigo; y, ade</w:t>
      </w:r>
      <w:r>
        <w:rPr>
          <w:rStyle w:val="CharacterStyle1"/>
          <w:rFonts w:ascii="Times New Roman" w:hAnsi="Times New Roman" w:cs="Times New Roman"/>
          <w:sz w:val="20"/>
          <w:szCs w:val="20"/>
          <w:lang w:val="es-ES"/>
        </w:rPr>
        <w:t>más</w:t>
      </w:r>
      <w:r w:rsidRPr="00EE7AF4">
        <w:rPr>
          <w:rStyle w:val="CharacterStyle1"/>
          <w:rFonts w:ascii="Times New Roman" w:hAnsi="Times New Roman" w:cs="Times New Roman"/>
          <w:sz w:val="20"/>
          <w:szCs w:val="20"/>
          <w:lang w:val="es-ES"/>
        </w:rPr>
        <w:t>, porque de esa man</w:t>
      </w:r>
      <w:r>
        <w:rPr>
          <w:rStyle w:val="CharacterStyle1"/>
          <w:rFonts w:ascii="Times New Roman" w:hAnsi="Times New Roman" w:cs="Times New Roman"/>
          <w:sz w:val="20"/>
          <w:szCs w:val="20"/>
          <w:lang w:val="es-ES"/>
        </w:rPr>
        <w:t>e</w:t>
      </w:r>
      <w:r w:rsidRPr="00EE7AF4">
        <w:rPr>
          <w:rStyle w:val="CharacterStyle1"/>
          <w:rFonts w:ascii="Times New Roman" w:hAnsi="Times New Roman" w:cs="Times New Roman"/>
          <w:sz w:val="20"/>
          <w:szCs w:val="20"/>
          <w:lang w:val="es-ES"/>
        </w:rPr>
        <w:t>ra se garantizaría el equilibrio (y solo para una position de las cargas), pero no la compatibilidad de las deformaciones, ya que las arma</w:t>
      </w:r>
      <w:r w:rsidRPr="00EE7AF4">
        <w:rPr>
          <w:rStyle w:val="CharacterStyle1"/>
          <w:rFonts w:ascii="Times New Roman" w:hAnsi="Times New Roman" w:cs="Times New Roman"/>
          <w:sz w:val="20"/>
          <w:szCs w:val="20"/>
          <w:lang w:val="es-ES"/>
        </w:rPr>
        <w:softHyphen/>
        <w:t>duras, para absorber las tensiones que les corresponden, habrían de deformarse considerable</w:t>
      </w:r>
      <w:r w:rsidRPr="00EE7AF4">
        <w:rPr>
          <w:rStyle w:val="CharacterStyle1"/>
          <w:rFonts w:ascii="Times New Roman" w:hAnsi="Times New Roman" w:cs="Times New Roman"/>
          <w:sz w:val="20"/>
          <w:szCs w:val="20"/>
          <w:lang w:val="es-ES"/>
        </w:rPr>
        <w:softHyphen/>
        <w:t>mente m</w:t>
      </w:r>
      <w:r>
        <w:rPr>
          <w:rStyle w:val="CharacterStyle1"/>
          <w:rFonts w:ascii="Times New Roman" w:hAnsi="Times New Roman" w:cs="Times New Roman"/>
          <w:sz w:val="20"/>
          <w:szCs w:val="20"/>
          <w:lang w:val="es-ES"/>
        </w:rPr>
        <w:t>á</w:t>
      </w:r>
      <w:r w:rsidRPr="00EE7AF4">
        <w:rPr>
          <w:rStyle w:val="CharacterStyle1"/>
          <w:rFonts w:ascii="Times New Roman" w:hAnsi="Times New Roman" w:cs="Times New Roman"/>
          <w:sz w:val="20"/>
          <w:szCs w:val="20"/>
          <w:lang w:val="es-ES"/>
        </w:rPr>
        <w:t>s que el hormigón, lo cual ocasionaría la fisuración de este y las consiguientes redis</w:t>
      </w:r>
      <w:r w:rsidRPr="00EE7AF4">
        <w:rPr>
          <w:rStyle w:val="CharacterStyle1"/>
          <w:rFonts w:ascii="Times New Roman" w:hAnsi="Times New Roman" w:cs="Times New Roman"/>
          <w:sz w:val="20"/>
          <w:szCs w:val="20"/>
          <w:lang w:val="es-ES"/>
        </w:rPr>
        <w:softHyphen/>
        <w:t>tribuciones de tensiones.</w:t>
      </w:r>
      <w:r>
        <w:rPr>
          <w:rStyle w:val="CharacterStyle1"/>
          <w:rFonts w:ascii="Times New Roman" w:hAnsi="Times New Roman" w:cs="Times New Roman"/>
          <w:sz w:val="20"/>
          <w:szCs w:val="20"/>
          <w:lang w:val="es-ES"/>
        </w:rPr>
        <w:t xml:space="preserve"> </w:t>
      </w:r>
      <w:r w:rsidRPr="00EE7AF4">
        <w:rPr>
          <w:rStyle w:val="CharacterStyle1"/>
          <w:rFonts w:ascii="Times New Roman" w:hAnsi="Times New Roman" w:cs="Times New Roman"/>
          <w:sz w:val="20"/>
          <w:szCs w:val="20"/>
          <w:lang w:val="es-ES"/>
        </w:rPr>
        <w:t>Por ello, la disposición que se adopta generalmente es la de armaduras transversales cons</w:t>
      </w:r>
      <w:r w:rsidRPr="00EE7AF4">
        <w:rPr>
          <w:rStyle w:val="CharacterStyle1"/>
          <w:rFonts w:ascii="Times New Roman" w:hAnsi="Times New Roman" w:cs="Times New Roman"/>
          <w:sz w:val="20"/>
          <w:szCs w:val="20"/>
          <w:lang w:val="es-ES"/>
        </w:rPr>
        <w:softHyphen/>
        <w:t>tituidas por estribos, a los que muchas veces se a</w:t>
      </w:r>
      <w:r>
        <w:rPr>
          <w:rStyle w:val="CharacterStyle1"/>
          <w:rFonts w:ascii="Times New Roman" w:hAnsi="Times New Roman" w:cs="Times New Roman"/>
          <w:sz w:val="20"/>
          <w:szCs w:val="20"/>
          <w:lang w:val="es-ES"/>
        </w:rPr>
        <w:t>ña</w:t>
      </w:r>
      <w:r w:rsidRPr="00EE7AF4">
        <w:rPr>
          <w:rStyle w:val="CharacterStyle1"/>
          <w:rFonts w:ascii="Times New Roman" w:hAnsi="Times New Roman" w:cs="Times New Roman"/>
          <w:sz w:val="20"/>
          <w:szCs w:val="20"/>
          <w:lang w:val="es-ES"/>
        </w:rPr>
        <w:t xml:space="preserve">den barras levantadas. Los estribos son barras verticales (esto es, perpendiculares a la directriz de </w:t>
      </w:r>
      <w:r>
        <w:rPr>
          <w:rStyle w:val="CharacterStyle1"/>
          <w:rFonts w:ascii="Times New Roman" w:hAnsi="Times New Roman" w:cs="Times New Roman"/>
          <w:sz w:val="20"/>
          <w:szCs w:val="20"/>
          <w:lang w:val="es-ES"/>
        </w:rPr>
        <w:t>l</w:t>
      </w:r>
      <w:r w:rsidRPr="00EE7AF4">
        <w:rPr>
          <w:rStyle w:val="CharacterStyle1"/>
          <w:rFonts w:ascii="Times New Roman" w:hAnsi="Times New Roman" w:cs="Times New Roman"/>
          <w:sz w:val="20"/>
          <w:szCs w:val="20"/>
          <w:lang w:val="es-ES"/>
        </w:rPr>
        <w:t xml:space="preserve">a pieza), ya que raramente se disponen estribos inclinados; y son independientes de las armaduras longitudinales de tracción y compresión, a las que rodean, teniendo un diámetro inferior a las mismas. Las barras levantadas son barras de la armadura en tracción que, allí donde dejan de ser necesarias para resistir el momento flector, se doblan (habitualmente a 45°) y se suben hasta la cabeza comprimida para anclarlas allí o prolongarlas formando parte de </w:t>
      </w:r>
      <w:r>
        <w:rPr>
          <w:rStyle w:val="CharacterStyle1"/>
          <w:rFonts w:ascii="Times New Roman" w:hAnsi="Times New Roman" w:cs="Times New Roman"/>
          <w:sz w:val="20"/>
          <w:szCs w:val="20"/>
          <w:lang w:val="es-ES"/>
        </w:rPr>
        <w:t>l</w:t>
      </w:r>
      <w:r w:rsidRPr="00EE7AF4">
        <w:rPr>
          <w:rStyle w:val="CharacterStyle1"/>
          <w:rFonts w:ascii="Times New Roman" w:hAnsi="Times New Roman" w:cs="Times New Roman"/>
          <w:sz w:val="20"/>
          <w:szCs w:val="20"/>
          <w:lang w:val="es-ES"/>
        </w:rPr>
        <w:t>a armadura longitudinal de dicha cabeza.</w:t>
      </w:r>
      <w:r>
        <w:rPr>
          <w:rStyle w:val="CharacterStyle1"/>
          <w:rFonts w:ascii="Times New Roman" w:hAnsi="Times New Roman" w:cs="Times New Roman"/>
          <w:sz w:val="20"/>
          <w:szCs w:val="20"/>
          <w:lang w:val="es-ES"/>
        </w:rPr>
        <w:t xml:space="preserve"> </w:t>
      </w:r>
      <w:r w:rsidRPr="00EE7AF4">
        <w:rPr>
          <w:rStyle w:val="CharacterStyle1"/>
          <w:rFonts w:ascii="Times New Roman" w:hAnsi="Times New Roman" w:cs="Times New Roman"/>
          <w:sz w:val="20"/>
          <w:szCs w:val="20"/>
          <w:lang w:val="es-ES"/>
        </w:rPr>
        <w:t>Tanto los estribos como las barras levantadas tienen el mismo cometido: servir de mon</w:t>
      </w:r>
      <w:r w:rsidRPr="00EE7AF4">
        <w:rPr>
          <w:rStyle w:val="CharacterStyle1"/>
          <w:rFonts w:ascii="Times New Roman" w:hAnsi="Times New Roman" w:cs="Times New Roman"/>
          <w:sz w:val="20"/>
          <w:szCs w:val="20"/>
          <w:lang w:val="es-ES"/>
        </w:rPr>
        <w:softHyphen/>
        <w:t xml:space="preserve">tantes o de diagonales fraccionados de una celosía o triangulación virtual (fig. </w:t>
      </w:r>
      <w:r>
        <w:rPr>
          <w:rStyle w:val="CharacterStyle1"/>
          <w:rFonts w:ascii="Times New Roman" w:hAnsi="Times New Roman" w:cs="Times New Roman"/>
          <w:sz w:val="20"/>
          <w:szCs w:val="20"/>
          <w:lang w:val="es-ES"/>
        </w:rPr>
        <w:t>4</w:t>
      </w:r>
      <w:r w:rsidRPr="00EE7AF4">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w:t>
      </w:r>
      <w:r w:rsidRPr="00EE7AF4">
        <w:rPr>
          <w:rStyle w:val="CharacterStyle1"/>
          <w:rFonts w:ascii="Times New Roman" w:hAnsi="Times New Roman" w:cs="Times New Roman"/>
          <w:sz w:val="20"/>
          <w:szCs w:val="20"/>
          <w:lang w:val="es-ES"/>
        </w:rPr>
        <w:t xml:space="preserve"> cuya cabeza superior esta constituida por la zona comprimida del hormi</w:t>
      </w:r>
      <w:r>
        <w:rPr>
          <w:rStyle w:val="CharacterStyle1"/>
          <w:rFonts w:ascii="Times New Roman" w:hAnsi="Times New Roman" w:cs="Times New Roman"/>
          <w:sz w:val="20"/>
          <w:szCs w:val="20"/>
          <w:lang w:val="es-ES"/>
        </w:rPr>
        <w:t>gó</w:t>
      </w:r>
      <w:r w:rsidRPr="00EE7AF4">
        <w:rPr>
          <w:rStyle w:val="CharacterStyle1"/>
          <w:rFonts w:ascii="Times New Roman" w:hAnsi="Times New Roman" w:cs="Times New Roman"/>
          <w:sz w:val="20"/>
          <w:szCs w:val="20"/>
          <w:lang w:val="es-ES"/>
        </w:rPr>
        <w:t>n; la cabeza inferior, por la arma</w:t>
      </w:r>
      <w:r w:rsidRPr="00EE7AF4">
        <w:rPr>
          <w:rStyle w:val="CharacterStyle1"/>
          <w:rFonts w:ascii="Times New Roman" w:hAnsi="Times New Roman" w:cs="Times New Roman"/>
          <w:sz w:val="20"/>
          <w:szCs w:val="20"/>
          <w:lang w:val="es-ES"/>
        </w:rPr>
        <w:softHyphen/>
        <w:t xml:space="preserve">dura en tracción: y las diagonales comprimidas, por bielas inclinadas de hormigón. Estas bielas pueden suponerse rectas, ya que las fisuras lo son aproximadamente, por seguir las </w:t>
      </w:r>
      <w:r>
        <w:rPr>
          <w:rStyle w:val="CharacterStyle1"/>
          <w:rFonts w:ascii="Times New Roman" w:hAnsi="Times New Roman" w:cs="Times New Roman"/>
          <w:sz w:val="20"/>
          <w:szCs w:val="20"/>
          <w:lang w:val="es-ES"/>
        </w:rPr>
        <w:t xml:space="preserve">mismas líneas </w:t>
      </w:r>
      <w:r w:rsidRPr="00EE7AF4">
        <w:rPr>
          <w:rStyle w:val="CharacterStyle1"/>
          <w:rFonts w:ascii="Times New Roman" w:hAnsi="Times New Roman" w:cs="Times New Roman"/>
          <w:sz w:val="20"/>
          <w:szCs w:val="20"/>
          <w:lang w:val="es-ES"/>
        </w:rPr>
        <w:t>isostáticas</w:t>
      </w:r>
      <w:r>
        <w:rPr>
          <w:rStyle w:val="CharacterStyle1"/>
          <w:rFonts w:ascii="Times New Roman" w:hAnsi="Times New Roman" w:cs="Times New Roman"/>
          <w:sz w:val="20"/>
          <w:szCs w:val="20"/>
          <w:lang w:val="es-ES"/>
        </w:rPr>
        <w:t xml:space="preserve"> envolventes de las tensiones principales.</w:t>
      </w:r>
      <w:r w:rsidRPr="00EE7AF4">
        <w:rPr>
          <w:rStyle w:val="CharacterStyle1"/>
          <w:rFonts w:ascii="Times New Roman" w:hAnsi="Times New Roman" w:cs="Times New Roman"/>
          <w:sz w:val="20"/>
          <w:szCs w:val="20"/>
          <w:lang w:val="es-ES"/>
        </w:rPr>
        <w:t xml:space="preserve"> </w:t>
      </w:r>
    </w:p>
    <w:p w:rsidR="007E72D0" w:rsidRDefault="007E72D0" w:rsidP="007E72D0">
      <w:pPr>
        <w:pStyle w:val="Style2"/>
        <w:ind w:left="0" w:firstLine="0"/>
        <w:rPr>
          <w:rFonts w:ascii="Times New Roman" w:hAnsi="Times New Roman" w:cs="Times New Roman"/>
          <w:bCs/>
          <w:spacing w:val="5"/>
          <w:sz w:val="20"/>
          <w:szCs w:val="20"/>
          <w:lang w:val="es-ES"/>
        </w:rPr>
      </w:pPr>
      <w:r>
        <w:rPr>
          <w:rFonts w:ascii="Times New Roman" w:hAnsi="Times New Roman" w:cs="Times New Roman"/>
          <w:noProof/>
          <w:sz w:val="20"/>
          <w:szCs w:val="20"/>
        </w:rPr>
        <w:drawing>
          <wp:inline distT="0" distB="0" distL="0" distR="0">
            <wp:extent cx="3945534" cy="1302362"/>
            <wp:effectExtent l="38100" t="38100" r="16866" b="31138"/>
            <wp:docPr id="17" name="Image 1" descr="H:\Documents and Settings\Administrateur\Bureau\Materia 4 &amp;15.PE 2a F(381-464)\Efforts Tranchant\38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Materia 4 &amp;15.PE 2a F(381-464)\Efforts Tranchant\388a.b.JPG"/>
                    <pic:cNvPicPr>
                      <a:picLocks noChangeAspect="1" noChangeArrowheads="1"/>
                    </pic:cNvPicPr>
                  </pic:nvPicPr>
                  <pic:blipFill>
                    <a:blip r:embed="rId26">
                      <a:lum bright="10000"/>
                    </a:blip>
                    <a:srcRect b="16508"/>
                    <a:stretch>
                      <a:fillRect/>
                    </a:stretch>
                  </pic:blipFill>
                  <pic:spPr bwMode="auto">
                    <a:xfrm rot="60000">
                      <a:off x="0" y="0"/>
                      <a:ext cx="3945534" cy="1302362"/>
                    </a:xfrm>
                    <a:prstGeom prst="rect">
                      <a:avLst/>
                    </a:prstGeom>
                    <a:noFill/>
                    <a:ln w="9525">
                      <a:noFill/>
                      <a:miter lim="800000"/>
                      <a:headEnd/>
                      <a:tailEnd/>
                    </a:ln>
                  </pic:spPr>
                </pic:pic>
              </a:graphicData>
            </a:graphic>
          </wp:inline>
        </w:drawing>
      </w:r>
      <w:r>
        <w:rPr>
          <w:rFonts w:ascii="Times New Roman" w:hAnsi="Times New Roman" w:cs="Times New Roman"/>
          <w:bCs/>
          <w:spacing w:val="5"/>
          <w:sz w:val="20"/>
          <w:szCs w:val="20"/>
          <w:lang w:val="es-ES"/>
        </w:rPr>
        <w:t xml:space="preserve">                                         </w:t>
      </w:r>
    </w:p>
    <w:p w:rsidR="007E72D0" w:rsidRPr="00FE44AA" w:rsidRDefault="007E72D0" w:rsidP="00FE44AA">
      <w:pPr>
        <w:pStyle w:val="Style2"/>
        <w:ind w:left="0" w:firstLine="0"/>
        <w:jc w:val="center"/>
        <w:rPr>
          <w:rStyle w:val="CharacterStyle1"/>
          <w:rFonts w:ascii="Times New Roman" w:hAnsi="Times New Roman" w:cs="Times New Roman"/>
          <w:b/>
          <w:bCs/>
          <w:spacing w:val="5"/>
          <w:lang w:val="es-ES"/>
        </w:rPr>
      </w:pPr>
      <w:r w:rsidRPr="00FE44AA">
        <w:rPr>
          <w:rFonts w:ascii="Times New Roman" w:hAnsi="Times New Roman" w:cs="Times New Roman"/>
          <w:b/>
          <w:bCs/>
          <w:spacing w:val="5"/>
          <w:lang w:val="es-ES"/>
        </w:rPr>
        <w:t>Figura 4</w:t>
      </w:r>
    </w:p>
    <w:p w:rsidR="007E72D0" w:rsidRDefault="007E72D0" w:rsidP="007E72D0">
      <w:pPr>
        <w:pStyle w:val="Style2"/>
        <w:ind w:left="0" w:firstLine="0"/>
        <w:rPr>
          <w:rStyle w:val="CharacterStyle1"/>
          <w:rFonts w:ascii="Times New Roman" w:hAnsi="Times New Roman" w:cs="Times New Roman"/>
          <w:sz w:val="20"/>
          <w:szCs w:val="20"/>
          <w:lang w:val="es-ES"/>
        </w:rPr>
      </w:pPr>
    </w:p>
    <w:p w:rsidR="0065549C" w:rsidRDefault="0065549C" w:rsidP="007E72D0">
      <w:pPr>
        <w:pStyle w:val="Style2"/>
        <w:ind w:left="0" w:firstLine="0"/>
        <w:rPr>
          <w:rStyle w:val="CharacterStyle1"/>
          <w:rFonts w:ascii="Times New Roman" w:hAnsi="Times New Roman" w:cs="Times New Roman"/>
          <w:sz w:val="20"/>
          <w:szCs w:val="20"/>
          <w:lang w:val="es-ES"/>
        </w:rPr>
      </w:pPr>
    </w:p>
    <w:p w:rsidR="0065549C" w:rsidRDefault="0065549C" w:rsidP="007E72D0">
      <w:pPr>
        <w:pStyle w:val="Style2"/>
        <w:ind w:left="0" w:firstLine="0"/>
        <w:rPr>
          <w:rStyle w:val="CharacterStyle1"/>
          <w:rFonts w:ascii="Times New Roman" w:hAnsi="Times New Roman" w:cs="Times New Roman"/>
          <w:sz w:val="20"/>
          <w:szCs w:val="20"/>
          <w:lang w:val="es-ES"/>
        </w:rPr>
      </w:pPr>
    </w:p>
    <w:p w:rsidR="0065549C" w:rsidRDefault="0065549C" w:rsidP="0065549C">
      <w:pPr>
        <w:pStyle w:val="Style1"/>
        <w:spacing w:before="72"/>
        <w:jc w:val="right"/>
        <w:rPr>
          <w:sz w:val="14"/>
          <w:szCs w:val="14"/>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C93B3D">
        <w:rPr>
          <w:bCs/>
          <w:sz w:val="14"/>
          <w:szCs w:val="14"/>
          <w:lang w:val="es-ES"/>
        </w:rPr>
        <w:t>95</w:t>
      </w:r>
    </w:p>
    <w:p w:rsidR="0065549C" w:rsidRDefault="0065549C" w:rsidP="0065549C">
      <w:pPr>
        <w:pStyle w:val="Style2"/>
        <w:ind w:left="0" w:firstLine="0"/>
        <w:jc w:val="right"/>
        <w:rPr>
          <w:rStyle w:val="CharacterStyle1"/>
          <w:rFonts w:ascii="Times New Roman" w:hAnsi="Times New Roman" w:cs="Times New Roman"/>
          <w:sz w:val="20"/>
          <w:szCs w:val="20"/>
          <w:lang w:val="es-ES"/>
        </w:rPr>
      </w:pPr>
    </w:p>
    <w:p w:rsidR="0065549C" w:rsidRDefault="0065549C" w:rsidP="0065549C">
      <w:pPr>
        <w:pStyle w:val="Style2"/>
        <w:ind w:left="0" w:firstLine="0"/>
        <w:jc w:val="right"/>
        <w:rPr>
          <w:rStyle w:val="CharacterStyle1"/>
          <w:rFonts w:ascii="Times New Roman" w:hAnsi="Times New Roman" w:cs="Times New Roman"/>
          <w:sz w:val="20"/>
          <w:szCs w:val="20"/>
          <w:lang w:val="es-ES"/>
        </w:rPr>
      </w:pPr>
    </w:p>
    <w:p w:rsidR="007E72D0" w:rsidRPr="004B2BB1" w:rsidRDefault="007E72D0" w:rsidP="007E72D0">
      <w:pPr>
        <w:pStyle w:val="Style2"/>
        <w:ind w:left="0" w:firstLine="0"/>
        <w:rPr>
          <w:rStyle w:val="CharacterStyle1"/>
          <w:rFonts w:ascii="Times New Roman" w:hAnsi="Times New Roman" w:cs="Times New Roman"/>
          <w:sz w:val="20"/>
          <w:szCs w:val="20"/>
          <w:lang w:val="es-ES"/>
        </w:rPr>
      </w:pPr>
      <w:r w:rsidRPr="004B2BB1">
        <w:rPr>
          <w:rStyle w:val="CharacterStyle1"/>
          <w:rFonts w:ascii="Times New Roman" w:hAnsi="Times New Roman" w:cs="Times New Roman"/>
          <w:sz w:val="20"/>
          <w:szCs w:val="20"/>
          <w:lang w:val="es-ES"/>
        </w:rPr>
        <w:t>El funcionamiento de este mecanismo de celosía, ideado por M</w:t>
      </w:r>
      <w:r>
        <w:rPr>
          <w:rStyle w:val="CharacterStyle1"/>
          <w:rFonts w:ascii="Times New Roman" w:hAnsi="Times New Roman" w:cs="Times New Roman"/>
          <w:sz w:val="20"/>
          <w:szCs w:val="20"/>
          <w:lang w:val="es-ES"/>
        </w:rPr>
        <w:t>ö</w:t>
      </w:r>
      <w:r w:rsidRPr="004B2BB1">
        <w:rPr>
          <w:rStyle w:val="CharacterStyle1"/>
          <w:rFonts w:ascii="Times New Roman" w:hAnsi="Times New Roman" w:cs="Times New Roman"/>
          <w:sz w:val="20"/>
          <w:szCs w:val="20"/>
          <w:lang w:val="es-ES"/>
        </w:rPr>
        <w:t>rsch, es fác</w:t>
      </w:r>
      <w:r>
        <w:rPr>
          <w:rStyle w:val="CharacterStyle1"/>
          <w:rFonts w:ascii="Times New Roman" w:hAnsi="Times New Roman" w:cs="Times New Roman"/>
          <w:sz w:val="20"/>
          <w:szCs w:val="20"/>
          <w:lang w:val="es-ES"/>
        </w:rPr>
        <w:t>i</w:t>
      </w:r>
      <w:r w:rsidRPr="004B2BB1">
        <w:rPr>
          <w:rStyle w:val="CharacterStyle1"/>
          <w:rFonts w:ascii="Times New Roman" w:hAnsi="Times New Roman" w:cs="Times New Roman"/>
          <w:sz w:val="20"/>
          <w:szCs w:val="20"/>
          <w:lang w:val="es-ES"/>
        </w:rPr>
        <w:t xml:space="preserve">l de visualizar. </w:t>
      </w:r>
      <w:r>
        <w:rPr>
          <w:rStyle w:val="CharacterStyle1"/>
          <w:rFonts w:ascii="Times New Roman" w:hAnsi="Times New Roman" w:cs="Times New Roman"/>
          <w:sz w:val="20"/>
          <w:szCs w:val="20"/>
          <w:lang w:val="es-ES"/>
        </w:rPr>
        <w:t xml:space="preserve">La carga </w:t>
      </w:r>
      <w:r w:rsidRPr="004B2BB1">
        <w:rPr>
          <w:rStyle w:val="CharacterStyle1"/>
          <w:rFonts w:ascii="Times New Roman" w:hAnsi="Times New Roman" w:cs="Times New Roman"/>
          <w:sz w:val="20"/>
          <w:szCs w:val="20"/>
          <w:lang w:val="es-ES"/>
        </w:rPr>
        <w:t xml:space="preserve">F se descompone en sendas compresiones en la cabeza 3-1 y en la biela 3-4. La parte transmitida por la biela (cuya componente vertical es igual a F), origina a su vez tracciones en la armadura inferior 4-2 y en el montante o diagonal 4-5. Este </w:t>
      </w:r>
      <w:r>
        <w:rPr>
          <w:rStyle w:val="CharacterStyle1"/>
          <w:rFonts w:ascii="Times New Roman" w:hAnsi="Times New Roman" w:cs="Times New Roman"/>
          <w:sz w:val="20"/>
          <w:szCs w:val="20"/>
          <w:lang w:val="es-ES"/>
        </w:rPr>
        <w:t>último</w:t>
      </w:r>
      <w:r w:rsidRPr="004B2BB1">
        <w:rPr>
          <w:rStyle w:val="CharacterStyle1"/>
          <w:rFonts w:ascii="Times New Roman" w:hAnsi="Times New Roman" w:cs="Times New Roman"/>
          <w:sz w:val="20"/>
          <w:szCs w:val="20"/>
          <w:lang w:val="es-ES"/>
        </w:rPr>
        <w:t xml:space="preserve"> recoge, por decirlo así, la componente vertical </w:t>
      </w:r>
      <w:r>
        <w:rPr>
          <w:rStyle w:val="CharacterStyle1"/>
          <w:rFonts w:ascii="Times New Roman" w:hAnsi="Times New Roman" w:cs="Times New Roman"/>
          <w:sz w:val="20"/>
          <w:szCs w:val="20"/>
          <w:lang w:val="es-ES"/>
        </w:rPr>
        <w:t>i</w:t>
      </w:r>
      <w:r w:rsidRPr="004B2BB1">
        <w:rPr>
          <w:rStyle w:val="CharacterStyle1"/>
          <w:rFonts w:ascii="Times New Roman" w:hAnsi="Times New Roman" w:cs="Times New Roman"/>
          <w:sz w:val="20"/>
          <w:szCs w:val="20"/>
          <w:lang w:val="es-ES"/>
        </w:rPr>
        <w:t>ntegra de la biela (que sigue siendo igual a F), y la transmite de nuevo a la cabeza superior, colgándola del nudo 5. En este nudo se produce una descomposición análoga, de la que resultan nuevas compresiones sobre la cabeza 5-1 y sobre la biela 5-6. La componente vertical (quo no es sino el esfuerzo cortante) se transmite, pu</w:t>
      </w:r>
      <w:r>
        <w:rPr>
          <w:rStyle w:val="CharacterStyle1"/>
          <w:rFonts w:ascii="Times New Roman" w:hAnsi="Times New Roman" w:cs="Times New Roman"/>
          <w:sz w:val="20"/>
          <w:szCs w:val="20"/>
          <w:lang w:val="es-ES"/>
        </w:rPr>
        <w:t>e</w:t>
      </w:r>
      <w:r w:rsidRPr="004B2BB1">
        <w:rPr>
          <w:rStyle w:val="CharacterStyle1"/>
          <w:rFonts w:ascii="Times New Roman" w:hAnsi="Times New Roman" w:cs="Times New Roman"/>
          <w:sz w:val="20"/>
          <w:szCs w:val="20"/>
          <w:lang w:val="es-ES"/>
        </w:rPr>
        <w:t>s, desde la carga hasta el apoyo subiendo y bajando de una a otra do las cabezas.</w:t>
      </w:r>
      <w:r>
        <w:rPr>
          <w:rStyle w:val="CharacterStyle1"/>
          <w:rFonts w:ascii="Times New Roman" w:hAnsi="Times New Roman" w:cs="Times New Roman"/>
          <w:sz w:val="20"/>
          <w:szCs w:val="20"/>
          <w:lang w:val="es-ES"/>
        </w:rPr>
        <w:t xml:space="preserve"> </w:t>
      </w:r>
      <w:r w:rsidRPr="004B2BB1">
        <w:rPr>
          <w:rStyle w:val="CharacterStyle1"/>
          <w:rFonts w:ascii="Times New Roman" w:hAnsi="Times New Roman" w:cs="Times New Roman"/>
          <w:sz w:val="20"/>
          <w:szCs w:val="20"/>
          <w:lang w:val="es-ES"/>
        </w:rPr>
        <w:t xml:space="preserve">En una viga normal suelen disponerse estribos y barras levantadas, separados a distancias </w:t>
      </w:r>
      <w:r>
        <w:rPr>
          <w:rStyle w:val="CharacterStyle1"/>
          <w:rFonts w:ascii="Times New Roman" w:hAnsi="Times New Roman" w:cs="Times New Roman"/>
          <w:sz w:val="20"/>
          <w:szCs w:val="20"/>
          <w:lang w:val="es-ES"/>
        </w:rPr>
        <w:t>más</w:t>
      </w:r>
      <w:r w:rsidRPr="004B2BB1">
        <w:rPr>
          <w:rStyle w:val="CharacterStyle1"/>
          <w:rFonts w:ascii="Times New Roman" w:hAnsi="Times New Roman" w:cs="Times New Roman"/>
          <w:sz w:val="20"/>
          <w:szCs w:val="20"/>
          <w:lang w:val="es-ES"/>
        </w:rPr>
        <w:t xml:space="preserve"> cortas que las de la figura </w:t>
      </w:r>
      <w:r>
        <w:rPr>
          <w:rStyle w:val="CharacterStyle1"/>
          <w:rFonts w:ascii="Times New Roman" w:hAnsi="Times New Roman" w:cs="Times New Roman"/>
          <w:sz w:val="20"/>
          <w:szCs w:val="20"/>
          <w:lang w:val="es-ES"/>
        </w:rPr>
        <w:t>4</w:t>
      </w:r>
      <w:r w:rsidRPr="004B2BB1">
        <w:rPr>
          <w:rStyle w:val="CharacterStyle1"/>
          <w:rFonts w:ascii="Times New Roman" w:hAnsi="Times New Roman" w:cs="Times New Roman"/>
          <w:sz w:val="20"/>
          <w:szCs w:val="20"/>
          <w:lang w:val="es-ES"/>
        </w:rPr>
        <w:t>. El mecanismo real puede entonces considerarse formado por la superposición de varias celosías de los tipos mencionados.</w:t>
      </w:r>
    </w:p>
    <w:p w:rsidR="007E72D0" w:rsidRDefault="007E72D0" w:rsidP="007E72D0">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Lo sencillo y suficientemente aproximado</w:t>
      </w:r>
      <w:r w:rsidRPr="004B2BB1">
        <w:rPr>
          <w:rStyle w:val="CharacterStyle1"/>
          <w:rFonts w:ascii="Times New Roman" w:hAnsi="Times New Roman" w:cs="Times New Roman"/>
          <w:sz w:val="20"/>
          <w:szCs w:val="20"/>
          <w:lang w:val="es-ES"/>
        </w:rPr>
        <w:t xml:space="preserve"> es suponer que las bielas de hormigón están articuladas en la cabeza comprimida. M</w:t>
      </w:r>
      <w:r>
        <w:rPr>
          <w:rStyle w:val="CharacterStyle1"/>
          <w:rFonts w:ascii="Times New Roman" w:hAnsi="Times New Roman" w:cs="Times New Roman"/>
          <w:sz w:val="20"/>
          <w:szCs w:val="20"/>
          <w:lang w:val="es-ES"/>
        </w:rPr>
        <w:t>á</w:t>
      </w:r>
      <w:r w:rsidRPr="004B2BB1">
        <w:rPr>
          <w:rStyle w:val="CharacterStyle1"/>
          <w:rFonts w:ascii="Times New Roman" w:hAnsi="Times New Roman" w:cs="Times New Roman"/>
          <w:sz w:val="20"/>
          <w:szCs w:val="20"/>
          <w:lang w:val="es-ES"/>
        </w:rPr>
        <w:t xml:space="preserve">s próximo a la realidad es suponerlas empotradas en la misma, lo que da origen a </w:t>
      </w:r>
      <w:r>
        <w:rPr>
          <w:rStyle w:val="CharacterStyle1"/>
          <w:rFonts w:ascii="Times New Roman" w:hAnsi="Times New Roman" w:cs="Times New Roman"/>
          <w:sz w:val="20"/>
          <w:szCs w:val="20"/>
          <w:lang w:val="es-ES"/>
        </w:rPr>
        <w:t>modern</w:t>
      </w:r>
      <w:r w:rsidRPr="004B2BB1">
        <w:rPr>
          <w:rStyle w:val="CharacterStyle1"/>
          <w:rFonts w:ascii="Times New Roman" w:hAnsi="Times New Roman" w:cs="Times New Roman"/>
          <w:sz w:val="20"/>
          <w:szCs w:val="20"/>
          <w:lang w:val="es-ES"/>
        </w:rPr>
        <w:t>os estudios qu</w:t>
      </w:r>
      <w:r>
        <w:rPr>
          <w:rStyle w:val="CharacterStyle1"/>
          <w:rFonts w:ascii="Times New Roman" w:hAnsi="Times New Roman" w:cs="Times New Roman"/>
          <w:sz w:val="20"/>
          <w:szCs w:val="20"/>
          <w:lang w:val="es-ES"/>
        </w:rPr>
        <w:t>o pueden considerarse generaliz</w:t>
      </w:r>
      <w:r w:rsidRPr="004B2BB1">
        <w:rPr>
          <w:rStyle w:val="CharacterStyle1"/>
          <w:rFonts w:ascii="Times New Roman" w:hAnsi="Times New Roman" w:cs="Times New Roman"/>
          <w:sz w:val="20"/>
          <w:szCs w:val="20"/>
          <w:lang w:val="es-ES"/>
        </w:rPr>
        <w:t>aciones de la teoría clásica de M</w:t>
      </w:r>
      <w:r>
        <w:rPr>
          <w:rStyle w:val="CharacterStyle1"/>
          <w:rFonts w:ascii="Times New Roman" w:hAnsi="Times New Roman" w:cs="Times New Roman"/>
          <w:sz w:val="20"/>
          <w:szCs w:val="20"/>
          <w:lang w:val="es-ES"/>
        </w:rPr>
        <w:t>ö</w:t>
      </w:r>
      <w:r w:rsidRPr="004B2BB1">
        <w:rPr>
          <w:rStyle w:val="CharacterStyle1"/>
          <w:rFonts w:ascii="Times New Roman" w:hAnsi="Times New Roman" w:cs="Times New Roman"/>
          <w:sz w:val="20"/>
          <w:szCs w:val="20"/>
          <w:lang w:val="es-ES"/>
        </w:rPr>
        <w:t>rsch</w:t>
      </w:r>
      <w:r>
        <w:rPr>
          <w:rStyle w:val="CharacterStyle1"/>
          <w:rFonts w:ascii="Times New Roman" w:hAnsi="Times New Roman" w:cs="Times New Roman"/>
          <w:sz w:val="20"/>
          <w:szCs w:val="20"/>
          <w:lang w:val="es-ES"/>
        </w:rPr>
        <w:t>.</w:t>
      </w: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Pr="00387772" w:rsidRDefault="00387772" w:rsidP="007E72D0">
      <w:pPr>
        <w:pStyle w:val="Style2"/>
        <w:ind w:left="0" w:firstLine="0"/>
        <w:jc w:val="left"/>
        <w:rPr>
          <w:rStyle w:val="CharacterStyle1"/>
          <w:rFonts w:ascii="Times New Roman" w:hAnsi="Times New Roman" w:cs="Times New Roman"/>
          <w:b/>
          <w:bCs/>
          <w:sz w:val="24"/>
          <w:szCs w:val="24"/>
          <w:lang w:val="es-ES"/>
        </w:rPr>
      </w:pPr>
      <w:r w:rsidRPr="00387772">
        <w:rPr>
          <w:rFonts w:ascii="Times New Roman" w:hAnsi="Times New Roman" w:cs="Times New Roman"/>
          <w:b/>
          <w:sz w:val="24"/>
          <w:szCs w:val="24"/>
          <w:lang w:val="es-ES"/>
        </w:rPr>
        <w:t>4.5   Esfuerzo cortante resistido por las armaduras transversales</w:t>
      </w:r>
      <w:r w:rsidR="007E72D0" w:rsidRPr="00387772">
        <w:rPr>
          <w:rStyle w:val="CharacterStyle1"/>
          <w:rFonts w:ascii="Times New Roman" w:hAnsi="Times New Roman" w:cs="Times New Roman"/>
          <w:b/>
          <w:bCs/>
          <w:sz w:val="24"/>
          <w:szCs w:val="24"/>
          <w:lang w:val="es-ES"/>
        </w:rPr>
        <w:t xml:space="preserve">    </w:t>
      </w:r>
    </w:p>
    <w:p w:rsidR="007E72D0" w:rsidRDefault="007E72D0" w:rsidP="007E72D0">
      <w:pPr>
        <w:pStyle w:val="Style2"/>
        <w:ind w:left="0" w:firstLine="0"/>
        <w:rPr>
          <w:rStyle w:val="CharacterStyle1"/>
          <w:rFonts w:ascii="Times New Roman" w:hAnsi="Times New Roman" w:cs="Times New Roman"/>
          <w:sz w:val="20"/>
          <w:szCs w:val="20"/>
          <w:lang w:val="es-ES"/>
        </w:rPr>
      </w:pPr>
      <w:r w:rsidRPr="00AC0ECF">
        <w:rPr>
          <w:rStyle w:val="CharacterStyle1"/>
          <w:rFonts w:ascii="Times New Roman" w:hAnsi="Times New Roman" w:cs="Times New Roman"/>
          <w:sz w:val="20"/>
          <w:szCs w:val="20"/>
          <w:lang w:val="es-ES"/>
        </w:rPr>
        <w:t xml:space="preserve">Sea un trozo de viga solicitado por un esfuerzo cortante V, (fig. </w:t>
      </w:r>
      <w:r>
        <w:rPr>
          <w:rStyle w:val="CharacterStyle1"/>
          <w:rFonts w:ascii="Times New Roman" w:hAnsi="Times New Roman" w:cs="Times New Roman"/>
          <w:sz w:val="20"/>
          <w:szCs w:val="20"/>
          <w:lang w:val="es-ES"/>
        </w:rPr>
        <w:t>5</w:t>
      </w:r>
      <w:r w:rsidRPr="00AC0ECF">
        <w:rPr>
          <w:rStyle w:val="CharacterStyle1"/>
          <w:rFonts w:ascii="Times New Roman" w:hAnsi="Times New Roman" w:cs="Times New Roman"/>
          <w:sz w:val="20"/>
          <w:szCs w:val="20"/>
          <w:lang w:val="es-ES"/>
        </w:rPr>
        <w:t xml:space="preserve">), que en principio se supone que es resistido exclusivamente por la acción de la celosía. Para mayor generalidad se supone que las armaduras transversales </w:t>
      </w:r>
      <w:r>
        <w:rPr>
          <w:rStyle w:val="CharacterStyle1"/>
          <w:rFonts w:ascii="Times New Roman" w:hAnsi="Times New Roman" w:cs="Times New Roman"/>
          <w:sz w:val="20"/>
          <w:szCs w:val="20"/>
          <w:lang w:val="es-ES"/>
        </w:rPr>
        <w:t>f</w:t>
      </w:r>
      <w:r w:rsidRPr="00AC0ECF">
        <w:rPr>
          <w:rStyle w:val="CharacterStyle1"/>
          <w:rFonts w:ascii="Times New Roman" w:hAnsi="Times New Roman" w:cs="Times New Roman"/>
          <w:sz w:val="20"/>
          <w:szCs w:val="20"/>
          <w:lang w:val="es-ES"/>
        </w:rPr>
        <w:t xml:space="preserve">orman un ángulo cualquiera </w:t>
      </w:r>
      <w:r w:rsidRPr="00D67A5F">
        <w:rPr>
          <w:rStyle w:val="CharacterStyle1"/>
          <w:rFonts w:ascii="Times New Roman" w:hAnsi="Times New Roman" w:cs="Times New Roman"/>
          <w:i/>
          <w:sz w:val="20"/>
          <w:szCs w:val="20"/>
          <w:lang w:val="es-ES"/>
        </w:rPr>
        <w:t>α</w:t>
      </w:r>
      <w:r w:rsidRPr="00AC0ECF">
        <w:rPr>
          <w:rStyle w:val="CharacterStyle1"/>
          <w:rFonts w:ascii="Times New Roman" w:hAnsi="Times New Roman" w:cs="Times New Roman"/>
          <w:sz w:val="20"/>
          <w:szCs w:val="20"/>
          <w:lang w:val="es-ES"/>
        </w:rPr>
        <w:t xml:space="preserve"> con la directriz de la pieza, y quo el hormigón está fisurado a lo largo de líneas que forman un ángulo </w:t>
      </w:r>
      <w:r w:rsidRPr="00D67A5F">
        <w:rPr>
          <w:rStyle w:val="CharacterStyle1"/>
          <w:rFonts w:ascii="Times New Roman" w:hAnsi="Times New Roman" w:cs="Times New Roman"/>
          <w:i/>
          <w:sz w:val="20"/>
          <w:szCs w:val="20"/>
          <w:lang w:val="es-ES"/>
        </w:rPr>
        <w:t>ß</w:t>
      </w:r>
      <w:r w:rsidRPr="00AC0ECF">
        <w:rPr>
          <w:rStyle w:val="CharacterStyle1"/>
          <w:rFonts w:ascii="Times New Roman" w:hAnsi="Times New Roman" w:cs="Times New Roman"/>
          <w:sz w:val="20"/>
          <w:szCs w:val="20"/>
          <w:lang w:val="es-ES"/>
        </w:rPr>
        <w:t xml:space="preserve"> con dicha directriz.</w:t>
      </w:r>
    </w:p>
    <w:p w:rsidR="007E72D0" w:rsidRDefault="007E72D0" w:rsidP="007E72D0">
      <w:pPr>
        <w:pStyle w:val="Style2"/>
        <w:ind w:left="0" w:firstLine="0"/>
        <w:jc w:val="center"/>
        <w:rPr>
          <w:rStyle w:val="CharacterStyle1"/>
          <w:rFonts w:ascii="Times New Roman" w:hAnsi="Times New Roman" w:cs="Times New Roman"/>
          <w:sz w:val="20"/>
          <w:szCs w:val="20"/>
          <w:lang w:val="es-ES"/>
        </w:rPr>
      </w:pPr>
      <w:r>
        <w:rPr>
          <w:rFonts w:ascii="Times New Roman" w:hAnsi="Times New Roman" w:cs="Times New Roman"/>
          <w:noProof/>
          <w:sz w:val="20"/>
          <w:szCs w:val="20"/>
        </w:rPr>
        <w:drawing>
          <wp:inline distT="0" distB="0" distL="0" distR="0">
            <wp:extent cx="2054352" cy="1389888"/>
            <wp:effectExtent l="38100" t="19050" r="3048" b="762"/>
            <wp:docPr id="18" name="Image 2" descr="H:\Documents and Settings\Administrateur\Bureau\Materia 4 &amp;15.PE 2a F(381-464)\Efforts Tranchant\Copie de plan 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Materia 4 &amp;15.PE 2a F(381-464)\Efforts Tranchant\Copie de plan 002a.jpg"/>
                    <pic:cNvPicPr>
                      <a:picLocks noChangeAspect="1" noChangeArrowheads="1"/>
                    </pic:cNvPicPr>
                  </pic:nvPicPr>
                  <pic:blipFill>
                    <a:blip r:embed="rId27"/>
                    <a:srcRect/>
                    <a:stretch>
                      <a:fillRect/>
                    </a:stretch>
                  </pic:blipFill>
                  <pic:spPr bwMode="auto">
                    <a:xfrm rot="60000">
                      <a:off x="0" y="0"/>
                      <a:ext cx="2054352" cy="1389888"/>
                    </a:xfrm>
                    <a:prstGeom prst="rect">
                      <a:avLst/>
                    </a:prstGeom>
                    <a:noFill/>
                    <a:ln w="9525">
                      <a:noFill/>
                      <a:miter lim="800000"/>
                      <a:headEnd/>
                      <a:tailEnd/>
                    </a:ln>
                  </pic:spPr>
                </pic:pic>
              </a:graphicData>
            </a:graphic>
          </wp:inline>
        </w:drawing>
      </w:r>
    </w:p>
    <w:p w:rsidR="007E72D0" w:rsidRPr="00FE44AA" w:rsidRDefault="007E72D0" w:rsidP="007E72D0">
      <w:pPr>
        <w:pStyle w:val="Style2"/>
        <w:ind w:left="0" w:firstLine="0"/>
        <w:rPr>
          <w:rStyle w:val="CharacterStyle1"/>
          <w:rFonts w:ascii="Times New Roman" w:hAnsi="Times New Roman" w:cs="Times New Roman"/>
          <w:b/>
          <w:bCs/>
          <w:spacing w:val="5"/>
          <w:lang w:val="es-ES"/>
        </w:rPr>
      </w:pPr>
      <w:r>
        <w:rPr>
          <w:rFonts w:ascii="Times New Roman" w:hAnsi="Times New Roman" w:cs="Times New Roman"/>
          <w:bCs/>
          <w:spacing w:val="5"/>
          <w:sz w:val="20"/>
          <w:szCs w:val="20"/>
          <w:lang w:val="es-ES"/>
        </w:rPr>
        <w:t xml:space="preserve">                                                        </w:t>
      </w:r>
      <w:r w:rsidRPr="00FE44AA">
        <w:rPr>
          <w:rFonts w:ascii="Times New Roman" w:hAnsi="Times New Roman" w:cs="Times New Roman"/>
          <w:b/>
          <w:bCs/>
          <w:spacing w:val="5"/>
          <w:lang w:val="es-ES"/>
        </w:rPr>
        <w:t>Figura 5</w:t>
      </w: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Pr="00AC0ECF" w:rsidRDefault="007E72D0" w:rsidP="007E72D0">
      <w:pPr>
        <w:pStyle w:val="Style2"/>
        <w:ind w:left="0" w:firstLine="0"/>
        <w:jc w:val="right"/>
        <w:rPr>
          <w:rStyle w:val="CharacterStyle1"/>
          <w:rFonts w:ascii="Times New Roman" w:hAnsi="Times New Roman" w:cs="Times New Roman"/>
          <w:sz w:val="20"/>
          <w:szCs w:val="20"/>
          <w:lang w:val="es-ES"/>
        </w:rPr>
      </w:pPr>
    </w:p>
    <w:p w:rsidR="007E72D0" w:rsidRDefault="007E72D0" w:rsidP="007E72D0">
      <w:pPr>
        <w:pStyle w:val="Style2"/>
        <w:ind w:left="0" w:firstLine="0"/>
        <w:rPr>
          <w:rStyle w:val="CharacterStyle1"/>
          <w:rFonts w:ascii="Times New Roman" w:hAnsi="Times New Roman" w:cs="Times New Roman"/>
          <w:sz w:val="20"/>
          <w:szCs w:val="20"/>
          <w:lang w:val="es-ES"/>
        </w:rPr>
      </w:pPr>
    </w:p>
    <w:p w:rsidR="0065549C" w:rsidRDefault="0065549C" w:rsidP="0065549C">
      <w:pPr>
        <w:pStyle w:val="Style1"/>
        <w:spacing w:before="72"/>
        <w:jc w:val="right"/>
        <w:rPr>
          <w:sz w:val="14"/>
          <w:szCs w:val="14"/>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C93B3D">
        <w:rPr>
          <w:bCs/>
          <w:sz w:val="14"/>
          <w:szCs w:val="14"/>
          <w:lang w:val="es-ES"/>
        </w:rPr>
        <w:t>96</w:t>
      </w:r>
    </w:p>
    <w:p w:rsidR="0065549C" w:rsidRDefault="0065549C" w:rsidP="0065549C">
      <w:pPr>
        <w:pStyle w:val="Style2"/>
        <w:ind w:left="0" w:firstLine="0"/>
        <w:jc w:val="right"/>
        <w:rPr>
          <w:rStyle w:val="CharacterStyle1"/>
          <w:rFonts w:ascii="Times New Roman" w:hAnsi="Times New Roman" w:cs="Times New Roman"/>
          <w:sz w:val="20"/>
          <w:szCs w:val="20"/>
          <w:lang w:val="es-ES"/>
        </w:rPr>
      </w:pPr>
    </w:p>
    <w:p w:rsidR="0065549C" w:rsidRDefault="0065549C" w:rsidP="0065549C">
      <w:pPr>
        <w:pStyle w:val="Style2"/>
        <w:ind w:left="0" w:firstLine="0"/>
        <w:jc w:val="right"/>
        <w:rPr>
          <w:rStyle w:val="CharacterStyle1"/>
          <w:rFonts w:ascii="Times New Roman" w:hAnsi="Times New Roman" w:cs="Times New Roman"/>
          <w:sz w:val="20"/>
          <w:szCs w:val="20"/>
          <w:lang w:val="es-ES"/>
        </w:rPr>
      </w:pPr>
    </w:p>
    <w:p w:rsidR="007E72D0" w:rsidRDefault="007E72D0" w:rsidP="007E72D0">
      <w:pPr>
        <w:pStyle w:val="Style2"/>
        <w:ind w:left="0" w:firstLine="0"/>
        <w:rPr>
          <w:rStyle w:val="CharacterStyle1"/>
          <w:rFonts w:ascii="Times New Roman" w:hAnsi="Times New Roman" w:cs="Times New Roman"/>
          <w:sz w:val="20"/>
          <w:szCs w:val="20"/>
          <w:lang w:val="es-ES"/>
        </w:rPr>
      </w:pPr>
      <w:r w:rsidRPr="00AC0ECF">
        <w:rPr>
          <w:rStyle w:val="CharacterStyle1"/>
          <w:rFonts w:ascii="Times New Roman" w:hAnsi="Times New Roman" w:cs="Times New Roman"/>
          <w:sz w:val="20"/>
          <w:szCs w:val="20"/>
          <w:lang w:val="es-ES"/>
        </w:rPr>
        <w:t>El n</w:t>
      </w:r>
      <w:r>
        <w:rPr>
          <w:rStyle w:val="CharacterStyle1"/>
          <w:rFonts w:ascii="Times New Roman" w:hAnsi="Times New Roman" w:cs="Times New Roman"/>
          <w:sz w:val="20"/>
          <w:szCs w:val="20"/>
          <w:lang w:val="es-ES"/>
        </w:rPr>
        <w:t>úmero</w:t>
      </w:r>
      <w:r w:rsidRPr="00AC0ECF">
        <w:rPr>
          <w:rStyle w:val="CharacterStyle1"/>
          <w:rFonts w:ascii="Times New Roman" w:hAnsi="Times New Roman" w:cs="Times New Roman"/>
          <w:sz w:val="20"/>
          <w:szCs w:val="20"/>
          <w:lang w:val="es-ES"/>
        </w:rPr>
        <w:t xml:space="preserve"> de armaduras transversales que cosen cada fisura es: </w:t>
      </w: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Pr="00B81D0D" w:rsidRDefault="007E72D0" w:rsidP="007E72D0">
      <w:pPr>
        <w:pStyle w:val="Style2"/>
        <w:ind w:left="0"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n=</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z</m:t>
              </m:r>
            </m:num>
            <m:den>
              <m:r>
                <m:rPr>
                  <m:sty m:val="bi"/>
                </m:rPr>
                <w:rPr>
                  <w:rStyle w:val="CharacterStyle1"/>
                  <w:rFonts w:ascii="Cambria Math" w:hAnsi="Cambria Math" w:cs="Times New Roman"/>
                  <w:sz w:val="20"/>
                  <w:szCs w:val="20"/>
                  <w:lang w:val="es-ES"/>
                </w:rPr>
                <m:t>s</m:t>
              </m:r>
            </m:den>
          </m:f>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ctgβ+ctgα</m:t>
              </m:r>
            </m:e>
          </m: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18</m:t>
              </m:r>
            </m:e>
          </m:d>
        </m:oMath>
      </m:oMathPara>
    </w:p>
    <w:p w:rsidR="007E72D0" w:rsidRPr="00B81D0D" w:rsidRDefault="007E72D0" w:rsidP="007E72D0">
      <w:pPr>
        <w:pStyle w:val="Style2"/>
        <w:ind w:left="0" w:firstLine="0"/>
        <w:rPr>
          <w:rStyle w:val="CharacterStyle1"/>
          <w:rFonts w:ascii="Times New Roman" w:hAnsi="Times New Roman" w:cs="Times New Roman"/>
          <w:b/>
          <w:sz w:val="20"/>
          <w:szCs w:val="20"/>
          <w:lang w:val="es-ES"/>
        </w:rPr>
      </w:pPr>
    </w:p>
    <w:p w:rsidR="007E72D0" w:rsidRPr="00AC0ECF" w:rsidRDefault="007E72D0" w:rsidP="007E72D0">
      <w:pPr>
        <w:pStyle w:val="Style2"/>
        <w:ind w:left="0" w:firstLine="0"/>
        <w:rPr>
          <w:rStyle w:val="CharacterStyle1"/>
          <w:rFonts w:ascii="Times New Roman" w:hAnsi="Times New Roman" w:cs="Times New Roman"/>
          <w:sz w:val="20"/>
          <w:szCs w:val="20"/>
          <w:lang w:val="es-ES"/>
        </w:rPr>
      </w:pPr>
      <w:r w:rsidRPr="00AC0ECF">
        <w:rPr>
          <w:rStyle w:val="CharacterStyle1"/>
          <w:rFonts w:ascii="Times New Roman" w:hAnsi="Times New Roman" w:cs="Times New Roman"/>
          <w:sz w:val="20"/>
          <w:szCs w:val="20"/>
          <w:lang w:val="es-ES"/>
        </w:rPr>
        <w:t>Con los siguientes significados:</w:t>
      </w:r>
    </w:p>
    <w:p w:rsidR="007E72D0" w:rsidRDefault="007E72D0" w:rsidP="007E72D0">
      <w:pPr>
        <w:pStyle w:val="Style2"/>
        <w:ind w:left="0" w:firstLine="0"/>
        <w:rPr>
          <w:rStyle w:val="CharacterStyle1"/>
          <w:rFonts w:ascii="Times New Roman" w:hAnsi="Times New Roman" w:cs="Times New Roman"/>
          <w:sz w:val="20"/>
          <w:szCs w:val="20"/>
          <w:lang w:val="es-ES"/>
        </w:rPr>
      </w:pPr>
      <w:r w:rsidRPr="00AC0ECF">
        <w:rPr>
          <w:rStyle w:val="CharacterStyle1"/>
          <w:rFonts w:ascii="Times New Roman" w:hAnsi="Times New Roman" w:cs="Times New Roman"/>
          <w:sz w:val="20"/>
          <w:szCs w:val="20"/>
          <w:lang w:val="es-ES"/>
        </w:rPr>
        <w:t>s = separación horizontal entre los p</w:t>
      </w:r>
      <w:r>
        <w:rPr>
          <w:rStyle w:val="CharacterStyle1"/>
          <w:rFonts w:ascii="Times New Roman" w:hAnsi="Times New Roman" w:cs="Times New Roman"/>
          <w:sz w:val="20"/>
          <w:szCs w:val="20"/>
          <w:lang w:val="es-ES"/>
        </w:rPr>
        <w:t>l</w:t>
      </w:r>
      <w:r w:rsidRPr="00AC0ECF">
        <w:rPr>
          <w:rStyle w:val="CharacterStyle1"/>
          <w:rFonts w:ascii="Times New Roman" w:hAnsi="Times New Roman" w:cs="Times New Roman"/>
          <w:sz w:val="20"/>
          <w:szCs w:val="20"/>
          <w:lang w:val="es-ES"/>
        </w:rPr>
        <w:t xml:space="preserve">anos de armaduras transversales; </w:t>
      </w:r>
    </w:p>
    <w:p w:rsidR="007E72D0" w:rsidRPr="00AC0ECF" w:rsidRDefault="007E72D0" w:rsidP="007E72D0">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z =</w:t>
      </w:r>
      <w:r w:rsidRPr="00AC0ECF">
        <w:rPr>
          <w:rStyle w:val="CharacterStyle1"/>
          <w:rFonts w:ascii="Times New Roman" w:hAnsi="Times New Roman" w:cs="Times New Roman"/>
          <w:sz w:val="20"/>
          <w:szCs w:val="20"/>
          <w:lang w:val="es-ES"/>
        </w:rPr>
        <w:t xml:space="preserve"> brazo mecánico.</w:t>
      </w:r>
    </w:p>
    <w:p w:rsidR="007E72D0" w:rsidRDefault="007E72D0" w:rsidP="007E72D0">
      <w:pPr>
        <w:pStyle w:val="Style2"/>
        <w:ind w:left="0" w:firstLine="0"/>
        <w:rPr>
          <w:rStyle w:val="CharacterStyle1"/>
          <w:rFonts w:ascii="Times New Roman" w:hAnsi="Times New Roman" w:cs="Times New Roman"/>
          <w:sz w:val="20"/>
          <w:szCs w:val="20"/>
          <w:lang w:val="es-ES"/>
        </w:rPr>
      </w:pPr>
      <w:r w:rsidRPr="00B81D0D">
        <w:rPr>
          <w:rStyle w:val="CharacterStyle1"/>
          <w:rFonts w:ascii="Times New Roman" w:hAnsi="Times New Roman" w:cs="Times New Roman"/>
          <w:sz w:val="20"/>
          <w:szCs w:val="20"/>
          <w:lang w:val="es-ES"/>
        </w:rPr>
        <w:t xml:space="preserve">El </w:t>
      </w:r>
      <w:r>
        <w:rPr>
          <w:rStyle w:val="CharacterStyle1"/>
          <w:rFonts w:ascii="Times New Roman" w:hAnsi="Times New Roman" w:cs="Times New Roman"/>
          <w:sz w:val="20"/>
          <w:szCs w:val="20"/>
          <w:lang w:val="es-ES"/>
        </w:rPr>
        <w:t xml:space="preserve">esfuerzo </w:t>
      </w:r>
      <w:r w:rsidRPr="00B81D0D">
        <w:rPr>
          <w:rStyle w:val="CharacterStyle1"/>
          <w:rFonts w:ascii="Times New Roman" w:hAnsi="Times New Roman" w:cs="Times New Roman"/>
          <w:sz w:val="20"/>
          <w:szCs w:val="20"/>
          <w:lang w:val="es-ES"/>
        </w:rPr>
        <w:t xml:space="preserve">cortante resistido se obtiene proyectando verticalmente el esfuerzo total de las armaduras: </w:t>
      </w:r>
    </w:p>
    <w:p w:rsidR="007E72D0" w:rsidRPr="00B81D0D" w:rsidRDefault="007E72D0" w:rsidP="007E72D0">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Vs=n*Aα*σα*sen α</m:t>
        </m:r>
      </m:oMath>
      <w:r w:rsidRPr="00B81D0D">
        <w:rPr>
          <w:rStyle w:val="CharacterStyle1"/>
          <w:rFonts w:ascii="Times New Roman" w:hAnsi="Times New Roman" w:cs="Times New Roman"/>
          <w:b/>
          <w:sz w:val="20"/>
          <w:szCs w:val="20"/>
          <w:lang w:val="es-ES"/>
        </w:rPr>
        <w:t xml:space="preserve">       [19]</w:t>
      </w: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Pr="009819DE" w:rsidRDefault="007E72D0" w:rsidP="007E72D0">
      <w:pPr>
        <w:pStyle w:val="Style2"/>
        <w:ind w:left="0" w:firstLine="0"/>
        <w:rPr>
          <w:rStyle w:val="CharacterStyle1"/>
          <w:rFonts w:ascii="Times New Roman" w:hAnsi="Times New Roman" w:cs="Times New Roman"/>
          <w:sz w:val="20"/>
          <w:szCs w:val="20"/>
          <w:lang w:val="es-ES"/>
        </w:rPr>
      </w:pPr>
      <w:r w:rsidRPr="009819DE">
        <w:rPr>
          <w:rStyle w:val="CharacterStyle1"/>
          <w:rFonts w:ascii="Times New Roman" w:hAnsi="Times New Roman" w:cs="Times New Roman"/>
          <w:sz w:val="20"/>
          <w:szCs w:val="20"/>
          <w:lang w:val="es-ES"/>
        </w:rPr>
        <w:t>con los siguientes significados:</w:t>
      </w:r>
    </w:p>
    <w:p w:rsidR="007E72D0" w:rsidRDefault="007E72D0" w:rsidP="007E72D0">
      <w:pPr>
        <w:pStyle w:val="Style2"/>
        <w:ind w:left="0" w:firstLine="0"/>
        <w:rPr>
          <w:rStyle w:val="CharacterStyle1"/>
          <w:rFonts w:ascii="Times New Roman" w:hAnsi="Times New Roman" w:cs="Times New Roman"/>
          <w:sz w:val="20"/>
          <w:szCs w:val="20"/>
          <w:lang w:val="es-ES"/>
        </w:rPr>
      </w:pPr>
      <m:oMath>
        <m:r>
          <m:rPr>
            <m:sty m:val="bi"/>
          </m:rPr>
          <w:rPr>
            <w:rStyle w:val="CharacterStyle1"/>
            <w:rFonts w:ascii="Cambria Math" w:hAnsi="Cambria Math" w:cs="Times New Roman"/>
            <w:sz w:val="20"/>
            <w:szCs w:val="20"/>
            <w:lang w:val="es-ES"/>
          </w:rPr>
          <m:t>Aα</m:t>
        </m:r>
      </m:oMath>
      <w:r>
        <w:rPr>
          <w:rStyle w:val="CharacterStyle1"/>
          <w:rFonts w:ascii="Times New Roman" w:hAnsi="Times New Roman" w:cs="Times New Roman"/>
          <w:sz w:val="20"/>
          <w:szCs w:val="20"/>
          <w:lang w:val="es-ES"/>
        </w:rPr>
        <w:t xml:space="preserve">  = sección recta de</w:t>
      </w:r>
      <w:r w:rsidRPr="009819DE">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las armaduras situadas en coda pl</w:t>
      </w:r>
      <w:r w:rsidRPr="009819DE">
        <w:rPr>
          <w:rStyle w:val="CharacterStyle1"/>
          <w:rFonts w:ascii="Times New Roman" w:hAnsi="Times New Roman" w:cs="Times New Roman"/>
          <w:sz w:val="20"/>
          <w:szCs w:val="20"/>
          <w:lang w:val="es-ES"/>
        </w:rPr>
        <w:t>a</w:t>
      </w:r>
      <w:r>
        <w:rPr>
          <w:rStyle w:val="CharacterStyle1"/>
          <w:rFonts w:ascii="Times New Roman" w:hAnsi="Times New Roman" w:cs="Times New Roman"/>
          <w:sz w:val="20"/>
          <w:szCs w:val="20"/>
          <w:lang w:val="es-ES"/>
        </w:rPr>
        <w:t>no</w:t>
      </w:r>
      <w:r w:rsidRPr="009819DE">
        <w:rPr>
          <w:rStyle w:val="CharacterStyle1"/>
          <w:rFonts w:ascii="Times New Roman" w:hAnsi="Times New Roman" w:cs="Times New Roman"/>
          <w:sz w:val="20"/>
          <w:szCs w:val="20"/>
          <w:lang w:val="es-ES"/>
        </w:rPr>
        <w:t xml:space="preserve"> inclinado</w:t>
      </w:r>
      <w:r>
        <w:rPr>
          <w:rStyle w:val="CharacterStyle1"/>
          <w:rFonts w:ascii="Times New Roman" w:hAnsi="Times New Roman" w:cs="Times New Roman"/>
          <w:sz w:val="20"/>
          <w:szCs w:val="20"/>
          <w:lang w:val="es-ES"/>
        </w:rPr>
        <w:t>;</w:t>
      </w:r>
    </w:p>
    <w:p w:rsidR="007E72D0" w:rsidRPr="009819DE" w:rsidRDefault="007E72D0" w:rsidP="007E72D0">
      <w:pPr>
        <w:pStyle w:val="Style2"/>
        <w:ind w:left="0" w:firstLine="0"/>
        <w:rPr>
          <w:rStyle w:val="CharacterStyle1"/>
          <w:rFonts w:ascii="Times New Roman" w:hAnsi="Times New Roman" w:cs="Times New Roman"/>
          <w:sz w:val="20"/>
          <w:szCs w:val="20"/>
          <w:lang w:val="es-ES"/>
        </w:rPr>
      </w:pPr>
      <w:r w:rsidRPr="009819DE">
        <w:rPr>
          <w:rStyle w:val="CharacterStyle1"/>
          <w:rFonts w:ascii="Times New Roman" w:hAnsi="Times New Roman" w:cs="Times New Roman"/>
          <w:sz w:val="20"/>
          <w:szCs w:val="20"/>
          <w:lang w:val="es-ES"/>
        </w:rPr>
        <w:t xml:space="preserve"> </w:t>
      </w:r>
      <m:oMath>
        <m:r>
          <m:rPr>
            <m:sty m:val="bi"/>
          </m:rPr>
          <w:rPr>
            <w:rStyle w:val="CharacterStyle1"/>
            <w:rFonts w:ascii="Cambria Math" w:hAnsi="Cambria Math" w:cs="Times New Roman"/>
            <w:sz w:val="20"/>
            <w:szCs w:val="20"/>
            <w:lang w:val="es-ES"/>
          </w:rPr>
          <m:t>σα</m:t>
        </m:r>
      </m:oMath>
      <w:r w:rsidRPr="009819DE">
        <w:rPr>
          <w:rStyle w:val="CharacterStyle1"/>
          <w:rFonts w:ascii="Times New Roman" w:hAnsi="Times New Roman" w:cs="Times New Roman"/>
          <w:sz w:val="20"/>
          <w:szCs w:val="20"/>
          <w:lang w:val="es-ES"/>
        </w:rPr>
        <w:t xml:space="preserve"> = </w:t>
      </w:r>
      <w:r>
        <w:rPr>
          <w:rStyle w:val="CharacterStyle1"/>
          <w:rFonts w:ascii="Times New Roman" w:hAnsi="Times New Roman" w:cs="Times New Roman"/>
          <w:sz w:val="20"/>
          <w:szCs w:val="20"/>
          <w:lang w:val="es-ES"/>
        </w:rPr>
        <w:t xml:space="preserve"> </w:t>
      </w:r>
      <w:r w:rsidRPr="009819DE">
        <w:rPr>
          <w:rStyle w:val="CharacterStyle1"/>
          <w:rFonts w:ascii="Times New Roman" w:hAnsi="Times New Roman" w:cs="Times New Roman"/>
          <w:sz w:val="20"/>
          <w:szCs w:val="20"/>
          <w:lang w:val="es-ES"/>
        </w:rPr>
        <w:t>tensión de trabajo de las mismas.</w:t>
      </w:r>
    </w:p>
    <w:p w:rsidR="007E72D0" w:rsidRDefault="007E72D0" w:rsidP="007E72D0">
      <w:pPr>
        <w:pStyle w:val="Style2"/>
        <w:ind w:left="0" w:firstLine="0"/>
        <w:rPr>
          <w:rStyle w:val="CharacterStyle1"/>
          <w:rFonts w:ascii="Times New Roman" w:hAnsi="Times New Roman" w:cs="Times New Roman"/>
          <w:sz w:val="20"/>
          <w:szCs w:val="20"/>
          <w:lang w:val="es-ES"/>
        </w:rPr>
      </w:pPr>
      <w:r w:rsidRPr="009819DE">
        <w:rPr>
          <w:rStyle w:val="CharacterStyle1"/>
          <w:rFonts w:ascii="Times New Roman" w:hAnsi="Times New Roman" w:cs="Times New Roman"/>
          <w:sz w:val="20"/>
          <w:szCs w:val="20"/>
          <w:lang w:val="es-ES"/>
        </w:rPr>
        <w:t>Sustituyendo se obtiene:</w:t>
      </w:r>
    </w:p>
    <w:p w:rsidR="007E72D0" w:rsidRPr="00313F64" w:rsidRDefault="007E72D0" w:rsidP="007E72D0">
      <w:pPr>
        <w:pStyle w:val="Style2"/>
        <w:ind w:left="0"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Vs=</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z</m:t>
              </m:r>
            </m:num>
            <m:den>
              <m:r>
                <m:rPr>
                  <m:sty m:val="bi"/>
                </m:rPr>
                <w:rPr>
                  <w:rStyle w:val="CharacterStyle1"/>
                  <w:rFonts w:ascii="Cambria Math" w:hAnsi="Cambria Math" w:cs="Times New Roman"/>
                  <w:sz w:val="20"/>
                  <w:szCs w:val="20"/>
                  <w:lang w:val="es-ES"/>
                </w:rPr>
                <m:t>s</m:t>
              </m:r>
            </m:den>
          </m:f>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ctgβ*sen α+ctgα</m:t>
              </m:r>
            </m:e>
          </m:d>
          <m:r>
            <m:rPr>
              <m:sty m:val="bi"/>
            </m:rPr>
            <w:rPr>
              <w:rStyle w:val="CharacterStyle1"/>
              <w:rFonts w:ascii="Cambria Math" w:hAnsi="Cambria Math" w:cs="Times New Roman"/>
              <w:sz w:val="20"/>
              <w:szCs w:val="20"/>
              <w:lang w:val="es-ES"/>
            </w:rPr>
            <m:t xml:space="preserve">* Aα*σα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20</m:t>
              </m:r>
            </m:e>
          </m:d>
        </m:oMath>
      </m:oMathPara>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p>
    <w:p w:rsidR="0065549C" w:rsidRDefault="0065549C" w:rsidP="007E72D0">
      <w:pPr>
        <w:pStyle w:val="Style2"/>
        <w:ind w:left="142" w:firstLine="0"/>
        <w:rPr>
          <w:rStyle w:val="CharacterStyle1"/>
          <w:rFonts w:ascii="Times New Roman" w:hAnsi="Times New Roman" w:cs="Times New Roman"/>
          <w:sz w:val="20"/>
          <w:szCs w:val="20"/>
          <w:lang w:val="es-ES"/>
        </w:rPr>
      </w:pPr>
    </w:p>
    <w:p w:rsidR="0065549C" w:rsidRDefault="0065549C" w:rsidP="007E72D0">
      <w:pPr>
        <w:pStyle w:val="Style2"/>
        <w:ind w:left="142" w:firstLine="0"/>
        <w:rPr>
          <w:rStyle w:val="CharacterStyle1"/>
          <w:rFonts w:ascii="Times New Roman" w:hAnsi="Times New Roman" w:cs="Times New Roman"/>
          <w:sz w:val="20"/>
          <w:szCs w:val="20"/>
          <w:lang w:val="es-ES"/>
        </w:rPr>
      </w:pPr>
    </w:p>
    <w:p w:rsidR="0065549C" w:rsidRDefault="0065549C" w:rsidP="007E72D0">
      <w:pPr>
        <w:pStyle w:val="Style2"/>
        <w:ind w:left="142" w:firstLine="0"/>
        <w:rPr>
          <w:rStyle w:val="CharacterStyle1"/>
          <w:rFonts w:ascii="Times New Roman" w:hAnsi="Times New Roman" w:cs="Times New Roman"/>
          <w:sz w:val="20"/>
          <w:szCs w:val="20"/>
          <w:lang w:val="es-ES"/>
        </w:rPr>
      </w:pPr>
    </w:p>
    <w:p w:rsidR="0065549C" w:rsidRDefault="0065549C" w:rsidP="007E72D0">
      <w:pPr>
        <w:pStyle w:val="Style2"/>
        <w:ind w:left="142" w:firstLine="0"/>
        <w:rPr>
          <w:rStyle w:val="CharacterStyle1"/>
          <w:rFonts w:ascii="Times New Roman" w:hAnsi="Times New Roman" w:cs="Times New Roman"/>
          <w:sz w:val="20"/>
          <w:szCs w:val="20"/>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C93B3D">
        <w:rPr>
          <w:bCs/>
          <w:sz w:val="14"/>
          <w:szCs w:val="14"/>
          <w:lang w:val="es-ES"/>
        </w:rPr>
        <w:t>97</w:t>
      </w:r>
    </w:p>
    <w:p w:rsidR="0065549C" w:rsidRDefault="0065549C" w:rsidP="0065549C">
      <w:pPr>
        <w:pStyle w:val="Style2"/>
        <w:ind w:left="142" w:firstLine="0"/>
        <w:jc w:val="right"/>
        <w:rPr>
          <w:rStyle w:val="CharacterStyle1"/>
          <w:rFonts w:ascii="Times New Roman" w:hAnsi="Times New Roman" w:cs="Times New Roman"/>
          <w:sz w:val="20"/>
          <w:szCs w:val="20"/>
          <w:lang w:val="es-ES"/>
        </w:rPr>
      </w:pPr>
    </w:p>
    <w:p w:rsidR="007E72D0" w:rsidRDefault="007E72D0" w:rsidP="007E72D0">
      <w:pPr>
        <w:pStyle w:val="Style2"/>
        <w:ind w:left="0" w:right="-11" w:firstLine="0"/>
        <w:rPr>
          <w:rStyle w:val="CharacterStyle1"/>
          <w:rFonts w:ascii="Times New Roman" w:hAnsi="Times New Roman" w:cs="Times New Roman"/>
          <w:sz w:val="20"/>
          <w:szCs w:val="20"/>
          <w:lang w:val="es-ES"/>
        </w:rPr>
      </w:pPr>
    </w:p>
    <w:p w:rsidR="007E72D0" w:rsidRPr="00387772" w:rsidRDefault="00387772" w:rsidP="007E72D0">
      <w:pPr>
        <w:pStyle w:val="Style2"/>
        <w:ind w:left="0" w:firstLine="0"/>
        <w:jc w:val="left"/>
        <w:rPr>
          <w:rStyle w:val="CharacterStyle1"/>
          <w:rFonts w:ascii="Times New Roman" w:hAnsi="Times New Roman" w:cs="Times New Roman"/>
          <w:b/>
          <w:bCs/>
          <w:sz w:val="24"/>
          <w:szCs w:val="24"/>
          <w:lang w:val="es-ES"/>
        </w:rPr>
      </w:pPr>
      <w:r w:rsidRPr="00387772">
        <w:rPr>
          <w:rFonts w:ascii="Times New Roman" w:hAnsi="Times New Roman" w:cs="Times New Roman"/>
          <w:b/>
          <w:sz w:val="24"/>
          <w:szCs w:val="24"/>
          <w:lang w:val="es-ES"/>
        </w:rPr>
        <w:t>4.6   Compresiones en el hormigón del alma</w:t>
      </w:r>
    </w:p>
    <w:p w:rsidR="007E72D0" w:rsidRDefault="007E72D0" w:rsidP="007E72D0">
      <w:pPr>
        <w:pStyle w:val="Style2"/>
        <w:ind w:left="-142" w:right="-11" w:firstLine="0"/>
        <w:rPr>
          <w:rStyle w:val="CharacterStyle1"/>
          <w:rFonts w:ascii="Times New Roman" w:hAnsi="Times New Roman" w:cs="Times New Roman"/>
          <w:sz w:val="20"/>
          <w:szCs w:val="20"/>
          <w:lang w:val="es-ES"/>
        </w:rPr>
      </w:pPr>
    </w:p>
    <w:p w:rsidR="007E72D0" w:rsidRDefault="007E72D0" w:rsidP="007E72D0">
      <w:pPr>
        <w:pStyle w:val="Style2"/>
        <w:ind w:left="0" w:firstLine="0"/>
        <w:rPr>
          <w:rStyle w:val="CharacterStyle1"/>
          <w:rFonts w:ascii="Times New Roman" w:hAnsi="Times New Roman" w:cs="Times New Roman"/>
          <w:sz w:val="20"/>
          <w:szCs w:val="20"/>
          <w:lang w:val="es-ES"/>
        </w:rPr>
      </w:pPr>
      <w:r w:rsidRPr="00DC0041">
        <w:rPr>
          <w:rStyle w:val="CharacterStyle1"/>
          <w:rFonts w:ascii="Times New Roman" w:hAnsi="Times New Roman" w:cs="Times New Roman"/>
          <w:sz w:val="20"/>
          <w:szCs w:val="20"/>
          <w:lang w:val="es-ES"/>
        </w:rPr>
        <w:t xml:space="preserve">Al mismo tiempo que las tracciones en diagonales y </w:t>
      </w:r>
      <w:r>
        <w:rPr>
          <w:rStyle w:val="CharacterStyle1"/>
          <w:rFonts w:ascii="Times New Roman" w:hAnsi="Times New Roman" w:cs="Times New Roman"/>
          <w:sz w:val="20"/>
          <w:szCs w:val="20"/>
          <w:lang w:val="es-ES"/>
        </w:rPr>
        <w:t>montantes</w:t>
      </w:r>
      <w:r w:rsidRPr="00DC0041">
        <w:rPr>
          <w:rStyle w:val="CharacterStyle1"/>
          <w:rFonts w:ascii="Times New Roman" w:hAnsi="Times New Roman" w:cs="Times New Roman"/>
          <w:sz w:val="20"/>
          <w:szCs w:val="20"/>
          <w:lang w:val="es-ES"/>
        </w:rPr>
        <w:t>, el mecanismo de la celosía da lugar a tensiones de compresión en las bielas de hormigón, siendo necesario comprobar que las mismas no son excesivamente elevadas, lo que originaria su rotura por aplastamiento.</w:t>
      </w:r>
    </w:p>
    <w:p w:rsidR="00CF3E56" w:rsidRDefault="007E72D0" w:rsidP="007E72D0">
      <w:pPr>
        <w:pStyle w:val="Style2"/>
        <w:ind w:left="0" w:firstLine="0"/>
        <w:jc w:val="center"/>
        <w:rPr>
          <w:rFonts w:ascii="Times New Roman" w:hAnsi="Times New Roman" w:cs="Times New Roman"/>
          <w:bCs/>
          <w:spacing w:val="5"/>
          <w:sz w:val="20"/>
          <w:szCs w:val="20"/>
          <w:lang w:val="es-ES"/>
        </w:rPr>
      </w:pPr>
      <w:r>
        <w:rPr>
          <w:rFonts w:ascii="Times New Roman" w:hAnsi="Times New Roman" w:cs="Times New Roman"/>
          <w:noProof/>
          <w:sz w:val="20"/>
          <w:szCs w:val="20"/>
        </w:rPr>
        <w:drawing>
          <wp:inline distT="0" distB="0" distL="0" distR="0">
            <wp:extent cx="2260283" cy="1406843"/>
            <wp:effectExtent l="38100" t="19050" r="6667" b="2857"/>
            <wp:docPr id="19" name="Image 3" descr="H:\Documents and Settings\Administrateur\Bureau\Materia 4 &amp;15.PE 2a F(381-464)\Efforts Tranchant\plan 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istrateur\Bureau\Materia 4 &amp;15.PE 2a F(381-464)\Efforts Tranchant\plan 002.a.JPG"/>
                    <pic:cNvPicPr>
                      <a:picLocks noChangeAspect="1" noChangeArrowheads="1"/>
                    </pic:cNvPicPr>
                  </pic:nvPicPr>
                  <pic:blipFill>
                    <a:blip r:embed="rId28"/>
                    <a:srcRect/>
                    <a:stretch>
                      <a:fillRect/>
                    </a:stretch>
                  </pic:blipFill>
                  <pic:spPr bwMode="auto">
                    <a:xfrm rot="60000">
                      <a:off x="0" y="0"/>
                      <a:ext cx="2260283" cy="1406843"/>
                    </a:xfrm>
                    <a:prstGeom prst="rect">
                      <a:avLst/>
                    </a:prstGeom>
                    <a:noFill/>
                    <a:ln w="9525">
                      <a:noFill/>
                      <a:miter lim="800000"/>
                      <a:headEnd/>
                      <a:tailEnd/>
                    </a:ln>
                  </pic:spPr>
                </pic:pic>
              </a:graphicData>
            </a:graphic>
          </wp:inline>
        </w:drawing>
      </w:r>
      <w:r>
        <w:rPr>
          <w:rFonts w:ascii="Times New Roman" w:hAnsi="Times New Roman" w:cs="Times New Roman"/>
          <w:bCs/>
          <w:spacing w:val="5"/>
          <w:sz w:val="20"/>
          <w:szCs w:val="20"/>
          <w:lang w:val="es-ES"/>
        </w:rPr>
        <w:t xml:space="preserve">                                                   </w:t>
      </w:r>
    </w:p>
    <w:p w:rsidR="007E72D0" w:rsidRDefault="007E72D0" w:rsidP="007E72D0">
      <w:pPr>
        <w:pStyle w:val="Style2"/>
        <w:ind w:left="0" w:firstLine="0"/>
        <w:jc w:val="center"/>
        <w:rPr>
          <w:rStyle w:val="CharacterStyle1"/>
          <w:rFonts w:ascii="Times New Roman" w:hAnsi="Times New Roman" w:cs="Times New Roman"/>
          <w:sz w:val="20"/>
          <w:szCs w:val="20"/>
          <w:lang w:val="es-ES"/>
        </w:rPr>
      </w:pPr>
      <w:r w:rsidRPr="00FE44AA">
        <w:rPr>
          <w:rFonts w:ascii="Times New Roman" w:hAnsi="Times New Roman" w:cs="Times New Roman"/>
          <w:b/>
          <w:bCs/>
          <w:spacing w:val="5"/>
          <w:lang w:val="es-ES"/>
        </w:rPr>
        <w:t>Figura 6</w:t>
      </w:r>
    </w:p>
    <w:p w:rsidR="007E72D0" w:rsidRPr="009B7A2C" w:rsidRDefault="007E72D0" w:rsidP="007E72D0">
      <w:pPr>
        <w:pStyle w:val="Style2"/>
        <w:ind w:left="0" w:firstLine="0"/>
        <w:rPr>
          <w:rStyle w:val="CharacterStyle1"/>
          <w:rFonts w:ascii="Times New Roman" w:hAnsi="Times New Roman" w:cs="Times New Roman"/>
          <w:sz w:val="20"/>
          <w:szCs w:val="20"/>
          <w:lang w:val="es-ES"/>
        </w:rPr>
      </w:pPr>
      <w:r w:rsidRPr="009B7A2C">
        <w:rPr>
          <w:rStyle w:val="CharacterStyle1"/>
          <w:rFonts w:ascii="Times New Roman" w:hAnsi="Times New Roman" w:cs="Times New Roman"/>
          <w:sz w:val="20"/>
          <w:szCs w:val="20"/>
          <w:lang w:val="es-ES"/>
        </w:rPr>
        <w:t>Si se considera una sección virtual en el p</w:t>
      </w:r>
      <w:r>
        <w:rPr>
          <w:rStyle w:val="CharacterStyle1"/>
          <w:rFonts w:ascii="Times New Roman" w:hAnsi="Times New Roman" w:cs="Times New Roman"/>
          <w:sz w:val="20"/>
          <w:szCs w:val="20"/>
          <w:lang w:val="es-ES"/>
        </w:rPr>
        <w:t>l</w:t>
      </w:r>
      <w:r w:rsidRPr="009B7A2C">
        <w:rPr>
          <w:rStyle w:val="CharacterStyle1"/>
          <w:rFonts w:ascii="Times New Roman" w:hAnsi="Times New Roman" w:cs="Times New Roman"/>
          <w:sz w:val="20"/>
          <w:szCs w:val="20"/>
          <w:lang w:val="es-ES"/>
        </w:rPr>
        <w:t xml:space="preserve">ano de una armadura transversal (fig. </w:t>
      </w:r>
      <w:r>
        <w:rPr>
          <w:rStyle w:val="CharacterStyle1"/>
          <w:rFonts w:ascii="Times New Roman" w:hAnsi="Times New Roman" w:cs="Times New Roman"/>
          <w:sz w:val="20"/>
          <w:szCs w:val="20"/>
          <w:lang w:val="es-ES"/>
        </w:rPr>
        <w:t>6</w:t>
      </w:r>
      <w:r w:rsidRPr="009B7A2C">
        <w:rPr>
          <w:rStyle w:val="CharacterStyle1"/>
          <w:rFonts w:ascii="Times New Roman" w:hAnsi="Times New Roman" w:cs="Times New Roman"/>
          <w:sz w:val="20"/>
          <w:szCs w:val="20"/>
          <w:lang w:val="es-ES"/>
        </w:rPr>
        <w:t xml:space="preserve">), la longitud de dicha sección será </w:t>
      </w:r>
      <w:r w:rsidRPr="00D37E40">
        <w:rPr>
          <w:rStyle w:val="CharacterStyle1"/>
          <w:rFonts w:ascii="Times New Roman" w:hAnsi="Times New Roman" w:cs="Times New Roman"/>
          <w:sz w:val="20"/>
          <w:szCs w:val="20"/>
          <w:lang w:val="es-ES"/>
        </w:rPr>
        <w:t>z/sen</w:t>
      </w:r>
      <m:oMath>
        <m:r>
          <w:rPr>
            <w:rStyle w:val="CharacterStyle1"/>
            <w:rFonts w:ascii="Cambria Math" w:hAnsi="Cambria Math" w:cs="Times New Roman"/>
            <w:sz w:val="20"/>
            <w:szCs w:val="20"/>
            <w:lang w:val="es-ES"/>
          </w:rPr>
          <m:t xml:space="preserve"> α</m:t>
        </m:r>
      </m:oMath>
      <w:r w:rsidRPr="009B7A2C">
        <w:rPr>
          <w:rStyle w:val="CharacterStyle1"/>
          <w:rFonts w:ascii="Times New Roman" w:hAnsi="Times New Roman" w:cs="Times New Roman"/>
          <w:sz w:val="20"/>
          <w:szCs w:val="20"/>
          <w:lang w:val="es-ES"/>
        </w:rPr>
        <w:t>, y la proyecci</w:t>
      </w:r>
      <w:r>
        <w:rPr>
          <w:rStyle w:val="CharacterStyle1"/>
          <w:rFonts w:ascii="Times New Roman" w:hAnsi="Times New Roman" w:cs="Times New Roman"/>
          <w:sz w:val="20"/>
          <w:szCs w:val="20"/>
          <w:lang w:val="es-ES"/>
        </w:rPr>
        <w:t>ó</w:t>
      </w:r>
      <w:r w:rsidRPr="009B7A2C">
        <w:rPr>
          <w:rStyle w:val="CharacterStyle1"/>
          <w:rFonts w:ascii="Times New Roman" w:hAnsi="Times New Roman" w:cs="Times New Roman"/>
          <w:sz w:val="20"/>
          <w:szCs w:val="20"/>
          <w:lang w:val="es-ES"/>
        </w:rPr>
        <w:t>n de dicha longitud sobre la normal a la dirección de las bielas será:</w:t>
      </w:r>
    </w:p>
    <w:p w:rsidR="007E72D0" w:rsidRDefault="00474C2B" w:rsidP="007E72D0">
      <w:pPr>
        <w:pStyle w:val="Style2"/>
        <w:ind w:left="0" w:firstLine="0"/>
        <w:rPr>
          <w:rStyle w:val="CharacterStyle1"/>
          <w:rFonts w:ascii="Times New Roman" w:hAnsi="Times New Roman" w:cs="Times New Roman"/>
          <w:b/>
          <w:sz w:val="20"/>
          <w:szCs w:val="20"/>
          <w:lang w:val="es-ES"/>
        </w:rPr>
      </w:pPr>
      <m:oMathPara>
        <m:oMath>
          <m:bar>
            <m:barPr>
              <m:pos m:val="top"/>
              <m:ctrlPr>
                <w:rPr>
                  <w:rStyle w:val="CharacterStyle1"/>
                  <w:rFonts w:ascii="Cambria Math" w:hAnsi="Cambria Math" w:cs="Times New Roman"/>
                  <w:b/>
                  <w:i/>
                  <w:sz w:val="20"/>
                  <w:szCs w:val="20"/>
                  <w:lang w:val="es-ES"/>
                </w:rPr>
              </m:ctrlPr>
            </m:barPr>
            <m:e>
              <m:r>
                <m:rPr>
                  <m:sty m:val="bi"/>
                </m:rPr>
                <w:rPr>
                  <w:rStyle w:val="CharacterStyle1"/>
                  <w:rFonts w:ascii="Cambria Math" w:hAnsi="Cambria Math" w:cs="Times New Roman"/>
                  <w:sz w:val="20"/>
                  <w:szCs w:val="20"/>
                  <w:lang w:val="es-ES"/>
                </w:rPr>
                <m:t>AB</m:t>
              </m:r>
            </m:e>
          </m:bar>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z</m:t>
              </m:r>
            </m:num>
            <m:den>
              <m:r>
                <m:rPr>
                  <m:sty m:val="bi"/>
                </m:rPr>
                <w:rPr>
                  <w:rStyle w:val="CharacterStyle1"/>
                  <w:rFonts w:ascii="Cambria Math" w:hAnsi="Cambria Math" w:cs="Times New Roman"/>
                  <w:sz w:val="20"/>
                  <w:szCs w:val="20"/>
                  <w:lang w:val="es-ES"/>
                </w:rPr>
                <m:t>sen α</m:t>
              </m:r>
            </m:den>
          </m:f>
          <m:r>
            <m:rPr>
              <m:sty m:val="bi"/>
            </m:rPr>
            <w:rPr>
              <w:rStyle w:val="CharacterStyle1"/>
              <w:rFonts w:ascii="Cambria Math" w:hAnsi="Cambria Math" w:cs="Times New Roman"/>
              <w:sz w:val="20"/>
              <w:szCs w:val="20"/>
              <w:lang w:val="es-ES"/>
            </w:rPr>
            <m:t>*</m:t>
          </m:r>
          <m:func>
            <m:funcPr>
              <m:ctrlPr>
                <w:rPr>
                  <w:rStyle w:val="CharacterStyle1"/>
                  <w:rFonts w:ascii="Cambria Math" w:hAnsi="Cambria Math" w:cs="Times New Roman"/>
                  <w:b/>
                  <w:i/>
                  <w:sz w:val="20"/>
                  <w:szCs w:val="20"/>
                  <w:lang w:val="es-ES"/>
                </w:rPr>
              </m:ctrlPr>
            </m:funcPr>
            <m:fName>
              <m:r>
                <m:rPr>
                  <m:sty m:val="b"/>
                </m:rPr>
                <w:rPr>
                  <w:rStyle w:val="CharacterStyle1"/>
                  <w:rFonts w:ascii="Cambria Math" w:hAnsi="Cambria Math" w:cs="Times New Roman"/>
                  <w:sz w:val="20"/>
                  <w:szCs w:val="20"/>
                  <w:lang w:val="es-ES"/>
                </w:rPr>
                <m:t>cos</m:t>
              </m:r>
            </m:fName>
            <m:e>
              <m:r>
                <m:rPr>
                  <m:sty m:val="bi"/>
                </m:rPr>
                <w:rPr>
                  <w:rStyle w:val="CharacterStyle1"/>
                  <w:rFonts w:ascii="Cambria Math" w:hAnsi="Cambria Math" w:cs="Times New Roman"/>
                  <w:sz w:val="20"/>
                  <w:szCs w:val="20"/>
                  <w:lang w:val="es-ES"/>
                </w:rPr>
                <m:t xml:space="preserve">ψ                  </m:t>
              </m:r>
            </m:e>
          </m:func>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21</m:t>
              </m:r>
            </m:e>
          </m:d>
        </m:oMath>
      </m:oMathPara>
    </w:p>
    <w:p w:rsidR="007E72D0" w:rsidRPr="0092103F" w:rsidRDefault="007E72D0" w:rsidP="007E72D0">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Con</w:t>
      </w:r>
      <w:r w:rsidRPr="0092103F">
        <w:rPr>
          <w:rStyle w:val="CharacterStyle1"/>
          <w:rFonts w:ascii="Times New Roman" w:hAnsi="Times New Roman" w:cs="Times New Roman"/>
          <w:sz w:val="20"/>
          <w:szCs w:val="20"/>
          <w:lang w:val="es-ES"/>
        </w:rPr>
        <w:t>:</w:t>
      </w:r>
    </w:p>
    <w:p w:rsidR="007E72D0" w:rsidRDefault="007E72D0" w:rsidP="007E72D0">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ψ=α-</m:t>
          </m:r>
          <m:d>
            <m:dPr>
              <m:ctrlPr>
                <w:rPr>
                  <w:rStyle w:val="CharacterStyle1"/>
                  <w:rFonts w:ascii="Cambria Math" w:hAnsi="Cambria Math" w:cs="Times New Roman"/>
                  <w:b/>
                  <w:i/>
                  <w:sz w:val="20"/>
                  <w:szCs w:val="20"/>
                  <w:lang w:val="es-ES"/>
                </w:rPr>
              </m:ctrlPr>
            </m:dPr>
            <m:e>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π</m:t>
                  </m:r>
                </m:num>
                <m:den>
                  <m:r>
                    <m:rPr>
                      <m:sty m:val="bi"/>
                    </m:rPr>
                    <w:rPr>
                      <w:rStyle w:val="CharacterStyle1"/>
                      <w:rFonts w:ascii="Cambria Math" w:hAnsi="Cambria Math" w:cs="Times New Roman"/>
                      <w:sz w:val="20"/>
                      <w:szCs w:val="20"/>
                      <w:lang w:val="es-ES"/>
                    </w:rPr>
                    <m:t>2</m:t>
                  </m:r>
                </m:den>
              </m:f>
              <m:r>
                <m:rPr>
                  <m:sty m:val="bi"/>
                </m:rPr>
                <w:rPr>
                  <w:rStyle w:val="CharacterStyle1"/>
                  <w:rFonts w:ascii="Cambria Math" w:hAnsi="Cambria Math" w:cs="Times New Roman"/>
                  <w:sz w:val="20"/>
                  <w:szCs w:val="20"/>
                  <w:lang w:val="es-ES"/>
                </w:rPr>
                <m:t>-β</m:t>
              </m:r>
            </m:e>
          </m: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22</m:t>
              </m:r>
            </m:e>
          </m:d>
        </m:oMath>
      </m:oMathPara>
    </w:p>
    <w:p w:rsidR="007E72D0" w:rsidRDefault="007E72D0" w:rsidP="007E72D0">
      <w:pPr>
        <w:pStyle w:val="Style2"/>
        <w:ind w:left="0" w:firstLine="0"/>
        <w:jc w:val="left"/>
        <w:rPr>
          <w:rStyle w:val="CharacterStyle1"/>
          <w:rFonts w:ascii="Times New Roman" w:hAnsi="Times New Roman" w:cs="Times New Roman"/>
          <w:sz w:val="20"/>
          <w:szCs w:val="20"/>
          <w:lang w:val="es-ES"/>
        </w:rPr>
      </w:pPr>
      <w:r w:rsidRPr="0092103F">
        <w:rPr>
          <w:rStyle w:val="CharacterStyle1"/>
          <w:rFonts w:ascii="Times New Roman" w:hAnsi="Times New Roman" w:cs="Times New Roman"/>
          <w:sz w:val="20"/>
          <w:szCs w:val="20"/>
          <w:lang w:val="es-ES"/>
        </w:rPr>
        <w:t>De donde resulta</w:t>
      </w:r>
      <w:r>
        <w:rPr>
          <w:rStyle w:val="CharacterStyle1"/>
          <w:rFonts w:ascii="Times New Roman" w:hAnsi="Times New Roman" w:cs="Times New Roman"/>
          <w:sz w:val="20"/>
          <w:szCs w:val="20"/>
          <w:lang w:val="es-ES"/>
        </w:rPr>
        <w:t>:</w:t>
      </w:r>
    </w:p>
    <w:p w:rsidR="007E72D0" w:rsidRDefault="00474C2B" w:rsidP="007E72D0">
      <w:pPr>
        <w:pStyle w:val="Style2"/>
        <w:ind w:left="0" w:firstLine="0"/>
        <w:jc w:val="center"/>
        <w:rPr>
          <w:rStyle w:val="CharacterStyle1"/>
          <w:rFonts w:ascii="Times New Roman" w:hAnsi="Times New Roman" w:cs="Times New Roman"/>
          <w:b/>
          <w:sz w:val="20"/>
          <w:szCs w:val="20"/>
          <w:lang w:val="es-ES"/>
        </w:rPr>
      </w:pPr>
      <m:oMathPara>
        <m:oMath>
          <m:bar>
            <m:barPr>
              <m:pos m:val="top"/>
              <m:ctrlPr>
                <w:rPr>
                  <w:rStyle w:val="CharacterStyle1"/>
                  <w:rFonts w:ascii="Cambria Math" w:hAnsi="Cambria Math" w:cs="Times New Roman"/>
                  <w:b/>
                  <w:i/>
                  <w:sz w:val="20"/>
                  <w:szCs w:val="20"/>
                  <w:lang w:val="es-ES"/>
                </w:rPr>
              </m:ctrlPr>
            </m:barPr>
            <m:e>
              <m:r>
                <m:rPr>
                  <m:sty m:val="bi"/>
                </m:rPr>
                <w:rPr>
                  <w:rStyle w:val="CharacterStyle1"/>
                  <w:rFonts w:ascii="Cambria Math" w:hAnsi="Cambria Math" w:cs="Times New Roman"/>
                  <w:sz w:val="20"/>
                  <w:szCs w:val="20"/>
                  <w:lang w:val="es-ES"/>
                </w:rPr>
                <m:t>AB</m:t>
              </m:r>
            </m:e>
          </m:bar>
          <m:r>
            <m:rPr>
              <m:sty m:val="bi"/>
            </m:rPr>
            <w:rPr>
              <w:rStyle w:val="CharacterStyle1"/>
              <w:rFonts w:ascii="Cambria Math" w:hAnsi="Cambria Math" w:cs="Times New Roman"/>
              <w:sz w:val="20"/>
              <w:szCs w:val="20"/>
              <w:lang w:val="es-ES"/>
            </w:rPr>
            <m:t>=z*sen β*</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ctg α+ctg β</m:t>
              </m:r>
            </m:e>
          </m: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23</m:t>
              </m:r>
            </m:e>
          </m:d>
        </m:oMath>
      </m:oMathPara>
    </w:p>
    <w:p w:rsidR="007E72D0" w:rsidRPr="0092103F" w:rsidRDefault="007E72D0" w:rsidP="007E72D0">
      <w:pPr>
        <w:pStyle w:val="Style2"/>
        <w:ind w:left="0" w:firstLine="0"/>
        <w:jc w:val="center"/>
        <w:rPr>
          <w:rStyle w:val="CharacterStyle1"/>
          <w:rFonts w:ascii="Times New Roman" w:hAnsi="Times New Roman" w:cs="Times New Roman"/>
          <w:b/>
          <w:sz w:val="20"/>
          <w:szCs w:val="20"/>
          <w:lang w:val="es-ES"/>
        </w:rPr>
      </w:pPr>
    </w:p>
    <w:p w:rsidR="007E72D0" w:rsidRPr="009B7A2C" w:rsidRDefault="007E72D0" w:rsidP="007E72D0">
      <w:pPr>
        <w:pStyle w:val="Style2"/>
        <w:ind w:left="0" w:firstLine="0"/>
        <w:rPr>
          <w:rStyle w:val="CharacterStyle1"/>
          <w:rFonts w:ascii="Times New Roman" w:hAnsi="Times New Roman" w:cs="Times New Roman"/>
          <w:sz w:val="20"/>
          <w:szCs w:val="20"/>
          <w:lang w:val="es-ES"/>
        </w:rPr>
      </w:pPr>
      <w:r w:rsidRPr="009B7A2C">
        <w:rPr>
          <w:rStyle w:val="CharacterStyle1"/>
          <w:rFonts w:ascii="Times New Roman" w:hAnsi="Times New Roman" w:cs="Times New Roman"/>
          <w:sz w:val="20"/>
          <w:szCs w:val="20"/>
          <w:lang w:val="es-ES"/>
        </w:rPr>
        <w:t>El cortante total se obtiene proyectando vertica</w:t>
      </w:r>
      <w:r>
        <w:rPr>
          <w:rStyle w:val="CharacterStyle1"/>
          <w:rFonts w:ascii="Times New Roman" w:hAnsi="Times New Roman" w:cs="Times New Roman"/>
          <w:sz w:val="20"/>
          <w:szCs w:val="20"/>
          <w:lang w:val="es-ES"/>
        </w:rPr>
        <w:t>lm</w:t>
      </w:r>
      <w:r w:rsidRPr="009B7A2C">
        <w:rPr>
          <w:rStyle w:val="CharacterStyle1"/>
          <w:rFonts w:ascii="Times New Roman" w:hAnsi="Times New Roman" w:cs="Times New Roman"/>
          <w:sz w:val="20"/>
          <w:szCs w:val="20"/>
          <w:lang w:val="es-ES"/>
        </w:rPr>
        <w:t>ente la compresión total actuante sobre el hormig6n:</w:t>
      </w:r>
    </w:p>
    <w:p w:rsidR="007E72D0" w:rsidRDefault="007E72D0" w:rsidP="007E72D0">
      <w:pPr>
        <w:pStyle w:val="Style2"/>
        <w:ind w:left="0"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V=σc*b*</m:t>
          </m:r>
          <m:bar>
            <m:barPr>
              <m:pos m:val="top"/>
              <m:ctrlPr>
                <w:rPr>
                  <w:rStyle w:val="CharacterStyle1"/>
                  <w:rFonts w:ascii="Cambria Math" w:hAnsi="Cambria Math" w:cs="Times New Roman"/>
                  <w:b/>
                  <w:i/>
                  <w:sz w:val="20"/>
                  <w:szCs w:val="20"/>
                  <w:lang w:val="es-ES"/>
                </w:rPr>
              </m:ctrlPr>
            </m:barPr>
            <m:e>
              <m:r>
                <m:rPr>
                  <m:sty m:val="bi"/>
                </m:rPr>
                <w:rPr>
                  <w:rStyle w:val="CharacterStyle1"/>
                  <w:rFonts w:ascii="Cambria Math" w:hAnsi="Cambria Math" w:cs="Times New Roman"/>
                  <w:sz w:val="20"/>
                  <w:szCs w:val="20"/>
                  <w:lang w:val="es-ES"/>
                </w:rPr>
                <m:t>AB</m:t>
              </m:r>
            </m:e>
          </m:bar>
          <m:r>
            <m:rPr>
              <m:sty m:val="bi"/>
            </m:rPr>
            <w:rPr>
              <w:rStyle w:val="CharacterStyle1"/>
              <w:rFonts w:ascii="Cambria Math" w:hAnsi="Cambria Math" w:cs="Times New Roman"/>
              <w:sz w:val="20"/>
              <w:szCs w:val="20"/>
              <w:lang w:val="es-ES"/>
            </w:rPr>
            <m:t>*sen β             [24]</m:t>
          </m:r>
        </m:oMath>
      </m:oMathPara>
    </w:p>
    <w:p w:rsidR="007E72D0" w:rsidRDefault="007E72D0" w:rsidP="007E72D0">
      <w:pPr>
        <w:pStyle w:val="Style2"/>
        <w:ind w:left="0" w:firstLine="0"/>
        <w:rPr>
          <w:rStyle w:val="CharacterStyle1"/>
          <w:rFonts w:ascii="Times New Roman" w:hAnsi="Times New Roman" w:cs="Times New Roman"/>
          <w:b/>
          <w:sz w:val="20"/>
          <w:szCs w:val="20"/>
          <w:lang w:val="es-ES"/>
        </w:rPr>
      </w:pPr>
    </w:p>
    <w:p w:rsidR="007E72D0" w:rsidRDefault="007E72D0" w:rsidP="007E72D0">
      <w:pPr>
        <w:pStyle w:val="Style2"/>
        <w:ind w:left="0" w:firstLine="0"/>
        <w:rPr>
          <w:rStyle w:val="CharacterStyle1"/>
          <w:rFonts w:ascii="Times New Roman" w:hAnsi="Times New Roman" w:cs="Times New Roman"/>
          <w:b/>
          <w:sz w:val="20"/>
          <w:szCs w:val="20"/>
          <w:lang w:val="es-ES"/>
        </w:rPr>
      </w:pPr>
    </w:p>
    <w:p w:rsidR="007E72D0" w:rsidRDefault="007E72D0" w:rsidP="007E72D0">
      <w:pPr>
        <w:pStyle w:val="Style2"/>
        <w:ind w:left="0" w:firstLine="0"/>
        <w:jc w:val="center"/>
        <w:rPr>
          <w:rStyle w:val="CharacterStyle1"/>
          <w:rFonts w:ascii="Times New Roman" w:hAnsi="Times New Roman" w:cs="Times New Roman"/>
          <w:lang w:val="es-ES"/>
        </w:rPr>
      </w:pPr>
      <w:r>
        <w:rPr>
          <w:rStyle w:val="CharacterStyle1"/>
          <w:rFonts w:ascii="Times New Roman" w:hAnsi="Times New Roman" w:cs="Times New Roman"/>
          <w:lang w:val="es-ES"/>
        </w:rPr>
        <w:t xml:space="preserve">                                                        </w:t>
      </w:r>
    </w:p>
    <w:p w:rsidR="0065549C" w:rsidRDefault="0065549C" w:rsidP="007E72D0">
      <w:pPr>
        <w:pStyle w:val="Style2"/>
        <w:ind w:left="0" w:firstLine="0"/>
        <w:jc w:val="center"/>
        <w:rPr>
          <w:rStyle w:val="CharacterStyle1"/>
          <w:rFonts w:ascii="Times New Roman" w:hAnsi="Times New Roman" w:cs="Times New Roman"/>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t>ESFUERZOS CORTANTES Y TORSION</w:t>
      </w:r>
      <w:r w:rsidRPr="0065549C">
        <w:rPr>
          <w:bCs/>
          <w:sz w:val="14"/>
          <w:szCs w:val="14"/>
          <w:lang w:val="es-ES"/>
        </w:rPr>
        <w:t xml:space="preserve">                                                               </w:t>
      </w:r>
      <w:r w:rsidR="00C93B3D">
        <w:rPr>
          <w:bCs/>
          <w:sz w:val="14"/>
          <w:szCs w:val="14"/>
          <w:lang w:val="es-ES"/>
        </w:rPr>
        <w:t>98</w:t>
      </w:r>
    </w:p>
    <w:p w:rsidR="0065549C" w:rsidRPr="00E307D2" w:rsidRDefault="0065549C" w:rsidP="0065549C">
      <w:pPr>
        <w:pStyle w:val="Style2"/>
        <w:ind w:left="0" w:firstLine="0"/>
        <w:jc w:val="right"/>
        <w:rPr>
          <w:rStyle w:val="CharacterStyle1"/>
          <w:rFonts w:ascii="Times New Roman" w:hAnsi="Times New Roman" w:cs="Times New Roman"/>
          <w:lang w:val="es-ES"/>
        </w:rPr>
      </w:pPr>
    </w:p>
    <w:p w:rsidR="007E72D0" w:rsidRPr="009B7A2C" w:rsidRDefault="007E72D0" w:rsidP="007E72D0">
      <w:pPr>
        <w:pStyle w:val="Style2"/>
        <w:ind w:left="0" w:firstLine="0"/>
        <w:rPr>
          <w:rStyle w:val="CharacterStyle1"/>
          <w:rFonts w:ascii="Times New Roman" w:hAnsi="Times New Roman" w:cs="Times New Roman"/>
          <w:sz w:val="20"/>
          <w:szCs w:val="20"/>
          <w:lang w:val="es-ES"/>
        </w:rPr>
      </w:pPr>
    </w:p>
    <w:p w:rsidR="007E72D0" w:rsidRPr="009B7A2C" w:rsidRDefault="007E72D0" w:rsidP="007E72D0">
      <w:pPr>
        <w:pStyle w:val="Style2"/>
        <w:ind w:left="0" w:firstLine="0"/>
        <w:rPr>
          <w:rStyle w:val="CharacterStyle1"/>
          <w:rFonts w:ascii="Times New Roman" w:hAnsi="Times New Roman" w:cs="Times New Roman"/>
          <w:sz w:val="20"/>
          <w:szCs w:val="20"/>
          <w:lang w:val="es-ES"/>
        </w:rPr>
      </w:pPr>
      <w:r w:rsidRPr="009B7A2C">
        <w:rPr>
          <w:rStyle w:val="CharacterStyle1"/>
          <w:rFonts w:ascii="Times New Roman" w:hAnsi="Times New Roman" w:cs="Times New Roman"/>
          <w:sz w:val="20"/>
          <w:szCs w:val="20"/>
          <w:lang w:val="es-ES"/>
        </w:rPr>
        <w:t xml:space="preserve">Siendo </w:t>
      </w:r>
      <m:oMath>
        <m:r>
          <m:rPr>
            <m:sty m:val="bi"/>
          </m:rPr>
          <w:rPr>
            <w:rStyle w:val="CharacterStyle1"/>
            <w:rFonts w:ascii="Cambria Math" w:hAnsi="Cambria Math" w:cs="Times New Roman"/>
            <w:sz w:val="20"/>
            <w:szCs w:val="20"/>
            <w:lang w:val="es-ES"/>
          </w:rPr>
          <m:t>σc</m:t>
        </m:r>
      </m:oMath>
      <w:r w:rsidRPr="009B7A2C">
        <w:rPr>
          <w:rStyle w:val="CharacterStyle1"/>
          <w:rFonts w:ascii="Times New Roman" w:hAnsi="Times New Roman" w:cs="Times New Roman"/>
          <w:sz w:val="20"/>
          <w:szCs w:val="20"/>
          <w:lang w:val="es-ES"/>
        </w:rPr>
        <w:t xml:space="preserve"> la tension de compresi</w:t>
      </w:r>
      <w:r>
        <w:rPr>
          <w:rStyle w:val="CharacterStyle1"/>
          <w:rFonts w:ascii="Times New Roman" w:hAnsi="Times New Roman" w:cs="Times New Roman"/>
          <w:sz w:val="20"/>
          <w:szCs w:val="20"/>
          <w:lang w:val="es-ES"/>
        </w:rPr>
        <w:t>ó</w:t>
      </w:r>
      <w:r w:rsidRPr="009B7A2C">
        <w:rPr>
          <w:rStyle w:val="CharacterStyle1"/>
          <w:rFonts w:ascii="Times New Roman" w:hAnsi="Times New Roman" w:cs="Times New Roman"/>
          <w:sz w:val="20"/>
          <w:szCs w:val="20"/>
          <w:lang w:val="es-ES"/>
        </w:rPr>
        <w:t xml:space="preserve">n en el hormigón del alma. Despejando </w:t>
      </w:r>
      <m:oMath>
        <m:r>
          <m:rPr>
            <m:sty m:val="bi"/>
          </m:rPr>
          <w:rPr>
            <w:rStyle w:val="CharacterStyle1"/>
            <w:rFonts w:ascii="Cambria Math" w:hAnsi="Cambria Math" w:cs="Times New Roman"/>
            <w:sz w:val="20"/>
            <w:szCs w:val="20"/>
            <w:lang w:val="es-ES"/>
          </w:rPr>
          <m:t>σc</m:t>
        </m:r>
      </m:oMath>
      <w:r w:rsidRPr="009B7A2C">
        <w:rPr>
          <w:rStyle w:val="CharacterStyle1"/>
          <w:rFonts w:ascii="Times New Roman" w:hAnsi="Times New Roman" w:cs="Times New Roman"/>
          <w:sz w:val="20"/>
          <w:szCs w:val="20"/>
          <w:lang w:val="es-ES"/>
        </w:rPr>
        <w:t xml:space="preserve"> se obticne:</w:t>
      </w:r>
    </w:p>
    <w:p w:rsidR="007E72D0" w:rsidRPr="00212E85" w:rsidRDefault="007E72D0" w:rsidP="007E72D0">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σc=</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V</m:t>
              </m:r>
            </m:num>
            <m:den>
              <m:r>
                <m:rPr>
                  <m:sty m:val="bi"/>
                </m:rPr>
                <w:rPr>
                  <w:rStyle w:val="CharacterStyle1"/>
                  <w:rFonts w:ascii="Cambria Math" w:hAnsi="Cambria Math" w:cs="Times New Roman"/>
                  <w:sz w:val="20"/>
                  <w:szCs w:val="20"/>
                  <w:lang w:val="es-ES"/>
                </w:rPr>
                <m:t>b*</m:t>
              </m:r>
              <m:bar>
                <m:barPr>
                  <m:pos m:val="top"/>
                  <m:ctrlPr>
                    <w:rPr>
                      <w:rStyle w:val="CharacterStyle1"/>
                      <w:rFonts w:ascii="Cambria Math" w:hAnsi="Cambria Math" w:cs="Times New Roman"/>
                      <w:b/>
                      <w:i/>
                      <w:sz w:val="20"/>
                      <w:szCs w:val="20"/>
                      <w:lang w:val="es-ES"/>
                    </w:rPr>
                  </m:ctrlPr>
                </m:barPr>
                <m:e>
                  <m:r>
                    <m:rPr>
                      <m:sty m:val="bi"/>
                    </m:rPr>
                    <w:rPr>
                      <w:rStyle w:val="CharacterStyle1"/>
                      <w:rFonts w:ascii="Cambria Math" w:hAnsi="Cambria Math" w:cs="Times New Roman"/>
                      <w:sz w:val="20"/>
                      <w:szCs w:val="20"/>
                      <w:lang w:val="es-ES"/>
                    </w:rPr>
                    <m:t>AB</m:t>
                  </m:r>
                </m:e>
              </m:bar>
              <m:r>
                <m:rPr>
                  <m:sty m:val="bi"/>
                </m:rPr>
                <w:rPr>
                  <w:rStyle w:val="CharacterStyle1"/>
                  <w:rFonts w:ascii="Cambria Math" w:hAnsi="Cambria Math" w:cs="Times New Roman"/>
                  <w:sz w:val="20"/>
                  <w:szCs w:val="20"/>
                  <w:lang w:val="es-ES"/>
                </w:rPr>
                <m:t>*sen β</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V</m:t>
              </m:r>
            </m:num>
            <m:den>
              <m:r>
                <m:rPr>
                  <m:sty m:val="bi"/>
                </m:rPr>
                <w:rPr>
                  <w:rStyle w:val="CharacterStyle1"/>
                  <w:rFonts w:ascii="Cambria Math" w:hAnsi="Cambria Math" w:cs="Times New Roman"/>
                  <w:sz w:val="20"/>
                  <w:szCs w:val="20"/>
                  <w:lang w:val="es-ES"/>
                </w:rPr>
                <m:t>b*z</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1</m:t>
              </m:r>
            </m:num>
            <m:den>
              <m:r>
                <m:rPr>
                  <m:sty m:val="bi"/>
                </m:rPr>
                <w:rPr>
                  <w:rStyle w:val="CharacterStyle1"/>
                  <w:rFonts w:ascii="Cambria Math" w:hAnsi="Cambria Math" w:cs="Times New Roman"/>
                  <w:sz w:val="20"/>
                  <w:szCs w:val="20"/>
                  <w:lang w:val="es-ES"/>
                </w:rPr>
                <m:t>se</m:t>
              </m:r>
              <m:sSup>
                <m:sSupPr>
                  <m:ctrlPr>
                    <w:rPr>
                      <w:rStyle w:val="CharacterStyle1"/>
                      <w:rFonts w:ascii="Cambria Math" w:hAnsi="Cambria Math" w:cs="Times New Roman"/>
                      <w:b/>
                      <w:i/>
                      <w:sz w:val="20"/>
                      <w:szCs w:val="20"/>
                      <w:lang w:val="es-ES"/>
                    </w:rPr>
                  </m:ctrlPr>
                </m:sSupPr>
                <m:e>
                  <m:r>
                    <m:rPr>
                      <m:sty m:val="bi"/>
                    </m:rPr>
                    <w:rPr>
                      <w:rStyle w:val="CharacterStyle1"/>
                      <w:rFonts w:ascii="Cambria Math" w:hAnsi="Cambria Math" w:cs="Times New Roman"/>
                      <w:sz w:val="20"/>
                      <w:szCs w:val="20"/>
                      <w:lang w:val="es-ES"/>
                    </w:rPr>
                    <m:t>n</m:t>
                  </m:r>
                </m:e>
                <m:sup>
                  <m:r>
                    <m:rPr>
                      <m:sty m:val="bi"/>
                    </m:rPr>
                    <w:rPr>
                      <w:rStyle w:val="CharacterStyle1"/>
                      <w:rFonts w:ascii="Cambria Math" w:hAnsi="Cambria Math" w:cs="Times New Roman"/>
                      <w:sz w:val="20"/>
                      <w:szCs w:val="20"/>
                      <w:lang w:val="es-ES"/>
                    </w:rPr>
                    <m:t>2</m:t>
                  </m:r>
                </m:sup>
              </m:sSup>
              <m:r>
                <m:rPr>
                  <m:sty m:val="bi"/>
                </m:rPr>
                <w:rPr>
                  <w:rStyle w:val="CharacterStyle1"/>
                  <w:rFonts w:ascii="Cambria Math" w:hAnsi="Cambria Math" w:cs="Times New Roman"/>
                  <w:sz w:val="20"/>
                  <w:szCs w:val="20"/>
                  <w:lang w:val="es-ES"/>
                </w:rPr>
                <m:t>β*</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ctg α+ctg β</m:t>
                  </m:r>
                </m:e>
              </m:d>
            </m:den>
          </m:f>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25</m:t>
              </m:r>
            </m:e>
          </m:d>
        </m:oMath>
      </m:oMathPara>
    </w:p>
    <w:p w:rsidR="007E72D0" w:rsidRPr="00212E85" w:rsidRDefault="007E72D0" w:rsidP="007E72D0">
      <w:pPr>
        <w:pStyle w:val="Style2"/>
        <w:ind w:left="0" w:firstLine="0"/>
        <w:jc w:val="center"/>
        <w:rPr>
          <w:rStyle w:val="CharacterStyle1"/>
          <w:rFonts w:ascii="Times New Roman" w:hAnsi="Times New Roman" w:cs="Times New Roman"/>
          <w:sz w:val="20"/>
          <w:szCs w:val="20"/>
          <w:lang w:val="es-ES"/>
        </w:rPr>
      </w:pPr>
    </w:p>
    <w:p w:rsidR="007E72D0" w:rsidRPr="009B7A2C" w:rsidRDefault="007E72D0" w:rsidP="007E72D0">
      <w:pPr>
        <w:pStyle w:val="Style2"/>
        <w:ind w:left="0" w:firstLine="0"/>
        <w:rPr>
          <w:rStyle w:val="CharacterStyle1"/>
          <w:rFonts w:ascii="Times New Roman" w:hAnsi="Times New Roman" w:cs="Times New Roman"/>
          <w:sz w:val="20"/>
          <w:szCs w:val="20"/>
          <w:lang w:val="es-ES"/>
        </w:rPr>
      </w:pPr>
      <w:r w:rsidRPr="009B7A2C">
        <w:rPr>
          <w:rStyle w:val="CharacterStyle1"/>
          <w:rFonts w:ascii="Times New Roman" w:hAnsi="Times New Roman" w:cs="Times New Roman"/>
          <w:sz w:val="20"/>
          <w:szCs w:val="20"/>
          <w:lang w:val="es-ES"/>
        </w:rPr>
        <w:t>o lo que es lo mismo,</w:t>
      </w:r>
    </w:p>
    <w:p w:rsidR="007E72D0" w:rsidRDefault="007E72D0" w:rsidP="007E72D0">
      <w:pPr>
        <w:pStyle w:val="Style2"/>
        <w:ind w:left="0" w:firstLine="0"/>
        <w:jc w:val="center"/>
        <w:rPr>
          <w:rStyle w:val="CharacterStyle1"/>
          <w:rFonts w:ascii="Times New Roman" w:hAnsi="Times New Roman" w:cs="Times New Roman"/>
          <w:sz w:val="20"/>
          <w:szCs w:val="20"/>
          <w:lang w:val="es-ES"/>
        </w:rPr>
      </w:pPr>
      <m:oMathPara>
        <m:oMath>
          <m:r>
            <m:rPr>
              <m:sty m:val="bi"/>
            </m:rPr>
            <w:rPr>
              <w:rStyle w:val="CharacterStyle1"/>
              <w:rFonts w:ascii="Cambria Math" w:hAnsi="Cambria Math" w:cs="Times New Roman"/>
              <w:sz w:val="20"/>
              <w:szCs w:val="20"/>
              <w:lang w:val="es-ES"/>
            </w:rPr>
            <m:t>σc=</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τ</m:t>
              </m:r>
            </m:num>
            <m:den>
              <m:r>
                <m:rPr>
                  <m:sty m:val="bi"/>
                </m:rPr>
                <w:rPr>
                  <w:rStyle w:val="CharacterStyle1"/>
                  <w:rFonts w:ascii="Cambria Math" w:hAnsi="Cambria Math" w:cs="Times New Roman"/>
                  <w:sz w:val="20"/>
                  <w:szCs w:val="20"/>
                  <w:lang w:val="es-ES"/>
                </w:rPr>
                <m:t>se</m:t>
              </m:r>
              <m:sSup>
                <m:sSupPr>
                  <m:ctrlPr>
                    <w:rPr>
                      <w:rStyle w:val="CharacterStyle1"/>
                      <w:rFonts w:ascii="Cambria Math" w:hAnsi="Cambria Math" w:cs="Times New Roman"/>
                      <w:b/>
                      <w:i/>
                      <w:sz w:val="20"/>
                      <w:szCs w:val="20"/>
                      <w:lang w:val="es-ES"/>
                    </w:rPr>
                  </m:ctrlPr>
                </m:sSupPr>
                <m:e>
                  <m:r>
                    <m:rPr>
                      <m:sty m:val="bi"/>
                    </m:rPr>
                    <w:rPr>
                      <w:rStyle w:val="CharacterStyle1"/>
                      <w:rFonts w:ascii="Cambria Math" w:hAnsi="Cambria Math" w:cs="Times New Roman"/>
                      <w:sz w:val="20"/>
                      <w:szCs w:val="20"/>
                      <w:lang w:val="es-ES"/>
                    </w:rPr>
                    <m:t>n</m:t>
                  </m:r>
                </m:e>
                <m:sup>
                  <m:r>
                    <m:rPr>
                      <m:sty m:val="bi"/>
                    </m:rPr>
                    <w:rPr>
                      <w:rStyle w:val="CharacterStyle1"/>
                      <w:rFonts w:ascii="Cambria Math" w:hAnsi="Cambria Math" w:cs="Times New Roman"/>
                      <w:sz w:val="20"/>
                      <w:szCs w:val="20"/>
                      <w:lang w:val="es-ES"/>
                    </w:rPr>
                    <m:t>2</m:t>
                  </m:r>
                </m:sup>
              </m:sSup>
              <m:r>
                <m:rPr>
                  <m:sty m:val="bi"/>
                </m:rPr>
                <w:rPr>
                  <w:rStyle w:val="CharacterStyle1"/>
                  <w:rFonts w:ascii="Cambria Math" w:hAnsi="Cambria Math" w:cs="Times New Roman"/>
                  <w:sz w:val="20"/>
                  <w:szCs w:val="20"/>
                  <w:lang w:val="es-ES"/>
                </w:rPr>
                <m:t>β*</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ctg α+ctg β</m:t>
                  </m:r>
                </m:e>
              </m:d>
            </m:den>
          </m:f>
          <m: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26</m:t>
              </m:r>
            </m:e>
          </m:d>
        </m:oMath>
      </m:oMathPara>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Pr="009B7A2C" w:rsidRDefault="007E72D0" w:rsidP="007E72D0">
      <w:pPr>
        <w:pStyle w:val="Style2"/>
        <w:ind w:left="0" w:firstLine="0"/>
        <w:rPr>
          <w:rStyle w:val="CharacterStyle1"/>
          <w:rFonts w:ascii="Times New Roman" w:hAnsi="Times New Roman" w:cs="Times New Roman"/>
          <w:sz w:val="20"/>
          <w:szCs w:val="20"/>
          <w:lang w:val="es-ES"/>
        </w:rPr>
      </w:pPr>
      <w:r w:rsidRPr="009B7A2C">
        <w:rPr>
          <w:rStyle w:val="CharacterStyle1"/>
          <w:rFonts w:ascii="Times New Roman" w:hAnsi="Times New Roman" w:cs="Times New Roman"/>
          <w:sz w:val="20"/>
          <w:szCs w:val="20"/>
          <w:lang w:val="es-ES"/>
        </w:rPr>
        <w:t xml:space="preserve">Siendo </w:t>
      </w:r>
      <m:oMath>
        <m:r>
          <m:rPr>
            <m:sty m:val="bi"/>
          </m:rPr>
          <w:rPr>
            <w:rStyle w:val="CharacterStyle1"/>
            <w:rFonts w:ascii="Cambria Math" w:hAnsi="Cambria Math" w:cs="Times New Roman"/>
            <w:sz w:val="20"/>
            <w:szCs w:val="20"/>
            <w:lang w:val="es-ES"/>
          </w:rPr>
          <m:t>τ</m:t>
        </m:r>
      </m:oMath>
      <w:r w:rsidRPr="009B7A2C">
        <w:rPr>
          <w:rStyle w:val="CharacterStyle1"/>
          <w:rFonts w:ascii="Times New Roman" w:hAnsi="Times New Roman" w:cs="Times New Roman"/>
          <w:sz w:val="20"/>
          <w:szCs w:val="20"/>
          <w:lang w:val="es-ES"/>
        </w:rPr>
        <w:t xml:space="preserve"> la tension tangen</w:t>
      </w:r>
      <w:r>
        <w:rPr>
          <w:rStyle w:val="CharacterStyle1"/>
          <w:rFonts w:ascii="Times New Roman" w:hAnsi="Times New Roman" w:cs="Times New Roman"/>
          <w:sz w:val="20"/>
          <w:szCs w:val="20"/>
          <w:lang w:val="es-ES"/>
        </w:rPr>
        <w:t>c</w:t>
      </w:r>
      <w:r w:rsidRPr="009B7A2C">
        <w:rPr>
          <w:rStyle w:val="CharacterStyle1"/>
          <w:rFonts w:ascii="Times New Roman" w:hAnsi="Times New Roman" w:cs="Times New Roman"/>
          <w:sz w:val="20"/>
          <w:szCs w:val="20"/>
          <w:lang w:val="es-ES"/>
        </w:rPr>
        <w:t>ial máxima en flexión simple.</w:t>
      </w:r>
    </w:p>
    <w:p w:rsidR="00387772" w:rsidRPr="00C53415" w:rsidRDefault="00387772" w:rsidP="00387772">
      <w:pPr>
        <w:ind w:left="426"/>
        <w:rPr>
          <w:color w:val="C00000"/>
        </w:rPr>
      </w:pPr>
      <w:r w:rsidRPr="00C53415">
        <w:rPr>
          <w:color w:val="C00000"/>
        </w:rPr>
        <w:t xml:space="preserve">        </w:t>
      </w:r>
      <w:r w:rsidRPr="00C53415">
        <w:rPr>
          <w:color w:val="C00000"/>
        </w:rPr>
        <w:tab/>
      </w:r>
    </w:p>
    <w:p w:rsidR="007E72D0" w:rsidRPr="0065549C" w:rsidRDefault="00387772" w:rsidP="0065549C">
      <w:pPr>
        <w:ind w:left="426"/>
        <w:rPr>
          <w:rStyle w:val="CharacterStyle1"/>
          <w:rFonts w:ascii="Times New Roman" w:hAnsi="Times New Roman"/>
          <w:color w:val="C00000"/>
          <w:sz w:val="20"/>
        </w:rPr>
      </w:pPr>
      <w:r w:rsidRPr="00C53415">
        <w:rPr>
          <w:color w:val="C00000"/>
        </w:rPr>
        <w:t xml:space="preserve">    </w:t>
      </w:r>
    </w:p>
    <w:p w:rsidR="007E72D0" w:rsidRPr="00387772" w:rsidRDefault="00387772" w:rsidP="007E72D0">
      <w:pPr>
        <w:pStyle w:val="Style2"/>
        <w:ind w:left="0" w:firstLine="0"/>
        <w:jc w:val="left"/>
        <w:rPr>
          <w:rStyle w:val="CharacterStyle1"/>
          <w:rFonts w:ascii="Times New Roman" w:hAnsi="Times New Roman" w:cs="Times New Roman"/>
          <w:b/>
          <w:bCs/>
          <w:sz w:val="24"/>
          <w:szCs w:val="24"/>
          <w:lang w:val="es-ES"/>
        </w:rPr>
      </w:pPr>
      <w:r w:rsidRPr="00D839A4">
        <w:rPr>
          <w:rFonts w:ascii="Times New Roman" w:hAnsi="Times New Roman" w:cs="Times New Roman"/>
          <w:b/>
          <w:sz w:val="24"/>
          <w:szCs w:val="24"/>
          <w:lang w:val="es-ES"/>
        </w:rPr>
        <w:t>4.7   Desplazamiento de la ley de esfuerzos</w:t>
      </w:r>
      <w:r w:rsidR="007E72D0" w:rsidRPr="00387772">
        <w:rPr>
          <w:rStyle w:val="CharacterStyle1"/>
          <w:rFonts w:ascii="Times New Roman" w:hAnsi="Times New Roman" w:cs="Times New Roman"/>
          <w:b/>
          <w:bCs/>
          <w:sz w:val="24"/>
          <w:szCs w:val="24"/>
          <w:lang w:val="es-ES"/>
        </w:rPr>
        <w:t xml:space="preserve">                    </w:t>
      </w:r>
    </w:p>
    <w:p w:rsidR="007E72D0" w:rsidRDefault="007E72D0" w:rsidP="007E72D0">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p>
    <w:p w:rsidR="007E72D0" w:rsidRPr="005C38B6" w:rsidRDefault="007E72D0" w:rsidP="007E72D0">
      <w:pPr>
        <w:pStyle w:val="Style2"/>
        <w:ind w:left="0" w:firstLine="0"/>
        <w:rPr>
          <w:rStyle w:val="CharacterStyle1"/>
          <w:rFonts w:ascii="Times New Roman" w:hAnsi="Times New Roman" w:cs="Times New Roman"/>
          <w:sz w:val="20"/>
          <w:szCs w:val="20"/>
          <w:lang w:val="es-ES"/>
        </w:rPr>
      </w:pPr>
      <w:r w:rsidRPr="005C38B6">
        <w:rPr>
          <w:rStyle w:val="CharacterStyle1"/>
          <w:rFonts w:ascii="Times New Roman" w:hAnsi="Times New Roman" w:cs="Times New Roman"/>
          <w:sz w:val="20"/>
          <w:szCs w:val="20"/>
          <w:lang w:val="es-ES"/>
        </w:rPr>
        <w:t>Por efecto del trabajo en celosía se modifican los esfuerzos axiles en las cabezas de la viga, con respecto a los que se producirían en el trabajo a flexión de la misma, aumentándose los esfuerzos en la armadura de tracción y reduciéndose los existentes en la zona comprimida de hormig</w:t>
      </w:r>
      <w:r>
        <w:rPr>
          <w:rStyle w:val="CharacterStyle1"/>
          <w:rFonts w:ascii="Times New Roman" w:hAnsi="Times New Roman" w:cs="Times New Roman"/>
          <w:sz w:val="20"/>
          <w:szCs w:val="20"/>
          <w:lang w:val="es-ES"/>
        </w:rPr>
        <w:t>ó</w:t>
      </w:r>
      <w:r w:rsidRPr="005C38B6">
        <w:rPr>
          <w:rStyle w:val="CharacterStyle1"/>
          <w:rFonts w:ascii="Times New Roman" w:hAnsi="Times New Roman" w:cs="Times New Roman"/>
          <w:sz w:val="20"/>
          <w:szCs w:val="20"/>
          <w:lang w:val="es-ES"/>
        </w:rPr>
        <w:t xml:space="preserve">n, como se </w:t>
      </w:r>
      <w:r w:rsidR="0065549C" w:rsidRPr="005C38B6">
        <w:rPr>
          <w:rStyle w:val="CharacterStyle1"/>
          <w:rFonts w:ascii="Times New Roman" w:hAnsi="Times New Roman" w:cs="Times New Roman"/>
          <w:sz w:val="20"/>
          <w:szCs w:val="20"/>
          <w:lang w:val="es-ES"/>
        </w:rPr>
        <w:t>ver</w:t>
      </w:r>
      <w:r w:rsidR="0065549C">
        <w:rPr>
          <w:rStyle w:val="CharacterStyle1"/>
          <w:rFonts w:ascii="Times New Roman" w:hAnsi="Times New Roman" w:cs="Times New Roman"/>
          <w:sz w:val="20"/>
          <w:szCs w:val="20"/>
          <w:lang w:val="es-ES"/>
        </w:rPr>
        <w:t>á</w:t>
      </w:r>
      <w:r w:rsidRPr="005C38B6">
        <w:rPr>
          <w:rStyle w:val="CharacterStyle1"/>
          <w:rFonts w:ascii="Times New Roman" w:hAnsi="Times New Roman" w:cs="Times New Roman"/>
          <w:sz w:val="20"/>
          <w:szCs w:val="20"/>
          <w:lang w:val="es-ES"/>
        </w:rPr>
        <w:t xml:space="preserve"> a continuación.</w:t>
      </w:r>
    </w:p>
    <w:p w:rsidR="007E72D0" w:rsidRDefault="007E72D0" w:rsidP="007E72D0">
      <w:pPr>
        <w:pStyle w:val="Style2"/>
        <w:ind w:left="0" w:firstLine="0"/>
        <w:rPr>
          <w:rStyle w:val="CharacterStyle1"/>
          <w:rFonts w:ascii="Times New Roman" w:hAnsi="Times New Roman" w:cs="Times New Roman"/>
          <w:sz w:val="20"/>
          <w:szCs w:val="20"/>
          <w:lang w:val="es-ES"/>
        </w:rPr>
      </w:pPr>
      <w:r w:rsidRPr="005C38B6">
        <w:rPr>
          <w:rStyle w:val="CharacterStyle1"/>
          <w:rFonts w:ascii="Times New Roman" w:hAnsi="Times New Roman" w:cs="Times New Roman"/>
          <w:sz w:val="20"/>
          <w:szCs w:val="20"/>
          <w:lang w:val="es-ES"/>
        </w:rPr>
        <w:t xml:space="preserve">En la figura </w:t>
      </w:r>
      <w:r>
        <w:rPr>
          <w:rStyle w:val="CharacterStyle1"/>
          <w:rFonts w:ascii="Times New Roman" w:hAnsi="Times New Roman" w:cs="Times New Roman"/>
          <w:sz w:val="20"/>
          <w:szCs w:val="20"/>
          <w:lang w:val="es-ES"/>
        </w:rPr>
        <w:t>7.a</w:t>
      </w:r>
      <w:r w:rsidRPr="005C38B6">
        <w:rPr>
          <w:rStyle w:val="CharacterStyle1"/>
          <w:rFonts w:ascii="Times New Roman" w:hAnsi="Times New Roman" w:cs="Times New Roman"/>
          <w:sz w:val="20"/>
          <w:szCs w:val="20"/>
          <w:lang w:val="es-ES"/>
        </w:rPr>
        <w:t xml:space="preserve"> se considera un trozo de viga fisurada, sometido al cortante V</w:t>
      </w:r>
      <w:r>
        <w:rPr>
          <w:rStyle w:val="CharacterStyle1"/>
          <w:rFonts w:ascii="Times New Roman" w:hAnsi="Times New Roman" w:cs="Times New Roman"/>
          <w:sz w:val="20"/>
          <w:szCs w:val="20"/>
          <w:lang w:val="es-ES"/>
        </w:rPr>
        <w:t>s.</w:t>
      </w:r>
      <w:r w:rsidRPr="005C38B6">
        <w:rPr>
          <w:rStyle w:val="CharacterStyle1"/>
          <w:rFonts w:ascii="Times New Roman" w:hAnsi="Times New Roman" w:cs="Times New Roman"/>
          <w:sz w:val="20"/>
          <w:szCs w:val="20"/>
          <w:lang w:val="es-ES"/>
        </w:rPr>
        <w:t xml:space="preserve"> En la sección AA de la misma actúan las fuerzas que aparecen en la figura. Las armaduras transversales</w:t>
      </w:r>
      <w:r>
        <w:rPr>
          <w:rStyle w:val="CharacterStyle1"/>
          <w:rFonts w:ascii="Times New Roman" w:hAnsi="Times New Roman" w:cs="Times New Roman"/>
          <w:sz w:val="20"/>
          <w:szCs w:val="20"/>
          <w:lang w:val="es-ES"/>
        </w:rPr>
        <w:t xml:space="preserve"> </w:t>
      </w:r>
      <w:r w:rsidRPr="00677BB6">
        <w:rPr>
          <w:rStyle w:val="CharacterStyle1"/>
          <w:rFonts w:ascii="Times New Roman" w:hAnsi="Times New Roman" w:cs="Times New Roman"/>
          <w:sz w:val="20"/>
          <w:szCs w:val="20"/>
          <w:lang w:val="es-ES"/>
        </w:rPr>
        <w:t xml:space="preserve">se suponen continuamente distribuidas entre los puntos 1 y 2, por </w:t>
      </w:r>
      <w:r>
        <w:rPr>
          <w:rStyle w:val="CharacterStyle1"/>
          <w:rFonts w:ascii="Times New Roman" w:hAnsi="Times New Roman" w:cs="Times New Roman"/>
          <w:sz w:val="20"/>
          <w:szCs w:val="20"/>
          <w:lang w:val="es-ES"/>
        </w:rPr>
        <w:t>l</w:t>
      </w:r>
      <w:r w:rsidRPr="00677BB6">
        <w:rPr>
          <w:rStyle w:val="CharacterStyle1"/>
          <w:rFonts w:ascii="Times New Roman" w:hAnsi="Times New Roman" w:cs="Times New Roman"/>
          <w:sz w:val="20"/>
          <w:szCs w:val="20"/>
          <w:lang w:val="es-ES"/>
        </w:rPr>
        <w:t>o cual puede suponerse que la resultante de las fuerzas en las mismas act</w:t>
      </w:r>
      <w:r>
        <w:rPr>
          <w:rStyle w:val="CharacterStyle1"/>
          <w:rFonts w:ascii="Times New Roman" w:hAnsi="Times New Roman" w:cs="Times New Roman"/>
          <w:sz w:val="20"/>
          <w:szCs w:val="20"/>
          <w:lang w:val="es-ES"/>
        </w:rPr>
        <w:t>ú</w:t>
      </w:r>
      <w:r w:rsidRPr="00677BB6">
        <w:rPr>
          <w:rStyle w:val="CharacterStyle1"/>
          <w:rFonts w:ascii="Times New Roman" w:hAnsi="Times New Roman" w:cs="Times New Roman"/>
          <w:sz w:val="20"/>
          <w:szCs w:val="20"/>
          <w:lang w:val="es-ES"/>
        </w:rPr>
        <w:t>a en el punto medio M, a mitad de la altura z. Al expresar el equilibrio de momentos alrededor del punto P resulta:</w:t>
      </w: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Pr="00677BB6" w:rsidRDefault="007E72D0" w:rsidP="007E72D0">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z*Ns-</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a+</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z</m:t>
                  </m:r>
                </m:num>
                <m:den>
                  <m:r>
                    <m:rPr>
                      <m:sty m:val="bi"/>
                    </m:rPr>
                    <w:rPr>
                      <w:rStyle w:val="CharacterStyle1"/>
                      <w:rFonts w:ascii="Cambria Math" w:hAnsi="Cambria Math" w:cs="Times New Roman"/>
                      <w:sz w:val="20"/>
                      <w:szCs w:val="20"/>
                      <w:lang w:val="es-ES"/>
                    </w:rPr>
                    <m:t>2</m:t>
                  </m:r>
                </m:den>
              </m:f>
              <m:r>
                <m:rPr>
                  <m:sty m:val="bi"/>
                </m:rPr>
                <w:rPr>
                  <w:rStyle w:val="CharacterStyle1"/>
                  <w:rFonts w:ascii="Cambria Math" w:hAnsi="Cambria Math" w:cs="Times New Roman"/>
                  <w:sz w:val="20"/>
                  <w:szCs w:val="20"/>
                  <w:lang w:val="es-ES"/>
                </w:rPr>
                <m:t>*ctg β</m:t>
              </m:r>
            </m:e>
          </m:d>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Vs</m:t>
              </m:r>
            </m:num>
            <m:den>
              <m:r>
                <m:rPr>
                  <m:sty m:val="bi"/>
                </m:rPr>
                <w:rPr>
                  <w:rStyle w:val="CharacterStyle1"/>
                  <w:rFonts w:ascii="Cambria Math" w:hAnsi="Cambria Math" w:cs="Times New Roman"/>
                  <w:sz w:val="20"/>
                  <w:szCs w:val="20"/>
                  <w:lang w:val="es-ES"/>
                </w:rPr>
                <m:t>sen α</m:t>
              </m:r>
            </m:den>
          </m:f>
          <m:r>
            <m:rPr>
              <m:sty m:val="bi"/>
            </m:rPr>
            <w:rPr>
              <w:rStyle w:val="CharacterStyle1"/>
              <w:rFonts w:ascii="Cambria Math" w:hAnsi="Cambria Math" w:cs="Times New Roman"/>
              <w:sz w:val="20"/>
              <w:szCs w:val="20"/>
              <w:lang w:val="es-ES"/>
            </w:rPr>
            <m:t>*sen α+</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z</m:t>
              </m:r>
            </m:num>
            <m:den>
              <m:r>
                <m:rPr>
                  <m:sty m:val="bi"/>
                </m:rPr>
                <w:rPr>
                  <w:rStyle w:val="CharacterStyle1"/>
                  <w:rFonts w:ascii="Cambria Math" w:hAnsi="Cambria Math" w:cs="Times New Roman"/>
                  <w:sz w:val="20"/>
                  <w:szCs w:val="20"/>
                  <w:lang w:val="es-ES"/>
                </w:rPr>
                <m:t>2</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Vs</m:t>
              </m:r>
            </m:num>
            <m:den>
              <m:r>
                <m:rPr>
                  <m:sty m:val="bi"/>
                </m:rPr>
                <w:rPr>
                  <w:rStyle w:val="CharacterStyle1"/>
                  <w:rFonts w:ascii="Cambria Math" w:hAnsi="Cambria Math" w:cs="Times New Roman"/>
                  <w:sz w:val="20"/>
                  <w:szCs w:val="20"/>
                  <w:lang w:val="es-ES"/>
                </w:rPr>
                <m:t>sen α</m:t>
              </m:r>
            </m:den>
          </m:f>
          <m:r>
            <m:rPr>
              <m:sty m:val="bi"/>
            </m:rPr>
            <w:rPr>
              <w:rStyle w:val="CharacterStyle1"/>
              <w:rFonts w:ascii="Cambria Math" w:hAnsi="Cambria Math" w:cs="Times New Roman"/>
              <w:sz w:val="20"/>
              <w:szCs w:val="20"/>
              <w:lang w:val="es-ES"/>
            </w:rPr>
            <m:t>*</m:t>
          </m:r>
          <m:func>
            <m:funcPr>
              <m:ctrlPr>
                <w:rPr>
                  <w:rStyle w:val="CharacterStyle1"/>
                  <w:rFonts w:ascii="Cambria Math" w:hAnsi="Cambria Math" w:cs="Times New Roman"/>
                  <w:b/>
                  <w:i/>
                  <w:sz w:val="20"/>
                  <w:szCs w:val="20"/>
                  <w:lang w:val="es-ES"/>
                </w:rPr>
              </m:ctrlPr>
            </m:funcPr>
            <m:fName>
              <m:r>
                <m:rPr>
                  <m:sty m:val="b"/>
                </m:rPr>
                <w:rPr>
                  <w:rStyle w:val="CharacterStyle1"/>
                  <w:rFonts w:ascii="Cambria Math" w:hAnsi="Cambria Math" w:cs="Times New Roman"/>
                  <w:sz w:val="20"/>
                  <w:szCs w:val="20"/>
                  <w:lang w:val="es-ES"/>
                </w:rPr>
                <m:t>cos</m:t>
              </m:r>
            </m:fName>
            <m:e>
              <m:r>
                <m:rPr>
                  <m:sty m:val="bi"/>
                </m:rPr>
                <w:rPr>
                  <w:rStyle w:val="CharacterStyle1"/>
                  <w:rFonts w:ascii="Cambria Math" w:hAnsi="Cambria Math" w:cs="Times New Roman"/>
                  <w:sz w:val="20"/>
                  <w:szCs w:val="20"/>
                  <w:lang w:val="es-ES"/>
                </w:rPr>
                <m:t xml:space="preserve"> α</m:t>
              </m:r>
            </m:e>
          </m:func>
          <m:r>
            <m:rPr>
              <m:sty m:val="bi"/>
            </m:rPr>
            <w:rPr>
              <w:rStyle w:val="CharacterStyle1"/>
              <w:rFonts w:ascii="Cambria Math" w:hAnsi="Cambria Math" w:cs="Times New Roman"/>
              <w:sz w:val="20"/>
              <w:szCs w:val="20"/>
              <w:lang w:val="es-ES"/>
            </w:rPr>
            <m:t xml:space="preserve">=0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27</m:t>
              </m:r>
            </m:e>
          </m:d>
        </m:oMath>
      </m:oMathPara>
    </w:p>
    <w:p w:rsidR="007E72D0" w:rsidRPr="00677BB6" w:rsidRDefault="007E72D0" w:rsidP="007E72D0">
      <w:pPr>
        <w:pStyle w:val="Style2"/>
        <w:ind w:left="0" w:firstLine="0"/>
        <w:jc w:val="center"/>
        <w:rPr>
          <w:rStyle w:val="CharacterStyle1"/>
          <w:rFonts w:ascii="Times New Roman" w:hAnsi="Times New Roman" w:cs="Times New Roman"/>
          <w:b/>
          <w:sz w:val="20"/>
          <w:szCs w:val="20"/>
          <w:lang w:val="es-ES"/>
        </w:rPr>
      </w:pPr>
    </w:p>
    <w:p w:rsidR="007E72D0" w:rsidRPr="00677BB6" w:rsidRDefault="007E72D0" w:rsidP="007E72D0">
      <w:pPr>
        <w:pStyle w:val="Style2"/>
        <w:ind w:left="0" w:firstLine="0"/>
        <w:rPr>
          <w:rStyle w:val="CharacterStyle1"/>
          <w:rFonts w:ascii="Times New Roman" w:hAnsi="Times New Roman" w:cs="Times New Roman"/>
          <w:sz w:val="20"/>
          <w:szCs w:val="20"/>
          <w:lang w:val="es-ES"/>
        </w:rPr>
      </w:pP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Default="007E72D0" w:rsidP="00CF3E56">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p>
    <w:p w:rsidR="007E72D0" w:rsidRDefault="007E72D0" w:rsidP="007E72D0">
      <w:pPr>
        <w:pStyle w:val="Style2"/>
        <w:ind w:left="0" w:firstLine="0"/>
        <w:rPr>
          <w:rStyle w:val="CharacterStyle1"/>
          <w:rFonts w:ascii="Times New Roman" w:hAnsi="Times New Roman" w:cs="Times New Roman"/>
          <w:sz w:val="20"/>
          <w:szCs w:val="20"/>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C93B3D">
        <w:rPr>
          <w:bCs/>
          <w:sz w:val="14"/>
          <w:szCs w:val="14"/>
          <w:lang w:val="es-ES"/>
        </w:rPr>
        <w:t>99</w:t>
      </w:r>
    </w:p>
    <w:p w:rsidR="0065549C" w:rsidRDefault="0065549C" w:rsidP="0065549C">
      <w:pPr>
        <w:pStyle w:val="Style2"/>
        <w:ind w:left="0" w:firstLine="0"/>
        <w:jc w:val="right"/>
        <w:rPr>
          <w:rStyle w:val="CharacterStyle1"/>
          <w:rFonts w:ascii="Times New Roman" w:hAnsi="Times New Roman" w:cs="Times New Roman"/>
          <w:sz w:val="20"/>
          <w:szCs w:val="20"/>
          <w:lang w:val="es-ES"/>
        </w:rPr>
      </w:pPr>
    </w:p>
    <w:p w:rsidR="0065549C" w:rsidRDefault="0065549C" w:rsidP="007E72D0">
      <w:pPr>
        <w:pStyle w:val="Style2"/>
        <w:ind w:left="0" w:firstLine="0"/>
        <w:rPr>
          <w:rStyle w:val="CharacterStyle1"/>
          <w:rFonts w:ascii="Times New Roman" w:hAnsi="Times New Roman" w:cs="Times New Roman"/>
          <w:sz w:val="20"/>
          <w:szCs w:val="20"/>
          <w:lang w:val="es-ES"/>
        </w:rPr>
      </w:pPr>
    </w:p>
    <w:p w:rsidR="0065549C" w:rsidRDefault="0065549C" w:rsidP="007E72D0">
      <w:pPr>
        <w:pStyle w:val="Style2"/>
        <w:ind w:left="0" w:firstLine="0"/>
        <w:rPr>
          <w:rStyle w:val="CharacterStyle1"/>
          <w:rFonts w:ascii="Times New Roman" w:hAnsi="Times New Roman" w:cs="Times New Roman"/>
          <w:sz w:val="20"/>
          <w:szCs w:val="20"/>
          <w:lang w:val="es-ES"/>
        </w:rPr>
      </w:pPr>
    </w:p>
    <w:p w:rsidR="007E72D0" w:rsidRPr="00677BB6" w:rsidRDefault="007E72D0" w:rsidP="007E72D0">
      <w:pPr>
        <w:pStyle w:val="Style2"/>
        <w:ind w:left="0" w:firstLine="0"/>
        <w:rPr>
          <w:rStyle w:val="CharacterStyle1"/>
          <w:rFonts w:ascii="Times New Roman" w:hAnsi="Times New Roman" w:cs="Times New Roman"/>
          <w:sz w:val="20"/>
          <w:szCs w:val="20"/>
          <w:lang w:val="es-ES"/>
        </w:rPr>
      </w:pPr>
      <w:r w:rsidRPr="00677BB6">
        <w:rPr>
          <w:rStyle w:val="CharacterStyle1"/>
          <w:rFonts w:ascii="Times New Roman" w:hAnsi="Times New Roman" w:cs="Times New Roman"/>
          <w:sz w:val="20"/>
          <w:szCs w:val="20"/>
          <w:lang w:val="es-ES"/>
        </w:rPr>
        <w:t>de donde puede obtenerse el esfuerzo en la armadura traccionada, a la distancia a del apoyo:</w:t>
      </w:r>
    </w:p>
    <w:p w:rsidR="007E72D0" w:rsidRPr="00CB18A5" w:rsidRDefault="007E72D0" w:rsidP="007E72D0">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rPr>
            <m:t>Ns</m:t>
          </m:r>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rPr>
              </m:ctrlPr>
            </m:fPr>
            <m:num>
              <m:r>
                <m:rPr>
                  <m:sty m:val="bi"/>
                </m:rPr>
                <w:rPr>
                  <w:rStyle w:val="CharacterStyle1"/>
                  <w:rFonts w:ascii="Cambria Math" w:hAnsi="Cambria Math" w:cs="Times New Roman"/>
                  <w:sz w:val="20"/>
                  <w:szCs w:val="20"/>
                </w:rPr>
                <m:t>Vs</m:t>
              </m:r>
            </m:num>
            <m:den>
              <m:r>
                <m:rPr>
                  <m:sty m:val="bi"/>
                </m:rPr>
                <w:rPr>
                  <w:rStyle w:val="CharacterStyle1"/>
                  <w:rFonts w:ascii="Cambria Math" w:hAnsi="Cambria Math" w:cs="Times New Roman"/>
                  <w:sz w:val="20"/>
                  <w:szCs w:val="20"/>
                </w:rPr>
                <m:t>z</m:t>
              </m:r>
            </m:den>
          </m:f>
          <m:r>
            <m:rPr>
              <m:sty m:val="bi"/>
            </m:rPr>
            <w:rPr>
              <w:rStyle w:val="CharacterStyle1"/>
              <w:rFonts w:ascii="Cambria Math" w:hAnsi="Cambria Math" w:cs="Times New Roman"/>
              <w:sz w:val="20"/>
              <w:szCs w:val="20"/>
              <w:lang w:val="es-ES"/>
            </w:rPr>
            <m:t>*</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rPr>
                <m:t>a</m:t>
              </m:r>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rPr>
                  </m:ctrlPr>
                </m:fPr>
                <m:num>
                  <m:r>
                    <m:rPr>
                      <m:sty m:val="bi"/>
                    </m:rPr>
                    <w:rPr>
                      <w:rStyle w:val="CharacterStyle1"/>
                      <w:rFonts w:ascii="Cambria Math" w:hAnsi="Cambria Math" w:cs="Times New Roman"/>
                      <w:sz w:val="20"/>
                      <w:szCs w:val="20"/>
                    </w:rPr>
                    <m:t>z</m:t>
                  </m:r>
                </m:num>
                <m:den>
                  <m:r>
                    <m:rPr>
                      <m:sty m:val="bi"/>
                    </m:rPr>
                    <w:rPr>
                      <w:rStyle w:val="CharacterStyle1"/>
                      <w:rFonts w:ascii="Cambria Math" w:hAnsi="Cambria Math" w:cs="Times New Roman"/>
                      <w:sz w:val="20"/>
                      <w:szCs w:val="20"/>
                      <w:lang w:val="es-ES"/>
                    </w:rPr>
                    <m:t>2</m:t>
                  </m:r>
                </m:den>
              </m:f>
              <m:r>
                <m:rPr>
                  <m:sty m:val="bi"/>
                </m:rPr>
                <w:rPr>
                  <w:rStyle w:val="CharacterStyle1"/>
                  <w:rFonts w:ascii="Cambria Math" w:hAnsi="Cambria Math" w:cs="Times New Roman"/>
                  <w:sz w:val="20"/>
                  <w:szCs w:val="20"/>
                  <w:lang w:val="es-ES"/>
                </w:rPr>
                <m:t>*</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rPr>
                    <m:t>ctg</m:t>
                  </m:r>
                  <m:r>
                    <m:rPr>
                      <m:sty m:val="bi"/>
                    </m:rPr>
                    <w:rPr>
                      <w:rStyle w:val="CharacterStyle1"/>
                      <w:rFonts w:ascii="Cambria Math" w:hAnsi="Cambria Math" w:cs="Times New Roman"/>
                      <w:sz w:val="20"/>
                      <w:szCs w:val="20"/>
                      <w:lang w:val="es-ES"/>
                    </w:rPr>
                    <m:t xml:space="preserve"> </m:t>
                  </m:r>
                  <m:r>
                    <m:rPr>
                      <m:sty m:val="bi"/>
                    </m:rPr>
                    <w:rPr>
                      <w:rStyle w:val="CharacterStyle1"/>
                      <w:rFonts w:ascii="Cambria Math" w:hAnsi="Cambria Math" w:cs="Times New Roman"/>
                      <w:sz w:val="20"/>
                      <w:szCs w:val="20"/>
                    </w:rPr>
                    <m:t>β</m:t>
                  </m:r>
                  <m:r>
                    <m:rPr>
                      <m:sty m:val="bi"/>
                    </m:rPr>
                    <w:rPr>
                      <w:rStyle w:val="CharacterStyle1"/>
                      <w:rFonts w:ascii="Cambria Math" w:hAnsi="Cambria Math" w:cs="Times New Roman"/>
                      <w:sz w:val="20"/>
                      <w:szCs w:val="20"/>
                      <w:lang w:val="es-ES"/>
                    </w:rPr>
                    <m:t>-</m:t>
                  </m:r>
                  <m:r>
                    <m:rPr>
                      <m:sty m:val="bi"/>
                    </m:rPr>
                    <w:rPr>
                      <w:rStyle w:val="CharacterStyle1"/>
                      <w:rFonts w:ascii="Cambria Math" w:hAnsi="Cambria Math" w:cs="Times New Roman"/>
                      <w:sz w:val="20"/>
                      <w:szCs w:val="20"/>
                    </w:rPr>
                    <m:t>ctg</m:t>
                  </m:r>
                  <m:r>
                    <m:rPr>
                      <m:sty m:val="bi"/>
                    </m:rPr>
                    <w:rPr>
                      <w:rStyle w:val="CharacterStyle1"/>
                      <w:rFonts w:ascii="Cambria Math" w:hAnsi="Cambria Math" w:cs="Times New Roman"/>
                      <w:sz w:val="20"/>
                      <w:szCs w:val="20"/>
                      <w:lang w:val="es-ES"/>
                    </w:rPr>
                    <m:t xml:space="preserve"> </m:t>
                  </m:r>
                  <m:r>
                    <m:rPr>
                      <m:sty m:val="bi"/>
                    </m:rPr>
                    <w:rPr>
                      <w:rStyle w:val="CharacterStyle1"/>
                      <w:rFonts w:ascii="Cambria Math" w:hAnsi="Cambria Math" w:cs="Times New Roman"/>
                      <w:sz w:val="20"/>
                      <w:szCs w:val="20"/>
                    </w:rPr>
                    <m:t>α</m:t>
                  </m:r>
                </m:e>
              </m:d>
            </m:e>
          </m:d>
          <m:r>
            <m:rPr>
              <m:sty m:val="bi"/>
            </m:rPr>
            <w:rPr>
              <w:rStyle w:val="CharacterStyle1"/>
              <w:rFonts w:ascii="Cambria Math" w:hAnsi="Cambria Math" w:cs="Times New Roman"/>
              <w:sz w:val="20"/>
              <w:szCs w:val="20"/>
              <w:lang w:val="es-ES"/>
            </w:rPr>
            <m:t xml:space="preserve">                   </m:t>
          </m:r>
          <m:d>
            <m:dPr>
              <m:begChr m:val="["/>
              <m:endChr m:val="]"/>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28</m:t>
              </m:r>
            </m:e>
          </m:d>
        </m:oMath>
      </m:oMathPara>
    </w:p>
    <w:p w:rsidR="007E72D0" w:rsidRDefault="007E72D0" w:rsidP="007E72D0">
      <w:pPr>
        <w:pStyle w:val="Style2"/>
        <w:ind w:left="142" w:firstLine="0"/>
        <w:jc w:val="center"/>
        <w:rPr>
          <w:rStyle w:val="CharacterStyle1"/>
          <w:rFonts w:ascii="Times New Roman" w:hAnsi="Times New Roman" w:cs="Times New Roman"/>
          <w:sz w:val="20"/>
          <w:szCs w:val="20"/>
          <w:lang w:val="es-ES"/>
        </w:rPr>
      </w:pPr>
      <w:r>
        <w:rPr>
          <w:rFonts w:ascii="Times New Roman" w:hAnsi="Times New Roman" w:cs="Times New Roman"/>
          <w:noProof/>
          <w:sz w:val="20"/>
          <w:szCs w:val="20"/>
        </w:rPr>
        <w:drawing>
          <wp:inline distT="0" distB="0" distL="0" distR="0">
            <wp:extent cx="4163378" cy="1742123"/>
            <wp:effectExtent l="38100" t="38100" r="8572" b="29527"/>
            <wp:docPr id="20" name="Image 11" descr="H:\Documents and Settings\Administrateur\Bureau\Materia 4 &amp;15.PE 2a F(381-464)\Efforts Tranchant\plan 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cuments and Settings\Administrateur\Bureau\Materia 4 &amp;15.PE 2a F(381-464)\Efforts Tranchant\plan 004.a.JPG"/>
                    <pic:cNvPicPr>
                      <a:picLocks noChangeAspect="1" noChangeArrowheads="1"/>
                    </pic:cNvPicPr>
                  </pic:nvPicPr>
                  <pic:blipFill>
                    <a:blip r:embed="rId29"/>
                    <a:srcRect/>
                    <a:stretch>
                      <a:fillRect/>
                    </a:stretch>
                  </pic:blipFill>
                  <pic:spPr bwMode="auto">
                    <a:xfrm rot="60000">
                      <a:off x="0" y="0"/>
                      <a:ext cx="4163378" cy="1742123"/>
                    </a:xfrm>
                    <a:prstGeom prst="rect">
                      <a:avLst/>
                    </a:prstGeom>
                    <a:noFill/>
                    <a:ln w="9525">
                      <a:noFill/>
                      <a:miter lim="800000"/>
                      <a:headEnd/>
                      <a:tailEnd/>
                    </a:ln>
                  </pic:spPr>
                </pic:pic>
              </a:graphicData>
            </a:graphic>
          </wp:inline>
        </w:drawing>
      </w:r>
      <w:r w:rsidRPr="00CF3E56">
        <w:rPr>
          <w:rFonts w:ascii="Times New Roman" w:hAnsi="Times New Roman" w:cs="Times New Roman"/>
          <w:b/>
          <w:bCs/>
          <w:spacing w:val="5"/>
          <w:lang w:val="es-ES"/>
        </w:rPr>
        <w:t>Figura 7</w:t>
      </w:r>
    </w:p>
    <w:p w:rsidR="007E72D0" w:rsidRDefault="007E72D0" w:rsidP="007E72D0">
      <w:pPr>
        <w:pStyle w:val="Style2"/>
        <w:ind w:left="0" w:firstLine="0"/>
        <w:rPr>
          <w:rStyle w:val="CharacterStyle1"/>
          <w:rFonts w:ascii="Times New Roman" w:hAnsi="Times New Roman" w:cs="Times New Roman"/>
          <w:sz w:val="20"/>
          <w:szCs w:val="20"/>
          <w:lang w:val="es-ES"/>
        </w:rPr>
      </w:pPr>
      <w:r w:rsidRPr="00CB18A5">
        <w:rPr>
          <w:rStyle w:val="CharacterStyle1"/>
          <w:rFonts w:ascii="Times New Roman" w:hAnsi="Times New Roman" w:cs="Times New Roman"/>
          <w:sz w:val="20"/>
          <w:szCs w:val="20"/>
          <w:lang w:val="es-ES"/>
        </w:rPr>
        <w:t>Al comparar esta expresi</w:t>
      </w:r>
      <w:r>
        <w:rPr>
          <w:rStyle w:val="CharacterStyle1"/>
          <w:rFonts w:ascii="Times New Roman" w:hAnsi="Times New Roman" w:cs="Times New Roman"/>
          <w:sz w:val="20"/>
          <w:szCs w:val="20"/>
          <w:lang w:val="es-ES"/>
        </w:rPr>
        <w:t>ó</w:t>
      </w:r>
      <w:r w:rsidRPr="00CB18A5">
        <w:rPr>
          <w:rStyle w:val="CharacterStyle1"/>
          <w:rFonts w:ascii="Times New Roman" w:hAnsi="Times New Roman" w:cs="Times New Roman"/>
          <w:sz w:val="20"/>
          <w:szCs w:val="20"/>
          <w:lang w:val="es-ES"/>
        </w:rPr>
        <w:t xml:space="preserve">n con la que se obtendría considerando un trozo de viga sin fisurar (fig. </w:t>
      </w:r>
      <w:r>
        <w:rPr>
          <w:rStyle w:val="CharacterStyle1"/>
          <w:rFonts w:ascii="Times New Roman" w:hAnsi="Times New Roman" w:cs="Times New Roman"/>
          <w:sz w:val="20"/>
          <w:szCs w:val="20"/>
          <w:lang w:val="es-ES"/>
        </w:rPr>
        <w:t>7.b</w:t>
      </w:r>
      <w:r w:rsidRPr="00CB18A5">
        <w:rPr>
          <w:rStyle w:val="CharacterStyle1"/>
          <w:rFonts w:ascii="Times New Roman" w:hAnsi="Times New Roman" w:cs="Times New Roman"/>
          <w:sz w:val="20"/>
          <w:szCs w:val="20"/>
          <w:lang w:val="es-ES"/>
        </w:rPr>
        <w:t>):</w:t>
      </w:r>
    </w:p>
    <w:p w:rsidR="007E72D0" w:rsidRPr="00CB18A5" w:rsidRDefault="007E72D0" w:rsidP="007E72D0">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Ns=</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Vs</m:t>
              </m:r>
            </m:num>
            <m:den>
              <m:r>
                <m:rPr>
                  <m:sty m:val="bi"/>
                </m:rPr>
                <w:rPr>
                  <w:rStyle w:val="CharacterStyle1"/>
                  <w:rFonts w:ascii="Cambria Math" w:hAnsi="Cambria Math" w:cs="Times New Roman"/>
                  <w:sz w:val="20"/>
                  <w:szCs w:val="20"/>
                  <w:lang w:val="es-ES"/>
                </w:rPr>
                <m:t>z</m:t>
              </m:r>
            </m:den>
          </m:f>
          <m:r>
            <m:rPr>
              <m:sty m:val="bi"/>
            </m:rPr>
            <w:rPr>
              <w:rStyle w:val="CharacterStyle1"/>
              <w:rFonts w:ascii="Cambria Math" w:hAnsi="Cambria Math" w:cs="Times New Roman"/>
              <w:sz w:val="20"/>
              <w:szCs w:val="20"/>
              <w:lang w:val="es-ES"/>
            </w:rPr>
            <m:t>*a              [29]</m:t>
          </m:r>
        </m:oMath>
      </m:oMathPara>
    </w:p>
    <w:p w:rsidR="007E72D0" w:rsidRDefault="007E72D0" w:rsidP="007E72D0">
      <w:pPr>
        <w:pStyle w:val="Style2"/>
        <w:ind w:left="0" w:firstLine="0"/>
        <w:rPr>
          <w:rStyle w:val="CharacterStyle1"/>
          <w:rFonts w:ascii="Times New Roman" w:hAnsi="Times New Roman" w:cs="Times New Roman"/>
          <w:sz w:val="20"/>
          <w:szCs w:val="20"/>
          <w:lang w:val="es-ES"/>
        </w:rPr>
      </w:pPr>
      <w:r w:rsidRPr="00CB18A5">
        <w:rPr>
          <w:rStyle w:val="CharacterStyle1"/>
          <w:rFonts w:ascii="Times New Roman" w:hAnsi="Times New Roman" w:cs="Times New Roman"/>
          <w:sz w:val="20"/>
          <w:szCs w:val="20"/>
          <w:lang w:val="es-ES"/>
        </w:rPr>
        <w:t>Resulta qua se ha producido un desplazamiento de la ley de esfuerzos de la armadura traccionada, de valor:</w:t>
      </w: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Pr="00CB18A5" w:rsidRDefault="007E72D0" w:rsidP="007E72D0">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v=</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z</m:t>
              </m:r>
            </m:num>
            <m:den>
              <m:r>
                <m:rPr>
                  <m:sty m:val="bi"/>
                </m:rPr>
                <w:rPr>
                  <w:rStyle w:val="CharacterStyle1"/>
                  <w:rFonts w:ascii="Cambria Math" w:hAnsi="Cambria Math" w:cs="Times New Roman"/>
                  <w:sz w:val="20"/>
                  <w:szCs w:val="20"/>
                  <w:lang w:val="es-ES"/>
                </w:rPr>
                <m:t>2</m:t>
              </m:r>
            </m:den>
          </m:f>
          <m:r>
            <m:rPr>
              <m:sty m:val="bi"/>
            </m:rPr>
            <w:rPr>
              <w:rStyle w:val="CharacterStyle1"/>
              <w:rFonts w:ascii="Cambria Math" w:hAnsi="Cambria Math" w:cs="Times New Roman"/>
              <w:sz w:val="20"/>
              <w:szCs w:val="20"/>
              <w:lang w:val="es-ES"/>
            </w:rPr>
            <m:t>*</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ctg β-ctg α</m:t>
              </m:r>
            </m:e>
          </m:d>
          <m:r>
            <m:rPr>
              <m:sty m:val="bi"/>
            </m:rPr>
            <w:rPr>
              <w:rStyle w:val="CharacterStyle1"/>
              <w:rFonts w:ascii="Cambria Math" w:hAnsi="Cambria Math" w:cs="Times New Roman"/>
              <w:sz w:val="20"/>
              <w:szCs w:val="20"/>
              <w:lang w:val="es-ES"/>
            </w:rPr>
            <m:t xml:space="preserve">              [30]</m:t>
          </m:r>
        </m:oMath>
      </m:oMathPara>
    </w:p>
    <w:p w:rsidR="007E72D0" w:rsidRPr="00677BB6" w:rsidRDefault="007E72D0" w:rsidP="007E72D0">
      <w:pPr>
        <w:pStyle w:val="Style2"/>
        <w:ind w:left="0" w:firstLine="0"/>
        <w:rPr>
          <w:rStyle w:val="CharacterStyle1"/>
          <w:rFonts w:ascii="Times New Roman" w:hAnsi="Times New Roman" w:cs="Times New Roman"/>
          <w:sz w:val="20"/>
          <w:szCs w:val="20"/>
          <w:lang w:val="es-ES"/>
        </w:rPr>
      </w:pPr>
    </w:p>
    <w:p w:rsidR="007E72D0" w:rsidRPr="00677BB6" w:rsidRDefault="007E72D0" w:rsidP="007E72D0">
      <w:pPr>
        <w:pStyle w:val="Style2"/>
        <w:ind w:left="142" w:firstLine="0"/>
        <w:rPr>
          <w:rStyle w:val="CharacterStyle1"/>
          <w:rFonts w:ascii="Times New Roman" w:hAnsi="Times New Roman" w:cs="Times New Roman"/>
          <w:sz w:val="20"/>
          <w:szCs w:val="20"/>
          <w:lang w:val="es-ES"/>
        </w:rPr>
      </w:pPr>
    </w:p>
    <w:p w:rsidR="007E72D0" w:rsidRPr="00677BB6" w:rsidRDefault="007E72D0" w:rsidP="007E72D0">
      <w:pPr>
        <w:pStyle w:val="Style2"/>
        <w:ind w:left="142" w:firstLine="0"/>
        <w:rPr>
          <w:rStyle w:val="CharacterStyle1"/>
          <w:rFonts w:ascii="Times New Roman" w:hAnsi="Times New Roman" w:cs="Times New Roman"/>
          <w:sz w:val="20"/>
          <w:szCs w:val="20"/>
          <w:lang w:val="es-ES"/>
        </w:rPr>
      </w:pPr>
    </w:p>
    <w:p w:rsidR="007E72D0" w:rsidRDefault="007E72D0" w:rsidP="007E72D0">
      <w:pPr>
        <w:pStyle w:val="Style2"/>
        <w:ind w:left="0" w:firstLine="0"/>
        <w:rPr>
          <w:rStyle w:val="CharacterStyle1"/>
          <w:rFonts w:ascii="Times New Roman" w:hAnsi="Times New Roman" w:cs="Times New Roman"/>
          <w:sz w:val="20"/>
          <w:szCs w:val="20"/>
          <w:lang w:val="es-ES"/>
        </w:rPr>
      </w:pPr>
    </w:p>
    <w:p w:rsidR="0065549C" w:rsidRDefault="0065549C" w:rsidP="007E72D0">
      <w:pPr>
        <w:pStyle w:val="Style2"/>
        <w:ind w:left="0" w:firstLine="0"/>
        <w:rPr>
          <w:rStyle w:val="CharacterStyle1"/>
          <w:rFonts w:ascii="Times New Roman" w:hAnsi="Times New Roman" w:cs="Times New Roman"/>
          <w:sz w:val="20"/>
          <w:szCs w:val="20"/>
          <w:lang w:val="es-ES"/>
        </w:rPr>
      </w:pPr>
    </w:p>
    <w:p w:rsidR="0065549C" w:rsidRDefault="0065549C" w:rsidP="007E72D0">
      <w:pPr>
        <w:pStyle w:val="Style2"/>
        <w:ind w:left="0" w:firstLine="0"/>
        <w:rPr>
          <w:rStyle w:val="CharacterStyle1"/>
          <w:rFonts w:ascii="Times New Roman" w:hAnsi="Times New Roman" w:cs="Times New Roman"/>
          <w:sz w:val="20"/>
          <w:szCs w:val="20"/>
          <w:lang w:val="es-ES"/>
        </w:rPr>
      </w:pPr>
    </w:p>
    <w:p w:rsidR="007E72D0" w:rsidRPr="00677BB6" w:rsidRDefault="007E72D0" w:rsidP="007E72D0">
      <w:pPr>
        <w:pStyle w:val="Style2"/>
        <w:ind w:left="0" w:firstLine="0"/>
        <w:rPr>
          <w:rStyle w:val="CharacterStyle1"/>
          <w:rFonts w:ascii="Times New Roman" w:hAnsi="Times New Roman" w:cs="Times New Roman"/>
          <w:sz w:val="20"/>
          <w:szCs w:val="20"/>
          <w:lang w:val="es-ES"/>
        </w:rPr>
      </w:pPr>
    </w:p>
    <w:p w:rsidR="0065549C" w:rsidRDefault="0065549C" w:rsidP="0065549C">
      <w:pPr>
        <w:pStyle w:val="Style1"/>
        <w:spacing w:before="72"/>
        <w:jc w:val="right"/>
        <w:rPr>
          <w:sz w:val="14"/>
          <w:szCs w:val="14"/>
          <w:lang w:val="es-ES"/>
        </w:rPr>
      </w:pPr>
    </w:p>
    <w:p w:rsidR="0065549C" w:rsidRPr="00443AB8" w:rsidRDefault="0065549C" w:rsidP="0065549C">
      <w:pPr>
        <w:pStyle w:val="Style1"/>
        <w:spacing w:before="72"/>
        <w:jc w:val="right"/>
        <w:rPr>
          <w:sz w:val="14"/>
          <w:szCs w:val="14"/>
          <w:lang w:val="es-ES"/>
        </w:rPr>
      </w:pPr>
      <w:r w:rsidRPr="00443AB8">
        <w:rPr>
          <w:sz w:val="14"/>
          <w:szCs w:val="14"/>
          <w:lang w:val="es-ES"/>
        </w:rPr>
        <w:lastRenderedPageBreak/>
        <w:t>ESFUERZOS CORTANTES Y TORSION</w:t>
      </w:r>
      <w:r w:rsidRPr="00443AB8">
        <w:rPr>
          <w:bCs/>
          <w:sz w:val="14"/>
          <w:szCs w:val="14"/>
          <w:lang w:val="es-ES"/>
        </w:rPr>
        <w:t xml:space="preserve">                                                               </w:t>
      </w:r>
      <w:r w:rsidR="00C93B3D" w:rsidRPr="00443AB8">
        <w:rPr>
          <w:bCs/>
          <w:sz w:val="14"/>
          <w:szCs w:val="14"/>
          <w:lang w:val="es-ES"/>
        </w:rPr>
        <w:t>100</w:t>
      </w:r>
    </w:p>
    <w:p w:rsidR="007E72D0" w:rsidRPr="00677BB6" w:rsidRDefault="007E72D0" w:rsidP="007E72D0">
      <w:pPr>
        <w:pStyle w:val="Style2"/>
        <w:ind w:left="142" w:firstLine="0"/>
        <w:jc w:val="right"/>
        <w:rPr>
          <w:rStyle w:val="CharacterStyle1"/>
          <w:rFonts w:ascii="Times New Roman" w:hAnsi="Times New Roman" w:cs="Times New Roman"/>
          <w:sz w:val="20"/>
          <w:szCs w:val="20"/>
          <w:lang w:val="es-ES"/>
        </w:rPr>
      </w:pPr>
    </w:p>
    <w:p w:rsidR="007E72D0" w:rsidRPr="00387772" w:rsidRDefault="00387772" w:rsidP="007E72D0">
      <w:pPr>
        <w:pStyle w:val="Style2"/>
        <w:ind w:left="0" w:firstLine="0"/>
        <w:jc w:val="left"/>
        <w:rPr>
          <w:rStyle w:val="CharacterStyle1"/>
          <w:rFonts w:ascii="Times New Roman" w:hAnsi="Times New Roman" w:cs="Times New Roman"/>
          <w:b/>
          <w:bCs/>
          <w:sz w:val="24"/>
          <w:szCs w:val="24"/>
          <w:lang w:val="es-ES"/>
        </w:rPr>
      </w:pPr>
      <w:r w:rsidRPr="0065549C">
        <w:rPr>
          <w:rFonts w:ascii="Times New Roman" w:hAnsi="Times New Roman" w:cs="Times New Roman"/>
          <w:b/>
          <w:sz w:val="24"/>
          <w:szCs w:val="24"/>
          <w:lang w:val="es-ES"/>
        </w:rPr>
        <w:t>4.8   Torsión pura</w:t>
      </w:r>
      <w:r w:rsidR="007E72D0" w:rsidRPr="00387772">
        <w:rPr>
          <w:rStyle w:val="CharacterStyle1"/>
          <w:rFonts w:ascii="Times New Roman" w:hAnsi="Times New Roman" w:cs="Times New Roman"/>
          <w:b/>
          <w:bCs/>
          <w:sz w:val="24"/>
          <w:szCs w:val="24"/>
          <w:lang w:val="es-ES"/>
        </w:rPr>
        <w:t xml:space="preserve">                     </w:t>
      </w:r>
    </w:p>
    <w:p w:rsidR="007E72D0" w:rsidRPr="00F47739" w:rsidRDefault="007E72D0" w:rsidP="007E72D0">
      <w:pPr>
        <w:pStyle w:val="Style2"/>
        <w:ind w:left="0" w:firstLine="0"/>
        <w:rPr>
          <w:rStyle w:val="CharacterStyle1"/>
          <w:rFonts w:ascii="Times New Roman" w:hAnsi="Times New Roman" w:cs="Times New Roman"/>
          <w:sz w:val="20"/>
          <w:szCs w:val="20"/>
          <w:lang w:val="es-ES"/>
        </w:rPr>
      </w:pPr>
      <w:r w:rsidRPr="00F47739">
        <w:rPr>
          <w:rStyle w:val="CharacterStyle1"/>
          <w:rFonts w:ascii="Times New Roman" w:hAnsi="Times New Roman" w:cs="Times New Roman"/>
          <w:sz w:val="20"/>
          <w:szCs w:val="20"/>
          <w:lang w:val="es-ES"/>
        </w:rPr>
        <w:t>Se dice que una pieza trabaja a torsión pura cuando est</w:t>
      </w:r>
      <w:r>
        <w:rPr>
          <w:rStyle w:val="CharacterStyle1"/>
          <w:rFonts w:ascii="Times New Roman" w:hAnsi="Times New Roman" w:cs="Times New Roman"/>
          <w:sz w:val="20"/>
          <w:szCs w:val="20"/>
          <w:lang w:val="es-ES"/>
        </w:rPr>
        <w:t>á</w:t>
      </w:r>
      <w:r w:rsidRPr="00F47739">
        <w:rPr>
          <w:rStyle w:val="CharacterStyle1"/>
          <w:rFonts w:ascii="Times New Roman" w:hAnsi="Times New Roman" w:cs="Times New Roman"/>
          <w:sz w:val="20"/>
          <w:szCs w:val="20"/>
          <w:lang w:val="es-ES"/>
        </w:rPr>
        <w:t xml:space="preserve"> sometida, como solicitación </w:t>
      </w:r>
      <w:r>
        <w:rPr>
          <w:rStyle w:val="CharacterStyle1"/>
          <w:rFonts w:ascii="Times New Roman" w:hAnsi="Times New Roman" w:cs="Times New Roman"/>
          <w:sz w:val="20"/>
          <w:szCs w:val="20"/>
          <w:lang w:val="es-ES"/>
        </w:rPr>
        <w:t>ú</w:t>
      </w:r>
      <w:r w:rsidRPr="00F47739">
        <w:rPr>
          <w:rStyle w:val="CharacterStyle1"/>
          <w:rFonts w:ascii="Times New Roman" w:hAnsi="Times New Roman" w:cs="Times New Roman"/>
          <w:sz w:val="20"/>
          <w:szCs w:val="20"/>
          <w:lang w:val="es-ES"/>
        </w:rPr>
        <w:t>nica, a un momento torsor T, esto es, a un momento cuyo eje es paralelo a la directriz de la pieza. Esta solicitación es muy po</w:t>
      </w:r>
      <w:r>
        <w:rPr>
          <w:rStyle w:val="CharacterStyle1"/>
          <w:rFonts w:ascii="Times New Roman" w:hAnsi="Times New Roman" w:cs="Times New Roman"/>
          <w:sz w:val="20"/>
          <w:szCs w:val="20"/>
          <w:lang w:val="es-ES"/>
        </w:rPr>
        <w:t>c</w:t>
      </w:r>
      <w:r w:rsidRPr="00F47739">
        <w:rPr>
          <w:rStyle w:val="CharacterStyle1"/>
          <w:rFonts w:ascii="Times New Roman" w:hAnsi="Times New Roman" w:cs="Times New Roman"/>
          <w:sz w:val="20"/>
          <w:szCs w:val="20"/>
          <w:lang w:val="es-ES"/>
        </w:rPr>
        <w:t>o frecuente.</w:t>
      </w:r>
      <w:r>
        <w:rPr>
          <w:rStyle w:val="CharacterStyle1"/>
          <w:rFonts w:ascii="Times New Roman" w:hAnsi="Times New Roman" w:cs="Times New Roman"/>
          <w:sz w:val="20"/>
          <w:szCs w:val="20"/>
          <w:lang w:val="es-ES"/>
        </w:rPr>
        <w:t xml:space="preserve"> </w:t>
      </w:r>
      <w:r w:rsidRPr="00F47739">
        <w:rPr>
          <w:rStyle w:val="CharacterStyle1"/>
          <w:rFonts w:ascii="Times New Roman" w:hAnsi="Times New Roman" w:cs="Times New Roman"/>
          <w:sz w:val="20"/>
          <w:szCs w:val="20"/>
          <w:lang w:val="es-ES"/>
        </w:rPr>
        <w:t xml:space="preserve">Una pieza trabaja a </w:t>
      </w:r>
      <w:r>
        <w:rPr>
          <w:rStyle w:val="CharacterStyle1"/>
          <w:rFonts w:ascii="Times New Roman" w:hAnsi="Times New Roman" w:cs="Times New Roman"/>
          <w:sz w:val="20"/>
          <w:szCs w:val="20"/>
          <w:lang w:val="es-ES"/>
        </w:rPr>
        <w:t xml:space="preserve">flexión con </w:t>
      </w:r>
      <w:r w:rsidRPr="00F47739">
        <w:rPr>
          <w:rStyle w:val="CharacterStyle1"/>
          <w:rFonts w:ascii="Times New Roman" w:hAnsi="Times New Roman" w:cs="Times New Roman"/>
          <w:sz w:val="20"/>
          <w:szCs w:val="20"/>
          <w:lang w:val="es-ES"/>
        </w:rPr>
        <w:t xml:space="preserve"> torsi</w:t>
      </w:r>
      <w:r>
        <w:rPr>
          <w:rStyle w:val="CharacterStyle1"/>
          <w:rFonts w:ascii="Times New Roman" w:hAnsi="Times New Roman" w:cs="Times New Roman"/>
          <w:sz w:val="20"/>
          <w:szCs w:val="20"/>
          <w:lang w:val="es-ES"/>
        </w:rPr>
        <w:t>ó</w:t>
      </w:r>
      <w:r w:rsidRPr="00F47739">
        <w:rPr>
          <w:rStyle w:val="CharacterStyle1"/>
          <w:rFonts w:ascii="Times New Roman" w:hAnsi="Times New Roman" w:cs="Times New Roman"/>
          <w:sz w:val="20"/>
          <w:szCs w:val="20"/>
          <w:lang w:val="es-ES"/>
        </w:rPr>
        <w:t>n cuando tanto las cargas coma las reacciones de apoyo no pasan par el eje de es</w:t>
      </w:r>
      <w:r w:rsidRPr="00F47739">
        <w:rPr>
          <w:rStyle w:val="CharacterStyle1"/>
          <w:rFonts w:ascii="Times New Roman" w:hAnsi="Times New Roman" w:cs="Times New Roman"/>
          <w:sz w:val="20"/>
          <w:szCs w:val="20"/>
          <w:lang w:val="es-ES"/>
        </w:rPr>
        <w:softHyphen/>
        <w:t>fuerzos cortantes. Este eje es una línea que une los centros de esfuerzos cortantes de las distintas secciones de la pi</w:t>
      </w:r>
      <w:r>
        <w:rPr>
          <w:rStyle w:val="CharacterStyle1"/>
          <w:rFonts w:ascii="Times New Roman" w:hAnsi="Times New Roman" w:cs="Times New Roman"/>
          <w:sz w:val="20"/>
          <w:szCs w:val="20"/>
          <w:lang w:val="es-ES"/>
        </w:rPr>
        <w:t>eza</w:t>
      </w:r>
      <w:r w:rsidRPr="00F47739">
        <w:rPr>
          <w:rStyle w:val="CharacterStyle1"/>
          <w:rFonts w:ascii="Times New Roman" w:hAnsi="Times New Roman" w:cs="Times New Roman"/>
          <w:sz w:val="20"/>
          <w:szCs w:val="20"/>
          <w:lang w:val="es-ES"/>
        </w:rPr>
        <w:t>. El centro</w:t>
      </w:r>
      <w:r>
        <w:rPr>
          <w:rStyle w:val="CharacterStyle1"/>
          <w:rFonts w:ascii="Times New Roman" w:hAnsi="Times New Roman" w:cs="Times New Roman"/>
          <w:sz w:val="20"/>
          <w:szCs w:val="20"/>
          <w:lang w:val="es-ES"/>
        </w:rPr>
        <w:t xml:space="preserve"> </w:t>
      </w:r>
      <w:r w:rsidRPr="00F47739">
        <w:rPr>
          <w:rStyle w:val="CharacterStyle1"/>
          <w:rFonts w:ascii="Times New Roman" w:hAnsi="Times New Roman" w:cs="Times New Roman"/>
          <w:sz w:val="20"/>
          <w:szCs w:val="20"/>
          <w:lang w:val="es-ES"/>
        </w:rPr>
        <w:t xml:space="preserve">de </w:t>
      </w:r>
      <w:r>
        <w:rPr>
          <w:rStyle w:val="CharacterStyle1"/>
          <w:rFonts w:ascii="Times New Roman" w:hAnsi="Times New Roman" w:cs="Times New Roman"/>
          <w:sz w:val="20"/>
          <w:szCs w:val="20"/>
          <w:lang w:val="es-ES"/>
        </w:rPr>
        <w:t>esfuerzo</w:t>
      </w:r>
      <w:r w:rsidRPr="00F47739">
        <w:rPr>
          <w:rStyle w:val="CharacterStyle1"/>
          <w:rFonts w:ascii="Times New Roman" w:hAnsi="Times New Roman" w:cs="Times New Roman"/>
          <w:sz w:val="20"/>
          <w:szCs w:val="20"/>
          <w:lang w:val="es-ES"/>
        </w:rPr>
        <w:t xml:space="preserve"> cortante coincide con el centro de gravedad de la</w:t>
      </w:r>
      <w:r w:rsidRPr="00F47739">
        <w:rPr>
          <w:rStyle w:val="CharacterStyle1"/>
          <w:rFonts w:ascii="Times New Roman" w:hAnsi="Times New Roman" w:cs="Times New Roman"/>
          <w:sz w:val="20"/>
          <w:szCs w:val="20"/>
          <w:lang w:val="es-ES"/>
        </w:rPr>
        <w:tab/>
      </w:r>
      <w:r>
        <w:rPr>
          <w:rStyle w:val="CharacterStyle1"/>
          <w:rFonts w:ascii="Times New Roman" w:hAnsi="Times New Roman" w:cs="Times New Roman"/>
          <w:sz w:val="20"/>
          <w:szCs w:val="20"/>
          <w:lang w:val="es-ES"/>
        </w:rPr>
        <w:t xml:space="preserve"> </w:t>
      </w:r>
      <w:r w:rsidRPr="00F47739">
        <w:rPr>
          <w:rStyle w:val="CharacterStyle1"/>
          <w:rFonts w:ascii="Times New Roman" w:hAnsi="Times New Roman" w:cs="Times New Roman"/>
          <w:sz w:val="20"/>
          <w:szCs w:val="20"/>
          <w:lang w:val="es-ES"/>
        </w:rPr>
        <w:t xml:space="preserve">sección si esta tiene dos ejes de simetría. Cualquier carga F que no </w:t>
      </w:r>
      <w:r w:rsidR="0021283F" w:rsidRPr="00F47739">
        <w:rPr>
          <w:rStyle w:val="CharacterStyle1"/>
          <w:rFonts w:ascii="Times New Roman" w:hAnsi="Times New Roman" w:cs="Times New Roman"/>
          <w:sz w:val="20"/>
          <w:szCs w:val="20"/>
          <w:lang w:val="es-ES"/>
        </w:rPr>
        <w:t>pase</w:t>
      </w:r>
      <w:r w:rsidRPr="00F47739">
        <w:rPr>
          <w:rStyle w:val="CharacterStyle1"/>
          <w:rFonts w:ascii="Times New Roman" w:hAnsi="Times New Roman" w:cs="Times New Roman"/>
          <w:sz w:val="20"/>
          <w:szCs w:val="20"/>
          <w:lang w:val="es-ES"/>
        </w:rPr>
        <w:t xml:space="preserve"> por el centro de esfuerzos cortantes produce, </w:t>
      </w:r>
      <w:r>
        <w:rPr>
          <w:rStyle w:val="CharacterStyle1"/>
          <w:rFonts w:ascii="Times New Roman" w:hAnsi="Times New Roman" w:cs="Times New Roman"/>
          <w:sz w:val="20"/>
          <w:szCs w:val="20"/>
          <w:lang w:val="es-ES"/>
        </w:rPr>
        <w:t xml:space="preserve">además </w:t>
      </w:r>
      <w:r w:rsidRPr="00F47739">
        <w:rPr>
          <w:rStyle w:val="CharacterStyle1"/>
          <w:rFonts w:ascii="Times New Roman" w:hAnsi="Times New Roman" w:cs="Times New Roman"/>
          <w:sz w:val="20"/>
          <w:szCs w:val="20"/>
          <w:lang w:val="es-ES"/>
        </w:rPr>
        <w:t>de la flexión correspondiente, un momento torsor:</w:t>
      </w:r>
    </w:p>
    <w:p w:rsidR="007E72D0" w:rsidRPr="00AA03E2" w:rsidRDefault="007E72D0" w:rsidP="007E72D0">
      <w:pPr>
        <w:pStyle w:val="Style2"/>
        <w:ind w:left="0" w:firstLine="0"/>
        <w:jc w:val="center"/>
        <w:rPr>
          <w:oMath/>
          <w:rStyle w:val="CharacterStyle1"/>
          <w:rFonts w:ascii="Cambria Math" w:hAnsi="Cambria Math" w:cs="Times New Roman"/>
          <w:sz w:val="20"/>
          <w:szCs w:val="20"/>
          <w:lang w:val="es-ES"/>
        </w:rPr>
      </w:pPr>
      <m:oMath>
        <m:r>
          <m:rPr>
            <m:sty m:val="bi"/>
          </m:rPr>
          <w:rPr>
            <w:rStyle w:val="CharacterStyle1"/>
            <w:rFonts w:ascii="Cambria Math" w:hAnsi="Cambria Math" w:cs="Times New Roman"/>
            <w:sz w:val="20"/>
            <w:szCs w:val="20"/>
            <w:lang w:val="es-ES"/>
          </w:rPr>
          <m:t>T =F * d</m:t>
        </m:r>
      </m:oMath>
      <w:r w:rsidRPr="00AA03E2">
        <w:rPr>
          <w:rStyle w:val="CharacterStyle1"/>
          <w:rFonts w:ascii="Times New Roman" w:hAnsi="Times New Roman" w:cs="Times New Roman"/>
          <w:b/>
          <w:sz w:val="20"/>
          <w:szCs w:val="20"/>
          <w:lang w:val="es-ES"/>
        </w:rPr>
        <w:t xml:space="preserve">          [31]</w:t>
      </w:r>
    </w:p>
    <w:p w:rsidR="007E72D0" w:rsidRPr="003C0986" w:rsidRDefault="007E72D0" w:rsidP="007E72D0">
      <w:pPr>
        <w:pStyle w:val="Style2"/>
        <w:ind w:left="0" w:firstLine="0"/>
        <w:rPr>
          <w:rStyle w:val="CharacterStyle1"/>
          <w:rFonts w:ascii="Times New Roman" w:hAnsi="Times New Roman" w:cs="Times New Roman"/>
          <w:sz w:val="20"/>
          <w:szCs w:val="20"/>
          <w:lang w:val="es-ES"/>
        </w:rPr>
      </w:pPr>
      <w:r w:rsidRPr="00F47739">
        <w:rPr>
          <w:rStyle w:val="CharacterStyle1"/>
          <w:rFonts w:ascii="Times New Roman" w:hAnsi="Times New Roman" w:cs="Times New Roman"/>
          <w:sz w:val="20"/>
          <w:szCs w:val="20"/>
          <w:lang w:val="es-ES"/>
        </w:rPr>
        <w:t>Siendo d la distancia de actuación de la carga al centro</w:t>
      </w:r>
      <w:r>
        <w:rPr>
          <w:rStyle w:val="CharacterStyle1"/>
          <w:rFonts w:ascii="Times New Roman" w:hAnsi="Times New Roman" w:cs="Times New Roman"/>
          <w:sz w:val="20"/>
          <w:szCs w:val="20"/>
          <w:lang w:val="es-ES"/>
        </w:rPr>
        <w:t xml:space="preserve">. </w:t>
      </w:r>
      <w:r w:rsidRPr="00F47739">
        <w:rPr>
          <w:rStyle w:val="CharacterStyle1"/>
          <w:rFonts w:ascii="Times New Roman" w:hAnsi="Times New Roman" w:cs="Times New Roman"/>
          <w:sz w:val="20"/>
          <w:szCs w:val="20"/>
          <w:lang w:val="es-ES"/>
        </w:rPr>
        <w:t>La torsión se presenta, casi siempre, acompa</w:t>
      </w:r>
      <w:r>
        <w:rPr>
          <w:rStyle w:val="CharacterStyle1"/>
          <w:rFonts w:ascii="Times New Roman" w:hAnsi="Times New Roman" w:cs="Times New Roman"/>
          <w:sz w:val="20"/>
          <w:szCs w:val="20"/>
          <w:lang w:val="es-ES"/>
        </w:rPr>
        <w:t>ñ</w:t>
      </w:r>
      <w:r w:rsidRPr="00F47739">
        <w:rPr>
          <w:rStyle w:val="CharacterStyle1"/>
          <w:rFonts w:ascii="Times New Roman" w:hAnsi="Times New Roman" w:cs="Times New Roman"/>
          <w:sz w:val="20"/>
          <w:szCs w:val="20"/>
          <w:lang w:val="es-ES"/>
        </w:rPr>
        <w:t xml:space="preserve">ada por </w:t>
      </w:r>
      <w:r>
        <w:rPr>
          <w:rStyle w:val="CharacterStyle1"/>
          <w:rFonts w:ascii="Times New Roman" w:hAnsi="Times New Roman" w:cs="Times New Roman"/>
          <w:sz w:val="20"/>
          <w:szCs w:val="20"/>
          <w:lang w:val="es-ES"/>
        </w:rPr>
        <w:t>l</w:t>
      </w:r>
      <w:r w:rsidRPr="00F47739">
        <w:rPr>
          <w:rStyle w:val="CharacterStyle1"/>
          <w:rFonts w:ascii="Times New Roman" w:hAnsi="Times New Roman" w:cs="Times New Roman"/>
          <w:sz w:val="20"/>
          <w:szCs w:val="20"/>
          <w:lang w:val="es-ES"/>
        </w:rPr>
        <w:t xml:space="preserve">a flexión y el cortante, y da </w:t>
      </w:r>
      <w:r>
        <w:rPr>
          <w:rStyle w:val="CharacterStyle1"/>
          <w:rFonts w:ascii="Times New Roman" w:hAnsi="Times New Roman" w:cs="Times New Roman"/>
          <w:sz w:val="20"/>
          <w:szCs w:val="20"/>
          <w:lang w:val="es-ES"/>
        </w:rPr>
        <w:t>lugar,</w:t>
      </w:r>
      <w:r w:rsidRPr="00F47739">
        <w:rPr>
          <w:rStyle w:val="CharacterStyle1"/>
          <w:rFonts w:ascii="Times New Roman" w:hAnsi="Times New Roman" w:cs="Times New Roman"/>
          <w:sz w:val="20"/>
          <w:szCs w:val="20"/>
          <w:lang w:val="es-ES"/>
        </w:rPr>
        <w:t xml:space="preserve"> lo </w:t>
      </w:r>
      <w:r>
        <w:rPr>
          <w:rStyle w:val="CharacterStyle1"/>
          <w:rFonts w:ascii="Times New Roman" w:hAnsi="Times New Roman" w:cs="Times New Roman"/>
          <w:sz w:val="20"/>
          <w:szCs w:val="20"/>
          <w:lang w:val="es-ES"/>
        </w:rPr>
        <w:t>mismo</w:t>
      </w:r>
      <w:r w:rsidRPr="00F47739">
        <w:rPr>
          <w:rStyle w:val="CharacterStyle1"/>
          <w:rFonts w:ascii="Times New Roman" w:hAnsi="Times New Roman" w:cs="Times New Roman"/>
          <w:sz w:val="20"/>
          <w:szCs w:val="20"/>
          <w:lang w:val="es-ES"/>
        </w:rPr>
        <w:t xml:space="preserve"> que este </w:t>
      </w:r>
      <w:r w:rsidR="0021283F">
        <w:rPr>
          <w:rStyle w:val="CharacterStyle1"/>
          <w:rFonts w:ascii="Times New Roman" w:hAnsi="Times New Roman" w:cs="Times New Roman"/>
          <w:sz w:val="20"/>
          <w:szCs w:val="20"/>
          <w:lang w:val="es-ES"/>
        </w:rPr>
        <w:t>ú</w:t>
      </w:r>
      <w:r w:rsidR="0021283F" w:rsidRPr="00F47739">
        <w:rPr>
          <w:rStyle w:val="CharacterStyle1"/>
          <w:rFonts w:ascii="Times New Roman" w:hAnsi="Times New Roman" w:cs="Times New Roman"/>
          <w:sz w:val="20"/>
          <w:szCs w:val="20"/>
          <w:lang w:val="es-ES"/>
        </w:rPr>
        <w:t>ltimo</w:t>
      </w:r>
      <w:r w:rsidRPr="00F47739">
        <w:rPr>
          <w:rStyle w:val="CharacterStyle1"/>
          <w:rFonts w:ascii="Times New Roman" w:hAnsi="Times New Roman" w:cs="Times New Roman"/>
          <w:sz w:val="20"/>
          <w:szCs w:val="20"/>
          <w:lang w:val="es-ES"/>
        </w:rPr>
        <w:t xml:space="preserve">, a tensiones tangenciales sobre las secciones de </w:t>
      </w:r>
      <w:r>
        <w:rPr>
          <w:rStyle w:val="CharacterStyle1"/>
          <w:rFonts w:ascii="Times New Roman" w:hAnsi="Times New Roman" w:cs="Times New Roman"/>
          <w:sz w:val="20"/>
          <w:szCs w:val="20"/>
          <w:lang w:val="es-ES"/>
        </w:rPr>
        <w:t>l</w:t>
      </w:r>
      <w:r w:rsidRPr="00F47739">
        <w:rPr>
          <w:rStyle w:val="CharacterStyle1"/>
          <w:rFonts w:ascii="Times New Roman" w:hAnsi="Times New Roman" w:cs="Times New Roman"/>
          <w:sz w:val="20"/>
          <w:szCs w:val="20"/>
          <w:lang w:val="es-ES"/>
        </w:rPr>
        <w:t>a pieza. Fácilmente se comprende que el tratamiento de los problemas de torsión reviste análogas o aun mayores dificultades que el de los problemas de cortante.</w:t>
      </w:r>
      <w:r>
        <w:rPr>
          <w:rStyle w:val="CharacterStyle1"/>
          <w:rFonts w:ascii="Times New Roman" w:hAnsi="Times New Roman" w:cs="Times New Roman"/>
          <w:sz w:val="20"/>
          <w:szCs w:val="20"/>
          <w:lang w:val="es-ES"/>
        </w:rPr>
        <w:t xml:space="preserve"> </w:t>
      </w:r>
      <w:r w:rsidRPr="00F47739">
        <w:rPr>
          <w:rStyle w:val="CharacterStyle1"/>
          <w:rFonts w:ascii="Times New Roman" w:hAnsi="Times New Roman" w:cs="Times New Roman"/>
          <w:sz w:val="20"/>
          <w:szCs w:val="20"/>
          <w:lang w:val="es-ES"/>
        </w:rPr>
        <w:t xml:space="preserve">Afortunadamente, el tratamiento de la torsión puede eludirse en todos aquellos casos en que </w:t>
      </w:r>
      <w:r>
        <w:rPr>
          <w:rStyle w:val="CharacterStyle1"/>
          <w:rFonts w:ascii="Times New Roman" w:hAnsi="Times New Roman" w:cs="Times New Roman"/>
          <w:sz w:val="20"/>
          <w:szCs w:val="20"/>
          <w:lang w:val="es-ES"/>
        </w:rPr>
        <w:t>sea, para</w:t>
      </w:r>
      <w:r w:rsidRPr="00F4773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la</w:t>
      </w:r>
      <w:r w:rsidRPr="00F47739">
        <w:rPr>
          <w:rStyle w:val="CharacterStyle1"/>
          <w:rFonts w:ascii="Times New Roman" w:hAnsi="Times New Roman" w:cs="Times New Roman"/>
          <w:sz w:val="20"/>
          <w:szCs w:val="20"/>
          <w:lang w:val="es-ES"/>
        </w:rPr>
        <w:t xml:space="preserve"> pieza considerada, una solicitación secundaria. Esto sucede cuando el trabajo a torsión </w:t>
      </w:r>
      <w:r>
        <w:rPr>
          <w:rStyle w:val="CharacterStyle1"/>
          <w:rFonts w:ascii="Times New Roman" w:hAnsi="Times New Roman" w:cs="Times New Roman"/>
          <w:sz w:val="20"/>
          <w:szCs w:val="20"/>
          <w:lang w:val="es-ES"/>
        </w:rPr>
        <w:t>de la pieza</w:t>
      </w:r>
      <w:r w:rsidRPr="00F47739">
        <w:rPr>
          <w:rStyle w:val="CharacterStyle1"/>
          <w:rFonts w:ascii="Times New Roman" w:hAnsi="Times New Roman" w:cs="Times New Roman"/>
          <w:sz w:val="20"/>
          <w:szCs w:val="20"/>
          <w:lang w:val="es-ES"/>
        </w:rPr>
        <w:t xml:space="preserve">s no es necesario pura el equilibrio de la misma o </w:t>
      </w:r>
      <w:r>
        <w:rPr>
          <w:rStyle w:val="CharacterStyle1"/>
          <w:rFonts w:ascii="Times New Roman" w:hAnsi="Times New Roman" w:cs="Times New Roman"/>
          <w:sz w:val="20"/>
          <w:szCs w:val="20"/>
          <w:lang w:val="es-ES"/>
        </w:rPr>
        <w:t>de otras piez</w:t>
      </w:r>
      <w:r w:rsidRPr="00F47739">
        <w:rPr>
          <w:rStyle w:val="CharacterStyle1"/>
          <w:rFonts w:ascii="Times New Roman" w:hAnsi="Times New Roman" w:cs="Times New Roman"/>
          <w:sz w:val="20"/>
          <w:szCs w:val="20"/>
          <w:lang w:val="es-ES"/>
        </w:rPr>
        <w:t xml:space="preserve">as ligadas a ella. Dicho de otro </w:t>
      </w:r>
      <w:r>
        <w:rPr>
          <w:rStyle w:val="CharacterStyle1"/>
          <w:rFonts w:ascii="Times New Roman" w:hAnsi="Times New Roman" w:cs="Times New Roman"/>
          <w:sz w:val="20"/>
          <w:szCs w:val="20"/>
          <w:lang w:val="es-ES"/>
        </w:rPr>
        <w:t>modo,</w:t>
      </w:r>
      <w:r w:rsidRPr="00F4773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l</w:t>
      </w:r>
      <w:r w:rsidRPr="00F47739">
        <w:rPr>
          <w:rStyle w:val="CharacterStyle1"/>
          <w:rFonts w:ascii="Times New Roman" w:hAnsi="Times New Roman" w:cs="Times New Roman"/>
          <w:sz w:val="20"/>
          <w:szCs w:val="20"/>
          <w:lang w:val="es-ES"/>
        </w:rPr>
        <w:t>a torsión es secundaria siempre que la estructura pueda seguir resistiendo a</w:t>
      </w:r>
      <w:r>
        <w:rPr>
          <w:rStyle w:val="CharacterStyle1"/>
          <w:rFonts w:ascii="Times New Roman" w:hAnsi="Times New Roman" w:cs="Times New Roman"/>
          <w:sz w:val="20"/>
          <w:szCs w:val="20"/>
          <w:lang w:val="es-ES"/>
        </w:rPr>
        <w:t>ún</w:t>
      </w:r>
      <w:r w:rsidRPr="00F47739">
        <w:rPr>
          <w:rStyle w:val="CharacterStyle1"/>
          <w:rFonts w:ascii="Times New Roman" w:hAnsi="Times New Roman" w:cs="Times New Roman"/>
          <w:sz w:val="20"/>
          <w:szCs w:val="20"/>
          <w:lang w:val="es-ES"/>
        </w:rPr>
        <w:t xml:space="preserve"> en el supuesto de que la rigidez a torsión</w:t>
      </w:r>
      <w:r>
        <w:rPr>
          <w:rStyle w:val="CharacterStyle1"/>
          <w:rFonts w:ascii="Times New Roman" w:hAnsi="Times New Roman" w:cs="Times New Roman"/>
          <w:sz w:val="20"/>
          <w:szCs w:val="20"/>
          <w:lang w:val="es-ES"/>
        </w:rPr>
        <w:t xml:space="preserve"> de la piza</w:t>
      </w:r>
      <w:r w:rsidRPr="00F47739">
        <w:rPr>
          <w:rStyle w:val="CharacterStyle1"/>
          <w:rFonts w:ascii="Times New Roman" w:hAnsi="Times New Roman" w:cs="Times New Roman"/>
          <w:sz w:val="20"/>
          <w:szCs w:val="20"/>
          <w:lang w:val="es-ES"/>
        </w:rPr>
        <w:t xml:space="preserve"> considerada se hiciera nula. En caso contrario, se dice que la torsión es una solicitación principal.</w:t>
      </w:r>
      <w:r>
        <w:rPr>
          <w:rStyle w:val="CharacterStyle1"/>
          <w:rFonts w:ascii="Times New Roman" w:hAnsi="Times New Roman" w:cs="Times New Roman"/>
          <w:sz w:val="20"/>
          <w:szCs w:val="20"/>
          <w:lang w:val="es-ES"/>
        </w:rPr>
        <w:t xml:space="preserve"> </w:t>
      </w:r>
      <w:r w:rsidRPr="003C0986">
        <w:rPr>
          <w:rStyle w:val="CharacterStyle1"/>
          <w:rFonts w:ascii="Times New Roman" w:hAnsi="Times New Roman" w:cs="Times New Roman"/>
          <w:sz w:val="20"/>
          <w:szCs w:val="20"/>
          <w:lang w:val="es-ES"/>
        </w:rPr>
        <w:t xml:space="preserve">La mayoría de las normas especifican que no es necesario, en los casos de torsión, el cálculo de las armaduras de torsión. Así, las Recomendaciones del </w:t>
      </w:r>
      <w:r w:rsidRPr="007435FF">
        <w:rPr>
          <w:rStyle w:val="CharacterStyle1"/>
          <w:rFonts w:ascii="Times New Roman" w:hAnsi="Times New Roman" w:cs="Times New Roman"/>
          <w:sz w:val="20"/>
          <w:szCs w:val="20"/>
          <w:lang w:val="es-ES"/>
        </w:rPr>
        <w:t>ACI - CEB – FIB</w:t>
      </w:r>
      <w:r w:rsidRPr="003C0986">
        <w:rPr>
          <w:rStyle w:val="CharacterStyle1"/>
          <w:rFonts w:ascii="Times New Roman" w:hAnsi="Times New Roman" w:cs="Times New Roman"/>
          <w:sz w:val="20"/>
          <w:szCs w:val="20"/>
          <w:lang w:val="es-ES"/>
        </w:rPr>
        <w:t xml:space="preserve"> dicen que, en est</w:t>
      </w:r>
      <w:r>
        <w:rPr>
          <w:rStyle w:val="CharacterStyle1"/>
          <w:rFonts w:ascii="Times New Roman" w:hAnsi="Times New Roman" w:cs="Times New Roman"/>
          <w:sz w:val="20"/>
          <w:szCs w:val="20"/>
          <w:lang w:val="es-ES"/>
        </w:rPr>
        <w:t>os casos,</w:t>
      </w:r>
      <w:r w:rsidRPr="003C0986">
        <w:rPr>
          <w:rStyle w:val="CharacterStyle1"/>
          <w:rFonts w:ascii="Times New Roman" w:hAnsi="Times New Roman" w:cs="Times New Roman"/>
          <w:sz w:val="20"/>
          <w:szCs w:val="20"/>
          <w:lang w:val="es-ES"/>
        </w:rPr>
        <w:t xml:space="preserve"> basta con disponer armaduras constructivas para evitar la fisuración excesiva en servicio, pues en el estado de rotura el mo</w:t>
      </w:r>
      <w:r>
        <w:rPr>
          <w:rStyle w:val="CharacterStyle1"/>
          <w:rFonts w:ascii="Times New Roman" w:hAnsi="Times New Roman" w:cs="Times New Roman"/>
          <w:sz w:val="20"/>
          <w:szCs w:val="20"/>
          <w:lang w:val="es-ES"/>
        </w:rPr>
        <w:t>mento torsor actuante, muy dism</w:t>
      </w:r>
      <w:r w:rsidRPr="003C0986">
        <w:rPr>
          <w:rStyle w:val="CharacterStyle1"/>
          <w:rFonts w:ascii="Times New Roman" w:hAnsi="Times New Roman" w:cs="Times New Roman"/>
          <w:sz w:val="20"/>
          <w:szCs w:val="20"/>
          <w:lang w:val="es-ES"/>
        </w:rPr>
        <w:t>inuido por la fisuración, no es susceptible de reducir ni el</w:t>
      </w:r>
      <w:r>
        <w:rPr>
          <w:rStyle w:val="CharacterStyle1"/>
          <w:rFonts w:ascii="Times New Roman" w:hAnsi="Times New Roman" w:cs="Times New Roman"/>
          <w:sz w:val="20"/>
          <w:szCs w:val="20"/>
          <w:lang w:val="es-ES"/>
        </w:rPr>
        <w:t xml:space="preserve"> momento f</w:t>
      </w:r>
      <w:r w:rsidRPr="003C0986">
        <w:rPr>
          <w:rStyle w:val="CharacterStyle1"/>
          <w:rFonts w:ascii="Times New Roman" w:hAnsi="Times New Roman" w:cs="Times New Roman"/>
          <w:sz w:val="20"/>
          <w:szCs w:val="20"/>
          <w:lang w:val="es-ES"/>
        </w:rPr>
        <w:t xml:space="preserve">lector ni el esfuerzo cortante </w:t>
      </w:r>
      <w:r>
        <w:rPr>
          <w:rStyle w:val="CharacterStyle1"/>
          <w:rFonts w:ascii="Times New Roman" w:hAnsi="Times New Roman" w:cs="Times New Roman"/>
          <w:sz w:val="20"/>
          <w:szCs w:val="20"/>
          <w:lang w:val="es-ES"/>
        </w:rPr>
        <w:t>ú</w:t>
      </w:r>
      <w:r w:rsidRPr="003C0986">
        <w:rPr>
          <w:rStyle w:val="CharacterStyle1"/>
          <w:rFonts w:ascii="Times New Roman" w:hAnsi="Times New Roman" w:cs="Times New Roman"/>
          <w:sz w:val="20"/>
          <w:szCs w:val="20"/>
          <w:lang w:val="es-ES"/>
        </w:rPr>
        <w:t xml:space="preserve">ltimos; y por otra parte, las armaduras de torsión que se dispusieran, no </w:t>
      </w:r>
      <w:r>
        <w:rPr>
          <w:rStyle w:val="CharacterStyle1"/>
          <w:rFonts w:ascii="Times New Roman" w:hAnsi="Times New Roman" w:cs="Times New Roman"/>
          <w:sz w:val="20"/>
          <w:szCs w:val="20"/>
          <w:lang w:val="es-ES"/>
        </w:rPr>
        <w:t>l</w:t>
      </w:r>
      <w:r w:rsidRPr="003C0986">
        <w:rPr>
          <w:rStyle w:val="CharacterStyle1"/>
          <w:rFonts w:ascii="Times New Roman" w:hAnsi="Times New Roman" w:cs="Times New Roman"/>
          <w:sz w:val="20"/>
          <w:szCs w:val="20"/>
          <w:lang w:val="es-ES"/>
        </w:rPr>
        <w:t>legarían a entrar en carga. La Norma DIN 1045 contiene disposiciones análogas.</w:t>
      </w:r>
      <w:r>
        <w:rPr>
          <w:rStyle w:val="CharacterStyle1"/>
          <w:rFonts w:ascii="Times New Roman" w:hAnsi="Times New Roman" w:cs="Times New Roman"/>
          <w:sz w:val="20"/>
          <w:szCs w:val="20"/>
          <w:lang w:val="es-ES"/>
        </w:rPr>
        <w:t xml:space="preserve"> </w:t>
      </w:r>
      <w:r w:rsidRPr="003C0986">
        <w:rPr>
          <w:rStyle w:val="CharacterStyle1"/>
          <w:rFonts w:ascii="Times New Roman" w:hAnsi="Times New Roman" w:cs="Times New Roman"/>
          <w:sz w:val="20"/>
          <w:szCs w:val="20"/>
          <w:lang w:val="es-ES"/>
        </w:rPr>
        <w:t xml:space="preserve">En ausencia de una </w:t>
      </w:r>
      <w:r>
        <w:rPr>
          <w:rStyle w:val="CharacterStyle1"/>
          <w:rFonts w:ascii="Times New Roman" w:hAnsi="Times New Roman" w:cs="Times New Roman"/>
          <w:sz w:val="20"/>
          <w:szCs w:val="20"/>
          <w:lang w:val="es-ES"/>
        </w:rPr>
        <w:t>teoría</w:t>
      </w:r>
      <w:r w:rsidRPr="003C0986">
        <w:rPr>
          <w:rStyle w:val="CharacterStyle1"/>
          <w:rFonts w:ascii="Times New Roman" w:hAnsi="Times New Roman" w:cs="Times New Roman"/>
          <w:sz w:val="20"/>
          <w:szCs w:val="20"/>
          <w:lang w:val="es-ES"/>
        </w:rPr>
        <w:t xml:space="preserve"> sencilla y suficienteme</w:t>
      </w:r>
      <w:r>
        <w:rPr>
          <w:rStyle w:val="CharacterStyle1"/>
          <w:rFonts w:ascii="Times New Roman" w:hAnsi="Times New Roman" w:cs="Times New Roman"/>
          <w:sz w:val="20"/>
          <w:szCs w:val="20"/>
          <w:lang w:val="es-ES"/>
        </w:rPr>
        <w:t>nte respaldada por ensayos, para</w:t>
      </w:r>
      <w:r w:rsidRPr="003C0986">
        <w:rPr>
          <w:rStyle w:val="CharacterStyle1"/>
          <w:rFonts w:ascii="Times New Roman" w:hAnsi="Times New Roman" w:cs="Times New Roman"/>
          <w:sz w:val="20"/>
          <w:szCs w:val="20"/>
          <w:lang w:val="es-ES"/>
        </w:rPr>
        <w:t xml:space="preserve"> el tra</w:t>
      </w:r>
      <w:r w:rsidRPr="003C0986">
        <w:rPr>
          <w:rStyle w:val="CharacterStyle1"/>
          <w:rFonts w:ascii="Times New Roman" w:hAnsi="Times New Roman" w:cs="Times New Roman"/>
          <w:sz w:val="20"/>
          <w:szCs w:val="20"/>
          <w:lang w:val="es-ES"/>
        </w:rPr>
        <w:softHyphen/>
        <w:t>tamiento conjunto de la torsión, el cortante y la flexión, los métodos existentes estudian por separado los efectos de estas solicitaciones. Los que se basan en la comprobación de tensio</w:t>
      </w:r>
      <w:r w:rsidRPr="003C0986">
        <w:rPr>
          <w:rStyle w:val="CharacterStyle1"/>
          <w:rFonts w:ascii="Times New Roman" w:hAnsi="Times New Roman" w:cs="Times New Roman"/>
          <w:sz w:val="20"/>
          <w:szCs w:val="20"/>
          <w:lang w:val="es-ES"/>
        </w:rPr>
        <w:softHyphen/>
        <w:t xml:space="preserve">nes tangenciales bajo cargas de servicio (por ejemplo, la Norma DIN 1045), superponen las debidas al cortante con las debidas a la torsión pura. Si la tensión tangencial total no supera una cierta tensión tangencial admisible, suponen que el hormigón puede resistir solo. En caso contrario, suponen que el hormigón esta fisurado y no puede resistir, debiendo recogerse todo el momento torsor con </w:t>
      </w:r>
      <w:r>
        <w:rPr>
          <w:rStyle w:val="CharacterStyle1"/>
          <w:rFonts w:ascii="Times New Roman" w:hAnsi="Times New Roman" w:cs="Times New Roman"/>
          <w:sz w:val="20"/>
          <w:szCs w:val="20"/>
          <w:lang w:val="es-ES"/>
        </w:rPr>
        <w:t>armaduras, para</w:t>
      </w:r>
      <w:r w:rsidRPr="003C0986">
        <w:rPr>
          <w:rStyle w:val="CharacterStyle1"/>
          <w:rFonts w:ascii="Times New Roman" w:hAnsi="Times New Roman" w:cs="Times New Roman"/>
          <w:sz w:val="20"/>
          <w:szCs w:val="20"/>
          <w:lang w:val="es-ES"/>
        </w:rPr>
        <w:t xml:space="preserve"> el dimensionamiento de las cuales no se admi</w:t>
      </w:r>
      <w:r w:rsidRPr="003C0986">
        <w:rPr>
          <w:rStyle w:val="CharacterStyle1"/>
          <w:rFonts w:ascii="Times New Roman" w:hAnsi="Times New Roman" w:cs="Times New Roman"/>
          <w:sz w:val="20"/>
          <w:szCs w:val="20"/>
          <w:lang w:val="es-ES"/>
        </w:rPr>
        <w:softHyphen/>
        <w:t>ten reducciones en el torsor, como se admitían</w:t>
      </w:r>
      <w:r>
        <w:rPr>
          <w:rStyle w:val="CharacterStyle1"/>
          <w:rFonts w:ascii="Times New Roman" w:hAnsi="Times New Roman" w:cs="Times New Roman"/>
          <w:sz w:val="20"/>
          <w:szCs w:val="20"/>
          <w:lang w:val="es-ES"/>
        </w:rPr>
        <w:t xml:space="preserve"> en el</w:t>
      </w:r>
      <w:r w:rsidRPr="003C0986">
        <w:rPr>
          <w:rStyle w:val="CharacterStyle1"/>
          <w:rFonts w:ascii="Times New Roman" w:hAnsi="Times New Roman" w:cs="Times New Roman"/>
          <w:sz w:val="20"/>
          <w:szCs w:val="20"/>
          <w:lang w:val="es-ES"/>
        </w:rPr>
        <w:t xml:space="preserve"> cortan</w:t>
      </w:r>
      <w:r>
        <w:rPr>
          <w:rStyle w:val="CharacterStyle1"/>
          <w:rFonts w:ascii="Times New Roman" w:hAnsi="Times New Roman" w:cs="Times New Roman"/>
          <w:sz w:val="20"/>
          <w:szCs w:val="20"/>
          <w:lang w:val="es-ES"/>
        </w:rPr>
        <w:t xml:space="preserve">te. </w:t>
      </w:r>
    </w:p>
    <w:p w:rsidR="007E72D0" w:rsidRDefault="007E72D0" w:rsidP="007E72D0">
      <w:pPr>
        <w:pStyle w:val="Style2"/>
        <w:ind w:left="0" w:firstLine="0"/>
        <w:jc w:val="center"/>
        <w:rPr>
          <w:rStyle w:val="CharacterStyle1"/>
          <w:rFonts w:ascii="Times New Roman" w:hAnsi="Times New Roman" w:cs="Times New Roman"/>
          <w:lang w:val="es-ES"/>
        </w:rPr>
      </w:pPr>
    </w:p>
    <w:p w:rsidR="007E72D0" w:rsidRPr="00E307D2" w:rsidRDefault="007E72D0" w:rsidP="007E72D0">
      <w:pPr>
        <w:pStyle w:val="Style2"/>
        <w:ind w:left="0" w:firstLine="0"/>
        <w:jc w:val="center"/>
        <w:rPr>
          <w:rStyle w:val="CharacterStyle1"/>
          <w:rFonts w:ascii="Times New Roman" w:hAnsi="Times New Roman" w:cs="Times New Roman"/>
          <w:lang w:val="es-ES"/>
        </w:rPr>
      </w:pPr>
      <w:r>
        <w:rPr>
          <w:rStyle w:val="CharacterStyle1"/>
          <w:rFonts w:ascii="Times New Roman" w:hAnsi="Times New Roman" w:cs="Times New Roman"/>
          <w:lang w:val="es-ES"/>
        </w:rPr>
        <w:t xml:space="preserve">                                                            </w:t>
      </w:r>
    </w:p>
    <w:p w:rsidR="00D839A4" w:rsidRDefault="00D839A4" w:rsidP="00D839A4">
      <w:pPr>
        <w:pStyle w:val="Style2"/>
        <w:ind w:left="0" w:firstLine="0"/>
        <w:rPr>
          <w:rStyle w:val="CharacterStyle1"/>
          <w:rFonts w:ascii="Times New Roman" w:hAnsi="Times New Roman" w:cs="Times New Roman"/>
          <w:sz w:val="20"/>
          <w:szCs w:val="20"/>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910C52">
        <w:rPr>
          <w:bCs/>
          <w:sz w:val="14"/>
          <w:szCs w:val="14"/>
          <w:lang w:val="es-ES"/>
        </w:rPr>
        <w:t>101</w:t>
      </w:r>
    </w:p>
    <w:p w:rsidR="0065549C" w:rsidRDefault="0065549C" w:rsidP="0065549C">
      <w:pPr>
        <w:pStyle w:val="Style2"/>
        <w:ind w:left="0" w:firstLine="0"/>
        <w:jc w:val="right"/>
        <w:rPr>
          <w:rStyle w:val="CharacterStyle1"/>
          <w:rFonts w:ascii="Times New Roman" w:hAnsi="Times New Roman" w:cs="Times New Roman"/>
          <w:sz w:val="20"/>
          <w:szCs w:val="20"/>
          <w:lang w:val="es-ES"/>
        </w:rPr>
      </w:pPr>
    </w:p>
    <w:p w:rsidR="0065549C" w:rsidRDefault="0065549C" w:rsidP="0065549C">
      <w:pPr>
        <w:pStyle w:val="Style2"/>
        <w:ind w:left="0" w:firstLine="0"/>
        <w:jc w:val="right"/>
        <w:rPr>
          <w:rStyle w:val="CharacterStyle1"/>
          <w:rFonts w:ascii="Times New Roman" w:hAnsi="Times New Roman" w:cs="Times New Roman"/>
          <w:sz w:val="20"/>
          <w:szCs w:val="20"/>
          <w:lang w:val="es-ES"/>
        </w:rPr>
      </w:pPr>
    </w:p>
    <w:p w:rsidR="00D839A4" w:rsidRDefault="00D839A4" w:rsidP="00D839A4">
      <w:pPr>
        <w:rPr>
          <w:b/>
          <w:sz w:val="24"/>
          <w:szCs w:val="24"/>
        </w:rPr>
      </w:pPr>
      <w:r w:rsidRPr="00D839A4">
        <w:rPr>
          <w:b/>
          <w:sz w:val="24"/>
          <w:szCs w:val="24"/>
        </w:rPr>
        <w:t>4.9   Comportamiento básico del hormigón a torsión</w:t>
      </w:r>
    </w:p>
    <w:p w:rsidR="00D839A4" w:rsidRPr="00D839A4" w:rsidRDefault="00D839A4" w:rsidP="00D839A4">
      <w:pPr>
        <w:rPr>
          <w:b/>
          <w:sz w:val="24"/>
          <w:szCs w:val="24"/>
        </w:rPr>
      </w:pPr>
      <w:r w:rsidRPr="00D839A4">
        <w:rPr>
          <w:b/>
          <w:sz w:val="24"/>
          <w:szCs w:val="24"/>
        </w:rPr>
        <w:t xml:space="preserve">  </w:t>
      </w:r>
    </w:p>
    <w:p w:rsidR="007E72D0" w:rsidRPr="009B49B4" w:rsidRDefault="007E72D0" w:rsidP="007E72D0">
      <w:pPr>
        <w:pStyle w:val="Style2"/>
        <w:ind w:left="0" w:firstLine="0"/>
        <w:rPr>
          <w:rStyle w:val="CharacterStyle1"/>
          <w:rFonts w:ascii="Times New Roman" w:hAnsi="Times New Roman" w:cs="Times New Roman"/>
          <w:sz w:val="20"/>
          <w:szCs w:val="20"/>
          <w:lang w:val="es-ES"/>
        </w:rPr>
      </w:pPr>
      <w:r w:rsidRPr="009B49B4">
        <w:rPr>
          <w:rStyle w:val="CharacterStyle1"/>
          <w:rFonts w:ascii="Times New Roman" w:hAnsi="Times New Roman" w:cs="Times New Roman"/>
          <w:sz w:val="20"/>
          <w:szCs w:val="20"/>
          <w:lang w:val="es-ES"/>
        </w:rPr>
        <w:t xml:space="preserve">El </w:t>
      </w:r>
      <w:r>
        <w:rPr>
          <w:rStyle w:val="CharacterStyle1"/>
          <w:rFonts w:ascii="Times New Roman" w:hAnsi="Times New Roman" w:cs="Times New Roman"/>
          <w:sz w:val="20"/>
          <w:szCs w:val="20"/>
          <w:lang w:val="es-ES"/>
        </w:rPr>
        <w:t>cálculo</w:t>
      </w:r>
      <w:r w:rsidRPr="009B49B4">
        <w:rPr>
          <w:rStyle w:val="CharacterStyle1"/>
          <w:rFonts w:ascii="Times New Roman" w:hAnsi="Times New Roman" w:cs="Times New Roman"/>
          <w:sz w:val="20"/>
          <w:szCs w:val="20"/>
          <w:lang w:val="es-ES"/>
        </w:rPr>
        <w:t xml:space="preserve"> de las tensiones tangenciales que se producen en una pieza de hormigón armado</w:t>
      </w:r>
      <w:r>
        <w:rPr>
          <w:rStyle w:val="CharacterStyle1"/>
          <w:rFonts w:ascii="Times New Roman" w:hAnsi="Times New Roman" w:cs="Times New Roman"/>
          <w:sz w:val="20"/>
          <w:szCs w:val="20"/>
          <w:lang w:val="es-ES"/>
        </w:rPr>
        <w:t>, s</w:t>
      </w:r>
      <w:r w:rsidRPr="009B49B4">
        <w:rPr>
          <w:rStyle w:val="CharacterStyle1"/>
          <w:rFonts w:ascii="Times New Roman" w:hAnsi="Times New Roman" w:cs="Times New Roman"/>
          <w:sz w:val="20"/>
          <w:szCs w:val="20"/>
          <w:lang w:val="es-ES"/>
        </w:rPr>
        <w:t>olicitada en torsión pura es bastante m</w:t>
      </w:r>
      <w:r>
        <w:rPr>
          <w:rStyle w:val="CharacterStyle1"/>
          <w:rFonts w:ascii="Times New Roman" w:hAnsi="Times New Roman" w:cs="Times New Roman"/>
          <w:sz w:val="20"/>
          <w:szCs w:val="20"/>
          <w:lang w:val="es-ES"/>
        </w:rPr>
        <w:t>á</w:t>
      </w:r>
      <w:r w:rsidRPr="009B49B4">
        <w:rPr>
          <w:rStyle w:val="CharacterStyle1"/>
          <w:rFonts w:ascii="Times New Roman" w:hAnsi="Times New Roman" w:cs="Times New Roman"/>
          <w:sz w:val="20"/>
          <w:szCs w:val="20"/>
          <w:lang w:val="es-ES"/>
        </w:rPr>
        <w:t>s complicado que el de las producidas por el esfuer</w:t>
      </w:r>
      <w:r w:rsidRPr="009B49B4">
        <w:rPr>
          <w:rStyle w:val="CharacterStyle1"/>
          <w:rFonts w:ascii="Times New Roman" w:hAnsi="Times New Roman" w:cs="Times New Roman"/>
          <w:sz w:val="20"/>
          <w:szCs w:val="20"/>
          <w:lang w:val="es-ES"/>
        </w:rPr>
        <w:softHyphen/>
        <w:t xml:space="preserve">zo cortante. Por ello, se renuncia habitualmente a obtener dichas tensiones en los estados en que el hormigón </w:t>
      </w:r>
      <w:r>
        <w:rPr>
          <w:rStyle w:val="CharacterStyle1"/>
          <w:rFonts w:ascii="Times New Roman" w:hAnsi="Times New Roman" w:cs="Times New Roman"/>
          <w:sz w:val="20"/>
          <w:szCs w:val="20"/>
          <w:lang w:val="es-ES"/>
        </w:rPr>
        <w:t>está</w:t>
      </w:r>
      <w:r w:rsidRPr="009B49B4">
        <w:rPr>
          <w:rStyle w:val="CharacterStyle1"/>
          <w:rFonts w:ascii="Times New Roman" w:hAnsi="Times New Roman" w:cs="Times New Roman"/>
          <w:sz w:val="20"/>
          <w:szCs w:val="20"/>
          <w:lang w:val="es-ES"/>
        </w:rPr>
        <w:t xml:space="preserve"> fisurado, y en los próximos al de rotura.</w:t>
      </w:r>
      <w:r>
        <w:rPr>
          <w:rStyle w:val="CharacterStyle1"/>
          <w:rFonts w:ascii="Times New Roman" w:hAnsi="Times New Roman" w:cs="Times New Roman"/>
          <w:sz w:val="20"/>
          <w:szCs w:val="20"/>
          <w:lang w:val="es-ES"/>
        </w:rPr>
        <w:t xml:space="preserve"> </w:t>
      </w:r>
      <w:r w:rsidRPr="009B49B4">
        <w:rPr>
          <w:rStyle w:val="CharacterStyle1"/>
          <w:rFonts w:ascii="Times New Roman" w:hAnsi="Times New Roman" w:cs="Times New Roman"/>
          <w:sz w:val="20"/>
          <w:szCs w:val="20"/>
          <w:lang w:val="es-ES"/>
        </w:rPr>
        <w:t xml:space="preserve">Aun en el estado previo a la fisuración, en el que puede considerarse al hormigón como material homogéneo y prescindir de </w:t>
      </w:r>
      <w:r>
        <w:rPr>
          <w:rStyle w:val="CharacterStyle1"/>
          <w:rFonts w:ascii="Times New Roman" w:hAnsi="Times New Roman" w:cs="Times New Roman"/>
          <w:sz w:val="20"/>
          <w:szCs w:val="20"/>
          <w:lang w:val="es-ES"/>
        </w:rPr>
        <w:t>las armaduras,</w:t>
      </w:r>
      <w:r w:rsidRPr="009B49B4">
        <w:rPr>
          <w:rStyle w:val="CharacterStyle1"/>
          <w:rFonts w:ascii="Times New Roman" w:hAnsi="Times New Roman" w:cs="Times New Roman"/>
          <w:sz w:val="20"/>
          <w:szCs w:val="20"/>
          <w:lang w:val="es-ES"/>
        </w:rPr>
        <w:t xml:space="preserve"> que n</w:t>
      </w:r>
      <w:r>
        <w:rPr>
          <w:rStyle w:val="CharacterStyle1"/>
          <w:rFonts w:ascii="Times New Roman" w:hAnsi="Times New Roman" w:cs="Times New Roman"/>
          <w:sz w:val="20"/>
          <w:szCs w:val="20"/>
          <w:lang w:val="es-ES"/>
        </w:rPr>
        <w:t>o entran en carga por las pequeñ</w:t>
      </w:r>
      <w:r w:rsidRPr="009B49B4">
        <w:rPr>
          <w:rStyle w:val="CharacterStyle1"/>
          <w:rFonts w:ascii="Times New Roman" w:hAnsi="Times New Roman" w:cs="Times New Roman"/>
          <w:sz w:val="20"/>
          <w:szCs w:val="20"/>
          <w:lang w:val="es-ES"/>
        </w:rPr>
        <w:t>as</w:t>
      </w:r>
      <w:r>
        <w:rPr>
          <w:rStyle w:val="CharacterStyle1"/>
          <w:rFonts w:ascii="Times New Roman" w:hAnsi="Times New Roman" w:cs="Times New Roman"/>
          <w:sz w:val="20"/>
          <w:szCs w:val="20"/>
          <w:lang w:val="es-ES"/>
        </w:rPr>
        <w:t xml:space="preserve"> deformaciones, el problema</w:t>
      </w:r>
      <w:r w:rsidRPr="009B49B4">
        <w:rPr>
          <w:rStyle w:val="CharacterStyle1"/>
          <w:rFonts w:ascii="Times New Roman" w:hAnsi="Times New Roman" w:cs="Times New Roman"/>
          <w:sz w:val="20"/>
          <w:szCs w:val="20"/>
          <w:lang w:val="es-ES"/>
        </w:rPr>
        <w:t xml:space="preserve"> es muy complejo. Por ello se suele admitir, como hipótesis simpli</w:t>
      </w:r>
      <w:r w:rsidRPr="009B49B4">
        <w:rPr>
          <w:rStyle w:val="CharacterStyle1"/>
          <w:rFonts w:ascii="Times New Roman" w:hAnsi="Times New Roman" w:cs="Times New Roman"/>
          <w:sz w:val="20"/>
          <w:szCs w:val="20"/>
          <w:lang w:val="es-ES"/>
        </w:rPr>
        <w:softHyphen/>
        <w:t>ficativa, que se trata de torsión</w:t>
      </w:r>
      <w:r>
        <w:rPr>
          <w:rStyle w:val="CharacterStyle1"/>
          <w:rFonts w:ascii="Times New Roman" w:hAnsi="Times New Roman" w:cs="Times New Roman"/>
          <w:sz w:val="20"/>
          <w:szCs w:val="20"/>
          <w:lang w:val="es-ES"/>
        </w:rPr>
        <w:t xml:space="preserve"> lib</w:t>
      </w:r>
      <w:r w:rsidRPr="009B49B4">
        <w:rPr>
          <w:rStyle w:val="CharacterStyle1"/>
          <w:rFonts w:ascii="Times New Roman" w:hAnsi="Times New Roman" w:cs="Times New Roman"/>
          <w:sz w:val="20"/>
          <w:szCs w:val="20"/>
          <w:lang w:val="es-ES"/>
        </w:rPr>
        <w:t xml:space="preserve">re, esto es, que las secciones de la pieza pueden alabearse libremente, sin que se produzcan, por efecto de </w:t>
      </w:r>
      <w:r>
        <w:rPr>
          <w:rStyle w:val="CharacterStyle1"/>
          <w:rFonts w:ascii="Times New Roman" w:hAnsi="Times New Roman" w:cs="Times New Roman"/>
          <w:sz w:val="20"/>
          <w:szCs w:val="20"/>
          <w:lang w:val="es-ES"/>
        </w:rPr>
        <w:t>l</w:t>
      </w:r>
      <w:r w:rsidRPr="009B49B4">
        <w:rPr>
          <w:rStyle w:val="CharacterStyle1"/>
          <w:rFonts w:ascii="Times New Roman" w:hAnsi="Times New Roman" w:cs="Times New Roman"/>
          <w:sz w:val="20"/>
          <w:szCs w:val="20"/>
          <w:lang w:val="es-ES"/>
        </w:rPr>
        <w:t xml:space="preserve">a torsión, tensiones normales. Esta </w:t>
      </w:r>
      <w:r>
        <w:rPr>
          <w:rStyle w:val="CharacterStyle1"/>
          <w:rFonts w:ascii="Times New Roman" w:hAnsi="Times New Roman" w:cs="Times New Roman"/>
          <w:sz w:val="20"/>
          <w:szCs w:val="20"/>
          <w:lang w:val="es-ES"/>
        </w:rPr>
        <w:t xml:space="preserve">simplificación, </w:t>
      </w:r>
      <w:r w:rsidRPr="009B49B4">
        <w:rPr>
          <w:rStyle w:val="CharacterStyle1"/>
          <w:rFonts w:ascii="Times New Roman" w:hAnsi="Times New Roman" w:cs="Times New Roman"/>
          <w:sz w:val="20"/>
          <w:szCs w:val="20"/>
          <w:lang w:val="es-ES"/>
        </w:rPr>
        <w:t>no es admisible en estructuras metálicas, en las que, por ser las secciones esbeltas, las tensiones</w:t>
      </w:r>
      <w:r>
        <w:rPr>
          <w:rStyle w:val="CharacterStyle1"/>
          <w:rFonts w:ascii="Times New Roman" w:hAnsi="Times New Roman" w:cs="Times New Roman"/>
          <w:sz w:val="20"/>
          <w:szCs w:val="20"/>
          <w:lang w:val="es-ES"/>
        </w:rPr>
        <w:t xml:space="preserve"> </w:t>
      </w:r>
      <w:r w:rsidRPr="009B49B4">
        <w:rPr>
          <w:rStyle w:val="CharacterStyle1"/>
          <w:rFonts w:ascii="Times New Roman" w:hAnsi="Times New Roman" w:cs="Times New Roman"/>
          <w:sz w:val="20"/>
          <w:szCs w:val="20"/>
          <w:lang w:val="es-ES"/>
        </w:rPr>
        <w:t>normales pueden jugar un papel importante.</w:t>
      </w:r>
    </w:p>
    <w:p w:rsidR="007E72D0" w:rsidRPr="00F95E5D" w:rsidRDefault="007E72D0" w:rsidP="007E72D0">
      <w:pPr>
        <w:pStyle w:val="Style2"/>
        <w:ind w:left="0" w:firstLine="0"/>
        <w:rPr>
          <w:rStyle w:val="CharacterStyle1"/>
          <w:rFonts w:ascii="Times New Roman" w:hAnsi="Times New Roman" w:cs="Times New Roman"/>
          <w:sz w:val="20"/>
          <w:szCs w:val="20"/>
          <w:lang w:val="es-ES"/>
        </w:rPr>
      </w:pPr>
      <w:r w:rsidRPr="00F95E5D">
        <w:rPr>
          <w:rStyle w:val="CharacterStyle1"/>
          <w:rFonts w:ascii="Times New Roman" w:hAnsi="Times New Roman" w:cs="Times New Roman"/>
          <w:sz w:val="20"/>
          <w:szCs w:val="20"/>
          <w:lang w:val="es-ES"/>
        </w:rPr>
        <w:t>Con esta simplificación, y suponiendo adem</w:t>
      </w:r>
      <w:r>
        <w:rPr>
          <w:rStyle w:val="CharacterStyle1"/>
          <w:rFonts w:ascii="Times New Roman" w:hAnsi="Times New Roman" w:cs="Times New Roman"/>
          <w:sz w:val="20"/>
          <w:szCs w:val="20"/>
          <w:lang w:val="es-ES"/>
        </w:rPr>
        <w:t>á</w:t>
      </w:r>
      <w:r w:rsidRPr="00F95E5D">
        <w:rPr>
          <w:rStyle w:val="CharacterStyle1"/>
          <w:rFonts w:ascii="Times New Roman" w:hAnsi="Times New Roman" w:cs="Times New Roman"/>
          <w:sz w:val="20"/>
          <w:szCs w:val="20"/>
          <w:lang w:val="es-ES"/>
        </w:rPr>
        <w:t>s que la pieza es de sección</w:t>
      </w:r>
      <w:r>
        <w:rPr>
          <w:rStyle w:val="CharacterStyle1"/>
          <w:rFonts w:ascii="Times New Roman" w:hAnsi="Times New Roman" w:cs="Times New Roman"/>
          <w:sz w:val="20"/>
          <w:szCs w:val="20"/>
          <w:lang w:val="es-ES"/>
        </w:rPr>
        <w:t xml:space="preserve"> </w:t>
      </w:r>
      <w:r w:rsidRPr="00F95E5D">
        <w:rPr>
          <w:rStyle w:val="CharacterStyle1"/>
          <w:rFonts w:ascii="Times New Roman" w:hAnsi="Times New Roman" w:cs="Times New Roman"/>
          <w:sz w:val="20"/>
          <w:szCs w:val="20"/>
          <w:lang w:val="es-ES"/>
        </w:rPr>
        <w:t xml:space="preserve"> constante, la máxima tensión tangencial viene dada por:</w:t>
      </w:r>
    </w:p>
    <w:p w:rsidR="007E72D0" w:rsidRPr="00A27097" w:rsidRDefault="007E72D0" w:rsidP="007E72D0">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τt.max.=</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T</m:t>
              </m:r>
            </m:num>
            <m:den>
              <m:r>
                <m:rPr>
                  <m:sty m:val="bi"/>
                </m:rPr>
                <w:rPr>
                  <w:rStyle w:val="CharacterStyle1"/>
                  <w:rFonts w:ascii="Cambria Math" w:hAnsi="Cambria Math" w:cs="Times New Roman"/>
                  <w:sz w:val="20"/>
                  <w:szCs w:val="20"/>
                  <w:lang w:val="es-ES"/>
                </w:rPr>
                <m:t>Wt</m:t>
              </m:r>
            </m:den>
          </m:f>
          <m:r>
            <m:rPr>
              <m:sty m:val="bi"/>
            </m:rPr>
            <w:rPr>
              <w:rStyle w:val="CharacterStyle1"/>
              <w:rFonts w:ascii="Cambria Math" w:hAnsi="Cambria Math" w:cs="Times New Roman"/>
              <w:sz w:val="20"/>
              <w:szCs w:val="20"/>
              <w:lang w:val="es-ES"/>
            </w:rPr>
            <m:t xml:space="preserve">                   [32]</m:t>
          </m:r>
        </m:oMath>
      </m:oMathPara>
    </w:p>
    <w:p w:rsidR="007E72D0" w:rsidRPr="00F95E5D" w:rsidRDefault="007E72D0" w:rsidP="007E72D0">
      <w:pPr>
        <w:pStyle w:val="Style2"/>
        <w:ind w:left="0" w:firstLine="0"/>
        <w:rPr>
          <w:rStyle w:val="CharacterStyle1"/>
          <w:rFonts w:ascii="Times New Roman" w:hAnsi="Times New Roman" w:cs="Times New Roman"/>
          <w:sz w:val="20"/>
          <w:szCs w:val="20"/>
          <w:lang w:val="es-ES"/>
        </w:rPr>
      </w:pPr>
      <w:r w:rsidRPr="00F95E5D">
        <w:rPr>
          <w:rStyle w:val="CharacterStyle1"/>
          <w:rFonts w:ascii="Times New Roman" w:hAnsi="Times New Roman" w:cs="Times New Roman"/>
          <w:sz w:val="20"/>
          <w:szCs w:val="20"/>
          <w:lang w:val="es-ES"/>
        </w:rPr>
        <w:t xml:space="preserve">Y el giro de </w:t>
      </w:r>
      <w:r>
        <w:rPr>
          <w:rStyle w:val="CharacterStyle1"/>
          <w:rFonts w:ascii="Times New Roman" w:hAnsi="Times New Roman" w:cs="Times New Roman"/>
          <w:sz w:val="20"/>
          <w:szCs w:val="20"/>
          <w:lang w:val="es-ES"/>
        </w:rPr>
        <w:t>l</w:t>
      </w:r>
      <w:r w:rsidRPr="00F95E5D">
        <w:rPr>
          <w:rStyle w:val="CharacterStyle1"/>
          <w:rFonts w:ascii="Times New Roman" w:hAnsi="Times New Roman" w:cs="Times New Roman"/>
          <w:sz w:val="20"/>
          <w:szCs w:val="20"/>
          <w:lang w:val="es-ES"/>
        </w:rPr>
        <w:t>a pieza entre dos secciones, por:</w:t>
      </w:r>
    </w:p>
    <w:p w:rsidR="007E72D0" w:rsidRPr="00A27097" w:rsidRDefault="007E72D0" w:rsidP="007E72D0">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θt=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T*l</m:t>
              </m:r>
            </m:num>
            <m:den>
              <m:r>
                <m:rPr>
                  <m:sty m:val="bi"/>
                </m:rPr>
                <w:rPr>
                  <w:rStyle w:val="CharacterStyle1"/>
                  <w:rFonts w:ascii="Cambria Math" w:hAnsi="Cambria Math" w:cs="Times New Roman"/>
                  <w:sz w:val="20"/>
                  <w:szCs w:val="20"/>
                  <w:lang w:val="es-ES"/>
                </w:rPr>
                <m:t>Gc*C</m:t>
              </m:r>
            </m:den>
          </m:f>
          <m:r>
            <m:rPr>
              <m:sty m:val="bi"/>
            </m:rPr>
            <w:rPr>
              <w:rStyle w:val="CharacterStyle1"/>
              <w:rFonts w:ascii="Cambria Math" w:hAnsi="Cambria Math" w:cs="Times New Roman"/>
              <w:sz w:val="20"/>
              <w:szCs w:val="20"/>
              <w:lang w:val="es-ES"/>
            </w:rPr>
            <m:t xml:space="preserve">                  [33]</m:t>
          </m:r>
        </m:oMath>
      </m:oMathPara>
    </w:p>
    <w:p w:rsidR="007E72D0" w:rsidRPr="00F95E5D" w:rsidRDefault="007E72D0" w:rsidP="007E72D0">
      <w:pPr>
        <w:pStyle w:val="Style2"/>
        <w:ind w:left="0" w:firstLine="0"/>
        <w:rPr>
          <w:rStyle w:val="CharacterStyle1"/>
          <w:rFonts w:ascii="Times New Roman" w:hAnsi="Times New Roman" w:cs="Times New Roman"/>
          <w:sz w:val="20"/>
          <w:szCs w:val="20"/>
          <w:lang w:val="es-ES"/>
        </w:rPr>
      </w:pPr>
      <w:r w:rsidRPr="00F95E5D">
        <w:rPr>
          <w:rStyle w:val="CharacterStyle1"/>
          <w:rFonts w:ascii="Times New Roman" w:hAnsi="Times New Roman" w:cs="Times New Roman"/>
          <w:sz w:val="20"/>
          <w:szCs w:val="20"/>
          <w:lang w:val="es-ES"/>
        </w:rPr>
        <w:t>Con los siguientes significados:</w:t>
      </w:r>
    </w:p>
    <w:p w:rsidR="007E72D0" w:rsidRPr="00F95E5D" w:rsidRDefault="007E72D0" w:rsidP="007E72D0">
      <w:pPr>
        <w:pStyle w:val="Style2"/>
        <w:ind w:left="0" w:firstLine="0"/>
        <w:jc w:val="left"/>
        <w:rPr>
          <w:rStyle w:val="CharacterStyle1"/>
          <w:rFonts w:ascii="Times New Roman" w:hAnsi="Times New Roman" w:cs="Times New Roman"/>
          <w:sz w:val="20"/>
          <w:szCs w:val="20"/>
          <w:lang w:val="es-ES"/>
        </w:rPr>
      </w:pPr>
      <w:r w:rsidRPr="00F95E5D">
        <w:rPr>
          <w:rStyle w:val="CharacterStyle1"/>
          <w:rFonts w:ascii="Times New Roman" w:hAnsi="Times New Roman" w:cs="Times New Roman"/>
          <w:sz w:val="20"/>
          <w:szCs w:val="20"/>
          <w:lang w:val="es-ES"/>
        </w:rPr>
        <w:t xml:space="preserve">T </w:t>
      </w:r>
      <w:r>
        <w:rPr>
          <w:rStyle w:val="CharacterStyle1"/>
          <w:rFonts w:ascii="Times New Roman" w:hAnsi="Times New Roman" w:cs="Times New Roman"/>
          <w:sz w:val="20"/>
          <w:szCs w:val="20"/>
          <w:lang w:val="es-ES"/>
        </w:rPr>
        <w:t>= momento torsor</w:t>
      </w:r>
      <w:r w:rsidRPr="00F95E5D">
        <w:rPr>
          <w:rStyle w:val="CharacterStyle1"/>
          <w:rFonts w:ascii="Times New Roman" w:hAnsi="Times New Roman" w:cs="Times New Roman"/>
          <w:sz w:val="20"/>
          <w:szCs w:val="20"/>
          <w:lang w:val="es-ES"/>
        </w:rPr>
        <w:t xml:space="preserve"> de servicio;</w:t>
      </w:r>
      <w:r>
        <w:rPr>
          <w:rStyle w:val="CharacterStyle1"/>
          <w:rFonts w:ascii="Times New Roman" w:hAnsi="Times New Roman" w:cs="Times New Roman"/>
          <w:sz w:val="20"/>
          <w:szCs w:val="20"/>
          <w:lang w:val="es-ES"/>
        </w:rPr>
        <w:t xml:space="preserve">                                                                                                                              Wt</w:t>
      </w:r>
      <w:r w:rsidRPr="00F95E5D">
        <w:rPr>
          <w:rStyle w:val="CharacterStyle1"/>
          <w:rFonts w:ascii="Times New Roman" w:hAnsi="Times New Roman" w:cs="Times New Roman"/>
          <w:sz w:val="20"/>
          <w:szCs w:val="20"/>
          <w:lang w:val="es-ES"/>
        </w:rPr>
        <w:t xml:space="preserve"> = momento resistente a la torsión</w:t>
      </w:r>
      <w:r>
        <w:rPr>
          <w:rStyle w:val="CharacterStyle1"/>
          <w:rFonts w:ascii="Times New Roman" w:hAnsi="Times New Roman" w:cs="Times New Roman"/>
          <w:sz w:val="20"/>
          <w:szCs w:val="20"/>
          <w:lang w:val="es-ES"/>
        </w:rPr>
        <w:t xml:space="preserve"> de</w:t>
      </w:r>
      <w:r w:rsidRPr="00F95E5D">
        <w:rPr>
          <w:rStyle w:val="CharacterStyle1"/>
          <w:rFonts w:ascii="Times New Roman" w:hAnsi="Times New Roman" w:cs="Times New Roman"/>
          <w:sz w:val="20"/>
          <w:szCs w:val="20"/>
          <w:lang w:val="es-ES"/>
        </w:rPr>
        <w:t xml:space="preserve"> la sección;</w:t>
      </w:r>
      <w:r>
        <w:rPr>
          <w:rStyle w:val="CharacterStyle1"/>
          <w:rFonts w:ascii="Times New Roman" w:hAnsi="Times New Roman" w:cs="Times New Roman"/>
          <w:sz w:val="20"/>
          <w:szCs w:val="20"/>
          <w:lang w:val="es-ES"/>
        </w:rPr>
        <w:t xml:space="preserve">                                                                                     l </w:t>
      </w:r>
      <w:r w:rsidRPr="00F95E5D">
        <w:rPr>
          <w:rStyle w:val="CharacterStyle1"/>
          <w:rFonts w:ascii="Times New Roman" w:hAnsi="Times New Roman" w:cs="Times New Roman"/>
          <w:sz w:val="20"/>
          <w:szCs w:val="20"/>
          <w:lang w:val="es-ES"/>
        </w:rPr>
        <w:t>= longitud de</w:t>
      </w:r>
      <w:r>
        <w:rPr>
          <w:rStyle w:val="CharacterStyle1"/>
          <w:rFonts w:ascii="Times New Roman" w:hAnsi="Times New Roman" w:cs="Times New Roman"/>
          <w:sz w:val="20"/>
          <w:szCs w:val="20"/>
          <w:lang w:val="es-ES"/>
        </w:rPr>
        <w:t xml:space="preserve"> la piez</w:t>
      </w:r>
      <w:r w:rsidRPr="00F95E5D">
        <w:rPr>
          <w:rStyle w:val="CharacterStyle1"/>
          <w:rFonts w:ascii="Times New Roman" w:hAnsi="Times New Roman" w:cs="Times New Roman"/>
          <w:sz w:val="20"/>
          <w:szCs w:val="20"/>
          <w:lang w:val="es-ES"/>
        </w:rPr>
        <w:t>a entre las secciones consideradas;</w:t>
      </w:r>
      <w:r>
        <w:rPr>
          <w:rStyle w:val="CharacterStyle1"/>
          <w:rFonts w:ascii="Times New Roman" w:hAnsi="Times New Roman" w:cs="Times New Roman"/>
          <w:sz w:val="20"/>
          <w:szCs w:val="20"/>
          <w:lang w:val="es-ES"/>
        </w:rPr>
        <w:t xml:space="preserve">                                                                  Gc = </w:t>
      </w:r>
      <m:oMath>
        <m:f>
          <m:fPr>
            <m:ctrlPr>
              <w:rPr>
                <w:rStyle w:val="CharacterStyle1"/>
                <w:rFonts w:ascii="Cambria Math" w:hAnsi="Cambria Math" w:cs="Times New Roman"/>
                <w:i/>
                <w:sz w:val="20"/>
                <w:szCs w:val="20"/>
                <w:lang w:val="es-ES"/>
              </w:rPr>
            </m:ctrlPr>
          </m:fPr>
          <m:num>
            <m:r>
              <w:rPr>
                <w:rStyle w:val="CharacterStyle1"/>
                <w:rFonts w:ascii="Cambria Math" w:hAnsi="Cambria Math" w:cs="Times New Roman"/>
                <w:sz w:val="20"/>
                <w:szCs w:val="20"/>
                <w:lang w:val="es-ES"/>
              </w:rPr>
              <m:t>Ec</m:t>
            </m:r>
          </m:num>
          <m:den>
            <m:r>
              <w:rPr>
                <w:rStyle w:val="CharacterStyle1"/>
                <w:rFonts w:ascii="Cambria Math" w:hAnsi="Cambria Math" w:cs="Times New Roman"/>
                <w:sz w:val="20"/>
                <w:szCs w:val="20"/>
                <w:lang w:val="es-ES"/>
              </w:rPr>
              <m:t>2*(1+v)</m:t>
            </m:r>
          </m:den>
        </m:f>
        <m:r>
          <w:rPr>
            <w:rStyle w:val="CharacterStyle1"/>
            <w:rFonts w:ascii="Cambria Math" w:hAnsi="Cambria Math" w:cs="Times New Roman"/>
            <w:sz w:val="20"/>
            <w:szCs w:val="20"/>
            <w:lang w:val="es-ES"/>
          </w:rPr>
          <m:t xml:space="preserve">= </m:t>
        </m:r>
      </m:oMath>
      <w:r w:rsidRPr="00F95E5D">
        <w:rPr>
          <w:rStyle w:val="CharacterStyle1"/>
          <w:rFonts w:ascii="Times New Roman" w:hAnsi="Times New Roman" w:cs="Times New Roman"/>
          <w:sz w:val="20"/>
          <w:szCs w:val="20"/>
          <w:lang w:val="es-ES"/>
        </w:rPr>
        <w:t>modulo de deformación transversal del hormig</w:t>
      </w:r>
      <w:r>
        <w:rPr>
          <w:rStyle w:val="CharacterStyle1"/>
          <w:rFonts w:ascii="Times New Roman" w:hAnsi="Times New Roman" w:cs="Times New Roman"/>
          <w:sz w:val="20"/>
          <w:szCs w:val="20"/>
          <w:lang w:val="es-ES"/>
        </w:rPr>
        <w:t>ón;                                                          Ec</w:t>
      </w:r>
      <w:r w:rsidRPr="00F95E5D">
        <w:rPr>
          <w:rStyle w:val="CharacterStyle1"/>
          <w:rFonts w:ascii="Times New Roman" w:hAnsi="Times New Roman" w:cs="Times New Roman"/>
          <w:sz w:val="20"/>
          <w:szCs w:val="20"/>
          <w:lang w:val="es-ES"/>
        </w:rPr>
        <w:t xml:space="preserve"> = modulo de deformación del hormigón</w:t>
      </w:r>
      <w:r>
        <w:rPr>
          <w:rStyle w:val="CharacterStyle1"/>
          <w:rFonts w:ascii="Times New Roman" w:hAnsi="Times New Roman" w:cs="Times New Roman"/>
          <w:sz w:val="20"/>
          <w:szCs w:val="20"/>
          <w:lang w:val="es-ES"/>
        </w:rPr>
        <w:t>;                                                                                                  v =</w:t>
      </w:r>
      <w:r w:rsidRPr="00F95E5D">
        <w:rPr>
          <w:rStyle w:val="CharacterStyle1"/>
          <w:rFonts w:ascii="Times New Roman" w:hAnsi="Times New Roman" w:cs="Times New Roman"/>
          <w:sz w:val="20"/>
          <w:szCs w:val="20"/>
          <w:lang w:val="es-ES"/>
        </w:rPr>
        <w:t xml:space="preserve"> coeficiente de Poisson;</w:t>
      </w:r>
      <w:r>
        <w:rPr>
          <w:rStyle w:val="CharacterStyle1"/>
          <w:rFonts w:ascii="Times New Roman" w:hAnsi="Times New Roman" w:cs="Times New Roman"/>
          <w:sz w:val="20"/>
          <w:szCs w:val="20"/>
          <w:lang w:val="es-ES"/>
        </w:rPr>
        <w:t xml:space="preserve">                                                                                                                           C = momento</w:t>
      </w:r>
      <w:r w:rsidRPr="00F95E5D">
        <w:rPr>
          <w:rStyle w:val="CharacterStyle1"/>
          <w:rFonts w:ascii="Times New Roman" w:hAnsi="Times New Roman" w:cs="Times New Roman"/>
          <w:sz w:val="20"/>
          <w:szCs w:val="20"/>
          <w:lang w:val="es-ES"/>
        </w:rPr>
        <w:t xml:space="preserve"> de inercia a torsión de la sección.</w:t>
      </w:r>
    </w:p>
    <w:p w:rsidR="007E72D0" w:rsidRPr="00F95E5D" w:rsidRDefault="007E72D0" w:rsidP="007E72D0">
      <w:pPr>
        <w:pStyle w:val="Style2"/>
        <w:ind w:left="0" w:firstLine="0"/>
        <w:rPr>
          <w:rStyle w:val="CharacterStyle1"/>
          <w:rFonts w:ascii="Times New Roman" w:hAnsi="Times New Roman" w:cs="Times New Roman"/>
          <w:sz w:val="20"/>
          <w:szCs w:val="20"/>
          <w:lang w:val="es-ES"/>
        </w:rPr>
      </w:pPr>
      <w:r w:rsidRPr="00F95E5D">
        <w:rPr>
          <w:rStyle w:val="CharacterStyle1"/>
          <w:rFonts w:ascii="Times New Roman" w:hAnsi="Times New Roman" w:cs="Times New Roman"/>
          <w:sz w:val="20"/>
          <w:szCs w:val="20"/>
          <w:lang w:val="es-ES"/>
        </w:rPr>
        <w:t>El momento resistente a la torsión W, y el momento de inercia a torsión C son funci</w:t>
      </w:r>
      <w:r>
        <w:rPr>
          <w:rStyle w:val="CharacterStyle1"/>
          <w:rFonts w:ascii="Times New Roman" w:hAnsi="Times New Roman" w:cs="Times New Roman"/>
          <w:sz w:val="20"/>
          <w:szCs w:val="20"/>
          <w:lang w:val="es-ES"/>
        </w:rPr>
        <w:t>ó</w:t>
      </w:r>
      <w:r w:rsidRPr="00F95E5D">
        <w:rPr>
          <w:rStyle w:val="CharacterStyle1"/>
          <w:rFonts w:ascii="Times New Roman" w:hAnsi="Times New Roman" w:cs="Times New Roman"/>
          <w:sz w:val="20"/>
          <w:szCs w:val="20"/>
          <w:lang w:val="es-ES"/>
        </w:rPr>
        <w:t xml:space="preserve">n de la forma y dimensiones de </w:t>
      </w:r>
      <w:r>
        <w:rPr>
          <w:rStyle w:val="CharacterStyle1"/>
          <w:rFonts w:ascii="Times New Roman" w:hAnsi="Times New Roman" w:cs="Times New Roman"/>
          <w:sz w:val="20"/>
          <w:szCs w:val="20"/>
          <w:lang w:val="es-ES"/>
        </w:rPr>
        <w:t>l</w:t>
      </w:r>
      <w:r w:rsidRPr="00F95E5D">
        <w:rPr>
          <w:rStyle w:val="CharacterStyle1"/>
          <w:rFonts w:ascii="Times New Roman" w:hAnsi="Times New Roman" w:cs="Times New Roman"/>
          <w:sz w:val="20"/>
          <w:szCs w:val="20"/>
          <w:lang w:val="es-ES"/>
        </w:rPr>
        <w:t>a sección</w:t>
      </w:r>
      <w:r>
        <w:rPr>
          <w:rStyle w:val="CharacterStyle1"/>
          <w:rFonts w:ascii="Times New Roman" w:hAnsi="Times New Roman" w:cs="Times New Roman"/>
          <w:sz w:val="20"/>
          <w:szCs w:val="20"/>
          <w:lang w:val="es-ES"/>
        </w:rPr>
        <w:t xml:space="preserve"> de la pieza, (serán dados en cada caso).</w:t>
      </w:r>
      <w:r w:rsidRPr="00F95E5D">
        <w:rPr>
          <w:rStyle w:val="CharacterStyle1"/>
          <w:rFonts w:ascii="Times New Roman" w:hAnsi="Times New Roman" w:cs="Times New Roman"/>
          <w:sz w:val="20"/>
          <w:szCs w:val="20"/>
          <w:lang w:val="es-ES"/>
        </w:rPr>
        <w:t xml:space="preserve"> </w:t>
      </w: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Default="007E72D0" w:rsidP="007E72D0">
      <w:pPr>
        <w:pStyle w:val="Style2"/>
        <w:ind w:left="142" w:firstLine="0"/>
        <w:rPr>
          <w:rStyle w:val="CharacterStyle1"/>
          <w:rFonts w:ascii="Times New Roman" w:hAnsi="Times New Roman" w:cs="Times New Roman"/>
          <w:sz w:val="20"/>
          <w:szCs w:val="20"/>
          <w:lang w:val="es-ES"/>
        </w:rPr>
      </w:pPr>
    </w:p>
    <w:p w:rsidR="0065549C" w:rsidRDefault="0065549C" w:rsidP="007E72D0">
      <w:pPr>
        <w:pStyle w:val="Style2"/>
        <w:ind w:left="142" w:firstLine="0"/>
        <w:rPr>
          <w:rStyle w:val="CharacterStyle1"/>
          <w:rFonts w:ascii="Times New Roman" w:hAnsi="Times New Roman" w:cs="Times New Roman"/>
          <w:sz w:val="20"/>
          <w:szCs w:val="20"/>
          <w:lang w:val="es-ES"/>
        </w:rPr>
      </w:pPr>
    </w:p>
    <w:p w:rsidR="0065549C" w:rsidRDefault="0065549C" w:rsidP="007E72D0">
      <w:pPr>
        <w:pStyle w:val="Style2"/>
        <w:ind w:left="142" w:firstLine="0"/>
        <w:rPr>
          <w:rStyle w:val="CharacterStyle1"/>
          <w:rFonts w:ascii="Times New Roman" w:hAnsi="Times New Roman" w:cs="Times New Roman"/>
          <w:sz w:val="20"/>
          <w:szCs w:val="20"/>
          <w:lang w:val="es-ES"/>
        </w:rPr>
      </w:pPr>
    </w:p>
    <w:p w:rsidR="0065549C" w:rsidRPr="0065549C" w:rsidRDefault="007E72D0" w:rsidP="0065549C">
      <w:pPr>
        <w:pStyle w:val="Style1"/>
        <w:spacing w:before="72"/>
        <w:jc w:val="right"/>
        <w:rPr>
          <w:sz w:val="14"/>
          <w:szCs w:val="14"/>
          <w:lang w:val="es-ES"/>
        </w:rPr>
      </w:pPr>
      <w:r>
        <w:rPr>
          <w:rStyle w:val="CharacterStyle1"/>
          <w:rFonts w:ascii="Times New Roman" w:hAnsi="Times New Roman"/>
          <w:lang w:val="es-ES"/>
        </w:rPr>
        <w:lastRenderedPageBreak/>
        <w:t xml:space="preserve">       </w:t>
      </w:r>
      <w:r w:rsidR="0065549C" w:rsidRPr="0065549C">
        <w:rPr>
          <w:sz w:val="14"/>
          <w:szCs w:val="14"/>
          <w:lang w:val="es-ES"/>
        </w:rPr>
        <w:t>ESFUERZOS CORTANTES Y TORSION</w:t>
      </w:r>
      <w:r w:rsidR="0065549C" w:rsidRPr="0065549C">
        <w:rPr>
          <w:bCs/>
          <w:sz w:val="14"/>
          <w:szCs w:val="14"/>
          <w:lang w:val="es-ES"/>
        </w:rPr>
        <w:t xml:space="preserve">                                                               </w:t>
      </w:r>
      <w:r w:rsidR="00910C52">
        <w:rPr>
          <w:bCs/>
          <w:sz w:val="14"/>
          <w:szCs w:val="14"/>
          <w:lang w:val="es-ES"/>
        </w:rPr>
        <w:t>102</w:t>
      </w:r>
    </w:p>
    <w:p w:rsidR="0065549C" w:rsidRDefault="0065549C" w:rsidP="0065549C">
      <w:pPr>
        <w:pStyle w:val="Style2"/>
        <w:ind w:left="0" w:firstLine="0"/>
        <w:jc w:val="right"/>
        <w:rPr>
          <w:rStyle w:val="CharacterStyle1"/>
          <w:rFonts w:ascii="Times New Roman" w:hAnsi="Times New Roman" w:cs="Times New Roman"/>
          <w:lang w:val="es-ES"/>
        </w:rPr>
      </w:pPr>
    </w:p>
    <w:p w:rsidR="007E72D0" w:rsidRPr="00E307D2" w:rsidRDefault="007E72D0" w:rsidP="0065549C">
      <w:pPr>
        <w:pStyle w:val="Style2"/>
        <w:ind w:left="0" w:firstLine="0"/>
        <w:jc w:val="right"/>
        <w:rPr>
          <w:rStyle w:val="CharacterStyle1"/>
          <w:rFonts w:ascii="Times New Roman" w:hAnsi="Times New Roman" w:cs="Times New Roman"/>
          <w:lang w:val="es-ES"/>
        </w:rPr>
      </w:pPr>
      <w:r>
        <w:rPr>
          <w:rStyle w:val="CharacterStyle1"/>
          <w:rFonts w:ascii="Times New Roman" w:hAnsi="Times New Roman" w:cs="Times New Roman"/>
          <w:lang w:val="es-ES"/>
        </w:rPr>
        <w:t xml:space="preserve">                                            </w:t>
      </w:r>
    </w:p>
    <w:p w:rsidR="007E72D0" w:rsidRPr="00387772" w:rsidRDefault="00387772" w:rsidP="007E72D0">
      <w:pPr>
        <w:pStyle w:val="Style2"/>
        <w:ind w:left="0" w:firstLine="0"/>
        <w:rPr>
          <w:rStyle w:val="CharacterStyle1"/>
          <w:rFonts w:ascii="Times New Roman" w:hAnsi="Times New Roman" w:cs="Times New Roman"/>
          <w:b/>
          <w:sz w:val="24"/>
          <w:szCs w:val="24"/>
          <w:lang w:val="es-ES"/>
        </w:rPr>
      </w:pPr>
      <w:r w:rsidRPr="0013321B">
        <w:rPr>
          <w:rFonts w:ascii="Times New Roman" w:hAnsi="Times New Roman" w:cs="Times New Roman"/>
          <w:b/>
          <w:sz w:val="24"/>
          <w:szCs w:val="24"/>
          <w:lang w:val="es-ES"/>
        </w:rPr>
        <w:t>4.10   Tensiones admisibles</w:t>
      </w:r>
    </w:p>
    <w:p w:rsidR="0065549C" w:rsidRDefault="0065549C" w:rsidP="007E72D0">
      <w:pPr>
        <w:pStyle w:val="Style2"/>
        <w:ind w:left="0" w:firstLine="0"/>
        <w:rPr>
          <w:rStyle w:val="CharacterStyle1"/>
          <w:rFonts w:ascii="Times New Roman" w:hAnsi="Times New Roman" w:cs="Times New Roman"/>
          <w:sz w:val="20"/>
          <w:szCs w:val="20"/>
          <w:lang w:val="es-ES"/>
        </w:rPr>
      </w:pPr>
    </w:p>
    <w:p w:rsidR="007E72D0" w:rsidRPr="0088160C" w:rsidRDefault="007E72D0" w:rsidP="007E72D0">
      <w:pPr>
        <w:pStyle w:val="Style2"/>
        <w:ind w:left="0" w:firstLine="0"/>
        <w:rPr>
          <w:rStyle w:val="CharacterStyle1"/>
          <w:rFonts w:ascii="Times New Roman" w:hAnsi="Times New Roman" w:cs="Times New Roman"/>
          <w:sz w:val="20"/>
          <w:szCs w:val="20"/>
          <w:lang w:val="es-ES"/>
        </w:rPr>
      </w:pPr>
      <w:r w:rsidRPr="003E6EFF">
        <w:rPr>
          <w:rStyle w:val="CharacterStyle1"/>
          <w:rFonts w:ascii="Times New Roman" w:hAnsi="Times New Roman" w:cs="Times New Roman"/>
          <w:sz w:val="20"/>
          <w:szCs w:val="20"/>
          <w:lang w:val="es-ES"/>
        </w:rPr>
        <w:t xml:space="preserve">Para el dimensionamiento a esfuerzo cortante, deben comparase las tensiones que se producen bajo la solicitación de servicio, con las tensiones admisibles; y en el </w:t>
      </w:r>
      <w:r w:rsidR="00910C52" w:rsidRPr="003E6EFF">
        <w:rPr>
          <w:rStyle w:val="CharacterStyle1"/>
          <w:rFonts w:ascii="Times New Roman" w:hAnsi="Times New Roman" w:cs="Times New Roman"/>
          <w:sz w:val="20"/>
          <w:szCs w:val="20"/>
          <w:lang w:val="es-ES"/>
        </w:rPr>
        <w:t>cálculo</w:t>
      </w:r>
      <w:r w:rsidRPr="003E6EFF">
        <w:rPr>
          <w:rStyle w:val="CharacterStyle1"/>
          <w:rFonts w:ascii="Times New Roman" w:hAnsi="Times New Roman" w:cs="Times New Roman"/>
          <w:sz w:val="20"/>
          <w:szCs w:val="20"/>
          <w:lang w:val="es-ES"/>
        </w:rPr>
        <w:t xml:space="preserve"> de </w:t>
      </w:r>
      <w:r>
        <w:rPr>
          <w:rStyle w:val="CharacterStyle1"/>
          <w:rFonts w:ascii="Times New Roman" w:hAnsi="Times New Roman" w:cs="Times New Roman"/>
          <w:sz w:val="20"/>
          <w:szCs w:val="20"/>
          <w:lang w:val="es-ES"/>
        </w:rPr>
        <w:t>las armaduras necesarias no debe</w:t>
      </w:r>
      <w:r w:rsidRPr="003E6EFF">
        <w:rPr>
          <w:rStyle w:val="CharacterStyle1"/>
          <w:rFonts w:ascii="Times New Roman" w:hAnsi="Times New Roman" w:cs="Times New Roman"/>
          <w:sz w:val="20"/>
          <w:szCs w:val="20"/>
          <w:lang w:val="es-ES"/>
        </w:rPr>
        <w:t xml:space="preserve"> tenerse en cuenta </w:t>
      </w:r>
      <w:r>
        <w:rPr>
          <w:rStyle w:val="CharacterStyle1"/>
          <w:rFonts w:ascii="Times New Roman" w:hAnsi="Times New Roman" w:cs="Times New Roman"/>
          <w:sz w:val="20"/>
          <w:szCs w:val="20"/>
          <w:lang w:val="es-ES"/>
        </w:rPr>
        <w:t>l</w:t>
      </w:r>
      <w:r w:rsidRPr="003E6EFF">
        <w:rPr>
          <w:rStyle w:val="CharacterStyle1"/>
          <w:rFonts w:ascii="Times New Roman" w:hAnsi="Times New Roman" w:cs="Times New Roman"/>
          <w:sz w:val="20"/>
          <w:szCs w:val="20"/>
          <w:lang w:val="es-ES"/>
        </w:rPr>
        <w:t>a contribución</w:t>
      </w:r>
      <w:r>
        <w:rPr>
          <w:rStyle w:val="CharacterStyle1"/>
          <w:rFonts w:ascii="Times New Roman" w:hAnsi="Times New Roman" w:cs="Times New Roman"/>
          <w:sz w:val="20"/>
          <w:szCs w:val="20"/>
          <w:lang w:val="es-ES"/>
        </w:rPr>
        <w:t xml:space="preserve"> de</w:t>
      </w:r>
      <w:r w:rsidRPr="003E6EFF">
        <w:rPr>
          <w:rStyle w:val="CharacterStyle1"/>
          <w:rFonts w:ascii="Times New Roman" w:hAnsi="Times New Roman" w:cs="Times New Roman"/>
          <w:sz w:val="20"/>
          <w:szCs w:val="20"/>
          <w:lang w:val="es-ES"/>
        </w:rPr>
        <w:t>l hormigón, una vez que este se haya fisurado.</w:t>
      </w:r>
      <w:r>
        <w:rPr>
          <w:rStyle w:val="CharacterStyle1"/>
          <w:rFonts w:ascii="Times New Roman" w:hAnsi="Times New Roman" w:cs="Times New Roman"/>
          <w:sz w:val="20"/>
          <w:szCs w:val="20"/>
          <w:lang w:val="es-ES"/>
        </w:rPr>
        <w:t xml:space="preserve"> </w:t>
      </w:r>
      <w:r w:rsidRPr="003E6EFF">
        <w:rPr>
          <w:rStyle w:val="CharacterStyle1"/>
          <w:rFonts w:ascii="Times New Roman" w:hAnsi="Times New Roman" w:cs="Times New Roman"/>
          <w:sz w:val="20"/>
          <w:szCs w:val="20"/>
          <w:lang w:val="es-ES"/>
        </w:rPr>
        <w:t>No obstante, resulta posible, en ciertos casos, adoptar un valor reducido para el cortante a resistir por las armaduras transversales, lo cual, si bien se fundamenta en el hecho (comproba</w:t>
      </w:r>
      <w:r w:rsidRPr="003E6EFF">
        <w:rPr>
          <w:rStyle w:val="CharacterStyle1"/>
          <w:rFonts w:ascii="Times New Roman" w:hAnsi="Times New Roman" w:cs="Times New Roman"/>
          <w:sz w:val="20"/>
          <w:szCs w:val="20"/>
          <w:lang w:val="es-ES"/>
        </w:rPr>
        <w:softHyphen/>
        <w:t xml:space="preserve">do experimentalmente) de que la inclinación de las bielas comprimidas de hormigón es inferior al valor de </w:t>
      </w:r>
      <m:oMath>
        <m:r>
          <w:rPr>
            <w:rStyle w:val="CharacterStyle1"/>
            <w:rFonts w:ascii="Cambria Math" w:hAnsi="Cambria Math" w:cs="Times New Roman"/>
            <w:sz w:val="20"/>
            <w:szCs w:val="20"/>
            <w:lang w:val="es-ES"/>
          </w:rPr>
          <m:t>45°</m:t>
        </m:r>
      </m:oMath>
      <w:r w:rsidRPr="003E6EFF">
        <w:rPr>
          <w:rStyle w:val="CharacterStyle1"/>
          <w:rFonts w:ascii="Times New Roman" w:hAnsi="Times New Roman" w:cs="Times New Roman"/>
          <w:sz w:val="20"/>
          <w:szCs w:val="20"/>
          <w:lang w:val="es-ES"/>
        </w:rPr>
        <w:t xml:space="preserve"> que sirve de base al dimensionamiento, es en cierto modo equivalente a aceptar alguna colaboración del hormigón</w:t>
      </w:r>
      <w:r>
        <w:rPr>
          <w:rStyle w:val="CharacterStyle1"/>
          <w:rFonts w:ascii="Times New Roman" w:hAnsi="Times New Roman" w:cs="Times New Roman"/>
          <w:sz w:val="20"/>
          <w:szCs w:val="20"/>
          <w:lang w:val="es-ES"/>
        </w:rPr>
        <w:t>. En todos los casos de esfuerzos cortantes y de torsión deberá comprobares la verificación de las tensiones tangenciales, de modo que, no deben depasar los limites de las tensiones admisibles, atañadas a dichos esfuerzos.</w:t>
      </w:r>
      <w:r w:rsidRPr="0088160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O</w:t>
      </w:r>
      <w:r w:rsidRPr="0088160C">
        <w:rPr>
          <w:rStyle w:val="CharacterStyle1"/>
          <w:rFonts w:ascii="Times New Roman" w:hAnsi="Times New Roman" w:cs="Times New Roman"/>
          <w:sz w:val="20"/>
          <w:szCs w:val="20"/>
          <w:lang w:val="es-ES"/>
        </w:rPr>
        <w:t xml:space="preserve">btenerse ante todo la tensión tangencial máxima para </w:t>
      </w:r>
      <w:r>
        <w:rPr>
          <w:rStyle w:val="CharacterStyle1"/>
          <w:rFonts w:ascii="Times New Roman" w:hAnsi="Times New Roman" w:cs="Times New Roman"/>
          <w:sz w:val="20"/>
          <w:szCs w:val="20"/>
          <w:lang w:val="es-ES"/>
        </w:rPr>
        <w:t>l</w:t>
      </w:r>
      <w:r w:rsidRPr="0088160C">
        <w:rPr>
          <w:rStyle w:val="CharacterStyle1"/>
          <w:rFonts w:ascii="Times New Roman" w:hAnsi="Times New Roman" w:cs="Times New Roman"/>
          <w:sz w:val="20"/>
          <w:szCs w:val="20"/>
          <w:lang w:val="es-ES"/>
        </w:rPr>
        <w:t xml:space="preserve">a solicitación de servicio </w:t>
      </w:r>
      <w:r>
        <w:rPr>
          <w:rStyle w:val="CharacterStyle1"/>
          <w:rFonts w:ascii="Times New Roman" w:hAnsi="Times New Roman" w:cs="Times New Roman"/>
          <w:sz w:val="20"/>
          <w:szCs w:val="20"/>
          <w:lang w:val="es-ES"/>
        </w:rPr>
        <w:t>más</w:t>
      </w:r>
      <w:r w:rsidRPr="0088160C">
        <w:rPr>
          <w:rStyle w:val="CharacterStyle1"/>
          <w:rFonts w:ascii="Times New Roman" w:hAnsi="Times New Roman" w:cs="Times New Roman"/>
          <w:sz w:val="20"/>
          <w:szCs w:val="20"/>
          <w:lang w:val="es-ES"/>
        </w:rPr>
        <w:t xml:space="preserve"> desfavorable. En este caso basta con disponer las armaduras transversales necesarias por razones cons</w:t>
      </w:r>
      <w:r w:rsidRPr="0088160C">
        <w:rPr>
          <w:rStyle w:val="CharacterStyle1"/>
          <w:rFonts w:ascii="Times New Roman" w:hAnsi="Times New Roman" w:cs="Times New Roman"/>
          <w:sz w:val="20"/>
          <w:szCs w:val="20"/>
          <w:lang w:val="es-ES"/>
        </w:rPr>
        <w:softHyphen/>
        <w:t>tructivas, no siendo necesaria su comprobación frente al esfuerzo cortante.</w:t>
      </w:r>
    </w:p>
    <w:p w:rsidR="007E72D0" w:rsidRDefault="007E72D0" w:rsidP="007E72D0">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Tensión admisible tangencial de esfuerzos cortantes en casos de vigas y soportes:</w:t>
      </w: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Default="007E72D0" w:rsidP="007E72D0">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fct=0,57*</m:t>
          </m:r>
          <m:rad>
            <m:radPr>
              <m:ctrlPr>
                <w:rPr>
                  <w:rStyle w:val="CharacterStyle1"/>
                  <w:rFonts w:ascii="Cambria Math" w:hAnsi="Cambria Math" w:cs="Times New Roman"/>
                  <w:b/>
                  <w:i/>
                  <w:sz w:val="20"/>
                  <w:szCs w:val="20"/>
                  <w:lang w:val="es-ES"/>
                </w:rPr>
              </m:ctrlPr>
            </m:radPr>
            <m:deg>
              <m:r>
                <m:rPr>
                  <m:sty m:val="bi"/>
                </m:rPr>
                <w:rPr>
                  <w:rStyle w:val="CharacterStyle1"/>
                  <w:rFonts w:ascii="Cambria Math" w:hAnsi="Cambria Math" w:cs="Times New Roman"/>
                  <w:sz w:val="20"/>
                  <w:szCs w:val="20"/>
                  <w:lang w:val="es-ES"/>
                </w:rPr>
                <m:t>3</m:t>
              </m:r>
            </m:deg>
            <m:e>
              <m:r>
                <m:rPr>
                  <m:sty m:val="bi"/>
                </m:rPr>
                <w:rPr>
                  <w:rStyle w:val="CharacterStyle1"/>
                  <w:rFonts w:ascii="Cambria Math" w:hAnsi="Cambria Math" w:cs="Times New Roman"/>
                  <w:sz w:val="20"/>
                  <w:szCs w:val="20"/>
                  <w:lang w:val="es-ES"/>
                </w:rPr>
                <m:t>fck</m:t>
              </m:r>
            </m:e>
          </m:rad>
          <m:r>
            <m:rPr>
              <m:sty m:val="bi"/>
            </m:rPr>
            <w:rPr>
              <w:rStyle w:val="CharacterStyle1"/>
              <w:rFonts w:ascii="Cambria Math" w:hAnsi="Cambria Math" w:cs="Times New Roman"/>
              <w:sz w:val="20"/>
              <w:szCs w:val="20"/>
              <w:lang w:val="es-ES"/>
            </w:rPr>
            <m:t>²            [34]</m:t>
          </m:r>
        </m:oMath>
      </m:oMathPara>
    </w:p>
    <w:p w:rsidR="007E72D0" w:rsidRDefault="007E72D0" w:rsidP="007E72D0">
      <w:pPr>
        <w:pStyle w:val="Style2"/>
        <w:ind w:left="0" w:firstLine="0"/>
        <w:jc w:val="center"/>
        <w:rPr>
          <w:rStyle w:val="CharacterStyle1"/>
          <w:rFonts w:ascii="Times New Roman" w:hAnsi="Times New Roman" w:cs="Times New Roman"/>
          <w:sz w:val="20"/>
          <w:szCs w:val="20"/>
          <w:lang w:val="es-ES"/>
        </w:rPr>
      </w:pPr>
      <m:oMathPara>
        <m:oMath>
          <m:r>
            <m:rPr>
              <m:sty m:val="bi"/>
            </m:rPr>
            <w:rPr>
              <w:rStyle w:val="CharacterStyle1"/>
              <w:rFonts w:ascii="Cambria Math" w:hAnsi="Cambria Math" w:cs="Times New Roman"/>
              <w:sz w:val="20"/>
              <w:szCs w:val="20"/>
              <w:lang w:val="es-ES"/>
            </w:rPr>
            <m:t>τ adm=</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fct</m:t>
              </m:r>
            </m:num>
            <m:den>
              <m:r>
                <m:rPr>
                  <m:sty m:val="bi"/>
                </m:rPr>
                <w:rPr>
                  <w:rStyle w:val="CharacterStyle1"/>
                  <w:rFonts w:ascii="Cambria Math" w:hAnsi="Cambria Math" w:cs="Times New Roman"/>
                  <w:sz w:val="20"/>
                  <w:szCs w:val="20"/>
                  <w:lang w:val="es-ES"/>
                </w:rPr>
                <m:t>3</m:t>
              </m:r>
            </m:den>
          </m:f>
          <m:r>
            <w:rPr>
              <w:rStyle w:val="CharacterStyle1"/>
              <w:rFonts w:ascii="Cambria Math" w:hAnsi="Cambria Math" w:cs="Times New Roman"/>
              <w:sz w:val="20"/>
              <w:szCs w:val="20"/>
              <w:lang w:val="es-ES"/>
            </w:rPr>
            <m:t xml:space="preserve">                          </m:t>
          </m:r>
          <m:r>
            <m:rPr>
              <m:sty m:val="bi"/>
            </m:rPr>
            <w:rPr>
              <w:rStyle w:val="CharacterStyle1"/>
              <w:rFonts w:ascii="Cambria Math" w:hAnsi="Cambria Math" w:cs="Times New Roman"/>
              <w:sz w:val="20"/>
              <w:szCs w:val="20"/>
              <w:lang w:val="es-ES"/>
            </w:rPr>
            <m:t>[35]</m:t>
          </m:r>
          <m:r>
            <w:rPr>
              <w:rStyle w:val="CharacterStyle1"/>
              <w:rFonts w:ascii="Cambria Math" w:hAnsi="Cambria Math" w:cs="Times New Roman"/>
              <w:sz w:val="20"/>
              <w:szCs w:val="20"/>
              <w:lang w:val="es-ES"/>
            </w:rPr>
            <m:t xml:space="preserve"> </m:t>
          </m:r>
        </m:oMath>
      </m:oMathPara>
    </w:p>
    <w:p w:rsidR="007E72D0" w:rsidRDefault="007E72D0" w:rsidP="007E72D0">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Tensión admisible tangencial de esfuerzos de torsión pura en casos de vigas y soportes:</w:t>
      </w:r>
    </w:p>
    <w:p w:rsidR="007E72D0" w:rsidRPr="00AA61D1" w:rsidRDefault="007E72D0" w:rsidP="007E72D0">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fct=0,53*</m:t>
          </m:r>
          <m:rad>
            <m:radPr>
              <m:ctrlPr>
                <w:rPr>
                  <w:rStyle w:val="CharacterStyle1"/>
                  <w:rFonts w:ascii="Cambria Math" w:hAnsi="Cambria Math" w:cs="Times New Roman"/>
                  <w:b/>
                  <w:i/>
                  <w:sz w:val="20"/>
                  <w:szCs w:val="20"/>
                  <w:lang w:val="es-ES"/>
                </w:rPr>
              </m:ctrlPr>
            </m:radPr>
            <m:deg>
              <m:r>
                <m:rPr>
                  <m:sty m:val="bi"/>
                </m:rPr>
                <w:rPr>
                  <w:rStyle w:val="CharacterStyle1"/>
                  <w:rFonts w:ascii="Cambria Math" w:hAnsi="Cambria Math" w:cs="Times New Roman"/>
                  <w:sz w:val="20"/>
                  <w:szCs w:val="20"/>
                  <w:lang w:val="es-ES"/>
                </w:rPr>
                <m:t>3</m:t>
              </m:r>
            </m:deg>
            <m:e>
              <m:r>
                <m:rPr>
                  <m:sty m:val="bi"/>
                </m:rPr>
                <w:rPr>
                  <w:rStyle w:val="CharacterStyle1"/>
                  <w:rFonts w:ascii="Cambria Math" w:hAnsi="Cambria Math" w:cs="Times New Roman"/>
                  <w:sz w:val="20"/>
                  <w:szCs w:val="20"/>
                  <w:lang w:val="es-ES"/>
                </w:rPr>
                <m:t>fck</m:t>
              </m:r>
            </m:e>
          </m:rad>
          <m:r>
            <m:rPr>
              <m:sty m:val="bi"/>
            </m:rPr>
            <w:rPr>
              <w:rStyle w:val="CharacterStyle1"/>
              <w:rFonts w:ascii="Cambria Math" w:hAnsi="Cambria Math" w:cs="Times New Roman"/>
              <w:sz w:val="20"/>
              <w:szCs w:val="20"/>
              <w:lang w:val="es-ES"/>
            </w:rPr>
            <m:t>²          [36]</m:t>
          </m:r>
        </m:oMath>
      </m:oMathPara>
    </w:p>
    <w:p w:rsidR="007E72D0" w:rsidRDefault="007E72D0" w:rsidP="007E72D0">
      <w:pPr>
        <w:pStyle w:val="Style2"/>
        <w:ind w:left="0" w:firstLine="0"/>
        <w:jc w:val="center"/>
        <w:rPr>
          <w:rStyle w:val="CharacterStyle1"/>
          <w:rFonts w:ascii="Times New Roman" w:hAnsi="Times New Roman" w:cs="Times New Roman"/>
          <w:sz w:val="20"/>
          <w:szCs w:val="20"/>
          <w:lang w:val="es-ES"/>
        </w:rPr>
      </w:pPr>
      <m:oMathPara>
        <m:oMath>
          <m:r>
            <m:rPr>
              <m:sty m:val="bi"/>
            </m:rPr>
            <w:rPr>
              <w:rStyle w:val="CharacterStyle1"/>
              <w:rFonts w:ascii="Cambria Math" w:hAnsi="Cambria Math" w:cs="Times New Roman"/>
              <w:sz w:val="20"/>
              <w:szCs w:val="20"/>
              <w:lang w:val="es-ES"/>
            </w:rPr>
            <m:t>τt adm≤</m:t>
          </m:r>
          <m:r>
            <w:rPr>
              <w:rStyle w:val="CharacterStyle1"/>
              <w:rFonts w:ascii="Cambria Math" w:hAnsi="Cambria Math" w:cs="Times New Roman"/>
              <w:sz w:val="20"/>
              <w:szCs w:val="20"/>
              <w:lang w:val="es-ES"/>
            </w:rPr>
            <m:t xml:space="preserve">  </m:t>
          </m:r>
          <m:r>
            <m:rPr>
              <m:sty m:val="bi"/>
            </m:rPr>
            <w:rPr>
              <w:rStyle w:val="CharacterStyle1"/>
              <w:rFonts w:ascii="Cambria Math" w:hAnsi="Cambria Math" w:cs="Times New Roman"/>
              <w:sz w:val="20"/>
              <w:szCs w:val="20"/>
              <w:lang w:val="es-ES"/>
            </w:rPr>
            <m:t>fct</m:t>
          </m:r>
          <m:r>
            <w:rPr>
              <w:rStyle w:val="CharacterStyle1"/>
              <w:rFonts w:ascii="Cambria Math" w:hAnsi="Cambria Math" w:cs="Times New Roman"/>
              <w:sz w:val="20"/>
              <w:szCs w:val="20"/>
              <w:lang w:val="es-ES"/>
            </w:rPr>
            <m:t xml:space="preserve">                    </m:t>
          </m:r>
          <m:r>
            <m:rPr>
              <m:sty m:val="bi"/>
            </m:rPr>
            <w:rPr>
              <w:rStyle w:val="CharacterStyle1"/>
              <w:rFonts w:ascii="Cambria Math" w:hAnsi="Cambria Math" w:cs="Times New Roman"/>
              <w:sz w:val="20"/>
              <w:szCs w:val="20"/>
              <w:lang w:val="es-ES"/>
            </w:rPr>
            <m:t>[37]</m:t>
          </m:r>
          <m:r>
            <w:rPr>
              <w:rStyle w:val="CharacterStyle1"/>
              <w:rFonts w:ascii="Cambria Math" w:hAnsi="Cambria Math" w:cs="Times New Roman"/>
              <w:sz w:val="20"/>
              <w:szCs w:val="20"/>
              <w:lang w:val="es-ES"/>
            </w:rPr>
            <m:t xml:space="preserve"> </m:t>
          </m:r>
        </m:oMath>
      </m:oMathPara>
    </w:p>
    <w:p w:rsidR="007E72D0" w:rsidRPr="00F95E5D" w:rsidRDefault="007E72D0" w:rsidP="007E72D0">
      <w:pPr>
        <w:pStyle w:val="Style2"/>
        <w:ind w:left="0" w:firstLine="0"/>
        <w:rPr>
          <w:rStyle w:val="CharacterStyle1"/>
          <w:rFonts w:ascii="Times New Roman" w:hAnsi="Times New Roman" w:cs="Times New Roman"/>
          <w:sz w:val="20"/>
          <w:szCs w:val="20"/>
          <w:lang w:val="es-ES"/>
        </w:rPr>
      </w:pPr>
      <w:r w:rsidRPr="00F95E5D">
        <w:rPr>
          <w:rStyle w:val="CharacterStyle1"/>
          <w:rFonts w:ascii="Times New Roman" w:hAnsi="Times New Roman" w:cs="Times New Roman"/>
          <w:sz w:val="20"/>
          <w:szCs w:val="20"/>
          <w:lang w:val="es-ES"/>
        </w:rPr>
        <w:t>Con los siguientes significados:</w:t>
      </w:r>
    </w:p>
    <w:p w:rsidR="007E72D0" w:rsidRDefault="007E72D0" w:rsidP="007E72D0">
      <w:pPr>
        <w:pStyle w:val="Style2"/>
        <w:ind w:left="0" w:firstLine="0"/>
        <w:rPr>
          <w:rStyle w:val="CharacterStyle1"/>
          <w:rFonts w:ascii="Times New Roman" w:hAnsi="Times New Roman" w:cs="Times New Roman"/>
          <w:sz w:val="20"/>
          <w:szCs w:val="20"/>
          <w:lang w:val="es-ES"/>
        </w:rPr>
      </w:pPr>
      <w:r w:rsidRPr="004A21CB">
        <w:rPr>
          <w:rStyle w:val="CharacterStyle1"/>
          <w:rFonts w:ascii="Times New Roman" w:hAnsi="Times New Roman" w:cs="Times New Roman"/>
          <w:sz w:val="20"/>
          <w:szCs w:val="20"/>
          <w:lang w:val="es-ES"/>
        </w:rPr>
        <w:t xml:space="preserve">fct = Resistencia del hormigón a tracción.                                                                                                                                                                                                                                          </w:t>
      </w:r>
    </w:p>
    <w:p w:rsidR="007E72D0" w:rsidRPr="004A21CB" w:rsidRDefault="007E72D0" w:rsidP="007E72D0">
      <w:pPr>
        <w:pStyle w:val="Style2"/>
        <w:ind w:left="0" w:firstLine="0"/>
        <w:rPr>
          <w:rStyle w:val="CharacterStyle1"/>
          <w:rFonts w:ascii="Times New Roman" w:hAnsi="Times New Roman" w:cs="Times New Roman"/>
          <w:sz w:val="20"/>
          <w:szCs w:val="20"/>
          <w:lang w:val="es-ES"/>
        </w:rPr>
      </w:pPr>
      <m:oMath>
        <m:r>
          <w:rPr>
            <w:rStyle w:val="CharacterStyle1"/>
            <w:rFonts w:ascii="Cambria Math" w:hAnsi="Cambria Math" w:cs="Times New Roman"/>
            <w:sz w:val="20"/>
            <w:szCs w:val="20"/>
            <w:lang w:val="es-ES"/>
          </w:rPr>
          <m:t>τ adm=</m:t>
        </m:r>
      </m:oMath>
      <w:r w:rsidRPr="004A21CB">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Tensión admisible tangencial</w:t>
      </w:r>
    </w:p>
    <w:p w:rsidR="007E72D0" w:rsidRPr="004A21CB" w:rsidRDefault="007E72D0" w:rsidP="007E72D0">
      <w:pPr>
        <w:pStyle w:val="Style2"/>
        <w:ind w:left="0" w:firstLine="0"/>
        <w:rPr>
          <w:rStyle w:val="CharacterStyle1"/>
          <w:rFonts w:ascii="Times New Roman" w:hAnsi="Times New Roman" w:cs="Times New Roman"/>
          <w:sz w:val="20"/>
          <w:szCs w:val="20"/>
          <w:lang w:val="es-ES"/>
        </w:rPr>
      </w:pPr>
      <m:oMath>
        <m:r>
          <w:rPr>
            <w:rStyle w:val="CharacterStyle1"/>
            <w:rFonts w:ascii="Cambria Math" w:hAnsi="Cambria Math" w:cs="Times New Roman"/>
            <w:sz w:val="20"/>
            <w:szCs w:val="20"/>
            <w:lang w:val="es-ES"/>
          </w:rPr>
          <m:t>τt adm</m:t>
        </m:r>
      </m:oMath>
      <w:r>
        <w:rPr>
          <w:rStyle w:val="CharacterStyle1"/>
          <w:rFonts w:ascii="Times New Roman" w:hAnsi="Times New Roman" w:cs="Times New Roman"/>
          <w:sz w:val="20"/>
          <w:szCs w:val="20"/>
          <w:lang w:val="es-ES"/>
        </w:rPr>
        <w:t xml:space="preserve"> = fct</w:t>
      </w:r>
    </w:p>
    <w:p w:rsidR="007E72D0" w:rsidRDefault="007E72D0" w:rsidP="007E72D0">
      <w:pPr>
        <w:pStyle w:val="Style2"/>
        <w:ind w:left="0" w:firstLine="0"/>
        <w:rPr>
          <w:rStyle w:val="CharacterStyle1"/>
          <w:rFonts w:ascii="Times New Roman" w:hAnsi="Times New Roman" w:cs="Times New Roman"/>
          <w:sz w:val="20"/>
          <w:szCs w:val="20"/>
          <w:lang w:val="es-ES"/>
        </w:rPr>
      </w:pPr>
    </w:p>
    <w:p w:rsidR="007E72D0" w:rsidRPr="000125AC" w:rsidRDefault="007E72D0" w:rsidP="007E72D0">
      <w:pPr>
        <w:pStyle w:val="Style2"/>
        <w:ind w:left="0" w:firstLine="0"/>
        <w:jc w:val="center"/>
        <w:rPr>
          <w:rStyle w:val="CharacterStyle1"/>
          <w:rFonts w:ascii="Times New Roman" w:hAnsi="Times New Roman" w:cs="Times New Roman"/>
          <w:lang w:val="es-ES"/>
        </w:rPr>
      </w:pPr>
      <w:r w:rsidRPr="000125AC">
        <w:rPr>
          <w:rStyle w:val="CharacterStyle1"/>
          <w:rFonts w:ascii="Times New Roman" w:hAnsi="Times New Roman" w:cs="Times New Roman"/>
          <w:lang w:val="es-ES"/>
        </w:rPr>
        <w:t xml:space="preserve">                                                     </w:t>
      </w:r>
    </w:p>
    <w:p w:rsidR="007E72D0" w:rsidRDefault="007E72D0" w:rsidP="007E72D0">
      <w:pPr>
        <w:pStyle w:val="Style2"/>
        <w:ind w:left="0" w:firstLine="0"/>
        <w:rPr>
          <w:rStyle w:val="CharacterStyle1"/>
          <w:rFonts w:ascii="Times New Roman" w:hAnsi="Times New Roman" w:cs="Times New Roman"/>
          <w:sz w:val="20"/>
          <w:szCs w:val="20"/>
          <w:lang w:val="es-ES"/>
        </w:rPr>
      </w:pPr>
    </w:p>
    <w:p w:rsidR="0065549C" w:rsidRDefault="0065549C" w:rsidP="0065549C">
      <w:pPr>
        <w:pStyle w:val="Style1"/>
        <w:spacing w:before="72"/>
        <w:jc w:val="right"/>
        <w:rPr>
          <w:sz w:val="14"/>
          <w:szCs w:val="14"/>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910C52">
        <w:rPr>
          <w:bCs/>
          <w:sz w:val="14"/>
          <w:szCs w:val="14"/>
          <w:lang w:val="es-ES"/>
        </w:rPr>
        <w:t>103</w:t>
      </w:r>
    </w:p>
    <w:p w:rsidR="0065549C" w:rsidRDefault="0065549C" w:rsidP="007E72D0">
      <w:pPr>
        <w:pStyle w:val="Style2"/>
        <w:ind w:left="142" w:firstLine="0"/>
        <w:rPr>
          <w:rStyle w:val="CharacterStyle1"/>
          <w:rFonts w:ascii="Times New Roman" w:hAnsi="Times New Roman" w:cs="Times New Roman"/>
          <w:sz w:val="20"/>
          <w:szCs w:val="20"/>
          <w:lang w:val="es-ES"/>
        </w:rPr>
      </w:pPr>
    </w:p>
    <w:p w:rsidR="0065549C" w:rsidRDefault="0065549C" w:rsidP="007E72D0">
      <w:pPr>
        <w:pStyle w:val="Style2"/>
        <w:ind w:left="142" w:firstLine="0"/>
        <w:rPr>
          <w:rStyle w:val="CharacterStyle1"/>
          <w:rFonts w:ascii="Times New Roman" w:hAnsi="Times New Roman" w:cs="Times New Roman"/>
          <w:sz w:val="20"/>
          <w:szCs w:val="20"/>
          <w:lang w:val="es-ES"/>
        </w:rPr>
      </w:pPr>
    </w:p>
    <w:p w:rsidR="007E72D0" w:rsidRPr="00D839A4" w:rsidRDefault="00D839A4" w:rsidP="0065549C">
      <w:pPr>
        <w:pStyle w:val="Style2"/>
        <w:ind w:left="0" w:firstLine="0"/>
        <w:rPr>
          <w:rStyle w:val="CharacterStyle1"/>
          <w:rFonts w:ascii="Times New Roman" w:hAnsi="Times New Roman" w:cs="Times New Roman"/>
          <w:b/>
          <w:sz w:val="24"/>
          <w:szCs w:val="24"/>
          <w:lang w:val="es-ES"/>
        </w:rPr>
      </w:pPr>
      <w:r w:rsidRPr="00D839A4">
        <w:rPr>
          <w:rFonts w:ascii="Times New Roman" w:hAnsi="Times New Roman" w:cs="Times New Roman"/>
          <w:b/>
          <w:sz w:val="24"/>
          <w:szCs w:val="24"/>
          <w:lang w:val="es-ES"/>
        </w:rPr>
        <w:t>4.11   Ejemplos numéricos  prácticos de cortantes y torsión</w:t>
      </w:r>
    </w:p>
    <w:p w:rsidR="007E72D0" w:rsidRDefault="007E72D0" w:rsidP="007E72D0">
      <w:pPr>
        <w:pStyle w:val="Style2"/>
        <w:ind w:left="0" w:firstLine="0"/>
        <w:rPr>
          <w:rStyle w:val="CharacterStyle1"/>
          <w:rFonts w:ascii="Times New Roman" w:hAnsi="Times New Roman" w:cs="Times New Roman"/>
          <w:color w:val="3333FF"/>
          <w:sz w:val="20"/>
          <w:szCs w:val="20"/>
          <w:lang w:val="es-ES"/>
        </w:rPr>
      </w:pPr>
    </w:p>
    <w:p w:rsidR="007E72D0" w:rsidRPr="0065549C" w:rsidRDefault="007E72D0" w:rsidP="007E72D0">
      <w:pPr>
        <w:pStyle w:val="Style2"/>
        <w:ind w:left="0" w:firstLine="0"/>
        <w:jc w:val="left"/>
        <w:rPr>
          <w:rStyle w:val="CharacterStyle1"/>
          <w:rFonts w:ascii="Times New Roman" w:hAnsi="Times New Roman" w:cs="Times New Roman"/>
          <w:b/>
          <w:sz w:val="20"/>
          <w:szCs w:val="20"/>
          <w:lang w:val="es-ES"/>
        </w:rPr>
      </w:pPr>
      <w:r w:rsidRPr="0065549C">
        <w:rPr>
          <w:rStyle w:val="CharacterStyle1"/>
          <w:rFonts w:ascii="Times New Roman" w:hAnsi="Times New Roman" w:cs="Times New Roman"/>
          <w:b/>
          <w:sz w:val="20"/>
          <w:szCs w:val="20"/>
          <w:lang w:val="es-ES"/>
        </w:rPr>
        <w:t xml:space="preserve">Ejemplo 1 </w:t>
      </w:r>
    </w:p>
    <w:p w:rsidR="007E72D0" w:rsidRPr="0065549C" w:rsidRDefault="007E72D0" w:rsidP="007E72D0">
      <w:pPr>
        <w:pStyle w:val="Style2"/>
        <w:ind w:left="0" w:firstLine="0"/>
        <w:jc w:val="left"/>
        <w:rPr>
          <w:rStyle w:val="CharacterStyle1"/>
          <w:rFonts w:ascii="Times New Roman" w:hAnsi="Times New Roman" w:cs="Times New Roman"/>
          <w:b/>
          <w:sz w:val="20"/>
          <w:szCs w:val="20"/>
          <w:lang w:val="es-ES"/>
        </w:rPr>
      </w:pPr>
      <w:r w:rsidRPr="0065549C">
        <w:rPr>
          <w:rStyle w:val="CharacterStyle1"/>
          <w:rFonts w:ascii="Times New Roman" w:hAnsi="Times New Roman" w:cs="Times New Roman"/>
          <w:b/>
          <w:sz w:val="20"/>
          <w:szCs w:val="20"/>
          <w:lang w:val="es-ES"/>
        </w:rPr>
        <w:t xml:space="preserve">Sea una sección rectangular de 25 x 60 cm2, </w:t>
      </w:r>
      <w:r w:rsidR="0065549C" w:rsidRPr="0065549C">
        <w:rPr>
          <w:rStyle w:val="CharacterStyle1"/>
          <w:rFonts w:ascii="Times New Roman" w:hAnsi="Times New Roman" w:cs="Times New Roman"/>
          <w:b/>
          <w:sz w:val="20"/>
          <w:szCs w:val="20"/>
          <w:lang w:val="es-ES"/>
        </w:rPr>
        <w:t>está</w:t>
      </w:r>
      <w:r w:rsidRPr="0065549C">
        <w:rPr>
          <w:rStyle w:val="CharacterStyle1"/>
          <w:rFonts w:ascii="Times New Roman" w:hAnsi="Times New Roman" w:cs="Times New Roman"/>
          <w:b/>
          <w:sz w:val="20"/>
          <w:szCs w:val="20"/>
          <w:lang w:val="es-ES"/>
        </w:rPr>
        <w:t xml:space="preserve"> sometida a esfuerzo cortante de V = 6 toneladas, la resistencia característica del hormigón a compresión es fck = 150 Kg/cm2. Determinar mediante la </w:t>
      </w:r>
      <w:r w:rsidR="0065549C" w:rsidRPr="0065549C">
        <w:rPr>
          <w:rStyle w:val="CharacterStyle1"/>
          <w:rFonts w:ascii="Times New Roman" w:hAnsi="Times New Roman" w:cs="Times New Roman"/>
          <w:b/>
          <w:sz w:val="20"/>
          <w:szCs w:val="20"/>
          <w:lang w:val="es-ES"/>
        </w:rPr>
        <w:t>fórmula</w:t>
      </w:r>
      <w:r w:rsidRPr="0065549C">
        <w:rPr>
          <w:rStyle w:val="CharacterStyle1"/>
          <w:rFonts w:ascii="Times New Roman" w:hAnsi="Times New Roman" w:cs="Times New Roman"/>
          <w:b/>
          <w:sz w:val="20"/>
          <w:szCs w:val="20"/>
          <w:lang w:val="es-ES"/>
        </w:rPr>
        <w:t xml:space="preserve"> [10] la tensión tangencial máxima de dicho cortante, y verificar con la formula [35] la tensión admisible. </w:t>
      </w:r>
    </w:p>
    <w:p w:rsidR="007E72D0" w:rsidRPr="0065549C" w:rsidRDefault="007E72D0" w:rsidP="007E72D0">
      <w:pPr>
        <w:rPr>
          <w:rStyle w:val="CharacterStyle1"/>
          <w:rFonts w:ascii="Times New Roman" w:hAnsi="Times New Roman"/>
          <w:sz w:val="20"/>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Datos: </w:t>
      </w:r>
    </w:p>
    <w:p w:rsidR="0065549C"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                                                                                                                                                      </w:t>
      </w:r>
    </w:p>
    <w:p w:rsidR="0065549C"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z = 0,88x(60-5) = 48,40 cm (brazo de palanca de la viga)                                                                                                                                                                                 bo  = 25 cm  = anchura de la sección rectangular                                                                                                                                                 V = 6 t = 6000 Kg                                                                                                                          </w:t>
      </w: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fck = 150 Kg/cm2 (resistencia característica del hormigón a compresión)</w:t>
      </w: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fct = (resistencia del hormigón a tracción)</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 xml:space="preserve">Solución: </w:t>
      </w:r>
    </w:p>
    <w:p w:rsidR="007E72D0" w:rsidRPr="0065549C" w:rsidRDefault="007E72D0" w:rsidP="007E72D0">
      <w:pPr>
        <w:rPr>
          <w:rStyle w:val="CharacterStyle1"/>
          <w:rFonts w:ascii="Times New Roman" w:hAnsi="Times New Roman"/>
          <w:sz w:val="20"/>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Sabiendo que:  </w:t>
      </w:r>
      <m:oMath>
        <m:r>
          <w:rPr>
            <w:rStyle w:val="CharacterStyle1"/>
            <w:rFonts w:ascii="Cambria Math" w:hAnsi="Cambria Math"/>
            <w:sz w:val="20"/>
          </w:rPr>
          <m:t>fct</m:t>
        </m:r>
        <m:r>
          <w:rPr>
            <w:rStyle w:val="CharacterStyle1"/>
            <w:rFonts w:ascii="Cambria Math" w:hAnsi="Times New Roman"/>
            <w:sz w:val="20"/>
          </w:rPr>
          <m:t>=0,57</m:t>
        </m:r>
        <m:r>
          <w:rPr>
            <w:rStyle w:val="CharacterStyle1"/>
            <w:rFonts w:ascii="Cambria Math" w:hAnsi="Cambria Math"/>
            <w:sz w:val="20"/>
          </w:rPr>
          <m:t>*</m:t>
        </m:r>
        <m:rad>
          <m:radPr>
            <m:ctrlPr>
              <w:rPr>
                <w:rStyle w:val="CharacterStyle1"/>
                <w:rFonts w:ascii="Cambria Math" w:hAnsi="Times New Roman"/>
                <w:i/>
                <w:sz w:val="20"/>
              </w:rPr>
            </m:ctrlPr>
          </m:radPr>
          <m:deg>
            <m:r>
              <w:rPr>
                <w:rStyle w:val="CharacterStyle1"/>
                <w:rFonts w:ascii="Cambria Math" w:hAnsi="Times New Roman"/>
                <w:sz w:val="20"/>
              </w:rPr>
              <m:t>3</m:t>
            </m:r>
          </m:deg>
          <m:e>
            <m:r>
              <w:rPr>
                <w:rStyle w:val="CharacterStyle1"/>
                <w:rFonts w:ascii="Cambria Math" w:hAnsi="Cambria Math"/>
                <w:sz w:val="20"/>
              </w:rPr>
              <m:t>fck</m:t>
            </m:r>
          </m:e>
        </m:rad>
        <m:r>
          <w:rPr>
            <w:rStyle w:val="CharacterStyle1"/>
            <w:rFonts w:ascii="Cambria Math" w:hAnsi="Times New Roman"/>
            <w:sz w:val="20"/>
          </w:rPr>
          <m:t>²</m:t>
        </m:r>
        <m:r>
          <w:rPr>
            <w:rStyle w:val="CharacterStyle1"/>
            <w:rFonts w:ascii="Cambria Math" w:hAnsi="Times New Roman"/>
            <w:sz w:val="20"/>
          </w:rPr>
          <m:t xml:space="preserve">=16,09  </m:t>
        </m:r>
        <m:r>
          <w:rPr>
            <w:rStyle w:val="CharacterStyle1"/>
            <w:rFonts w:ascii="Cambria Math" w:hAnsi="Cambria Math"/>
            <w:sz w:val="20"/>
          </w:rPr>
          <m:t>Kg</m:t>
        </m:r>
        <m:r>
          <w:rPr>
            <w:rStyle w:val="CharacterStyle1"/>
            <w:rFonts w:ascii="Cambria Math" w:hAnsi="Times New Roman"/>
            <w:sz w:val="20"/>
          </w:rPr>
          <m:t>/</m:t>
        </m:r>
        <m:r>
          <w:rPr>
            <w:rStyle w:val="CharacterStyle1"/>
            <w:rFonts w:ascii="Cambria Math" w:hAnsi="Cambria Math"/>
            <w:sz w:val="20"/>
          </w:rPr>
          <m:t>cm</m:t>
        </m:r>
        <m:r>
          <w:rPr>
            <w:rStyle w:val="CharacterStyle1"/>
            <w:rFonts w:ascii="Cambria Math" w:hAnsi="Times New Roman"/>
            <w:sz w:val="20"/>
          </w:rPr>
          <m:t xml:space="preserve">2         </m:t>
        </m:r>
      </m:oMath>
    </w:p>
    <w:p w:rsidR="007E72D0" w:rsidRPr="0065549C" w:rsidRDefault="007E72D0" w:rsidP="007E72D0">
      <w:pPr>
        <w:rPr>
          <w:rStyle w:val="CharacterStyle1"/>
          <w:rFonts w:ascii="Times New Roman" w:hAnsi="Times New Roman"/>
          <w:sz w:val="20"/>
        </w:rPr>
      </w:pPr>
      <m:oMath>
        <m:r>
          <w:rPr>
            <w:rStyle w:val="CharacterStyle1"/>
            <w:rFonts w:ascii="Cambria Math" w:hAnsi="Cambria Math"/>
            <w:sz w:val="20"/>
          </w:rPr>
          <m:t>y</m:t>
        </m:r>
        <m:r>
          <w:rPr>
            <w:rStyle w:val="CharacterStyle1"/>
            <w:rFonts w:ascii="Cambria Math" w:hAnsi="Times New Roman"/>
            <w:sz w:val="20"/>
          </w:rPr>
          <m:t xml:space="preserve">,  </m:t>
        </m:r>
        <m:r>
          <w:rPr>
            <w:rStyle w:val="CharacterStyle1"/>
            <w:rFonts w:ascii="Cambria Math" w:hAnsi="Cambria Math"/>
            <w:sz w:val="20"/>
          </w:rPr>
          <m:t>τ</m:t>
        </m:r>
        <m:r>
          <w:rPr>
            <w:rStyle w:val="CharacterStyle1"/>
            <w:rFonts w:ascii="Cambria Math" w:hAnsi="Times New Roman"/>
            <w:sz w:val="20"/>
          </w:rPr>
          <m:t xml:space="preserve"> </m:t>
        </m:r>
        <m:r>
          <w:rPr>
            <w:rStyle w:val="CharacterStyle1"/>
            <w:rFonts w:ascii="Cambria Math" w:hAnsi="Cambria Math"/>
            <w:sz w:val="20"/>
          </w:rPr>
          <m:t>adm</m:t>
        </m:r>
        <m:r>
          <w:rPr>
            <w:rStyle w:val="CharacterStyle1"/>
            <w:rFonts w:ascii="Cambria Math" w:hAnsi="Times New Roman"/>
            <w:sz w:val="20"/>
          </w:rPr>
          <m:t>=</m:t>
        </m:r>
        <m:f>
          <m:fPr>
            <m:ctrlPr>
              <w:rPr>
                <w:rStyle w:val="CharacterStyle1"/>
                <w:rFonts w:ascii="Cambria Math" w:hAnsi="Times New Roman"/>
                <w:i/>
                <w:sz w:val="20"/>
              </w:rPr>
            </m:ctrlPr>
          </m:fPr>
          <m:num>
            <m:r>
              <w:rPr>
                <w:rStyle w:val="CharacterStyle1"/>
                <w:rFonts w:ascii="Cambria Math" w:hAnsi="Cambria Math"/>
                <w:sz w:val="20"/>
              </w:rPr>
              <m:t>fct</m:t>
            </m:r>
          </m:num>
          <m:den>
            <m:r>
              <w:rPr>
                <w:rStyle w:val="CharacterStyle1"/>
                <w:rFonts w:ascii="Cambria Math" w:hAnsi="Times New Roman"/>
                <w:sz w:val="20"/>
              </w:rPr>
              <m:t>3</m:t>
            </m:r>
          </m:den>
        </m:f>
        <m:r>
          <w:rPr>
            <w:rStyle w:val="CharacterStyle1"/>
            <w:rFonts w:ascii="Cambria Math" w:hAnsi="Times New Roman"/>
            <w:sz w:val="20"/>
          </w:rPr>
          <m:t xml:space="preserve"> = 5,36  </m:t>
        </m:r>
        <m:r>
          <w:rPr>
            <w:rStyle w:val="CharacterStyle1"/>
            <w:rFonts w:ascii="Cambria Math" w:hAnsi="Cambria Math"/>
            <w:sz w:val="20"/>
          </w:rPr>
          <m:t>Kg</m:t>
        </m:r>
        <m:r>
          <w:rPr>
            <w:rStyle w:val="CharacterStyle1"/>
            <w:rFonts w:ascii="Cambria Math" w:hAnsi="Times New Roman"/>
            <w:sz w:val="20"/>
          </w:rPr>
          <m:t>/</m:t>
        </m:r>
        <m:r>
          <w:rPr>
            <w:rStyle w:val="CharacterStyle1"/>
            <w:rFonts w:ascii="Cambria Math" w:hAnsi="Cambria Math"/>
            <w:sz w:val="20"/>
          </w:rPr>
          <m:t>cm</m:t>
        </m:r>
        <m:r>
          <w:rPr>
            <w:rStyle w:val="CharacterStyle1"/>
            <w:rFonts w:ascii="Cambria Math" w:hAnsi="Times New Roman"/>
            <w:sz w:val="20"/>
          </w:rPr>
          <m:t xml:space="preserve">2                    </m:t>
        </m:r>
      </m:oMath>
      <w:r w:rsidRPr="0065549C">
        <w:rPr>
          <w:rStyle w:val="CharacterStyle1"/>
          <w:rFonts w:ascii="Times New Roman" w:hAnsi="Times New Roman"/>
          <w:sz w:val="20"/>
        </w:rPr>
        <w:t xml:space="preserve"> </w:t>
      </w:r>
    </w:p>
    <w:p w:rsidR="007E72D0" w:rsidRPr="0065549C" w:rsidRDefault="007E72D0" w:rsidP="007E72D0">
      <w:pPr>
        <w:pStyle w:val="Style2"/>
        <w:ind w:left="142"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Resulta que:</w:t>
      </w:r>
    </w:p>
    <w:p w:rsidR="007E72D0" w:rsidRPr="0065549C" w:rsidRDefault="007E72D0" w:rsidP="007E72D0">
      <w:pPr>
        <w:pStyle w:val="Style2"/>
        <w:ind w:left="142" w:firstLine="0"/>
        <w:jc w:val="center"/>
        <w:rPr>
          <w:rStyle w:val="CharacterStyle1"/>
          <w:rFonts w:ascii="Times New Roman" w:hAnsi="Times New Roman" w:cs="Times New Roman"/>
          <w:sz w:val="20"/>
          <w:szCs w:val="20"/>
          <w:lang w:val="es-ES"/>
        </w:rPr>
      </w:pPr>
      <m:oMathPara>
        <m:oMath>
          <m:r>
            <m:rPr>
              <m:sty m:val="bi"/>
            </m:rPr>
            <w:rPr>
              <w:rStyle w:val="CharacterStyle1"/>
              <w:rFonts w:ascii="Cambria Math" w:hAnsi="Cambria Math" w:cs="Times New Roman"/>
              <w:sz w:val="20"/>
              <w:szCs w:val="20"/>
              <w:lang w:val="es-ES"/>
            </w:rPr>
            <m:t>τ</m:t>
          </m:r>
          <m:r>
            <m:rPr>
              <m:sty m:val="p"/>
            </m:rPr>
            <w:rPr>
              <w:rStyle w:val="CharacterStyle1"/>
              <w:rFonts w:ascii="Cambria Math" w:hAnsi="Times New Roman" w:cs="Times New Roman"/>
              <w:sz w:val="20"/>
              <w:szCs w:val="20"/>
              <w:lang w:val="es-ES"/>
            </w:rPr>
            <m:t xml:space="preserve">max= </m:t>
          </m:r>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V</m:t>
              </m:r>
            </m:num>
            <m:den>
              <m:r>
                <m:rPr>
                  <m:sty m:val="bi"/>
                </m:rPr>
                <w:rPr>
                  <w:rStyle w:val="CharacterStyle1"/>
                  <w:rFonts w:ascii="Cambria Math" w:hAnsi="Cambria Math" w:cs="Times New Roman"/>
                  <w:sz w:val="20"/>
                  <w:szCs w:val="20"/>
                  <w:lang w:val="es-ES"/>
                </w:rPr>
                <m:t>bo</m:t>
              </m:r>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z</m:t>
              </m:r>
            </m:den>
          </m:f>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4</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96</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Kg</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cm</m:t>
          </m:r>
          <m:r>
            <m:rPr>
              <m:sty m:val="bi"/>
            </m:rPr>
            <w:rPr>
              <w:rStyle w:val="CharacterStyle1"/>
              <w:rFonts w:ascii="Cambria Math" w:hAnsi="Cambria Math" w:cs="Times New Roman"/>
              <w:sz w:val="20"/>
              <w:szCs w:val="20"/>
              <w:lang w:val="es-ES"/>
            </w:rPr>
            <m:t>2</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10</m:t>
          </m:r>
          <m:r>
            <m:rPr>
              <m:sty m:val="bi"/>
            </m:rPr>
            <w:rPr>
              <w:rStyle w:val="CharacterStyle1"/>
              <w:rFonts w:ascii="Cambria Math" w:hAnsi="Times New Roman" w:cs="Times New Roman"/>
              <w:sz w:val="20"/>
              <w:szCs w:val="20"/>
              <w:lang w:val="es-ES"/>
            </w:rPr>
            <m:t xml:space="preserve">] </m:t>
          </m:r>
        </m:oMath>
      </m:oMathPara>
    </w:p>
    <w:p w:rsidR="007E72D0" w:rsidRPr="0065549C" w:rsidRDefault="007E72D0" w:rsidP="007E72D0">
      <w:pPr>
        <w:pStyle w:val="Style2"/>
        <w:ind w:left="142"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Que queda menor que la tensión tangencial admisible de 5,36</w:t>
      </w:r>
      <m:oMath>
        <m:r>
          <w:rPr>
            <w:rStyle w:val="CharacterStyle1"/>
            <w:rFonts w:ascii="Cambria Math" w:hAnsi="Times New Roman" w:cs="Times New Roman"/>
            <w:sz w:val="20"/>
            <w:szCs w:val="20"/>
            <w:lang w:val="es-ES"/>
          </w:rPr>
          <m:t xml:space="preserve"> </m:t>
        </m:r>
        <m:r>
          <w:rPr>
            <w:rStyle w:val="CharacterStyle1"/>
            <w:rFonts w:ascii="Cambria Math" w:hAnsi="Cambria Math" w:cs="Times New Roman"/>
            <w:sz w:val="20"/>
            <w:szCs w:val="20"/>
            <w:lang w:val="es-ES"/>
          </w:rPr>
          <m:t>Kg</m:t>
        </m:r>
        <m:r>
          <w:rPr>
            <w:rStyle w:val="CharacterStyle1"/>
            <w:rFonts w:ascii="Cambria Math" w:hAnsi="Times New Roman" w:cs="Times New Roman"/>
            <w:sz w:val="20"/>
            <w:szCs w:val="20"/>
            <w:lang w:val="es-ES"/>
          </w:rPr>
          <m:t>/</m:t>
        </m:r>
        <m:r>
          <w:rPr>
            <w:rStyle w:val="CharacterStyle1"/>
            <w:rFonts w:ascii="Cambria Math" w:hAnsi="Cambria Math" w:cs="Times New Roman"/>
            <w:sz w:val="20"/>
            <w:szCs w:val="20"/>
            <w:lang w:val="es-ES"/>
          </w:rPr>
          <m:t>cm</m:t>
        </m:r>
        <m:r>
          <w:rPr>
            <w:rStyle w:val="CharacterStyle1"/>
            <w:rFonts w:ascii="Cambria Math" w:hAnsi="Times New Roman" w:cs="Times New Roman"/>
            <w:sz w:val="20"/>
            <w:szCs w:val="20"/>
            <w:lang w:val="es-ES"/>
          </w:rPr>
          <m:t xml:space="preserve">2                    </m:t>
        </m:r>
      </m:oMath>
      <w:r w:rsidRPr="0065549C">
        <w:rPr>
          <w:rStyle w:val="CharacterStyle1"/>
          <w:rFonts w:ascii="Times New Roman" w:hAnsi="Times New Roman" w:cs="Times New Roman"/>
          <w:sz w:val="20"/>
          <w:szCs w:val="20"/>
          <w:lang w:val="es-ES"/>
        </w:rPr>
        <w:t xml:space="preserve"> </w:t>
      </w:r>
    </w:p>
    <w:p w:rsidR="007E72D0" w:rsidRPr="0065549C" w:rsidRDefault="007E72D0" w:rsidP="007E72D0">
      <w:pPr>
        <w:pStyle w:val="Style2"/>
        <w:ind w:left="142" w:firstLine="0"/>
        <w:rPr>
          <w:rStyle w:val="CharacterStyle1"/>
          <w:rFonts w:ascii="Times New Roman" w:hAnsi="Times New Roman" w:cs="Times New Roman"/>
          <w:sz w:val="20"/>
          <w:szCs w:val="20"/>
          <w:lang w:val="es-ES"/>
        </w:rPr>
      </w:pPr>
    </w:p>
    <w:p w:rsidR="007E72D0" w:rsidRPr="0065549C" w:rsidRDefault="007E72D0" w:rsidP="007E72D0">
      <w:pPr>
        <w:jc w:val="both"/>
        <w:rPr>
          <w:rStyle w:val="CharacterStyle1"/>
          <w:rFonts w:ascii="Times New Roman" w:hAnsi="Times New Roman"/>
          <w:b/>
          <w:bCs/>
          <w:sz w:val="20"/>
        </w:rPr>
      </w:pPr>
    </w:p>
    <w:p w:rsidR="007E72D0" w:rsidRPr="0065549C" w:rsidRDefault="007E72D0" w:rsidP="007E72D0">
      <w:pPr>
        <w:jc w:val="both"/>
        <w:rPr>
          <w:rStyle w:val="CharacterStyle1"/>
          <w:rFonts w:ascii="Times New Roman" w:hAnsi="Times New Roman"/>
          <w:b/>
          <w:bCs/>
          <w:color w:val="FF0000"/>
          <w:sz w:val="20"/>
        </w:rPr>
      </w:pPr>
    </w:p>
    <w:p w:rsidR="007E72D0" w:rsidRPr="0065549C" w:rsidRDefault="007E72D0" w:rsidP="007E72D0">
      <w:pPr>
        <w:jc w:val="both"/>
        <w:rPr>
          <w:rStyle w:val="CharacterStyle1"/>
          <w:rFonts w:ascii="Times New Roman" w:hAnsi="Times New Roman"/>
          <w:b/>
          <w:bCs/>
          <w:color w:val="FF0000"/>
          <w:sz w:val="20"/>
        </w:rPr>
      </w:pPr>
    </w:p>
    <w:p w:rsidR="007E72D0" w:rsidRPr="0065549C" w:rsidRDefault="007E72D0" w:rsidP="007E72D0">
      <w:pPr>
        <w:jc w:val="both"/>
        <w:rPr>
          <w:rStyle w:val="CharacterStyle1"/>
          <w:rFonts w:ascii="Times New Roman" w:hAnsi="Times New Roman"/>
          <w:b/>
          <w:bCs/>
          <w:color w:val="FF0000"/>
          <w:sz w:val="20"/>
        </w:rPr>
      </w:pPr>
    </w:p>
    <w:p w:rsidR="007E72D0" w:rsidRPr="0065549C" w:rsidRDefault="007E72D0" w:rsidP="007E72D0">
      <w:pPr>
        <w:jc w:val="both"/>
        <w:rPr>
          <w:rStyle w:val="CharacterStyle1"/>
          <w:rFonts w:ascii="Times New Roman" w:hAnsi="Times New Roman"/>
          <w:b/>
          <w:bCs/>
          <w:color w:val="FF0000"/>
          <w:sz w:val="20"/>
        </w:rPr>
      </w:pPr>
    </w:p>
    <w:p w:rsidR="007E72D0" w:rsidRPr="0065549C" w:rsidRDefault="007E72D0" w:rsidP="007E72D0">
      <w:pPr>
        <w:jc w:val="both"/>
        <w:rPr>
          <w:rStyle w:val="CharacterStyle1"/>
          <w:rFonts w:ascii="Times New Roman" w:hAnsi="Times New Roman"/>
          <w:b/>
          <w:bCs/>
          <w:sz w:val="20"/>
        </w:rPr>
      </w:pPr>
    </w:p>
    <w:p w:rsidR="007E72D0" w:rsidRPr="0065549C" w:rsidRDefault="007E72D0" w:rsidP="007E72D0">
      <w:pPr>
        <w:jc w:val="both"/>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Default="007E72D0" w:rsidP="007E72D0">
      <w:pPr>
        <w:rPr>
          <w:rStyle w:val="CharacterStyle1"/>
          <w:rFonts w:ascii="Times New Roman" w:hAnsi="Times New Roman"/>
          <w:b/>
          <w:bCs/>
          <w:sz w:val="20"/>
        </w:rPr>
      </w:pPr>
    </w:p>
    <w:p w:rsidR="0065549C" w:rsidRDefault="0065549C" w:rsidP="007E72D0">
      <w:pPr>
        <w:rPr>
          <w:rStyle w:val="CharacterStyle1"/>
          <w:rFonts w:ascii="Times New Roman" w:hAnsi="Times New Roman"/>
          <w:b/>
          <w:bCs/>
          <w:sz w:val="20"/>
        </w:rPr>
      </w:pPr>
    </w:p>
    <w:p w:rsidR="0065549C" w:rsidRDefault="0065549C" w:rsidP="007E72D0">
      <w:pPr>
        <w:rPr>
          <w:rStyle w:val="CharacterStyle1"/>
          <w:rFonts w:ascii="Times New Roman" w:hAnsi="Times New Roman"/>
          <w:b/>
          <w:bCs/>
          <w:sz w:val="20"/>
        </w:rPr>
      </w:pPr>
    </w:p>
    <w:p w:rsidR="0065549C" w:rsidRDefault="0065549C" w:rsidP="007E72D0">
      <w:pPr>
        <w:rPr>
          <w:rStyle w:val="CharacterStyle1"/>
          <w:rFonts w:ascii="Times New Roman" w:hAnsi="Times New Roman"/>
          <w:b/>
          <w:bCs/>
          <w:sz w:val="20"/>
        </w:rPr>
      </w:pPr>
    </w:p>
    <w:p w:rsidR="0065549C" w:rsidRPr="0065549C" w:rsidRDefault="0065549C" w:rsidP="007E72D0">
      <w:pPr>
        <w:rPr>
          <w:rStyle w:val="CharacterStyle1"/>
          <w:rFonts w:ascii="Times New Roman" w:hAnsi="Times New Roman"/>
          <w:b/>
          <w:bCs/>
          <w:sz w:val="20"/>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910C52">
        <w:rPr>
          <w:bCs/>
          <w:sz w:val="14"/>
          <w:szCs w:val="14"/>
          <w:lang w:val="es-ES"/>
        </w:rPr>
        <w:t>104</w:t>
      </w:r>
    </w:p>
    <w:p w:rsidR="007E72D0" w:rsidRPr="0065549C" w:rsidRDefault="007E72D0" w:rsidP="0065549C">
      <w:pPr>
        <w:jc w:val="right"/>
        <w:rPr>
          <w:rStyle w:val="CharacterStyle1"/>
          <w:rFonts w:ascii="Times New Roman" w:hAnsi="Times New Roman"/>
          <w:b/>
          <w:bCs/>
          <w:sz w:val="20"/>
        </w:rPr>
      </w:pPr>
    </w:p>
    <w:p w:rsidR="0065549C" w:rsidRDefault="0065549C" w:rsidP="007E72D0">
      <w:pPr>
        <w:pStyle w:val="Style2"/>
        <w:ind w:left="0" w:firstLine="0"/>
        <w:jc w:val="left"/>
        <w:rPr>
          <w:rStyle w:val="CharacterStyle1"/>
          <w:rFonts w:ascii="Times New Roman" w:hAnsi="Times New Roman" w:cs="Times New Roman"/>
          <w:b/>
          <w:sz w:val="20"/>
          <w:szCs w:val="20"/>
          <w:lang w:val="es-ES"/>
        </w:rPr>
      </w:pPr>
    </w:p>
    <w:p w:rsidR="0065549C" w:rsidRDefault="0065549C" w:rsidP="007E72D0">
      <w:pPr>
        <w:pStyle w:val="Style2"/>
        <w:ind w:left="0" w:firstLine="0"/>
        <w:jc w:val="left"/>
        <w:rPr>
          <w:rStyle w:val="CharacterStyle1"/>
          <w:rFonts w:ascii="Times New Roman" w:hAnsi="Times New Roman" w:cs="Times New Roman"/>
          <w:b/>
          <w:sz w:val="20"/>
          <w:szCs w:val="20"/>
          <w:lang w:val="es-ES"/>
        </w:rPr>
      </w:pPr>
    </w:p>
    <w:p w:rsidR="007E72D0" w:rsidRPr="0065549C" w:rsidRDefault="007E72D0" w:rsidP="007E72D0">
      <w:pPr>
        <w:pStyle w:val="Style2"/>
        <w:ind w:left="0" w:firstLine="0"/>
        <w:jc w:val="left"/>
        <w:rPr>
          <w:rStyle w:val="CharacterStyle1"/>
          <w:rFonts w:ascii="Times New Roman" w:hAnsi="Times New Roman" w:cs="Times New Roman"/>
          <w:b/>
          <w:sz w:val="20"/>
          <w:szCs w:val="20"/>
          <w:lang w:val="es-ES"/>
        </w:rPr>
      </w:pPr>
      <w:r w:rsidRPr="0065549C">
        <w:rPr>
          <w:rStyle w:val="CharacterStyle1"/>
          <w:rFonts w:ascii="Times New Roman" w:hAnsi="Times New Roman" w:cs="Times New Roman"/>
          <w:b/>
          <w:sz w:val="20"/>
          <w:szCs w:val="20"/>
          <w:lang w:val="es-ES"/>
        </w:rPr>
        <w:t>Ejemplo 2</w:t>
      </w:r>
    </w:p>
    <w:p w:rsidR="007E72D0" w:rsidRPr="0065549C" w:rsidRDefault="007E72D0" w:rsidP="007E72D0">
      <w:pPr>
        <w:rPr>
          <w:rStyle w:val="CharacterStyle1"/>
          <w:rFonts w:ascii="Times New Roman" w:hAnsi="Times New Roman"/>
          <w:sz w:val="20"/>
        </w:rPr>
      </w:pPr>
    </w:p>
    <w:p w:rsidR="007E72D0" w:rsidRPr="0065549C" w:rsidRDefault="007E72D0" w:rsidP="007E72D0">
      <w:pPr>
        <w:pStyle w:val="Style2"/>
        <w:ind w:left="0" w:firstLine="0"/>
        <w:jc w:val="left"/>
        <w:rPr>
          <w:rStyle w:val="CharacterStyle1"/>
          <w:rFonts w:ascii="Times New Roman" w:hAnsi="Times New Roman" w:cs="Times New Roman"/>
          <w:b/>
          <w:sz w:val="20"/>
          <w:szCs w:val="20"/>
          <w:lang w:val="es-ES"/>
        </w:rPr>
      </w:pPr>
      <w:r w:rsidRPr="0065549C">
        <w:rPr>
          <w:rStyle w:val="CharacterStyle1"/>
          <w:rFonts w:ascii="Times New Roman" w:hAnsi="Times New Roman" w:cs="Times New Roman"/>
          <w:b/>
          <w:sz w:val="20"/>
          <w:szCs w:val="20"/>
          <w:lang w:val="es-ES"/>
        </w:rPr>
        <w:t>En el estado de hormigón fisurado en servicio, se sabe los siguientes datos y características geométricas de una sección rectangular. Determinar el esfuerzo cortante en dicho estado, aplicando la formula [12] para su solución.</w:t>
      </w:r>
    </w:p>
    <w:p w:rsidR="007E72D0" w:rsidRPr="0065549C" w:rsidRDefault="007E72D0" w:rsidP="007E72D0">
      <w:pPr>
        <w:rPr>
          <w:rStyle w:val="CharacterStyle1"/>
          <w:rFonts w:ascii="Times New Roman" w:hAnsi="Times New Roman"/>
          <w:sz w:val="20"/>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Datos: </w:t>
      </w:r>
    </w:p>
    <w:p w:rsidR="007E72D0" w:rsidRPr="0065549C" w:rsidRDefault="007E72D0" w:rsidP="007E72D0">
      <w:pPr>
        <w:rPr>
          <w:rStyle w:val="CharacterStyle1"/>
          <w:rFonts w:ascii="Times New Roman" w:hAnsi="Times New Roman"/>
          <w:sz w:val="20"/>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Ie =  890623 cm4 (momento de inertica respecto al centro de gravedad de la sección</w:t>
      </w:r>
      <w:r w:rsidRPr="0065549C">
        <w:rPr>
          <w:rStyle w:val="CharacterStyle1"/>
          <w:rFonts w:ascii="Times New Roman" w:hAnsi="Times New Roman"/>
          <w:color w:val="FF0000"/>
          <w:sz w:val="20"/>
        </w:rPr>
        <w:t>.</w:t>
      </w:r>
      <w:r w:rsidRPr="0065549C">
        <w:rPr>
          <w:rStyle w:val="CharacterStyle1"/>
          <w:rFonts w:ascii="Times New Roman" w:hAnsi="Times New Roman"/>
          <w:sz w:val="20"/>
        </w:rPr>
        <w:t>)                                                                                                                                                   Sey = 14978,40 cm3 (el momento estático de la parte de la sección eficaz situada por encima del eje neutro y, respecto al centro de gravedad de dicha sección eficaz)</w:t>
      </w: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x = 31,6 cm (eje neutro)</w:t>
      </w: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bo  = by = 30 cm  = anchura de la sección rectangular                                                                                                                                 </w:t>
      </w:r>
      <m:oMath>
        <m:r>
          <w:rPr>
            <w:rStyle w:val="CharacterStyle1"/>
            <w:rFonts w:ascii="Cambria Math" w:hAnsi="Cambria Math"/>
            <w:sz w:val="20"/>
          </w:rPr>
          <m:t>τ</m:t>
        </m:r>
        <m:r>
          <m:rPr>
            <m:sty m:val="p"/>
          </m:rPr>
          <w:rPr>
            <w:rStyle w:val="CharacterStyle1"/>
            <w:rFonts w:ascii="Cambria Math" w:hAnsi="Times New Roman"/>
            <w:sz w:val="20"/>
          </w:rPr>
          <m:t>max=</m:t>
        </m:r>
        <m:r>
          <w:rPr>
            <w:rStyle w:val="CharacterStyle1"/>
            <w:rFonts w:ascii="Cambria Math" w:hAnsi="Cambria Math"/>
            <w:sz w:val="20"/>
          </w:rPr>
          <m:t>τ</m:t>
        </m:r>
        <m:r>
          <m:rPr>
            <m:sty m:val="p"/>
          </m:rPr>
          <w:rPr>
            <w:rStyle w:val="CharacterStyle1"/>
            <w:rFonts w:ascii="Cambria Math" w:hAnsi="Times New Roman"/>
            <w:sz w:val="20"/>
          </w:rPr>
          <m:t>y=</m:t>
        </m:r>
        <m:r>
          <w:rPr>
            <w:rStyle w:val="CharacterStyle1"/>
            <w:rFonts w:ascii="Cambria Math" w:hAnsi="Times New Roman"/>
            <w:sz w:val="20"/>
          </w:rPr>
          <m:t xml:space="preserve">5 </m:t>
        </m:r>
        <m:r>
          <w:rPr>
            <w:rStyle w:val="CharacterStyle1"/>
            <w:rFonts w:ascii="Cambria Math" w:hAnsi="Cambria Math"/>
            <w:sz w:val="20"/>
          </w:rPr>
          <m:t>Kg</m:t>
        </m:r>
        <m:r>
          <w:rPr>
            <w:rStyle w:val="CharacterStyle1"/>
            <w:rFonts w:ascii="Cambria Math" w:hAnsi="Times New Roman"/>
            <w:sz w:val="20"/>
          </w:rPr>
          <m:t>/</m:t>
        </m:r>
        <m:r>
          <w:rPr>
            <w:rStyle w:val="CharacterStyle1"/>
            <w:rFonts w:ascii="Cambria Math" w:hAnsi="Cambria Math"/>
            <w:sz w:val="20"/>
          </w:rPr>
          <m:t>cm</m:t>
        </m:r>
        <m:r>
          <w:rPr>
            <w:rStyle w:val="CharacterStyle1"/>
            <w:rFonts w:ascii="Cambria Math" w:hAnsi="Times New Roman"/>
            <w:sz w:val="20"/>
          </w:rPr>
          <m:t>2</m:t>
        </m:r>
      </m:oMath>
      <w:r w:rsidRPr="0065549C">
        <w:rPr>
          <w:rStyle w:val="CharacterStyle1"/>
          <w:rFonts w:ascii="Times New Roman" w:hAnsi="Times New Roman"/>
          <w:sz w:val="20"/>
        </w:rPr>
        <w:t xml:space="preserve">                                                                                                                    fck = 150 Kg/cm2</w:t>
      </w:r>
      <w:r w:rsidRPr="0065549C">
        <w:rPr>
          <w:rStyle w:val="CharacterStyle1"/>
          <w:rFonts w:ascii="Times New Roman" w:hAnsi="Times New Roman"/>
          <w:b/>
          <w:sz w:val="20"/>
        </w:rPr>
        <w:t xml:space="preserve"> </w:t>
      </w:r>
      <w:r w:rsidRPr="0065549C">
        <w:rPr>
          <w:rStyle w:val="CharacterStyle1"/>
          <w:rFonts w:ascii="Times New Roman" w:hAnsi="Times New Roman"/>
          <w:sz w:val="20"/>
        </w:rPr>
        <w:t>(resistencia característica del hormigón a compresión)</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p>
    <w:p w:rsidR="007E72D0" w:rsidRPr="0065549C" w:rsidRDefault="007E72D0" w:rsidP="007E72D0">
      <w:pPr>
        <w:pStyle w:val="Style2"/>
        <w:ind w:left="0"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 xml:space="preserve">Solución: </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Despejando y sustituyendo valores en la formula [12], resulta así:</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p>
    <w:p w:rsidR="007E72D0" w:rsidRPr="0065549C" w:rsidRDefault="007E72D0" w:rsidP="007E72D0">
      <w:pPr>
        <w:rPr>
          <w:rStyle w:val="CharacterStyle1"/>
          <w:rFonts w:ascii="Times New Roman" w:hAnsi="Times New Roman"/>
          <w:b/>
          <w:bCs/>
          <w:sz w:val="20"/>
        </w:rPr>
      </w:pPr>
      <m:oMathPara>
        <m:oMath>
          <m:r>
            <m:rPr>
              <m:sty m:val="bi"/>
            </m:rPr>
            <w:rPr>
              <w:rStyle w:val="CharacterStyle1"/>
              <w:rFonts w:ascii="Cambria Math" w:hAnsi="Cambria Math"/>
              <w:sz w:val="20"/>
            </w:rPr>
            <m:t>V</m:t>
          </m:r>
          <m:r>
            <m:rPr>
              <m:sty m:val="bi"/>
            </m:rPr>
            <w:rPr>
              <w:rStyle w:val="CharacterStyle1"/>
              <w:rFonts w:ascii="Cambria Math" w:hAnsi="Times New Roman"/>
              <w:sz w:val="20"/>
            </w:rPr>
            <m:t>=</m:t>
          </m:r>
          <m:f>
            <m:fPr>
              <m:ctrlPr>
                <w:rPr>
                  <w:rStyle w:val="CharacterStyle1"/>
                  <w:rFonts w:ascii="Cambria Math" w:hAnsi="Times New Roman"/>
                  <w:b/>
                  <w:bCs/>
                  <w:i/>
                  <w:sz w:val="20"/>
                </w:rPr>
              </m:ctrlPr>
            </m:fPr>
            <m:num>
              <m:r>
                <m:rPr>
                  <m:sty m:val="bi"/>
                </m:rPr>
                <w:rPr>
                  <w:rStyle w:val="CharacterStyle1"/>
                  <w:rFonts w:ascii="Cambria Math" w:hAnsi="Cambria Math"/>
                  <w:sz w:val="20"/>
                </w:rPr>
                <m:t>τ</m:t>
              </m:r>
              <m:r>
                <m:rPr>
                  <m:sty m:val="b"/>
                </m:rPr>
                <w:rPr>
                  <w:rStyle w:val="CharacterStyle1"/>
                  <w:rFonts w:ascii="Cambria Math" w:hAnsi="Cambria Math"/>
                  <w:sz w:val="20"/>
                </w:rPr>
                <m:t>max</m:t>
              </m:r>
              <m:r>
                <m:rPr>
                  <m:sty m:val="b"/>
                </m:rPr>
                <w:rPr>
                  <w:rStyle w:val="CharacterStyle1"/>
                  <w:rFonts w:ascii="Times New Roman" w:hAnsi="Cambria Math"/>
                  <w:sz w:val="20"/>
                </w:rPr>
                <m:t>*</m:t>
              </m:r>
              <m:r>
                <m:rPr>
                  <m:sty m:val="b"/>
                </m:rPr>
                <w:rPr>
                  <w:rStyle w:val="CharacterStyle1"/>
                  <w:rFonts w:ascii="Cambria Math" w:hAnsi="Cambria Math"/>
                  <w:sz w:val="20"/>
                </w:rPr>
                <m:t>bo</m:t>
              </m:r>
              <m:r>
                <m:rPr>
                  <m:sty m:val="b"/>
                </m:rPr>
                <w:rPr>
                  <w:rStyle w:val="CharacterStyle1"/>
                  <w:rFonts w:ascii="Times New Roman" w:hAnsi="Cambria Math"/>
                  <w:sz w:val="20"/>
                </w:rPr>
                <m:t>*</m:t>
              </m:r>
              <m:r>
                <m:rPr>
                  <m:sty m:val="b"/>
                </m:rPr>
                <w:rPr>
                  <w:rStyle w:val="CharacterStyle1"/>
                  <w:rFonts w:ascii="Cambria Math" w:hAnsi="Cambria Math"/>
                  <w:sz w:val="20"/>
                </w:rPr>
                <m:t>Ie</m:t>
              </m:r>
            </m:num>
            <m:den>
              <m:r>
                <m:rPr>
                  <m:sty m:val="bi"/>
                </m:rPr>
                <w:rPr>
                  <w:rStyle w:val="CharacterStyle1"/>
                  <w:rFonts w:ascii="Cambria Math" w:hAnsi="Cambria Math"/>
                  <w:sz w:val="20"/>
                </w:rPr>
                <m:t>Sey</m:t>
              </m:r>
            </m:den>
          </m:f>
          <m:r>
            <m:rPr>
              <m:sty m:val="bi"/>
            </m:rPr>
            <w:rPr>
              <w:rStyle w:val="CharacterStyle1"/>
              <w:rFonts w:ascii="Cambria Math" w:hAnsi="Times New Roman"/>
              <w:sz w:val="20"/>
            </w:rPr>
            <m:t>=</m:t>
          </m:r>
          <m:r>
            <m:rPr>
              <m:sty m:val="bi"/>
            </m:rPr>
            <w:rPr>
              <w:rStyle w:val="CharacterStyle1"/>
              <w:rFonts w:ascii="Cambria Math" w:hAnsi="Cambria Math"/>
              <w:sz w:val="20"/>
            </w:rPr>
            <m:t>8919</m:t>
          </m:r>
          <m:r>
            <m:rPr>
              <m:sty m:val="bi"/>
            </m:rPr>
            <w:rPr>
              <w:rStyle w:val="CharacterStyle1"/>
              <w:rFonts w:ascii="Cambria Math" w:hAnsi="Times New Roman"/>
              <w:sz w:val="20"/>
            </w:rPr>
            <m:t>,</m:t>
          </m:r>
          <m:r>
            <m:rPr>
              <m:sty m:val="bi"/>
            </m:rPr>
            <w:rPr>
              <w:rStyle w:val="CharacterStyle1"/>
              <w:rFonts w:ascii="Cambria Math" w:hAnsi="Cambria Math"/>
              <w:sz w:val="20"/>
            </w:rPr>
            <m:t>07</m:t>
          </m:r>
          <m:r>
            <m:rPr>
              <m:sty m:val="bi"/>
            </m:rPr>
            <w:rPr>
              <w:rStyle w:val="CharacterStyle1"/>
              <w:rFonts w:ascii="Cambria Math" w:hAnsi="Times New Roman"/>
              <w:sz w:val="20"/>
            </w:rPr>
            <m:t xml:space="preserve"> </m:t>
          </m:r>
          <m:r>
            <m:rPr>
              <m:sty m:val="bi"/>
            </m:rPr>
            <w:rPr>
              <w:rStyle w:val="CharacterStyle1"/>
              <w:rFonts w:ascii="Cambria Math" w:hAnsi="Cambria Math"/>
              <w:sz w:val="20"/>
            </w:rPr>
            <m:t>Kg</m:t>
          </m:r>
        </m:oMath>
      </m:oMathPara>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910C52">
        <w:rPr>
          <w:bCs/>
          <w:sz w:val="14"/>
          <w:szCs w:val="14"/>
          <w:lang w:val="es-ES"/>
        </w:rPr>
        <w:t>105</w:t>
      </w:r>
    </w:p>
    <w:p w:rsidR="007E72D0" w:rsidRPr="0065549C" w:rsidRDefault="007E72D0" w:rsidP="0065549C">
      <w:pPr>
        <w:jc w:val="right"/>
        <w:rPr>
          <w:rStyle w:val="CharacterStyle1"/>
          <w:rFonts w:ascii="Times New Roman" w:hAnsi="Times New Roman"/>
          <w:b/>
          <w:bCs/>
          <w:sz w:val="20"/>
        </w:rPr>
      </w:pPr>
    </w:p>
    <w:p w:rsidR="0065549C" w:rsidRDefault="0065549C" w:rsidP="007E72D0">
      <w:pPr>
        <w:pStyle w:val="Style2"/>
        <w:ind w:left="0" w:firstLine="0"/>
        <w:jc w:val="left"/>
        <w:rPr>
          <w:rStyle w:val="CharacterStyle1"/>
          <w:rFonts w:ascii="Times New Roman" w:hAnsi="Times New Roman" w:cs="Times New Roman"/>
          <w:b/>
          <w:sz w:val="20"/>
          <w:szCs w:val="20"/>
          <w:lang w:val="es-ES"/>
        </w:rPr>
      </w:pPr>
    </w:p>
    <w:p w:rsidR="0065549C" w:rsidRDefault="0065549C" w:rsidP="007E72D0">
      <w:pPr>
        <w:pStyle w:val="Style2"/>
        <w:ind w:left="0" w:firstLine="0"/>
        <w:jc w:val="left"/>
        <w:rPr>
          <w:rStyle w:val="CharacterStyle1"/>
          <w:rFonts w:ascii="Times New Roman" w:hAnsi="Times New Roman" w:cs="Times New Roman"/>
          <w:b/>
          <w:sz w:val="20"/>
          <w:szCs w:val="20"/>
          <w:lang w:val="es-ES"/>
        </w:rPr>
      </w:pPr>
    </w:p>
    <w:p w:rsidR="007E72D0" w:rsidRPr="0065549C" w:rsidRDefault="007E72D0" w:rsidP="007E72D0">
      <w:pPr>
        <w:pStyle w:val="Style2"/>
        <w:ind w:left="0" w:firstLine="0"/>
        <w:jc w:val="left"/>
        <w:rPr>
          <w:rStyle w:val="CharacterStyle1"/>
          <w:rFonts w:ascii="Times New Roman" w:hAnsi="Times New Roman" w:cs="Times New Roman"/>
          <w:b/>
          <w:sz w:val="20"/>
          <w:szCs w:val="20"/>
          <w:lang w:val="es-ES"/>
        </w:rPr>
      </w:pPr>
      <w:r w:rsidRPr="0065549C">
        <w:rPr>
          <w:rStyle w:val="CharacterStyle1"/>
          <w:rFonts w:ascii="Times New Roman" w:hAnsi="Times New Roman" w:cs="Times New Roman"/>
          <w:b/>
          <w:sz w:val="20"/>
          <w:szCs w:val="20"/>
          <w:lang w:val="es-ES"/>
        </w:rPr>
        <w:t>Ejemplo 3</w:t>
      </w:r>
    </w:p>
    <w:p w:rsidR="007E72D0" w:rsidRPr="0065549C" w:rsidRDefault="007E72D0" w:rsidP="007E72D0">
      <w:pPr>
        <w:rPr>
          <w:rStyle w:val="CharacterStyle1"/>
          <w:rFonts w:ascii="Times New Roman" w:hAnsi="Times New Roman"/>
          <w:sz w:val="20"/>
        </w:rPr>
      </w:pPr>
    </w:p>
    <w:p w:rsidR="007E72D0" w:rsidRPr="0065549C" w:rsidRDefault="007E72D0" w:rsidP="007E72D0">
      <w:pPr>
        <w:pStyle w:val="Style2"/>
        <w:ind w:left="0" w:firstLine="0"/>
        <w:jc w:val="left"/>
        <w:rPr>
          <w:rStyle w:val="CharacterStyle1"/>
          <w:rFonts w:ascii="Times New Roman" w:hAnsi="Times New Roman" w:cs="Times New Roman"/>
          <w:b/>
          <w:sz w:val="20"/>
          <w:szCs w:val="20"/>
          <w:lang w:val="es-ES"/>
        </w:rPr>
      </w:pPr>
      <w:r w:rsidRPr="0065549C">
        <w:rPr>
          <w:rStyle w:val="CharacterStyle1"/>
          <w:rFonts w:ascii="Times New Roman" w:hAnsi="Times New Roman" w:cs="Times New Roman"/>
          <w:b/>
          <w:sz w:val="20"/>
          <w:szCs w:val="20"/>
          <w:lang w:val="es-ES"/>
        </w:rPr>
        <w:t>Sabiendo que la tensión tangencial de una sección es 5 Kg/cm2, su anchura es 30 cm, y su brazo de palanca es 50 cm,</w:t>
      </w:r>
      <m:oMath>
        <m:r>
          <m:rPr>
            <m:sty m:val="b"/>
          </m:rPr>
          <w:rPr>
            <w:rStyle w:val="CharacterStyle1"/>
            <w:rFonts w:ascii="Cambria Math" w:hAnsi="Times New Roman" w:cs="Times New Roman"/>
            <w:sz w:val="20"/>
            <w:szCs w:val="20"/>
            <w:lang w:val="es-ES"/>
          </w:rPr>
          <m:t xml:space="preserve"> </m:t>
        </m:r>
      </m:oMath>
      <w:r w:rsidRPr="0065549C">
        <w:rPr>
          <w:rStyle w:val="CharacterStyle1"/>
          <w:rFonts w:ascii="Times New Roman" w:hAnsi="Times New Roman" w:cs="Times New Roman"/>
          <w:b/>
          <w:sz w:val="20"/>
          <w:szCs w:val="20"/>
          <w:lang w:val="es-ES"/>
        </w:rPr>
        <w:t>la resistencia característica del hormigón es fck = 150 Kg/cm2. Determinar el esfuerzo cortante de dicha sección. Utilizar la formula [10].</w:t>
      </w:r>
    </w:p>
    <w:p w:rsidR="007E72D0" w:rsidRPr="0065549C" w:rsidRDefault="007E72D0" w:rsidP="007E72D0">
      <w:pPr>
        <w:rPr>
          <w:rStyle w:val="CharacterStyle1"/>
          <w:rFonts w:ascii="Times New Roman" w:hAnsi="Times New Roman"/>
          <w:sz w:val="20"/>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Datos: </w:t>
      </w:r>
    </w:p>
    <w:p w:rsidR="0065549C"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                                                                                                                                                     </w:t>
      </w:r>
    </w:p>
    <w:p w:rsidR="0065549C"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 z = 50 cm (brazo de palanca de la sección)                                                                                                                                                                                 bo  = 30 cm  = anchura de la sección rectangular                                                                                                                                                 </w:t>
      </w:r>
      <m:oMath>
        <m:r>
          <w:rPr>
            <w:rStyle w:val="CharacterStyle1"/>
            <w:rFonts w:ascii="Cambria Math" w:hAnsi="Cambria Math"/>
            <w:sz w:val="20"/>
          </w:rPr>
          <m:t>τ</m:t>
        </m:r>
        <m:r>
          <m:rPr>
            <m:sty m:val="p"/>
          </m:rPr>
          <w:rPr>
            <w:rStyle w:val="CharacterStyle1"/>
            <w:rFonts w:ascii="Cambria Math" w:hAnsi="Times New Roman"/>
            <w:sz w:val="20"/>
          </w:rPr>
          <m:t xml:space="preserve">max= </m:t>
        </m:r>
        <m:r>
          <w:rPr>
            <w:rStyle w:val="CharacterStyle1"/>
            <w:rFonts w:ascii="Cambria Math" w:hAnsi="Times New Roman"/>
            <w:sz w:val="20"/>
          </w:rPr>
          <m:t xml:space="preserve">5 </m:t>
        </m:r>
        <m:r>
          <w:rPr>
            <w:rStyle w:val="CharacterStyle1"/>
            <w:rFonts w:ascii="Cambria Math" w:hAnsi="Cambria Math"/>
            <w:sz w:val="20"/>
          </w:rPr>
          <m:t>Kg</m:t>
        </m:r>
        <m:r>
          <w:rPr>
            <w:rStyle w:val="CharacterStyle1"/>
            <w:rFonts w:ascii="Cambria Math" w:hAnsi="Times New Roman"/>
            <w:sz w:val="20"/>
          </w:rPr>
          <m:t>/</m:t>
        </m:r>
        <m:r>
          <w:rPr>
            <w:rStyle w:val="CharacterStyle1"/>
            <w:rFonts w:ascii="Cambria Math" w:hAnsi="Cambria Math"/>
            <w:sz w:val="20"/>
          </w:rPr>
          <m:t>cm</m:t>
        </m:r>
        <m:r>
          <w:rPr>
            <w:rStyle w:val="CharacterStyle1"/>
            <w:rFonts w:ascii="Cambria Math" w:hAnsi="Times New Roman"/>
            <w:sz w:val="20"/>
          </w:rPr>
          <m:t>2</m:t>
        </m:r>
      </m:oMath>
      <w:r w:rsidRPr="0065549C">
        <w:rPr>
          <w:rStyle w:val="CharacterStyle1"/>
          <w:rFonts w:ascii="Times New Roman" w:hAnsi="Times New Roman"/>
          <w:sz w:val="20"/>
        </w:rPr>
        <w:t xml:space="preserve">                                                                                                                    </w:t>
      </w: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fck = 150 Kg/cm2 (resistencia característica del hormigón a compresión)</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 xml:space="preserve">Solución: </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Despejando y sustituyendo valores en la formula resulta:</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p>
    <w:p w:rsidR="007E72D0" w:rsidRPr="0065549C" w:rsidRDefault="007E72D0" w:rsidP="007E72D0">
      <w:pPr>
        <w:pStyle w:val="Style2"/>
        <w:ind w:left="0"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V</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τ</m:t>
          </m:r>
          <m:r>
            <m:rPr>
              <m:sty m:val="b"/>
            </m:rPr>
            <w:rPr>
              <w:rStyle w:val="CharacterStyle1"/>
              <w:rFonts w:ascii="Cambria Math" w:hAnsi="Cambria Math" w:cs="Times New Roman"/>
              <w:sz w:val="20"/>
              <w:szCs w:val="20"/>
              <w:lang w:val="es-ES"/>
            </w:rPr>
            <m:t>max</m:t>
          </m:r>
          <m:r>
            <m:rPr>
              <m:sty m:val="b"/>
            </m:rPr>
            <w:rPr>
              <w:rStyle w:val="CharacterStyle1"/>
              <w:rFonts w:ascii="Times New Roman" w:hAnsi="Cambria Math" w:cs="Times New Roman"/>
              <w:sz w:val="20"/>
              <w:szCs w:val="20"/>
              <w:lang w:val="es-ES"/>
            </w:rPr>
            <m:t>*</m:t>
          </m:r>
          <m:r>
            <m:rPr>
              <m:sty m:val="b"/>
            </m:rPr>
            <w:rPr>
              <w:rStyle w:val="CharacterStyle1"/>
              <w:rFonts w:ascii="Cambria Math" w:hAnsi="Cambria Math" w:cs="Times New Roman"/>
              <w:sz w:val="20"/>
              <w:szCs w:val="20"/>
              <w:lang w:val="es-ES"/>
            </w:rPr>
            <m:t>bo</m:t>
          </m:r>
          <m:r>
            <m:rPr>
              <m:sty m:val="b"/>
            </m:rPr>
            <w:rPr>
              <w:rStyle w:val="CharacterStyle1"/>
              <w:rFonts w:ascii="Times New Roman" w:hAnsi="Cambria Math" w:cs="Times New Roman"/>
              <w:sz w:val="20"/>
              <w:szCs w:val="20"/>
              <w:lang w:val="es-ES"/>
            </w:rPr>
            <m:t>*</m:t>
          </m:r>
          <m:r>
            <m:rPr>
              <m:sty m:val="b"/>
            </m:rPr>
            <w:rPr>
              <w:rStyle w:val="CharacterStyle1"/>
              <w:rFonts w:ascii="Cambria Math" w:hAnsi="Cambria Math" w:cs="Times New Roman"/>
              <w:sz w:val="20"/>
              <w:szCs w:val="20"/>
              <w:lang w:val="es-ES"/>
            </w:rPr>
            <m:t>z</m:t>
          </m:r>
          <m:r>
            <m:rPr>
              <m:sty m:val="b"/>
            </m:rPr>
            <w:rPr>
              <w:rStyle w:val="CharacterStyle1"/>
              <w:rFonts w:ascii="Cambria Math" w:hAnsi="Times New Roman" w:cs="Times New Roman"/>
              <w:sz w:val="20"/>
              <w:szCs w:val="20"/>
              <w:lang w:val="es-ES"/>
            </w:rPr>
            <m:t>=</m:t>
          </m:r>
          <m:r>
            <m:rPr>
              <m:sty m:val="b"/>
            </m:rPr>
            <w:rPr>
              <w:rStyle w:val="CharacterStyle1"/>
              <w:rFonts w:ascii="Cambria Math" w:hAnsi="Cambria Math" w:cs="Times New Roman"/>
              <w:sz w:val="20"/>
              <w:szCs w:val="20"/>
              <w:lang w:val="es-ES"/>
            </w:rPr>
            <m:t>7</m:t>
          </m:r>
          <m:r>
            <m:rPr>
              <m:sty m:val="b"/>
            </m:rPr>
            <w:rPr>
              <w:rStyle w:val="CharacterStyle1"/>
              <w:rFonts w:ascii="Cambria Math" w:hAnsi="Times New Roman" w:cs="Times New Roman"/>
              <w:sz w:val="20"/>
              <w:szCs w:val="20"/>
              <w:lang w:val="es-ES"/>
            </w:rPr>
            <m:t>,</m:t>
          </m:r>
          <m:r>
            <m:rPr>
              <m:sty m:val="b"/>
            </m:rPr>
            <w:rPr>
              <w:rStyle w:val="CharacterStyle1"/>
              <w:rFonts w:ascii="Cambria Math" w:hAnsi="Cambria Math" w:cs="Times New Roman"/>
              <w:sz w:val="20"/>
              <w:szCs w:val="20"/>
              <w:lang w:val="es-ES"/>
            </w:rPr>
            <m:t>5</m:t>
          </m:r>
          <m:r>
            <m:rPr>
              <m:sty m:val="b"/>
            </m:rPr>
            <w:rPr>
              <w:rStyle w:val="CharacterStyle1"/>
              <w:rFonts w:ascii="Cambria Math" w:hAnsi="Times New Roman" w:cs="Times New Roman"/>
              <w:sz w:val="20"/>
              <w:szCs w:val="20"/>
              <w:lang w:val="es-ES"/>
            </w:rPr>
            <m:t xml:space="preserve"> </m:t>
          </m:r>
          <m:r>
            <m:rPr>
              <m:sty m:val="b"/>
            </m:rPr>
            <w:rPr>
              <w:rStyle w:val="CharacterStyle1"/>
              <w:rFonts w:ascii="Cambria Math" w:hAnsi="Cambria Math" w:cs="Times New Roman"/>
              <w:sz w:val="20"/>
              <w:szCs w:val="20"/>
              <w:lang w:val="es-ES"/>
            </w:rPr>
            <m:t>tonladas</m:t>
          </m:r>
          <m:r>
            <m:rPr>
              <m:sty m:val="b"/>
            </m:rPr>
            <w:rPr>
              <w:rStyle w:val="CharacterStyle1"/>
              <w:rFonts w:ascii="Cambria Math" w:hAnsi="Times New Roman" w:cs="Times New Roman"/>
              <w:sz w:val="20"/>
              <w:szCs w:val="20"/>
              <w:lang w:val="es-ES"/>
            </w:rPr>
            <m:t>=</m:t>
          </m:r>
          <m:r>
            <m:rPr>
              <m:sty m:val="b"/>
            </m:rPr>
            <w:rPr>
              <w:rStyle w:val="CharacterStyle1"/>
              <w:rFonts w:ascii="Cambria Math" w:hAnsi="Cambria Math" w:cs="Times New Roman"/>
              <w:sz w:val="20"/>
              <w:szCs w:val="20"/>
              <w:lang w:val="es-ES"/>
            </w:rPr>
            <m:t>7500</m:t>
          </m:r>
          <m:r>
            <m:rPr>
              <m:sty m:val="b"/>
            </m:rPr>
            <w:rPr>
              <w:rStyle w:val="CharacterStyle1"/>
              <w:rFonts w:ascii="Cambria Math" w:hAnsi="Times New Roman" w:cs="Times New Roman"/>
              <w:sz w:val="20"/>
              <w:szCs w:val="20"/>
              <w:lang w:val="es-ES"/>
            </w:rPr>
            <m:t xml:space="preserve"> </m:t>
          </m:r>
          <m:r>
            <m:rPr>
              <m:sty m:val="b"/>
            </m:rPr>
            <w:rPr>
              <w:rStyle w:val="CharacterStyle1"/>
              <w:rFonts w:ascii="Cambria Math" w:hAnsi="Cambria Math" w:cs="Times New Roman"/>
              <w:sz w:val="20"/>
              <w:szCs w:val="20"/>
              <w:lang w:val="es-ES"/>
            </w:rPr>
            <m:t>Kg</m:t>
          </m:r>
        </m:oMath>
      </m:oMathPara>
    </w:p>
    <w:p w:rsidR="007E72D0" w:rsidRPr="0065549C" w:rsidRDefault="007E72D0" w:rsidP="007E72D0">
      <w:pPr>
        <w:pStyle w:val="Style2"/>
        <w:ind w:left="0" w:firstLine="0"/>
        <w:rPr>
          <w:rStyle w:val="CharacterStyle1"/>
          <w:rFonts w:ascii="Times New Roman" w:hAnsi="Times New Roman" w:cs="Times New Roman"/>
          <w:sz w:val="20"/>
          <w:szCs w:val="20"/>
          <w:lang w:val="es-ES"/>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Por otra parte, se sabe ya:</w:t>
      </w:r>
    </w:p>
    <w:p w:rsidR="007E72D0" w:rsidRPr="0065549C" w:rsidRDefault="007E72D0" w:rsidP="007E72D0">
      <w:pPr>
        <w:rPr>
          <w:rStyle w:val="CharacterStyle1"/>
          <w:rFonts w:ascii="Times New Roman" w:hAnsi="Times New Roman"/>
          <w:sz w:val="20"/>
        </w:rPr>
      </w:pPr>
    </w:p>
    <w:p w:rsidR="007E72D0" w:rsidRPr="0065549C" w:rsidRDefault="007E72D0" w:rsidP="007E72D0">
      <w:pPr>
        <w:rPr>
          <w:rStyle w:val="CharacterStyle1"/>
          <w:rFonts w:ascii="Times New Roman" w:hAnsi="Times New Roman"/>
          <w:sz w:val="20"/>
        </w:rPr>
      </w:pPr>
      <m:oMathPara>
        <m:oMathParaPr>
          <m:jc m:val="left"/>
        </m:oMathParaPr>
        <m:oMath>
          <m:r>
            <w:rPr>
              <w:rStyle w:val="CharacterStyle1"/>
              <w:rFonts w:ascii="Cambria Math" w:hAnsi="Cambria Math"/>
              <w:sz w:val="20"/>
            </w:rPr>
            <m:t>fct</m:t>
          </m:r>
          <m:r>
            <w:rPr>
              <w:rStyle w:val="CharacterStyle1"/>
              <w:rFonts w:ascii="Cambria Math" w:hAnsi="Times New Roman"/>
              <w:sz w:val="20"/>
            </w:rPr>
            <m:t>=0,57</m:t>
          </m:r>
          <m:r>
            <w:rPr>
              <w:rStyle w:val="CharacterStyle1"/>
              <w:rFonts w:ascii="Cambria Math" w:hAnsi="Cambria Math"/>
              <w:sz w:val="20"/>
            </w:rPr>
            <m:t>*</m:t>
          </m:r>
          <m:rad>
            <m:radPr>
              <m:ctrlPr>
                <w:rPr>
                  <w:rStyle w:val="CharacterStyle1"/>
                  <w:rFonts w:ascii="Cambria Math" w:hAnsi="Times New Roman"/>
                  <w:i/>
                  <w:sz w:val="20"/>
                </w:rPr>
              </m:ctrlPr>
            </m:radPr>
            <m:deg>
              <m:r>
                <w:rPr>
                  <w:rStyle w:val="CharacterStyle1"/>
                  <w:rFonts w:ascii="Cambria Math" w:hAnsi="Times New Roman"/>
                  <w:sz w:val="20"/>
                </w:rPr>
                <m:t>3</m:t>
              </m:r>
            </m:deg>
            <m:e>
              <m:r>
                <w:rPr>
                  <w:rStyle w:val="CharacterStyle1"/>
                  <w:rFonts w:ascii="Cambria Math" w:hAnsi="Cambria Math"/>
                  <w:sz w:val="20"/>
                </w:rPr>
                <m:t>fck</m:t>
              </m:r>
            </m:e>
          </m:rad>
          <m:r>
            <w:rPr>
              <w:rStyle w:val="CharacterStyle1"/>
              <w:rFonts w:ascii="Cambria Math" w:hAnsi="Times New Roman"/>
              <w:sz w:val="20"/>
            </w:rPr>
            <m:t>²</m:t>
          </m:r>
          <m:r>
            <w:rPr>
              <w:rStyle w:val="CharacterStyle1"/>
              <w:rFonts w:ascii="Cambria Math" w:hAnsi="Times New Roman"/>
              <w:sz w:val="20"/>
            </w:rPr>
            <m:t xml:space="preserve">=16,09  </m:t>
          </m:r>
          <m:r>
            <w:rPr>
              <w:rStyle w:val="CharacterStyle1"/>
              <w:rFonts w:ascii="Cambria Math" w:hAnsi="Cambria Math"/>
              <w:sz w:val="20"/>
            </w:rPr>
            <m:t>Kg</m:t>
          </m:r>
          <m:r>
            <w:rPr>
              <w:rStyle w:val="CharacterStyle1"/>
              <w:rFonts w:ascii="Cambria Math" w:hAnsi="Times New Roman"/>
              <w:sz w:val="20"/>
            </w:rPr>
            <m:t>/</m:t>
          </m:r>
          <m:r>
            <w:rPr>
              <w:rStyle w:val="CharacterStyle1"/>
              <w:rFonts w:ascii="Cambria Math" w:hAnsi="Cambria Math"/>
              <w:sz w:val="20"/>
            </w:rPr>
            <m:t>cm</m:t>
          </m:r>
          <m:r>
            <w:rPr>
              <w:rStyle w:val="CharacterStyle1"/>
              <w:rFonts w:ascii="Cambria Math" w:hAnsi="Times New Roman"/>
              <w:sz w:val="20"/>
            </w:rPr>
            <m:t xml:space="preserve">2     </m:t>
          </m:r>
        </m:oMath>
      </m:oMathPara>
    </w:p>
    <w:p w:rsidR="007E72D0" w:rsidRPr="0065549C" w:rsidRDefault="007E72D0" w:rsidP="007E72D0">
      <w:pPr>
        <w:rPr>
          <w:rStyle w:val="CharacterStyle1"/>
          <w:rFonts w:ascii="Times New Roman" w:hAnsi="Times New Roman"/>
          <w:sz w:val="20"/>
        </w:rPr>
      </w:pPr>
      <m:oMathPara>
        <m:oMathParaPr>
          <m:jc m:val="left"/>
        </m:oMathParaPr>
        <m:oMath>
          <m:r>
            <w:rPr>
              <w:rStyle w:val="CharacterStyle1"/>
              <w:rFonts w:ascii="Cambria Math" w:hAnsi="Times New Roman"/>
              <w:sz w:val="20"/>
            </w:rPr>
            <m:t xml:space="preserve">    </m:t>
          </m:r>
        </m:oMath>
      </m:oMathPara>
    </w:p>
    <w:p w:rsidR="007E72D0" w:rsidRPr="0065549C" w:rsidRDefault="007E72D0" w:rsidP="007E72D0">
      <w:pPr>
        <w:rPr>
          <w:rStyle w:val="CharacterStyle1"/>
          <w:rFonts w:ascii="Times New Roman" w:hAnsi="Times New Roman"/>
          <w:sz w:val="20"/>
        </w:rPr>
      </w:pPr>
      <m:oMath>
        <m:r>
          <w:rPr>
            <w:rStyle w:val="CharacterStyle1"/>
            <w:rFonts w:ascii="Cambria Math" w:hAnsi="Cambria Math"/>
            <w:sz w:val="20"/>
          </w:rPr>
          <m:t>y</m:t>
        </m:r>
        <m:r>
          <w:rPr>
            <w:rStyle w:val="CharacterStyle1"/>
            <w:rFonts w:ascii="Cambria Math" w:hAnsi="Times New Roman"/>
            <w:sz w:val="20"/>
          </w:rPr>
          <m:t xml:space="preserve">,  </m:t>
        </m:r>
        <m:r>
          <w:rPr>
            <w:rStyle w:val="CharacterStyle1"/>
            <w:rFonts w:ascii="Cambria Math" w:hAnsi="Cambria Math"/>
            <w:sz w:val="20"/>
          </w:rPr>
          <m:t>τ</m:t>
        </m:r>
        <m:r>
          <w:rPr>
            <w:rStyle w:val="CharacterStyle1"/>
            <w:rFonts w:ascii="Cambria Math" w:hAnsi="Times New Roman"/>
            <w:sz w:val="20"/>
          </w:rPr>
          <m:t xml:space="preserve"> </m:t>
        </m:r>
        <m:r>
          <w:rPr>
            <w:rStyle w:val="CharacterStyle1"/>
            <w:rFonts w:ascii="Cambria Math" w:hAnsi="Cambria Math"/>
            <w:sz w:val="20"/>
          </w:rPr>
          <m:t>adm</m:t>
        </m:r>
        <m:r>
          <w:rPr>
            <w:rStyle w:val="CharacterStyle1"/>
            <w:rFonts w:ascii="Cambria Math" w:hAnsi="Times New Roman"/>
            <w:sz w:val="20"/>
          </w:rPr>
          <m:t>=</m:t>
        </m:r>
        <m:f>
          <m:fPr>
            <m:ctrlPr>
              <w:rPr>
                <w:rStyle w:val="CharacterStyle1"/>
                <w:rFonts w:ascii="Cambria Math" w:hAnsi="Times New Roman"/>
                <w:i/>
                <w:sz w:val="20"/>
              </w:rPr>
            </m:ctrlPr>
          </m:fPr>
          <m:num>
            <m:r>
              <w:rPr>
                <w:rStyle w:val="CharacterStyle1"/>
                <w:rFonts w:ascii="Cambria Math" w:hAnsi="Cambria Math"/>
                <w:sz w:val="20"/>
              </w:rPr>
              <m:t>fct</m:t>
            </m:r>
          </m:num>
          <m:den>
            <m:r>
              <w:rPr>
                <w:rStyle w:val="CharacterStyle1"/>
                <w:rFonts w:ascii="Cambria Math" w:hAnsi="Times New Roman"/>
                <w:sz w:val="20"/>
              </w:rPr>
              <m:t>3</m:t>
            </m:r>
          </m:den>
        </m:f>
        <m:r>
          <w:rPr>
            <w:rStyle w:val="CharacterStyle1"/>
            <w:rFonts w:ascii="Cambria Math" w:hAnsi="Times New Roman"/>
            <w:sz w:val="20"/>
          </w:rPr>
          <m:t xml:space="preserve"> = 5,36  </m:t>
        </m:r>
        <m:r>
          <w:rPr>
            <w:rStyle w:val="CharacterStyle1"/>
            <w:rFonts w:ascii="Cambria Math" w:hAnsi="Cambria Math"/>
            <w:sz w:val="20"/>
          </w:rPr>
          <m:t>Kg</m:t>
        </m:r>
        <m:r>
          <w:rPr>
            <w:rStyle w:val="CharacterStyle1"/>
            <w:rFonts w:ascii="Cambria Math" w:hAnsi="Times New Roman"/>
            <w:sz w:val="20"/>
          </w:rPr>
          <m:t>/</m:t>
        </m:r>
        <m:r>
          <w:rPr>
            <w:rStyle w:val="CharacterStyle1"/>
            <w:rFonts w:ascii="Cambria Math" w:hAnsi="Cambria Math"/>
            <w:sz w:val="20"/>
          </w:rPr>
          <m:t>cm</m:t>
        </m:r>
        <m:r>
          <w:rPr>
            <w:rStyle w:val="CharacterStyle1"/>
            <w:rFonts w:ascii="Cambria Math" w:hAnsi="Times New Roman"/>
            <w:sz w:val="20"/>
          </w:rPr>
          <m:t xml:space="preserve">2                    </m:t>
        </m:r>
      </m:oMath>
      <w:r w:rsidRPr="0065549C">
        <w:rPr>
          <w:rStyle w:val="CharacterStyle1"/>
          <w:rFonts w:ascii="Times New Roman" w:hAnsi="Times New Roman"/>
          <w:sz w:val="20"/>
        </w:rPr>
        <w:t xml:space="preserve"> </w:t>
      </w: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fct = (resistencia del hormigón a tracción)</w:t>
      </w: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65549C" w:rsidRDefault="0065549C" w:rsidP="0065549C">
      <w:pPr>
        <w:pStyle w:val="Style1"/>
        <w:spacing w:before="72"/>
        <w:jc w:val="right"/>
        <w:rPr>
          <w:sz w:val="14"/>
          <w:szCs w:val="14"/>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910C52">
        <w:rPr>
          <w:bCs/>
          <w:sz w:val="14"/>
          <w:szCs w:val="14"/>
          <w:lang w:val="es-ES"/>
        </w:rPr>
        <w:t>106</w:t>
      </w:r>
    </w:p>
    <w:p w:rsidR="0065549C" w:rsidRDefault="0065549C" w:rsidP="0065549C">
      <w:pPr>
        <w:pStyle w:val="Style2"/>
        <w:ind w:left="0" w:firstLine="0"/>
        <w:jc w:val="right"/>
        <w:rPr>
          <w:rStyle w:val="CharacterStyle1"/>
          <w:rFonts w:ascii="Times New Roman" w:hAnsi="Times New Roman" w:cs="Times New Roman"/>
          <w:b/>
          <w:sz w:val="20"/>
          <w:szCs w:val="20"/>
          <w:lang w:val="es-ES"/>
        </w:rPr>
      </w:pPr>
    </w:p>
    <w:p w:rsidR="0065549C" w:rsidRDefault="0065549C" w:rsidP="007E72D0">
      <w:pPr>
        <w:pStyle w:val="Style2"/>
        <w:ind w:left="0" w:firstLine="0"/>
        <w:jc w:val="left"/>
        <w:rPr>
          <w:rStyle w:val="CharacterStyle1"/>
          <w:rFonts w:ascii="Times New Roman" w:hAnsi="Times New Roman" w:cs="Times New Roman"/>
          <w:b/>
          <w:sz w:val="20"/>
          <w:szCs w:val="20"/>
          <w:lang w:val="es-ES"/>
        </w:rPr>
      </w:pPr>
    </w:p>
    <w:p w:rsidR="0065549C" w:rsidRDefault="0065549C" w:rsidP="007E72D0">
      <w:pPr>
        <w:pStyle w:val="Style2"/>
        <w:ind w:left="0" w:firstLine="0"/>
        <w:jc w:val="left"/>
        <w:rPr>
          <w:rStyle w:val="CharacterStyle1"/>
          <w:rFonts w:ascii="Times New Roman" w:hAnsi="Times New Roman" w:cs="Times New Roman"/>
          <w:b/>
          <w:sz w:val="20"/>
          <w:szCs w:val="20"/>
          <w:lang w:val="es-ES"/>
        </w:rPr>
      </w:pPr>
    </w:p>
    <w:p w:rsidR="007E72D0" w:rsidRPr="0065549C" w:rsidRDefault="007E72D0" w:rsidP="007E72D0">
      <w:pPr>
        <w:pStyle w:val="Style2"/>
        <w:ind w:left="0" w:firstLine="0"/>
        <w:jc w:val="left"/>
        <w:rPr>
          <w:rStyle w:val="CharacterStyle1"/>
          <w:rFonts w:ascii="Times New Roman" w:hAnsi="Times New Roman" w:cs="Times New Roman"/>
          <w:b/>
          <w:sz w:val="20"/>
          <w:szCs w:val="20"/>
          <w:lang w:val="es-ES"/>
        </w:rPr>
      </w:pPr>
      <w:r w:rsidRPr="0065549C">
        <w:rPr>
          <w:rStyle w:val="CharacterStyle1"/>
          <w:rFonts w:ascii="Times New Roman" w:hAnsi="Times New Roman" w:cs="Times New Roman"/>
          <w:b/>
          <w:sz w:val="20"/>
          <w:szCs w:val="20"/>
          <w:lang w:val="es-ES"/>
        </w:rPr>
        <w:t>Ejemplo 4</w:t>
      </w:r>
    </w:p>
    <w:p w:rsidR="007E72D0" w:rsidRPr="0065549C" w:rsidRDefault="007E72D0" w:rsidP="007E72D0">
      <w:pPr>
        <w:pStyle w:val="Style2"/>
        <w:ind w:left="0" w:firstLine="0"/>
        <w:jc w:val="left"/>
        <w:rPr>
          <w:rStyle w:val="CharacterStyle1"/>
          <w:rFonts w:ascii="Times New Roman" w:hAnsi="Times New Roman" w:cs="Times New Roman"/>
          <w:b/>
          <w:sz w:val="20"/>
          <w:szCs w:val="20"/>
          <w:lang w:val="es-ES"/>
        </w:rPr>
      </w:pPr>
    </w:p>
    <w:p w:rsidR="007E72D0" w:rsidRPr="0065549C" w:rsidRDefault="007E72D0" w:rsidP="007E72D0">
      <w:pPr>
        <w:rPr>
          <w:rStyle w:val="CharacterStyle1"/>
          <w:rFonts w:ascii="Times New Roman" w:hAnsi="Times New Roman"/>
          <w:b/>
          <w:sz w:val="20"/>
        </w:rPr>
      </w:pPr>
      <w:r w:rsidRPr="0065549C">
        <w:rPr>
          <w:rStyle w:val="CharacterStyle1"/>
          <w:rFonts w:ascii="Times New Roman" w:hAnsi="Times New Roman"/>
          <w:b/>
          <w:sz w:val="20"/>
        </w:rPr>
        <w:t xml:space="preserve">Mediante la </w:t>
      </w:r>
      <w:r w:rsidR="0065549C" w:rsidRPr="0065549C">
        <w:rPr>
          <w:rStyle w:val="CharacterStyle1"/>
          <w:rFonts w:ascii="Times New Roman" w:hAnsi="Times New Roman"/>
          <w:b/>
          <w:sz w:val="20"/>
        </w:rPr>
        <w:t>fórmula</w:t>
      </w:r>
      <w:r w:rsidRPr="0065549C">
        <w:rPr>
          <w:rStyle w:val="CharacterStyle1"/>
          <w:rFonts w:ascii="Times New Roman" w:hAnsi="Times New Roman"/>
          <w:b/>
          <w:sz w:val="20"/>
        </w:rPr>
        <w:t xml:space="preserve"> [14], determinar el brazo de palanca de una sección rectangular con los siguientes datos:</w:t>
      </w:r>
    </w:p>
    <w:p w:rsidR="007E72D0" w:rsidRPr="0065549C" w:rsidRDefault="007E72D0" w:rsidP="007E72D0">
      <w:pPr>
        <w:rPr>
          <w:rStyle w:val="CharacterStyle1"/>
          <w:rFonts w:ascii="Times New Roman" w:hAnsi="Times New Roman"/>
          <w:b/>
          <w:sz w:val="20"/>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Datos: </w:t>
      </w:r>
    </w:p>
    <w:p w:rsidR="007E72D0" w:rsidRPr="0065549C" w:rsidRDefault="007E72D0" w:rsidP="007E72D0">
      <w:pPr>
        <w:rPr>
          <w:rStyle w:val="CharacterStyle1"/>
          <w:rFonts w:ascii="Times New Roman" w:hAnsi="Times New Roman"/>
          <w:b/>
          <w:sz w:val="20"/>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V = 8919,07 Kg</w:t>
      </w: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bo  = by = 30 cm  = anchura de la sección rectangular                                                                                                                                 </w:t>
      </w:r>
      <m:oMath>
        <m:r>
          <w:rPr>
            <w:rStyle w:val="CharacterStyle1"/>
            <w:rFonts w:ascii="Cambria Math" w:hAnsi="Cambria Math"/>
            <w:sz w:val="20"/>
          </w:rPr>
          <m:t>τ</m:t>
        </m:r>
        <m:r>
          <m:rPr>
            <m:sty m:val="p"/>
          </m:rPr>
          <w:rPr>
            <w:rStyle w:val="CharacterStyle1"/>
            <w:rFonts w:ascii="Cambria Math" w:hAnsi="Times New Roman"/>
            <w:sz w:val="20"/>
          </w:rPr>
          <m:t>max=</m:t>
        </m:r>
        <m:r>
          <w:rPr>
            <w:rStyle w:val="CharacterStyle1"/>
            <w:rFonts w:ascii="Cambria Math" w:hAnsi="Cambria Math"/>
            <w:sz w:val="20"/>
          </w:rPr>
          <m:t>τ</m:t>
        </m:r>
        <m:r>
          <m:rPr>
            <m:sty m:val="p"/>
          </m:rPr>
          <w:rPr>
            <w:rStyle w:val="CharacterStyle1"/>
            <w:rFonts w:ascii="Cambria Math" w:hAnsi="Times New Roman"/>
            <w:sz w:val="20"/>
          </w:rPr>
          <m:t>y=</m:t>
        </m:r>
        <m:r>
          <w:rPr>
            <w:rStyle w:val="CharacterStyle1"/>
            <w:rFonts w:ascii="Cambria Math" w:hAnsi="Times New Roman"/>
            <w:sz w:val="20"/>
          </w:rPr>
          <m:t xml:space="preserve">5 </m:t>
        </m:r>
        <m:r>
          <w:rPr>
            <w:rStyle w:val="CharacterStyle1"/>
            <w:rFonts w:ascii="Cambria Math" w:hAnsi="Cambria Math"/>
            <w:sz w:val="20"/>
          </w:rPr>
          <m:t>Kg</m:t>
        </m:r>
        <m:r>
          <w:rPr>
            <w:rStyle w:val="CharacterStyle1"/>
            <w:rFonts w:ascii="Cambria Math" w:hAnsi="Times New Roman"/>
            <w:sz w:val="20"/>
          </w:rPr>
          <m:t>/</m:t>
        </m:r>
        <m:r>
          <w:rPr>
            <w:rStyle w:val="CharacterStyle1"/>
            <w:rFonts w:ascii="Cambria Math" w:hAnsi="Cambria Math"/>
            <w:sz w:val="20"/>
          </w:rPr>
          <m:t>cm</m:t>
        </m:r>
        <m:r>
          <w:rPr>
            <w:rStyle w:val="CharacterStyle1"/>
            <w:rFonts w:ascii="Cambria Math" w:hAnsi="Times New Roman"/>
            <w:sz w:val="20"/>
          </w:rPr>
          <m:t>2</m:t>
        </m:r>
      </m:oMath>
      <w:r w:rsidRPr="0065549C">
        <w:rPr>
          <w:rStyle w:val="CharacterStyle1"/>
          <w:rFonts w:ascii="Times New Roman" w:hAnsi="Times New Roman"/>
          <w:sz w:val="20"/>
        </w:rPr>
        <w:t xml:space="preserve">                                                                                                                    fck = 150 Kg/cm2 (resistencia característica del hormigón a compresión)</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p>
    <w:p w:rsidR="007E72D0" w:rsidRPr="0065549C" w:rsidRDefault="007E72D0" w:rsidP="007E72D0">
      <w:pPr>
        <w:pStyle w:val="Style2"/>
        <w:ind w:left="0"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 xml:space="preserve">Solución: </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Despejando y sustituyendo valores en la formula [14], resulta así:</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pStyle w:val="Style2"/>
        <w:ind w:left="142" w:firstLine="0"/>
        <w:rPr>
          <w:rStyle w:val="CharacterStyle1"/>
          <w:rFonts w:ascii="Times New Roman" w:hAnsi="Times New Roman" w:cs="Times New Roman"/>
          <w:b/>
          <w:sz w:val="20"/>
          <w:szCs w:val="20"/>
          <w:lang w:val="es-ES"/>
        </w:rPr>
      </w:pPr>
      <m:oMathPara>
        <m:oMath>
          <m:r>
            <m:rPr>
              <m:sty m:val="bi"/>
            </m:rPr>
            <w:rPr>
              <w:rFonts w:ascii="Cambria Math" w:hAnsi="Cambria Math" w:cs="Times New Roman"/>
              <w:sz w:val="20"/>
              <w:szCs w:val="20"/>
              <w:lang w:val="es-ES"/>
            </w:rPr>
            <m:t>z</m:t>
          </m:r>
          <m:r>
            <m:rPr>
              <m:sty m:val="bi"/>
            </m:rPr>
            <w:rPr>
              <w:rFonts w:ascii="Cambria Math" w:hAnsi="Times New Roman" w:cs="Times New Roman"/>
              <w:sz w:val="20"/>
              <w:szCs w:val="20"/>
              <w:lang w:val="es-ES"/>
            </w:rPr>
            <m:t>=</m:t>
          </m:r>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V</m:t>
              </m:r>
            </m:num>
            <m:den>
              <m:r>
                <m:rPr>
                  <m:sty m:val="bi"/>
                </m:rPr>
                <w:rPr>
                  <w:rFonts w:ascii="Cambria Math" w:hAnsi="Cambria Math" w:cs="Times New Roman"/>
                  <w:sz w:val="20"/>
                  <w:szCs w:val="20"/>
                  <w:lang w:val="es-ES"/>
                </w:rPr>
                <m:t>τy</m:t>
              </m:r>
              <m:r>
                <m:rPr>
                  <m:sty m:val="bi"/>
                </m:rPr>
                <w:rPr>
                  <w:rFonts w:ascii="Times New Roman" w:hAnsi="Cambria Math" w:cs="Times New Roman"/>
                  <w:sz w:val="20"/>
                  <w:szCs w:val="20"/>
                  <w:lang w:val="es-ES"/>
                </w:rPr>
                <m:t>*</m:t>
              </m:r>
              <m:r>
                <m:rPr>
                  <m:sty m:val="bi"/>
                </m:rPr>
                <w:rPr>
                  <w:rFonts w:ascii="Cambria Math" w:hAnsi="Cambria Math" w:cs="Times New Roman"/>
                  <w:sz w:val="20"/>
                  <w:szCs w:val="20"/>
                  <w:lang w:val="es-ES"/>
                </w:rPr>
                <m:t>by</m:t>
              </m:r>
            </m:den>
          </m:f>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59</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46</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cm</m:t>
          </m:r>
          <m:r>
            <m:rPr>
              <m:sty m:val="bi"/>
            </m:rPr>
            <w:rPr>
              <w:rStyle w:val="CharacterStyle1"/>
              <w:rFonts w:ascii="Cambria Math" w:hAnsi="Times New Roman" w:cs="Times New Roman"/>
              <w:sz w:val="20"/>
              <w:szCs w:val="20"/>
              <w:lang w:val="es-ES"/>
            </w:rPr>
            <m:t xml:space="preserve">            </m:t>
          </m:r>
        </m:oMath>
      </m:oMathPara>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7E72D0" w:rsidRPr="0065549C" w:rsidRDefault="007E72D0" w:rsidP="007E72D0">
      <w:pPr>
        <w:rPr>
          <w:rStyle w:val="CharacterStyle1"/>
          <w:rFonts w:ascii="Times New Roman" w:hAnsi="Times New Roman"/>
          <w:b/>
          <w:bCs/>
          <w:sz w:val="20"/>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910C52">
        <w:rPr>
          <w:bCs/>
          <w:sz w:val="14"/>
          <w:szCs w:val="14"/>
          <w:lang w:val="es-ES"/>
        </w:rPr>
        <w:t>107</w:t>
      </w:r>
    </w:p>
    <w:p w:rsidR="0065549C" w:rsidRDefault="0065549C" w:rsidP="0065549C">
      <w:pPr>
        <w:pStyle w:val="Style2"/>
        <w:ind w:left="0" w:firstLine="0"/>
        <w:jc w:val="right"/>
        <w:rPr>
          <w:rStyle w:val="CharacterStyle1"/>
          <w:rFonts w:ascii="Times New Roman" w:hAnsi="Times New Roman" w:cs="Times New Roman"/>
          <w:b/>
          <w:sz w:val="20"/>
          <w:szCs w:val="20"/>
          <w:lang w:val="es-ES"/>
        </w:rPr>
      </w:pPr>
    </w:p>
    <w:p w:rsidR="0065549C" w:rsidRDefault="0065549C" w:rsidP="007E72D0">
      <w:pPr>
        <w:pStyle w:val="Style2"/>
        <w:ind w:left="0" w:firstLine="0"/>
        <w:jc w:val="left"/>
        <w:rPr>
          <w:rStyle w:val="CharacterStyle1"/>
          <w:rFonts w:ascii="Times New Roman" w:hAnsi="Times New Roman" w:cs="Times New Roman"/>
          <w:b/>
          <w:sz w:val="20"/>
          <w:szCs w:val="20"/>
          <w:lang w:val="es-ES"/>
        </w:rPr>
      </w:pPr>
    </w:p>
    <w:p w:rsidR="0065549C" w:rsidRDefault="0065549C" w:rsidP="007E72D0">
      <w:pPr>
        <w:pStyle w:val="Style2"/>
        <w:ind w:left="0" w:firstLine="0"/>
        <w:jc w:val="left"/>
        <w:rPr>
          <w:rStyle w:val="CharacterStyle1"/>
          <w:rFonts w:ascii="Times New Roman" w:hAnsi="Times New Roman" w:cs="Times New Roman"/>
          <w:b/>
          <w:sz w:val="20"/>
          <w:szCs w:val="20"/>
          <w:lang w:val="es-ES"/>
        </w:rPr>
      </w:pPr>
    </w:p>
    <w:p w:rsidR="007E72D0" w:rsidRPr="0065549C" w:rsidRDefault="007E72D0" w:rsidP="007E72D0">
      <w:pPr>
        <w:pStyle w:val="Style2"/>
        <w:ind w:left="0" w:firstLine="0"/>
        <w:jc w:val="left"/>
        <w:rPr>
          <w:rStyle w:val="CharacterStyle1"/>
          <w:rFonts w:ascii="Times New Roman" w:hAnsi="Times New Roman" w:cs="Times New Roman"/>
          <w:b/>
          <w:sz w:val="20"/>
          <w:szCs w:val="20"/>
          <w:lang w:val="es-ES"/>
        </w:rPr>
      </w:pPr>
      <w:r w:rsidRPr="0065549C">
        <w:rPr>
          <w:rStyle w:val="CharacterStyle1"/>
          <w:rFonts w:ascii="Times New Roman" w:hAnsi="Times New Roman" w:cs="Times New Roman"/>
          <w:b/>
          <w:sz w:val="20"/>
          <w:szCs w:val="20"/>
          <w:lang w:val="es-ES"/>
        </w:rPr>
        <w:t xml:space="preserve">Ejemplo 5 </w:t>
      </w:r>
    </w:p>
    <w:p w:rsidR="007E72D0" w:rsidRPr="0065549C" w:rsidRDefault="007E72D0" w:rsidP="007E72D0">
      <w:pPr>
        <w:rPr>
          <w:rStyle w:val="CharacterStyle1"/>
          <w:rFonts w:ascii="Times New Roman" w:hAnsi="Times New Roman"/>
          <w:b/>
          <w:sz w:val="20"/>
        </w:rPr>
      </w:pPr>
    </w:p>
    <w:p w:rsidR="007E72D0" w:rsidRPr="0065549C" w:rsidRDefault="007E72D0" w:rsidP="007E72D0">
      <w:pPr>
        <w:rPr>
          <w:rStyle w:val="CharacterStyle1"/>
          <w:rFonts w:ascii="Times New Roman" w:hAnsi="Times New Roman"/>
          <w:b/>
          <w:sz w:val="20"/>
        </w:rPr>
      </w:pPr>
      <w:r w:rsidRPr="0065549C">
        <w:rPr>
          <w:rStyle w:val="CharacterStyle1"/>
          <w:rFonts w:ascii="Times New Roman" w:hAnsi="Times New Roman"/>
          <w:b/>
          <w:sz w:val="20"/>
        </w:rPr>
        <w:t xml:space="preserve">Un sección rectangular de 25 x 50 cm2, </w:t>
      </w:r>
      <w:r w:rsidR="0065549C" w:rsidRPr="0065549C">
        <w:rPr>
          <w:rStyle w:val="CharacterStyle1"/>
          <w:rFonts w:ascii="Times New Roman" w:hAnsi="Times New Roman"/>
          <w:b/>
          <w:sz w:val="20"/>
        </w:rPr>
        <w:t>está</w:t>
      </w:r>
      <w:r w:rsidRPr="0065549C">
        <w:rPr>
          <w:rStyle w:val="CharacterStyle1"/>
          <w:rFonts w:ascii="Times New Roman" w:hAnsi="Times New Roman"/>
          <w:b/>
          <w:sz w:val="20"/>
        </w:rPr>
        <w:t xml:space="preserve"> sometida a un momento torsor de servicio T = 1,0 tm. (Fuerza tonelada metro), y sabiendo que el momento (Wt) resistente a la torsión de dicha pieza es 7687,5 Kg.cm (Fuerza kilogramo centímetro). Determinar mediante la </w:t>
      </w:r>
      <w:r w:rsidR="0065549C" w:rsidRPr="0065549C">
        <w:rPr>
          <w:rStyle w:val="CharacterStyle1"/>
          <w:rFonts w:ascii="Times New Roman" w:hAnsi="Times New Roman"/>
          <w:b/>
          <w:sz w:val="20"/>
        </w:rPr>
        <w:t>fórmula</w:t>
      </w:r>
      <w:r w:rsidRPr="0065549C">
        <w:rPr>
          <w:rStyle w:val="CharacterStyle1"/>
          <w:rFonts w:ascii="Times New Roman" w:hAnsi="Times New Roman"/>
          <w:b/>
          <w:sz w:val="20"/>
        </w:rPr>
        <w:t xml:space="preserve"> [32] la tensión tangencial máxima de dicho cortante, y verificar con la formula [37] dicha tensión</w:t>
      </w:r>
    </w:p>
    <w:p w:rsidR="007E72D0" w:rsidRPr="0065549C" w:rsidRDefault="007E72D0" w:rsidP="007E72D0">
      <w:pPr>
        <w:rPr>
          <w:rStyle w:val="CharacterStyle1"/>
          <w:rFonts w:ascii="Times New Roman" w:hAnsi="Times New Roman"/>
          <w:sz w:val="20"/>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Datos: </w:t>
      </w:r>
    </w:p>
    <w:p w:rsidR="0065549C"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                                                                                                                                                  </w:t>
      </w: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h = 50 cm (altura de la pieza)                                                                                                                                                                                 b  = 25 cm  = anchura de la sección rectangular                                                                                                                                                 T = 1,0 tm = 100000 Kg.cm  (Fuerza kilogramo centímetro)</w:t>
      </w: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Wt = 7687,5 Kg.cm  (0,246 x 25² x 50 = Fuerza kilogramo centímetro)</w:t>
      </w: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fck = 230 Kg/cm2 (en la toisón la resistencia característica del hormigón a       </w:t>
      </w: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                               Compresión debe ser siempre alta)</w:t>
      </w: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Wt = dado en cada caso</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 xml:space="preserve">Solución: </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Sustituyendo valores en la formula [32], resulta así:</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p>
    <w:p w:rsidR="007E72D0" w:rsidRPr="0065549C" w:rsidRDefault="007E72D0" w:rsidP="007E72D0">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τt</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max</m:t>
          </m:r>
          <m:r>
            <m:rPr>
              <m:sty m:val="bi"/>
            </m:rPr>
            <w:rPr>
              <w:rStyle w:val="CharacterStyle1"/>
              <w:rFonts w:ascii="Cambria Math" w:hAnsi="Times New Roman" w:cs="Times New Roman"/>
              <w:sz w:val="20"/>
              <w:szCs w:val="20"/>
              <w:lang w:val="es-ES"/>
            </w:rPr>
            <m:t>.=</m:t>
          </m:r>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T</m:t>
              </m:r>
            </m:num>
            <m:den>
              <m:r>
                <m:rPr>
                  <m:sty m:val="bi"/>
                </m:rPr>
                <w:rPr>
                  <w:rStyle w:val="CharacterStyle1"/>
                  <w:rFonts w:ascii="Cambria Math" w:hAnsi="Cambria Math" w:cs="Times New Roman"/>
                  <w:sz w:val="20"/>
                  <w:szCs w:val="20"/>
                  <w:lang w:val="es-ES"/>
                </w:rPr>
                <m:t>Wt</m:t>
              </m:r>
            </m:den>
          </m:f>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13</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Kg</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cm</m:t>
          </m:r>
          <m:r>
            <m:rPr>
              <m:sty m:val="bi"/>
            </m:rPr>
            <w:rPr>
              <w:rStyle w:val="CharacterStyle1"/>
              <w:rFonts w:ascii="Cambria Math" w:hAnsi="Cambria Math" w:cs="Times New Roman"/>
              <w:sz w:val="20"/>
              <w:szCs w:val="20"/>
              <w:lang w:val="es-ES"/>
            </w:rPr>
            <m:t>2</m:t>
          </m:r>
          <m:r>
            <m:rPr>
              <m:sty m:val="bi"/>
            </m:rPr>
            <w:rPr>
              <w:rStyle w:val="CharacterStyle1"/>
              <w:rFonts w:ascii="Cambria Math" w:hAnsi="Times New Roman" w:cs="Times New Roman"/>
              <w:sz w:val="20"/>
              <w:szCs w:val="20"/>
              <w:lang w:val="es-ES"/>
            </w:rPr>
            <m:t xml:space="preserve">                  </m:t>
          </m:r>
        </m:oMath>
      </m:oMathPara>
    </w:p>
    <w:p w:rsidR="007E72D0" w:rsidRPr="0065549C" w:rsidRDefault="007E72D0" w:rsidP="007E72D0">
      <w:pPr>
        <w:pStyle w:val="Style2"/>
        <w:ind w:left="0" w:firstLine="0"/>
        <w:rPr>
          <w:rStyle w:val="CharacterStyle1"/>
          <w:rFonts w:ascii="Times New Roman" w:hAnsi="Times New Roman" w:cs="Times New Roman"/>
          <w:sz w:val="20"/>
          <w:szCs w:val="20"/>
          <w:lang w:val="es-ES"/>
        </w:rPr>
      </w:pPr>
    </w:p>
    <w:p w:rsidR="007E72D0" w:rsidRPr="0065549C" w:rsidRDefault="007E72D0" w:rsidP="007E72D0">
      <w:pPr>
        <w:rPr>
          <w:rStyle w:val="CharacterStyle1"/>
          <w:rFonts w:ascii="Times New Roman" w:hAnsi="Times New Roman"/>
          <w:sz w:val="20"/>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 xml:space="preserve">Sabiendo que:  </w:t>
      </w:r>
      <m:oMath>
        <m:r>
          <w:rPr>
            <w:rStyle w:val="CharacterStyle1"/>
            <w:rFonts w:ascii="Cambria Math" w:hAnsi="Cambria Math"/>
            <w:sz w:val="20"/>
          </w:rPr>
          <m:t>fct</m:t>
        </m:r>
        <m:r>
          <w:rPr>
            <w:rStyle w:val="CharacterStyle1"/>
            <w:rFonts w:ascii="Cambria Math" w:hAnsi="Times New Roman"/>
            <w:sz w:val="20"/>
          </w:rPr>
          <m:t>=0,53</m:t>
        </m:r>
        <m:r>
          <w:rPr>
            <w:rStyle w:val="CharacterStyle1"/>
            <w:rFonts w:ascii="Cambria Math" w:hAnsi="Cambria Math"/>
            <w:sz w:val="20"/>
          </w:rPr>
          <m:t>*</m:t>
        </m:r>
        <m:rad>
          <m:radPr>
            <m:ctrlPr>
              <w:rPr>
                <w:rStyle w:val="CharacterStyle1"/>
                <w:rFonts w:ascii="Cambria Math" w:hAnsi="Times New Roman"/>
                <w:i/>
                <w:sz w:val="20"/>
              </w:rPr>
            </m:ctrlPr>
          </m:radPr>
          <m:deg>
            <m:r>
              <w:rPr>
                <w:rStyle w:val="CharacterStyle1"/>
                <w:rFonts w:ascii="Cambria Math" w:hAnsi="Times New Roman"/>
                <w:sz w:val="20"/>
              </w:rPr>
              <m:t>3</m:t>
            </m:r>
          </m:deg>
          <m:e>
            <m:r>
              <w:rPr>
                <w:rStyle w:val="CharacterStyle1"/>
                <w:rFonts w:ascii="Cambria Math" w:hAnsi="Cambria Math"/>
                <w:sz w:val="20"/>
              </w:rPr>
              <m:t>fck</m:t>
            </m:r>
          </m:e>
        </m:rad>
        <m:r>
          <w:rPr>
            <w:rStyle w:val="CharacterStyle1"/>
            <w:rFonts w:ascii="Cambria Math" w:hAnsi="Times New Roman"/>
            <w:sz w:val="20"/>
          </w:rPr>
          <m:t>²</m:t>
        </m:r>
        <m:r>
          <w:rPr>
            <w:rStyle w:val="CharacterStyle1"/>
            <w:rFonts w:ascii="Cambria Math" w:hAnsi="Times New Roman"/>
            <w:sz w:val="20"/>
          </w:rPr>
          <m:t xml:space="preserve">=19,89  </m:t>
        </m:r>
        <m:r>
          <w:rPr>
            <w:rStyle w:val="CharacterStyle1"/>
            <w:rFonts w:ascii="Cambria Math" w:hAnsi="Cambria Math"/>
            <w:sz w:val="20"/>
          </w:rPr>
          <m:t>Kg</m:t>
        </m:r>
        <m:r>
          <w:rPr>
            <w:rStyle w:val="CharacterStyle1"/>
            <w:rFonts w:ascii="Cambria Math" w:hAnsi="Times New Roman"/>
            <w:sz w:val="20"/>
          </w:rPr>
          <m:t>/</m:t>
        </m:r>
        <m:r>
          <w:rPr>
            <w:rStyle w:val="CharacterStyle1"/>
            <w:rFonts w:ascii="Cambria Math" w:hAnsi="Cambria Math"/>
            <w:sz w:val="20"/>
          </w:rPr>
          <m:t>cm</m:t>
        </m:r>
        <m:r>
          <w:rPr>
            <w:rStyle w:val="CharacterStyle1"/>
            <w:rFonts w:ascii="Cambria Math" w:hAnsi="Times New Roman"/>
            <w:sz w:val="20"/>
          </w:rPr>
          <m:t xml:space="preserve">2       [37] </m:t>
        </m:r>
      </m:oMath>
    </w:p>
    <w:p w:rsidR="007E72D0" w:rsidRPr="0065549C" w:rsidRDefault="007E72D0" w:rsidP="007E72D0">
      <w:pPr>
        <w:rPr>
          <w:rStyle w:val="CharacterStyle1"/>
          <w:rFonts w:ascii="Times New Roman" w:hAnsi="Times New Roman"/>
          <w:sz w:val="20"/>
        </w:rPr>
      </w:pPr>
      <m:oMath>
        <m:r>
          <w:rPr>
            <w:rStyle w:val="CharacterStyle1"/>
            <w:rFonts w:ascii="Cambria Math" w:hAnsi="Times New Roman"/>
            <w:sz w:val="20"/>
          </w:rPr>
          <m:t xml:space="preserve">                 </m:t>
        </m:r>
      </m:oMath>
      <w:r w:rsidRPr="0065549C">
        <w:rPr>
          <w:rStyle w:val="CharacterStyle1"/>
          <w:rFonts w:ascii="Times New Roman" w:hAnsi="Times New Roman"/>
          <w:sz w:val="20"/>
        </w:rPr>
        <w:t xml:space="preserve"> </w:t>
      </w:r>
    </w:p>
    <w:p w:rsidR="007E72D0" w:rsidRPr="0065549C" w:rsidRDefault="007E72D0" w:rsidP="007E72D0">
      <w:pPr>
        <w:pStyle w:val="Style2"/>
        <w:ind w:left="142" w:firstLine="0"/>
        <w:rPr>
          <w:rStyle w:val="CharacterStyle1"/>
          <w:rFonts w:ascii="Times New Roman" w:hAnsi="Times New Roman" w:cs="Times New Roman"/>
          <w:sz w:val="20"/>
          <w:szCs w:val="20"/>
          <w:lang w:val="es-ES"/>
        </w:rPr>
      </w:pPr>
      <w:r w:rsidRPr="0065549C">
        <w:rPr>
          <w:rStyle w:val="CharacterStyle1"/>
          <w:rFonts w:ascii="Times New Roman" w:hAnsi="Times New Roman" w:cs="Times New Roman"/>
          <w:sz w:val="20"/>
          <w:szCs w:val="20"/>
          <w:lang w:val="es-ES"/>
        </w:rPr>
        <w:t>Resulta que la formula [37] esta verificada:</w:t>
      </w:r>
    </w:p>
    <w:p w:rsidR="007E72D0" w:rsidRPr="0065549C" w:rsidRDefault="007E72D0" w:rsidP="007E72D0">
      <w:pPr>
        <w:pStyle w:val="Style2"/>
        <w:ind w:left="0" w:firstLine="0"/>
        <w:jc w:val="center"/>
        <w:rPr>
          <w:rStyle w:val="CharacterStyle1"/>
          <w:rFonts w:ascii="Times New Roman" w:hAnsi="Times New Roman" w:cs="Times New Roman"/>
          <w:sz w:val="20"/>
          <w:szCs w:val="20"/>
          <w:lang w:val="es-ES"/>
        </w:rPr>
      </w:pPr>
      <m:oMathPara>
        <m:oMath>
          <m:r>
            <m:rPr>
              <m:sty m:val="bi"/>
            </m:rPr>
            <w:rPr>
              <w:rStyle w:val="CharacterStyle1"/>
              <w:rFonts w:ascii="Cambria Math" w:hAnsi="Cambria Math" w:cs="Times New Roman"/>
              <w:sz w:val="20"/>
              <w:szCs w:val="20"/>
              <w:lang w:val="es-ES"/>
            </w:rPr>
            <m:t>τt</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adm</m:t>
          </m:r>
          <m:r>
            <m:rPr>
              <m:sty m:val="bi"/>
            </m:rPr>
            <w:rPr>
              <w:rStyle w:val="CharacterStyle1"/>
              <w:rFonts w:ascii="Cambria Math" w:hAnsi="Times New Roman" w:cs="Times New Roman"/>
              <w:sz w:val="20"/>
              <w:szCs w:val="20"/>
              <w:lang w:val="es-ES"/>
            </w:rPr>
            <m:t>≤</m:t>
          </m:r>
          <m: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fct</m:t>
          </m:r>
          <m:r>
            <w:rPr>
              <w:rStyle w:val="CharacterStyle1"/>
              <w:rFonts w:ascii="Cambria Math" w:hAnsi="Times New Roman" w:cs="Times New Roman"/>
              <w:sz w:val="20"/>
              <w:szCs w:val="20"/>
              <w:lang w:val="es-ES"/>
            </w:rPr>
            <m:t xml:space="preserve">                 </m:t>
          </m:r>
        </m:oMath>
      </m:oMathPara>
    </w:p>
    <w:p w:rsidR="007E72D0" w:rsidRPr="0065549C" w:rsidRDefault="007E72D0" w:rsidP="007E72D0">
      <w:pPr>
        <w:rPr>
          <w:rStyle w:val="CharacterStyle1"/>
          <w:rFonts w:ascii="Times New Roman" w:hAnsi="Times New Roman"/>
          <w:sz w:val="20"/>
        </w:rPr>
      </w:pPr>
    </w:p>
    <w:p w:rsidR="007E72D0" w:rsidRPr="0065549C" w:rsidRDefault="007E72D0" w:rsidP="007E72D0">
      <w:pPr>
        <w:rPr>
          <w:rStyle w:val="CharacterStyle1"/>
          <w:rFonts w:ascii="Times New Roman" w:hAnsi="Times New Roman"/>
          <w:sz w:val="20"/>
        </w:rPr>
      </w:pPr>
      <w:r w:rsidRPr="0065549C">
        <w:rPr>
          <w:rStyle w:val="CharacterStyle1"/>
          <w:rFonts w:ascii="Times New Roman" w:hAnsi="Times New Roman"/>
          <w:sz w:val="20"/>
        </w:rPr>
        <w:t>fct = resistencia del hormigón a tracción</w:t>
      </w:r>
    </w:p>
    <w:p w:rsidR="007E72D0" w:rsidRPr="0065549C" w:rsidRDefault="007E72D0" w:rsidP="007E72D0">
      <w:pPr>
        <w:pStyle w:val="Style2"/>
        <w:ind w:left="0" w:firstLine="0"/>
        <w:rPr>
          <w:rStyle w:val="CharacterStyle1"/>
          <w:rFonts w:ascii="Times New Roman" w:hAnsi="Times New Roman" w:cs="Times New Roman"/>
          <w:sz w:val="20"/>
          <w:szCs w:val="20"/>
          <w:lang w:val="es-ES"/>
        </w:rPr>
      </w:pPr>
    </w:p>
    <w:p w:rsidR="007E72D0" w:rsidRPr="0065549C" w:rsidRDefault="007E72D0" w:rsidP="007E72D0">
      <w:pPr>
        <w:pStyle w:val="Style2"/>
        <w:ind w:left="0" w:firstLine="0"/>
        <w:rPr>
          <w:rStyle w:val="CharacterStyle1"/>
          <w:rFonts w:ascii="Times New Roman" w:hAnsi="Times New Roman" w:cs="Times New Roman"/>
          <w:sz w:val="20"/>
          <w:szCs w:val="20"/>
          <w:lang w:val="es-ES"/>
        </w:rPr>
      </w:pPr>
    </w:p>
    <w:p w:rsidR="009B014B" w:rsidRPr="0065549C" w:rsidRDefault="009B014B" w:rsidP="007E72D0">
      <w:pPr>
        <w:pStyle w:val="Style2"/>
        <w:ind w:left="0" w:firstLine="0"/>
        <w:jc w:val="left"/>
        <w:rPr>
          <w:rStyle w:val="CharacterStyle1"/>
          <w:rFonts w:ascii="Times New Roman" w:hAnsi="Times New Roman" w:cs="Times New Roman"/>
          <w:b/>
          <w:bCs/>
          <w:color w:val="0000FF"/>
          <w:sz w:val="20"/>
          <w:szCs w:val="20"/>
          <w:lang w:val="es-ES"/>
        </w:rPr>
      </w:pPr>
    </w:p>
    <w:p w:rsidR="009B014B" w:rsidRPr="0065549C" w:rsidRDefault="009B014B" w:rsidP="00E3149B">
      <w:pPr>
        <w:pStyle w:val="Style2"/>
        <w:ind w:left="0" w:firstLine="0"/>
        <w:jc w:val="center"/>
        <w:rPr>
          <w:rStyle w:val="CharacterStyle1"/>
          <w:rFonts w:ascii="Times New Roman" w:hAnsi="Times New Roman" w:cs="Times New Roman"/>
          <w:b/>
          <w:bCs/>
          <w:color w:val="0000FF"/>
          <w:sz w:val="20"/>
          <w:szCs w:val="20"/>
          <w:lang w:val="es-ES"/>
        </w:rPr>
      </w:pPr>
    </w:p>
    <w:p w:rsidR="009B014B" w:rsidRPr="0065549C" w:rsidRDefault="009B014B" w:rsidP="00E3149B">
      <w:pPr>
        <w:pStyle w:val="Style2"/>
        <w:ind w:left="0" w:firstLine="0"/>
        <w:jc w:val="center"/>
        <w:rPr>
          <w:rStyle w:val="CharacterStyle1"/>
          <w:rFonts w:ascii="Times New Roman" w:hAnsi="Times New Roman" w:cs="Times New Roman"/>
          <w:b/>
          <w:bCs/>
          <w:color w:val="0000FF"/>
          <w:sz w:val="20"/>
          <w:szCs w:val="20"/>
          <w:lang w:val="es-ES"/>
        </w:rPr>
      </w:pPr>
    </w:p>
    <w:p w:rsidR="0065549C" w:rsidRPr="0065549C" w:rsidRDefault="0065549C" w:rsidP="0065549C">
      <w:pPr>
        <w:pStyle w:val="Style1"/>
        <w:spacing w:before="72"/>
        <w:jc w:val="right"/>
        <w:rPr>
          <w:sz w:val="14"/>
          <w:szCs w:val="14"/>
          <w:lang w:val="es-ES"/>
        </w:rPr>
      </w:pPr>
      <w:r w:rsidRPr="0065549C">
        <w:rPr>
          <w:sz w:val="14"/>
          <w:szCs w:val="14"/>
          <w:lang w:val="es-ES"/>
        </w:rPr>
        <w:lastRenderedPageBreak/>
        <w:t>ESFUERZOS CORTANTES Y TORSION</w:t>
      </w:r>
      <w:r w:rsidRPr="0065549C">
        <w:rPr>
          <w:bCs/>
          <w:sz w:val="14"/>
          <w:szCs w:val="14"/>
          <w:lang w:val="es-ES"/>
        </w:rPr>
        <w:t xml:space="preserve">                                                               </w:t>
      </w:r>
      <w:r w:rsidR="00910C52">
        <w:rPr>
          <w:bCs/>
          <w:sz w:val="14"/>
          <w:szCs w:val="14"/>
          <w:lang w:val="es-ES"/>
        </w:rPr>
        <w:t>108</w:t>
      </w:r>
    </w:p>
    <w:p w:rsidR="009C26A7" w:rsidRDefault="009C26A7" w:rsidP="0065549C">
      <w:pPr>
        <w:pStyle w:val="Style2"/>
        <w:ind w:left="0" w:firstLine="0"/>
        <w:rPr>
          <w:rStyle w:val="CharacterStyle1"/>
          <w:rFonts w:ascii="Times New Roman" w:hAnsi="Times New Roman" w:cs="Times New Roman"/>
          <w:b/>
          <w:bCs/>
          <w:color w:val="0000FF"/>
          <w:sz w:val="20"/>
          <w:szCs w:val="20"/>
          <w:lang w:val="es-ES"/>
        </w:rPr>
      </w:pPr>
    </w:p>
    <w:p w:rsidR="009C26A7" w:rsidRDefault="009C26A7" w:rsidP="00D839A4">
      <w:pPr>
        <w:pStyle w:val="Style2"/>
        <w:ind w:left="0" w:firstLine="0"/>
        <w:jc w:val="left"/>
        <w:rPr>
          <w:rStyle w:val="CharacterStyle1"/>
          <w:rFonts w:ascii="Times New Roman" w:hAnsi="Times New Roman" w:cs="Times New Roman"/>
          <w:b/>
          <w:bCs/>
          <w:color w:val="0000FF"/>
          <w:sz w:val="20"/>
          <w:szCs w:val="20"/>
          <w:lang w:val="es-ES"/>
        </w:rPr>
      </w:pPr>
    </w:p>
    <w:p w:rsidR="009C26A7" w:rsidRPr="00D839A4" w:rsidRDefault="0065549C" w:rsidP="000B6F86">
      <w:pPr>
        <w:pStyle w:val="Style2"/>
        <w:numPr>
          <w:ilvl w:val="1"/>
          <w:numId w:val="18"/>
        </w:numPr>
        <w:jc w:val="left"/>
        <w:rPr>
          <w:rStyle w:val="CharacterStyle1"/>
          <w:rFonts w:ascii="Times New Roman" w:hAnsi="Times New Roman" w:cs="Times New Roman"/>
          <w:b/>
          <w:bCs/>
          <w:sz w:val="24"/>
          <w:szCs w:val="24"/>
          <w:lang w:val="es-ES"/>
        </w:rPr>
      </w:pPr>
      <w:r>
        <w:rPr>
          <w:rFonts w:ascii="Times New Roman" w:hAnsi="Times New Roman" w:cs="Times New Roman"/>
          <w:b/>
          <w:sz w:val="24"/>
          <w:szCs w:val="24"/>
          <w:lang w:val="es-ES"/>
        </w:rPr>
        <w:t xml:space="preserve">    </w:t>
      </w:r>
      <w:r w:rsidR="00D839A4" w:rsidRPr="00D839A4">
        <w:rPr>
          <w:rFonts w:ascii="Times New Roman" w:hAnsi="Times New Roman" w:cs="Times New Roman"/>
          <w:b/>
          <w:sz w:val="24"/>
          <w:szCs w:val="24"/>
          <w:lang w:val="es-ES"/>
        </w:rPr>
        <w:t>Bibliógrafa</w:t>
      </w:r>
    </w:p>
    <w:p w:rsidR="009C26A7" w:rsidRDefault="009C26A7" w:rsidP="00E3149B">
      <w:pPr>
        <w:pStyle w:val="Style2"/>
        <w:ind w:left="0" w:firstLine="0"/>
        <w:jc w:val="center"/>
        <w:rPr>
          <w:rStyle w:val="CharacterStyle1"/>
          <w:rFonts w:ascii="Times New Roman" w:hAnsi="Times New Roman" w:cs="Times New Roman"/>
          <w:b/>
          <w:bCs/>
          <w:color w:val="0000FF"/>
          <w:sz w:val="20"/>
          <w:szCs w:val="20"/>
          <w:lang w:val="es-ES"/>
        </w:rPr>
      </w:pPr>
    </w:p>
    <w:p w:rsidR="009C26A7" w:rsidRDefault="009C26A7" w:rsidP="00E3149B">
      <w:pPr>
        <w:pStyle w:val="Style2"/>
        <w:ind w:left="0" w:firstLine="0"/>
        <w:jc w:val="center"/>
        <w:rPr>
          <w:rStyle w:val="CharacterStyle1"/>
          <w:rFonts w:ascii="Times New Roman" w:hAnsi="Times New Roman" w:cs="Times New Roman"/>
          <w:b/>
          <w:bCs/>
          <w:color w:val="0000FF"/>
          <w:sz w:val="20"/>
          <w:szCs w:val="20"/>
          <w:lang w:val="es-ES"/>
        </w:rPr>
      </w:pPr>
    </w:p>
    <w:p w:rsidR="00D839A4" w:rsidRPr="00D839A4" w:rsidRDefault="00474C2B" w:rsidP="000B6F86">
      <w:pPr>
        <w:pStyle w:val="Paragraphedeliste"/>
        <w:numPr>
          <w:ilvl w:val="0"/>
          <w:numId w:val="17"/>
        </w:numPr>
        <w:jc w:val="both"/>
        <w:rPr>
          <w:rStyle w:val="CharacterStyle1"/>
          <w:rFonts w:ascii="Times New Roman" w:hAnsi="Times New Roman"/>
          <w:bCs/>
          <w:sz w:val="20"/>
        </w:rPr>
      </w:pPr>
      <w:hyperlink r:id="rId30" w:history="1">
        <w:r w:rsidR="00D839A4" w:rsidRPr="00D839A4">
          <w:rPr>
            <w:rStyle w:val="CharacterStyle1"/>
            <w:rFonts w:ascii="Times New Roman" w:hAnsi="Times New Roman"/>
            <w:bCs/>
            <w:sz w:val="20"/>
          </w:rPr>
          <w:t>Ortiz Berrocal.</w:t>
        </w:r>
      </w:hyperlink>
      <w:r w:rsidR="00D839A4">
        <w:t xml:space="preserve"> </w:t>
      </w:r>
      <w:r w:rsidR="00D839A4" w:rsidRPr="00D839A4">
        <w:rPr>
          <w:rStyle w:val="CharacterStyle1"/>
          <w:rFonts w:ascii="Times New Roman" w:hAnsi="Times New Roman"/>
          <w:bCs/>
          <w:sz w:val="20"/>
        </w:rPr>
        <w:t>(2007). Resistencia de materiales (3ª edición). España</w:t>
      </w:r>
    </w:p>
    <w:p w:rsidR="00D839A4" w:rsidRPr="00D839A4" w:rsidRDefault="00D839A4" w:rsidP="00D839A4">
      <w:pPr>
        <w:jc w:val="both"/>
        <w:rPr>
          <w:rStyle w:val="CharacterStyle1"/>
          <w:rFonts w:ascii="Times New Roman" w:hAnsi="Times New Roman"/>
          <w:bCs/>
          <w:sz w:val="20"/>
        </w:rPr>
      </w:pPr>
    </w:p>
    <w:p w:rsidR="00D839A4" w:rsidRPr="00D839A4" w:rsidRDefault="00D839A4" w:rsidP="000B6F86">
      <w:pPr>
        <w:pStyle w:val="Paragraphedeliste"/>
        <w:numPr>
          <w:ilvl w:val="0"/>
          <w:numId w:val="17"/>
        </w:numPr>
        <w:jc w:val="both"/>
        <w:rPr>
          <w:rStyle w:val="CharacterStyle1"/>
          <w:rFonts w:ascii="Times New Roman" w:hAnsi="Times New Roman"/>
          <w:bCs/>
          <w:sz w:val="20"/>
          <w:lang w:val="fr-FR"/>
        </w:rPr>
      </w:pPr>
      <w:r w:rsidRPr="00D839A4">
        <w:rPr>
          <w:rStyle w:val="CharacterStyle1"/>
          <w:rFonts w:ascii="Times New Roman" w:hAnsi="Times New Roman"/>
          <w:bCs/>
          <w:sz w:val="20"/>
          <w:lang w:val="fr-FR"/>
        </w:rPr>
        <w:t xml:space="preserve">J.Gere. (2004). Resistencia de matérielles. España, </w:t>
      </w:r>
    </w:p>
    <w:p w:rsidR="00D839A4" w:rsidRPr="00D839A4" w:rsidRDefault="00D839A4" w:rsidP="00D839A4">
      <w:pPr>
        <w:jc w:val="both"/>
        <w:rPr>
          <w:rStyle w:val="CharacterStyle1"/>
          <w:rFonts w:ascii="Times New Roman" w:hAnsi="Times New Roman"/>
          <w:bCs/>
          <w:sz w:val="20"/>
          <w:lang w:val="fr-FR"/>
        </w:rPr>
      </w:pPr>
    </w:p>
    <w:p w:rsidR="00D839A4" w:rsidRPr="00D839A4" w:rsidRDefault="00D839A4" w:rsidP="000B6F86">
      <w:pPr>
        <w:pStyle w:val="Paragraphedeliste"/>
        <w:numPr>
          <w:ilvl w:val="0"/>
          <w:numId w:val="17"/>
        </w:numPr>
        <w:jc w:val="both"/>
        <w:rPr>
          <w:rStyle w:val="CharacterStyle1"/>
          <w:rFonts w:ascii="Times New Roman" w:hAnsi="Times New Roman"/>
          <w:bCs/>
          <w:sz w:val="20"/>
        </w:rPr>
      </w:pPr>
      <w:r w:rsidRPr="00D839A4">
        <w:rPr>
          <w:rStyle w:val="CharacterStyle1"/>
          <w:rFonts w:ascii="Times New Roman" w:hAnsi="Times New Roman"/>
          <w:bCs/>
          <w:sz w:val="20"/>
        </w:rPr>
        <w:t>Meseguer A.G–Montoya P.J. –Moran “Hormigón Armado. España</w:t>
      </w:r>
    </w:p>
    <w:p w:rsidR="00D839A4" w:rsidRPr="00D839A4" w:rsidRDefault="00D839A4" w:rsidP="00D839A4">
      <w:pPr>
        <w:jc w:val="both"/>
        <w:rPr>
          <w:rStyle w:val="CharacterStyle1"/>
          <w:rFonts w:ascii="Times New Roman" w:hAnsi="Times New Roman"/>
          <w:bCs/>
          <w:sz w:val="20"/>
        </w:rPr>
      </w:pPr>
    </w:p>
    <w:p w:rsidR="00D839A4" w:rsidRPr="00D839A4" w:rsidRDefault="00D839A4" w:rsidP="000B6F86">
      <w:pPr>
        <w:pStyle w:val="Paragraphedeliste"/>
        <w:numPr>
          <w:ilvl w:val="0"/>
          <w:numId w:val="17"/>
        </w:numPr>
        <w:jc w:val="both"/>
        <w:rPr>
          <w:rStyle w:val="CharacterStyle1"/>
          <w:rFonts w:ascii="Times New Roman" w:hAnsi="Times New Roman"/>
          <w:bCs/>
          <w:sz w:val="20"/>
          <w:lang w:val="fr-FR"/>
        </w:rPr>
      </w:pPr>
      <w:r w:rsidRPr="00D839A4">
        <w:rPr>
          <w:rStyle w:val="CharacterStyle1"/>
          <w:rFonts w:ascii="Times New Roman" w:hAnsi="Times New Roman"/>
          <w:bCs/>
          <w:sz w:val="20"/>
          <w:lang w:val="fr-FR"/>
        </w:rPr>
        <w:t>Pierre Charon. “Le calcul et la vérification des ouvrage en béton armé. (Théorie et Application)”. Francia</w:t>
      </w:r>
    </w:p>
    <w:p w:rsidR="00D839A4" w:rsidRPr="00D839A4" w:rsidRDefault="00D839A4" w:rsidP="00D839A4">
      <w:pPr>
        <w:ind w:firstLine="45"/>
        <w:jc w:val="both"/>
        <w:rPr>
          <w:rStyle w:val="CharacterStyle1"/>
          <w:rFonts w:ascii="Times New Roman" w:hAnsi="Times New Roman"/>
          <w:bCs/>
          <w:sz w:val="20"/>
          <w:lang w:val="fr-FR"/>
        </w:rPr>
      </w:pPr>
    </w:p>
    <w:p w:rsidR="00D839A4" w:rsidRPr="00D839A4" w:rsidRDefault="00D839A4" w:rsidP="000B6F86">
      <w:pPr>
        <w:pStyle w:val="Paragraphedeliste"/>
        <w:numPr>
          <w:ilvl w:val="0"/>
          <w:numId w:val="17"/>
        </w:numPr>
        <w:jc w:val="both"/>
        <w:rPr>
          <w:rStyle w:val="CharacterStyle1"/>
          <w:rFonts w:ascii="Times New Roman" w:hAnsi="Times New Roman"/>
          <w:bCs/>
          <w:sz w:val="20"/>
          <w:lang w:val="fr-FR"/>
        </w:rPr>
      </w:pPr>
      <w:r w:rsidRPr="00D839A4">
        <w:rPr>
          <w:rStyle w:val="CharacterStyle1"/>
          <w:rFonts w:ascii="Times New Roman" w:hAnsi="Times New Roman"/>
          <w:bCs/>
          <w:sz w:val="20"/>
          <w:lang w:val="fr-FR"/>
        </w:rPr>
        <w:t>Pierre Charon. “La méthode de Cross et le Calcul pratique des Constructions Hyperstatiques. (Théorie et Application)”. Francia</w:t>
      </w:r>
    </w:p>
    <w:p w:rsidR="00D839A4" w:rsidRPr="00D839A4" w:rsidRDefault="00D839A4" w:rsidP="00D839A4">
      <w:pPr>
        <w:ind w:firstLine="45"/>
        <w:jc w:val="both"/>
        <w:rPr>
          <w:rStyle w:val="CharacterStyle1"/>
          <w:rFonts w:ascii="Times New Roman" w:hAnsi="Times New Roman"/>
          <w:bCs/>
          <w:sz w:val="20"/>
          <w:lang w:val="fr-FR"/>
        </w:rPr>
      </w:pPr>
    </w:p>
    <w:p w:rsidR="00D839A4" w:rsidRPr="00D839A4" w:rsidRDefault="00D839A4" w:rsidP="000B6F86">
      <w:pPr>
        <w:pStyle w:val="Paragraphedeliste"/>
        <w:numPr>
          <w:ilvl w:val="0"/>
          <w:numId w:val="17"/>
        </w:numPr>
        <w:jc w:val="both"/>
        <w:rPr>
          <w:rStyle w:val="CharacterStyle1"/>
          <w:rFonts w:ascii="Times New Roman" w:hAnsi="Times New Roman"/>
          <w:bCs/>
          <w:sz w:val="20"/>
          <w:lang w:val="fr-FR"/>
        </w:rPr>
      </w:pPr>
      <w:r w:rsidRPr="00D839A4">
        <w:rPr>
          <w:rStyle w:val="CharacterStyle1"/>
          <w:rFonts w:ascii="Times New Roman" w:hAnsi="Times New Roman"/>
          <w:bCs/>
          <w:sz w:val="20"/>
          <w:lang w:val="fr-FR"/>
        </w:rPr>
        <w:t xml:space="preserve">Guérin - R.C.Lavaur. “ Traité de Béton Armé ”. Francia </w:t>
      </w:r>
    </w:p>
    <w:p w:rsidR="00D839A4" w:rsidRPr="00D839A4" w:rsidRDefault="00D839A4" w:rsidP="00D839A4">
      <w:pPr>
        <w:jc w:val="both"/>
        <w:rPr>
          <w:rStyle w:val="CharacterStyle1"/>
          <w:rFonts w:ascii="Times New Roman" w:hAnsi="Times New Roman"/>
          <w:bCs/>
          <w:sz w:val="20"/>
          <w:lang w:val="fr-FR"/>
        </w:rPr>
      </w:pPr>
    </w:p>
    <w:p w:rsidR="00D839A4" w:rsidRPr="00D839A4" w:rsidRDefault="00D839A4" w:rsidP="000B6F86">
      <w:pPr>
        <w:pStyle w:val="Paragraphedeliste"/>
        <w:numPr>
          <w:ilvl w:val="0"/>
          <w:numId w:val="17"/>
        </w:numPr>
        <w:jc w:val="both"/>
        <w:rPr>
          <w:rStyle w:val="CharacterStyle1"/>
          <w:rFonts w:ascii="Times New Roman" w:hAnsi="Times New Roman"/>
          <w:bCs/>
          <w:sz w:val="20"/>
          <w:lang w:val="fr-FR"/>
        </w:rPr>
      </w:pPr>
      <w:r w:rsidRPr="00D839A4">
        <w:rPr>
          <w:rStyle w:val="CharacterStyle1"/>
          <w:rFonts w:ascii="Times New Roman" w:hAnsi="Times New Roman"/>
          <w:bCs/>
          <w:sz w:val="20"/>
          <w:lang w:val="fr-FR"/>
        </w:rPr>
        <w:t>Albert Fuentes. “Calcul pratique des ossatures de Bâtiments en Béton Armé”. Francia</w:t>
      </w:r>
    </w:p>
    <w:p w:rsidR="00D839A4" w:rsidRPr="00D839A4" w:rsidRDefault="00D839A4" w:rsidP="00D839A4">
      <w:pPr>
        <w:jc w:val="both"/>
        <w:rPr>
          <w:rStyle w:val="CharacterStyle1"/>
          <w:rFonts w:ascii="Times New Roman" w:hAnsi="Times New Roman"/>
          <w:bCs/>
          <w:sz w:val="20"/>
          <w:lang w:val="fr-FR"/>
        </w:rPr>
      </w:pPr>
    </w:p>
    <w:p w:rsidR="00D839A4" w:rsidRPr="00D839A4" w:rsidRDefault="00D839A4" w:rsidP="000B6F86">
      <w:pPr>
        <w:pStyle w:val="Paragraphedeliste"/>
        <w:numPr>
          <w:ilvl w:val="0"/>
          <w:numId w:val="17"/>
        </w:numPr>
        <w:jc w:val="both"/>
        <w:rPr>
          <w:rStyle w:val="CharacterStyle1"/>
          <w:rFonts w:ascii="Times New Roman" w:hAnsi="Times New Roman"/>
          <w:bCs/>
          <w:sz w:val="20"/>
          <w:lang w:val="fr-FR"/>
        </w:rPr>
      </w:pPr>
      <w:r w:rsidRPr="00D839A4">
        <w:rPr>
          <w:rStyle w:val="CharacterStyle1"/>
          <w:rFonts w:ascii="Times New Roman" w:hAnsi="Times New Roman"/>
          <w:bCs/>
          <w:sz w:val="20"/>
          <w:lang w:val="fr-FR"/>
        </w:rPr>
        <w:t xml:space="preserve">Victor Davidovici. “ Béton Armé ”. Francia </w:t>
      </w:r>
    </w:p>
    <w:p w:rsidR="00D839A4" w:rsidRPr="00D839A4" w:rsidRDefault="00D839A4" w:rsidP="00D839A4">
      <w:pPr>
        <w:jc w:val="both"/>
        <w:rPr>
          <w:rStyle w:val="CharacterStyle1"/>
          <w:rFonts w:ascii="Times New Roman" w:hAnsi="Times New Roman"/>
          <w:bCs/>
          <w:sz w:val="20"/>
          <w:lang w:val="fr-FR"/>
        </w:rPr>
      </w:pPr>
    </w:p>
    <w:p w:rsidR="00D839A4" w:rsidRPr="00D839A4" w:rsidRDefault="00D839A4" w:rsidP="000B6F86">
      <w:pPr>
        <w:pStyle w:val="Paragraphedeliste"/>
        <w:numPr>
          <w:ilvl w:val="0"/>
          <w:numId w:val="17"/>
        </w:numPr>
        <w:jc w:val="both"/>
        <w:rPr>
          <w:rStyle w:val="CharacterStyle1"/>
          <w:rFonts w:ascii="Times New Roman" w:hAnsi="Times New Roman"/>
          <w:bCs/>
          <w:sz w:val="20"/>
          <w:lang w:val="fr-FR"/>
        </w:rPr>
      </w:pPr>
      <w:r w:rsidRPr="00D839A4">
        <w:rPr>
          <w:rStyle w:val="CharacterStyle1"/>
          <w:rFonts w:ascii="Times New Roman" w:hAnsi="Times New Roman"/>
          <w:bCs/>
          <w:sz w:val="20"/>
          <w:lang w:val="fr-FR"/>
        </w:rPr>
        <w:t>J.Goulet. “Résistance des matériaux” Francia</w:t>
      </w:r>
    </w:p>
    <w:p w:rsidR="00D839A4" w:rsidRPr="00D839A4" w:rsidRDefault="00D839A4" w:rsidP="00D839A4">
      <w:pPr>
        <w:jc w:val="both"/>
        <w:rPr>
          <w:rStyle w:val="CharacterStyle1"/>
          <w:rFonts w:ascii="Times New Roman" w:hAnsi="Times New Roman"/>
          <w:bCs/>
          <w:sz w:val="20"/>
          <w:lang w:val="fr-FR"/>
        </w:rPr>
      </w:pPr>
    </w:p>
    <w:p w:rsidR="00D839A4" w:rsidRPr="00D839A4" w:rsidRDefault="00D839A4" w:rsidP="000B6F86">
      <w:pPr>
        <w:pStyle w:val="Paragraphedeliste"/>
        <w:numPr>
          <w:ilvl w:val="0"/>
          <w:numId w:val="17"/>
        </w:numPr>
        <w:jc w:val="both"/>
        <w:rPr>
          <w:rStyle w:val="CharacterStyle1"/>
          <w:rFonts w:ascii="Times New Roman" w:hAnsi="Times New Roman"/>
          <w:bCs/>
          <w:sz w:val="20"/>
          <w:lang w:val="fr-FR"/>
        </w:rPr>
      </w:pPr>
      <w:r w:rsidRPr="00D839A4">
        <w:rPr>
          <w:rStyle w:val="CharacterStyle1"/>
          <w:rFonts w:ascii="Times New Roman" w:hAnsi="Times New Roman"/>
          <w:bCs/>
          <w:sz w:val="20"/>
          <w:lang w:val="fr-FR"/>
        </w:rPr>
        <w:t>M. Albegés - A. Coin. “Résistance des matériaux”. Francia</w:t>
      </w:r>
    </w:p>
    <w:p w:rsidR="00D839A4" w:rsidRPr="00D839A4" w:rsidRDefault="00D839A4" w:rsidP="00D839A4">
      <w:pPr>
        <w:jc w:val="both"/>
        <w:rPr>
          <w:rStyle w:val="CharacterStyle1"/>
          <w:rFonts w:ascii="Times New Roman" w:hAnsi="Times New Roman"/>
          <w:bCs/>
          <w:sz w:val="20"/>
          <w:lang w:val="fr-FR"/>
        </w:rPr>
      </w:pPr>
    </w:p>
    <w:p w:rsidR="00D839A4" w:rsidRPr="00D839A4" w:rsidRDefault="00D839A4" w:rsidP="000B6F86">
      <w:pPr>
        <w:pStyle w:val="Paragraphedeliste"/>
        <w:numPr>
          <w:ilvl w:val="0"/>
          <w:numId w:val="17"/>
        </w:numPr>
        <w:jc w:val="both"/>
        <w:rPr>
          <w:rStyle w:val="CharacterStyle1"/>
          <w:rFonts w:ascii="Times New Roman" w:hAnsi="Times New Roman"/>
          <w:bCs/>
          <w:sz w:val="20"/>
          <w:lang w:val="fr-FR"/>
        </w:rPr>
      </w:pPr>
      <w:r w:rsidRPr="00D839A4">
        <w:rPr>
          <w:rStyle w:val="CharacterStyle1"/>
          <w:rFonts w:ascii="Times New Roman" w:hAnsi="Times New Roman"/>
          <w:bCs/>
          <w:sz w:val="20"/>
          <w:lang w:val="fr-FR"/>
        </w:rPr>
        <w:t xml:space="preserve">“Règles Techniques de Conception et de Calcul des     </w:t>
      </w:r>
    </w:p>
    <w:p w:rsidR="00D839A4" w:rsidRPr="00D839A4" w:rsidRDefault="00D839A4" w:rsidP="00D839A4">
      <w:pPr>
        <w:pStyle w:val="Paragraphedeliste"/>
        <w:jc w:val="both"/>
        <w:rPr>
          <w:rStyle w:val="CharacterStyle1"/>
          <w:rFonts w:ascii="Times New Roman" w:hAnsi="Times New Roman"/>
          <w:bCs/>
          <w:sz w:val="20"/>
          <w:lang w:val="fr-FR"/>
        </w:rPr>
      </w:pPr>
      <w:r w:rsidRPr="00D839A4">
        <w:rPr>
          <w:rStyle w:val="CharacterStyle1"/>
          <w:rFonts w:ascii="Times New Roman" w:hAnsi="Times New Roman"/>
          <w:bCs/>
          <w:sz w:val="20"/>
          <w:lang w:val="fr-FR"/>
        </w:rPr>
        <w:t>Ouvrages et Construction en Béton Armé”. Francia</w:t>
      </w:r>
    </w:p>
    <w:p w:rsidR="00D839A4" w:rsidRPr="00D839A4" w:rsidRDefault="00D839A4" w:rsidP="00D839A4">
      <w:pPr>
        <w:jc w:val="both"/>
        <w:rPr>
          <w:rStyle w:val="CharacterStyle1"/>
          <w:rFonts w:ascii="Times New Roman" w:hAnsi="Times New Roman"/>
          <w:bCs/>
          <w:sz w:val="20"/>
          <w:lang w:val="fr-FR"/>
        </w:rPr>
      </w:pPr>
    </w:p>
    <w:p w:rsidR="00D839A4" w:rsidRPr="00D839A4" w:rsidRDefault="00D839A4" w:rsidP="000B6F86">
      <w:pPr>
        <w:pStyle w:val="Paragraphedeliste"/>
        <w:numPr>
          <w:ilvl w:val="0"/>
          <w:numId w:val="17"/>
        </w:numPr>
        <w:jc w:val="both"/>
        <w:rPr>
          <w:rStyle w:val="CharacterStyle1"/>
          <w:rFonts w:ascii="Times New Roman" w:hAnsi="Times New Roman"/>
          <w:bCs/>
          <w:sz w:val="20"/>
          <w:lang w:val="fr-FR"/>
        </w:rPr>
      </w:pPr>
      <w:r w:rsidRPr="00D839A4">
        <w:rPr>
          <w:rStyle w:val="CharacterStyle1"/>
          <w:rFonts w:ascii="Times New Roman" w:hAnsi="Times New Roman"/>
          <w:bCs/>
          <w:sz w:val="20"/>
          <w:lang w:val="fr-FR"/>
        </w:rPr>
        <w:t xml:space="preserve">“Règles définissant les effets de la neige et du vent” “Règles parasismiques   </w:t>
      </w:r>
    </w:p>
    <w:p w:rsidR="00D839A4" w:rsidRPr="00D839A4" w:rsidRDefault="00D839A4" w:rsidP="00D839A4">
      <w:pPr>
        <w:pStyle w:val="Paragraphedeliste"/>
        <w:jc w:val="both"/>
        <w:rPr>
          <w:rStyle w:val="CharacterStyle1"/>
          <w:rFonts w:ascii="Times New Roman" w:hAnsi="Times New Roman"/>
          <w:bCs/>
          <w:sz w:val="20"/>
        </w:rPr>
      </w:pPr>
      <w:r w:rsidRPr="00D839A4">
        <w:rPr>
          <w:rStyle w:val="CharacterStyle1"/>
          <w:rFonts w:ascii="Times New Roman" w:hAnsi="Times New Roman"/>
          <w:bCs/>
          <w:sz w:val="20"/>
        </w:rPr>
        <w:t>2000”. Francia</w:t>
      </w:r>
    </w:p>
    <w:p w:rsidR="00D839A4" w:rsidRPr="00D839A4" w:rsidRDefault="00D839A4" w:rsidP="00D839A4">
      <w:pPr>
        <w:jc w:val="both"/>
        <w:rPr>
          <w:rStyle w:val="CharacterStyle1"/>
          <w:rFonts w:ascii="Times New Roman" w:hAnsi="Times New Roman"/>
          <w:bCs/>
          <w:sz w:val="20"/>
        </w:rPr>
      </w:pPr>
    </w:p>
    <w:p w:rsidR="00D839A4" w:rsidRPr="00D839A4" w:rsidRDefault="00D839A4" w:rsidP="00D839A4">
      <w:pPr>
        <w:jc w:val="both"/>
        <w:rPr>
          <w:rStyle w:val="CharacterStyle1"/>
          <w:rFonts w:ascii="Times New Roman" w:hAnsi="Times New Roman"/>
          <w:bCs/>
          <w:sz w:val="20"/>
        </w:rPr>
      </w:pPr>
      <w:r w:rsidRPr="00D839A4">
        <w:rPr>
          <w:rStyle w:val="CharacterStyle1"/>
          <w:rFonts w:ascii="Times New Roman" w:hAnsi="Times New Roman"/>
          <w:bCs/>
          <w:sz w:val="20"/>
        </w:rPr>
        <w:t xml:space="preserve">  </w:t>
      </w:r>
    </w:p>
    <w:p w:rsidR="00D839A4" w:rsidRPr="00D839A4" w:rsidRDefault="00D839A4" w:rsidP="00D839A4">
      <w:pPr>
        <w:rPr>
          <w:rStyle w:val="CharacterStyle1"/>
          <w:rFonts w:ascii="Times New Roman" w:hAnsi="Times New Roman"/>
          <w:bCs/>
          <w:sz w:val="20"/>
        </w:rPr>
      </w:pPr>
    </w:p>
    <w:p w:rsidR="00D839A4" w:rsidRDefault="00D839A4" w:rsidP="00D839A4">
      <w:pPr>
        <w:rPr>
          <w:rStyle w:val="CharacterStyle1"/>
          <w:b/>
          <w:bCs/>
        </w:rPr>
      </w:pPr>
    </w:p>
    <w:p w:rsidR="00D839A4" w:rsidRDefault="00D839A4" w:rsidP="00D839A4">
      <w:pPr>
        <w:rPr>
          <w:rStyle w:val="CharacterStyle1"/>
          <w:b/>
          <w:bCs/>
        </w:rPr>
      </w:pPr>
    </w:p>
    <w:p w:rsidR="009C26A7" w:rsidRDefault="009C26A7" w:rsidP="00D839A4">
      <w:pPr>
        <w:pStyle w:val="Style2"/>
        <w:ind w:left="0" w:firstLine="0"/>
        <w:jc w:val="left"/>
        <w:rPr>
          <w:rStyle w:val="CharacterStyle1"/>
          <w:rFonts w:ascii="Times New Roman" w:hAnsi="Times New Roman" w:cs="Times New Roman"/>
          <w:b/>
          <w:bCs/>
          <w:color w:val="0000FF"/>
          <w:sz w:val="20"/>
          <w:szCs w:val="20"/>
          <w:lang w:val="es-ES"/>
        </w:rPr>
      </w:pPr>
    </w:p>
    <w:p w:rsidR="009C26A7" w:rsidRDefault="009C26A7" w:rsidP="00D839A4">
      <w:pPr>
        <w:pStyle w:val="Style2"/>
        <w:ind w:left="0" w:firstLine="0"/>
        <w:jc w:val="left"/>
        <w:rPr>
          <w:rStyle w:val="CharacterStyle1"/>
          <w:rFonts w:ascii="Times New Roman" w:hAnsi="Times New Roman" w:cs="Times New Roman"/>
          <w:b/>
          <w:bCs/>
          <w:color w:val="0000FF"/>
          <w:sz w:val="20"/>
          <w:szCs w:val="20"/>
          <w:lang w:val="es-ES"/>
        </w:rPr>
      </w:pPr>
    </w:p>
    <w:p w:rsidR="009C26A7" w:rsidRDefault="009C26A7" w:rsidP="00E3149B">
      <w:pPr>
        <w:pStyle w:val="Style2"/>
        <w:ind w:left="0" w:firstLine="0"/>
        <w:jc w:val="center"/>
        <w:rPr>
          <w:rStyle w:val="CharacterStyle1"/>
          <w:rFonts w:ascii="Times New Roman" w:hAnsi="Times New Roman" w:cs="Times New Roman"/>
          <w:b/>
          <w:bCs/>
          <w:color w:val="0000FF"/>
          <w:sz w:val="20"/>
          <w:szCs w:val="20"/>
          <w:lang w:val="es-ES"/>
        </w:rPr>
      </w:pPr>
    </w:p>
    <w:p w:rsidR="0013321B" w:rsidRPr="00443AB8" w:rsidRDefault="0013321B" w:rsidP="0013321B">
      <w:pPr>
        <w:pStyle w:val="Style1"/>
        <w:spacing w:before="72"/>
        <w:jc w:val="right"/>
        <w:rPr>
          <w:sz w:val="14"/>
          <w:szCs w:val="14"/>
          <w:lang w:val="es-ES"/>
        </w:rPr>
      </w:pPr>
      <w:r w:rsidRPr="00443AB8">
        <w:rPr>
          <w:sz w:val="14"/>
          <w:szCs w:val="14"/>
          <w:lang w:val="es-ES"/>
        </w:rPr>
        <w:lastRenderedPageBreak/>
        <w:t xml:space="preserve">EL HORMIGON ARMADO        </w:t>
      </w:r>
      <w:r w:rsidRPr="00443AB8">
        <w:rPr>
          <w:bCs/>
          <w:sz w:val="14"/>
          <w:szCs w:val="14"/>
          <w:lang w:val="es-ES"/>
        </w:rPr>
        <w:t xml:space="preserve">                                                             </w:t>
      </w:r>
      <w:r w:rsidR="00910C52" w:rsidRPr="00443AB8">
        <w:rPr>
          <w:bCs/>
          <w:sz w:val="14"/>
          <w:szCs w:val="14"/>
          <w:lang w:val="es-ES"/>
        </w:rPr>
        <w:t>109</w:t>
      </w:r>
    </w:p>
    <w:p w:rsidR="0013321B" w:rsidRPr="00443AB8" w:rsidRDefault="0013321B" w:rsidP="0013321B">
      <w:pPr>
        <w:pStyle w:val="Style1"/>
        <w:spacing w:before="576" w:line="302" w:lineRule="auto"/>
        <w:ind w:left="360"/>
        <w:jc w:val="center"/>
        <w:rPr>
          <w:b/>
          <w:sz w:val="23"/>
          <w:szCs w:val="23"/>
          <w:lang w:val="es-ES"/>
        </w:rPr>
      </w:pPr>
      <w:r w:rsidRPr="00443AB8">
        <w:rPr>
          <w:b/>
          <w:sz w:val="23"/>
          <w:szCs w:val="23"/>
          <w:lang w:val="es-ES"/>
        </w:rPr>
        <w:t>5.   EL HORMIGON ARMADO</w:t>
      </w:r>
    </w:p>
    <w:p w:rsidR="0013321B" w:rsidRPr="00443AB8" w:rsidRDefault="0013321B" w:rsidP="0013321B">
      <w:pPr>
        <w:rPr>
          <w:rStyle w:val="CharacterStyle1"/>
          <w:rFonts w:ascii="Times New Roman" w:hAnsi="Times New Roman"/>
          <w:b/>
          <w:bCs/>
          <w:sz w:val="24"/>
          <w:szCs w:val="24"/>
        </w:rPr>
      </w:pPr>
    </w:p>
    <w:p w:rsidR="0013321B" w:rsidRPr="00443AB8" w:rsidRDefault="0013321B" w:rsidP="0013321B">
      <w:pPr>
        <w:rPr>
          <w:rStyle w:val="CharacterStyle1"/>
          <w:rFonts w:ascii="Times New Roman" w:hAnsi="Times New Roman"/>
          <w:b/>
          <w:bCs/>
          <w:sz w:val="24"/>
          <w:szCs w:val="24"/>
        </w:rPr>
      </w:pPr>
      <w:r w:rsidRPr="00443AB8">
        <w:rPr>
          <w:rStyle w:val="CharacterStyle1"/>
          <w:rFonts w:ascii="Times New Roman" w:hAnsi="Times New Roman"/>
          <w:b/>
          <w:bCs/>
          <w:sz w:val="24"/>
          <w:szCs w:val="24"/>
        </w:rPr>
        <w:t>5. 0   Generalidades</w:t>
      </w:r>
    </w:p>
    <w:p w:rsidR="0013321B" w:rsidRPr="00443AB8" w:rsidRDefault="0013321B" w:rsidP="0013321B">
      <w:pPr>
        <w:rPr>
          <w:rStyle w:val="CharacterStyle1"/>
          <w:rFonts w:ascii="Times New Roman" w:hAnsi="Times New Roman"/>
          <w:b/>
          <w:bCs/>
          <w:sz w:val="24"/>
          <w:szCs w:val="24"/>
        </w:rPr>
      </w:pPr>
    </w:p>
    <w:p w:rsidR="0013321B" w:rsidRPr="003869B0" w:rsidRDefault="0013321B" w:rsidP="0013321B">
      <w:pPr>
        <w:pStyle w:val="Style2"/>
        <w:ind w:left="0" w:firstLine="0"/>
        <w:rPr>
          <w:rStyle w:val="CharacterStyle1"/>
          <w:rFonts w:ascii="Times New Roman" w:hAnsi="Times New Roman" w:cs="Times New Roman"/>
          <w:sz w:val="20"/>
          <w:szCs w:val="20"/>
          <w:lang w:val="es-ES"/>
        </w:rPr>
      </w:pPr>
      <w:r w:rsidRPr="003869B0">
        <w:rPr>
          <w:rStyle w:val="CharacterStyle1"/>
          <w:rFonts w:ascii="Times New Roman" w:hAnsi="Times New Roman" w:cs="Times New Roman"/>
          <w:sz w:val="20"/>
          <w:szCs w:val="20"/>
          <w:lang w:val="es-ES"/>
        </w:rPr>
        <w:t xml:space="preserve">El hormigón en masa presenta una buena resistencia a compresión, como les ocurre a las piedras naturales, pero ofrece muy escasa resistencia a la tracción, por lo que resulta inadecuado para piezas que hayan de trabajar a flexión o tracción. Pero si se refuerza el hormigón en masa disponiendo barras de acero en las zonas de tracción, el </w:t>
      </w:r>
      <w:r>
        <w:rPr>
          <w:rStyle w:val="CharacterStyle1"/>
          <w:rFonts w:ascii="Times New Roman" w:hAnsi="Times New Roman" w:cs="Times New Roman"/>
          <w:sz w:val="20"/>
          <w:szCs w:val="20"/>
          <w:lang w:val="es-ES"/>
        </w:rPr>
        <w:t xml:space="preserve">material resultante, </w:t>
      </w:r>
      <w:r w:rsidRPr="003869B0">
        <w:rPr>
          <w:rStyle w:val="CharacterStyle1"/>
          <w:rFonts w:ascii="Times New Roman" w:hAnsi="Times New Roman" w:cs="Times New Roman"/>
          <w:sz w:val="20"/>
          <w:szCs w:val="20"/>
          <w:lang w:val="es-ES"/>
        </w:rPr>
        <w:t>llamado hormigón armado, está en condiciones de resistir los distintos esfuerzos q</w:t>
      </w:r>
      <w:r>
        <w:rPr>
          <w:rStyle w:val="CharacterStyle1"/>
          <w:rFonts w:ascii="Times New Roman" w:hAnsi="Times New Roman" w:cs="Times New Roman"/>
          <w:sz w:val="20"/>
          <w:szCs w:val="20"/>
          <w:lang w:val="es-ES"/>
        </w:rPr>
        <w:t xml:space="preserve">ue se presentan en las construcciones. </w:t>
      </w:r>
      <w:r w:rsidRPr="003869B0">
        <w:rPr>
          <w:rStyle w:val="CharacterStyle1"/>
          <w:rFonts w:ascii="Times New Roman" w:hAnsi="Times New Roman" w:cs="Times New Roman"/>
          <w:sz w:val="20"/>
          <w:szCs w:val="20"/>
          <w:lang w:val="es-ES"/>
        </w:rPr>
        <w:t xml:space="preserve">Los iniciadores del hormigón armado como material de construcción fueron los franceses Monier </w:t>
      </w:r>
      <w:r>
        <w:rPr>
          <w:rStyle w:val="CharacterStyle1"/>
          <w:rFonts w:ascii="Times New Roman" w:hAnsi="Times New Roman" w:cs="Times New Roman"/>
          <w:sz w:val="20"/>
          <w:szCs w:val="20"/>
          <w:lang w:val="es-ES"/>
        </w:rPr>
        <w:t>y Coignet,</w:t>
      </w:r>
      <w:r w:rsidRPr="003869B0">
        <w:rPr>
          <w:rStyle w:val="CharacterStyle1"/>
          <w:rFonts w:ascii="Times New Roman" w:hAnsi="Times New Roman" w:cs="Times New Roman"/>
          <w:sz w:val="20"/>
          <w:szCs w:val="20"/>
          <w:lang w:val="es-ES"/>
        </w:rPr>
        <w:t xml:space="preserve"> que ya en 1861 dieron reglas para la fabricación de vigas, bóvedas, tubos, etc. Desde</w:t>
      </w:r>
      <w:r>
        <w:rPr>
          <w:rStyle w:val="CharacterStyle1"/>
          <w:rFonts w:ascii="Times New Roman" w:hAnsi="Times New Roman" w:cs="Times New Roman"/>
          <w:sz w:val="20"/>
          <w:szCs w:val="20"/>
          <w:lang w:val="es-ES"/>
        </w:rPr>
        <w:t xml:space="preserve"> entonces,</w:t>
      </w:r>
      <w:r w:rsidRPr="003869B0">
        <w:rPr>
          <w:rStyle w:val="CharacterStyle1"/>
          <w:rFonts w:ascii="Times New Roman" w:hAnsi="Times New Roman" w:cs="Times New Roman"/>
          <w:sz w:val="20"/>
          <w:szCs w:val="20"/>
          <w:lang w:val="es-ES"/>
        </w:rPr>
        <w:t xml:space="preserve"> a lo largo </w:t>
      </w:r>
      <w:r>
        <w:rPr>
          <w:rStyle w:val="CharacterStyle1"/>
          <w:rFonts w:ascii="Times New Roman" w:hAnsi="Times New Roman" w:cs="Times New Roman"/>
          <w:sz w:val="20"/>
          <w:szCs w:val="20"/>
          <w:lang w:val="es-ES"/>
        </w:rPr>
        <w:t>de un siglo,</w:t>
      </w:r>
      <w:r w:rsidRPr="003869B0">
        <w:rPr>
          <w:rStyle w:val="CharacterStyle1"/>
          <w:rFonts w:ascii="Times New Roman" w:hAnsi="Times New Roman" w:cs="Times New Roman"/>
          <w:sz w:val="20"/>
          <w:szCs w:val="20"/>
          <w:lang w:val="es-ES"/>
        </w:rPr>
        <w:t xml:space="preserve"> la técnica del hormigón armado ha experimentado un amplio desarrollo, pudiendo decirse que en </w:t>
      </w:r>
      <w:r>
        <w:rPr>
          <w:rStyle w:val="CharacterStyle1"/>
          <w:rFonts w:ascii="Times New Roman" w:hAnsi="Times New Roman" w:cs="Times New Roman"/>
          <w:sz w:val="20"/>
          <w:szCs w:val="20"/>
          <w:lang w:val="es-ES"/>
        </w:rPr>
        <w:t>la actualidad este material ha l</w:t>
      </w:r>
      <w:r w:rsidRPr="003869B0">
        <w:rPr>
          <w:rStyle w:val="CharacterStyle1"/>
          <w:rFonts w:ascii="Times New Roman" w:hAnsi="Times New Roman" w:cs="Times New Roman"/>
          <w:sz w:val="20"/>
          <w:szCs w:val="20"/>
          <w:lang w:val="es-ES"/>
        </w:rPr>
        <w:t>legado a ser de empleo preferente en numeros</w:t>
      </w:r>
      <w:r>
        <w:rPr>
          <w:rStyle w:val="CharacterStyle1"/>
          <w:rFonts w:ascii="Times New Roman" w:hAnsi="Times New Roman" w:cs="Times New Roman"/>
          <w:sz w:val="20"/>
          <w:szCs w:val="20"/>
          <w:lang w:val="es-ES"/>
        </w:rPr>
        <w:t>as aplicaciones, siendo estas má</w:t>
      </w:r>
      <w:r w:rsidRPr="003869B0">
        <w:rPr>
          <w:rStyle w:val="CharacterStyle1"/>
          <w:rFonts w:ascii="Times New Roman" w:hAnsi="Times New Roman" w:cs="Times New Roman"/>
          <w:sz w:val="20"/>
          <w:szCs w:val="20"/>
          <w:lang w:val="es-ES"/>
        </w:rPr>
        <w:t>s amplias que las de cualquier otro ma</w:t>
      </w:r>
      <w:r w:rsidRPr="003869B0">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terial de</w:t>
      </w:r>
      <w:r w:rsidRPr="003869B0">
        <w:rPr>
          <w:rStyle w:val="CharacterStyle1"/>
          <w:rFonts w:ascii="Times New Roman" w:hAnsi="Times New Roman" w:cs="Times New Roman"/>
          <w:sz w:val="20"/>
          <w:szCs w:val="20"/>
          <w:lang w:val="es-ES"/>
        </w:rPr>
        <w:t xml:space="preserve"> construcción.</w:t>
      </w:r>
    </w:p>
    <w:p w:rsidR="0013321B" w:rsidRPr="003869B0" w:rsidRDefault="0013321B" w:rsidP="0013321B">
      <w:pPr>
        <w:pStyle w:val="Style2"/>
        <w:ind w:left="0" w:firstLine="0"/>
        <w:rPr>
          <w:rStyle w:val="CharacterStyle1"/>
          <w:rFonts w:ascii="Times New Roman" w:hAnsi="Times New Roman" w:cs="Times New Roman"/>
          <w:sz w:val="20"/>
          <w:szCs w:val="20"/>
          <w:lang w:val="es-ES"/>
        </w:rPr>
      </w:pPr>
      <w:r w:rsidRPr="003869B0">
        <w:rPr>
          <w:rStyle w:val="CharacterStyle1"/>
          <w:rFonts w:ascii="Times New Roman" w:hAnsi="Times New Roman" w:cs="Times New Roman"/>
          <w:sz w:val="20"/>
          <w:szCs w:val="20"/>
          <w:lang w:val="es-ES"/>
        </w:rPr>
        <w:t>El hormigón armado presenta, como ventaja</w:t>
      </w:r>
      <w:r>
        <w:rPr>
          <w:rStyle w:val="CharacterStyle1"/>
          <w:rFonts w:ascii="Times New Roman" w:hAnsi="Times New Roman" w:cs="Times New Roman"/>
          <w:sz w:val="20"/>
          <w:szCs w:val="20"/>
          <w:lang w:val="es-ES"/>
        </w:rPr>
        <w:t xml:space="preserve"> indiscutible frente a los demá</w:t>
      </w:r>
      <w:r w:rsidRPr="003869B0">
        <w:rPr>
          <w:rStyle w:val="CharacterStyle1"/>
          <w:rFonts w:ascii="Times New Roman" w:hAnsi="Times New Roman" w:cs="Times New Roman"/>
          <w:sz w:val="20"/>
          <w:szCs w:val="20"/>
          <w:lang w:val="es-ES"/>
        </w:rPr>
        <w:t xml:space="preserve">s materiales, </w:t>
      </w:r>
      <w:r>
        <w:rPr>
          <w:rStyle w:val="CharacterStyle1"/>
          <w:rFonts w:ascii="Times New Roman" w:hAnsi="Times New Roman" w:cs="Times New Roman"/>
          <w:sz w:val="20"/>
          <w:szCs w:val="20"/>
          <w:lang w:val="es-ES"/>
        </w:rPr>
        <w:t>su cualidad de formáce</w:t>
      </w:r>
      <w:r w:rsidRPr="003869B0">
        <w:rPr>
          <w:rStyle w:val="CharacterStyle1"/>
          <w:rFonts w:ascii="Times New Roman" w:hAnsi="Times New Roman" w:cs="Times New Roman"/>
          <w:sz w:val="20"/>
          <w:szCs w:val="20"/>
          <w:lang w:val="es-ES"/>
        </w:rPr>
        <w:t xml:space="preserve">a, es decir, de adaptarse a cualquier forma de acuerdo con el molde o encofrado que lo contiene. Ello proporciona al técnico que lo emplea una mayor libertad al proyectar estructuras, con la contrapartida de </w:t>
      </w:r>
      <w:r>
        <w:rPr>
          <w:rStyle w:val="CharacterStyle1"/>
          <w:rFonts w:ascii="Times New Roman" w:hAnsi="Times New Roman" w:cs="Times New Roman"/>
          <w:sz w:val="20"/>
          <w:szCs w:val="20"/>
          <w:lang w:val="es-ES"/>
        </w:rPr>
        <w:t>exigir de él un proyecto má</w:t>
      </w:r>
      <w:r w:rsidRPr="003869B0">
        <w:rPr>
          <w:rStyle w:val="CharacterStyle1"/>
          <w:rFonts w:ascii="Times New Roman" w:hAnsi="Times New Roman" w:cs="Times New Roman"/>
          <w:sz w:val="20"/>
          <w:szCs w:val="20"/>
          <w:lang w:val="es-ES"/>
        </w:rPr>
        <w:t>s</w:t>
      </w:r>
      <w:r>
        <w:rPr>
          <w:rStyle w:val="CharacterStyle1"/>
          <w:rFonts w:ascii="Times New Roman" w:hAnsi="Times New Roman" w:cs="Times New Roman"/>
          <w:sz w:val="20"/>
          <w:szCs w:val="20"/>
          <w:lang w:val="es-ES"/>
        </w:rPr>
        <w:t xml:space="preserve"> prolijo, por existir  </w:t>
      </w:r>
      <w:r w:rsidRPr="003869B0">
        <w:rPr>
          <w:rStyle w:val="CharacterStyle1"/>
          <w:rFonts w:ascii="Times New Roman" w:hAnsi="Times New Roman" w:cs="Times New Roman"/>
          <w:sz w:val="20"/>
          <w:szCs w:val="20"/>
          <w:lang w:val="es-ES"/>
        </w:rPr>
        <w:t>m</w:t>
      </w:r>
      <w:r>
        <w:rPr>
          <w:rStyle w:val="CharacterStyle1"/>
          <w:rFonts w:ascii="Times New Roman" w:hAnsi="Times New Roman" w:cs="Times New Roman"/>
          <w:sz w:val="20"/>
          <w:szCs w:val="20"/>
          <w:lang w:val="es-ES"/>
        </w:rPr>
        <w:t>á</w:t>
      </w:r>
      <w:r w:rsidRPr="003869B0">
        <w:rPr>
          <w:rStyle w:val="CharacterStyle1"/>
          <w:rFonts w:ascii="Times New Roman" w:hAnsi="Times New Roman" w:cs="Times New Roman"/>
          <w:sz w:val="20"/>
          <w:szCs w:val="20"/>
          <w:lang w:val="es-ES"/>
        </w:rPr>
        <w:t xml:space="preserve">s variables que definir </w:t>
      </w:r>
      <w:r>
        <w:rPr>
          <w:rStyle w:val="CharacterStyle1"/>
          <w:rFonts w:ascii="Times New Roman" w:hAnsi="Times New Roman" w:cs="Times New Roman"/>
          <w:sz w:val="20"/>
          <w:szCs w:val="20"/>
          <w:lang w:val="es-ES"/>
        </w:rPr>
        <w:t>y má</w:t>
      </w:r>
      <w:r w:rsidRPr="003869B0">
        <w:rPr>
          <w:rStyle w:val="CharacterStyle1"/>
          <w:rFonts w:ascii="Times New Roman" w:hAnsi="Times New Roman" w:cs="Times New Roman"/>
          <w:sz w:val="20"/>
          <w:szCs w:val="20"/>
          <w:lang w:val="es-ES"/>
        </w:rPr>
        <w:t>s aspectos que detallar. En la elección</w:t>
      </w:r>
      <w:r>
        <w:rPr>
          <w:rStyle w:val="CharacterStyle1"/>
          <w:rFonts w:ascii="Times New Roman" w:hAnsi="Times New Roman" w:cs="Times New Roman"/>
          <w:sz w:val="20"/>
          <w:szCs w:val="20"/>
          <w:lang w:val="es-ES"/>
        </w:rPr>
        <w:t xml:space="preserve"> final hay que tener</w:t>
      </w:r>
      <w:r w:rsidRPr="003869B0">
        <w:rPr>
          <w:rStyle w:val="CharacterStyle1"/>
          <w:rFonts w:ascii="Times New Roman" w:hAnsi="Times New Roman" w:cs="Times New Roman"/>
          <w:sz w:val="20"/>
          <w:szCs w:val="20"/>
          <w:lang w:val="es-ES"/>
        </w:rPr>
        <w:t xml:space="preserve"> en cuenta la facilidad de ejecución tanto del encofrado como de la colocación</w:t>
      </w:r>
      <w:r>
        <w:rPr>
          <w:rStyle w:val="CharacterStyle1"/>
          <w:rFonts w:ascii="Times New Roman" w:hAnsi="Times New Roman" w:cs="Times New Roman"/>
          <w:sz w:val="20"/>
          <w:szCs w:val="20"/>
          <w:lang w:val="es-ES"/>
        </w:rPr>
        <w:t xml:space="preserve"> de armaduras y de</w:t>
      </w:r>
      <w:r w:rsidRPr="003869B0">
        <w:rPr>
          <w:rStyle w:val="CharacterStyle1"/>
          <w:rFonts w:ascii="Times New Roman" w:hAnsi="Times New Roman" w:cs="Times New Roman"/>
          <w:sz w:val="20"/>
          <w:szCs w:val="20"/>
          <w:lang w:val="es-ES"/>
        </w:rPr>
        <w:t>l hormigón.</w:t>
      </w:r>
    </w:p>
    <w:p w:rsidR="0013321B" w:rsidRPr="003869B0" w:rsidRDefault="0013321B" w:rsidP="0013321B">
      <w:pPr>
        <w:pStyle w:val="Style2"/>
        <w:ind w:left="0" w:firstLine="0"/>
        <w:rPr>
          <w:rStyle w:val="CharacterStyle1"/>
          <w:rFonts w:ascii="Times New Roman" w:hAnsi="Times New Roman" w:cs="Times New Roman"/>
          <w:sz w:val="20"/>
          <w:szCs w:val="20"/>
          <w:lang w:val="es-ES"/>
        </w:rPr>
      </w:pPr>
      <w:r w:rsidRPr="003869B0">
        <w:rPr>
          <w:rStyle w:val="CharacterStyle1"/>
          <w:rFonts w:ascii="Times New Roman" w:hAnsi="Times New Roman" w:cs="Times New Roman"/>
          <w:sz w:val="20"/>
          <w:szCs w:val="20"/>
          <w:lang w:val="es-ES"/>
        </w:rPr>
        <w:t xml:space="preserve">El empleo del hormigón armado resulta económico y casi siempre competitivo con el del </w:t>
      </w:r>
      <w:r>
        <w:rPr>
          <w:rStyle w:val="CharacterStyle1"/>
          <w:rFonts w:ascii="Times New Roman" w:hAnsi="Times New Roman" w:cs="Times New Roman"/>
          <w:sz w:val="20"/>
          <w:szCs w:val="20"/>
          <w:lang w:val="es-ES"/>
        </w:rPr>
        <w:t>acero en perf</w:t>
      </w:r>
      <w:r w:rsidRPr="003869B0">
        <w:rPr>
          <w:rStyle w:val="CharacterStyle1"/>
          <w:rFonts w:ascii="Times New Roman" w:hAnsi="Times New Roman" w:cs="Times New Roman"/>
          <w:sz w:val="20"/>
          <w:szCs w:val="20"/>
          <w:lang w:val="es-ES"/>
        </w:rPr>
        <w:t>iles, ofreciendo sobre</w:t>
      </w:r>
      <w:r>
        <w:rPr>
          <w:rStyle w:val="CharacterStyle1"/>
          <w:rFonts w:ascii="Times New Roman" w:hAnsi="Times New Roman" w:cs="Times New Roman"/>
          <w:sz w:val="20"/>
          <w:szCs w:val="20"/>
          <w:lang w:val="es-ES"/>
        </w:rPr>
        <w:t xml:space="preserve"> estos la ventaja de su mayor m</w:t>
      </w:r>
      <w:r w:rsidRPr="003869B0">
        <w:rPr>
          <w:rStyle w:val="CharacterStyle1"/>
          <w:rFonts w:ascii="Times New Roman" w:hAnsi="Times New Roman" w:cs="Times New Roman"/>
          <w:sz w:val="20"/>
          <w:szCs w:val="20"/>
          <w:lang w:val="es-ES"/>
        </w:rPr>
        <w:t>onolitismo y continuidad.</w:t>
      </w:r>
    </w:p>
    <w:p w:rsidR="0013321B" w:rsidRPr="007B4378" w:rsidRDefault="0013321B" w:rsidP="0013321B">
      <w:pPr>
        <w:pStyle w:val="Style2"/>
        <w:ind w:left="0" w:firstLine="0"/>
        <w:rPr>
          <w:rStyle w:val="CharacterStyle1"/>
          <w:rFonts w:ascii="Times New Roman" w:hAnsi="Times New Roman" w:cs="Times New Roman"/>
          <w:sz w:val="20"/>
          <w:szCs w:val="20"/>
          <w:lang w:val="es-ES"/>
        </w:rPr>
      </w:pPr>
      <w:r w:rsidRPr="003869B0">
        <w:rPr>
          <w:rStyle w:val="CharacterStyle1"/>
          <w:rFonts w:ascii="Times New Roman" w:hAnsi="Times New Roman" w:cs="Times New Roman"/>
          <w:sz w:val="20"/>
          <w:szCs w:val="20"/>
          <w:lang w:val="es-ES"/>
        </w:rPr>
        <w:t>La d</w:t>
      </w:r>
      <w:r>
        <w:rPr>
          <w:rStyle w:val="CharacterStyle1"/>
          <w:rFonts w:ascii="Times New Roman" w:hAnsi="Times New Roman" w:cs="Times New Roman"/>
          <w:sz w:val="20"/>
          <w:szCs w:val="20"/>
          <w:lang w:val="es-ES"/>
        </w:rPr>
        <w:t>urabilidad y resistencia al fueg</w:t>
      </w:r>
      <w:r w:rsidRPr="003869B0">
        <w:rPr>
          <w:rStyle w:val="CharacterStyle1"/>
          <w:rFonts w:ascii="Times New Roman" w:hAnsi="Times New Roman" w:cs="Times New Roman"/>
          <w:sz w:val="20"/>
          <w:szCs w:val="20"/>
          <w:lang w:val="es-ES"/>
        </w:rPr>
        <w:t>o del hormigón armado son superiores a las que presen</w:t>
      </w:r>
      <w:r w:rsidRPr="003869B0">
        <w:rPr>
          <w:rStyle w:val="CharacterStyle1"/>
          <w:rFonts w:ascii="Times New Roman" w:hAnsi="Times New Roman" w:cs="Times New Roman"/>
          <w:sz w:val="20"/>
          <w:szCs w:val="20"/>
          <w:lang w:val="es-ES"/>
        </w:rPr>
        <w:softHyphen/>
        <w:t xml:space="preserve">tan la madera y </w:t>
      </w:r>
      <w:r>
        <w:rPr>
          <w:rStyle w:val="CharacterStyle1"/>
          <w:rFonts w:ascii="Times New Roman" w:hAnsi="Times New Roman" w:cs="Times New Roman"/>
          <w:sz w:val="20"/>
          <w:szCs w:val="20"/>
          <w:lang w:val="es-ES"/>
        </w:rPr>
        <w:t>el corcho, siempre que l</w:t>
      </w:r>
      <w:r w:rsidRPr="003869B0">
        <w:rPr>
          <w:rStyle w:val="CharacterStyle1"/>
          <w:rFonts w:ascii="Times New Roman" w:hAnsi="Times New Roman" w:cs="Times New Roman"/>
          <w:sz w:val="20"/>
          <w:szCs w:val="20"/>
          <w:lang w:val="es-ES"/>
        </w:rPr>
        <w:t>os recubrimientos y la calidad del hormigón</w:t>
      </w:r>
      <w:r>
        <w:rPr>
          <w:rStyle w:val="CharacterStyle1"/>
          <w:rFonts w:ascii="Times New Roman" w:hAnsi="Times New Roman" w:cs="Times New Roman"/>
          <w:sz w:val="20"/>
          <w:szCs w:val="20"/>
          <w:lang w:val="es-ES"/>
        </w:rPr>
        <w:t xml:space="preserve"> se</w:t>
      </w:r>
      <w:r w:rsidRPr="003869B0">
        <w:rPr>
          <w:rStyle w:val="CharacterStyle1"/>
          <w:rFonts w:ascii="Times New Roman" w:hAnsi="Times New Roman" w:cs="Times New Roman"/>
          <w:sz w:val="20"/>
          <w:szCs w:val="20"/>
          <w:lang w:val="es-ES"/>
        </w:rPr>
        <w:t xml:space="preserve">an acordes con las condiciones </w:t>
      </w:r>
      <w:r>
        <w:rPr>
          <w:rStyle w:val="CharacterStyle1"/>
          <w:rFonts w:ascii="Times New Roman" w:hAnsi="Times New Roman" w:cs="Times New Roman"/>
          <w:sz w:val="20"/>
          <w:szCs w:val="20"/>
          <w:lang w:val="es-ES"/>
        </w:rPr>
        <w:t>del</w:t>
      </w:r>
      <w:r w:rsidRPr="003869B0">
        <w:rPr>
          <w:rStyle w:val="CharacterStyle1"/>
          <w:rFonts w:ascii="Times New Roman" w:hAnsi="Times New Roman" w:cs="Times New Roman"/>
          <w:sz w:val="20"/>
          <w:szCs w:val="20"/>
          <w:lang w:val="es-ES"/>
        </w:rPr>
        <w:t xml:space="preserve"> medio que </w:t>
      </w:r>
      <w:r>
        <w:rPr>
          <w:rStyle w:val="CharacterStyle1"/>
          <w:rFonts w:ascii="Times New Roman" w:hAnsi="Times New Roman" w:cs="Times New Roman"/>
          <w:sz w:val="20"/>
          <w:szCs w:val="20"/>
          <w:lang w:val="es-ES"/>
        </w:rPr>
        <w:t>rodea</w:t>
      </w:r>
      <w:r w:rsidRPr="003869B0">
        <w:rPr>
          <w:rStyle w:val="CharacterStyle1"/>
          <w:rFonts w:ascii="Times New Roman" w:hAnsi="Times New Roman" w:cs="Times New Roman"/>
          <w:sz w:val="20"/>
          <w:szCs w:val="20"/>
          <w:lang w:val="es-ES"/>
        </w:rPr>
        <w:t xml:space="preserve"> a la estructura. Sin embargo, comparado con las es</w:t>
      </w:r>
      <w:r w:rsidRPr="003869B0">
        <w:rPr>
          <w:rStyle w:val="CharacterStyle1"/>
          <w:rFonts w:ascii="Times New Roman" w:hAnsi="Times New Roman" w:cs="Times New Roman"/>
          <w:sz w:val="20"/>
          <w:szCs w:val="20"/>
          <w:lang w:val="es-ES"/>
        </w:rPr>
        <w:softHyphen/>
        <w:t xml:space="preserve">tructuras metálicas, tiene el </w:t>
      </w:r>
      <w:r>
        <w:rPr>
          <w:rStyle w:val="CharacterStyle1"/>
          <w:rFonts w:ascii="Times New Roman" w:hAnsi="Times New Roman" w:cs="Times New Roman"/>
          <w:sz w:val="20"/>
          <w:szCs w:val="20"/>
          <w:lang w:val="es-ES"/>
        </w:rPr>
        <w:t>inconveniente de</w:t>
      </w:r>
      <w:r w:rsidRPr="003869B0">
        <w:rPr>
          <w:rStyle w:val="CharacterStyle1"/>
          <w:rFonts w:ascii="Times New Roman" w:hAnsi="Times New Roman" w:cs="Times New Roman"/>
          <w:sz w:val="20"/>
          <w:szCs w:val="20"/>
          <w:lang w:val="es-ES"/>
        </w:rPr>
        <w:t xml:space="preserve"> conduci</w:t>
      </w:r>
      <w:r>
        <w:rPr>
          <w:rStyle w:val="CharacterStyle1"/>
          <w:rFonts w:ascii="Times New Roman" w:hAnsi="Times New Roman" w:cs="Times New Roman"/>
          <w:sz w:val="20"/>
          <w:szCs w:val="20"/>
          <w:lang w:val="es-ES"/>
        </w:rPr>
        <w:t>r a mayores dimensiones y pesos,</w:t>
      </w:r>
      <w:r w:rsidRPr="003869B0">
        <w:rPr>
          <w:rStyle w:val="CharacterStyle1"/>
          <w:rFonts w:ascii="Times New Roman" w:hAnsi="Times New Roman" w:cs="Times New Roman"/>
          <w:sz w:val="20"/>
          <w:szCs w:val="20"/>
          <w:lang w:val="es-ES"/>
        </w:rPr>
        <w:t xml:space="preserve"> así como a una menor rapidez de construcción, salvo en los casos de construcciones prefabricadas o industrializadas</w:t>
      </w:r>
      <w:r>
        <w:rPr>
          <w:rStyle w:val="CharacterStyle1"/>
          <w:rFonts w:ascii="Times New Roman" w:hAnsi="Times New Roman" w:cs="Times New Roman"/>
          <w:sz w:val="20"/>
          <w:szCs w:val="20"/>
          <w:lang w:val="es-ES"/>
        </w:rPr>
        <w:t xml:space="preserve">                                                                                                                                     </w:t>
      </w:r>
    </w:p>
    <w:p w:rsidR="0013321B" w:rsidRPr="003869B0" w:rsidRDefault="0013321B" w:rsidP="0013321B">
      <w:pPr>
        <w:pStyle w:val="Style2"/>
        <w:ind w:left="0" w:firstLine="0"/>
        <w:rPr>
          <w:rStyle w:val="CharacterStyle1"/>
          <w:rFonts w:ascii="Times New Roman" w:hAnsi="Times New Roman" w:cs="Times New Roman"/>
          <w:sz w:val="20"/>
          <w:szCs w:val="20"/>
          <w:lang w:val="es-ES"/>
        </w:rPr>
      </w:pPr>
    </w:p>
    <w:p w:rsidR="0013321B" w:rsidRP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rPr>
          <w:rStyle w:val="CharacterStyle1"/>
          <w:rFonts w:ascii="Times New Roman" w:hAnsi="Times New Roman"/>
          <w:b/>
          <w:bCs/>
          <w:color w:val="FF0000"/>
          <w:sz w:val="24"/>
          <w:szCs w:val="24"/>
        </w:rPr>
      </w:pPr>
    </w:p>
    <w:p w:rsidR="0013321B" w:rsidRDefault="0013321B" w:rsidP="0013321B">
      <w:pPr>
        <w:rPr>
          <w:rStyle w:val="CharacterStyle1"/>
          <w:rFonts w:ascii="Times New Roman" w:hAnsi="Times New Roman"/>
          <w:b/>
          <w:bCs/>
          <w:color w:val="FF0000"/>
          <w:sz w:val="24"/>
          <w:szCs w:val="24"/>
        </w:rPr>
      </w:pPr>
    </w:p>
    <w:p w:rsidR="0013321B" w:rsidRDefault="0013321B" w:rsidP="0013321B">
      <w:pPr>
        <w:rPr>
          <w:rStyle w:val="CharacterStyle1"/>
          <w:rFonts w:ascii="Times New Roman" w:hAnsi="Times New Roman"/>
          <w:b/>
          <w:bCs/>
          <w:color w:val="FF0000"/>
          <w:sz w:val="24"/>
          <w:szCs w:val="24"/>
        </w:rPr>
      </w:pPr>
    </w:p>
    <w:p w:rsidR="0013321B" w:rsidRDefault="0013321B" w:rsidP="0013321B">
      <w:pPr>
        <w:rPr>
          <w:rStyle w:val="CharacterStyle1"/>
          <w:rFonts w:ascii="Times New Roman" w:hAnsi="Times New Roman"/>
          <w:b/>
          <w:bCs/>
          <w:color w:val="FF0000"/>
          <w:sz w:val="24"/>
          <w:szCs w:val="24"/>
        </w:rPr>
      </w:pPr>
    </w:p>
    <w:p w:rsidR="0013321B" w:rsidRDefault="0013321B" w:rsidP="0013321B">
      <w:pPr>
        <w:rPr>
          <w:rStyle w:val="CharacterStyle1"/>
          <w:rFonts w:ascii="Times New Roman" w:hAnsi="Times New Roman"/>
          <w:b/>
          <w:bCs/>
          <w:color w:val="FF0000"/>
          <w:sz w:val="24"/>
          <w:szCs w:val="24"/>
        </w:rPr>
      </w:pPr>
    </w:p>
    <w:p w:rsidR="0013321B" w:rsidRPr="0013321B" w:rsidRDefault="0013321B" w:rsidP="0013321B">
      <w:pPr>
        <w:rPr>
          <w:b/>
          <w:bCs/>
          <w:color w:val="FF0000"/>
          <w:sz w:val="24"/>
          <w:szCs w:val="24"/>
        </w:rPr>
      </w:pPr>
      <w:r w:rsidRPr="0013321B">
        <w:rPr>
          <w:rStyle w:val="CharacterStyle1"/>
          <w:rFonts w:ascii="Times New Roman" w:hAnsi="Times New Roman"/>
          <w:bCs/>
          <w:color w:val="C00000"/>
          <w:sz w:val="20"/>
        </w:rPr>
        <w:t xml:space="preserve">  </w:t>
      </w:r>
    </w:p>
    <w:p w:rsidR="009D5991" w:rsidRPr="00614143" w:rsidRDefault="009D5991" w:rsidP="009D5991">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110</w:t>
      </w:r>
    </w:p>
    <w:p w:rsidR="0013321B" w:rsidRPr="00AB17D9" w:rsidRDefault="0013321B" w:rsidP="009D5991">
      <w:pPr>
        <w:jc w:val="right"/>
        <w:rPr>
          <w:rStyle w:val="CharacterStyle1"/>
          <w:rFonts w:ascii="Times New Roman" w:hAnsi="Times New Roman"/>
          <w:bCs/>
          <w:color w:val="C00000"/>
          <w:sz w:val="20"/>
        </w:rPr>
      </w:pPr>
    </w:p>
    <w:p w:rsidR="0013321B" w:rsidRPr="00AB17D9" w:rsidRDefault="0013321B" w:rsidP="0013321B">
      <w:pPr>
        <w:rPr>
          <w:color w:val="C00000"/>
        </w:rPr>
      </w:pPr>
    </w:p>
    <w:p w:rsidR="0013321B" w:rsidRPr="0013321B" w:rsidRDefault="0013321B" w:rsidP="0013321B">
      <w:pPr>
        <w:pStyle w:val="Style2"/>
        <w:spacing w:line="309" w:lineRule="auto"/>
        <w:ind w:left="0" w:firstLine="0"/>
        <w:rPr>
          <w:rStyle w:val="CharacterStyle1"/>
          <w:rFonts w:ascii="Times New Roman" w:hAnsi="Times New Roman" w:cs="Times New Roman"/>
          <w:b/>
          <w:bCs/>
          <w:sz w:val="24"/>
          <w:szCs w:val="24"/>
          <w:lang w:val="es-ES"/>
        </w:rPr>
      </w:pPr>
      <w:r>
        <w:rPr>
          <w:rStyle w:val="CharacterStyle1"/>
          <w:rFonts w:ascii="Times New Roman" w:hAnsi="Times New Roman" w:cs="Times New Roman"/>
          <w:b/>
          <w:bCs/>
          <w:sz w:val="20"/>
          <w:szCs w:val="20"/>
          <w:lang w:val="es-ES"/>
        </w:rPr>
        <w:t xml:space="preserve">   </w:t>
      </w:r>
      <w:r w:rsidRPr="0013321B">
        <w:rPr>
          <w:rFonts w:ascii="Times New Roman" w:hAnsi="Times New Roman" w:cs="Times New Roman"/>
          <w:b/>
          <w:sz w:val="24"/>
          <w:szCs w:val="24"/>
          <w:lang w:val="es-ES"/>
        </w:rPr>
        <w:t>5.1   La adherencia entre el hormigón y el acero</w:t>
      </w:r>
    </w:p>
    <w:p w:rsidR="0013321B" w:rsidRPr="00F856DE" w:rsidRDefault="0013321B" w:rsidP="0013321B">
      <w:pPr>
        <w:pStyle w:val="Style2"/>
        <w:ind w:left="142" w:firstLine="0"/>
        <w:rPr>
          <w:rStyle w:val="CharacterStyle1"/>
          <w:rFonts w:ascii="Times New Roman" w:hAnsi="Times New Roman" w:cs="Times New Roman"/>
          <w:sz w:val="20"/>
          <w:szCs w:val="20"/>
          <w:lang w:val="es-ES"/>
        </w:rPr>
      </w:pPr>
      <w:r w:rsidRPr="00F856DE">
        <w:rPr>
          <w:rStyle w:val="CharacterStyle1"/>
          <w:rFonts w:ascii="Times New Roman" w:hAnsi="Times New Roman" w:cs="Times New Roman"/>
          <w:sz w:val="20"/>
          <w:szCs w:val="20"/>
          <w:lang w:val="es-ES"/>
        </w:rPr>
        <w:t>La adherencia hormigón</w:t>
      </w:r>
      <w:r>
        <w:rPr>
          <w:rStyle w:val="CharacterStyle1"/>
          <w:rFonts w:ascii="Times New Roman" w:hAnsi="Times New Roman" w:cs="Times New Roman"/>
          <w:sz w:val="20"/>
          <w:szCs w:val="20"/>
          <w:lang w:val="es-ES"/>
        </w:rPr>
        <w:t>-acero es el fenóm</w:t>
      </w:r>
      <w:r w:rsidRPr="00F856DE">
        <w:rPr>
          <w:rStyle w:val="CharacterStyle1"/>
          <w:rFonts w:ascii="Times New Roman" w:hAnsi="Times New Roman" w:cs="Times New Roman"/>
          <w:sz w:val="20"/>
          <w:szCs w:val="20"/>
          <w:lang w:val="es-ES"/>
        </w:rPr>
        <w:t xml:space="preserve">eno </w:t>
      </w:r>
      <w:r>
        <w:rPr>
          <w:rStyle w:val="CharacterStyle1"/>
          <w:rFonts w:ascii="Times New Roman" w:hAnsi="Times New Roman" w:cs="Times New Roman"/>
          <w:sz w:val="20"/>
          <w:szCs w:val="20"/>
          <w:lang w:val="es-ES"/>
        </w:rPr>
        <w:t>básico</w:t>
      </w:r>
      <w:r w:rsidRPr="00F856DE">
        <w:rPr>
          <w:rStyle w:val="CharacterStyle1"/>
          <w:rFonts w:ascii="Times New Roman" w:hAnsi="Times New Roman" w:cs="Times New Roman"/>
          <w:sz w:val="20"/>
          <w:szCs w:val="20"/>
          <w:lang w:val="es-ES"/>
        </w:rPr>
        <w:t xml:space="preserve"> sobre el que descansa el </w:t>
      </w:r>
      <w:r>
        <w:rPr>
          <w:rStyle w:val="CharacterStyle1"/>
          <w:rFonts w:ascii="Times New Roman" w:hAnsi="Times New Roman" w:cs="Times New Roman"/>
          <w:sz w:val="20"/>
          <w:szCs w:val="20"/>
          <w:lang w:val="es-ES"/>
        </w:rPr>
        <w:t xml:space="preserve">funcionamiento </w:t>
      </w:r>
      <w:r w:rsidRPr="00F856DE">
        <w:rPr>
          <w:rStyle w:val="CharacterStyle1"/>
          <w:rFonts w:ascii="Times New Roman" w:hAnsi="Times New Roman" w:cs="Times New Roman"/>
          <w:sz w:val="20"/>
          <w:szCs w:val="20"/>
          <w:lang w:val="es-ES"/>
        </w:rPr>
        <w:t xml:space="preserve">del hormigón armado como material estructural. Si no existiese adherencia, las barras </w:t>
      </w:r>
      <w:r>
        <w:rPr>
          <w:rStyle w:val="CharacterStyle1"/>
          <w:rFonts w:ascii="Times New Roman" w:hAnsi="Times New Roman" w:cs="Times New Roman"/>
          <w:sz w:val="20"/>
          <w:szCs w:val="20"/>
          <w:lang w:val="es-ES"/>
        </w:rPr>
        <w:t>se</w:t>
      </w:r>
      <w:r w:rsidRPr="00F856DE">
        <w:rPr>
          <w:rStyle w:val="CharacterStyle1"/>
          <w:rFonts w:ascii="Times New Roman" w:hAnsi="Times New Roman" w:cs="Times New Roman"/>
          <w:sz w:val="20"/>
          <w:szCs w:val="20"/>
          <w:lang w:val="es-ES"/>
        </w:rPr>
        <w:t xml:space="preserve">rian incapaces de tomar el menor esfuerzo de tracción, ya quo el acero deslizaría sin encontrar resistencia </w:t>
      </w:r>
      <w:r>
        <w:rPr>
          <w:rStyle w:val="CharacterStyle1"/>
          <w:rFonts w:ascii="Times New Roman" w:hAnsi="Times New Roman" w:cs="Times New Roman"/>
          <w:sz w:val="20"/>
          <w:szCs w:val="20"/>
          <w:lang w:val="es-ES"/>
        </w:rPr>
        <w:t>en toda su longitud y no acompañ</w:t>
      </w:r>
      <w:r w:rsidRPr="00F856DE">
        <w:rPr>
          <w:rStyle w:val="CharacterStyle1"/>
          <w:rFonts w:ascii="Times New Roman" w:hAnsi="Times New Roman" w:cs="Times New Roman"/>
          <w:sz w:val="20"/>
          <w:szCs w:val="20"/>
          <w:lang w:val="es-ES"/>
        </w:rPr>
        <w:t xml:space="preserve">aría al hormigón en sus deformaciones, con lo que, al fisurarse </w:t>
      </w:r>
      <w:r>
        <w:rPr>
          <w:rStyle w:val="CharacterStyle1"/>
          <w:rFonts w:ascii="Times New Roman" w:hAnsi="Times New Roman" w:cs="Times New Roman"/>
          <w:sz w:val="20"/>
          <w:szCs w:val="20"/>
          <w:lang w:val="es-ES"/>
        </w:rPr>
        <w:t>é</w:t>
      </w:r>
      <w:r w:rsidRPr="00F856DE">
        <w:rPr>
          <w:rStyle w:val="CharacterStyle1"/>
          <w:rFonts w:ascii="Times New Roman" w:hAnsi="Times New Roman" w:cs="Times New Roman"/>
          <w:sz w:val="20"/>
          <w:szCs w:val="20"/>
          <w:lang w:val="es-ES"/>
        </w:rPr>
        <w:t>ste, sobrevendría bruscamente la rotur</w:t>
      </w:r>
      <w:r>
        <w:rPr>
          <w:rStyle w:val="CharacterStyle1"/>
          <w:rFonts w:ascii="Times New Roman" w:hAnsi="Times New Roman" w:cs="Times New Roman"/>
          <w:sz w:val="20"/>
          <w:szCs w:val="20"/>
          <w:lang w:val="es-ES"/>
        </w:rPr>
        <w:t>a. Por el contrario, gracias a l</w:t>
      </w:r>
      <w:r w:rsidRPr="00F856DE">
        <w:rPr>
          <w:rStyle w:val="CharacterStyle1"/>
          <w:rFonts w:ascii="Times New Roman" w:hAnsi="Times New Roman" w:cs="Times New Roman"/>
          <w:sz w:val="20"/>
          <w:szCs w:val="20"/>
          <w:lang w:val="es-ES"/>
        </w:rPr>
        <w:t xml:space="preserve">a adherencia son capaces las armaduras de trabajar, inicialmente, a la vez quo el hormigón. Después, cuando </w:t>
      </w:r>
      <w:r>
        <w:rPr>
          <w:rStyle w:val="CharacterStyle1"/>
          <w:rFonts w:ascii="Times New Roman" w:hAnsi="Times New Roman" w:cs="Times New Roman"/>
          <w:sz w:val="20"/>
          <w:szCs w:val="20"/>
          <w:lang w:val="es-ES"/>
        </w:rPr>
        <w:t>este se fisura, lo hac</w:t>
      </w:r>
      <w:r w:rsidRPr="00F856DE">
        <w:rPr>
          <w:rStyle w:val="CharacterStyle1"/>
          <w:rFonts w:ascii="Times New Roman" w:hAnsi="Times New Roman" w:cs="Times New Roman"/>
          <w:sz w:val="20"/>
          <w:szCs w:val="20"/>
          <w:lang w:val="es-ES"/>
        </w:rPr>
        <w:t xml:space="preserve">e de forma </w:t>
      </w:r>
      <w:r>
        <w:rPr>
          <w:rStyle w:val="CharacterStyle1"/>
          <w:rFonts w:ascii="Times New Roman" w:hAnsi="Times New Roman" w:cs="Times New Roman"/>
          <w:sz w:val="20"/>
          <w:szCs w:val="20"/>
          <w:lang w:val="es-ES"/>
        </w:rPr>
        <w:t>má</w:t>
      </w:r>
      <w:r w:rsidRPr="00F856DE">
        <w:rPr>
          <w:rStyle w:val="CharacterStyle1"/>
          <w:rFonts w:ascii="Times New Roman" w:hAnsi="Times New Roman" w:cs="Times New Roman"/>
          <w:sz w:val="20"/>
          <w:szCs w:val="20"/>
          <w:lang w:val="es-ES"/>
        </w:rPr>
        <w:t>s</w:t>
      </w:r>
      <w:r>
        <w:rPr>
          <w:rStyle w:val="CharacterStyle1"/>
          <w:rFonts w:ascii="Times New Roman" w:hAnsi="Times New Roman" w:cs="Times New Roman"/>
          <w:sz w:val="20"/>
          <w:szCs w:val="20"/>
          <w:lang w:val="es-ES"/>
        </w:rPr>
        <w:t xml:space="preserve"> o menos regularmente distribuida a lo larg</w:t>
      </w:r>
      <w:r w:rsidRPr="00F856DE">
        <w:rPr>
          <w:rStyle w:val="CharacterStyle1"/>
          <w:rFonts w:ascii="Times New Roman" w:hAnsi="Times New Roman" w:cs="Times New Roman"/>
          <w:sz w:val="20"/>
          <w:szCs w:val="20"/>
          <w:lang w:val="es-ES"/>
        </w:rPr>
        <w:t>o do la pieza, en virtud de la adherencia; y la adherencia permite que el acero tome los esfuerzos de tracción, manteniendo la unión entre los dos materiales en las zonas entre fisuras.</w:t>
      </w:r>
    </w:p>
    <w:p w:rsidR="0013321B" w:rsidRPr="00F856DE" w:rsidRDefault="0013321B" w:rsidP="0013321B">
      <w:pPr>
        <w:pStyle w:val="Style2"/>
        <w:ind w:left="142" w:firstLine="0"/>
        <w:rPr>
          <w:rStyle w:val="CharacterStyle1"/>
          <w:rFonts w:ascii="Times New Roman" w:hAnsi="Times New Roman" w:cs="Times New Roman"/>
          <w:sz w:val="20"/>
          <w:szCs w:val="20"/>
          <w:lang w:val="es-ES"/>
        </w:rPr>
      </w:pPr>
      <w:r w:rsidRPr="00F856DE">
        <w:rPr>
          <w:rStyle w:val="CharacterStyle1"/>
          <w:rFonts w:ascii="Times New Roman" w:hAnsi="Times New Roman" w:cs="Times New Roman"/>
          <w:sz w:val="20"/>
          <w:szCs w:val="20"/>
          <w:lang w:val="es-ES"/>
        </w:rPr>
        <w:t>La adherencia cumple fundamentalmente dos objetivos: asegurar el anclaje de las barras y transmitir las tensiones tangentes periféricas que aparecen en la armadura principal como consecuencia de las variaciones de su tensión longitudinal.</w:t>
      </w:r>
    </w:p>
    <w:p w:rsidR="0013321B" w:rsidRPr="00F856DE" w:rsidRDefault="0013321B" w:rsidP="0013321B">
      <w:pPr>
        <w:pStyle w:val="Style2"/>
        <w:ind w:left="142" w:firstLine="0"/>
        <w:rPr>
          <w:rStyle w:val="CharacterStyle1"/>
          <w:rFonts w:ascii="Times New Roman" w:hAnsi="Times New Roman" w:cs="Times New Roman"/>
          <w:sz w:val="20"/>
          <w:szCs w:val="20"/>
          <w:lang w:val="es-ES"/>
        </w:rPr>
      </w:pPr>
      <w:r w:rsidRPr="00F856DE">
        <w:rPr>
          <w:rStyle w:val="CharacterStyle1"/>
          <w:rFonts w:ascii="Times New Roman" w:hAnsi="Times New Roman" w:cs="Times New Roman"/>
          <w:sz w:val="20"/>
          <w:szCs w:val="20"/>
          <w:lang w:val="es-ES"/>
        </w:rPr>
        <w:t xml:space="preserve">El fenómeno de adherencia esta originado por dos tipos do causas, unas de naturaleza física o </w:t>
      </w:r>
      <w:r>
        <w:rPr>
          <w:rStyle w:val="CharacterStyle1"/>
          <w:rFonts w:ascii="Times New Roman" w:hAnsi="Times New Roman" w:cs="Times New Roman"/>
          <w:sz w:val="20"/>
          <w:szCs w:val="20"/>
          <w:lang w:val="es-ES"/>
        </w:rPr>
        <w:t>(</w:t>
      </w:r>
      <w:r w:rsidRPr="00F856DE">
        <w:rPr>
          <w:rStyle w:val="CharacterStyle1"/>
          <w:rFonts w:ascii="Times New Roman" w:hAnsi="Times New Roman" w:cs="Times New Roman"/>
          <w:sz w:val="20"/>
          <w:szCs w:val="20"/>
          <w:lang w:val="es-ES"/>
        </w:rPr>
        <w:t xml:space="preserve">fisico-quimica) y otras de </w:t>
      </w:r>
      <w:r>
        <w:rPr>
          <w:rStyle w:val="CharacterStyle1"/>
          <w:rFonts w:ascii="Times New Roman" w:hAnsi="Times New Roman" w:cs="Times New Roman"/>
          <w:sz w:val="20"/>
          <w:szCs w:val="20"/>
          <w:lang w:val="es-ES"/>
        </w:rPr>
        <w:t>naturaleza me</w:t>
      </w:r>
      <w:r w:rsidRPr="00F856DE">
        <w:rPr>
          <w:rStyle w:val="CharacterStyle1"/>
          <w:rFonts w:ascii="Times New Roman" w:hAnsi="Times New Roman" w:cs="Times New Roman"/>
          <w:sz w:val="20"/>
          <w:szCs w:val="20"/>
          <w:lang w:val="es-ES"/>
        </w:rPr>
        <w:t>cánica.</w:t>
      </w:r>
    </w:p>
    <w:p w:rsidR="0013321B" w:rsidRPr="00F856DE" w:rsidRDefault="0013321B" w:rsidP="0013321B">
      <w:pPr>
        <w:pStyle w:val="Style2"/>
        <w:ind w:left="142" w:firstLine="0"/>
        <w:rPr>
          <w:rStyle w:val="CharacterStyle1"/>
          <w:rFonts w:ascii="Times New Roman" w:hAnsi="Times New Roman" w:cs="Times New Roman"/>
          <w:sz w:val="20"/>
          <w:szCs w:val="20"/>
          <w:lang w:val="es-ES"/>
        </w:rPr>
      </w:pPr>
      <w:r w:rsidRPr="00F856DE">
        <w:rPr>
          <w:rStyle w:val="CharacterStyle1"/>
          <w:rFonts w:ascii="Times New Roman" w:hAnsi="Times New Roman" w:cs="Times New Roman"/>
          <w:sz w:val="20"/>
          <w:szCs w:val="20"/>
          <w:lang w:val="es-ES"/>
        </w:rPr>
        <w:t xml:space="preserve">Las primeras provocan la adhesión del acero con el hormigón, a través de fuerzas capilares y moleculares desarrolladas en la </w:t>
      </w:r>
      <w:r>
        <w:rPr>
          <w:rStyle w:val="CharacterStyle1"/>
          <w:rFonts w:ascii="Times New Roman" w:hAnsi="Times New Roman" w:cs="Times New Roman"/>
          <w:sz w:val="20"/>
          <w:szCs w:val="20"/>
          <w:lang w:val="es-ES"/>
        </w:rPr>
        <w:t>interfas</w:t>
      </w:r>
      <w:r w:rsidRPr="00F856DE">
        <w:rPr>
          <w:rStyle w:val="CharacterStyle1"/>
          <w:rFonts w:ascii="Times New Roman" w:hAnsi="Times New Roman" w:cs="Times New Roman"/>
          <w:sz w:val="20"/>
          <w:szCs w:val="20"/>
          <w:lang w:val="es-ES"/>
        </w:rPr>
        <w:t>e; es como si el ace</w:t>
      </w:r>
      <w:r>
        <w:rPr>
          <w:rStyle w:val="CharacterStyle1"/>
          <w:rFonts w:ascii="Times New Roman" w:hAnsi="Times New Roman" w:cs="Times New Roman"/>
          <w:sz w:val="20"/>
          <w:szCs w:val="20"/>
          <w:lang w:val="es-ES"/>
        </w:rPr>
        <w:t xml:space="preserve">ro absorbiese pasta cementante, </w:t>
      </w:r>
      <w:r w:rsidRPr="00F856DE">
        <w:rPr>
          <w:rStyle w:val="CharacterStyle1"/>
          <w:rFonts w:ascii="Times New Roman" w:hAnsi="Times New Roman" w:cs="Times New Roman"/>
          <w:sz w:val="20"/>
          <w:szCs w:val="20"/>
          <w:lang w:val="es-ES"/>
        </w:rPr>
        <w:t>ayudado por el efecto de la retracción.</w:t>
      </w:r>
    </w:p>
    <w:p w:rsidR="0013321B" w:rsidRPr="00F856DE" w:rsidRDefault="0013321B" w:rsidP="0013321B">
      <w:pPr>
        <w:pStyle w:val="Style2"/>
        <w:ind w:left="142" w:firstLine="0"/>
        <w:rPr>
          <w:rStyle w:val="CharacterStyle1"/>
          <w:rFonts w:ascii="Times New Roman" w:hAnsi="Times New Roman" w:cs="Times New Roman"/>
          <w:sz w:val="20"/>
          <w:szCs w:val="20"/>
          <w:lang w:val="es-ES"/>
        </w:rPr>
      </w:pPr>
      <w:r w:rsidRPr="00F856DE">
        <w:rPr>
          <w:rStyle w:val="CharacterStyle1"/>
          <w:rFonts w:ascii="Times New Roman" w:hAnsi="Times New Roman" w:cs="Times New Roman"/>
          <w:sz w:val="20"/>
          <w:szCs w:val="20"/>
          <w:lang w:val="es-ES"/>
        </w:rPr>
        <w:t xml:space="preserve">Las segundas, mucho </w:t>
      </w:r>
      <w:r>
        <w:rPr>
          <w:rStyle w:val="CharacterStyle1"/>
          <w:rFonts w:ascii="Times New Roman" w:hAnsi="Times New Roman" w:cs="Times New Roman"/>
          <w:sz w:val="20"/>
          <w:szCs w:val="20"/>
          <w:lang w:val="es-ES"/>
        </w:rPr>
        <w:t>má</w:t>
      </w:r>
      <w:r w:rsidRPr="00F856DE">
        <w:rPr>
          <w:rStyle w:val="CharacterStyle1"/>
          <w:rFonts w:ascii="Times New Roman" w:hAnsi="Times New Roman" w:cs="Times New Roman"/>
          <w:sz w:val="20"/>
          <w:szCs w:val="20"/>
          <w:lang w:val="es-ES"/>
        </w:rPr>
        <w:t xml:space="preserve">s importantes, están constituidas por la resistencia al deslizamiento debida a la penetración de pasta de cemento en las irregularidades de la superficie de las barras, </w:t>
      </w:r>
      <w:r>
        <w:rPr>
          <w:rStyle w:val="CharacterStyle1"/>
          <w:rFonts w:ascii="Times New Roman" w:hAnsi="Times New Roman" w:cs="Times New Roman"/>
          <w:sz w:val="20"/>
          <w:szCs w:val="20"/>
          <w:lang w:val="es-ES"/>
        </w:rPr>
        <w:t>las cuales existen siem</w:t>
      </w:r>
      <w:r w:rsidRPr="00F856DE">
        <w:rPr>
          <w:rStyle w:val="CharacterStyle1"/>
          <w:rFonts w:ascii="Times New Roman" w:hAnsi="Times New Roman" w:cs="Times New Roman"/>
          <w:sz w:val="20"/>
          <w:szCs w:val="20"/>
          <w:lang w:val="es-ES"/>
        </w:rPr>
        <w:t>p</w:t>
      </w:r>
      <w:r>
        <w:rPr>
          <w:rStyle w:val="CharacterStyle1"/>
          <w:rFonts w:ascii="Times New Roman" w:hAnsi="Times New Roman" w:cs="Times New Roman"/>
          <w:sz w:val="20"/>
          <w:szCs w:val="20"/>
          <w:lang w:val="es-ES"/>
        </w:rPr>
        <w:t>re aunque se trate de barras lis</w:t>
      </w:r>
      <w:r w:rsidRPr="00F856DE">
        <w:rPr>
          <w:rStyle w:val="CharacterStyle1"/>
          <w:rFonts w:ascii="Times New Roman" w:hAnsi="Times New Roman" w:cs="Times New Roman"/>
          <w:sz w:val="20"/>
          <w:szCs w:val="20"/>
          <w:lang w:val="es-ES"/>
        </w:rPr>
        <w:t>as. Esta causa de origen mecánico, que puede denominarse rozamiento</w:t>
      </w:r>
      <w:r>
        <w:rPr>
          <w:rStyle w:val="CharacterStyle1"/>
          <w:rFonts w:ascii="Times New Roman" w:hAnsi="Times New Roman" w:cs="Times New Roman"/>
          <w:sz w:val="20"/>
          <w:szCs w:val="20"/>
          <w:lang w:val="es-ES"/>
        </w:rPr>
        <w:t>,</w:t>
      </w:r>
      <w:r w:rsidRPr="00F856DE">
        <w:rPr>
          <w:rStyle w:val="CharacterStyle1"/>
          <w:rFonts w:ascii="Times New Roman" w:hAnsi="Times New Roman" w:cs="Times New Roman"/>
          <w:sz w:val="20"/>
          <w:szCs w:val="20"/>
          <w:lang w:val="es-ES"/>
        </w:rPr>
        <w:t xml:space="preserve"> es la que produce </w:t>
      </w:r>
      <w:r>
        <w:rPr>
          <w:rStyle w:val="CharacterStyle1"/>
          <w:rFonts w:ascii="Times New Roman" w:hAnsi="Times New Roman" w:cs="Times New Roman"/>
          <w:sz w:val="20"/>
          <w:szCs w:val="20"/>
          <w:lang w:val="es-ES"/>
        </w:rPr>
        <w:t>l</w:t>
      </w:r>
      <w:r w:rsidRPr="00F856DE">
        <w:rPr>
          <w:rStyle w:val="CharacterStyle1"/>
          <w:rFonts w:ascii="Times New Roman" w:hAnsi="Times New Roman" w:cs="Times New Roman"/>
          <w:sz w:val="20"/>
          <w:szCs w:val="20"/>
          <w:lang w:val="es-ES"/>
        </w:rPr>
        <w:t xml:space="preserve">a mayor parte de la adherencia en las barras </w:t>
      </w:r>
      <w:r>
        <w:rPr>
          <w:rStyle w:val="CharacterStyle1"/>
          <w:rFonts w:ascii="Times New Roman" w:hAnsi="Times New Roman" w:cs="Times New Roman"/>
          <w:sz w:val="20"/>
          <w:szCs w:val="20"/>
          <w:lang w:val="es-ES"/>
        </w:rPr>
        <w:t>lis</w:t>
      </w:r>
      <w:r w:rsidRPr="00F856DE">
        <w:rPr>
          <w:rStyle w:val="CharacterStyle1"/>
          <w:rFonts w:ascii="Times New Roman" w:hAnsi="Times New Roman" w:cs="Times New Roman"/>
          <w:sz w:val="20"/>
          <w:szCs w:val="20"/>
          <w:lang w:val="es-ES"/>
        </w:rPr>
        <w:t xml:space="preserve">as y varia apreciablemente con el estado de su superficie. En el caso de barras corrugadas, a este rozamiento se </w:t>
      </w:r>
      <w:r>
        <w:rPr>
          <w:rStyle w:val="CharacterStyle1"/>
          <w:rFonts w:ascii="Times New Roman" w:hAnsi="Times New Roman" w:cs="Times New Roman"/>
          <w:sz w:val="20"/>
          <w:szCs w:val="20"/>
          <w:lang w:val="es-ES"/>
        </w:rPr>
        <w:t>aña</w:t>
      </w:r>
      <w:r w:rsidRPr="00F856DE">
        <w:rPr>
          <w:rStyle w:val="CharacterStyle1"/>
          <w:rFonts w:ascii="Times New Roman" w:hAnsi="Times New Roman" w:cs="Times New Roman"/>
          <w:sz w:val="20"/>
          <w:szCs w:val="20"/>
          <w:lang w:val="es-ES"/>
        </w:rPr>
        <w:t xml:space="preserve">de el efecto de </w:t>
      </w:r>
      <w:r>
        <w:rPr>
          <w:rStyle w:val="CharacterStyle1"/>
          <w:rFonts w:ascii="Times New Roman" w:hAnsi="Times New Roman" w:cs="Times New Roman"/>
          <w:sz w:val="20"/>
          <w:szCs w:val="20"/>
          <w:lang w:val="es-ES"/>
        </w:rPr>
        <w:t xml:space="preserve">acuñamiento </w:t>
      </w:r>
      <w:r w:rsidRPr="00F856DE">
        <w:rPr>
          <w:rStyle w:val="CharacterStyle1"/>
          <w:rFonts w:ascii="Times New Roman" w:hAnsi="Times New Roman" w:cs="Times New Roman"/>
          <w:sz w:val="20"/>
          <w:szCs w:val="20"/>
          <w:lang w:val="es-ES"/>
        </w:rPr>
        <w:t>del hormigón entre los resaltos.</w:t>
      </w:r>
    </w:p>
    <w:p w:rsidR="0013321B"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 resumen, el mecanismo</w:t>
      </w:r>
      <w:r w:rsidRPr="00F856DE">
        <w:rPr>
          <w:rStyle w:val="CharacterStyle1"/>
          <w:rFonts w:ascii="Times New Roman" w:hAnsi="Times New Roman" w:cs="Times New Roman"/>
          <w:sz w:val="20"/>
          <w:szCs w:val="20"/>
          <w:lang w:val="es-ES"/>
        </w:rPr>
        <w:t xml:space="preserve"> de la adherencia puede asignarse a tres causas: adhesión, roza</w:t>
      </w:r>
      <w:r w:rsidRPr="00F856DE">
        <w:rPr>
          <w:rStyle w:val="CharacterStyle1"/>
          <w:rFonts w:ascii="Times New Roman" w:hAnsi="Times New Roman" w:cs="Times New Roman"/>
          <w:sz w:val="20"/>
          <w:szCs w:val="20"/>
          <w:lang w:val="es-ES"/>
        </w:rPr>
        <w:softHyphen/>
        <w:t xml:space="preserve">miento (tensiones tangentes en el hormigón) y </w:t>
      </w:r>
      <w:r>
        <w:rPr>
          <w:rStyle w:val="CharacterStyle1"/>
          <w:rFonts w:ascii="Times New Roman" w:hAnsi="Times New Roman" w:cs="Times New Roman"/>
          <w:sz w:val="20"/>
          <w:szCs w:val="20"/>
          <w:lang w:val="es-ES"/>
        </w:rPr>
        <w:t>acuñamiento</w:t>
      </w:r>
      <w:r w:rsidRPr="00F856DE">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(caso do barras corrugadas),</w:t>
      </w:r>
      <w:r w:rsidRPr="00F856DE">
        <w:rPr>
          <w:rStyle w:val="CharacterStyle1"/>
          <w:rFonts w:ascii="Times New Roman" w:hAnsi="Times New Roman" w:cs="Times New Roman"/>
          <w:sz w:val="20"/>
          <w:szCs w:val="20"/>
          <w:lang w:val="es-ES"/>
        </w:rPr>
        <w:t xml:space="preserve"> estas tres causas, la adhesión queda anulada cuando el deslizamiento de la barra alcanza una </w:t>
      </w:r>
      <w:r>
        <w:rPr>
          <w:rStyle w:val="CharacterStyle1"/>
          <w:rFonts w:ascii="Times New Roman" w:hAnsi="Times New Roman" w:cs="Times New Roman"/>
          <w:sz w:val="20"/>
          <w:szCs w:val="20"/>
          <w:lang w:val="es-ES"/>
        </w:rPr>
        <w:t>cierta</w:t>
      </w:r>
      <w:r w:rsidRPr="00F856DE">
        <w:rPr>
          <w:rStyle w:val="CharacterStyle1"/>
          <w:rFonts w:ascii="Times New Roman" w:hAnsi="Times New Roman" w:cs="Times New Roman"/>
          <w:sz w:val="20"/>
          <w:szCs w:val="20"/>
          <w:lang w:val="es-ES"/>
        </w:rPr>
        <w:t xml:space="preserve"> magnitud. Por su parte, el rozamiento comienza a actuar cuando la tensión alcanza un cierto valor; y a </w:t>
      </w:r>
      <w:r>
        <w:rPr>
          <w:rStyle w:val="CharacterStyle1"/>
          <w:rFonts w:ascii="Times New Roman" w:hAnsi="Times New Roman" w:cs="Times New Roman"/>
          <w:sz w:val="20"/>
          <w:szCs w:val="20"/>
          <w:lang w:val="es-ES"/>
        </w:rPr>
        <w:t>él se aña</w:t>
      </w:r>
      <w:r w:rsidRPr="00F856DE">
        <w:rPr>
          <w:rStyle w:val="CharacterStyle1"/>
          <w:rFonts w:ascii="Times New Roman" w:hAnsi="Times New Roman" w:cs="Times New Roman"/>
          <w:sz w:val="20"/>
          <w:szCs w:val="20"/>
          <w:lang w:val="es-ES"/>
        </w:rPr>
        <w:t xml:space="preserve">de el </w:t>
      </w:r>
      <w:r>
        <w:rPr>
          <w:rStyle w:val="CharacterStyle1"/>
          <w:rFonts w:ascii="Times New Roman" w:hAnsi="Times New Roman" w:cs="Times New Roman"/>
          <w:sz w:val="20"/>
          <w:szCs w:val="20"/>
          <w:lang w:val="es-ES"/>
        </w:rPr>
        <w:t>acuñamiento, no sie</w:t>
      </w:r>
      <w:r w:rsidRPr="00F856DE">
        <w:rPr>
          <w:rStyle w:val="CharacterStyle1"/>
          <w:rFonts w:ascii="Times New Roman" w:hAnsi="Times New Roman" w:cs="Times New Roman"/>
          <w:sz w:val="20"/>
          <w:szCs w:val="20"/>
          <w:lang w:val="es-ES"/>
        </w:rPr>
        <w:t>ndo posible separar ambos efectos.</w:t>
      </w:r>
    </w:p>
    <w:p w:rsidR="009D5991" w:rsidRDefault="009D5991" w:rsidP="0013321B">
      <w:pPr>
        <w:pStyle w:val="Style2"/>
        <w:ind w:left="142" w:firstLine="0"/>
        <w:rPr>
          <w:rStyle w:val="CharacterStyle1"/>
          <w:rFonts w:ascii="Times New Roman" w:hAnsi="Times New Roman" w:cs="Times New Roman"/>
          <w:sz w:val="20"/>
          <w:szCs w:val="20"/>
          <w:lang w:val="es-ES"/>
        </w:rPr>
      </w:pPr>
    </w:p>
    <w:p w:rsidR="009D5991" w:rsidRDefault="009D5991" w:rsidP="0013321B">
      <w:pPr>
        <w:pStyle w:val="Style2"/>
        <w:ind w:left="142" w:firstLine="0"/>
        <w:rPr>
          <w:rStyle w:val="CharacterStyle1"/>
          <w:rFonts w:ascii="Times New Roman" w:hAnsi="Times New Roman" w:cs="Times New Roman"/>
          <w:sz w:val="20"/>
          <w:szCs w:val="20"/>
          <w:lang w:val="es-ES"/>
        </w:rPr>
      </w:pPr>
    </w:p>
    <w:p w:rsidR="009D5991" w:rsidRDefault="009D5991" w:rsidP="0013321B">
      <w:pPr>
        <w:pStyle w:val="Style2"/>
        <w:ind w:left="142" w:firstLine="0"/>
        <w:rPr>
          <w:rStyle w:val="CharacterStyle1"/>
          <w:rFonts w:ascii="Times New Roman" w:hAnsi="Times New Roman" w:cs="Times New Roman"/>
          <w:sz w:val="20"/>
          <w:szCs w:val="20"/>
          <w:lang w:val="es-ES"/>
        </w:rPr>
      </w:pPr>
    </w:p>
    <w:p w:rsidR="009D5991" w:rsidRDefault="009D5991" w:rsidP="0013321B">
      <w:pPr>
        <w:pStyle w:val="Style2"/>
        <w:ind w:left="142" w:firstLine="0"/>
        <w:rPr>
          <w:rStyle w:val="CharacterStyle1"/>
          <w:rFonts w:ascii="Times New Roman" w:hAnsi="Times New Roman" w:cs="Times New Roman"/>
          <w:sz w:val="20"/>
          <w:szCs w:val="20"/>
          <w:lang w:val="es-ES"/>
        </w:rPr>
      </w:pPr>
    </w:p>
    <w:p w:rsidR="009D5991" w:rsidRPr="00F856DE" w:rsidRDefault="009D5991" w:rsidP="0013321B">
      <w:pPr>
        <w:pStyle w:val="Style2"/>
        <w:ind w:left="142" w:firstLine="0"/>
        <w:rPr>
          <w:rStyle w:val="CharacterStyle1"/>
          <w:rFonts w:ascii="Times New Roman" w:hAnsi="Times New Roman" w:cs="Times New Roman"/>
          <w:sz w:val="20"/>
          <w:szCs w:val="20"/>
          <w:lang w:val="es-ES"/>
        </w:rPr>
      </w:pPr>
    </w:p>
    <w:p w:rsidR="009D5991" w:rsidRPr="00614143" w:rsidRDefault="009D5991" w:rsidP="009D5991">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111</w:t>
      </w:r>
    </w:p>
    <w:p w:rsidR="0013321B" w:rsidRDefault="0013321B" w:rsidP="009D5991">
      <w:pPr>
        <w:pStyle w:val="Style2"/>
        <w:ind w:left="142" w:firstLine="0"/>
        <w:jc w:val="right"/>
        <w:rPr>
          <w:rStyle w:val="CharacterStyle1"/>
          <w:rFonts w:ascii="Times New Roman" w:hAnsi="Times New Roman" w:cs="Times New Roman"/>
          <w:sz w:val="20"/>
          <w:szCs w:val="20"/>
          <w:lang w:val="es-ES"/>
        </w:rPr>
      </w:pPr>
    </w:p>
    <w:p w:rsidR="000A6D7A" w:rsidRPr="00F856DE" w:rsidRDefault="000A6D7A" w:rsidP="009D5991">
      <w:pPr>
        <w:pStyle w:val="Style2"/>
        <w:ind w:left="142" w:firstLine="0"/>
        <w:jc w:val="right"/>
        <w:rPr>
          <w:rStyle w:val="CharacterStyle1"/>
          <w:rFonts w:ascii="Times New Roman" w:hAnsi="Times New Roman" w:cs="Times New Roman"/>
          <w:sz w:val="20"/>
          <w:szCs w:val="20"/>
          <w:lang w:val="es-ES"/>
        </w:rPr>
      </w:pPr>
    </w:p>
    <w:p w:rsidR="0013321B" w:rsidRDefault="009D5991" w:rsidP="000A6D7A">
      <w:pPr>
        <w:jc w:val="both"/>
        <w:rPr>
          <w:b/>
          <w:sz w:val="24"/>
          <w:szCs w:val="24"/>
        </w:rPr>
      </w:pPr>
      <w:r>
        <w:rPr>
          <w:b/>
          <w:sz w:val="24"/>
          <w:szCs w:val="24"/>
        </w:rPr>
        <w:t xml:space="preserve">   </w:t>
      </w:r>
      <w:r w:rsidR="0013321B" w:rsidRPr="002D35E0">
        <w:rPr>
          <w:b/>
          <w:sz w:val="24"/>
          <w:szCs w:val="24"/>
        </w:rPr>
        <w:t>5.2   Influencia del tipo de hormigón</w:t>
      </w:r>
    </w:p>
    <w:p w:rsidR="000A6D7A" w:rsidRPr="000A6D7A" w:rsidRDefault="000A6D7A" w:rsidP="000A6D7A">
      <w:pPr>
        <w:jc w:val="both"/>
        <w:rPr>
          <w:rStyle w:val="CharacterStyle1"/>
          <w:rFonts w:ascii="Times New Roman" w:hAnsi="Times New Roman"/>
          <w:b/>
          <w:sz w:val="24"/>
          <w:szCs w:val="24"/>
        </w:rPr>
      </w:pPr>
    </w:p>
    <w:p w:rsidR="0013321B" w:rsidRPr="00840A9C" w:rsidRDefault="0013321B" w:rsidP="0013321B">
      <w:pPr>
        <w:pStyle w:val="Style2"/>
        <w:ind w:left="142" w:firstLine="0"/>
        <w:rPr>
          <w:rStyle w:val="CharacterStyle1"/>
          <w:rFonts w:ascii="Times New Roman" w:hAnsi="Times New Roman" w:cs="Times New Roman"/>
          <w:sz w:val="20"/>
          <w:szCs w:val="20"/>
          <w:lang w:val="es-ES"/>
        </w:rPr>
      </w:pPr>
      <w:r w:rsidRPr="00840A9C">
        <w:rPr>
          <w:rStyle w:val="CharacterStyle1"/>
          <w:rFonts w:ascii="Times New Roman" w:hAnsi="Times New Roman" w:cs="Times New Roman"/>
          <w:sz w:val="20"/>
          <w:szCs w:val="20"/>
          <w:lang w:val="es-ES"/>
        </w:rPr>
        <w:t>De investigaciones Americanas se deduce</w:t>
      </w:r>
      <w:r>
        <w:rPr>
          <w:rStyle w:val="CharacterStyle1"/>
          <w:rFonts w:ascii="Times New Roman" w:hAnsi="Times New Roman" w:cs="Times New Roman"/>
          <w:sz w:val="20"/>
          <w:szCs w:val="20"/>
          <w:lang w:val="es-ES"/>
        </w:rPr>
        <w:t>n las siguientes conclusiones de</w:t>
      </w:r>
      <w:r w:rsidRPr="00840A9C">
        <w:rPr>
          <w:rStyle w:val="CharacterStyle1"/>
          <w:rFonts w:ascii="Times New Roman" w:hAnsi="Times New Roman" w:cs="Times New Roman"/>
          <w:sz w:val="20"/>
          <w:szCs w:val="20"/>
          <w:lang w:val="es-ES"/>
        </w:rPr>
        <w:t xml:space="preserve"> interés:</w:t>
      </w:r>
    </w:p>
    <w:p w:rsidR="0013321B" w:rsidRPr="00840A9C" w:rsidRDefault="0013321B" w:rsidP="0013321B">
      <w:pPr>
        <w:pStyle w:val="Style2"/>
        <w:ind w:left="142" w:firstLine="0"/>
        <w:rPr>
          <w:rStyle w:val="CharacterStyle1"/>
          <w:rFonts w:ascii="Times New Roman" w:hAnsi="Times New Roman" w:cs="Times New Roman"/>
          <w:sz w:val="20"/>
          <w:szCs w:val="20"/>
          <w:lang w:val="es-ES"/>
        </w:rPr>
      </w:pPr>
      <w:r w:rsidRPr="00840A9C">
        <w:rPr>
          <w:rStyle w:val="CharacterStyle1"/>
          <w:rFonts w:ascii="Times New Roman" w:hAnsi="Times New Roman" w:cs="Times New Roman"/>
          <w:sz w:val="20"/>
          <w:szCs w:val="20"/>
          <w:lang w:val="es-ES"/>
        </w:rPr>
        <w:t>A igualdad de resistencia de los conglomerados, la adherencia acero-hormig</w:t>
      </w:r>
      <w:r w:rsidRPr="00F856DE">
        <w:rPr>
          <w:rStyle w:val="CharacterStyle1"/>
          <w:rFonts w:ascii="Times New Roman" w:hAnsi="Times New Roman" w:cs="Times New Roman"/>
          <w:sz w:val="20"/>
          <w:szCs w:val="20"/>
          <w:lang w:val="es-ES"/>
        </w:rPr>
        <w:t>ó</w:t>
      </w:r>
      <w:r w:rsidRPr="00840A9C">
        <w:rPr>
          <w:rStyle w:val="CharacterStyle1"/>
          <w:rFonts w:ascii="Times New Roman" w:hAnsi="Times New Roman" w:cs="Times New Roman"/>
          <w:sz w:val="20"/>
          <w:szCs w:val="20"/>
          <w:lang w:val="es-ES"/>
        </w:rPr>
        <w:t>n es del orden del doble que la de acero-mortero.</w:t>
      </w:r>
    </w:p>
    <w:p w:rsidR="0013321B" w:rsidRPr="00840A9C" w:rsidRDefault="0013321B" w:rsidP="0013321B">
      <w:pPr>
        <w:pStyle w:val="Style2"/>
        <w:ind w:left="142" w:firstLine="0"/>
        <w:rPr>
          <w:rStyle w:val="CharacterStyle1"/>
          <w:rFonts w:ascii="Times New Roman" w:hAnsi="Times New Roman" w:cs="Times New Roman"/>
          <w:sz w:val="20"/>
          <w:szCs w:val="20"/>
          <w:lang w:val="es-ES"/>
        </w:rPr>
      </w:pPr>
      <w:r w:rsidRPr="00840A9C">
        <w:rPr>
          <w:rStyle w:val="CharacterStyle1"/>
          <w:rFonts w:ascii="Times New Roman" w:hAnsi="Times New Roman" w:cs="Times New Roman"/>
          <w:sz w:val="20"/>
          <w:szCs w:val="20"/>
          <w:lang w:val="es-ES"/>
        </w:rPr>
        <w:t xml:space="preserve">La cantidad óptima de arena desde el punto de vista de </w:t>
      </w:r>
      <w:r>
        <w:rPr>
          <w:rStyle w:val="CharacterStyle1"/>
          <w:rFonts w:ascii="Times New Roman" w:hAnsi="Times New Roman" w:cs="Times New Roman"/>
          <w:sz w:val="20"/>
          <w:szCs w:val="20"/>
          <w:lang w:val="es-ES"/>
        </w:rPr>
        <w:t>l</w:t>
      </w:r>
      <w:r w:rsidRPr="00840A9C">
        <w:rPr>
          <w:rStyle w:val="CharacterStyle1"/>
          <w:rFonts w:ascii="Times New Roman" w:hAnsi="Times New Roman" w:cs="Times New Roman"/>
          <w:sz w:val="20"/>
          <w:szCs w:val="20"/>
          <w:lang w:val="es-ES"/>
        </w:rPr>
        <w:t>a adherencia se coloca entre el 20 y el 30 por 100 del volumen total d</w:t>
      </w:r>
      <w:r>
        <w:rPr>
          <w:rStyle w:val="CharacterStyle1"/>
          <w:rFonts w:ascii="Times New Roman" w:hAnsi="Times New Roman" w:cs="Times New Roman"/>
          <w:sz w:val="20"/>
          <w:szCs w:val="20"/>
          <w:lang w:val="es-ES"/>
        </w:rPr>
        <w:t>e</w:t>
      </w:r>
      <w:r w:rsidRPr="00840A9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á</w:t>
      </w:r>
      <w:r w:rsidRPr="00840A9C">
        <w:rPr>
          <w:rStyle w:val="CharacterStyle1"/>
          <w:rFonts w:ascii="Times New Roman" w:hAnsi="Times New Roman" w:cs="Times New Roman"/>
          <w:sz w:val="20"/>
          <w:szCs w:val="20"/>
          <w:lang w:val="es-ES"/>
        </w:rPr>
        <w:t>ridos. Un exceso</w:t>
      </w:r>
      <w:r>
        <w:rPr>
          <w:rStyle w:val="CharacterStyle1"/>
          <w:rFonts w:ascii="Times New Roman" w:hAnsi="Times New Roman" w:cs="Times New Roman"/>
          <w:sz w:val="20"/>
          <w:szCs w:val="20"/>
          <w:lang w:val="es-ES"/>
        </w:rPr>
        <w:t xml:space="preserve"> de arena provoca una fuerte</w:t>
      </w:r>
      <w:r w:rsidRPr="00840A9C">
        <w:rPr>
          <w:rStyle w:val="CharacterStyle1"/>
          <w:rFonts w:ascii="Times New Roman" w:hAnsi="Times New Roman" w:cs="Times New Roman"/>
          <w:sz w:val="20"/>
          <w:szCs w:val="20"/>
          <w:lang w:val="es-ES"/>
        </w:rPr>
        <w:t xml:space="preserve"> caída de la adherencia.</w:t>
      </w:r>
    </w:p>
    <w:p w:rsidR="0013321B" w:rsidRPr="00A91DB7" w:rsidRDefault="0013321B" w:rsidP="0013321B">
      <w:pPr>
        <w:pStyle w:val="Style2"/>
        <w:ind w:left="142" w:firstLine="0"/>
        <w:rPr>
          <w:rStyle w:val="CharacterStyle1"/>
          <w:rFonts w:ascii="Times New Roman" w:hAnsi="Times New Roman" w:cs="Times New Roman"/>
          <w:sz w:val="20"/>
          <w:szCs w:val="20"/>
          <w:lang w:val="es-ES"/>
        </w:rPr>
      </w:pPr>
      <w:r w:rsidRPr="00840A9C">
        <w:rPr>
          <w:rStyle w:val="CharacterStyle1"/>
          <w:rFonts w:ascii="Times New Roman" w:hAnsi="Times New Roman" w:cs="Times New Roman"/>
          <w:sz w:val="20"/>
          <w:szCs w:val="20"/>
          <w:lang w:val="es-ES"/>
        </w:rPr>
        <w:t>La calidad del cemento también influye en la adherencia, habiéndose observado los me</w:t>
      </w:r>
      <w:r w:rsidRPr="00840A9C">
        <w:rPr>
          <w:rStyle w:val="CharacterStyle1"/>
          <w:rFonts w:ascii="Times New Roman" w:hAnsi="Times New Roman" w:cs="Times New Roman"/>
          <w:sz w:val="20"/>
          <w:szCs w:val="20"/>
          <w:lang w:val="es-ES"/>
        </w:rPr>
        <w:softHyphen/>
        <w:t xml:space="preserve">jores resultados con cementos portland. </w:t>
      </w:r>
      <w:r w:rsidRPr="00A91DB7">
        <w:rPr>
          <w:rStyle w:val="CharacterStyle1"/>
          <w:rFonts w:ascii="Times New Roman" w:hAnsi="Times New Roman" w:cs="Times New Roman"/>
          <w:sz w:val="20"/>
          <w:szCs w:val="20"/>
          <w:lang w:val="es-ES"/>
        </w:rPr>
        <w:t xml:space="preserve">Con </w:t>
      </w:r>
      <w:r w:rsidRPr="00840A9C">
        <w:rPr>
          <w:rStyle w:val="CharacterStyle1"/>
          <w:rFonts w:ascii="Times New Roman" w:hAnsi="Times New Roman" w:cs="Times New Roman"/>
          <w:sz w:val="20"/>
          <w:szCs w:val="20"/>
          <w:lang w:val="es-ES"/>
        </w:rPr>
        <w:t>cementos</w:t>
      </w:r>
      <w:r w:rsidRPr="00A91DB7">
        <w:rPr>
          <w:rStyle w:val="CharacterStyle1"/>
          <w:rFonts w:ascii="Times New Roman" w:hAnsi="Times New Roman" w:cs="Times New Roman"/>
          <w:sz w:val="20"/>
          <w:szCs w:val="20"/>
          <w:lang w:val="es-ES"/>
        </w:rPr>
        <w:t xml:space="preserve"> de escoria o puzol</w:t>
      </w:r>
      <w:r>
        <w:rPr>
          <w:rStyle w:val="CharacterStyle1"/>
          <w:rFonts w:ascii="Times New Roman" w:hAnsi="Times New Roman" w:cs="Times New Roman"/>
          <w:sz w:val="20"/>
          <w:szCs w:val="20"/>
          <w:lang w:val="es-ES"/>
        </w:rPr>
        <w:t>á</w:t>
      </w:r>
      <w:r w:rsidRPr="00A91DB7">
        <w:rPr>
          <w:rStyle w:val="CharacterStyle1"/>
          <w:rFonts w:ascii="Times New Roman" w:hAnsi="Times New Roman" w:cs="Times New Roman"/>
          <w:sz w:val="20"/>
          <w:szCs w:val="20"/>
          <w:lang w:val="es-ES"/>
        </w:rPr>
        <w:t>nicos. la adherencia puede disminuir de un 25 a un 75 por 100.</w:t>
      </w:r>
    </w:p>
    <w:p w:rsidR="0013321B"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Para </w:t>
      </w:r>
      <w:r w:rsidRPr="00A91DB7">
        <w:rPr>
          <w:rStyle w:val="CharacterStyle1"/>
          <w:rFonts w:ascii="Times New Roman" w:hAnsi="Times New Roman" w:cs="Times New Roman"/>
          <w:sz w:val="20"/>
          <w:szCs w:val="20"/>
          <w:lang w:val="es-ES"/>
        </w:rPr>
        <w:t>que la ad</w:t>
      </w:r>
      <w:r w:rsidRPr="00A91DB7">
        <w:rPr>
          <w:rStyle w:val="CharacterStyle1"/>
          <w:rFonts w:ascii="Times New Roman" w:hAnsi="Times New Roman" w:cs="Times New Roman"/>
          <w:sz w:val="20"/>
          <w:szCs w:val="20"/>
          <w:lang w:val="es-ES"/>
        </w:rPr>
        <w:softHyphen/>
        <w:t xml:space="preserve">herencia entre las armaduras y el hormigón sea efectiva no </w:t>
      </w:r>
      <w:r>
        <w:rPr>
          <w:rStyle w:val="CharacterStyle1"/>
          <w:rFonts w:ascii="Times New Roman" w:hAnsi="Times New Roman" w:cs="Times New Roman"/>
          <w:sz w:val="20"/>
          <w:szCs w:val="20"/>
          <w:lang w:val="es-ES"/>
        </w:rPr>
        <w:t>conviene em</w:t>
      </w:r>
      <w:r w:rsidRPr="00A91DB7">
        <w:rPr>
          <w:rStyle w:val="CharacterStyle1"/>
          <w:rFonts w:ascii="Times New Roman" w:hAnsi="Times New Roman" w:cs="Times New Roman"/>
          <w:sz w:val="20"/>
          <w:szCs w:val="20"/>
          <w:lang w:val="es-ES"/>
        </w:rPr>
        <w:t>plear hormigones poco resistent</w:t>
      </w:r>
      <w:r>
        <w:rPr>
          <w:rStyle w:val="CharacterStyle1"/>
          <w:rFonts w:ascii="Times New Roman" w:hAnsi="Times New Roman" w:cs="Times New Roman"/>
          <w:sz w:val="20"/>
          <w:szCs w:val="20"/>
          <w:lang w:val="es-ES"/>
        </w:rPr>
        <w:t>es con aceros de límite elástico</w:t>
      </w:r>
      <w:r w:rsidRPr="00A91DB7">
        <w:rPr>
          <w:rStyle w:val="CharacterStyle1"/>
          <w:rFonts w:ascii="Times New Roman" w:hAnsi="Times New Roman" w:cs="Times New Roman"/>
          <w:sz w:val="20"/>
          <w:szCs w:val="20"/>
          <w:lang w:val="es-ES"/>
        </w:rPr>
        <w:t xml:space="preserve"> elevado. </w:t>
      </w:r>
      <w:r w:rsidRPr="00840A9C">
        <w:rPr>
          <w:rStyle w:val="CharacterStyle1"/>
          <w:rFonts w:ascii="Times New Roman" w:hAnsi="Times New Roman" w:cs="Times New Roman"/>
          <w:sz w:val="20"/>
          <w:szCs w:val="20"/>
          <w:lang w:val="es-ES"/>
        </w:rPr>
        <w:t>Por ello debe cumplirse la relación</w:t>
      </w:r>
      <w:r>
        <w:rPr>
          <w:rStyle w:val="CharacterStyle1"/>
          <w:rFonts w:ascii="Times New Roman" w:hAnsi="Times New Roman" w:cs="Times New Roman"/>
          <w:sz w:val="20"/>
          <w:szCs w:val="20"/>
          <w:lang w:val="es-ES"/>
        </w:rPr>
        <w:t xml:space="preserve"> siguiente</w:t>
      </w:r>
      <w:r w:rsidRPr="00840A9C">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 xml:space="preserve"> </w:t>
      </w:r>
    </w:p>
    <w:p w:rsidR="0013321B" w:rsidRPr="00840A9C"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p>
    <w:p w:rsidR="0013321B" w:rsidRPr="00BC7113" w:rsidRDefault="0013321B" w:rsidP="0013321B">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fck≥50+0,02*fyk            [1]</m:t>
          </m:r>
        </m:oMath>
      </m:oMathPara>
    </w:p>
    <w:p w:rsidR="0013321B" w:rsidRDefault="0013321B" w:rsidP="000A6D7A">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r w:rsidRPr="00A91DB7">
        <w:rPr>
          <w:rStyle w:val="CharacterStyle1"/>
          <w:rFonts w:ascii="Times New Roman" w:hAnsi="Times New Roman" w:cs="Times New Roman"/>
          <w:sz w:val="20"/>
          <w:szCs w:val="20"/>
          <w:lang w:val="es-ES"/>
        </w:rPr>
        <w:t>Donde</w:t>
      </w:r>
      <w:r w:rsidRPr="00A91DB7">
        <w:rPr>
          <w:rStyle w:val="CharacterStyle1"/>
          <w:rFonts w:ascii="Times New Roman" w:hAnsi="Times New Roman" w:cs="Times New Roman"/>
          <w:sz w:val="20"/>
          <w:szCs w:val="20"/>
          <w:lang w:val="es-ES"/>
        </w:rPr>
        <w:tab/>
      </w:r>
      <w:r>
        <w:rPr>
          <w:rStyle w:val="CharacterStyle1"/>
          <w:rFonts w:ascii="Times New Roman" w:hAnsi="Times New Roman" w:cs="Times New Roman"/>
          <w:sz w:val="20"/>
          <w:szCs w:val="20"/>
          <w:lang w:val="es-ES"/>
        </w:rPr>
        <w:t xml:space="preserve">fck y fyk </w:t>
      </w:r>
      <w:r w:rsidRPr="00A91DB7">
        <w:rPr>
          <w:rStyle w:val="CharacterStyle1"/>
          <w:rFonts w:ascii="Times New Roman" w:hAnsi="Times New Roman" w:cs="Times New Roman"/>
          <w:sz w:val="20"/>
          <w:szCs w:val="20"/>
          <w:lang w:val="es-ES"/>
        </w:rPr>
        <w:t>son la resistencia característica</w:t>
      </w:r>
      <w:r>
        <w:rPr>
          <w:rStyle w:val="CharacterStyle1"/>
          <w:rFonts w:ascii="Times New Roman" w:hAnsi="Times New Roman" w:cs="Times New Roman"/>
          <w:sz w:val="20"/>
          <w:szCs w:val="20"/>
          <w:lang w:val="es-ES"/>
        </w:rPr>
        <w:t xml:space="preserve"> y el limite elástico</w:t>
      </w:r>
      <w:r w:rsidRPr="00A91DB7">
        <w:rPr>
          <w:rStyle w:val="CharacterStyle1"/>
          <w:rFonts w:ascii="Times New Roman" w:hAnsi="Times New Roman" w:cs="Times New Roman"/>
          <w:sz w:val="20"/>
          <w:szCs w:val="20"/>
          <w:lang w:val="es-ES"/>
        </w:rPr>
        <w:t xml:space="preserve"> característico del hormigón</w:t>
      </w:r>
      <w:r w:rsidRPr="00BC7113">
        <w:rPr>
          <w:rStyle w:val="CharacterStyle1"/>
          <w:rFonts w:ascii="Times New Roman" w:hAnsi="Times New Roman" w:cs="Times New Roman"/>
          <w:sz w:val="20"/>
          <w:szCs w:val="20"/>
          <w:lang w:val="es-ES"/>
        </w:rPr>
        <w:t xml:space="preserve"> </w:t>
      </w:r>
      <w:r w:rsidRPr="00A91DB7">
        <w:rPr>
          <w:rStyle w:val="CharacterStyle1"/>
          <w:rFonts w:ascii="Times New Roman" w:hAnsi="Times New Roman" w:cs="Times New Roman"/>
          <w:sz w:val="20"/>
          <w:szCs w:val="20"/>
          <w:lang w:val="es-ES"/>
        </w:rPr>
        <w:t>y del ac</w:t>
      </w:r>
      <w:r>
        <w:rPr>
          <w:rStyle w:val="CharacterStyle1"/>
          <w:rFonts w:ascii="Times New Roman" w:hAnsi="Times New Roman" w:cs="Times New Roman"/>
          <w:sz w:val="20"/>
          <w:szCs w:val="20"/>
          <w:lang w:val="es-ES"/>
        </w:rPr>
        <w:t>ero,</w:t>
      </w:r>
      <w:r w:rsidRPr="00A91DB7">
        <w:rPr>
          <w:rStyle w:val="CharacterStyle1"/>
          <w:rFonts w:ascii="Times New Roman" w:hAnsi="Times New Roman" w:cs="Times New Roman"/>
          <w:sz w:val="20"/>
          <w:szCs w:val="20"/>
          <w:lang w:val="es-ES"/>
        </w:rPr>
        <w:t xml:space="preserve"> respectivamente, expresados en k</w:t>
      </w:r>
      <w:r>
        <w:rPr>
          <w:rStyle w:val="CharacterStyle1"/>
          <w:rFonts w:ascii="Times New Roman" w:hAnsi="Times New Roman" w:cs="Times New Roman"/>
          <w:sz w:val="20"/>
          <w:szCs w:val="20"/>
          <w:lang w:val="es-ES"/>
        </w:rPr>
        <w:t>g</w:t>
      </w:r>
      <w:r w:rsidRPr="00A91DB7">
        <w:rPr>
          <w:rStyle w:val="CharacterStyle1"/>
          <w:rFonts w:ascii="Times New Roman" w:hAnsi="Times New Roman" w:cs="Times New Roman"/>
          <w:sz w:val="20"/>
          <w:szCs w:val="20"/>
          <w:lang w:val="es-ES"/>
        </w:rPr>
        <w:t>/cm</w:t>
      </w:r>
      <w:r>
        <w:rPr>
          <w:rStyle w:val="CharacterStyle1"/>
          <w:rFonts w:ascii="Times New Roman" w:hAnsi="Times New Roman" w:cs="Times New Roman"/>
          <w:sz w:val="20"/>
          <w:szCs w:val="20"/>
          <w:lang w:val="es-ES"/>
        </w:rPr>
        <w:t>2</w:t>
      </w:r>
      <w:r w:rsidRPr="00A91DB7">
        <w:rPr>
          <w:rStyle w:val="CharacterStyle1"/>
          <w:rFonts w:ascii="Times New Roman" w:hAnsi="Times New Roman" w:cs="Times New Roman"/>
          <w:sz w:val="20"/>
          <w:szCs w:val="20"/>
          <w:lang w:val="es-ES"/>
        </w:rPr>
        <w:t>. Si esta relación no se cu</w:t>
      </w:r>
      <w:r>
        <w:rPr>
          <w:rStyle w:val="CharacterStyle1"/>
          <w:rFonts w:ascii="Times New Roman" w:hAnsi="Times New Roman" w:cs="Times New Roman"/>
          <w:sz w:val="20"/>
          <w:szCs w:val="20"/>
          <w:lang w:val="es-ES"/>
        </w:rPr>
        <w:t>m</w:t>
      </w:r>
      <w:r w:rsidRPr="00A91DB7">
        <w:rPr>
          <w:rStyle w:val="CharacterStyle1"/>
          <w:rFonts w:ascii="Times New Roman" w:hAnsi="Times New Roman" w:cs="Times New Roman"/>
          <w:sz w:val="20"/>
          <w:szCs w:val="20"/>
          <w:lang w:val="es-ES"/>
        </w:rPr>
        <w:t>ple, no debe con</w:t>
      </w:r>
      <w:r w:rsidRPr="00A91DB7">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siderarse en</w:t>
      </w:r>
      <w:r w:rsidRPr="00A91DB7">
        <w:rPr>
          <w:rStyle w:val="CharacterStyle1"/>
          <w:rFonts w:ascii="Times New Roman" w:hAnsi="Times New Roman" w:cs="Times New Roman"/>
          <w:sz w:val="20"/>
          <w:szCs w:val="20"/>
          <w:lang w:val="es-ES"/>
        </w:rPr>
        <w:t xml:space="preserve"> el cálculo un valor para </w:t>
      </w:r>
      <w:r>
        <w:rPr>
          <w:rStyle w:val="CharacterStyle1"/>
          <w:rFonts w:ascii="Times New Roman" w:hAnsi="Times New Roman" w:cs="Times New Roman"/>
          <w:sz w:val="20"/>
          <w:szCs w:val="20"/>
          <w:lang w:val="es-ES"/>
        </w:rPr>
        <w:t>fyk</w:t>
      </w:r>
      <w:r w:rsidRPr="00A91DB7">
        <w:rPr>
          <w:rStyle w:val="CharacterStyle1"/>
          <w:rFonts w:ascii="Times New Roman" w:hAnsi="Times New Roman" w:cs="Times New Roman"/>
          <w:sz w:val="20"/>
          <w:szCs w:val="20"/>
          <w:lang w:val="es-ES"/>
        </w:rPr>
        <w:t xml:space="preserve"> superior al dado por la expresión:</w:t>
      </w:r>
    </w:p>
    <w:p w:rsidR="0013321B" w:rsidRPr="00BC7113" w:rsidRDefault="0013321B" w:rsidP="0013321B">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fyk=50*fck-2500              [2]</m:t>
          </m:r>
        </m:oMath>
      </m:oMathPara>
    </w:p>
    <w:p w:rsidR="0013321B" w:rsidRPr="00BC7113" w:rsidRDefault="0013321B" w:rsidP="0013321B">
      <w:pPr>
        <w:pStyle w:val="Style2"/>
        <w:ind w:left="142" w:firstLine="0"/>
        <w:jc w:val="center"/>
        <w:rPr>
          <w:rStyle w:val="CharacterStyle1"/>
          <w:rFonts w:ascii="Times New Roman" w:hAnsi="Times New Roman" w:cs="Times New Roman"/>
          <w:sz w:val="20"/>
          <w:szCs w:val="20"/>
          <w:lang w:val="es-ES"/>
        </w:rPr>
      </w:pPr>
    </w:p>
    <w:p w:rsidR="0013321B" w:rsidRPr="00A91DB7" w:rsidRDefault="000A6D7A" w:rsidP="0013321B">
      <w:pPr>
        <w:pStyle w:val="Style2"/>
        <w:ind w:left="142" w:firstLine="0"/>
        <w:rPr>
          <w:rStyle w:val="CharacterStyle1"/>
          <w:rFonts w:ascii="Times New Roman" w:hAnsi="Times New Roman" w:cs="Times New Roman"/>
          <w:sz w:val="20"/>
          <w:szCs w:val="20"/>
          <w:lang w:val="es-ES"/>
        </w:rPr>
      </w:pPr>
      <w:r w:rsidRPr="00A91DB7">
        <w:rPr>
          <w:rStyle w:val="CharacterStyle1"/>
          <w:rFonts w:ascii="Times New Roman" w:hAnsi="Times New Roman" w:cs="Times New Roman"/>
          <w:sz w:val="20"/>
          <w:szCs w:val="20"/>
          <w:lang w:val="es-ES"/>
        </w:rPr>
        <w:t>Con</w:t>
      </w:r>
      <w:r w:rsidR="0013321B" w:rsidRPr="00A91DB7">
        <w:rPr>
          <w:rStyle w:val="CharacterStyle1"/>
          <w:rFonts w:ascii="Times New Roman" w:hAnsi="Times New Roman" w:cs="Times New Roman"/>
          <w:sz w:val="20"/>
          <w:szCs w:val="20"/>
          <w:lang w:val="es-ES"/>
        </w:rPr>
        <w:t xml:space="preserve"> los mismos significados y unidades que anteriormente.</w:t>
      </w:r>
    </w:p>
    <w:p w:rsidR="0013321B" w:rsidRPr="00F856DE"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lang w:val="es-ES"/>
        </w:rPr>
      </w:pPr>
    </w:p>
    <w:p w:rsidR="0013321B" w:rsidRDefault="0013321B" w:rsidP="0013321B">
      <w:pPr>
        <w:pStyle w:val="Style2"/>
        <w:ind w:left="0" w:firstLine="0"/>
        <w:rPr>
          <w:rStyle w:val="CharacterStyle1"/>
          <w:rFonts w:ascii="Times New Roman" w:hAnsi="Times New Roman" w:cs="Times New Roman"/>
          <w:lang w:val="es-ES"/>
        </w:rPr>
      </w:pPr>
    </w:p>
    <w:p w:rsidR="0013321B" w:rsidRDefault="0013321B" w:rsidP="0013321B">
      <w:pPr>
        <w:pStyle w:val="Style2"/>
        <w:ind w:left="0" w:firstLine="0"/>
        <w:rPr>
          <w:rStyle w:val="CharacterStyle1"/>
          <w:rFonts w:ascii="Times New Roman" w:hAnsi="Times New Roman" w:cs="Times New Roman"/>
          <w:lang w:val="es-ES"/>
        </w:rPr>
      </w:pPr>
    </w:p>
    <w:p w:rsidR="0013321B" w:rsidRDefault="0013321B" w:rsidP="0013321B">
      <w:pPr>
        <w:pStyle w:val="Style2"/>
        <w:ind w:left="0" w:firstLine="0"/>
        <w:rPr>
          <w:rStyle w:val="CharacterStyle1"/>
          <w:rFonts w:ascii="Times New Roman" w:hAnsi="Times New Roman" w:cs="Times New Roman"/>
          <w:lang w:val="es-ES"/>
        </w:rPr>
      </w:pPr>
    </w:p>
    <w:p w:rsidR="000A6D7A" w:rsidRDefault="000A6D7A" w:rsidP="0013321B">
      <w:pPr>
        <w:pStyle w:val="Style2"/>
        <w:ind w:left="0" w:firstLine="0"/>
        <w:rPr>
          <w:rStyle w:val="CharacterStyle1"/>
          <w:rFonts w:ascii="Times New Roman" w:hAnsi="Times New Roman" w:cs="Times New Roman"/>
          <w:lang w:val="es-ES"/>
        </w:rPr>
      </w:pPr>
    </w:p>
    <w:p w:rsidR="000A6D7A" w:rsidRDefault="000A6D7A" w:rsidP="0013321B">
      <w:pPr>
        <w:pStyle w:val="Style2"/>
        <w:ind w:left="0" w:firstLine="0"/>
        <w:rPr>
          <w:rStyle w:val="CharacterStyle1"/>
          <w:rFonts w:ascii="Times New Roman" w:hAnsi="Times New Roman" w:cs="Times New Roman"/>
          <w:lang w:val="es-ES"/>
        </w:rPr>
      </w:pPr>
    </w:p>
    <w:p w:rsidR="000A6D7A" w:rsidRDefault="000A6D7A" w:rsidP="0013321B">
      <w:pPr>
        <w:pStyle w:val="Style2"/>
        <w:ind w:left="0" w:firstLine="0"/>
        <w:rPr>
          <w:rStyle w:val="CharacterStyle1"/>
          <w:rFonts w:ascii="Times New Roman" w:hAnsi="Times New Roman" w:cs="Times New Roman"/>
          <w:lang w:val="es-ES"/>
        </w:rPr>
      </w:pPr>
    </w:p>
    <w:p w:rsidR="000A6D7A" w:rsidRDefault="000A6D7A" w:rsidP="0013321B">
      <w:pPr>
        <w:pStyle w:val="Style2"/>
        <w:ind w:left="0" w:firstLine="0"/>
        <w:rPr>
          <w:rStyle w:val="CharacterStyle1"/>
          <w:rFonts w:ascii="Times New Roman" w:hAnsi="Times New Roman" w:cs="Times New Roman"/>
          <w:lang w:val="es-ES"/>
        </w:rPr>
      </w:pPr>
    </w:p>
    <w:p w:rsidR="000A6D7A" w:rsidRPr="00614143" w:rsidRDefault="000A6D7A" w:rsidP="000A6D7A">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112</w:t>
      </w:r>
    </w:p>
    <w:p w:rsidR="0013321B" w:rsidRDefault="0013321B" w:rsidP="0013321B">
      <w:pPr>
        <w:pStyle w:val="Style2"/>
        <w:ind w:left="0" w:firstLine="0"/>
        <w:jc w:val="right"/>
        <w:rPr>
          <w:rStyle w:val="CharacterStyle1"/>
          <w:rFonts w:ascii="Times New Roman" w:hAnsi="Times New Roman" w:cs="Times New Roman"/>
          <w:lang w:val="es-ES"/>
        </w:rPr>
      </w:pPr>
    </w:p>
    <w:p w:rsidR="000A6D7A" w:rsidRDefault="000A6D7A" w:rsidP="0013321B">
      <w:pPr>
        <w:pStyle w:val="Style2"/>
        <w:ind w:left="0" w:firstLine="0"/>
        <w:jc w:val="right"/>
        <w:rPr>
          <w:rStyle w:val="CharacterStyle1"/>
          <w:rFonts w:ascii="Times New Roman" w:hAnsi="Times New Roman" w:cs="Times New Roman"/>
          <w:lang w:val="es-ES"/>
        </w:rPr>
      </w:pPr>
    </w:p>
    <w:p w:rsidR="000A6D7A" w:rsidRDefault="000A6D7A" w:rsidP="0013321B">
      <w:pPr>
        <w:pStyle w:val="Style2"/>
        <w:ind w:left="0" w:firstLine="0"/>
        <w:jc w:val="right"/>
        <w:rPr>
          <w:rStyle w:val="CharacterStyle1"/>
          <w:rFonts w:ascii="Times New Roman" w:hAnsi="Times New Roman" w:cs="Times New Roman"/>
          <w:lang w:val="es-ES"/>
        </w:rPr>
      </w:pPr>
    </w:p>
    <w:p w:rsidR="0013321B" w:rsidRPr="002D35E0" w:rsidRDefault="0013321B" w:rsidP="002D35E0">
      <w:pPr>
        <w:jc w:val="both"/>
        <w:rPr>
          <w:sz w:val="24"/>
          <w:szCs w:val="24"/>
        </w:rPr>
      </w:pPr>
      <w:r w:rsidRPr="002D35E0">
        <w:rPr>
          <w:b/>
          <w:sz w:val="24"/>
          <w:szCs w:val="24"/>
        </w:rPr>
        <w:t>5.3   Determinación de la tensión de de adherencia</w:t>
      </w:r>
    </w:p>
    <w:p w:rsidR="0013321B" w:rsidRDefault="0013321B" w:rsidP="000A6D7A">
      <w:pPr>
        <w:pStyle w:val="Style2"/>
        <w:spacing w:line="309" w:lineRule="auto"/>
        <w:ind w:left="0" w:firstLine="0"/>
        <w:rPr>
          <w:rStyle w:val="CharacterStyle1"/>
          <w:rFonts w:ascii="Times New Roman" w:hAnsi="Times New Roman" w:cs="Times New Roman"/>
          <w:lang w:val="es-ES"/>
        </w:rPr>
      </w:pPr>
      <w:r>
        <w:rPr>
          <w:rStyle w:val="CharacterStyle1"/>
          <w:rFonts w:ascii="Times New Roman" w:hAnsi="Times New Roman" w:cs="Times New Roman"/>
          <w:b/>
          <w:bCs/>
          <w:sz w:val="20"/>
          <w:szCs w:val="20"/>
          <w:lang w:val="es-ES"/>
        </w:rPr>
        <w:t xml:space="preserve">  </w:t>
      </w:r>
    </w:p>
    <w:p w:rsidR="0013321B" w:rsidRDefault="0013321B" w:rsidP="0013321B">
      <w:pPr>
        <w:pStyle w:val="Style2"/>
        <w:ind w:left="142" w:firstLine="0"/>
        <w:rPr>
          <w:rStyle w:val="CharacterStyle1"/>
          <w:rFonts w:ascii="Times New Roman" w:hAnsi="Times New Roman" w:cs="Times New Roman"/>
          <w:sz w:val="20"/>
          <w:szCs w:val="20"/>
          <w:lang w:val="es-ES"/>
        </w:rPr>
      </w:pPr>
      <w:r w:rsidRPr="00BC7113">
        <w:rPr>
          <w:rStyle w:val="CharacterStyle1"/>
          <w:rFonts w:ascii="Times New Roman" w:hAnsi="Times New Roman" w:cs="Times New Roman"/>
          <w:sz w:val="20"/>
          <w:szCs w:val="20"/>
          <w:lang w:val="es-ES"/>
        </w:rPr>
        <w:t>Si consideramos una barra d</w:t>
      </w:r>
      <w:r>
        <w:rPr>
          <w:rStyle w:val="CharacterStyle1"/>
          <w:rFonts w:ascii="Times New Roman" w:hAnsi="Times New Roman" w:cs="Times New Roman"/>
          <w:sz w:val="20"/>
          <w:szCs w:val="20"/>
          <w:lang w:val="es-ES"/>
        </w:rPr>
        <w:t>e</w:t>
      </w:r>
      <w:r w:rsidRPr="00BC7113">
        <w:rPr>
          <w:rStyle w:val="CharacterStyle1"/>
          <w:rFonts w:ascii="Times New Roman" w:hAnsi="Times New Roman" w:cs="Times New Roman"/>
          <w:sz w:val="20"/>
          <w:szCs w:val="20"/>
          <w:lang w:val="es-ES"/>
        </w:rPr>
        <w:t xml:space="preserve"> diámetro </w:t>
      </w:r>
      <w:r>
        <w:rPr>
          <w:rStyle w:val="CharacterStyle1"/>
          <w:rFonts w:ascii="Times New Roman" w:hAnsi="Times New Roman" w:cs="Times New Roman"/>
          <w:sz w:val="20"/>
          <w:szCs w:val="20"/>
          <w:lang w:val="es-ES"/>
        </w:rPr>
        <w:t>Ø</w:t>
      </w:r>
      <w:r w:rsidRPr="00BC7113">
        <w:rPr>
          <w:rStyle w:val="CharacterStyle1"/>
          <w:rFonts w:ascii="Times New Roman" w:hAnsi="Times New Roman" w:cs="Times New Roman"/>
          <w:sz w:val="20"/>
          <w:szCs w:val="20"/>
          <w:lang w:val="es-ES"/>
        </w:rPr>
        <w:t xml:space="preserve"> embebida en u</w:t>
      </w:r>
      <w:r>
        <w:rPr>
          <w:rStyle w:val="CharacterStyle1"/>
          <w:rFonts w:ascii="Times New Roman" w:hAnsi="Times New Roman" w:cs="Times New Roman"/>
          <w:sz w:val="20"/>
          <w:szCs w:val="20"/>
          <w:lang w:val="es-ES"/>
        </w:rPr>
        <w:t>n</w:t>
      </w:r>
      <w:r w:rsidRPr="00BC7113">
        <w:rPr>
          <w:rStyle w:val="CharacterStyle1"/>
          <w:rFonts w:ascii="Times New Roman" w:hAnsi="Times New Roman" w:cs="Times New Roman"/>
          <w:sz w:val="20"/>
          <w:szCs w:val="20"/>
          <w:lang w:val="es-ES"/>
        </w:rPr>
        <w:t xml:space="preserve"> bloque de hormigón y la some</w:t>
      </w:r>
      <w:r w:rsidRPr="00BC7113">
        <w:rPr>
          <w:rStyle w:val="CharacterStyle1"/>
          <w:rFonts w:ascii="Times New Roman" w:hAnsi="Times New Roman" w:cs="Times New Roman"/>
          <w:sz w:val="20"/>
          <w:szCs w:val="20"/>
          <w:lang w:val="es-ES"/>
        </w:rPr>
        <w:softHyphen/>
        <w:t xml:space="preserve">temos a un esfuerzo de tracción N </w:t>
      </w:r>
      <w:r>
        <w:rPr>
          <w:rStyle w:val="CharacterStyle1"/>
          <w:rFonts w:ascii="Times New Roman" w:hAnsi="Times New Roman" w:cs="Times New Roman"/>
          <w:sz w:val="20"/>
          <w:szCs w:val="20"/>
          <w:lang w:val="es-ES"/>
        </w:rPr>
        <w:t>creciente,</w:t>
      </w:r>
      <w:r w:rsidRPr="00BC7113">
        <w:rPr>
          <w:rStyle w:val="CharacterStyle1"/>
          <w:rFonts w:ascii="Times New Roman" w:hAnsi="Times New Roman" w:cs="Times New Roman"/>
          <w:sz w:val="20"/>
          <w:szCs w:val="20"/>
          <w:lang w:val="es-ES"/>
        </w:rPr>
        <w:t xml:space="preserve"> para cada valor de N habrá una distribución de las tensiones </w:t>
      </w:r>
      <m:oMath>
        <m:r>
          <w:rPr>
            <w:rStyle w:val="CharacterStyle1"/>
            <w:rFonts w:ascii="Cambria Math" w:hAnsi="Cambria Math" w:cs="Times New Roman"/>
            <w:sz w:val="20"/>
            <w:szCs w:val="20"/>
            <w:lang w:val="es-ES"/>
          </w:rPr>
          <m:t>τ</m:t>
        </m:r>
      </m:oMath>
      <w:r w:rsidRPr="00BC7113">
        <w:rPr>
          <w:rStyle w:val="CharacterStyle1"/>
          <w:rFonts w:ascii="Times New Roman" w:hAnsi="Times New Roman" w:cs="Times New Roman"/>
          <w:sz w:val="20"/>
          <w:szCs w:val="20"/>
          <w:lang w:val="es-ES"/>
        </w:rPr>
        <w:t xml:space="preserve"> de adherencia como la indicada en la figura </w:t>
      </w:r>
      <w:r>
        <w:rPr>
          <w:rStyle w:val="CharacterStyle1"/>
          <w:rFonts w:ascii="Times New Roman" w:hAnsi="Times New Roman" w:cs="Times New Roman"/>
          <w:sz w:val="20"/>
          <w:szCs w:val="20"/>
          <w:lang w:val="es-ES"/>
        </w:rPr>
        <w:t>1</w:t>
      </w:r>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0A6D7A">
      <w:pPr>
        <w:pStyle w:val="Style1"/>
        <w:tabs>
          <w:tab w:val="left" w:pos="4326"/>
        </w:tabs>
        <w:spacing w:before="144" w:after="432"/>
        <w:ind w:left="72" w:right="72" w:firstLine="288"/>
        <w:jc w:val="center"/>
        <w:rPr>
          <w:rStyle w:val="CharacterStyle1"/>
          <w:lang w:val="es-ES"/>
        </w:rPr>
      </w:pPr>
      <w:r>
        <w:rPr>
          <w:noProof/>
        </w:rPr>
        <w:drawing>
          <wp:inline distT="0" distB="0" distL="0" distR="0">
            <wp:extent cx="2962910" cy="1155700"/>
            <wp:effectExtent l="19050" t="0" r="8890" b="0"/>
            <wp:docPr id="22" name="Image 22" descr="H:\Documents and Settings\Administrateur\Bureau\Fig. Asig.5a (169-18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Documents and Settings\Administrateur\Bureau\Fig. Asig.5a (169-185)\169.jpg"/>
                    <pic:cNvPicPr>
                      <a:picLocks noChangeAspect="1" noChangeArrowheads="1"/>
                    </pic:cNvPicPr>
                  </pic:nvPicPr>
                  <pic:blipFill>
                    <a:blip r:embed="rId31"/>
                    <a:srcRect/>
                    <a:stretch>
                      <a:fillRect/>
                    </a:stretch>
                  </pic:blipFill>
                  <pic:spPr bwMode="auto">
                    <a:xfrm>
                      <a:off x="0" y="0"/>
                      <a:ext cx="2962910" cy="1155700"/>
                    </a:xfrm>
                    <a:prstGeom prst="rect">
                      <a:avLst/>
                    </a:prstGeom>
                    <a:noFill/>
                    <a:ln w="9525">
                      <a:noFill/>
                      <a:miter lim="800000"/>
                      <a:headEnd/>
                      <a:tailEnd/>
                    </a:ln>
                  </pic:spPr>
                </pic:pic>
              </a:graphicData>
            </a:graphic>
          </wp:inline>
        </w:drawing>
      </w:r>
    </w:p>
    <w:p w:rsidR="0013321B" w:rsidRPr="00CF3E56" w:rsidRDefault="0013321B" w:rsidP="0013321B">
      <w:pPr>
        <w:pStyle w:val="Style1"/>
        <w:tabs>
          <w:tab w:val="left" w:pos="4326"/>
        </w:tabs>
        <w:spacing w:before="144" w:after="432"/>
        <w:ind w:left="72" w:right="72" w:firstLine="288"/>
        <w:rPr>
          <w:rStyle w:val="CharacterStyle1"/>
          <w:rFonts w:ascii="Times New Roman" w:hAnsi="Times New Roman"/>
          <w:b/>
          <w:i/>
          <w:iCs/>
          <w:sz w:val="8"/>
          <w:szCs w:val="8"/>
          <w:lang w:val="es-ES"/>
        </w:rPr>
      </w:pPr>
      <w:r>
        <w:rPr>
          <w:rStyle w:val="CharacterStyle1"/>
          <w:lang w:val="es-ES"/>
        </w:rPr>
        <w:t xml:space="preserve">                                                   </w:t>
      </w:r>
      <w:r w:rsidRPr="00CF3E56">
        <w:rPr>
          <w:rStyle w:val="CharacterStyle1"/>
          <w:rFonts w:ascii="Times New Roman" w:hAnsi="Times New Roman"/>
          <w:b/>
          <w:lang w:val="es-ES"/>
        </w:rPr>
        <w:t>Figura 1</w:t>
      </w:r>
    </w:p>
    <w:p w:rsidR="0013321B" w:rsidRDefault="0013321B" w:rsidP="0013321B">
      <w:pPr>
        <w:pStyle w:val="Style2"/>
        <w:ind w:left="0" w:firstLine="0"/>
        <w:rPr>
          <w:rStyle w:val="CharacterStyle1"/>
          <w:rFonts w:ascii="Times New Roman" w:hAnsi="Times New Roman" w:cs="Times New Roman"/>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r w:rsidRPr="00A11726">
        <w:rPr>
          <w:rStyle w:val="CharacterStyle1"/>
          <w:rFonts w:ascii="Times New Roman" w:hAnsi="Times New Roman" w:cs="Times New Roman"/>
          <w:sz w:val="20"/>
          <w:szCs w:val="20"/>
          <w:lang w:val="es-ES"/>
        </w:rPr>
        <w:t xml:space="preserve">El valor medio </w:t>
      </w:r>
      <m:oMath>
        <m:r>
          <w:rPr>
            <w:rStyle w:val="CharacterStyle1"/>
            <w:rFonts w:ascii="Cambria Math" w:hAnsi="Cambria Math" w:cs="Times New Roman"/>
            <w:sz w:val="20"/>
            <w:szCs w:val="20"/>
            <w:lang w:val="es-ES"/>
          </w:rPr>
          <m:t>τm</m:t>
        </m:r>
      </m:oMath>
      <w:r w:rsidRPr="00A11726">
        <w:rPr>
          <w:rStyle w:val="CharacterStyle1"/>
          <w:rFonts w:ascii="Times New Roman" w:hAnsi="Times New Roman" w:cs="Times New Roman"/>
          <w:sz w:val="20"/>
          <w:szCs w:val="20"/>
          <w:lang w:val="es-ES"/>
        </w:rPr>
        <w:t xml:space="preserve"> de las tensiones </w:t>
      </w:r>
      <m:oMath>
        <m:r>
          <w:rPr>
            <w:rStyle w:val="CharacterStyle1"/>
            <w:rFonts w:ascii="Cambria Math" w:hAnsi="Cambria Math" w:cs="Times New Roman"/>
            <w:sz w:val="20"/>
            <w:szCs w:val="20"/>
            <w:lang w:val="es-ES"/>
          </w:rPr>
          <m:t>τ</m:t>
        </m:r>
      </m:oMath>
      <w:r w:rsidRPr="00A11726">
        <w:rPr>
          <w:rStyle w:val="CharacterStyle1"/>
          <w:rFonts w:ascii="Times New Roman" w:hAnsi="Times New Roman" w:cs="Times New Roman"/>
          <w:sz w:val="20"/>
          <w:szCs w:val="20"/>
          <w:lang w:val="es-ES"/>
        </w:rPr>
        <w:t xml:space="preserve"> viene dado por:</w:t>
      </w:r>
    </w:p>
    <w:p w:rsidR="0013321B" w:rsidRPr="00A11726"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τm=</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π*</m:t>
              </m:r>
              <m:r>
                <m:rPr>
                  <m:sty m:val="b"/>
                </m:rPr>
                <w:rPr>
                  <w:rStyle w:val="CharacterStyle1"/>
                  <w:rFonts w:ascii="Cambria Math" w:hAnsi="Cambria Math" w:cs="Times New Roman"/>
                  <w:sz w:val="20"/>
                  <w:szCs w:val="20"/>
                  <w:lang w:val="es-ES"/>
                </w:rPr>
                <m:t>Ø</m:t>
              </m:r>
              <m:r>
                <m:rPr>
                  <m:sty m:val="bi"/>
                </m:rPr>
                <w:rPr>
                  <w:rStyle w:val="CharacterStyle1"/>
                  <w:rFonts w:ascii="Cambria Math" w:hAnsi="Cambria Math" w:cs="Times New Roman"/>
                  <w:sz w:val="20"/>
                  <w:szCs w:val="20"/>
                  <w:lang w:val="es-ES"/>
                </w:rPr>
                <m:t>*l</m:t>
              </m:r>
            </m:den>
          </m:f>
          <m:r>
            <m:rPr>
              <m:sty m:val="bi"/>
            </m:rPr>
            <w:rPr>
              <w:rStyle w:val="CharacterStyle1"/>
              <w:rFonts w:ascii="Cambria Math" w:hAnsi="Cambria Math" w:cs="Times New Roman"/>
              <w:sz w:val="20"/>
              <w:szCs w:val="20"/>
              <w:lang w:val="es-ES"/>
            </w:rPr>
            <m:t xml:space="preserve">               [3]</m:t>
          </m:r>
        </m:oMath>
      </m:oMathPara>
    </w:p>
    <w:p w:rsidR="0013321B" w:rsidRPr="00A11726" w:rsidRDefault="0013321B" w:rsidP="0013321B">
      <w:pPr>
        <w:pStyle w:val="Style2"/>
        <w:ind w:left="142" w:firstLine="0"/>
        <w:rPr>
          <w:rStyle w:val="CharacterStyle1"/>
          <w:rFonts w:ascii="Times New Roman" w:hAnsi="Times New Roman" w:cs="Times New Roman"/>
          <w:b/>
          <w:sz w:val="20"/>
          <w:szCs w:val="20"/>
          <w:lang w:val="es-ES"/>
        </w:rPr>
      </w:pPr>
    </w:p>
    <w:p w:rsidR="0013321B" w:rsidRPr="00A11726" w:rsidRDefault="0013321B" w:rsidP="0013321B">
      <w:pPr>
        <w:pStyle w:val="Style2"/>
        <w:ind w:left="142" w:firstLine="0"/>
        <w:rPr>
          <w:rStyle w:val="CharacterStyle1"/>
          <w:rFonts w:ascii="Times New Roman" w:hAnsi="Times New Roman" w:cs="Times New Roman"/>
          <w:sz w:val="20"/>
          <w:szCs w:val="20"/>
          <w:lang w:val="es-ES"/>
        </w:rPr>
      </w:pPr>
      <w:r w:rsidRPr="00A11726">
        <w:rPr>
          <w:rStyle w:val="CharacterStyle1"/>
          <w:rFonts w:ascii="Times New Roman" w:hAnsi="Times New Roman" w:cs="Times New Roman"/>
          <w:sz w:val="20"/>
          <w:szCs w:val="20"/>
          <w:lang w:val="es-ES"/>
        </w:rPr>
        <w:t xml:space="preserve">Y a este valor le corresponderá un cierto deslizamiento (expresado en mm) de </w:t>
      </w:r>
      <w:r>
        <w:rPr>
          <w:rStyle w:val="CharacterStyle1"/>
          <w:rFonts w:ascii="Times New Roman" w:hAnsi="Times New Roman" w:cs="Times New Roman"/>
          <w:sz w:val="20"/>
          <w:szCs w:val="20"/>
          <w:lang w:val="es-ES"/>
        </w:rPr>
        <w:t>l</w:t>
      </w:r>
      <w:r w:rsidRPr="00A11726">
        <w:rPr>
          <w:rStyle w:val="CharacterStyle1"/>
          <w:rFonts w:ascii="Times New Roman" w:hAnsi="Times New Roman" w:cs="Times New Roman"/>
          <w:sz w:val="20"/>
          <w:szCs w:val="20"/>
          <w:lang w:val="es-ES"/>
        </w:rPr>
        <w:t xml:space="preserve">a barra con respecto al hormigón. Si dibujamos el diagrama </w:t>
      </w:r>
      <m:oMath>
        <m:r>
          <w:rPr>
            <w:rStyle w:val="CharacterStyle1"/>
            <w:rFonts w:ascii="Cambria Math" w:hAnsi="Cambria Math" w:cs="Times New Roman"/>
            <w:sz w:val="20"/>
            <w:szCs w:val="20"/>
            <w:lang w:val="es-ES"/>
          </w:rPr>
          <m:t>τm</m:t>
        </m:r>
      </m:oMath>
      <w:r>
        <w:rPr>
          <w:rStyle w:val="CharacterStyle1"/>
          <w:rFonts w:ascii="Times New Roman" w:hAnsi="Times New Roman" w:cs="Times New Roman"/>
          <w:sz w:val="20"/>
          <w:szCs w:val="20"/>
          <w:lang w:val="es-ES"/>
        </w:rPr>
        <w:t>,-</w:t>
      </w:r>
      <w:r w:rsidRPr="00A11726">
        <w:rPr>
          <w:rStyle w:val="CharacterStyle1"/>
          <w:rFonts w:ascii="Times New Roman" w:hAnsi="Times New Roman" w:cs="Times New Roman"/>
          <w:sz w:val="20"/>
          <w:szCs w:val="20"/>
          <w:lang w:val="es-ES"/>
        </w:rPr>
        <w:t xml:space="preserve">deslizamientos, obtenernos unas curvas como las de la figura </w:t>
      </w:r>
      <w:r>
        <w:rPr>
          <w:rStyle w:val="CharacterStyle1"/>
          <w:rFonts w:ascii="Times New Roman" w:hAnsi="Times New Roman" w:cs="Times New Roman"/>
          <w:sz w:val="20"/>
          <w:szCs w:val="20"/>
          <w:lang w:val="es-ES"/>
        </w:rPr>
        <w:t>1.b</w:t>
      </w:r>
      <w:r w:rsidRPr="00A11726">
        <w:rPr>
          <w:rStyle w:val="CharacterStyle1"/>
          <w:rFonts w:ascii="Times New Roman" w:hAnsi="Times New Roman" w:cs="Times New Roman"/>
          <w:sz w:val="20"/>
          <w:szCs w:val="20"/>
          <w:lang w:val="es-ES"/>
        </w:rPr>
        <w:t>.</w:t>
      </w:r>
    </w:p>
    <w:p w:rsidR="0013321B" w:rsidRDefault="0013321B" w:rsidP="0013321B">
      <w:pPr>
        <w:pStyle w:val="Style2"/>
        <w:ind w:left="142" w:firstLine="0"/>
        <w:jc w:val="left"/>
        <w:rPr>
          <w:rStyle w:val="CharacterStyle1"/>
          <w:rFonts w:ascii="Times New Roman" w:hAnsi="Times New Roman" w:cs="Times New Roman"/>
          <w:sz w:val="20"/>
          <w:szCs w:val="20"/>
          <w:lang w:val="es-ES"/>
        </w:rPr>
      </w:pPr>
    </w:p>
    <w:p w:rsidR="0013321B" w:rsidRDefault="0013321B" w:rsidP="0013321B">
      <w:pPr>
        <w:pStyle w:val="Style2"/>
        <w:ind w:left="142" w:firstLine="0"/>
        <w:jc w:val="left"/>
        <w:rPr>
          <w:rStyle w:val="CharacterStyle1"/>
          <w:rFonts w:ascii="Times New Roman" w:hAnsi="Times New Roman" w:cs="Times New Roman"/>
          <w:sz w:val="20"/>
          <w:szCs w:val="20"/>
          <w:lang w:val="es-ES"/>
        </w:rPr>
      </w:pPr>
    </w:p>
    <w:p w:rsidR="0013321B" w:rsidRDefault="0013321B" w:rsidP="0013321B">
      <w:pPr>
        <w:pStyle w:val="Style2"/>
        <w:ind w:left="142" w:firstLine="0"/>
        <w:jc w:val="left"/>
        <w:rPr>
          <w:rStyle w:val="CharacterStyle1"/>
          <w:rFonts w:ascii="Times New Roman" w:hAnsi="Times New Roman" w:cs="Times New Roman"/>
          <w:sz w:val="20"/>
          <w:szCs w:val="20"/>
          <w:lang w:val="es-ES"/>
        </w:rPr>
      </w:pPr>
    </w:p>
    <w:p w:rsidR="0013321B" w:rsidRDefault="0013321B" w:rsidP="0013321B">
      <w:pPr>
        <w:pStyle w:val="Style2"/>
        <w:ind w:left="142" w:firstLine="0"/>
        <w:jc w:val="left"/>
        <w:rPr>
          <w:rStyle w:val="CharacterStyle1"/>
          <w:rFonts w:ascii="Times New Roman" w:hAnsi="Times New Roman" w:cs="Times New Roman"/>
          <w:sz w:val="20"/>
          <w:szCs w:val="20"/>
          <w:lang w:val="es-ES"/>
        </w:rPr>
      </w:pPr>
      <w:r w:rsidRPr="00A11726">
        <w:rPr>
          <w:rStyle w:val="CharacterStyle1"/>
          <w:rFonts w:ascii="Times New Roman" w:hAnsi="Times New Roman" w:cs="Times New Roman"/>
          <w:sz w:val="20"/>
          <w:szCs w:val="20"/>
          <w:lang w:val="es-ES"/>
        </w:rPr>
        <w:t xml:space="preserve"> </w:t>
      </w:r>
    </w:p>
    <w:p w:rsidR="0013321B" w:rsidRDefault="0013321B" w:rsidP="0013321B">
      <w:pPr>
        <w:pStyle w:val="Style2"/>
        <w:ind w:left="142" w:firstLine="0"/>
        <w:jc w:val="right"/>
        <w:rPr>
          <w:rStyle w:val="CharacterStyle1"/>
          <w:rFonts w:ascii="Times New Roman" w:hAnsi="Times New Roman" w:cs="Times New Roman"/>
          <w:sz w:val="20"/>
          <w:szCs w:val="20"/>
          <w:lang w:val="es-ES"/>
        </w:rPr>
      </w:pPr>
    </w:p>
    <w:p w:rsidR="0013321B" w:rsidRDefault="0013321B" w:rsidP="0013321B">
      <w:pPr>
        <w:pStyle w:val="Style2"/>
        <w:ind w:left="142" w:firstLine="0"/>
        <w:jc w:val="left"/>
        <w:rPr>
          <w:rStyle w:val="CharacterStyle1"/>
          <w:rFonts w:ascii="Times New Roman" w:hAnsi="Times New Roman" w:cs="Times New Roman"/>
          <w:sz w:val="20"/>
          <w:szCs w:val="20"/>
          <w:lang w:val="es-ES"/>
        </w:rPr>
      </w:pPr>
    </w:p>
    <w:p w:rsidR="000A6D7A" w:rsidRDefault="000A6D7A" w:rsidP="000A6D7A">
      <w:pPr>
        <w:pStyle w:val="Style1"/>
        <w:spacing w:before="72"/>
        <w:jc w:val="right"/>
        <w:rPr>
          <w:color w:val="FF0000"/>
          <w:sz w:val="14"/>
          <w:szCs w:val="14"/>
          <w:lang w:val="es-ES"/>
        </w:rPr>
      </w:pPr>
    </w:p>
    <w:p w:rsidR="000A6D7A" w:rsidRPr="00614143" w:rsidRDefault="000A6D7A" w:rsidP="000A6D7A">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113</w:t>
      </w:r>
    </w:p>
    <w:p w:rsidR="000A6D7A" w:rsidRDefault="000A6D7A" w:rsidP="000A6D7A">
      <w:pPr>
        <w:pStyle w:val="Style2"/>
        <w:ind w:left="142" w:firstLine="0"/>
        <w:jc w:val="right"/>
        <w:rPr>
          <w:rStyle w:val="CharacterStyle1"/>
          <w:rFonts w:ascii="Times New Roman" w:hAnsi="Times New Roman" w:cs="Times New Roman"/>
          <w:sz w:val="20"/>
          <w:szCs w:val="20"/>
          <w:lang w:val="es-ES"/>
        </w:rPr>
      </w:pPr>
    </w:p>
    <w:p w:rsidR="0013321B" w:rsidRPr="00A11726" w:rsidRDefault="0013321B" w:rsidP="0013321B">
      <w:pPr>
        <w:pStyle w:val="Style2"/>
        <w:ind w:left="142" w:firstLine="0"/>
        <w:rPr>
          <w:rStyle w:val="CharacterStyle1"/>
          <w:rFonts w:ascii="Times New Roman" w:hAnsi="Times New Roman" w:cs="Times New Roman"/>
          <w:sz w:val="20"/>
          <w:szCs w:val="20"/>
          <w:lang w:val="es-ES"/>
        </w:rPr>
      </w:pPr>
      <w:r w:rsidRPr="00A11726">
        <w:rPr>
          <w:rStyle w:val="CharacterStyle1"/>
          <w:rFonts w:ascii="Times New Roman" w:hAnsi="Times New Roman" w:cs="Times New Roman"/>
          <w:sz w:val="20"/>
          <w:szCs w:val="20"/>
          <w:lang w:val="es-ES"/>
        </w:rPr>
        <w:t>El ensayo descrito termina con la rotura de la barns fuera del hormigón (caso de anclaje total) o con su arrancamiento.</w:t>
      </w:r>
    </w:p>
    <w:p w:rsidR="0013321B" w:rsidRDefault="0013321B" w:rsidP="0013321B">
      <w:pPr>
        <w:pStyle w:val="Style2"/>
        <w:ind w:left="142" w:firstLine="0"/>
        <w:jc w:val="left"/>
        <w:rPr>
          <w:rStyle w:val="CharacterStyle1"/>
          <w:rFonts w:ascii="Times New Roman" w:hAnsi="Times New Roman" w:cs="Times New Roman"/>
          <w:sz w:val="20"/>
          <w:szCs w:val="20"/>
          <w:lang w:val="es-ES"/>
        </w:rPr>
      </w:pPr>
      <w:r w:rsidRPr="00A11726">
        <w:rPr>
          <w:rStyle w:val="CharacterStyle1"/>
          <w:rFonts w:ascii="Times New Roman" w:hAnsi="Times New Roman" w:cs="Times New Roman"/>
          <w:sz w:val="20"/>
          <w:szCs w:val="20"/>
          <w:lang w:val="es-ES"/>
        </w:rPr>
        <w:t xml:space="preserve">En lo sucesivo, </w:t>
      </w:r>
      <w:r>
        <w:rPr>
          <w:rStyle w:val="CharacterStyle1"/>
          <w:rFonts w:ascii="Times New Roman" w:hAnsi="Times New Roman" w:cs="Times New Roman"/>
          <w:sz w:val="20"/>
          <w:szCs w:val="20"/>
          <w:lang w:val="es-ES"/>
        </w:rPr>
        <w:t xml:space="preserve">se </w:t>
      </w:r>
      <w:r w:rsidRPr="00A11726">
        <w:rPr>
          <w:rStyle w:val="CharacterStyle1"/>
          <w:rFonts w:ascii="Times New Roman" w:hAnsi="Times New Roman" w:cs="Times New Roman"/>
          <w:sz w:val="20"/>
          <w:szCs w:val="20"/>
          <w:lang w:val="es-ES"/>
        </w:rPr>
        <w:t>denomina por</w:t>
      </w:r>
      <w:r w:rsidRPr="00A11726">
        <w:rPr>
          <w:rStyle w:val="CharacterStyle1"/>
          <w:rFonts w:ascii="Times New Roman" w:hAnsi="Times New Roman" w:cs="Times New Roman"/>
          <w:sz w:val="20"/>
          <w:szCs w:val="20"/>
          <w:lang w:val="es-ES"/>
        </w:rPr>
        <w:tab/>
      </w:r>
      <m:oMath>
        <m:r>
          <w:rPr>
            <w:rStyle w:val="CharacterStyle1"/>
            <w:rFonts w:ascii="Cambria Math" w:hAnsi="Cambria Math" w:cs="Times New Roman"/>
            <w:sz w:val="20"/>
            <w:szCs w:val="20"/>
            <w:lang w:val="es-ES"/>
          </w:rPr>
          <m:t>τb</m:t>
        </m:r>
      </m:oMath>
      <w:r w:rsidRPr="00A11726">
        <w:rPr>
          <w:rStyle w:val="CharacterStyle1"/>
          <w:rFonts w:ascii="Times New Roman" w:hAnsi="Times New Roman" w:cs="Times New Roman"/>
          <w:sz w:val="20"/>
          <w:szCs w:val="20"/>
          <w:lang w:val="es-ES"/>
        </w:rPr>
        <w:t xml:space="preserve"> a </w:t>
      </w:r>
      <w:r>
        <w:rPr>
          <w:rStyle w:val="CharacterStyle1"/>
          <w:rFonts w:ascii="Times New Roman" w:hAnsi="Times New Roman" w:cs="Times New Roman"/>
          <w:sz w:val="20"/>
          <w:szCs w:val="20"/>
          <w:lang w:val="es-ES"/>
        </w:rPr>
        <w:t>l</w:t>
      </w:r>
      <w:r w:rsidRPr="00A11726">
        <w:rPr>
          <w:rStyle w:val="CharacterStyle1"/>
          <w:rFonts w:ascii="Times New Roman" w:hAnsi="Times New Roman" w:cs="Times New Roman"/>
          <w:sz w:val="20"/>
          <w:szCs w:val="20"/>
          <w:lang w:val="es-ES"/>
        </w:rPr>
        <w:t>a tensión de adherencia, re</w:t>
      </w:r>
      <w:r>
        <w:rPr>
          <w:rStyle w:val="CharacterStyle1"/>
          <w:rFonts w:ascii="Times New Roman" w:hAnsi="Times New Roman" w:cs="Times New Roman"/>
          <w:sz w:val="20"/>
          <w:szCs w:val="20"/>
          <w:lang w:val="es-ES"/>
        </w:rPr>
        <w:t>firiéndose</w:t>
      </w:r>
      <w:r w:rsidRPr="00A11726">
        <w:rPr>
          <w:rStyle w:val="CharacterStyle1"/>
          <w:rFonts w:ascii="Times New Roman" w:hAnsi="Times New Roman" w:cs="Times New Roman"/>
          <w:sz w:val="20"/>
          <w:szCs w:val="20"/>
          <w:lang w:val="es-ES"/>
        </w:rPr>
        <w:t xml:space="preserve"> con ello al valor medio </w:t>
      </w:r>
      <m:oMath>
        <m:r>
          <w:rPr>
            <w:rStyle w:val="CharacterStyle1"/>
            <w:rFonts w:ascii="Cambria Math" w:hAnsi="Cambria Math" w:cs="Times New Roman"/>
            <w:sz w:val="20"/>
            <w:szCs w:val="20"/>
            <w:lang w:val="es-ES"/>
          </w:rPr>
          <m:t>τm</m:t>
        </m:r>
      </m:oMath>
      <w:r>
        <w:rPr>
          <w:rStyle w:val="CharacterStyle1"/>
          <w:rFonts w:ascii="Times New Roman" w:hAnsi="Times New Roman" w:cs="Times New Roman"/>
          <w:sz w:val="20"/>
          <w:szCs w:val="20"/>
          <w:lang w:val="es-ES"/>
        </w:rPr>
        <w:t>.</w:t>
      </w:r>
      <w:r w:rsidRPr="00A11726">
        <w:rPr>
          <w:rStyle w:val="CharacterStyle1"/>
          <w:rFonts w:ascii="Times New Roman" w:hAnsi="Times New Roman" w:cs="Times New Roman"/>
          <w:sz w:val="20"/>
          <w:szCs w:val="20"/>
          <w:lang w:val="es-ES"/>
        </w:rPr>
        <w:br/>
        <w:t xml:space="preserve">La relación entre </w:t>
      </w:r>
      <w:r>
        <w:rPr>
          <w:rStyle w:val="CharacterStyle1"/>
          <w:rFonts w:ascii="Times New Roman" w:hAnsi="Times New Roman" w:cs="Times New Roman"/>
          <w:sz w:val="20"/>
          <w:szCs w:val="20"/>
          <w:lang w:val="es-ES"/>
        </w:rPr>
        <w:t>l</w:t>
      </w:r>
      <w:r w:rsidRPr="00A11726">
        <w:rPr>
          <w:rStyle w:val="CharacterStyle1"/>
          <w:rFonts w:ascii="Times New Roman" w:hAnsi="Times New Roman" w:cs="Times New Roman"/>
          <w:sz w:val="20"/>
          <w:szCs w:val="20"/>
          <w:lang w:val="es-ES"/>
        </w:rPr>
        <w:t>a tensión de adherencia, y la resistencia a compresión del hormigón es distinta según sean las características adherentes del acero.</w:t>
      </w:r>
    </w:p>
    <w:p w:rsidR="0013321B" w:rsidRDefault="0013321B" w:rsidP="0013321B">
      <w:pPr>
        <w:pStyle w:val="Style2"/>
        <w:ind w:left="142" w:firstLine="0"/>
        <w:rPr>
          <w:rStyle w:val="CharacterStyle1"/>
          <w:rFonts w:ascii="Times New Roman" w:hAnsi="Times New Roman" w:cs="Times New Roman"/>
          <w:sz w:val="20"/>
          <w:szCs w:val="20"/>
          <w:lang w:val="es-ES"/>
        </w:rPr>
      </w:pPr>
      <w:r w:rsidRPr="00A11726">
        <w:rPr>
          <w:rStyle w:val="CharacterStyle1"/>
          <w:rFonts w:ascii="Times New Roman" w:hAnsi="Times New Roman" w:cs="Times New Roman"/>
          <w:sz w:val="20"/>
          <w:szCs w:val="20"/>
          <w:lang w:val="es-ES"/>
        </w:rPr>
        <w:t>Las Normas de los distintos países suelen dar valores para dicha relación</w:t>
      </w:r>
      <w:r>
        <w:rPr>
          <w:rStyle w:val="CharacterStyle1"/>
          <w:rFonts w:ascii="Times New Roman" w:hAnsi="Times New Roman" w:cs="Times New Roman"/>
          <w:sz w:val="20"/>
          <w:szCs w:val="20"/>
          <w:lang w:val="es-ES"/>
        </w:rPr>
        <w:t>,</w:t>
      </w:r>
      <w:r w:rsidRPr="00A11726">
        <w:rPr>
          <w:rStyle w:val="CharacterStyle1"/>
          <w:rFonts w:ascii="Times New Roman" w:hAnsi="Times New Roman" w:cs="Times New Roman"/>
          <w:sz w:val="20"/>
          <w:szCs w:val="20"/>
          <w:lang w:val="es-ES"/>
        </w:rPr>
        <w:t xml:space="preserve"> que hacen intervenir a veces otros factores, como el diámetro de la barra. El </w:t>
      </w:r>
      <w:r w:rsidRPr="00114710">
        <w:rPr>
          <w:rStyle w:val="CharacterStyle1"/>
          <w:rFonts w:ascii="Times New Roman" w:hAnsi="Times New Roman" w:cs="Times New Roman"/>
          <w:sz w:val="20"/>
          <w:szCs w:val="20"/>
          <w:lang w:val="es-ES"/>
        </w:rPr>
        <w:t>American Concrete Institute (ACI</w:t>
      </w:r>
      <w:r>
        <w:rPr>
          <w:rStyle w:val="CharacterStyle1"/>
          <w:rFonts w:ascii="Times New Roman" w:hAnsi="Times New Roman" w:cs="Times New Roman"/>
          <w:sz w:val="20"/>
          <w:szCs w:val="20"/>
          <w:lang w:val="es-ES"/>
        </w:rPr>
        <w:t>. 1970</w:t>
      </w:r>
      <w:r w:rsidRPr="00114710">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recom</w:t>
      </w:r>
      <w:r w:rsidRPr="00A11726">
        <w:rPr>
          <w:rStyle w:val="CharacterStyle1"/>
          <w:rFonts w:ascii="Times New Roman" w:hAnsi="Times New Roman" w:cs="Times New Roman"/>
          <w:sz w:val="20"/>
          <w:szCs w:val="20"/>
          <w:lang w:val="es-ES"/>
        </w:rPr>
        <w:t>ienda, como valores de cálculo de la tensión de adherencia</w:t>
      </w:r>
      <m:oMath>
        <m:r>
          <m:rPr>
            <m:sty m:val="bi"/>
          </m:rPr>
          <w:rPr>
            <w:rStyle w:val="CharacterStyle1"/>
            <w:rFonts w:ascii="Cambria Math" w:hAnsi="Cambria Math" w:cs="Times New Roman"/>
            <w:sz w:val="20"/>
            <w:szCs w:val="20"/>
            <w:lang w:val="es-ES"/>
          </w:rPr>
          <m:t xml:space="preserve"> τb</m:t>
        </m:r>
      </m:oMath>
      <w:r w:rsidRPr="00A11726">
        <w:rPr>
          <w:rStyle w:val="CharacterStyle1"/>
          <w:rFonts w:ascii="Times New Roman" w:hAnsi="Times New Roman" w:cs="Times New Roman"/>
          <w:sz w:val="20"/>
          <w:szCs w:val="20"/>
          <w:lang w:val="es-ES"/>
        </w:rPr>
        <w:t xml:space="preserve"> a, los de </w:t>
      </w:r>
      <w:r>
        <w:rPr>
          <w:rStyle w:val="CharacterStyle1"/>
          <w:rFonts w:ascii="Times New Roman" w:hAnsi="Times New Roman" w:cs="Times New Roman"/>
          <w:sz w:val="20"/>
          <w:szCs w:val="20"/>
          <w:lang w:val="es-ES"/>
        </w:rPr>
        <w:t xml:space="preserve">valores de </w:t>
      </w:r>
      <w:r w:rsidRPr="00A11726">
        <w:rPr>
          <w:rStyle w:val="CharacterStyle1"/>
          <w:rFonts w:ascii="Times New Roman" w:hAnsi="Times New Roman" w:cs="Times New Roman"/>
          <w:sz w:val="20"/>
          <w:szCs w:val="20"/>
          <w:lang w:val="es-ES"/>
        </w:rPr>
        <w:t xml:space="preserve">la tabla </w:t>
      </w:r>
      <w:r>
        <w:rPr>
          <w:rStyle w:val="CharacterStyle1"/>
          <w:rFonts w:ascii="Times New Roman" w:hAnsi="Times New Roman" w:cs="Times New Roman"/>
          <w:sz w:val="20"/>
          <w:szCs w:val="20"/>
          <w:lang w:val="es-ES"/>
        </w:rPr>
        <w:t>1.</w:t>
      </w:r>
    </w:p>
    <w:p w:rsidR="0013321B" w:rsidRDefault="0013321B" w:rsidP="0013321B">
      <w:pPr>
        <w:pStyle w:val="Style2"/>
        <w:ind w:left="142" w:firstLine="0"/>
        <w:rPr>
          <w:rStyle w:val="CharacterStyle1"/>
          <w:rFonts w:ascii="Times New Roman" w:hAnsi="Times New Roman" w:cs="Times New Roman"/>
          <w:b/>
          <w:lang w:val="es-ES"/>
        </w:rPr>
      </w:pPr>
      <w:r w:rsidRPr="00A11726">
        <w:rPr>
          <w:rStyle w:val="CharacterStyle1"/>
          <w:rFonts w:ascii="Times New Roman" w:hAnsi="Times New Roman" w:cs="Times New Roman"/>
          <w:sz w:val="20"/>
          <w:szCs w:val="20"/>
          <w:lang w:val="es-ES"/>
        </w:rPr>
        <w:t xml:space="preserve">Ahora si se conoce por ensayos el valor de </w:t>
      </w:r>
      <m:oMath>
        <m:r>
          <w:rPr>
            <w:rStyle w:val="CharacterStyle1"/>
            <w:rFonts w:ascii="Cambria Math" w:hAnsi="Cambria Math" w:cs="Times New Roman"/>
            <w:sz w:val="20"/>
            <w:szCs w:val="20"/>
            <w:lang w:val="es-ES"/>
          </w:rPr>
          <m:t>τb</m:t>
        </m:r>
      </m:oMath>
      <w:r w:rsidRPr="00A11726">
        <w:rPr>
          <w:rStyle w:val="CharacterStyle1"/>
          <w:rFonts w:ascii="Times New Roman" w:hAnsi="Times New Roman" w:cs="Times New Roman"/>
          <w:sz w:val="20"/>
          <w:szCs w:val="20"/>
          <w:lang w:val="es-ES"/>
        </w:rPr>
        <w:t xml:space="preserve"> qu</w:t>
      </w:r>
      <w:r>
        <w:rPr>
          <w:rStyle w:val="CharacterStyle1"/>
          <w:rFonts w:ascii="Times New Roman" w:hAnsi="Times New Roman" w:cs="Times New Roman"/>
          <w:sz w:val="20"/>
          <w:szCs w:val="20"/>
          <w:lang w:val="es-ES"/>
        </w:rPr>
        <w:t>e</w:t>
      </w:r>
      <w:r w:rsidRPr="00A11726">
        <w:rPr>
          <w:rStyle w:val="CharacterStyle1"/>
          <w:rFonts w:ascii="Times New Roman" w:hAnsi="Times New Roman" w:cs="Times New Roman"/>
          <w:sz w:val="20"/>
          <w:szCs w:val="20"/>
          <w:lang w:val="es-ES"/>
        </w:rPr>
        <w:t xml:space="preserve"> corresponde al acero de que se trate, </w:t>
      </w:r>
      <w:r>
        <w:rPr>
          <w:rStyle w:val="CharacterStyle1"/>
          <w:rFonts w:ascii="Times New Roman" w:hAnsi="Times New Roman" w:cs="Times New Roman"/>
          <w:sz w:val="20"/>
          <w:szCs w:val="20"/>
          <w:lang w:val="es-ES"/>
        </w:rPr>
        <w:t>para el hormigó</w:t>
      </w:r>
      <w:r w:rsidRPr="00A11726">
        <w:rPr>
          <w:rStyle w:val="CharacterStyle1"/>
          <w:rFonts w:ascii="Times New Roman" w:hAnsi="Times New Roman" w:cs="Times New Roman"/>
          <w:sz w:val="20"/>
          <w:szCs w:val="20"/>
          <w:lang w:val="es-ES"/>
        </w:rPr>
        <w:t xml:space="preserve">n de referencia, resulta preferible apoyarse en dicho valor. Esto es lo que </w:t>
      </w:r>
      <w:r>
        <w:rPr>
          <w:rStyle w:val="CharacterStyle1"/>
          <w:rFonts w:ascii="Times New Roman" w:hAnsi="Times New Roman" w:cs="Times New Roman"/>
          <w:sz w:val="20"/>
          <w:szCs w:val="20"/>
          <w:lang w:val="es-ES"/>
        </w:rPr>
        <w:t>se hac</w:t>
      </w:r>
      <w:r w:rsidRPr="00A11726">
        <w:rPr>
          <w:rStyle w:val="CharacterStyle1"/>
          <w:rFonts w:ascii="Times New Roman" w:hAnsi="Times New Roman" w:cs="Times New Roman"/>
          <w:sz w:val="20"/>
          <w:szCs w:val="20"/>
          <w:lang w:val="es-ES"/>
        </w:rPr>
        <w:t>e para establecer las longitudes prácticas de anclaje de barras corrugadas</w:t>
      </w:r>
      <w:r>
        <w:rPr>
          <w:rStyle w:val="CharacterStyle1"/>
          <w:rFonts w:ascii="Times New Roman" w:hAnsi="Times New Roman" w:cs="Times New Roman"/>
          <w:sz w:val="20"/>
          <w:szCs w:val="20"/>
          <w:lang w:val="es-ES"/>
        </w:rPr>
        <w:t>.</w:t>
      </w:r>
      <w:r w:rsidRPr="006D5B29">
        <w:rPr>
          <w:rStyle w:val="CharacterStyle1"/>
          <w:rFonts w:ascii="Times New Roman" w:hAnsi="Times New Roman" w:cs="Times New Roman"/>
          <w:b/>
          <w:lang w:val="es-ES"/>
        </w:rPr>
        <w:t xml:space="preserve"> </w:t>
      </w:r>
    </w:p>
    <w:p w:rsidR="0013321B" w:rsidRPr="006D5B29"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b/>
          <w:lang w:val="es-ES"/>
        </w:rPr>
        <w:t xml:space="preserve">                                                          TABLA 1.          </w:t>
      </w:r>
    </w:p>
    <w:p w:rsidR="0013321B" w:rsidRDefault="0013321B" w:rsidP="0013321B">
      <w:pPr>
        <w:pStyle w:val="Style2"/>
        <w:ind w:left="0" w:firstLine="0"/>
        <w:rPr>
          <w:rStyle w:val="CharacterStyle1"/>
          <w:rFonts w:ascii="Times New Roman" w:hAnsi="Times New Roman" w:cs="Times New Roman"/>
          <w:b/>
          <w:lang w:val="es-ES"/>
        </w:rPr>
      </w:pPr>
      <w:r>
        <w:rPr>
          <w:rStyle w:val="CharacterStyle1"/>
          <w:rFonts w:ascii="Times New Roman" w:hAnsi="Times New Roman" w:cs="Times New Roman"/>
          <w:b/>
          <w:lang w:val="es-ES"/>
        </w:rPr>
        <w:t xml:space="preserve">                               </w:t>
      </w:r>
      <w:r w:rsidRPr="00B74EBB">
        <w:rPr>
          <w:rStyle w:val="CharacterStyle1"/>
          <w:rFonts w:ascii="Times New Roman" w:hAnsi="Times New Roman" w:cs="Times New Roman"/>
          <w:b/>
          <w:lang w:val="es-ES"/>
        </w:rPr>
        <w:t xml:space="preserve">Valores de </w:t>
      </w:r>
      <w:r w:rsidR="00CF3E56" w:rsidRPr="00B74EBB">
        <w:rPr>
          <w:rStyle w:val="CharacterStyle1"/>
          <w:rFonts w:ascii="Times New Roman" w:hAnsi="Times New Roman" w:cs="Times New Roman"/>
          <w:b/>
          <w:lang w:val="es-ES"/>
        </w:rPr>
        <w:t>cálculo</w:t>
      </w:r>
      <w:r w:rsidRPr="00B74EBB">
        <w:rPr>
          <w:rStyle w:val="CharacterStyle1"/>
          <w:rFonts w:ascii="Times New Roman" w:hAnsi="Times New Roman" w:cs="Times New Roman"/>
          <w:b/>
          <w:lang w:val="es-ES"/>
        </w:rPr>
        <w:t xml:space="preserve"> de la tensión de adherencia, según ACI</w:t>
      </w:r>
    </w:p>
    <w:p w:rsidR="0013321B" w:rsidRPr="00B74EBB" w:rsidRDefault="0013321B" w:rsidP="0013321B">
      <w:pPr>
        <w:pStyle w:val="Style2"/>
        <w:ind w:left="0" w:firstLine="0"/>
        <w:rPr>
          <w:rFonts w:ascii="Times New Roman" w:hAnsi="Times New Roman" w:cs="Times New Roman"/>
          <w:b/>
          <w:lang w:val="es-ES"/>
        </w:rPr>
      </w:pPr>
    </w:p>
    <w:tbl>
      <w:tblPr>
        <w:tblW w:w="7088" w:type="dxa"/>
        <w:tblInd w:w="5" w:type="dxa"/>
        <w:tblLayout w:type="fixed"/>
        <w:tblCellMar>
          <w:left w:w="0" w:type="dxa"/>
          <w:right w:w="0" w:type="dxa"/>
        </w:tblCellMar>
        <w:tblLook w:val="0000"/>
      </w:tblPr>
      <w:tblGrid>
        <w:gridCol w:w="3969"/>
        <w:gridCol w:w="1418"/>
        <w:gridCol w:w="1701"/>
      </w:tblGrid>
      <w:tr w:rsidR="0013321B" w:rsidTr="0013321B">
        <w:trPr>
          <w:cantSplit/>
          <w:trHeight w:hRule="exact" w:val="421"/>
        </w:trPr>
        <w:tc>
          <w:tcPr>
            <w:tcW w:w="3969" w:type="dxa"/>
            <w:vMerge w:val="restart"/>
            <w:tcBorders>
              <w:top w:val="single" w:sz="4" w:space="0" w:color="auto"/>
              <w:left w:val="single" w:sz="4" w:space="0" w:color="auto"/>
              <w:bottom w:val="nil"/>
              <w:right w:val="single" w:sz="4" w:space="0" w:color="auto"/>
            </w:tcBorders>
            <w:vAlign w:val="center"/>
          </w:tcPr>
          <w:p w:rsidR="0013321B" w:rsidRPr="00B74EBB" w:rsidRDefault="0013321B" w:rsidP="0013321B">
            <w:pPr>
              <w:pStyle w:val="Style2"/>
              <w:ind w:left="0" w:firstLine="0"/>
              <w:jc w:val="center"/>
              <w:rPr>
                <w:rStyle w:val="CharacterStyle1"/>
                <w:rFonts w:ascii="Times New Roman" w:hAnsi="Times New Roman" w:cs="Times New Roman"/>
                <w:b/>
                <w:lang w:val="es-ES"/>
              </w:rPr>
            </w:pPr>
            <w:r w:rsidRPr="00B74EBB">
              <w:rPr>
                <w:rStyle w:val="CharacterStyle1"/>
                <w:rFonts w:ascii="Times New Roman" w:hAnsi="Times New Roman" w:cs="Times New Roman"/>
                <w:b/>
                <w:lang w:val="es-ES"/>
              </w:rPr>
              <w:t xml:space="preserve">Tipo de </w:t>
            </w:r>
            <w:r w:rsidR="000A6D7A" w:rsidRPr="00B74EBB">
              <w:rPr>
                <w:rStyle w:val="CharacterStyle1"/>
                <w:rFonts w:ascii="Times New Roman" w:hAnsi="Times New Roman" w:cs="Times New Roman"/>
                <w:b/>
                <w:lang w:val="es-ES"/>
              </w:rPr>
              <w:t>cálculo</w:t>
            </w:r>
            <w:r w:rsidRPr="00B74EBB">
              <w:rPr>
                <w:rStyle w:val="CharacterStyle1"/>
                <w:rFonts w:ascii="Times New Roman" w:hAnsi="Times New Roman" w:cs="Times New Roman"/>
                <w:b/>
                <w:lang w:val="es-ES"/>
              </w:rPr>
              <w:t xml:space="preserve"> de adherencia</w:t>
            </w:r>
          </w:p>
          <w:p w:rsidR="0013321B" w:rsidRPr="00114710" w:rsidRDefault="0013321B" w:rsidP="0013321B">
            <w:pPr>
              <w:pStyle w:val="Style1"/>
              <w:ind w:right="963"/>
              <w:jc w:val="center"/>
              <w:rPr>
                <w:rFonts w:ascii="Arial Narrow" w:hAnsi="Arial Narrow" w:cs="Arial Narrow"/>
                <w:color w:val="7B7F81"/>
                <w:spacing w:val="-2"/>
                <w:sz w:val="14"/>
                <w:szCs w:val="14"/>
                <w:lang w:val="es-ES"/>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13321B" w:rsidRPr="00B74EBB" w:rsidRDefault="0013321B" w:rsidP="0013321B">
            <w:pPr>
              <w:pStyle w:val="Style2"/>
              <w:ind w:left="0" w:firstLine="0"/>
              <w:jc w:val="center"/>
              <w:rPr>
                <w:rStyle w:val="CharacterStyle1"/>
                <w:rFonts w:ascii="Times New Roman" w:hAnsi="Times New Roman" w:cs="Times New Roman"/>
                <w:b/>
                <w:lang w:val="es-ES"/>
              </w:rPr>
            </w:pPr>
            <w:r>
              <w:rPr>
                <w:rStyle w:val="CharacterStyle1"/>
                <w:rFonts w:ascii="Times New Roman" w:hAnsi="Times New Roman" w:cs="Times New Roman"/>
                <w:b/>
                <w:lang w:val="es-ES"/>
              </w:rPr>
              <w:t xml:space="preserve">Valor de </w:t>
            </w:r>
            <m:oMath>
              <m:r>
                <m:rPr>
                  <m:sty m:val="bi"/>
                </m:rPr>
                <w:rPr>
                  <w:rStyle w:val="CharacterStyle1"/>
                  <w:rFonts w:ascii="Cambria Math" w:hAnsi="Cambria Math" w:cs="Times New Roman"/>
                  <w:sz w:val="20"/>
                  <w:szCs w:val="20"/>
                  <w:lang w:val="es-ES"/>
                </w:rPr>
                <m:t>τb</m:t>
              </m:r>
            </m:oMath>
            <w:r>
              <w:rPr>
                <w:rStyle w:val="CharacterStyle1"/>
                <w:rFonts w:ascii="Times New Roman" w:hAnsi="Times New Roman" w:cs="Times New Roman"/>
                <w:b/>
                <w:sz w:val="20"/>
                <w:szCs w:val="20"/>
                <w:lang w:val="es-ES"/>
              </w:rPr>
              <w:t xml:space="preserve"> en Kg/cm2</w:t>
            </w:r>
          </w:p>
          <w:p w:rsidR="0013321B" w:rsidRPr="00114710" w:rsidRDefault="0013321B" w:rsidP="0013321B">
            <w:pPr>
              <w:pStyle w:val="Style1"/>
              <w:ind w:left="421"/>
              <w:jc w:val="center"/>
              <w:rPr>
                <w:rFonts w:ascii="Arial Narrow" w:hAnsi="Arial Narrow" w:cs="Arial Narrow"/>
                <w:color w:val="7B7F81"/>
                <w:spacing w:val="-2"/>
                <w:sz w:val="14"/>
                <w:szCs w:val="14"/>
                <w:lang w:val="es-ES"/>
              </w:rPr>
            </w:pPr>
          </w:p>
        </w:tc>
      </w:tr>
      <w:tr w:rsidR="0013321B" w:rsidTr="0013321B">
        <w:trPr>
          <w:cantSplit/>
          <w:trHeight w:hRule="exact" w:val="410"/>
        </w:trPr>
        <w:tc>
          <w:tcPr>
            <w:tcW w:w="3969" w:type="dxa"/>
            <w:vMerge/>
            <w:tcBorders>
              <w:top w:val="nil"/>
              <w:left w:val="single" w:sz="4" w:space="0" w:color="auto"/>
              <w:bottom w:val="single" w:sz="4" w:space="0" w:color="auto"/>
              <w:right w:val="single" w:sz="4" w:space="0" w:color="auto"/>
            </w:tcBorders>
            <w:vAlign w:val="center"/>
          </w:tcPr>
          <w:p w:rsidR="0013321B" w:rsidRDefault="0013321B" w:rsidP="0013321B">
            <w:pPr>
              <w:jc w:val="center"/>
              <w:rPr>
                <w:rFonts w:ascii="Arial Narrow" w:hAnsi="Arial Narrow" w:cs="Arial Narrow"/>
                <w:color w:val="5B5F6C"/>
                <w:spacing w:val="-2"/>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rsidR="0013321B" w:rsidRDefault="0013321B" w:rsidP="0013321B">
            <w:pPr>
              <w:pStyle w:val="Style1"/>
              <w:ind w:right="216"/>
              <w:jc w:val="center"/>
              <w:rPr>
                <w:rFonts w:ascii="Arial Narrow" w:hAnsi="Arial Narrow" w:cs="Arial Narrow"/>
                <w:color w:val="7B7F81"/>
                <w:spacing w:val="-2"/>
                <w:sz w:val="14"/>
                <w:szCs w:val="14"/>
              </w:rPr>
            </w:pPr>
            <w:r>
              <w:rPr>
                <w:rStyle w:val="CharacterStyle1"/>
                <w:b/>
                <w:lang w:val="es-ES"/>
              </w:rPr>
              <w:t xml:space="preserve">  Barras lisas</w:t>
            </w:r>
          </w:p>
        </w:tc>
        <w:tc>
          <w:tcPr>
            <w:tcW w:w="1701" w:type="dxa"/>
            <w:tcBorders>
              <w:top w:val="single" w:sz="4" w:space="0" w:color="auto"/>
              <w:left w:val="single" w:sz="4" w:space="0" w:color="auto"/>
              <w:bottom w:val="single" w:sz="4" w:space="0" w:color="auto"/>
              <w:right w:val="single" w:sz="4" w:space="0" w:color="auto"/>
            </w:tcBorders>
            <w:vAlign w:val="center"/>
          </w:tcPr>
          <w:p w:rsidR="0013321B" w:rsidRDefault="0013321B" w:rsidP="0013321B">
            <w:pPr>
              <w:pStyle w:val="Style1"/>
              <w:ind w:right="54"/>
              <w:jc w:val="center"/>
              <w:rPr>
                <w:rFonts w:ascii="Arial Narrow" w:hAnsi="Arial Narrow" w:cs="Arial Narrow"/>
                <w:color w:val="7B7F81"/>
                <w:spacing w:val="-2"/>
                <w:sz w:val="14"/>
                <w:szCs w:val="14"/>
              </w:rPr>
            </w:pPr>
            <w:r>
              <w:rPr>
                <w:rStyle w:val="CharacterStyle1"/>
                <w:b/>
                <w:lang w:val="es-ES"/>
              </w:rPr>
              <w:t>Barras corrugadas</w:t>
            </w:r>
          </w:p>
        </w:tc>
      </w:tr>
      <w:tr w:rsidR="0013321B" w:rsidTr="0013321B">
        <w:trPr>
          <w:trHeight w:hRule="exact" w:val="574"/>
        </w:trPr>
        <w:tc>
          <w:tcPr>
            <w:tcW w:w="3969" w:type="dxa"/>
            <w:tcBorders>
              <w:top w:val="single" w:sz="4" w:space="0" w:color="auto"/>
              <w:left w:val="single" w:sz="4" w:space="0" w:color="auto"/>
              <w:bottom w:val="single" w:sz="4" w:space="0" w:color="auto"/>
              <w:right w:val="single" w:sz="4" w:space="0" w:color="auto"/>
            </w:tcBorders>
            <w:vAlign w:val="center"/>
          </w:tcPr>
          <w:p w:rsidR="0013321B" w:rsidRPr="00B74EBB" w:rsidRDefault="0013321B" w:rsidP="0013321B">
            <w:pPr>
              <w:pStyle w:val="Style2"/>
              <w:ind w:left="0" w:firstLine="0"/>
              <w:jc w:val="center"/>
              <w:rPr>
                <w:rStyle w:val="CharacterStyle1"/>
                <w:rFonts w:ascii="Times New Roman" w:hAnsi="Times New Roman" w:cs="Times New Roman"/>
                <w:b/>
                <w:lang w:val="es-ES"/>
              </w:rPr>
            </w:pPr>
            <w:r>
              <w:rPr>
                <w:rStyle w:val="CharacterStyle1"/>
                <w:rFonts w:ascii="Times New Roman" w:hAnsi="Times New Roman" w:cs="Times New Roman"/>
                <w:b/>
                <w:lang w:val="es-ES"/>
              </w:rPr>
              <w:t xml:space="preserve">Para el </w:t>
            </w:r>
            <w:r w:rsidR="000A6D7A">
              <w:rPr>
                <w:rStyle w:val="CharacterStyle1"/>
                <w:rFonts w:ascii="Times New Roman" w:hAnsi="Times New Roman" w:cs="Times New Roman"/>
                <w:b/>
                <w:lang w:val="es-ES"/>
              </w:rPr>
              <w:t>cálculo</w:t>
            </w:r>
            <w:r>
              <w:rPr>
                <w:rStyle w:val="CharacterStyle1"/>
                <w:rFonts w:ascii="Times New Roman" w:hAnsi="Times New Roman" w:cs="Times New Roman"/>
                <w:b/>
                <w:lang w:val="es-ES"/>
              </w:rPr>
              <w:t xml:space="preserve"> de barras en buena adherencia</w:t>
            </w:r>
          </w:p>
          <w:p w:rsidR="0013321B" w:rsidRPr="00B74EBB" w:rsidRDefault="0013321B" w:rsidP="0013321B">
            <w:pPr>
              <w:pStyle w:val="Style1"/>
              <w:ind w:left="338"/>
              <w:jc w:val="center"/>
              <w:rPr>
                <w:rFonts w:ascii="Arial Narrow" w:hAnsi="Arial Narrow" w:cs="Arial Narrow"/>
                <w:color w:val="7B7F81"/>
                <w:spacing w:val="-2"/>
                <w:sz w:val="14"/>
                <w:szCs w:val="14"/>
                <w:lang w:val="es-ES"/>
              </w:rPr>
            </w:pPr>
          </w:p>
        </w:tc>
        <w:tc>
          <w:tcPr>
            <w:tcW w:w="1418" w:type="dxa"/>
            <w:tcBorders>
              <w:top w:val="single" w:sz="4" w:space="0" w:color="auto"/>
              <w:left w:val="single" w:sz="4" w:space="0" w:color="auto"/>
              <w:bottom w:val="single" w:sz="4" w:space="0" w:color="auto"/>
              <w:right w:val="single" w:sz="4" w:space="0" w:color="auto"/>
            </w:tcBorders>
            <w:vAlign w:val="center"/>
          </w:tcPr>
          <w:p w:rsidR="0013321B" w:rsidRDefault="0013321B" w:rsidP="0013321B">
            <w:pPr>
              <w:pStyle w:val="Style1"/>
              <w:tabs>
                <w:tab w:val="left" w:pos="702"/>
              </w:tabs>
              <w:ind w:right="216"/>
              <w:jc w:val="center"/>
              <w:rPr>
                <w:rFonts w:ascii="Arial Narrow" w:hAnsi="Arial Narrow" w:cs="Arial Narrow"/>
                <w:color w:val="7B7F81"/>
                <w:spacing w:val="-2"/>
                <w:sz w:val="14"/>
                <w:szCs w:val="14"/>
              </w:rPr>
            </w:pPr>
            <m:oMath>
              <m:r>
                <m:rPr>
                  <m:sty m:val="bi"/>
                </m:rPr>
                <w:rPr>
                  <w:rStyle w:val="CharacterStyle1"/>
                  <w:rFonts w:ascii="Cambria Math" w:hAnsi="Cambria Math"/>
                  <w:lang w:val="es-ES"/>
                </w:rPr>
                <m:t>0,9*</m:t>
              </m:r>
              <m:rad>
                <m:radPr>
                  <m:degHide m:val="on"/>
                  <m:ctrlPr>
                    <w:rPr>
                      <w:rStyle w:val="CharacterStyle1"/>
                      <w:rFonts w:ascii="Cambria Math" w:hAnsi="Cambria Math"/>
                      <w:b/>
                      <w:i/>
                      <w:lang w:val="es-ES"/>
                    </w:rPr>
                  </m:ctrlPr>
                </m:radPr>
                <m:deg/>
                <m:e>
                  <m:r>
                    <m:rPr>
                      <m:sty m:val="bi"/>
                    </m:rPr>
                    <w:rPr>
                      <w:rStyle w:val="CharacterStyle1"/>
                      <w:rFonts w:ascii="Cambria Math" w:hAnsi="Cambria Math"/>
                      <w:lang w:val="es-ES"/>
                    </w:rPr>
                    <m:t>fcd</m:t>
                  </m:r>
                </m:e>
              </m:rad>
            </m:oMath>
            <w:r>
              <w:rPr>
                <w:rFonts w:ascii="Arial Narrow" w:hAnsi="Arial Narrow" w:cs="Arial Narrow"/>
                <w:color w:val="7B7F81"/>
                <w:spacing w:val="-2"/>
                <w:sz w:val="14"/>
                <w:szCs w:val="14"/>
              </w:rPr>
              <w:t>,</w:t>
            </w:r>
          </w:p>
        </w:tc>
        <w:tc>
          <w:tcPr>
            <w:tcW w:w="1701" w:type="dxa"/>
            <w:tcBorders>
              <w:top w:val="single" w:sz="4" w:space="0" w:color="auto"/>
              <w:left w:val="single" w:sz="4" w:space="0" w:color="auto"/>
              <w:bottom w:val="single" w:sz="4" w:space="0" w:color="auto"/>
              <w:right w:val="single" w:sz="4" w:space="0" w:color="auto"/>
            </w:tcBorders>
            <w:vAlign w:val="center"/>
          </w:tcPr>
          <w:p w:rsidR="0013321B" w:rsidRDefault="0013321B" w:rsidP="0013321B">
            <w:pPr>
              <w:pStyle w:val="Style1"/>
              <w:ind w:right="54"/>
              <w:jc w:val="center"/>
              <w:rPr>
                <w:rFonts w:ascii="Arial" w:hAnsi="Arial" w:cs="Arial"/>
                <w:spacing w:val="-2"/>
                <w:sz w:val="14"/>
                <w:szCs w:val="14"/>
              </w:rPr>
            </w:pPr>
            <m:oMathPara>
              <m:oMath>
                <m:r>
                  <m:rPr>
                    <m:sty m:val="bi"/>
                  </m:rPr>
                  <w:rPr>
                    <w:rStyle w:val="CharacterStyle1"/>
                    <w:rFonts w:ascii="Cambria Math" w:hAnsi="Cambria Math"/>
                    <w:lang w:val="es-ES"/>
                  </w:rPr>
                  <m:t>0,9*</m:t>
                </m:r>
                <m:rad>
                  <m:radPr>
                    <m:ctrlPr>
                      <w:rPr>
                        <w:rStyle w:val="CharacterStyle1"/>
                        <w:rFonts w:ascii="Cambria Math" w:hAnsi="Cambria Math" w:cs="Arial Narrow"/>
                        <w:b/>
                        <w:i/>
                        <w:lang w:val="es-ES"/>
                      </w:rPr>
                    </m:ctrlPr>
                  </m:radPr>
                  <m:deg>
                    <m:r>
                      <m:rPr>
                        <m:sty m:val="bi"/>
                      </m:rPr>
                      <w:rPr>
                        <w:rStyle w:val="CharacterStyle1"/>
                        <w:rFonts w:ascii="Cambria Math" w:hAnsi="Cambria Math" w:cs="Arial Narrow"/>
                        <w:lang w:val="es-ES"/>
                      </w:rPr>
                      <m:t>3</m:t>
                    </m:r>
                  </m:deg>
                  <m:e>
                    <m:r>
                      <m:rPr>
                        <m:sty m:val="bi"/>
                      </m:rPr>
                      <w:rPr>
                        <w:rStyle w:val="CharacterStyle1"/>
                        <w:rFonts w:ascii="Cambria Math" w:hAnsi="Cambria Math" w:cs="Arial Narrow"/>
                        <w:lang w:val="es-ES"/>
                      </w:rPr>
                      <m:t>fcd</m:t>
                    </m:r>
                  </m:e>
                </m:rad>
                <m:r>
                  <m:rPr>
                    <m:sty m:val="bi"/>
                  </m:rPr>
                  <w:rPr>
                    <w:rStyle w:val="CharacterStyle1"/>
                    <w:rFonts w:ascii="Cambria Math" w:hAnsi="Cambria Math" w:cs="Arial Narrow"/>
                    <w:lang w:val="es-ES"/>
                  </w:rPr>
                  <m:t>²</m:t>
                </m:r>
              </m:oMath>
            </m:oMathPara>
          </w:p>
        </w:tc>
      </w:tr>
      <w:tr w:rsidR="0013321B" w:rsidTr="0013321B">
        <w:trPr>
          <w:trHeight w:hRule="exact" w:val="710"/>
        </w:trPr>
        <w:tc>
          <w:tcPr>
            <w:tcW w:w="3969" w:type="dxa"/>
            <w:tcBorders>
              <w:top w:val="single" w:sz="4" w:space="0" w:color="auto"/>
              <w:left w:val="single" w:sz="4" w:space="0" w:color="auto"/>
              <w:bottom w:val="single" w:sz="4" w:space="0" w:color="auto"/>
              <w:right w:val="single" w:sz="4" w:space="0" w:color="auto"/>
            </w:tcBorders>
            <w:vAlign w:val="center"/>
          </w:tcPr>
          <w:p w:rsidR="0013321B" w:rsidRPr="00B74EBB" w:rsidRDefault="0013321B" w:rsidP="0013321B">
            <w:pPr>
              <w:pStyle w:val="Style2"/>
              <w:ind w:left="0" w:firstLine="0"/>
              <w:jc w:val="center"/>
              <w:rPr>
                <w:rStyle w:val="CharacterStyle1"/>
                <w:rFonts w:ascii="Times New Roman" w:hAnsi="Times New Roman" w:cs="Times New Roman"/>
                <w:b/>
                <w:lang w:val="es-ES"/>
              </w:rPr>
            </w:pPr>
            <w:r>
              <w:rPr>
                <w:rStyle w:val="CharacterStyle1"/>
                <w:rFonts w:ascii="Times New Roman" w:hAnsi="Times New Roman" w:cs="Times New Roman"/>
                <w:b/>
                <w:lang w:val="es-ES"/>
              </w:rPr>
              <w:t xml:space="preserve">Para el </w:t>
            </w:r>
            <w:r w:rsidR="000A6D7A">
              <w:rPr>
                <w:rStyle w:val="CharacterStyle1"/>
                <w:rFonts w:ascii="Times New Roman" w:hAnsi="Times New Roman" w:cs="Times New Roman"/>
                <w:b/>
                <w:lang w:val="es-ES"/>
              </w:rPr>
              <w:t>cálculo</w:t>
            </w:r>
            <w:r>
              <w:rPr>
                <w:rStyle w:val="CharacterStyle1"/>
                <w:rFonts w:ascii="Times New Roman" w:hAnsi="Times New Roman" w:cs="Times New Roman"/>
                <w:b/>
                <w:lang w:val="es-ES"/>
              </w:rPr>
              <w:t xml:space="preserve"> de barras de adherencia deficiente</w:t>
            </w:r>
          </w:p>
          <w:p w:rsidR="0013321B" w:rsidRPr="00B74EBB" w:rsidRDefault="0013321B" w:rsidP="0013321B">
            <w:pPr>
              <w:pStyle w:val="Style1"/>
              <w:ind w:left="338"/>
              <w:jc w:val="center"/>
              <w:rPr>
                <w:rFonts w:ascii="Arial Narrow" w:hAnsi="Arial Narrow" w:cs="Arial Narrow"/>
                <w:color w:val="7B7F81"/>
                <w:spacing w:val="-2"/>
                <w:sz w:val="14"/>
                <w:szCs w:val="14"/>
                <w:lang w:val="es-ES"/>
              </w:rPr>
            </w:pPr>
          </w:p>
        </w:tc>
        <w:tc>
          <w:tcPr>
            <w:tcW w:w="1418" w:type="dxa"/>
            <w:tcBorders>
              <w:top w:val="single" w:sz="4" w:space="0" w:color="auto"/>
              <w:left w:val="single" w:sz="4" w:space="0" w:color="auto"/>
              <w:bottom w:val="single" w:sz="4" w:space="0" w:color="auto"/>
              <w:right w:val="single" w:sz="4" w:space="0" w:color="auto"/>
            </w:tcBorders>
            <w:vAlign w:val="center"/>
          </w:tcPr>
          <w:p w:rsidR="0013321B" w:rsidRDefault="0013321B" w:rsidP="0013321B">
            <w:pPr>
              <w:pStyle w:val="Style1"/>
              <w:ind w:right="306"/>
              <w:jc w:val="center"/>
              <w:rPr>
                <w:rFonts w:ascii="Garamond" w:hAnsi="Garamond" w:cs="Garamond"/>
                <w:sz w:val="14"/>
                <w:szCs w:val="14"/>
              </w:rPr>
            </w:pPr>
            <w:r>
              <w:rPr>
                <w:rStyle w:val="CharacterStyle1"/>
                <w:rFonts w:ascii="Arial Narrow" w:hAnsi="Arial Narrow" w:cs="Arial Narrow"/>
                <w:b/>
                <w:lang w:val="es-ES"/>
              </w:rPr>
              <w:t xml:space="preserve">   </w:t>
            </w:r>
            <m:oMath>
              <m:r>
                <m:rPr>
                  <m:sty m:val="bi"/>
                </m:rPr>
                <w:rPr>
                  <w:rStyle w:val="CharacterStyle1"/>
                  <w:rFonts w:ascii="Cambria Math" w:hAnsi="Cambria Math"/>
                  <w:lang w:val="es-ES"/>
                </w:rPr>
                <m:t>0,45*</m:t>
              </m:r>
              <m:rad>
                <m:radPr>
                  <m:degHide m:val="on"/>
                  <m:ctrlPr>
                    <w:rPr>
                      <w:rStyle w:val="CharacterStyle1"/>
                      <w:rFonts w:ascii="Cambria Math" w:hAnsi="Cambria Math"/>
                      <w:b/>
                      <w:i/>
                      <w:lang w:val="es-ES"/>
                    </w:rPr>
                  </m:ctrlPr>
                </m:radPr>
                <m:deg/>
                <m:e>
                  <m:r>
                    <m:rPr>
                      <m:sty m:val="bi"/>
                    </m:rPr>
                    <w:rPr>
                      <w:rStyle w:val="CharacterStyle1"/>
                      <w:rFonts w:ascii="Cambria Math" w:hAnsi="Cambria Math"/>
                      <w:lang w:val="es-ES"/>
                    </w:rPr>
                    <m:t>fcd</m:t>
                  </m:r>
                </m:e>
              </m:rad>
            </m:oMath>
          </w:p>
        </w:tc>
        <w:tc>
          <w:tcPr>
            <w:tcW w:w="1701" w:type="dxa"/>
            <w:tcBorders>
              <w:top w:val="single" w:sz="4" w:space="0" w:color="auto"/>
              <w:left w:val="single" w:sz="4" w:space="0" w:color="auto"/>
              <w:bottom w:val="single" w:sz="4" w:space="0" w:color="auto"/>
              <w:right w:val="single" w:sz="4" w:space="0" w:color="auto"/>
            </w:tcBorders>
            <w:vAlign w:val="center"/>
          </w:tcPr>
          <w:p w:rsidR="0013321B" w:rsidRDefault="0013321B" w:rsidP="0013321B">
            <w:pPr>
              <w:pStyle w:val="Style1"/>
              <w:ind w:right="234"/>
              <w:jc w:val="center"/>
              <w:rPr>
                <w:rFonts w:ascii="Arial Narrow" w:hAnsi="Arial Narrow" w:cs="Arial Narrow"/>
                <w:spacing w:val="-2"/>
                <w:sz w:val="14"/>
                <w:szCs w:val="14"/>
              </w:rPr>
            </w:pPr>
            <m:oMathPara>
              <m:oMath>
                <m:r>
                  <m:rPr>
                    <m:sty m:val="bi"/>
                  </m:rPr>
                  <w:rPr>
                    <w:rStyle w:val="CharacterStyle1"/>
                    <w:rFonts w:ascii="Cambria Math" w:hAnsi="Cambria Math"/>
                    <w:lang w:val="es-ES"/>
                  </w:rPr>
                  <m:t>0,45*</m:t>
                </m:r>
                <m:rad>
                  <m:radPr>
                    <m:ctrlPr>
                      <w:rPr>
                        <w:rStyle w:val="CharacterStyle1"/>
                        <w:rFonts w:ascii="Cambria Math" w:hAnsi="Cambria Math" w:cs="Arial Narrow"/>
                        <w:b/>
                        <w:i/>
                        <w:lang w:val="es-ES"/>
                      </w:rPr>
                    </m:ctrlPr>
                  </m:radPr>
                  <m:deg>
                    <m:r>
                      <m:rPr>
                        <m:sty m:val="bi"/>
                      </m:rPr>
                      <w:rPr>
                        <w:rStyle w:val="CharacterStyle1"/>
                        <w:rFonts w:ascii="Cambria Math" w:hAnsi="Cambria Math" w:cs="Arial Narrow"/>
                        <w:lang w:val="es-ES"/>
                      </w:rPr>
                      <m:t>3</m:t>
                    </m:r>
                  </m:deg>
                  <m:e>
                    <m:r>
                      <m:rPr>
                        <m:sty m:val="bi"/>
                      </m:rPr>
                      <w:rPr>
                        <w:rStyle w:val="CharacterStyle1"/>
                        <w:rFonts w:ascii="Cambria Math" w:hAnsi="Cambria Math" w:cs="Arial Narrow"/>
                        <w:lang w:val="es-ES"/>
                      </w:rPr>
                      <m:t>fcd</m:t>
                    </m:r>
                  </m:e>
                </m:rad>
                <m:r>
                  <m:rPr>
                    <m:sty m:val="bi"/>
                  </m:rPr>
                  <w:rPr>
                    <w:rStyle w:val="CharacterStyle1"/>
                    <w:rFonts w:ascii="Cambria Math" w:hAnsi="Cambria Math" w:cs="Arial Narrow"/>
                    <w:lang w:val="es-ES"/>
                  </w:rPr>
                  <m:t>²</m:t>
                </m:r>
              </m:oMath>
            </m:oMathPara>
          </w:p>
        </w:tc>
      </w:tr>
      <w:tr w:rsidR="0013321B" w:rsidTr="0013321B">
        <w:trPr>
          <w:trHeight w:hRule="exact" w:val="705"/>
        </w:trPr>
        <w:tc>
          <w:tcPr>
            <w:tcW w:w="3969" w:type="dxa"/>
            <w:tcBorders>
              <w:top w:val="single" w:sz="4" w:space="0" w:color="auto"/>
              <w:left w:val="single" w:sz="4" w:space="0" w:color="auto"/>
              <w:bottom w:val="single" w:sz="4" w:space="0" w:color="auto"/>
              <w:right w:val="single" w:sz="4" w:space="0" w:color="auto"/>
            </w:tcBorders>
            <w:vAlign w:val="center"/>
          </w:tcPr>
          <w:p w:rsidR="0013321B" w:rsidRPr="00B74EBB" w:rsidRDefault="0013321B" w:rsidP="0013321B">
            <w:pPr>
              <w:pStyle w:val="Style2"/>
              <w:ind w:left="0" w:firstLine="0"/>
              <w:jc w:val="center"/>
              <w:rPr>
                <w:rStyle w:val="CharacterStyle1"/>
                <w:rFonts w:ascii="Times New Roman" w:hAnsi="Times New Roman" w:cs="Times New Roman"/>
                <w:b/>
                <w:lang w:val="es-ES"/>
              </w:rPr>
            </w:pPr>
            <w:r>
              <w:rPr>
                <w:rStyle w:val="CharacterStyle1"/>
                <w:rFonts w:ascii="Times New Roman" w:hAnsi="Times New Roman" w:cs="Times New Roman"/>
                <w:b/>
                <w:lang w:val="es-ES"/>
              </w:rPr>
              <w:t xml:space="preserve">Para el </w:t>
            </w:r>
            <w:r w:rsidR="000A6D7A">
              <w:rPr>
                <w:rStyle w:val="CharacterStyle1"/>
                <w:rFonts w:ascii="Times New Roman" w:hAnsi="Times New Roman" w:cs="Times New Roman"/>
                <w:b/>
                <w:lang w:val="es-ES"/>
              </w:rPr>
              <w:t>cálculo</w:t>
            </w:r>
            <w:r>
              <w:rPr>
                <w:rStyle w:val="CharacterStyle1"/>
                <w:rFonts w:ascii="Times New Roman" w:hAnsi="Times New Roman" w:cs="Times New Roman"/>
                <w:b/>
                <w:lang w:val="es-ES"/>
              </w:rPr>
              <w:t xml:space="preserve"> de deslizamientos debido al esfuerzo cortante</w:t>
            </w:r>
          </w:p>
          <w:p w:rsidR="0013321B" w:rsidRPr="00B74EBB" w:rsidRDefault="0013321B" w:rsidP="0013321B">
            <w:pPr>
              <w:pStyle w:val="Style1"/>
              <w:ind w:left="338"/>
              <w:jc w:val="center"/>
              <w:rPr>
                <w:rFonts w:ascii="Arial Narrow" w:hAnsi="Arial Narrow" w:cs="Arial Narrow"/>
                <w:spacing w:val="-2"/>
                <w:sz w:val="14"/>
                <w:szCs w:val="14"/>
                <w:lang w:val="es-ES"/>
              </w:rPr>
            </w:pPr>
          </w:p>
        </w:tc>
        <w:tc>
          <w:tcPr>
            <w:tcW w:w="1418" w:type="dxa"/>
            <w:tcBorders>
              <w:top w:val="single" w:sz="4" w:space="0" w:color="auto"/>
              <w:left w:val="single" w:sz="4" w:space="0" w:color="auto"/>
              <w:bottom w:val="single" w:sz="4" w:space="0" w:color="auto"/>
              <w:right w:val="single" w:sz="4" w:space="0" w:color="auto"/>
            </w:tcBorders>
            <w:vAlign w:val="center"/>
          </w:tcPr>
          <w:p w:rsidR="0013321B" w:rsidRDefault="0013321B" w:rsidP="0013321B">
            <w:pPr>
              <w:pStyle w:val="Style1"/>
              <w:ind w:right="216"/>
              <w:jc w:val="center"/>
              <w:rPr>
                <w:rFonts w:ascii="Arial" w:hAnsi="Arial" w:cs="Arial"/>
                <w:sz w:val="18"/>
                <w:szCs w:val="18"/>
              </w:rPr>
            </w:pPr>
            <m:oMathPara>
              <m:oMath>
                <m:r>
                  <m:rPr>
                    <m:sty m:val="bi"/>
                  </m:rPr>
                  <w:rPr>
                    <w:rStyle w:val="CharacterStyle1"/>
                    <w:rFonts w:ascii="Cambria Math" w:hAnsi="Cambria Math"/>
                    <w:lang w:val="es-ES"/>
                  </w:rPr>
                  <m:t>1,6*</m:t>
                </m:r>
                <m:rad>
                  <m:radPr>
                    <m:degHide m:val="on"/>
                    <m:ctrlPr>
                      <w:rPr>
                        <w:rStyle w:val="CharacterStyle1"/>
                        <w:rFonts w:ascii="Cambria Math" w:hAnsi="Cambria Math"/>
                        <w:b/>
                        <w:i/>
                        <w:lang w:val="es-ES"/>
                      </w:rPr>
                    </m:ctrlPr>
                  </m:radPr>
                  <m:deg/>
                  <m:e>
                    <m:r>
                      <m:rPr>
                        <m:sty m:val="bi"/>
                      </m:rPr>
                      <w:rPr>
                        <w:rStyle w:val="CharacterStyle1"/>
                        <w:rFonts w:ascii="Cambria Math" w:hAnsi="Cambria Math"/>
                        <w:lang w:val="es-ES"/>
                      </w:rPr>
                      <m:t>fcd</m:t>
                    </m:r>
                  </m:e>
                </m:rad>
              </m:oMath>
            </m:oMathPara>
          </w:p>
        </w:tc>
        <w:tc>
          <w:tcPr>
            <w:tcW w:w="1701" w:type="dxa"/>
            <w:tcBorders>
              <w:top w:val="single" w:sz="4" w:space="0" w:color="auto"/>
              <w:left w:val="single" w:sz="4" w:space="0" w:color="auto"/>
              <w:bottom w:val="single" w:sz="4" w:space="0" w:color="auto"/>
              <w:right w:val="single" w:sz="4" w:space="0" w:color="auto"/>
            </w:tcBorders>
            <w:vAlign w:val="center"/>
          </w:tcPr>
          <w:p w:rsidR="0013321B" w:rsidRDefault="0013321B" w:rsidP="0013321B">
            <w:pPr>
              <w:pStyle w:val="Style1"/>
              <w:ind w:right="234"/>
              <w:jc w:val="center"/>
              <w:rPr>
                <w:rFonts w:ascii="Arial Narrow" w:hAnsi="Arial Narrow" w:cs="Arial Narrow"/>
                <w:spacing w:val="-2"/>
                <w:sz w:val="14"/>
                <w:szCs w:val="14"/>
              </w:rPr>
            </w:pPr>
            <m:oMathPara>
              <m:oMath>
                <m:r>
                  <m:rPr>
                    <m:sty m:val="bi"/>
                  </m:rPr>
                  <w:rPr>
                    <w:rStyle w:val="CharacterStyle1"/>
                    <w:rFonts w:ascii="Cambria Math" w:hAnsi="Cambria Math"/>
                    <w:lang w:val="es-ES"/>
                  </w:rPr>
                  <m:t>1,6*</m:t>
                </m:r>
                <m:rad>
                  <m:radPr>
                    <m:ctrlPr>
                      <w:rPr>
                        <w:rStyle w:val="CharacterStyle1"/>
                        <w:rFonts w:ascii="Cambria Math" w:hAnsi="Cambria Math" w:cs="Arial Narrow"/>
                        <w:b/>
                        <w:i/>
                        <w:lang w:val="es-ES"/>
                      </w:rPr>
                    </m:ctrlPr>
                  </m:radPr>
                  <m:deg>
                    <m:r>
                      <m:rPr>
                        <m:sty m:val="bi"/>
                      </m:rPr>
                      <w:rPr>
                        <w:rStyle w:val="CharacterStyle1"/>
                        <w:rFonts w:ascii="Cambria Math" w:hAnsi="Cambria Math" w:cs="Arial Narrow"/>
                        <w:lang w:val="es-ES"/>
                      </w:rPr>
                      <m:t>3</m:t>
                    </m:r>
                  </m:deg>
                  <m:e>
                    <m:r>
                      <m:rPr>
                        <m:sty m:val="bi"/>
                      </m:rPr>
                      <w:rPr>
                        <w:rStyle w:val="CharacterStyle1"/>
                        <w:rFonts w:ascii="Cambria Math" w:hAnsi="Cambria Math" w:cs="Arial Narrow"/>
                        <w:lang w:val="es-ES"/>
                      </w:rPr>
                      <m:t>fcd</m:t>
                    </m:r>
                  </m:e>
                </m:rad>
                <m:r>
                  <m:rPr>
                    <m:sty m:val="bi"/>
                  </m:rPr>
                  <w:rPr>
                    <w:rStyle w:val="CharacterStyle1"/>
                    <w:rFonts w:ascii="Cambria Math" w:hAnsi="Cambria Math" w:cs="Arial Narrow"/>
                    <w:lang w:val="es-ES"/>
                  </w:rPr>
                  <m:t>²</m:t>
                </m:r>
              </m:oMath>
            </m:oMathPara>
          </w:p>
        </w:tc>
      </w:tr>
    </w:tbl>
    <w:p w:rsidR="0013321B" w:rsidRDefault="0013321B" w:rsidP="0013321B">
      <w:pPr>
        <w:spacing w:after="52" w:line="20" w:lineRule="exact"/>
        <w:ind w:right="166"/>
        <w:jc w:val="center"/>
        <w:rPr>
          <w:sz w:val="24"/>
          <w:szCs w:val="24"/>
        </w:rPr>
      </w:pPr>
    </w:p>
    <w:p w:rsidR="0013321B" w:rsidRPr="006D5B29" w:rsidRDefault="0013321B" w:rsidP="0013321B">
      <w:pPr>
        <w:pStyle w:val="Style2"/>
        <w:ind w:left="142" w:firstLine="0"/>
        <w:jc w:val="center"/>
        <w:rPr>
          <w:rStyle w:val="CharacterStyle1"/>
          <w:rFonts w:ascii="Times New Roman" w:hAnsi="Times New Roman" w:cs="Times New Roman"/>
          <w:sz w:val="20"/>
          <w:szCs w:val="20"/>
          <w:lang w:val="es-ES"/>
        </w:rPr>
      </w:pPr>
      <w:r w:rsidRPr="006D5B29">
        <w:rPr>
          <w:rStyle w:val="CharacterStyle1"/>
          <w:rFonts w:ascii="Times New Roman" w:hAnsi="Times New Roman" w:cs="Times New Roman"/>
          <w:sz w:val="20"/>
          <w:szCs w:val="20"/>
          <w:lang w:val="es-ES"/>
        </w:rPr>
        <w:t xml:space="preserve">fcd = resistencia de </w:t>
      </w:r>
      <w:r w:rsidR="000A6D7A" w:rsidRPr="006D5B29">
        <w:rPr>
          <w:rStyle w:val="CharacterStyle1"/>
          <w:rFonts w:ascii="Times New Roman" w:hAnsi="Times New Roman" w:cs="Times New Roman"/>
          <w:sz w:val="20"/>
          <w:szCs w:val="20"/>
          <w:lang w:val="es-ES"/>
        </w:rPr>
        <w:t>cálculo</w:t>
      </w:r>
      <w:r w:rsidRPr="006D5B29">
        <w:rPr>
          <w:rStyle w:val="CharacterStyle1"/>
          <w:rFonts w:ascii="Times New Roman" w:hAnsi="Times New Roman" w:cs="Times New Roman"/>
          <w:sz w:val="20"/>
          <w:szCs w:val="20"/>
          <w:lang w:val="es-ES"/>
        </w:rPr>
        <w:t xml:space="preserve"> del hormigón en Kg/cm2</w:t>
      </w:r>
    </w:p>
    <w:p w:rsidR="0013321B" w:rsidRDefault="0013321B" w:rsidP="0013321B">
      <w:pPr>
        <w:pStyle w:val="Style2"/>
        <w:ind w:left="0" w:firstLine="0"/>
        <w:jc w:val="center"/>
        <w:rPr>
          <w:rStyle w:val="CharacterStyle1"/>
          <w:rFonts w:ascii="Times New Roman" w:hAnsi="Times New Roman" w:cs="Times New Roman"/>
          <w:lang w:val="es-ES"/>
        </w:rPr>
      </w:pPr>
    </w:p>
    <w:p w:rsidR="0013321B" w:rsidRDefault="0013321B" w:rsidP="0013321B">
      <w:pPr>
        <w:pStyle w:val="Style2"/>
        <w:ind w:left="0" w:firstLine="0"/>
        <w:rPr>
          <w:rStyle w:val="CharacterStyle1"/>
          <w:rFonts w:ascii="Times New Roman" w:hAnsi="Times New Roman" w:cs="Times New Roman"/>
          <w:lang w:val="es-ES"/>
        </w:rPr>
      </w:pPr>
    </w:p>
    <w:p w:rsidR="0013321B" w:rsidRDefault="0013321B" w:rsidP="0013321B">
      <w:pPr>
        <w:pStyle w:val="Style2"/>
        <w:ind w:left="0" w:firstLine="0"/>
        <w:rPr>
          <w:rStyle w:val="CharacterStyle1"/>
          <w:rFonts w:ascii="Times New Roman" w:hAnsi="Times New Roman" w:cs="Times New Roman"/>
          <w:lang w:val="es-ES"/>
        </w:rPr>
      </w:pPr>
    </w:p>
    <w:p w:rsidR="000A6D7A" w:rsidRDefault="000A6D7A" w:rsidP="0013321B">
      <w:pPr>
        <w:pStyle w:val="Style2"/>
        <w:ind w:left="0" w:firstLine="0"/>
        <w:rPr>
          <w:rStyle w:val="CharacterStyle1"/>
          <w:rFonts w:ascii="Times New Roman" w:hAnsi="Times New Roman" w:cs="Times New Roman"/>
          <w:lang w:val="es-ES"/>
        </w:rPr>
      </w:pPr>
    </w:p>
    <w:p w:rsidR="000A6D7A" w:rsidRDefault="000A6D7A" w:rsidP="0013321B">
      <w:pPr>
        <w:pStyle w:val="Style2"/>
        <w:ind w:left="0" w:firstLine="0"/>
        <w:rPr>
          <w:rStyle w:val="CharacterStyle1"/>
          <w:rFonts w:ascii="Times New Roman" w:hAnsi="Times New Roman" w:cs="Times New Roman"/>
          <w:lang w:val="es-ES"/>
        </w:rPr>
      </w:pPr>
    </w:p>
    <w:p w:rsidR="000A6D7A" w:rsidRDefault="000A6D7A" w:rsidP="0013321B">
      <w:pPr>
        <w:pStyle w:val="Style2"/>
        <w:ind w:left="0" w:firstLine="0"/>
        <w:rPr>
          <w:rStyle w:val="CharacterStyle1"/>
          <w:rFonts w:ascii="Times New Roman" w:hAnsi="Times New Roman" w:cs="Times New Roman"/>
          <w:lang w:val="es-ES"/>
        </w:rPr>
      </w:pPr>
    </w:p>
    <w:p w:rsidR="000A6D7A" w:rsidRDefault="000A6D7A" w:rsidP="0013321B">
      <w:pPr>
        <w:pStyle w:val="Style2"/>
        <w:ind w:left="0" w:firstLine="0"/>
        <w:rPr>
          <w:rStyle w:val="CharacterStyle1"/>
          <w:rFonts w:ascii="Times New Roman" w:hAnsi="Times New Roman" w:cs="Times New Roman"/>
          <w:lang w:val="es-ES"/>
        </w:rPr>
      </w:pPr>
    </w:p>
    <w:p w:rsidR="000A6D7A" w:rsidRDefault="000A6D7A" w:rsidP="0013321B">
      <w:pPr>
        <w:pStyle w:val="Style2"/>
        <w:ind w:left="0" w:firstLine="0"/>
        <w:rPr>
          <w:rStyle w:val="CharacterStyle1"/>
          <w:rFonts w:ascii="Times New Roman" w:hAnsi="Times New Roman" w:cs="Times New Roman"/>
          <w:lang w:val="es-ES"/>
        </w:rPr>
      </w:pPr>
    </w:p>
    <w:p w:rsidR="000A6D7A" w:rsidRPr="00614143" w:rsidRDefault="000A6D7A" w:rsidP="000A6D7A">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114</w:t>
      </w:r>
    </w:p>
    <w:p w:rsidR="0013321B" w:rsidRDefault="0013321B" w:rsidP="000A6D7A">
      <w:pPr>
        <w:pStyle w:val="Style2"/>
        <w:ind w:left="0" w:firstLine="0"/>
        <w:jc w:val="right"/>
        <w:rPr>
          <w:rStyle w:val="CharacterStyle1"/>
          <w:rFonts w:ascii="Times New Roman" w:hAnsi="Times New Roman" w:cs="Times New Roman"/>
          <w:lang w:val="es-ES"/>
        </w:rPr>
      </w:pPr>
    </w:p>
    <w:p w:rsidR="00614143" w:rsidRDefault="00614143" w:rsidP="000A6D7A">
      <w:pPr>
        <w:pStyle w:val="Style2"/>
        <w:ind w:left="0" w:firstLine="0"/>
        <w:jc w:val="right"/>
        <w:rPr>
          <w:rStyle w:val="CharacterStyle1"/>
          <w:rFonts w:ascii="Times New Roman" w:hAnsi="Times New Roman" w:cs="Times New Roman"/>
          <w:lang w:val="es-ES"/>
        </w:rPr>
      </w:pPr>
    </w:p>
    <w:p w:rsidR="0013321B" w:rsidRDefault="00614143" w:rsidP="002D35E0">
      <w:pPr>
        <w:jc w:val="both"/>
        <w:rPr>
          <w:b/>
          <w:sz w:val="24"/>
          <w:szCs w:val="24"/>
        </w:rPr>
      </w:pPr>
      <w:r>
        <w:rPr>
          <w:b/>
          <w:sz w:val="24"/>
          <w:szCs w:val="24"/>
        </w:rPr>
        <w:t xml:space="preserve">  </w:t>
      </w:r>
      <w:r w:rsidR="0013321B" w:rsidRPr="002D35E0">
        <w:rPr>
          <w:b/>
          <w:sz w:val="24"/>
          <w:szCs w:val="24"/>
        </w:rPr>
        <w:t>5.4   Disposiciones de las armaduras</w:t>
      </w:r>
    </w:p>
    <w:p w:rsidR="00614143" w:rsidRDefault="00614143" w:rsidP="002D35E0">
      <w:pPr>
        <w:jc w:val="both"/>
        <w:rPr>
          <w:rStyle w:val="CharacterStyle1"/>
          <w:rFonts w:ascii="Times New Roman" w:hAnsi="Times New Roman"/>
        </w:rPr>
      </w:pPr>
    </w:p>
    <w:p w:rsidR="0013321B" w:rsidRPr="002913F9" w:rsidRDefault="0013321B" w:rsidP="0013321B">
      <w:pPr>
        <w:pStyle w:val="Style2"/>
        <w:ind w:left="142" w:firstLine="0"/>
        <w:rPr>
          <w:rStyle w:val="CharacterStyle1"/>
          <w:rFonts w:ascii="Times New Roman" w:hAnsi="Times New Roman" w:cs="Times New Roman"/>
          <w:sz w:val="20"/>
          <w:szCs w:val="20"/>
          <w:lang w:val="es-ES"/>
        </w:rPr>
      </w:pPr>
      <w:r w:rsidRPr="002913F9">
        <w:rPr>
          <w:rStyle w:val="CharacterStyle1"/>
          <w:rFonts w:ascii="Times New Roman" w:hAnsi="Times New Roman" w:cs="Times New Roman"/>
          <w:sz w:val="20"/>
          <w:szCs w:val="20"/>
          <w:lang w:val="es-ES"/>
        </w:rPr>
        <w:t xml:space="preserve">Las armaduras que se disponen en el hormigón armado pueden clasificarse en principales y </w:t>
      </w:r>
      <w:r>
        <w:rPr>
          <w:rStyle w:val="CharacterStyle1"/>
          <w:rFonts w:ascii="Times New Roman" w:hAnsi="Times New Roman" w:cs="Times New Roman"/>
          <w:sz w:val="20"/>
          <w:szCs w:val="20"/>
          <w:lang w:val="es-ES"/>
        </w:rPr>
        <w:t>secundarias,</w:t>
      </w:r>
      <w:r w:rsidRPr="002913F9">
        <w:rPr>
          <w:rStyle w:val="CharacterStyle1"/>
          <w:rFonts w:ascii="Times New Roman" w:hAnsi="Times New Roman" w:cs="Times New Roman"/>
          <w:sz w:val="20"/>
          <w:szCs w:val="20"/>
          <w:lang w:val="es-ES"/>
        </w:rPr>
        <w:t xml:space="preserve"> debiendo distinguirse entre las primeras </w:t>
      </w:r>
      <w:r>
        <w:rPr>
          <w:rStyle w:val="CharacterStyle1"/>
          <w:rFonts w:ascii="Times New Roman" w:hAnsi="Times New Roman" w:cs="Times New Roman"/>
          <w:sz w:val="20"/>
          <w:szCs w:val="20"/>
          <w:lang w:val="es-ES"/>
        </w:rPr>
        <w:t xml:space="preserve">las </w:t>
      </w:r>
      <w:r w:rsidRPr="002913F9">
        <w:rPr>
          <w:rStyle w:val="CharacterStyle1"/>
          <w:rFonts w:ascii="Times New Roman" w:hAnsi="Times New Roman" w:cs="Times New Roman"/>
          <w:sz w:val="20"/>
          <w:szCs w:val="20"/>
          <w:lang w:val="es-ES"/>
        </w:rPr>
        <w:t>armaduras longitudinales y las trans</w:t>
      </w:r>
      <w:r w:rsidRPr="002913F9">
        <w:rPr>
          <w:rStyle w:val="CharacterStyle1"/>
          <w:rFonts w:ascii="Times New Roman" w:hAnsi="Times New Roman" w:cs="Times New Roman"/>
          <w:sz w:val="20"/>
          <w:szCs w:val="20"/>
          <w:lang w:val="es-ES"/>
        </w:rPr>
        <w:softHyphen/>
        <w:t>versales.</w:t>
      </w:r>
    </w:p>
    <w:p w:rsidR="0013321B" w:rsidRPr="002913F9" w:rsidRDefault="0013321B" w:rsidP="0013321B">
      <w:pPr>
        <w:pStyle w:val="Style2"/>
        <w:ind w:left="142" w:firstLine="0"/>
        <w:rPr>
          <w:rStyle w:val="CharacterStyle1"/>
          <w:rFonts w:ascii="Times New Roman" w:hAnsi="Times New Roman" w:cs="Times New Roman"/>
          <w:sz w:val="20"/>
          <w:szCs w:val="20"/>
          <w:lang w:val="es-ES"/>
        </w:rPr>
      </w:pPr>
      <w:r w:rsidRPr="002913F9">
        <w:rPr>
          <w:rStyle w:val="CharacterStyle1"/>
          <w:rFonts w:ascii="Times New Roman" w:hAnsi="Times New Roman" w:cs="Times New Roman"/>
          <w:sz w:val="20"/>
          <w:szCs w:val="20"/>
          <w:lang w:val="es-ES"/>
        </w:rPr>
        <w:t>Las armaduras longitudinales tienen por objeto, bien absorber los esfuerzos de tracción originados en los elementos sometidos a flexión o a tracción di</w:t>
      </w:r>
      <w:r>
        <w:rPr>
          <w:rStyle w:val="CharacterStyle1"/>
          <w:rFonts w:ascii="Times New Roman" w:hAnsi="Times New Roman" w:cs="Times New Roman"/>
          <w:sz w:val="20"/>
          <w:szCs w:val="20"/>
          <w:lang w:val="es-ES"/>
        </w:rPr>
        <w:t>recta, o bien reforzar las zonas</w:t>
      </w:r>
      <w:r w:rsidRPr="002913F9">
        <w:rPr>
          <w:rStyle w:val="CharacterStyle1"/>
          <w:rFonts w:ascii="Times New Roman" w:hAnsi="Times New Roman" w:cs="Times New Roman"/>
          <w:sz w:val="20"/>
          <w:szCs w:val="20"/>
          <w:lang w:val="es-ES"/>
        </w:rPr>
        <w:t xml:space="preserve"> comprimidas del hormigón. Las armaduras transversales se disponen para absorber las tensiones de tracción originados por los esfuerzos tangenciales (cortantes y tortores), así </w:t>
      </w:r>
      <w:r>
        <w:rPr>
          <w:rStyle w:val="CharacterStyle1"/>
          <w:rFonts w:ascii="Times New Roman" w:hAnsi="Times New Roman" w:cs="Times New Roman"/>
          <w:sz w:val="20"/>
          <w:szCs w:val="20"/>
          <w:lang w:val="es-ES"/>
        </w:rPr>
        <w:t>como</w:t>
      </w:r>
      <w:r w:rsidRPr="002913F9">
        <w:rPr>
          <w:rStyle w:val="CharacterStyle1"/>
          <w:rFonts w:ascii="Times New Roman" w:hAnsi="Times New Roman" w:cs="Times New Roman"/>
          <w:sz w:val="20"/>
          <w:szCs w:val="20"/>
          <w:lang w:val="es-ES"/>
        </w:rPr>
        <w:t xml:space="preserve"> para ase</w:t>
      </w:r>
      <w:r w:rsidRPr="002913F9">
        <w:rPr>
          <w:rStyle w:val="CharacterStyle1"/>
          <w:rFonts w:ascii="Times New Roman" w:hAnsi="Times New Roman" w:cs="Times New Roman"/>
          <w:sz w:val="20"/>
          <w:szCs w:val="20"/>
          <w:lang w:val="es-ES"/>
        </w:rPr>
        <w:softHyphen/>
        <w:t>gurar la necesaria ligadura entre armaduras principales, de forma que se impida la formación de fisuras focalizadas.</w:t>
      </w:r>
    </w:p>
    <w:p w:rsidR="0013321B" w:rsidRPr="002913F9" w:rsidRDefault="0013321B" w:rsidP="0013321B">
      <w:pPr>
        <w:pStyle w:val="Style2"/>
        <w:ind w:left="142" w:firstLine="0"/>
        <w:rPr>
          <w:rStyle w:val="CharacterStyle1"/>
          <w:rFonts w:ascii="Times New Roman" w:hAnsi="Times New Roman" w:cs="Times New Roman"/>
          <w:sz w:val="20"/>
          <w:szCs w:val="20"/>
          <w:lang w:val="es-ES"/>
        </w:rPr>
      </w:pPr>
      <w:r w:rsidRPr="002913F9">
        <w:rPr>
          <w:rStyle w:val="CharacterStyle1"/>
          <w:rFonts w:ascii="Times New Roman" w:hAnsi="Times New Roman" w:cs="Times New Roman"/>
          <w:sz w:val="20"/>
          <w:szCs w:val="20"/>
          <w:lang w:val="es-ES"/>
        </w:rPr>
        <w:t xml:space="preserve">En la figura </w:t>
      </w:r>
      <w:r>
        <w:rPr>
          <w:rStyle w:val="CharacterStyle1"/>
          <w:rFonts w:ascii="Times New Roman" w:hAnsi="Times New Roman" w:cs="Times New Roman"/>
          <w:sz w:val="20"/>
          <w:szCs w:val="20"/>
          <w:lang w:val="es-ES"/>
        </w:rPr>
        <w:t>2</w:t>
      </w:r>
      <w:r w:rsidRPr="002913F9">
        <w:rPr>
          <w:rStyle w:val="CharacterStyle1"/>
          <w:rFonts w:ascii="Times New Roman" w:hAnsi="Times New Roman" w:cs="Times New Roman"/>
          <w:sz w:val="20"/>
          <w:szCs w:val="20"/>
          <w:lang w:val="es-ES"/>
        </w:rPr>
        <w:t xml:space="preserve"> se ha representado un pilar de hormigón</w:t>
      </w:r>
      <w:r>
        <w:rPr>
          <w:rStyle w:val="CharacterStyle1"/>
          <w:rFonts w:ascii="Times New Roman" w:hAnsi="Times New Roman" w:cs="Times New Roman"/>
          <w:sz w:val="20"/>
          <w:szCs w:val="20"/>
          <w:lang w:val="es-ES"/>
        </w:rPr>
        <w:t xml:space="preserve"> armado,</w:t>
      </w:r>
      <w:r w:rsidRPr="002913F9">
        <w:rPr>
          <w:rStyle w:val="CharacterStyle1"/>
          <w:rFonts w:ascii="Times New Roman" w:hAnsi="Times New Roman" w:cs="Times New Roman"/>
          <w:sz w:val="20"/>
          <w:szCs w:val="20"/>
          <w:lang w:val="es-ES"/>
        </w:rPr>
        <w:t xml:space="preserve"> cuyas armaduras longi</w:t>
      </w:r>
      <w:r w:rsidRPr="002913F9">
        <w:rPr>
          <w:rStyle w:val="CharacterStyle1"/>
          <w:rFonts w:ascii="Times New Roman" w:hAnsi="Times New Roman" w:cs="Times New Roman"/>
          <w:sz w:val="20"/>
          <w:szCs w:val="20"/>
          <w:lang w:val="es-ES"/>
        </w:rPr>
        <w:softHyphen/>
        <w:t>tudinales trabajan a compresión, estando constituida la armadura transversal por cercos, en</w:t>
      </w:r>
      <w:r w:rsidRPr="002913F9">
        <w:rPr>
          <w:rStyle w:val="CharacterStyle1"/>
          <w:rFonts w:ascii="Times New Roman" w:hAnsi="Times New Roman" w:cs="Times New Roman"/>
          <w:sz w:val="20"/>
          <w:szCs w:val="20"/>
          <w:lang w:val="es-ES"/>
        </w:rPr>
        <w:softHyphen/>
        <w:t>cargados do asegurar la ligadura entre las armaduras principales, de evitar el pandeo de las barras y de coser las eventuales fisuras inclinadas que, de no existir cercos, podrían producirse.</w:t>
      </w:r>
    </w:p>
    <w:p w:rsidR="0013321B" w:rsidRPr="002913F9" w:rsidRDefault="0013321B" w:rsidP="0013321B">
      <w:pPr>
        <w:pStyle w:val="Style2"/>
        <w:ind w:left="142" w:firstLine="0"/>
        <w:rPr>
          <w:rStyle w:val="CharacterStyle1"/>
          <w:rFonts w:ascii="Times New Roman" w:hAnsi="Times New Roman" w:cs="Times New Roman"/>
          <w:sz w:val="20"/>
          <w:szCs w:val="20"/>
          <w:lang w:val="es-ES"/>
        </w:rPr>
      </w:pPr>
      <w:r w:rsidRPr="002913F9">
        <w:rPr>
          <w:rStyle w:val="CharacterStyle1"/>
          <w:rFonts w:ascii="Times New Roman" w:hAnsi="Times New Roman" w:cs="Times New Roman"/>
          <w:sz w:val="20"/>
          <w:szCs w:val="20"/>
          <w:lang w:val="es-ES"/>
        </w:rPr>
        <w:t xml:space="preserve">En la figura </w:t>
      </w:r>
      <w:r>
        <w:rPr>
          <w:rStyle w:val="CharacterStyle1"/>
          <w:rFonts w:ascii="Times New Roman" w:hAnsi="Times New Roman" w:cs="Times New Roman"/>
          <w:sz w:val="20"/>
          <w:szCs w:val="20"/>
          <w:lang w:val="es-ES"/>
        </w:rPr>
        <w:t>3 se</w:t>
      </w:r>
      <w:r w:rsidRPr="002913F9">
        <w:rPr>
          <w:rStyle w:val="CharacterStyle1"/>
          <w:rFonts w:ascii="Times New Roman" w:hAnsi="Times New Roman" w:cs="Times New Roman"/>
          <w:sz w:val="20"/>
          <w:szCs w:val="20"/>
          <w:lang w:val="es-ES"/>
        </w:rPr>
        <w:t xml:space="preserve"> ha representado una viga do hormigón armado, en donde la armadura A trabaja a tracción y la A' a compresión. En la misma figura pueden apreciarse unas barras le</w:t>
      </w:r>
      <w:r w:rsidRPr="002913F9">
        <w:rPr>
          <w:rStyle w:val="CharacterStyle1"/>
          <w:rFonts w:ascii="Times New Roman" w:hAnsi="Times New Roman" w:cs="Times New Roman"/>
          <w:sz w:val="20"/>
          <w:szCs w:val="20"/>
          <w:lang w:val="es-ES"/>
        </w:rPr>
        <w:softHyphen/>
        <w:t>vantadas a 45</w:t>
      </w:r>
      <w:r>
        <w:rPr>
          <w:rStyle w:val="CharacterStyle1"/>
          <w:rFonts w:ascii="Times New Roman" w:hAnsi="Times New Roman" w:cs="Times New Roman"/>
          <w:sz w:val="20"/>
          <w:szCs w:val="20"/>
          <w:lang w:val="es-ES"/>
        </w:rPr>
        <w:t>°</w:t>
      </w:r>
      <w:r w:rsidRPr="002913F9">
        <w:rPr>
          <w:rStyle w:val="CharacterStyle1"/>
          <w:rFonts w:ascii="Times New Roman" w:hAnsi="Times New Roman" w:cs="Times New Roman"/>
          <w:sz w:val="20"/>
          <w:szCs w:val="20"/>
          <w:lang w:val="es-ES"/>
        </w:rPr>
        <w:t xml:space="preserve"> y una armadura </w:t>
      </w:r>
      <w:r>
        <w:rPr>
          <w:rStyle w:val="CharacterStyle1"/>
          <w:rFonts w:ascii="Times New Roman" w:hAnsi="Times New Roman" w:cs="Times New Roman"/>
          <w:sz w:val="20"/>
          <w:szCs w:val="20"/>
          <w:lang w:val="es-ES"/>
        </w:rPr>
        <w:t>transversal constituida por</w:t>
      </w:r>
      <w:r w:rsidRPr="002913F9">
        <w:rPr>
          <w:rStyle w:val="CharacterStyle1"/>
          <w:rFonts w:ascii="Times New Roman" w:hAnsi="Times New Roman" w:cs="Times New Roman"/>
          <w:sz w:val="20"/>
          <w:szCs w:val="20"/>
          <w:lang w:val="es-ES"/>
        </w:rPr>
        <w:t xml:space="preserve"> cercos (fig. </w:t>
      </w:r>
      <w:r>
        <w:rPr>
          <w:rStyle w:val="CharacterStyle1"/>
          <w:rFonts w:ascii="Times New Roman" w:hAnsi="Times New Roman" w:cs="Times New Roman"/>
          <w:sz w:val="20"/>
          <w:szCs w:val="20"/>
          <w:lang w:val="es-ES"/>
        </w:rPr>
        <w:t>3.</w:t>
      </w:r>
      <w:r w:rsidRPr="002913F9">
        <w:rPr>
          <w:rStyle w:val="CharacterStyle1"/>
          <w:rFonts w:ascii="Times New Roman" w:hAnsi="Times New Roman" w:cs="Times New Roman"/>
          <w:sz w:val="20"/>
          <w:szCs w:val="20"/>
          <w:lang w:val="es-ES"/>
        </w:rPr>
        <w:t xml:space="preserve">a) y estribos (fig. </w:t>
      </w:r>
      <w:r>
        <w:rPr>
          <w:rStyle w:val="CharacterStyle1"/>
          <w:rFonts w:ascii="Times New Roman" w:hAnsi="Times New Roman" w:cs="Times New Roman"/>
          <w:sz w:val="20"/>
          <w:szCs w:val="20"/>
          <w:lang w:val="es-ES"/>
        </w:rPr>
        <w:t>3.b</w:t>
      </w:r>
      <w:r w:rsidRPr="002913F9">
        <w:rPr>
          <w:rStyle w:val="CharacterStyle1"/>
          <w:rFonts w:ascii="Times New Roman" w:hAnsi="Times New Roman" w:cs="Times New Roman"/>
          <w:sz w:val="20"/>
          <w:szCs w:val="20"/>
          <w:lang w:val="es-ES"/>
        </w:rPr>
        <w:t>), encargadas de absorber las tracciones originados por los esfuerzos cortantes.</w:t>
      </w:r>
    </w:p>
    <w:p w:rsidR="0013321B" w:rsidRDefault="0013321B" w:rsidP="0013321B">
      <w:pPr>
        <w:pStyle w:val="Style2"/>
        <w:ind w:left="142" w:firstLine="0"/>
        <w:rPr>
          <w:rStyle w:val="CharacterStyle1"/>
          <w:rFonts w:ascii="Times New Roman" w:hAnsi="Times New Roman" w:cs="Times New Roman"/>
          <w:sz w:val="20"/>
          <w:szCs w:val="20"/>
          <w:lang w:val="es-ES"/>
        </w:rPr>
      </w:pPr>
      <w:r w:rsidRPr="002913F9">
        <w:rPr>
          <w:rStyle w:val="CharacterStyle1"/>
          <w:rFonts w:ascii="Times New Roman" w:hAnsi="Times New Roman" w:cs="Times New Roman"/>
          <w:sz w:val="20"/>
          <w:szCs w:val="20"/>
          <w:lang w:val="es-ES"/>
        </w:rPr>
        <w:t xml:space="preserve">En cuanto a las armaduras secundarias, son aquellas que se disponen, bien por razones </w:t>
      </w:r>
      <w:r>
        <w:rPr>
          <w:rStyle w:val="CharacterStyle1"/>
          <w:rFonts w:ascii="Times New Roman" w:hAnsi="Times New Roman" w:cs="Times New Roman"/>
          <w:sz w:val="20"/>
          <w:szCs w:val="20"/>
          <w:lang w:val="es-ES"/>
        </w:rPr>
        <w:t>meramente constructivas,</w:t>
      </w:r>
      <w:r w:rsidRPr="002913F9">
        <w:rPr>
          <w:rStyle w:val="CharacterStyle1"/>
          <w:rFonts w:ascii="Times New Roman" w:hAnsi="Times New Roman" w:cs="Times New Roman"/>
          <w:sz w:val="20"/>
          <w:szCs w:val="20"/>
          <w:lang w:val="es-ES"/>
        </w:rPr>
        <w:t xml:space="preserve"> bien para absorber esfuerzos no preponderantes, </w:t>
      </w:r>
      <w:r>
        <w:rPr>
          <w:rStyle w:val="CharacterStyle1"/>
          <w:rFonts w:ascii="Times New Roman" w:hAnsi="Times New Roman" w:cs="Times New Roman"/>
          <w:sz w:val="20"/>
          <w:szCs w:val="20"/>
          <w:lang w:val="es-ES"/>
        </w:rPr>
        <w:t>más</w:t>
      </w:r>
      <w:r w:rsidRPr="002913F9">
        <w:rPr>
          <w:rStyle w:val="CharacterStyle1"/>
          <w:rFonts w:ascii="Times New Roman" w:hAnsi="Times New Roman" w:cs="Times New Roman"/>
          <w:sz w:val="20"/>
          <w:szCs w:val="20"/>
          <w:lang w:val="es-ES"/>
        </w:rPr>
        <w:t xml:space="preserve"> o menos parásitos. Su trazado puede ser longitudinal o transversal, y se incluyen entre ellas: las armaduras </w:t>
      </w:r>
      <w:r>
        <w:rPr>
          <w:rStyle w:val="CharacterStyle1"/>
          <w:rFonts w:ascii="Times New Roman" w:hAnsi="Times New Roman" w:cs="Times New Roman"/>
          <w:sz w:val="20"/>
          <w:szCs w:val="20"/>
          <w:lang w:val="es-ES"/>
        </w:rPr>
        <w:t>de m</w:t>
      </w:r>
      <w:r w:rsidRPr="002913F9">
        <w:rPr>
          <w:rStyle w:val="CharacterStyle1"/>
          <w:rFonts w:ascii="Times New Roman" w:hAnsi="Times New Roman" w:cs="Times New Roman"/>
          <w:sz w:val="20"/>
          <w:szCs w:val="20"/>
          <w:lang w:val="es-ES"/>
        </w:rPr>
        <w:t xml:space="preserve">ontaje, </w:t>
      </w:r>
      <w:r>
        <w:rPr>
          <w:rStyle w:val="CharacterStyle1"/>
          <w:rFonts w:ascii="Times New Roman" w:hAnsi="Times New Roman" w:cs="Times New Roman"/>
          <w:sz w:val="20"/>
          <w:szCs w:val="20"/>
          <w:lang w:val="es-ES"/>
        </w:rPr>
        <w:t>cuyo f</w:t>
      </w:r>
      <w:r w:rsidRPr="002913F9">
        <w:rPr>
          <w:rStyle w:val="CharacterStyle1"/>
          <w:rFonts w:ascii="Times New Roman" w:hAnsi="Times New Roman" w:cs="Times New Roman"/>
          <w:sz w:val="20"/>
          <w:szCs w:val="20"/>
          <w:lang w:val="es-ES"/>
        </w:rPr>
        <w:t>in es facilitar la organización</w:t>
      </w:r>
      <w:r>
        <w:rPr>
          <w:rStyle w:val="CharacterStyle1"/>
          <w:rFonts w:ascii="Times New Roman" w:hAnsi="Times New Roman" w:cs="Times New Roman"/>
          <w:sz w:val="20"/>
          <w:szCs w:val="20"/>
          <w:lang w:val="es-ES"/>
        </w:rPr>
        <w:t xml:space="preserve"> de las labores</w:t>
      </w:r>
      <w:r w:rsidRPr="002913F9">
        <w:rPr>
          <w:rStyle w:val="CharacterStyle1"/>
          <w:rFonts w:ascii="Times New Roman" w:hAnsi="Times New Roman" w:cs="Times New Roman"/>
          <w:sz w:val="20"/>
          <w:szCs w:val="20"/>
          <w:lang w:val="es-ES"/>
        </w:rPr>
        <w:t xml:space="preserve"> de ferralla; las armaduras de piel, que se disponen en los paramentos de vigas de canto importante; las armaduras para retracción y efectos térmicos, que se disponen en los forjados y losas en general; </w:t>
      </w:r>
      <w:r>
        <w:rPr>
          <w:rStyle w:val="CharacterStyle1"/>
          <w:rFonts w:ascii="Times New Roman" w:hAnsi="Times New Roman" w:cs="Times New Roman"/>
          <w:sz w:val="20"/>
          <w:szCs w:val="20"/>
          <w:lang w:val="es-ES"/>
        </w:rPr>
        <w:t>las armaduras de reporto,</w:t>
      </w:r>
      <w:r w:rsidRPr="002913F9">
        <w:rPr>
          <w:rStyle w:val="CharacterStyle1"/>
          <w:rFonts w:ascii="Times New Roman" w:hAnsi="Times New Roman" w:cs="Times New Roman"/>
          <w:sz w:val="20"/>
          <w:szCs w:val="20"/>
          <w:lang w:val="es-ES"/>
        </w:rPr>
        <w:t xml:space="preserve"> que se colocan bajo cargas concentradas y, en general, cuando interesa repartir una carga; etc. Además de su misión </w:t>
      </w:r>
      <w:r w:rsidR="00614143" w:rsidRPr="002913F9">
        <w:rPr>
          <w:rStyle w:val="CharacterStyle1"/>
          <w:rFonts w:ascii="Times New Roman" w:hAnsi="Times New Roman" w:cs="Times New Roman"/>
          <w:sz w:val="20"/>
          <w:szCs w:val="20"/>
          <w:lang w:val="es-ES"/>
        </w:rPr>
        <w:t>específica</w:t>
      </w:r>
      <w:r w:rsidRPr="002913F9">
        <w:rPr>
          <w:rStyle w:val="CharacterStyle1"/>
          <w:rFonts w:ascii="Times New Roman" w:hAnsi="Times New Roman" w:cs="Times New Roman"/>
          <w:sz w:val="20"/>
          <w:szCs w:val="20"/>
          <w:lang w:val="es-ES"/>
        </w:rPr>
        <w:t>, las armaduras secundarias ayudan a impedir una fisuración excesiva y contribuyen al buen atado de los elementos estructurales, facilitando que su trabajo real responda al supuesto en el cálculo.</w:t>
      </w: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Pr="002913F9" w:rsidRDefault="00614143" w:rsidP="0013321B">
      <w:pPr>
        <w:pStyle w:val="Style2"/>
        <w:ind w:left="142" w:firstLine="0"/>
        <w:rPr>
          <w:rStyle w:val="CharacterStyle1"/>
          <w:rFonts w:ascii="Times New Roman" w:hAnsi="Times New Roman" w:cs="Times New Roman"/>
          <w:sz w:val="20"/>
          <w:szCs w:val="20"/>
          <w:lang w:val="es-ES"/>
        </w:rPr>
      </w:pPr>
    </w:p>
    <w:p w:rsidR="0013321B" w:rsidRPr="002913F9" w:rsidRDefault="0013321B" w:rsidP="0013321B">
      <w:pPr>
        <w:pStyle w:val="Style2"/>
        <w:ind w:left="142" w:firstLine="0"/>
        <w:rPr>
          <w:rStyle w:val="CharacterStyle1"/>
          <w:rFonts w:ascii="Times New Roman" w:hAnsi="Times New Roman" w:cs="Times New Roman"/>
          <w:sz w:val="20"/>
          <w:szCs w:val="20"/>
          <w:lang w:val="es-ES"/>
        </w:rPr>
      </w:pPr>
    </w:p>
    <w:p w:rsidR="0013321B" w:rsidRPr="002913F9"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lang w:val="es-ES"/>
        </w:rPr>
      </w:pPr>
    </w:p>
    <w:p w:rsidR="00614143" w:rsidRDefault="00614143" w:rsidP="00614143">
      <w:pPr>
        <w:pStyle w:val="Style1"/>
        <w:spacing w:before="72"/>
        <w:jc w:val="right"/>
        <w:rPr>
          <w:color w:val="FF0000"/>
          <w:sz w:val="14"/>
          <w:szCs w:val="14"/>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115</w:t>
      </w:r>
    </w:p>
    <w:p w:rsidR="0013321B" w:rsidRDefault="0013321B" w:rsidP="00614143">
      <w:pPr>
        <w:pStyle w:val="Style2"/>
        <w:ind w:left="0" w:firstLine="0"/>
        <w:jc w:val="right"/>
        <w:rPr>
          <w:rStyle w:val="CharacterStyle1"/>
          <w:rFonts w:ascii="Times New Roman" w:hAnsi="Times New Roman" w:cs="Times New Roman"/>
          <w:lang w:val="es-ES"/>
        </w:rPr>
      </w:pPr>
    </w:p>
    <w:p w:rsidR="0013321B" w:rsidRDefault="0013321B" w:rsidP="0013321B">
      <w:pPr>
        <w:pStyle w:val="Style2"/>
        <w:ind w:left="0" w:firstLine="0"/>
        <w:rPr>
          <w:rStyle w:val="CharacterStyle1"/>
          <w:rFonts w:ascii="Times New Roman" w:hAnsi="Times New Roman" w:cs="Times New Roman"/>
          <w:lang w:val="es-ES"/>
        </w:rPr>
      </w:pPr>
    </w:p>
    <w:p w:rsidR="0013321B" w:rsidRDefault="0013321B" w:rsidP="0013321B">
      <w:pPr>
        <w:pStyle w:val="Style2"/>
        <w:ind w:left="0" w:firstLine="0"/>
        <w:rPr>
          <w:rStyle w:val="CharacterStyle1"/>
          <w:rFonts w:ascii="Times New Roman" w:hAnsi="Times New Roman" w:cs="Times New Roman"/>
          <w:lang w:val="es-ES"/>
        </w:rPr>
      </w:pPr>
    </w:p>
    <w:p w:rsidR="0013321B" w:rsidRDefault="0013321B" w:rsidP="0013321B">
      <w:pPr>
        <w:pStyle w:val="Style2"/>
        <w:ind w:left="0" w:firstLine="0"/>
        <w:rPr>
          <w:rStyle w:val="CharacterStyle1"/>
          <w:rFonts w:ascii="Times New Roman" w:hAnsi="Times New Roman" w:cs="Times New Roman"/>
          <w:lang w:val="es-ES"/>
        </w:rPr>
      </w:pPr>
      <w:r w:rsidRPr="00D95C84">
        <w:rPr>
          <w:rStyle w:val="CharacterStyle1"/>
          <w:rFonts w:ascii="Times New Roman" w:hAnsi="Times New Roman" w:cs="Times New Roman"/>
          <w:noProof/>
        </w:rPr>
        <w:drawing>
          <wp:inline distT="0" distB="0" distL="0" distR="0">
            <wp:extent cx="4403725" cy="4903125"/>
            <wp:effectExtent l="95250" t="76200" r="92075" b="68925"/>
            <wp:docPr id="21" name="Image 2" descr="H:\Documents and Settings\Administrateur\Bureau\Fig. Asig.5a (169-185)\1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Fig. Asig.5a (169-185)\171.a.JPG"/>
                    <pic:cNvPicPr>
                      <a:picLocks noChangeAspect="1" noChangeArrowheads="1"/>
                    </pic:cNvPicPr>
                  </pic:nvPicPr>
                  <pic:blipFill>
                    <a:blip r:embed="rId32"/>
                    <a:srcRect/>
                    <a:stretch>
                      <a:fillRect/>
                    </a:stretch>
                  </pic:blipFill>
                  <pic:spPr bwMode="auto">
                    <a:xfrm rot="120000">
                      <a:off x="0" y="0"/>
                      <a:ext cx="4403725" cy="4903125"/>
                    </a:xfrm>
                    <a:prstGeom prst="rect">
                      <a:avLst/>
                    </a:prstGeom>
                    <a:noFill/>
                    <a:ln w="9525">
                      <a:noFill/>
                      <a:miter lim="800000"/>
                      <a:headEnd/>
                      <a:tailEnd/>
                    </a:ln>
                  </pic:spPr>
                </pic:pic>
              </a:graphicData>
            </a:graphic>
          </wp:inline>
        </w:drawing>
      </w:r>
    </w:p>
    <w:p w:rsidR="0013321B" w:rsidRDefault="0013321B" w:rsidP="0013321B">
      <w:pPr>
        <w:pStyle w:val="Style2"/>
        <w:ind w:left="0" w:firstLine="0"/>
        <w:rPr>
          <w:rStyle w:val="CharacterStyle1"/>
          <w:rFonts w:ascii="Times New Roman" w:hAnsi="Times New Roman" w:cs="Times New Roman"/>
          <w:lang w:val="es-ES"/>
        </w:rPr>
      </w:pPr>
    </w:p>
    <w:p w:rsidR="0013321B" w:rsidRDefault="0013321B" w:rsidP="0013321B">
      <w:pPr>
        <w:pStyle w:val="Style2"/>
        <w:ind w:left="0" w:firstLine="0"/>
        <w:jc w:val="right"/>
        <w:rPr>
          <w:rStyle w:val="CharacterStyle1"/>
          <w:rFonts w:ascii="Times New Roman" w:hAnsi="Times New Roman" w:cs="Times New Roman"/>
          <w:lang w:val="es-ES"/>
        </w:rPr>
      </w:pPr>
    </w:p>
    <w:p w:rsidR="0013321B" w:rsidRDefault="0013321B" w:rsidP="0013321B">
      <w:pPr>
        <w:pStyle w:val="Style2"/>
        <w:ind w:left="0" w:firstLine="0"/>
        <w:jc w:val="right"/>
        <w:rPr>
          <w:rStyle w:val="CharacterStyle1"/>
          <w:rFonts w:ascii="Times New Roman" w:hAnsi="Times New Roman" w:cs="Times New Roman"/>
          <w:lang w:val="es-ES"/>
        </w:rPr>
      </w:pPr>
    </w:p>
    <w:p w:rsidR="00614143" w:rsidRDefault="00614143" w:rsidP="0013321B">
      <w:pPr>
        <w:pStyle w:val="Style2"/>
        <w:ind w:left="0" w:firstLine="0"/>
        <w:jc w:val="right"/>
        <w:rPr>
          <w:rStyle w:val="CharacterStyle1"/>
          <w:rFonts w:ascii="Times New Roman" w:hAnsi="Times New Roman" w:cs="Times New Roman"/>
          <w:lang w:val="es-ES"/>
        </w:rPr>
      </w:pPr>
    </w:p>
    <w:p w:rsidR="00614143" w:rsidRDefault="00614143" w:rsidP="0013321B">
      <w:pPr>
        <w:pStyle w:val="Style2"/>
        <w:ind w:left="0" w:firstLine="0"/>
        <w:jc w:val="right"/>
        <w:rPr>
          <w:rStyle w:val="CharacterStyle1"/>
          <w:rFonts w:ascii="Times New Roman" w:hAnsi="Times New Roman" w:cs="Times New Roman"/>
          <w:lang w:val="es-ES"/>
        </w:rPr>
      </w:pPr>
    </w:p>
    <w:p w:rsidR="00614143" w:rsidRDefault="00614143" w:rsidP="0013321B">
      <w:pPr>
        <w:pStyle w:val="Style2"/>
        <w:ind w:left="0" w:firstLine="0"/>
        <w:jc w:val="right"/>
        <w:rPr>
          <w:rStyle w:val="CharacterStyle1"/>
          <w:rFonts w:ascii="Times New Roman" w:hAnsi="Times New Roman" w:cs="Times New Roman"/>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116</w:t>
      </w:r>
    </w:p>
    <w:p w:rsidR="00614143" w:rsidRPr="00614143" w:rsidRDefault="00614143" w:rsidP="0013321B">
      <w:pPr>
        <w:pStyle w:val="Style2"/>
        <w:ind w:left="0" w:firstLine="0"/>
        <w:jc w:val="right"/>
        <w:rPr>
          <w:rStyle w:val="CharacterStyle1"/>
          <w:rFonts w:ascii="Times New Roman" w:hAnsi="Times New Roman" w:cs="Times New Roman"/>
          <w:lang w:val="es-ES"/>
        </w:rPr>
      </w:pPr>
    </w:p>
    <w:p w:rsidR="00614143" w:rsidRDefault="00614143" w:rsidP="0013321B">
      <w:pPr>
        <w:pStyle w:val="Style2"/>
        <w:ind w:left="0" w:firstLine="0"/>
        <w:jc w:val="right"/>
        <w:rPr>
          <w:rStyle w:val="CharacterStyle1"/>
          <w:rFonts w:ascii="Times New Roman" w:hAnsi="Times New Roman" w:cs="Times New Roman"/>
          <w:lang w:val="es-ES"/>
        </w:rPr>
      </w:pPr>
    </w:p>
    <w:p w:rsidR="0013321B" w:rsidRDefault="0013321B" w:rsidP="0013321B">
      <w:pPr>
        <w:pStyle w:val="Style2"/>
        <w:spacing w:line="309" w:lineRule="auto"/>
        <w:ind w:left="0" w:firstLine="0"/>
        <w:rPr>
          <w:rStyle w:val="CharacterStyle1"/>
          <w:rFonts w:ascii="Times New Roman" w:hAnsi="Times New Roman" w:cs="Times New Roman"/>
          <w:lang w:val="es-ES"/>
        </w:rPr>
      </w:pPr>
      <w:r>
        <w:rPr>
          <w:rStyle w:val="CharacterStyle1"/>
          <w:rFonts w:ascii="Times New Roman" w:hAnsi="Times New Roman" w:cs="Times New Roman"/>
          <w:b/>
          <w:bCs/>
          <w:sz w:val="20"/>
          <w:szCs w:val="20"/>
          <w:lang w:val="es-ES"/>
        </w:rPr>
        <w:t xml:space="preserve">   </w:t>
      </w:r>
    </w:p>
    <w:p w:rsidR="0013321B" w:rsidRDefault="0013321B" w:rsidP="002D35E0">
      <w:pPr>
        <w:jc w:val="both"/>
        <w:rPr>
          <w:b/>
          <w:sz w:val="24"/>
          <w:szCs w:val="24"/>
        </w:rPr>
      </w:pPr>
      <w:r w:rsidRPr="002D35E0">
        <w:rPr>
          <w:b/>
          <w:sz w:val="24"/>
          <w:szCs w:val="24"/>
        </w:rPr>
        <w:t>5.5   Colocación de las armaduras</w:t>
      </w:r>
    </w:p>
    <w:p w:rsidR="00614143" w:rsidRPr="002D35E0" w:rsidRDefault="00614143" w:rsidP="002D35E0">
      <w:pPr>
        <w:jc w:val="both"/>
        <w:rPr>
          <w:b/>
          <w:sz w:val="24"/>
          <w:szCs w:val="24"/>
        </w:rPr>
      </w:pPr>
    </w:p>
    <w:p w:rsidR="0013321B" w:rsidRDefault="0013321B" w:rsidP="0013321B">
      <w:pPr>
        <w:pStyle w:val="Style2"/>
        <w:ind w:left="142" w:firstLine="0"/>
        <w:rPr>
          <w:rStyle w:val="CharacterStyle1"/>
          <w:rFonts w:ascii="Times New Roman" w:hAnsi="Times New Roman" w:cs="Times New Roman"/>
          <w:sz w:val="20"/>
          <w:szCs w:val="20"/>
          <w:lang w:val="es-ES"/>
        </w:rPr>
      </w:pPr>
      <w:r w:rsidRPr="008A173D">
        <w:rPr>
          <w:rStyle w:val="CharacterStyle1"/>
          <w:rFonts w:ascii="Times New Roman" w:hAnsi="Times New Roman" w:cs="Times New Roman"/>
          <w:sz w:val="20"/>
          <w:szCs w:val="20"/>
          <w:lang w:val="es-ES"/>
        </w:rPr>
        <w:t xml:space="preserve">Las armaduras deben colocarse limpias, exentas de </w:t>
      </w:r>
      <w:r>
        <w:rPr>
          <w:rStyle w:val="CharacterStyle1"/>
          <w:rFonts w:ascii="Times New Roman" w:hAnsi="Times New Roman" w:cs="Times New Roman"/>
          <w:sz w:val="20"/>
          <w:szCs w:val="20"/>
          <w:lang w:val="es-ES"/>
        </w:rPr>
        <w:t>ó</w:t>
      </w:r>
      <w:r w:rsidRPr="008A173D">
        <w:rPr>
          <w:rStyle w:val="CharacterStyle1"/>
          <w:rFonts w:ascii="Times New Roman" w:hAnsi="Times New Roman" w:cs="Times New Roman"/>
          <w:sz w:val="20"/>
          <w:szCs w:val="20"/>
          <w:lang w:val="es-ES"/>
        </w:rPr>
        <w:t xml:space="preserve">xido no adherido (se admire el </w:t>
      </w:r>
      <w:r>
        <w:rPr>
          <w:rStyle w:val="CharacterStyle1"/>
          <w:rFonts w:ascii="Times New Roman" w:hAnsi="Times New Roman" w:cs="Times New Roman"/>
          <w:sz w:val="20"/>
          <w:szCs w:val="20"/>
          <w:lang w:val="es-ES"/>
        </w:rPr>
        <w:t>ó</w:t>
      </w:r>
      <w:r w:rsidRPr="008A173D">
        <w:rPr>
          <w:rStyle w:val="CharacterStyle1"/>
          <w:rFonts w:ascii="Times New Roman" w:hAnsi="Times New Roman" w:cs="Times New Roman"/>
          <w:sz w:val="20"/>
          <w:szCs w:val="20"/>
          <w:lang w:val="es-ES"/>
        </w:rPr>
        <w:t>xido que queda después de cepillar las barras con cepillo de alambre), así como libres de pintura, grasa, hielo o cualquier otra sustancia perjudicial. Deberán sujetarse al encofrado y entre</w:t>
      </w:r>
      <w:r>
        <w:rPr>
          <w:rStyle w:val="CharacterStyle1"/>
          <w:rFonts w:ascii="Times New Roman" w:hAnsi="Times New Roman" w:cs="Times New Roman"/>
          <w:sz w:val="20"/>
          <w:szCs w:val="20"/>
          <w:lang w:val="es-ES"/>
        </w:rPr>
        <w:t xml:space="preserve"> si,</w:t>
      </w:r>
      <w:r w:rsidRPr="008A173D">
        <w:rPr>
          <w:rStyle w:val="CharacterStyle1"/>
          <w:rFonts w:ascii="Times New Roman" w:hAnsi="Times New Roman" w:cs="Times New Roman"/>
          <w:sz w:val="20"/>
          <w:szCs w:val="20"/>
          <w:lang w:val="es-ES"/>
        </w:rPr>
        <w:t xml:space="preserve"> de modo que se mantengan en su posición correcta, sin experimentar movimientos, durante el vertido y compactación del hormig6n, y permitan a este envolverlas sin dejar coqueras.</w:t>
      </w:r>
    </w:p>
    <w:p w:rsidR="0013321B" w:rsidRPr="008A173D" w:rsidRDefault="0013321B" w:rsidP="0013321B">
      <w:pPr>
        <w:pStyle w:val="Style2"/>
        <w:ind w:left="142" w:firstLine="0"/>
        <w:rPr>
          <w:rStyle w:val="CharacterStyle1"/>
          <w:rFonts w:ascii="Times New Roman" w:hAnsi="Times New Roman" w:cs="Times New Roman"/>
          <w:sz w:val="20"/>
          <w:szCs w:val="20"/>
          <w:lang w:val="es-ES"/>
        </w:rPr>
      </w:pPr>
      <w:r w:rsidRPr="008A173D">
        <w:rPr>
          <w:rStyle w:val="CharacterStyle1"/>
          <w:rFonts w:ascii="Times New Roman" w:hAnsi="Times New Roman" w:cs="Times New Roman"/>
          <w:sz w:val="20"/>
          <w:szCs w:val="20"/>
          <w:lang w:val="es-ES"/>
        </w:rPr>
        <w:t>Para conseguirlo, las armaduras se colocan en los encofrados apoyad</w:t>
      </w:r>
      <w:r>
        <w:rPr>
          <w:rStyle w:val="CharacterStyle1"/>
          <w:rFonts w:ascii="Times New Roman" w:hAnsi="Times New Roman" w:cs="Times New Roman"/>
          <w:sz w:val="20"/>
          <w:szCs w:val="20"/>
          <w:lang w:val="es-ES"/>
        </w:rPr>
        <w:t>a</w:t>
      </w:r>
      <w:r w:rsidRPr="008A173D">
        <w:rPr>
          <w:rStyle w:val="CharacterStyle1"/>
          <w:rFonts w:ascii="Times New Roman" w:hAnsi="Times New Roman" w:cs="Times New Roman"/>
          <w:sz w:val="20"/>
          <w:szCs w:val="20"/>
          <w:lang w:val="es-ES"/>
        </w:rPr>
        <w:t>s en calzos o dis</w:t>
      </w:r>
      <w:r w:rsidRPr="008A173D">
        <w:rPr>
          <w:rStyle w:val="CharacterStyle1"/>
          <w:rFonts w:ascii="Times New Roman" w:hAnsi="Times New Roman" w:cs="Times New Roman"/>
          <w:sz w:val="20"/>
          <w:szCs w:val="20"/>
          <w:lang w:val="es-ES"/>
        </w:rPr>
        <w:softHyphen/>
        <w:t xml:space="preserve">tanciadores de la rigidez adecuada y en </w:t>
      </w:r>
      <w:r>
        <w:rPr>
          <w:rStyle w:val="CharacterStyle1"/>
          <w:rFonts w:ascii="Times New Roman" w:hAnsi="Times New Roman" w:cs="Times New Roman"/>
          <w:sz w:val="20"/>
          <w:szCs w:val="20"/>
          <w:lang w:val="es-ES"/>
        </w:rPr>
        <w:t>número</w:t>
      </w:r>
      <w:r w:rsidRPr="008A173D">
        <w:rPr>
          <w:rStyle w:val="CharacterStyle1"/>
          <w:rFonts w:ascii="Times New Roman" w:hAnsi="Times New Roman" w:cs="Times New Roman"/>
          <w:sz w:val="20"/>
          <w:szCs w:val="20"/>
          <w:lang w:val="es-ES"/>
        </w:rPr>
        <w:t xml:space="preserve"> suficiente. La separación entre calzos de una</w:t>
      </w:r>
      <w:r w:rsidRPr="007521CC">
        <w:rPr>
          <w:rStyle w:val="CharacterStyle1"/>
          <w:rFonts w:ascii="Times New Roman" w:hAnsi="Times New Roman" w:cs="Times New Roman"/>
          <w:sz w:val="20"/>
          <w:szCs w:val="20"/>
          <w:lang w:val="es-ES"/>
        </w:rPr>
        <w:t xml:space="preserve"> </w:t>
      </w:r>
      <w:r w:rsidRPr="008A173D">
        <w:rPr>
          <w:rStyle w:val="CharacterStyle1"/>
          <w:rFonts w:ascii="Times New Roman" w:hAnsi="Times New Roman" w:cs="Times New Roman"/>
          <w:sz w:val="20"/>
          <w:szCs w:val="20"/>
          <w:lang w:val="es-ES"/>
        </w:rPr>
        <w:t>misma barra suele ser del orden del metro (no conviene superar el metro y medio), dec</w:t>
      </w:r>
      <w:r>
        <w:rPr>
          <w:rStyle w:val="CharacterStyle1"/>
          <w:rFonts w:ascii="Times New Roman" w:hAnsi="Times New Roman" w:cs="Times New Roman"/>
          <w:sz w:val="20"/>
          <w:szCs w:val="20"/>
          <w:lang w:val="es-ES"/>
        </w:rPr>
        <w:t>a</w:t>
      </w:r>
      <w:r w:rsidRPr="008A173D">
        <w:rPr>
          <w:rStyle w:val="CharacterStyle1"/>
          <w:rFonts w:ascii="Times New Roman" w:hAnsi="Times New Roman" w:cs="Times New Roman"/>
          <w:sz w:val="20"/>
          <w:szCs w:val="20"/>
          <w:lang w:val="es-ES"/>
        </w:rPr>
        <w:t>lándose los calzos entre barras contiguas.</w:t>
      </w:r>
    </w:p>
    <w:p w:rsidR="0013321B" w:rsidRPr="008A173D" w:rsidRDefault="0013321B" w:rsidP="0013321B">
      <w:pPr>
        <w:pStyle w:val="Style2"/>
        <w:ind w:left="142" w:firstLine="0"/>
        <w:rPr>
          <w:rStyle w:val="CharacterStyle1"/>
          <w:rFonts w:ascii="Times New Roman" w:hAnsi="Times New Roman" w:cs="Times New Roman"/>
          <w:sz w:val="20"/>
          <w:szCs w:val="20"/>
          <w:lang w:val="es-ES"/>
        </w:rPr>
      </w:pPr>
      <w:r w:rsidRPr="008A173D">
        <w:rPr>
          <w:rStyle w:val="CharacterStyle1"/>
          <w:rFonts w:ascii="Times New Roman" w:hAnsi="Times New Roman" w:cs="Times New Roman"/>
          <w:sz w:val="20"/>
          <w:szCs w:val="20"/>
          <w:lang w:val="es-ES"/>
        </w:rPr>
        <w:t xml:space="preserve">Los calzos pueden ser de mortero, amianto-cemento o plástico, desaconsejándose el empleo de los de madera. Tampoco conviene utilizar calzos metálicos, especialmente en hormigones vistos, por </w:t>
      </w:r>
      <w:r>
        <w:rPr>
          <w:rStyle w:val="CharacterStyle1"/>
          <w:rFonts w:ascii="Times New Roman" w:hAnsi="Times New Roman" w:cs="Times New Roman"/>
          <w:sz w:val="20"/>
          <w:szCs w:val="20"/>
          <w:lang w:val="es-ES"/>
        </w:rPr>
        <w:t>el riesgo de</w:t>
      </w:r>
      <w:r w:rsidRPr="008A173D">
        <w:rPr>
          <w:rStyle w:val="CharacterStyle1"/>
          <w:rFonts w:ascii="Times New Roman" w:hAnsi="Times New Roman" w:cs="Times New Roman"/>
          <w:sz w:val="20"/>
          <w:szCs w:val="20"/>
          <w:lang w:val="es-ES"/>
        </w:rPr>
        <w:t xml:space="preserve"> aparición de manchas debidas a su oxidación.</w:t>
      </w:r>
    </w:p>
    <w:p w:rsidR="0013321B" w:rsidRPr="008A173D" w:rsidRDefault="0013321B" w:rsidP="0013321B">
      <w:pPr>
        <w:pStyle w:val="Style2"/>
        <w:ind w:left="142" w:firstLine="0"/>
        <w:rPr>
          <w:rStyle w:val="CharacterStyle1"/>
          <w:rFonts w:ascii="Times New Roman" w:hAnsi="Times New Roman" w:cs="Times New Roman"/>
          <w:sz w:val="20"/>
          <w:szCs w:val="20"/>
          <w:lang w:val="es-ES"/>
        </w:rPr>
      </w:pPr>
      <w:r w:rsidRPr="008A173D">
        <w:rPr>
          <w:rStyle w:val="CharacterStyle1"/>
          <w:rFonts w:ascii="Times New Roman" w:hAnsi="Times New Roman" w:cs="Times New Roman"/>
          <w:sz w:val="20"/>
          <w:szCs w:val="20"/>
          <w:lang w:val="es-ES"/>
        </w:rPr>
        <w:t xml:space="preserve">No es conveniente el empleo simultáneo de aceros de diferente </w:t>
      </w:r>
      <w:r>
        <w:rPr>
          <w:rStyle w:val="CharacterStyle1"/>
          <w:rFonts w:ascii="Times New Roman" w:hAnsi="Times New Roman" w:cs="Times New Roman"/>
          <w:sz w:val="20"/>
          <w:szCs w:val="20"/>
          <w:lang w:val="es-ES"/>
        </w:rPr>
        <w:t>límite</w:t>
      </w:r>
      <w:r w:rsidRPr="008A173D">
        <w:rPr>
          <w:rStyle w:val="CharacterStyle1"/>
          <w:rFonts w:ascii="Times New Roman" w:hAnsi="Times New Roman" w:cs="Times New Roman"/>
          <w:sz w:val="20"/>
          <w:szCs w:val="20"/>
          <w:lang w:val="es-ES"/>
        </w:rPr>
        <w:t xml:space="preserve"> elástica para armar una misma pieza, debido al peligro de que se p</w:t>
      </w:r>
      <w:r>
        <w:rPr>
          <w:rStyle w:val="CharacterStyle1"/>
          <w:rFonts w:ascii="Times New Roman" w:hAnsi="Times New Roman" w:cs="Times New Roman"/>
          <w:sz w:val="20"/>
          <w:szCs w:val="20"/>
          <w:lang w:val="es-ES"/>
        </w:rPr>
        <w:t xml:space="preserve">uedan confundir unas barras con </w:t>
      </w:r>
      <w:r w:rsidRPr="008A173D">
        <w:rPr>
          <w:rStyle w:val="CharacterStyle1"/>
          <w:rFonts w:ascii="Times New Roman" w:hAnsi="Times New Roman" w:cs="Times New Roman"/>
          <w:sz w:val="20"/>
          <w:szCs w:val="20"/>
          <w:lang w:val="es-ES"/>
        </w:rPr>
        <w:t>otras. Sin em</w:t>
      </w:r>
      <w:r w:rsidRPr="008A173D">
        <w:rPr>
          <w:rStyle w:val="CharacterStyle1"/>
          <w:rFonts w:ascii="Times New Roman" w:hAnsi="Times New Roman" w:cs="Times New Roman"/>
          <w:sz w:val="20"/>
          <w:szCs w:val="20"/>
          <w:lang w:val="es-ES"/>
        </w:rPr>
        <w:softHyphen/>
        <w:t>bargo, pueden usarse aceros diferentes para las armaduras principales, por una parte, y los cercos o estribos, por otra</w:t>
      </w:r>
      <w:r>
        <w:rPr>
          <w:rStyle w:val="CharacterStyle1"/>
          <w:rFonts w:ascii="Times New Roman" w:hAnsi="Times New Roman" w:cs="Times New Roman"/>
          <w:sz w:val="20"/>
          <w:szCs w:val="20"/>
          <w:lang w:val="es-ES"/>
        </w:rPr>
        <w:t>.</w:t>
      </w:r>
    </w:p>
    <w:p w:rsidR="0013321B" w:rsidRPr="00B77B9D" w:rsidRDefault="0013321B" w:rsidP="0013321B">
      <w:pPr>
        <w:pStyle w:val="Style2"/>
        <w:ind w:left="142" w:firstLine="0"/>
        <w:rPr>
          <w:rStyle w:val="CharacterStyle1"/>
          <w:rFonts w:ascii="Times New Roman" w:hAnsi="Times New Roman" w:cs="Times New Roman"/>
          <w:sz w:val="20"/>
          <w:szCs w:val="20"/>
          <w:lang w:val="es-ES"/>
        </w:rPr>
      </w:pPr>
      <w:r w:rsidRPr="00B77B9D">
        <w:rPr>
          <w:rStyle w:val="CharacterStyle1"/>
          <w:rFonts w:ascii="Times New Roman" w:hAnsi="Times New Roman" w:cs="Times New Roman"/>
          <w:sz w:val="20"/>
          <w:szCs w:val="20"/>
          <w:lang w:val="es-ES"/>
        </w:rPr>
        <w:t xml:space="preserve">Las distintas barras </w:t>
      </w:r>
      <w:r>
        <w:rPr>
          <w:rStyle w:val="CharacterStyle1"/>
          <w:rFonts w:ascii="Times New Roman" w:hAnsi="Times New Roman" w:cs="Times New Roman"/>
          <w:sz w:val="20"/>
          <w:szCs w:val="20"/>
          <w:lang w:val="es-ES"/>
        </w:rPr>
        <w:t>que</w:t>
      </w:r>
      <w:r w:rsidRPr="00B77B9D">
        <w:rPr>
          <w:rStyle w:val="CharacterStyle1"/>
          <w:rFonts w:ascii="Times New Roman" w:hAnsi="Times New Roman" w:cs="Times New Roman"/>
          <w:sz w:val="20"/>
          <w:szCs w:val="20"/>
          <w:lang w:val="es-ES"/>
        </w:rPr>
        <w:t xml:space="preserve"> constituyen las </w:t>
      </w:r>
      <w:r>
        <w:rPr>
          <w:rStyle w:val="CharacterStyle1"/>
          <w:rFonts w:ascii="Times New Roman" w:hAnsi="Times New Roman" w:cs="Times New Roman"/>
          <w:sz w:val="20"/>
          <w:szCs w:val="20"/>
          <w:lang w:val="es-ES"/>
        </w:rPr>
        <w:t>armaduras de las piez</w:t>
      </w:r>
      <w:r w:rsidRPr="00B77B9D">
        <w:rPr>
          <w:rStyle w:val="CharacterStyle1"/>
          <w:rFonts w:ascii="Times New Roman" w:hAnsi="Times New Roman" w:cs="Times New Roman"/>
          <w:sz w:val="20"/>
          <w:szCs w:val="20"/>
          <w:lang w:val="es-ES"/>
        </w:rPr>
        <w:t>as do hormigón armado deben tener unas separaciones mínimas</w:t>
      </w:r>
      <w:r>
        <w:rPr>
          <w:rStyle w:val="CharacterStyle1"/>
          <w:rFonts w:ascii="Times New Roman" w:hAnsi="Times New Roman" w:cs="Times New Roman"/>
          <w:sz w:val="20"/>
          <w:szCs w:val="20"/>
          <w:lang w:val="es-ES"/>
        </w:rPr>
        <w:t>,</w:t>
      </w:r>
      <w:r w:rsidRPr="00B77B9D">
        <w:rPr>
          <w:rStyle w:val="CharacterStyle1"/>
          <w:rFonts w:ascii="Times New Roman" w:hAnsi="Times New Roman" w:cs="Times New Roman"/>
          <w:sz w:val="20"/>
          <w:szCs w:val="20"/>
          <w:lang w:val="es-ES"/>
        </w:rPr>
        <w:t xml:space="preserve"> para permitir que </w:t>
      </w:r>
      <w:r>
        <w:rPr>
          <w:rStyle w:val="CharacterStyle1"/>
          <w:rFonts w:ascii="Times New Roman" w:hAnsi="Times New Roman" w:cs="Times New Roman"/>
          <w:sz w:val="20"/>
          <w:szCs w:val="20"/>
          <w:lang w:val="es-ES"/>
        </w:rPr>
        <w:t>l</w:t>
      </w:r>
      <w:r w:rsidRPr="00B77B9D">
        <w:rPr>
          <w:rStyle w:val="CharacterStyle1"/>
          <w:rFonts w:ascii="Times New Roman" w:hAnsi="Times New Roman" w:cs="Times New Roman"/>
          <w:sz w:val="20"/>
          <w:szCs w:val="20"/>
          <w:lang w:val="es-ES"/>
        </w:rPr>
        <w:t xml:space="preserve">a colocación y compactación del hormigón pueda efectuarse correctamente, de forma que no queden coqueras. Las Normas de los distintos países preconizan valores </w:t>
      </w:r>
      <w:r>
        <w:rPr>
          <w:rStyle w:val="CharacterStyle1"/>
          <w:rFonts w:ascii="Times New Roman" w:hAnsi="Times New Roman" w:cs="Times New Roman"/>
          <w:sz w:val="20"/>
          <w:szCs w:val="20"/>
          <w:lang w:val="es-ES"/>
        </w:rPr>
        <w:t xml:space="preserve">más </w:t>
      </w:r>
      <w:r w:rsidRPr="00B77B9D">
        <w:rPr>
          <w:rStyle w:val="CharacterStyle1"/>
          <w:rFonts w:ascii="Times New Roman" w:hAnsi="Times New Roman" w:cs="Times New Roman"/>
          <w:sz w:val="20"/>
          <w:szCs w:val="20"/>
          <w:lang w:val="es-ES"/>
        </w:rPr>
        <w:t>o menos coincidentes</w:t>
      </w:r>
      <w:r>
        <w:rPr>
          <w:rStyle w:val="CharacterStyle1"/>
          <w:rFonts w:ascii="Times New Roman" w:hAnsi="Times New Roman" w:cs="Times New Roman"/>
          <w:sz w:val="20"/>
          <w:szCs w:val="20"/>
          <w:lang w:val="es-ES"/>
        </w:rPr>
        <w:t>.</w:t>
      </w:r>
      <w:r w:rsidRPr="00B77B9D">
        <w:rPr>
          <w:rStyle w:val="CharacterStyle1"/>
          <w:rFonts w:ascii="Times New Roman" w:hAnsi="Times New Roman" w:cs="Times New Roman"/>
          <w:sz w:val="20"/>
          <w:szCs w:val="20"/>
          <w:lang w:val="es-ES"/>
        </w:rPr>
        <w:t xml:space="preserve"> </w:t>
      </w:r>
    </w:p>
    <w:p w:rsidR="0013321B" w:rsidRPr="00206D42"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Lo</w:t>
      </w:r>
      <w:r w:rsidRPr="00206D42">
        <w:rPr>
          <w:rStyle w:val="CharacterStyle1"/>
          <w:rFonts w:ascii="Times New Roman" w:hAnsi="Times New Roman" w:cs="Times New Roman"/>
          <w:sz w:val="20"/>
          <w:szCs w:val="20"/>
          <w:lang w:val="es-ES"/>
        </w:rPr>
        <w:t xml:space="preserve"> recubrimiento</w:t>
      </w:r>
      <w:r>
        <w:rPr>
          <w:rStyle w:val="CharacterStyle1"/>
          <w:rFonts w:ascii="Times New Roman" w:hAnsi="Times New Roman" w:cs="Times New Roman"/>
          <w:sz w:val="20"/>
          <w:szCs w:val="20"/>
          <w:lang w:val="es-ES"/>
        </w:rPr>
        <w:t>s</w:t>
      </w:r>
      <w:r w:rsidRPr="00206D42">
        <w:rPr>
          <w:rStyle w:val="CharacterStyle1"/>
          <w:rFonts w:ascii="Times New Roman" w:hAnsi="Times New Roman" w:cs="Times New Roman"/>
          <w:sz w:val="20"/>
          <w:szCs w:val="20"/>
          <w:lang w:val="es-ES"/>
        </w:rPr>
        <w:t xml:space="preserve"> de </w:t>
      </w:r>
      <w:r>
        <w:rPr>
          <w:rStyle w:val="CharacterStyle1"/>
          <w:rFonts w:ascii="Times New Roman" w:hAnsi="Times New Roman" w:cs="Times New Roman"/>
          <w:sz w:val="20"/>
          <w:szCs w:val="20"/>
          <w:lang w:val="es-ES"/>
        </w:rPr>
        <w:t>las</w:t>
      </w:r>
      <w:r w:rsidRPr="00206D42">
        <w:rPr>
          <w:rStyle w:val="CharacterStyle1"/>
          <w:rFonts w:ascii="Times New Roman" w:hAnsi="Times New Roman" w:cs="Times New Roman"/>
          <w:sz w:val="20"/>
          <w:szCs w:val="20"/>
          <w:lang w:val="es-ES"/>
        </w:rPr>
        <w:t xml:space="preserve"> barra</w:t>
      </w:r>
      <w:r>
        <w:rPr>
          <w:rStyle w:val="CharacterStyle1"/>
          <w:rFonts w:ascii="Times New Roman" w:hAnsi="Times New Roman" w:cs="Times New Roman"/>
          <w:sz w:val="20"/>
          <w:szCs w:val="20"/>
          <w:lang w:val="es-ES"/>
        </w:rPr>
        <w:t>s</w:t>
      </w:r>
      <w:r w:rsidRPr="00206D42">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o</w:t>
      </w:r>
      <w:r w:rsidRPr="00206D42">
        <w:rPr>
          <w:rStyle w:val="CharacterStyle1"/>
          <w:rFonts w:ascii="Times New Roman" w:hAnsi="Times New Roman" w:cs="Times New Roman"/>
          <w:sz w:val="20"/>
          <w:szCs w:val="20"/>
          <w:lang w:val="es-ES"/>
        </w:rPr>
        <w:t xml:space="preserve"> distancia libre entre su</w:t>
      </w:r>
      <w:r>
        <w:rPr>
          <w:rStyle w:val="CharacterStyle1"/>
          <w:rFonts w:ascii="Times New Roman" w:hAnsi="Times New Roman" w:cs="Times New Roman"/>
          <w:sz w:val="20"/>
          <w:szCs w:val="20"/>
          <w:lang w:val="es-ES"/>
        </w:rPr>
        <w:t>s</w:t>
      </w:r>
      <w:r w:rsidRPr="00206D42">
        <w:rPr>
          <w:rStyle w:val="CharacterStyle1"/>
          <w:rFonts w:ascii="Times New Roman" w:hAnsi="Times New Roman" w:cs="Times New Roman"/>
          <w:sz w:val="20"/>
          <w:szCs w:val="20"/>
          <w:lang w:val="es-ES"/>
        </w:rPr>
        <w:t xml:space="preserve"> superficie</w:t>
      </w:r>
      <w:r>
        <w:rPr>
          <w:rStyle w:val="CharacterStyle1"/>
          <w:rFonts w:ascii="Times New Roman" w:hAnsi="Times New Roman" w:cs="Times New Roman"/>
          <w:sz w:val="20"/>
          <w:szCs w:val="20"/>
          <w:lang w:val="es-ES"/>
        </w:rPr>
        <w:t>s</w:t>
      </w:r>
      <w:r w:rsidRPr="00206D42">
        <w:rPr>
          <w:rStyle w:val="CharacterStyle1"/>
          <w:rFonts w:ascii="Times New Roman" w:hAnsi="Times New Roman" w:cs="Times New Roman"/>
          <w:sz w:val="20"/>
          <w:szCs w:val="20"/>
          <w:lang w:val="es-ES"/>
        </w:rPr>
        <w:t xml:space="preserve"> y el para</w:t>
      </w:r>
      <w:r w:rsidRPr="00206D42">
        <w:rPr>
          <w:rStyle w:val="CharacterStyle1"/>
          <w:rFonts w:ascii="Times New Roman" w:hAnsi="Times New Roman" w:cs="Times New Roman"/>
          <w:sz w:val="20"/>
          <w:szCs w:val="20"/>
          <w:lang w:val="es-ES"/>
        </w:rPr>
        <w:softHyphen/>
        <w:t>mento m</w:t>
      </w:r>
      <w:r>
        <w:rPr>
          <w:rStyle w:val="CharacterStyle1"/>
          <w:rFonts w:ascii="Times New Roman" w:hAnsi="Times New Roman" w:cs="Times New Roman"/>
          <w:sz w:val="20"/>
          <w:szCs w:val="20"/>
          <w:lang w:val="es-ES"/>
        </w:rPr>
        <w:t>á</w:t>
      </w:r>
      <w:r w:rsidRPr="00206D42">
        <w:rPr>
          <w:rStyle w:val="CharacterStyle1"/>
          <w:rFonts w:ascii="Times New Roman" w:hAnsi="Times New Roman" w:cs="Times New Roman"/>
          <w:sz w:val="20"/>
          <w:szCs w:val="20"/>
          <w:lang w:val="es-ES"/>
        </w:rPr>
        <w:t xml:space="preserve">s próximo de </w:t>
      </w:r>
      <w:r>
        <w:rPr>
          <w:rStyle w:val="CharacterStyle1"/>
          <w:rFonts w:ascii="Times New Roman" w:hAnsi="Times New Roman" w:cs="Times New Roman"/>
          <w:sz w:val="20"/>
          <w:szCs w:val="20"/>
          <w:lang w:val="es-ES"/>
        </w:rPr>
        <w:t>l</w:t>
      </w:r>
      <w:r w:rsidRPr="00206D42">
        <w:rPr>
          <w:rStyle w:val="CharacterStyle1"/>
          <w:rFonts w:ascii="Times New Roman" w:hAnsi="Times New Roman" w:cs="Times New Roman"/>
          <w:sz w:val="20"/>
          <w:szCs w:val="20"/>
          <w:lang w:val="es-ES"/>
        </w:rPr>
        <w:t>a pie</w:t>
      </w:r>
      <w:r>
        <w:rPr>
          <w:rStyle w:val="CharacterStyle1"/>
          <w:rFonts w:ascii="Times New Roman" w:hAnsi="Times New Roman" w:cs="Times New Roman"/>
          <w:sz w:val="20"/>
          <w:szCs w:val="20"/>
          <w:lang w:val="es-ES"/>
        </w:rPr>
        <w:t>z</w:t>
      </w:r>
      <w:r w:rsidRPr="00206D42">
        <w:rPr>
          <w:rStyle w:val="CharacterStyle1"/>
          <w:rFonts w:ascii="Times New Roman" w:hAnsi="Times New Roman" w:cs="Times New Roman"/>
          <w:sz w:val="20"/>
          <w:szCs w:val="20"/>
          <w:lang w:val="es-ES"/>
        </w:rPr>
        <w:t>a</w:t>
      </w:r>
      <w:r>
        <w:rPr>
          <w:rStyle w:val="CharacterStyle1"/>
          <w:rFonts w:ascii="Times New Roman" w:hAnsi="Times New Roman" w:cs="Times New Roman"/>
          <w:sz w:val="20"/>
          <w:szCs w:val="20"/>
          <w:lang w:val="es-ES"/>
        </w:rPr>
        <w:t xml:space="preserve"> deben ser respetados, es decir, las barras deben recubrirse ente ellas con una distancia mínima de 50 veces el diámetro superior.</w:t>
      </w:r>
      <w:r w:rsidRPr="00206D42">
        <w:rPr>
          <w:rStyle w:val="CharacterStyle1"/>
          <w:rFonts w:ascii="Times New Roman" w:hAnsi="Times New Roman" w:cs="Times New Roman"/>
          <w:sz w:val="20"/>
          <w:szCs w:val="20"/>
          <w:lang w:val="es-ES"/>
        </w:rPr>
        <w:t xml:space="preserve"> El objeto del recubrimiento es proteger las armaduras, </w:t>
      </w:r>
      <w:r>
        <w:rPr>
          <w:rStyle w:val="CharacterStyle1"/>
          <w:rFonts w:ascii="Times New Roman" w:hAnsi="Times New Roman" w:cs="Times New Roman"/>
          <w:sz w:val="20"/>
          <w:szCs w:val="20"/>
          <w:lang w:val="es-ES"/>
        </w:rPr>
        <w:t>t</w:t>
      </w:r>
      <w:r w:rsidRPr="00206D42">
        <w:rPr>
          <w:rStyle w:val="CharacterStyle1"/>
          <w:rFonts w:ascii="Times New Roman" w:hAnsi="Times New Roman" w:cs="Times New Roman"/>
          <w:sz w:val="20"/>
          <w:szCs w:val="20"/>
          <w:lang w:val="es-ES"/>
        </w:rPr>
        <w:t>anto de la corrosión como de la posible acción</w:t>
      </w:r>
      <w:r>
        <w:rPr>
          <w:rStyle w:val="CharacterStyle1"/>
          <w:rFonts w:ascii="Times New Roman" w:hAnsi="Times New Roman" w:cs="Times New Roman"/>
          <w:sz w:val="20"/>
          <w:szCs w:val="20"/>
          <w:lang w:val="es-ES"/>
        </w:rPr>
        <w:t xml:space="preserve"> del fue</w:t>
      </w:r>
      <w:r w:rsidRPr="00206D42">
        <w:rPr>
          <w:rStyle w:val="CharacterStyle1"/>
          <w:rFonts w:ascii="Times New Roman" w:hAnsi="Times New Roman" w:cs="Times New Roman"/>
          <w:sz w:val="20"/>
          <w:szCs w:val="20"/>
          <w:lang w:val="es-ES"/>
        </w:rPr>
        <w:t>go. Por ello es fundamental la buena com</w:t>
      </w:r>
      <w:r w:rsidRPr="00206D42">
        <w:rPr>
          <w:rStyle w:val="CharacterStyle1"/>
          <w:rFonts w:ascii="Times New Roman" w:hAnsi="Times New Roman" w:cs="Times New Roman"/>
          <w:sz w:val="20"/>
          <w:szCs w:val="20"/>
          <w:lang w:val="es-ES"/>
        </w:rPr>
        <w:softHyphen/>
        <w:t>pacidad del hormigón del recubrimiento, m</w:t>
      </w:r>
      <w:r>
        <w:rPr>
          <w:rStyle w:val="CharacterStyle1"/>
          <w:rFonts w:ascii="Times New Roman" w:hAnsi="Times New Roman" w:cs="Times New Roman"/>
          <w:sz w:val="20"/>
          <w:szCs w:val="20"/>
          <w:lang w:val="es-ES"/>
        </w:rPr>
        <w:t>ás</w:t>
      </w:r>
      <w:r w:rsidRPr="00206D42">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aun</w:t>
      </w:r>
      <w:r w:rsidRPr="00206D42">
        <w:rPr>
          <w:rStyle w:val="CharacterStyle1"/>
          <w:rFonts w:ascii="Times New Roman" w:hAnsi="Times New Roman" w:cs="Times New Roman"/>
          <w:sz w:val="20"/>
          <w:szCs w:val="20"/>
          <w:lang w:val="es-ES"/>
        </w:rPr>
        <w:t xml:space="preserve"> que su espesor.</w:t>
      </w:r>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117</w:t>
      </w:r>
    </w:p>
    <w:p w:rsidR="00614143" w:rsidRPr="00614143" w:rsidRDefault="00614143" w:rsidP="00614143">
      <w:pPr>
        <w:pStyle w:val="Style2"/>
        <w:ind w:left="142" w:firstLine="0"/>
        <w:jc w:val="right"/>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Pr="002D35E0" w:rsidRDefault="0013321B" w:rsidP="002D35E0">
      <w:pPr>
        <w:jc w:val="both"/>
        <w:rPr>
          <w:b/>
          <w:sz w:val="24"/>
          <w:szCs w:val="24"/>
        </w:rPr>
      </w:pPr>
      <w:r w:rsidRPr="002D35E0">
        <w:rPr>
          <w:b/>
          <w:sz w:val="24"/>
          <w:szCs w:val="24"/>
        </w:rPr>
        <w:t>5.6   Doblado de las armaduras</w:t>
      </w:r>
    </w:p>
    <w:p w:rsidR="0013321B" w:rsidRPr="00C70E76" w:rsidRDefault="0013321B" w:rsidP="0013321B">
      <w:pPr>
        <w:pStyle w:val="Style2"/>
        <w:ind w:left="142" w:firstLine="0"/>
        <w:rPr>
          <w:rStyle w:val="CharacterStyle1"/>
          <w:rFonts w:ascii="Times New Roman" w:hAnsi="Times New Roman" w:cs="Times New Roman"/>
          <w:sz w:val="20"/>
          <w:szCs w:val="20"/>
          <w:lang w:val="es-ES"/>
        </w:rPr>
      </w:pPr>
      <w:r w:rsidRPr="00C70E76">
        <w:rPr>
          <w:rStyle w:val="CharacterStyle1"/>
          <w:rFonts w:ascii="Times New Roman" w:hAnsi="Times New Roman" w:cs="Times New Roman"/>
          <w:sz w:val="20"/>
          <w:szCs w:val="20"/>
          <w:lang w:val="es-ES"/>
        </w:rPr>
        <w:t>En las pie</w:t>
      </w:r>
      <w:r>
        <w:rPr>
          <w:rStyle w:val="CharacterStyle1"/>
          <w:rFonts w:ascii="Times New Roman" w:hAnsi="Times New Roman" w:cs="Times New Roman"/>
          <w:sz w:val="20"/>
          <w:szCs w:val="20"/>
          <w:lang w:val="es-ES"/>
        </w:rPr>
        <w:t>z</w:t>
      </w:r>
      <w:r w:rsidRPr="00C70E76">
        <w:rPr>
          <w:rStyle w:val="CharacterStyle1"/>
          <w:rFonts w:ascii="Times New Roman" w:hAnsi="Times New Roman" w:cs="Times New Roman"/>
          <w:sz w:val="20"/>
          <w:szCs w:val="20"/>
          <w:lang w:val="es-ES"/>
        </w:rPr>
        <w:t>as de hormigón armado las armaduras deben doblarse con radios m</w:t>
      </w:r>
      <w:r>
        <w:rPr>
          <w:rStyle w:val="CharacterStyle1"/>
          <w:rFonts w:ascii="Times New Roman" w:hAnsi="Times New Roman" w:cs="Times New Roman"/>
          <w:sz w:val="20"/>
          <w:szCs w:val="20"/>
          <w:lang w:val="es-ES"/>
        </w:rPr>
        <w:t>á</w:t>
      </w:r>
      <w:r w:rsidRPr="00C70E76">
        <w:rPr>
          <w:rStyle w:val="CharacterStyle1"/>
          <w:rFonts w:ascii="Times New Roman" w:hAnsi="Times New Roman" w:cs="Times New Roman"/>
          <w:sz w:val="20"/>
          <w:szCs w:val="20"/>
          <w:lang w:val="es-ES"/>
        </w:rPr>
        <w:t xml:space="preserve">s amplios, pare no provocar concentraciones </w:t>
      </w:r>
      <w:r>
        <w:rPr>
          <w:rStyle w:val="CharacterStyle1"/>
          <w:rFonts w:ascii="Times New Roman" w:hAnsi="Times New Roman" w:cs="Times New Roman"/>
          <w:sz w:val="20"/>
          <w:szCs w:val="20"/>
          <w:lang w:val="es-ES"/>
        </w:rPr>
        <w:t>de ten</w:t>
      </w:r>
      <w:r w:rsidRPr="00C70E76">
        <w:rPr>
          <w:rStyle w:val="CharacterStyle1"/>
          <w:rFonts w:ascii="Times New Roman" w:hAnsi="Times New Roman" w:cs="Times New Roman"/>
          <w:sz w:val="20"/>
          <w:szCs w:val="20"/>
          <w:lang w:val="es-ES"/>
        </w:rPr>
        <w:t>s</w:t>
      </w:r>
      <w:r>
        <w:rPr>
          <w:rStyle w:val="CharacterStyle1"/>
          <w:rFonts w:ascii="Times New Roman" w:hAnsi="Times New Roman" w:cs="Times New Roman"/>
          <w:sz w:val="20"/>
          <w:szCs w:val="20"/>
          <w:lang w:val="es-ES"/>
        </w:rPr>
        <w:t>i</w:t>
      </w:r>
      <w:r w:rsidRPr="00C70E76">
        <w:rPr>
          <w:rStyle w:val="CharacterStyle1"/>
          <w:rFonts w:ascii="Times New Roman" w:hAnsi="Times New Roman" w:cs="Times New Roman"/>
          <w:sz w:val="20"/>
          <w:szCs w:val="20"/>
          <w:lang w:val="es-ES"/>
        </w:rPr>
        <w:t>ones en el hormigón, qu</w:t>
      </w:r>
      <w:r>
        <w:rPr>
          <w:rStyle w:val="CharacterStyle1"/>
          <w:rFonts w:ascii="Times New Roman" w:hAnsi="Times New Roman" w:cs="Times New Roman"/>
          <w:sz w:val="20"/>
          <w:szCs w:val="20"/>
          <w:lang w:val="es-ES"/>
        </w:rPr>
        <w:t>e</w:t>
      </w:r>
      <w:r w:rsidRPr="00C70E76">
        <w:rPr>
          <w:rStyle w:val="CharacterStyle1"/>
          <w:rFonts w:ascii="Times New Roman" w:hAnsi="Times New Roman" w:cs="Times New Roman"/>
          <w:sz w:val="20"/>
          <w:szCs w:val="20"/>
          <w:lang w:val="es-ES"/>
        </w:rPr>
        <w:t xml:space="preserve"> serian</w:t>
      </w:r>
      <w:r>
        <w:rPr>
          <w:rStyle w:val="CharacterStyle1"/>
          <w:rFonts w:ascii="Times New Roman" w:hAnsi="Times New Roman" w:cs="Times New Roman"/>
          <w:sz w:val="20"/>
          <w:szCs w:val="20"/>
          <w:lang w:val="es-ES"/>
        </w:rPr>
        <w:t xml:space="preserve"> perjudiciales. En este se</w:t>
      </w:r>
      <w:r w:rsidRPr="00C70E76">
        <w:rPr>
          <w:rStyle w:val="CharacterStyle1"/>
          <w:rFonts w:ascii="Times New Roman" w:hAnsi="Times New Roman" w:cs="Times New Roman"/>
          <w:sz w:val="20"/>
          <w:szCs w:val="20"/>
          <w:lang w:val="es-ES"/>
        </w:rPr>
        <w:t>ntido conviene advertir que las tracciones transversales que tienden a desgarrar el hormigón suelen ser más peligrosas que las compresiones originadas directamente por el codo.</w:t>
      </w:r>
    </w:p>
    <w:p w:rsidR="0013321B" w:rsidRPr="00DE4810" w:rsidRDefault="0013321B" w:rsidP="0013321B">
      <w:pPr>
        <w:pStyle w:val="Style2"/>
        <w:ind w:left="142" w:firstLine="0"/>
        <w:rPr>
          <w:rStyle w:val="CharacterStyle1"/>
          <w:rFonts w:ascii="Times New Roman" w:hAnsi="Times New Roman" w:cs="Times New Roman"/>
          <w:sz w:val="20"/>
          <w:szCs w:val="20"/>
          <w:lang w:val="es-ES"/>
        </w:rPr>
      </w:pPr>
      <w:r w:rsidRPr="00DE4810">
        <w:rPr>
          <w:rStyle w:val="CharacterStyle1"/>
          <w:rFonts w:ascii="Times New Roman" w:hAnsi="Times New Roman" w:cs="Times New Roman"/>
          <w:sz w:val="20"/>
          <w:szCs w:val="20"/>
          <w:lang w:val="es-ES"/>
        </w:rPr>
        <w:t>La operación de doblado de</w:t>
      </w:r>
      <w:r>
        <w:rPr>
          <w:rStyle w:val="CharacterStyle1"/>
          <w:rFonts w:ascii="Times New Roman" w:hAnsi="Times New Roman" w:cs="Times New Roman"/>
          <w:sz w:val="20"/>
          <w:szCs w:val="20"/>
          <w:lang w:val="es-ES"/>
        </w:rPr>
        <w:t>b</w:t>
      </w:r>
      <w:r w:rsidRPr="00DE4810">
        <w:rPr>
          <w:rStyle w:val="CharacterStyle1"/>
          <w:rFonts w:ascii="Times New Roman" w:hAnsi="Times New Roman" w:cs="Times New Roman"/>
          <w:sz w:val="20"/>
          <w:szCs w:val="20"/>
          <w:lang w:val="es-ES"/>
        </w:rPr>
        <w:t xml:space="preserve">e efectuarse en </w:t>
      </w:r>
      <w:r>
        <w:rPr>
          <w:rStyle w:val="CharacterStyle1"/>
          <w:rFonts w:ascii="Times New Roman" w:hAnsi="Times New Roman" w:cs="Times New Roman"/>
          <w:sz w:val="20"/>
          <w:szCs w:val="20"/>
          <w:lang w:val="es-ES"/>
        </w:rPr>
        <w:t>f</w:t>
      </w:r>
      <w:r w:rsidRPr="00DE4810">
        <w:rPr>
          <w:rStyle w:val="CharacterStyle1"/>
          <w:rFonts w:ascii="Times New Roman" w:hAnsi="Times New Roman" w:cs="Times New Roman"/>
          <w:sz w:val="20"/>
          <w:szCs w:val="20"/>
          <w:lang w:val="es-ES"/>
        </w:rPr>
        <w:t xml:space="preserve">rio y a velocidad moderada, admitiéndose </w:t>
      </w:r>
      <w:r>
        <w:rPr>
          <w:rStyle w:val="CharacterStyle1"/>
          <w:rFonts w:ascii="Times New Roman" w:hAnsi="Times New Roman" w:cs="Times New Roman"/>
          <w:sz w:val="20"/>
          <w:szCs w:val="20"/>
          <w:lang w:val="es-ES"/>
        </w:rPr>
        <w:t>solo el doblado en caliente para b</w:t>
      </w:r>
      <w:r w:rsidRPr="00DE4810">
        <w:rPr>
          <w:rStyle w:val="CharacterStyle1"/>
          <w:rFonts w:ascii="Times New Roman" w:hAnsi="Times New Roman" w:cs="Times New Roman"/>
          <w:sz w:val="20"/>
          <w:szCs w:val="20"/>
          <w:lang w:val="es-ES"/>
        </w:rPr>
        <w:t xml:space="preserve">arras de acero ordinario de diámetro igual o superior a 25 </w:t>
      </w:r>
      <w:r>
        <w:rPr>
          <w:rStyle w:val="CharacterStyle1"/>
          <w:rFonts w:ascii="Times New Roman" w:hAnsi="Times New Roman" w:cs="Times New Roman"/>
          <w:sz w:val="20"/>
          <w:szCs w:val="20"/>
          <w:lang w:val="es-ES"/>
        </w:rPr>
        <w:t>mm</w:t>
      </w:r>
      <w:r w:rsidRPr="00DE4810">
        <w:rPr>
          <w:rStyle w:val="CharacterStyle1"/>
          <w:rFonts w:ascii="Times New Roman" w:hAnsi="Times New Roman" w:cs="Times New Roman"/>
          <w:sz w:val="20"/>
          <w:szCs w:val="20"/>
          <w:lang w:val="es-ES"/>
        </w:rPr>
        <w:t xml:space="preserve">, siempre que no se alcance la temperatura correspondiente al rojo cereza oscura (unos 800 ° C) y se dejen enfriar las </w:t>
      </w:r>
      <w:r>
        <w:rPr>
          <w:rStyle w:val="CharacterStyle1"/>
          <w:rFonts w:ascii="Times New Roman" w:hAnsi="Times New Roman" w:cs="Times New Roman"/>
          <w:sz w:val="20"/>
          <w:szCs w:val="20"/>
          <w:lang w:val="es-ES"/>
        </w:rPr>
        <w:t>b</w:t>
      </w:r>
      <w:r w:rsidRPr="00DE4810">
        <w:rPr>
          <w:rStyle w:val="CharacterStyle1"/>
          <w:rFonts w:ascii="Times New Roman" w:hAnsi="Times New Roman" w:cs="Times New Roman"/>
          <w:sz w:val="20"/>
          <w:szCs w:val="20"/>
          <w:lang w:val="es-ES"/>
        </w:rPr>
        <w:t>arras lentamente.</w:t>
      </w:r>
    </w:p>
    <w:p w:rsidR="0013321B" w:rsidRDefault="0013321B" w:rsidP="0013321B">
      <w:pPr>
        <w:pStyle w:val="Style2"/>
        <w:ind w:left="142" w:firstLine="0"/>
        <w:rPr>
          <w:rStyle w:val="CharacterStyle1"/>
          <w:rFonts w:ascii="Times New Roman" w:hAnsi="Times New Roman" w:cs="Times New Roman"/>
          <w:sz w:val="20"/>
          <w:szCs w:val="20"/>
          <w:lang w:val="es-ES"/>
        </w:rPr>
      </w:pPr>
      <w:r w:rsidRPr="00DE4810">
        <w:rPr>
          <w:rStyle w:val="CharacterStyle1"/>
          <w:rFonts w:ascii="Times New Roman" w:hAnsi="Times New Roman" w:cs="Times New Roman"/>
          <w:sz w:val="20"/>
          <w:szCs w:val="20"/>
          <w:lang w:val="es-ES"/>
        </w:rPr>
        <w:t xml:space="preserve">Las Normas </w:t>
      </w:r>
      <w:r>
        <w:rPr>
          <w:rStyle w:val="CharacterStyle1"/>
          <w:rFonts w:ascii="Times New Roman" w:hAnsi="Times New Roman" w:cs="Times New Roman"/>
          <w:sz w:val="20"/>
          <w:szCs w:val="20"/>
          <w:lang w:val="es-ES"/>
        </w:rPr>
        <w:t>Norte Americanas</w:t>
      </w:r>
      <w:r w:rsidRPr="00DE4810">
        <w:rPr>
          <w:rStyle w:val="CharacterStyle1"/>
          <w:rFonts w:ascii="Times New Roman" w:hAnsi="Times New Roman" w:cs="Times New Roman"/>
          <w:sz w:val="20"/>
          <w:szCs w:val="20"/>
          <w:lang w:val="es-ES"/>
        </w:rPr>
        <w:t xml:space="preserve"> establecen, como radio mínimo de </w:t>
      </w:r>
      <w:r>
        <w:rPr>
          <w:rStyle w:val="CharacterStyle1"/>
          <w:rFonts w:ascii="Times New Roman" w:hAnsi="Times New Roman" w:cs="Times New Roman"/>
          <w:sz w:val="20"/>
          <w:szCs w:val="20"/>
          <w:lang w:val="es-ES"/>
        </w:rPr>
        <w:t>doblado para</w:t>
      </w:r>
      <w:r w:rsidRPr="00DE4810">
        <w:rPr>
          <w:rStyle w:val="CharacterStyle1"/>
          <w:rFonts w:ascii="Times New Roman" w:hAnsi="Times New Roman" w:cs="Times New Roman"/>
          <w:sz w:val="20"/>
          <w:szCs w:val="20"/>
          <w:lang w:val="es-ES"/>
        </w:rPr>
        <w:t xml:space="preserve"> barras levantadas, el definido por la doble condición:</w:t>
      </w:r>
    </w:p>
    <w:p w:rsidR="0013321B" w:rsidRPr="00DE4810" w:rsidRDefault="0013321B" w:rsidP="0013321B">
      <w:pPr>
        <w:pStyle w:val="Style2"/>
        <w:ind w:left="142" w:firstLine="0"/>
        <w:rPr>
          <w:rStyle w:val="CharacterStyle1"/>
          <w:rFonts w:ascii="Times New Roman" w:hAnsi="Times New Roman" w:cs="Times New Roman"/>
          <w:sz w:val="20"/>
          <w:szCs w:val="20"/>
          <w:lang w:val="es-ES"/>
        </w:rPr>
      </w:pPr>
    </w:p>
    <w:p w:rsidR="0013321B" w:rsidRPr="00DE4810" w:rsidRDefault="0013321B" w:rsidP="0013321B">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r≥</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fyk</m:t>
              </m:r>
            </m:num>
            <m:den>
              <m:r>
                <m:rPr>
                  <m:sty m:val="bi"/>
                </m:rPr>
                <w:rPr>
                  <w:rStyle w:val="CharacterStyle1"/>
                  <w:rFonts w:ascii="Cambria Math" w:hAnsi="Cambria Math" w:cs="Times New Roman"/>
                  <w:sz w:val="20"/>
                  <w:szCs w:val="20"/>
                  <w:lang w:val="es-ES"/>
                </w:rPr>
                <m:t>3*fck</m:t>
              </m:r>
            </m:den>
          </m:f>
          <m:r>
            <m:rPr>
              <m:sty m:val="bi"/>
            </m:rPr>
            <w:rPr>
              <w:rStyle w:val="CharacterStyle1"/>
              <w:rFonts w:ascii="Cambria Math" w:hAnsi="Cambria Math" w:cs="Times New Roman"/>
              <w:sz w:val="20"/>
              <w:szCs w:val="20"/>
              <w:lang w:val="es-ES"/>
            </w:rPr>
            <m:t>*</m:t>
          </m:r>
          <m:r>
            <m:rPr>
              <m:sty m:val="b"/>
            </m:rPr>
            <w:rPr>
              <w:rStyle w:val="CharacterStyle1"/>
              <w:rFonts w:ascii="Cambria Math" w:hAnsi="Cambria Math" w:cs="Times New Roman"/>
              <w:sz w:val="20"/>
              <w:szCs w:val="20"/>
              <w:lang w:val="es-ES"/>
            </w:rPr>
            <m:t xml:space="preserve">Ø                </m:t>
          </m:r>
          <m:r>
            <m:rPr>
              <m:sty m:val="bi"/>
            </m:rPr>
            <w:rPr>
              <w:rStyle w:val="CharacterStyle1"/>
              <w:rFonts w:ascii="Cambria Math" w:hAnsi="Cambria Math" w:cs="Times New Roman"/>
              <w:sz w:val="20"/>
              <w:szCs w:val="20"/>
              <w:lang w:val="es-ES"/>
            </w:rPr>
            <m:t>[4]</m:t>
          </m:r>
          <m:r>
            <m:rPr>
              <m:sty m:val="b"/>
            </m:rPr>
            <w:rPr>
              <w:rStyle w:val="CharacterStyle1"/>
              <w:rFonts w:ascii="Cambria Math" w:hAnsi="Cambria Math" w:cs="Times New Roman"/>
              <w:sz w:val="20"/>
              <w:szCs w:val="20"/>
              <w:lang w:val="es-ES"/>
            </w:rPr>
            <m:t xml:space="preserve"> </m:t>
          </m:r>
        </m:oMath>
      </m:oMathPara>
    </w:p>
    <w:p w:rsidR="0013321B" w:rsidRDefault="0013321B" w:rsidP="0013321B">
      <w:pPr>
        <w:pStyle w:val="Style2"/>
        <w:ind w:left="142" w:firstLine="0"/>
        <w:rPr>
          <w:rStyle w:val="CharacterStyle1"/>
          <w:rFonts w:ascii="Times New Roman" w:hAnsi="Times New Roman" w:cs="Times New Roman"/>
          <w:b/>
          <w:sz w:val="20"/>
          <w:szCs w:val="20"/>
          <w:lang w:val="es-ES"/>
        </w:rPr>
      </w:pPr>
      <m:oMathPara>
        <m:oMathParaPr>
          <m:jc m:val="center"/>
        </m:oMathParaPr>
        <m:oMath>
          <m:r>
            <w:rPr>
              <w:rStyle w:val="CharacterStyle1"/>
              <w:rFonts w:ascii="Cambria Math" w:hAnsi="Cambria Math" w:cs="Times New Roman"/>
              <w:sz w:val="20"/>
              <w:szCs w:val="20"/>
              <w:lang w:val="es-ES"/>
            </w:rPr>
            <m:t xml:space="preserve">            </m:t>
          </m:r>
          <m:r>
            <m:rPr>
              <m:sty m:val="bi"/>
            </m:rPr>
            <w:rPr>
              <w:rStyle w:val="CharacterStyle1"/>
              <w:rFonts w:ascii="Cambria Math" w:hAnsi="Cambria Math" w:cs="Times New Roman"/>
              <w:sz w:val="20"/>
              <w:szCs w:val="20"/>
              <w:lang w:val="es-ES"/>
            </w:rPr>
            <m:t>r≥5*</m:t>
          </m:r>
          <m:r>
            <m:rPr>
              <m:sty m:val="b"/>
            </m:rPr>
            <w:rPr>
              <w:rStyle w:val="CharacterStyle1"/>
              <w:rFonts w:ascii="Cambria Math" w:hAnsi="Cambria Math" w:cs="Times New Roman"/>
              <w:sz w:val="20"/>
              <w:szCs w:val="20"/>
              <w:lang w:val="es-ES"/>
            </w:rPr>
            <m:t>Ø                [5]</m:t>
          </m:r>
        </m:oMath>
      </m:oMathPara>
    </w:p>
    <w:p w:rsidR="0013321B" w:rsidRPr="006A0337" w:rsidRDefault="0013321B" w:rsidP="0013321B">
      <w:pPr>
        <w:pStyle w:val="Style2"/>
        <w:ind w:left="142" w:firstLine="0"/>
        <w:rPr>
          <w:rStyle w:val="CharacterStyle1"/>
          <w:rFonts w:ascii="Times New Roman" w:hAnsi="Times New Roman" w:cs="Times New Roman"/>
          <w:b/>
          <w:sz w:val="20"/>
          <w:szCs w:val="20"/>
          <w:lang w:val="es-ES"/>
        </w:rPr>
      </w:pPr>
    </w:p>
    <w:p w:rsidR="0013321B" w:rsidRPr="00DE4810" w:rsidRDefault="0013321B" w:rsidP="0013321B">
      <w:pPr>
        <w:pStyle w:val="Style2"/>
        <w:ind w:left="142" w:firstLine="0"/>
        <w:rPr>
          <w:rStyle w:val="CharacterStyle1"/>
          <w:rFonts w:ascii="Times New Roman" w:hAnsi="Times New Roman" w:cs="Times New Roman"/>
          <w:sz w:val="20"/>
          <w:szCs w:val="20"/>
          <w:lang w:val="es-ES"/>
        </w:rPr>
      </w:pPr>
      <w:r w:rsidRPr="00DE4810">
        <w:rPr>
          <w:rStyle w:val="CharacterStyle1"/>
          <w:rFonts w:ascii="Times New Roman" w:hAnsi="Times New Roman" w:cs="Times New Roman"/>
          <w:sz w:val="20"/>
          <w:szCs w:val="20"/>
          <w:lang w:val="es-ES"/>
        </w:rPr>
        <w:t>Con los siguientes significados:</w:t>
      </w:r>
    </w:p>
    <w:p w:rsidR="0013321B" w:rsidRPr="00DE4810" w:rsidRDefault="0013321B" w:rsidP="0013321B">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fyk = l</w:t>
      </w:r>
      <w:r w:rsidRPr="00DE4810">
        <w:rPr>
          <w:rStyle w:val="CharacterStyle1"/>
          <w:rFonts w:ascii="Times New Roman" w:hAnsi="Times New Roman" w:cs="Times New Roman"/>
          <w:sz w:val="20"/>
          <w:szCs w:val="20"/>
          <w:lang w:val="es-ES"/>
        </w:rPr>
        <w:t>imite</w:t>
      </w:r>
      <w:r>
        <w:rPr>
          <w:rStyle w:val="CharacterStyle1"/>
          <w:rFonts w:ascii="Times New Roman" w:hAnsi="Times New Roman" w:cs="Times New Roman"/>
          <w:sz w:val="20"/>
          <w:szCs w:val="20"/>
          <w:lang w:val="es-ES"/>
        </w:rPr>
        <w:t xml:space="preserve"> e</w:t>
      </w:r>
      <w:r w:rsidRPr="00DE4810">
        <w:rPr>
          <w:rStyle w:val="CharacterStyle1"/>
          <w:rFonts w:ascii="Times New Roman" w:hAnsi="Times New Roman" w:cs="Times New Roman"/>
          <w:sz w:val="20"/>
          <w:szCs w:val="20"/>
          <w:lang w:val="es-ES"/>
        </w:rPr>
        <w:t>lástico caracterís</w:t>
      </w:r>
      <w:r>
        <w:rPr>
          <w:rStyle w:val="CharacterStyle1"/>
          <w:rFonts w:ascii="Times New Roman" w:hAnsi="Times New Roman" w:cs="Times New Roman"/>
          <w:sz w:val="20"/>
          <w:szCs w:val="20"/>
          <w:lang w:val="es-ES"/>
        </w:rPr>
        <w:t>ti</w:t>
      </w:r>
      <w:r w:rsidRPr="00DE4810">
        <w:rPr>
          <w:rStyle w:val="CharacterStyle1"/>
          <w:rFonts w:ascii="Times New Roman" w:hAnsi="Times New Roman" w:cs="Times New Roman"/>
          <w:sz w:val="20"/>
          <w:szCs w:val="20"/>
          <w:lang w:val="es-ES"/>
        </w:rPr>
        <w:t>co</w:t>
      </w:r>
      <w:r>
        <w:rPr>
          <w:rStyle w:val="CharacterStyle1"/>
          <w:rFonts w:ascii="Times New Roman" w:hAnsi="Times New Roman" w:cs="Times New Roman"/>
          <w:sz w:val="20"/>
          <w:szCs w:val="20"/>
          <w:lang w:val="es-ES"/>
        </w:rPr>
        <w:t xml:space="preserve"> del acero </w:t>
      </w:r>
      <w:r w:rsidRPr="00DE4810">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DE4810">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fck = </w:t>
      </w:r>
      <w:r w:rsidRPr="00DE4810">
        <w:rPr>
          <w:rStyle w:val="CharacterStyle1"/>
          <w:rFonts w:ascii="Times New Roman" w:hAnsi="Times New Roman" w:cs="Times New Roman"/>
          <w:sz w:val="20"/>
          <w:szCs w:val="20"/>
          <w:lang w:val="es-ES"/>
        </w:rPr>
        <w:t xml:space="preserve">resistencia </w:t>
      </w:r>
      <w:r>
        <w:rPr>
          <w:rStyle w:val="CharacterStyle1"/>
          <w:rFonts w:ascii="Times New Roman" w:hAnsi="Times New Roman" w:cs="Times New Roman"/>
          <w:sz w:val="20"/>
          <w:szCs w:val="20"/>
          <w:lang w:val="es-ES"/>
        </w:rPr>
        <w:t>característica del hormigón</w:t>
      </w:r>
      <w:r w:rsidRPr="00DE4810">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m:oMath>
        <m:r>
          <m:rPr>
            <m:sty m:val="b"/>
          </m:rPr>
          <w:rPr>
            <w:rStyle w:val="CharacterStyle1"/>
            <w:rFonts w:ascii="Cambria Math" w:hAnsi="Cambria Math" w:cs="Times New Roman"/>
            <w:sz w:val="20"/>
            <w:szCs w:val="20"/>
            <w:lang w:val="es-ES"/>
          </w:rPr>
          <m:t>Ø</m:t>
        </m:r>
      </m:oMath>
      <w:r w:rsidRPr="00DE4810">
        <w:rPr>
          <w:rStyle w:val="CharacterStyle1"/>
          <w:rFonts w:ascii="Times New Roman" w:hAnsi="Times New Roman" w:cs="Times New Roman"/>
          <w:sz w:val="20"/>
          <w:szCs w:val="20"/>
          <w:lang w:val="es-ES"/>
        </w:rPr>
        <w:t xml:space="preserve"> = diametro de la barra.</w:t>
      </w:r>
    </w:p>
    <w:p w:rsidR="0013321B" w:rsidRPr="00DE4810" w:rsidRDefault="0013321B" w:rsidP="0013321B">
      <w:pPr>
        <w:pStyle w:val="Style2"/>
        <w:ind w:left="142" w:firstLine="0"/>
        <w:rPr>
          <w:rStyle w:val="CharacterStyle1"/>
          <w:rFonts w:ascii="Times New Roman" w:hAnsi="Times New Roman" w:cs="Times New Roman"/>
          <w:sz w:val="20"/>
          <w:szCs w:val="20"/>
          <w:lang w:val="es-ES"/>
        </w:rPr>
      </w:pPr>
      <w:r w:rsidRPr="00DE4810">
        <w:rPr>
          <w:rStyle w:val="CharacterStyle1"/>
          <w:rFonts w:ascii="Times New Roman" w:hAnsi="Times New Roman" w:cs="Times New Roman"/>
          <w:sz w:val="20"/>
          <w:szCs w:val="20"/>
          <w:lang w:val="es-ES"/>
        </w:rPr>
        <w:t xml:space="preserve">Para aquellas barras cuyo recubrimiento lateral es inferior a 5 cm </w:t>
      </w:r>
      <w:r>
        <w:rPr>
          <w:rStyle w:val="CharacterStyle1"/>
          <w:rFonts w:ascii="Times New Roman" w:hAnsi="Times New Roman" w:cs="Times New Roman"/>
          <w:sz w:val="20"/>
          <w:szCs w:val="20"/>
          <w:lang w:val="es-ES"/>
        </w:rPr>
        <w:t>o</w:t>
      </w:r>
      <w:r w:rsidRPr="00DE4810">
        <w:rPr>
          <w:rStyle w:val="CharacterStyle1"/>
          <w:rFonts w:ascii="Times New Roman" w:hAnsi="Times New Roman" w:cs="Times New Roman"/>
          <w:sz w:val="20"/>
          <w:szCs w:val="20"/>
          <w:lang w:val="es-ES"/>
        </w:rPr>
        <w:t xml:space="preserve"> 3</w:t>
      </w:r>
      <m:oMath>
        <m:r>
          <m:rPr>
            <m:sty m:val="b"/>
          </m:rPr>
          <w:rPr>
            <w:rStyle w:val="CharacterStyle1"/>
            <w:rFonts w:ascii="Cambria Math" w:hAnsi="Cambria Math" w:cs="Times New Roman"/>
            <w:sz w:val="20"/>
            <w:szCs w:val="20"/>
            <w:lang w:val="es-ES"/>
          </w:rPr>
          <m:t>Ø</m:t>
        </m:r>
      </m:oMath>
      <w:r w:rsidRPr="00DE4810">
        <w:rPr>
          <w:rStyle w:val="CharacterStyle1"/>
          <w:rFonts w:ascii="Times New Roman" w:hAnsi="Times New Roman" w:cs="Times New Roman"/>
          <w:sz w:val="20"/>
          <w:szCs w:val="20"/>
          <w:lang w:val="es-ES"/>
        </w:rPr>
        <w:t>, es prudente aumentar en 3</w:t>
      </w:r>
      <m:oMath>
        <m:r>
          <m:rPr>
            <m:sty m:val="b"/>
          </m:rPr>
          <w:rPr>
            <w:rStyle w:val="CharacterStyle1"/>
            <w:rFonts w:ascii="Cambria Math" w:hAnsi="Cambria Math" w:cs="Times New Roman"/>
            <w:sz w:val="20"/>
            <w:szCs w:val="20"/>
            <w:lang w:val="es-ES"/>
          </w:rPr>
          <m:t>Ø</m:t>
        </m:r>
      </m:oMath>
      <w:r w:rsidRPr="00DE4810">
        <w:rPr>
          <w:rStyle w:val="CharacterStyle1"/>
          <w:rFonts w:ascii="Times New Roman" w:hAnsi="Times New Roman" w:cs="Times New Roman"/>
          <w:sz w:val="20"/>
          <w:szCs w:val="20"/>
          <w:lang w:val="es-ES"/>
        </w:rPr>
        <w:t xml:space="preserve"> el radio de doblado re</w:t>
      </w:r>
      <w:r>
        <w:rPr>
          <w:rStyle w:val="CharacterStyle1"/>
          <w:rFonts w:ascii="Times New Roman" w:hAnsi="Times New Roman" w:cs="Times New Roman"/>
          <w:sz w:val="20"/>
          <w:szCs w:val="20"/>
          <w:lang w:val="es-ES"/>
        </w:rPr>
        <w:t>sultante de las expresiones ante</w:t>
      </w:r>
      <w:r w:rsidRPr="00DE4810">
        <w:rPr>
          <w:rStyle w:val="CharacterStyle1"/>
          <w:rFonts w:ascii="Times New Roman" w:hAnsi="Times New Roman" w:cs="Times New Roman"/>
          <w:sz w:val="20"/>
          <w:szCs w:val="20"/>
          <w:lang w:val="es-ES"/>
        </w:rPr>
        <w:t>riores.</w:t>
      </w:r>
    </w:p>
    <w:p w:rsidR="0013321B" w:rsidRPr="00DE4810" w:rsidRDefault="0013321B" w:rsidP="0013321B">
      <w:pPr>
        <w:pStyle w:val="Style2"/>
        <w:ind w:left="142" w:firstLine="0"/>
        <w:rPr>
          <w:rStyle w:val="CharacterStyle1"/>
          <w:rFonts w:ascii="Times New Roman" w:hAnsi="Times New Roman" w:cs="Times New Roman"/>
          <w:sz w:val="20"/>
          <w:szCs w:val="20"/>
          <w:lang w:val="es-ES"/>
        </w:rPr>
      </w:pPr>
      <w:r w:rsidRPr="00DE4810">
        <w:rPr>
          <w:rStyle w:val="CharacterStyle1"/>
          <w:rFonts w:ascii="Times New Roman" w:hAnsi="Times New Roman" w:cs="Times New Roman"/>
          <w:sz w:val="20"/>
          <w:szCs w:val="20"/>
          <w:lang w:val="es-ES"/>
        </w:rPr>
        <w:t xml:space="preserve">Los cercos pueden doblarse con radios menores, siempre que no se origine en el acero un principio de fisuración. Los estribos, cuando sean de diámetro no superior a </w:t>
      </w:r>
      <w:r>
        <w:rPr>
          <w:rStyle w:val="CharacterStyle1"/>
          <w:rFonts w:ascii="Times New Roman" w:hAnsi="Times New Roman" w:cs="Times New Roman"/>
          <w:sz w:val="20"/>
          <w:szCs w:val="20"/>
          <w:lang w:val="es-ES"/>
        </w:rPr>
        <w:t>10 mm,</w:t>
      </w:r>
      <w:r w:rsidRPr="00DE4810">
        <w:rPr>
          <w:rStyle w:val="CharacterStyle1"/>
          <w:rFonts w:ascii="Times New Roman" w:hAnsi="Times New Roman" w:cs="Times New Roman"/>
          <w:sz w:val="20"/>
          <w:szCs w:val="20"/>
          <w:lang w:val="es-ES"/>
        </w:rPr>
        <w:t xml:space="preserve"> pueden formarse con mandril de diámetro igual a 3</w:t>
      </w:r>
      <m:oMath>
        <m:r>
          <m:rPr>
            <m:sty m:val="b"/>
          </m:rPr>
          <w:rPr>
            <w:rStyle w:val="CharacterStyle1"/>
            <w:rFonts w:ascii="Cambria Math" w:hAnsi="Cambria Math" w:cs="Times New Roman"/>
            <w:sz w:val="20"/>
            <w:szCs w:val="20"/>
            <w:lang w:val="es-ES"/>
          </w:rPr>
          <m:t>Ø</m:t>
        </m:r>
      </m:oMath>
      <w:r>
        <w:rPr>
          <w:rStyle w:val="CharacterStyle1"/>
          <w:rFonts w:ascii="Times New Roman" w:hAnsi="Times New Roman" w:cs="Times New Roman"/>
          <w:b/>
          <w:sz w:val="20"/>
          <w:szCs w:val="20"/>
          <w:lang w:val="es-ES"/>
        </w:rPr>
        <w:t>.</w:t>
      </w:r>
    </w:p>
    <w:p w:rsidR="0013321B" w:rsidRPr="00DE4810" w:rsidRDefault="0013321B" w:rsidP="0013321B">
      <w:pPr>
        <w:pStyle w:val="Style2"/>
        <w:ind w:left="142" w:firstLine="0"/>
        <w:rPr>
          <w:rStyle w:val="CharacterStyle1"/>
          <w:rFonts w:ascii="Times New Roman" w:hAnsi="Times New Roman" w:cs="Times New Roman"/>
          <w:sz w:val="20"/>
          <w:szCs w:val="20"/>
          <w:lang w:val="es-ES"/>
        </w:rPr>
      </w:pPr>
      <w:r w:rsidRPr="00DE4810">
        <w:rPr>
          <w:rStyle w:val="CharacterStyle1"/>
          <w:rFonts w:ascii="Times New Roman" w:hAnsi="Times New Roman" w:cs="Times New Roman"/>
          <w:sz w:val="20"/>
          <w:szCs w:val="20"/>
          <w:lang w:val="es-ES"/>
        </w:rPr>
        <w:t>En el doblado de armaduras en espera, que hayan de desdoblarse después</w:t>
      </w:r>
      <w:r>
        <w:rPr>
          <w:rStyle w:val="CharacterStyle1"/>
          <w:rFonts w:ascii="Times New Roman" w:hAnsi="Times New Roman" w:cs="Times New Roman"/>
          <w:sz w:val="20"/>
          <w:szCs w:val="20"/>
          <w:lang w:val="es-ES"/>
        </w:rPr>
        <w:t>,</w:t>
      </w:r>
      <w:r w:rsidRPr="00DE4810">
        <w:rPr>
          <w:rStyle w:val="CharacterStyle1"/>
          <w:rFonts w:ascii="Times New Roman" w:hAnsi="Times New Roman" w:cs="Times New Roman"/>
          <w:sz w:val="20"/>
          <w:szCs w:val="20"/>
          <w:lang w:val="es-ES"/>
        </w:rPr>
        <w:t xml:space="preserve"> no deben em</w:t>
      </w:r>
      <w:r w:rsidRPr="00DE4810">
        <w:rPr>
          <w:rStyle w:val="CharacterStyle1"/>
          <w:rFonts w:ascii="Times New Roman" w:hAnsi="Times New Roman" w:cs="Times New Roman"/>
          <w:sz w:val="20"/>
          <w:szCs w:val="20"/>
          <w:lang w:val="es-ES"/>
        </w:rPr>
        <w:softHyphen/>
        <w:t>plearse diámetros de doblado inferiores a los correspondientes para el ac</w:t>
      </w:r>
      <w:r>
        <w:rPr>
          <w:rStyle w:val="CharacterStyle1"/>
          <w:rFonts w:ascii="Times New Roman" w:hAnsi="Times New Roman" w:cs="Times New Roman"/>
          <w:sz w:val="20"/>
          <w:szCs w:val="20"/>
          <w:lang w:val="es-ES"/>
        </w:rPr>
        <w:t xml:space="preserve">ero </w:t>
      </w:r>
      <w:r w:rsidRPr="00DE4810">
        <w:rPr>
          <w:rStyle w:val="CharacterStyle1"/>
          <w:rFonts w:ascii="Times New Roman" w:hAnsi="Times New Roman" w:cs="Times New Roman"/>
          <w:sz w:val="20"/>
          <w:szCs w:val="20"/>
          <w:lang w:val="es-ES"/>
        </w:rPr>
        <w:t>en el ensayo de doblado-desdoblado</w:t>
      </w:r>
      <w:r>
        <w:rPr>
          <w:rStyle w:val="CharacterStyle1"/>
          <w:rFonts w:ascii="Times New Roman" w:hAnsi="Times New Roman" w:cs="Times New Roman"/>
          <w:sz w:val="20"/>
          <w:szCs w:val="20"/>
          <w:lang w:val="es-ES"/>
        </w:rPr>
        <w:t>.</w:t>
      </w:r>
      <w:r w:rsidRPr="00DE4810">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En general, el enderezamiento de codo</w:t>
      </w:r>
      <w:r w:rsidRPr="00DE4810">
        <w:rPr>
          <w:rStyle w:val="CharacterStyle1"/>
          <w:rFonts w:ascii="Times New Roman" w:hAnsi="Times New Roman" w:cs="Times New Roman"/>
          <w:sz w:val="20"/>
          <w:szCs w:val="20"/>
          <w:lang w:val="es-ES"/>
        </w:rPr>
        <w:t>s no es nunca recomendable.</w:t>
      </w:r>
    </w:p>
    <w:p w:rsidR="0013321B" w:rsidRDefault="0013321B"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118</w:t>
      </w:r>
    </w:p>
    <w:p w:rsidR="00614143" w:rsidRDefault="00614143" w:rsidP="00614143">
      <w:pPr>
        <w:pStyle w:val="Style2"/>
        <w:ind w:left="142" w:firstLine="0"/>
        <w:jc w:val="right"/>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13321B" w:rsidRPr="002D35E0" w:rsidRDefault="00614143" w:rsidP="002D35E0">
      <w:pPr>
        <w:jc w:val="both"/>
        <w:rPr>
          <w:b/>
          <w:sz w:val="24"/>
          <w:szCs w:val="24"/>
        </w:rPr>
      </w:pPr>
      <w:r>
        <w:rPr>
          <w:b/>
          <w:sz w:val="24"/>
          <w:szCs w:val="24"/>
        </w:rPr>
        <w:t xml:space="preserve">  </w:t>
      </w:r>
      <w:r w:rsidR="0013321B" w:rsidRPr="002D35E0">
        <w:rPr>
          <w:b/>
          <w:sz w:val="24"/>
          <w:szCs w:val="24"/>
        </w:rPr>
        <w:t>5.7   Anclaje de las armaduras</w:t>
      </w:r>
    </w:p>
    <w:p w:rsidR="0013321B" w:rsidRPr="00E7023B" w:rsidRDefault="0013321B" w:rsidP="0013321B">
      <w:pPr>
        <w:pStyle w:val="Style2"/>
        <w:ind w:left="142" w:firstLine="0"/>
        <w:rPr>
          <w:rStyle w:val="CharacterStyle1"/>
          <w:rFonts w:ascii="Times New Roman" w:hAnsi="Times New Roman" w:cs="Times New Roman"/>
          <w:sz w:val="20"/>
          <w:szCs w:val="20"/>
          <w:lang w:val="es-ES"/>
        </w:rPr>
      </w:pPr>
      <w:r w:rsidRPr="00E7023B">
        <w:rPr>
          <w:rStyle w:val="CharacterStyle1"/>
          <w:rFonts w:ascii="Times New Roman" w:hAnsi="Times New Roman" w:cs="Times New Roman"/>
          <w:sz w:val="20"/>
          <w:szCs w:val="20"/>
          <w:lang w:val="es-ES"/>
        </w:rPr>
        <w:t xml:space="preserve">Los anclajes extremes de las </w:t>
      </w:r>
      <w:r>
        <w:rPr>
          <w:rStyle w:val="CharacterStyle1"/>
          <w:rFonts w:ascii="Times New Roman" w:hAnsi="Times New Roman" w:cs="Times New Roman"/>
          <w:sz w:val="20"/>
          <w:szCs w:val="20"/>
          <w:lang w:val="es-ES"/>
        </w:rPr>
        <w:t>b</w:t>
      </w:r>
      <w:r w:rsidRPr="00E7023B">
        <w:rPr>
          <w:rStyle w:val="CharacterStyle1"/>
          <w:rFonts w:ascii="Times New Roman" w:hAnsi="Times New Roman" w:cs="Times New Roman"/>
          <w:sz w:val="20"/>
          <w:szCs w:val="20"/>
          <w:lang w:val="es-ES"/>
        </w:rPr>
        <w:t xml:space="preserve">arras deben asegurar la transmisión de esfuerzos al hormigón </w:t>
      </w:r>
      <w:r>
        <w:rPr>
          <w:rStyle w:val="CharacterStyle1"/>
          <w:rFonts w:ascii="Times New Roman" w:hAnsi="Times New Roman" w:cs="Times New Roman"/>
          <w:sz w:val="20"/>
          <w:szCs w:val="20"/>
          <w:lang w:val="es-ES"/>
        </w:rPr>
        <w:t>sin peligro para</w:t>
      </w:r>
      <w:r w:rsidRPr="00E7023B">
        <w:rPr>
          <w:rStyle w:val="CharacterStyle1"/>
          <w:rFonts w:ascii="Times New Roman" w:hAnsi="Times New Roman" w:cs="Times New Roman"/>
          <w:sz w:val="20"/>
          <w:szCs w:val="20"/>
          <w:lang w:val="es-ES"/>
        </w:rPr>
        <w:t xml:space="preserve"> este. En general, se efectúan mediante alguna de las disposiciones siguientes:</w:t>
      </w:r>
    </w:p>
    <w:p w:rsidR="0013321B" w:rsidRPr="00E7023B" w:rsidRDefault="0013321B" w:rsidP="0013321B">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w:t>
      </w:r>
      <w:r w:rsidRPr="00E7023B">
        <w:rPr>
          <w:rStyle w:val="CharacterStyle1"/>
          <w:rFonts w:ascii="Times New Roman" w:hAnsi="Times New Roman" w:cs="Times New Roman"/>
          <w:sz w:val="20"/>
          <w:szCs w:val="20"/>
          <w:lang w:val="es-ES"/>
        </w:rPr>
        <w:t xml:space="preserve">por </w:t>
      </w:r>
      <w:r>
        <w:rPr>
          <w:rStyle w:val="CharacterStyle1"/>
          <w:rFonts w:ascii="Times New Roman" w:hAnsi="Times New Roman" w:cs="Times New Roman"/>
          <w:sz w:val="20"/>
          <w:szCs w:val="20"/>
          <w:lang w:val="es-ES"/>
        </w:rPr>
        <w:t>prolongación recta;</w:t>
      </w:r>
      <w:r w:rsidRPr="00E7023B">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-por gancho o patilla;                                                                                           </w:t>
      </w:r>
      <w:r w:rsidRPr="00E7023B">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E7023B">
        <w:rPr>
          <w:rStyle w:val="CharacterStyle1"/>
          <w:rFonts w:ascii="Times New Roman" w:hAnsi="Times New Roman" w:cs="Times New Roman"/>
          <w:sz w:val="20"/>
          <w:szCs w:val="20"/>
          <w:lang w:val="es-ES"/>
        </w:rPr>
        <w:t>por armaduras transve</w:t>
      </w:r>
      <w:r>
        <w:rPr>
          <w:rStyle w:val="CharacterStyle1"/>
          <w:rFonts w:ascii="Times New Roman" w:hAnsi="Times New Roman" w:cs="Times New Roman"/>
          <w:sz w:val="20"/>
          <w:szCs w:val="20"/>
          <w:lang w:val="es-ES"/>
        </w:rPr>
        <w:t>rsales soldadas (caso de mallas</w:t>
      </w:r>
      <w:r w:rsidRPr="00E7023B">
        <w:rPr>
          <w:rStyle w:val="CharacterStyle1"/>
          <w:rFonts w:ascii="Times New Roman" w:hAnsi="Times New Roman" w:cs="Times New Roman"/>
          <w:sz w:val="20"/>
          <w:szCs w:val="20"/>
          <w:lang w:val="es-ES"/>
        </w:rPr>
        <w:t xml:space="preserve"> p</w:t>
      </w:r>
      <w:r>
        <w:rPr>
          <w:rStyle w:val="CharacterStyle1"/>
          <w:rFonts w:ascii="Times New Roman" w:hAnsi="Times New Roman" w:cs="Times New Roman"/>
          <w:sz w:val="20"/>
          <w:szCs w:val="20"/>
          <w:lang w:val="es-ES"/>
        </w:rPr>
        <w:t>o</w:t>
      </w:r>
      <w:r w:rsidRPr="00E7023B">
        <w:rPr>
          <w:rStyle w:val="CharacterStyle1"/>
          <w:rFonts w:ascii="Times New Roman" w:hAnsi="Times New Roman" w:cs="Times New Roman"/>
          <w:sz w:val="20"/>
          <w:szCs w:val="20"/>
          <w:lang w:val="es-ES"/>
        </w:rPr>
        <w:t>r ejemplo</w:t>
      </w:r>
      <w:r>
        <w:rPr>
          <w:rStyle w:val="CharacterStyle1"/>
          <w:rFonts w:ascii="Times New Roman" w:hAnsi="Times New Roman" w:cs="Times New Roman"/>
          <w:sz w:val="20"/>
          <w:szCs w:val="20"/>
          <w:lang w:val="es-ES"/>
        </w:rPr>
        <w:t>);</w:t>
      </w:r>
      <w:r w:rsidRPr="00E7023B">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E7023B">
        <w:rPr>
          <w:rStyle w:val="CharacterStyle1"/>
          <w:rFonts w:ascii="Times New Roman" w:hAnsi="Times New Roman" w:cs="Times New Roman"/>
          <w:sz w:val="20"/>
          <w:szCs w:val="20"/>
          <w:lang w:val="es-ES"/>
        </w:rPr>
        <w:t>p</w:t>
      </w:r>
      <w:r>
        <w:rPr>
          <w:rStyle w:val="CharacterStyle1"/>
          <w:rFonts w:ascii="Times New Roman" w:hAnsi="Times New Roman" w:cs="Times New Roman"/>
          <w:sz w:val="20"/>
          <w:szCs w:val="20"/>
          <w:lang w:val="es-ES"/>
        </w:rPr>
        <w:t>o</w:t>
      </w:r>
      <w:r w:rsidRPr="00E7023B">
        <w:rPr>
          <w:rStyle w:val="CharacterStyle1"/>
          <w:rFonts w:ascii="Times New Roman" w:hAnsi="Times New Roman" w:cs="Times New Roman"/>
          <w:sz w:val="20"/>
          <w:szCs w:val="20"/>
          <w:lang w:val="es-ES"/>
        </w:rPr>
        <w:t>r dispositivos especiales.</w:t>
      </w:r>
    </w:p>
    <w:p w:rsidR="0013321B" w:rsidRPr="00E7023B" w:rsidRDefault="0013321B" w:rsidP="0013321B">
      <w:pPr>
        <w:pStyle w:val="Style2"/>
        <w:ind w:left="142" w:firstLine="0"/>
        <w:rPr>
          <w:rStyle w:val="CharacterStyle1"/>
          <w:rFonts w:ascii="Times New Roman" w:hAnsi="Times New Roman" w:cs="Times New Roman"/>
          <w:sz w:val="20"/>
          <w:szCs w:val="20"/>
          <w:lang w:val="es-ES"/>
        </w:rPr>
      </w:pPr>
      <w:r w:rsidRPr="00E7023B">
        <w:rPr>
          <w:rStyle w:val="CharacterStyle1"/>
          <w:rFonts w:ascii="Times New Roman" w:hAnsi="Times New Roman" w:cs="Times New Roman"/>
          <w:sz w:val="20"/>
          <w:szCs w:val="20"/>
          <w:lang w:val="es-ES"/>
        </w:rPr>
        <w:t xml:space="preserve">La longitud de anclaje de </w:t>
      </w:r>
      <w:r>
        <w:rPr>
          <w:rStyle w:val="CharacterStyle1"/>
          <w:rFonts w:ascii="Times New Roman" w:hAnsi="Times New Roman" w:cs="Times New Roman"/>
          <w:sz w:val="20"/>
          <w:szCs w:val="20"/>
          <w:lang w:val="es-ES"/>
        </w:rPr>
        <w:t>una</w:t>
      </w:r>
      <w:r w:rsidRPr="00E7023B">
        <w:rPr>
          <w:rStyle w:val="CharacterStyle1"/>
          <w:rFonts w:ascii="Times New Roman" w:hAnsi="Times New Roman" w:cs="Times New Roman"/>
          <w:sz w:val="20"/>
          <w:szCs w:val="20"/>
          <w:lang w:val="es-ES"/>
        </w:rPr>
        <w:t xml:space="preserve"> armadura es función de sus características geométricas de adherencia, de la resistencia del hormigón, de la position de la barra con respecto al hormigo</w:t>
      </w:r>
      <w:r w:rsidRPr="00E7023B">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nado,</w:t>
      </w:r>
      <w:r w:rsidRPr="00E7023B">
        <w:rPr>
          <w:rStyle w:val="CharacterStyle1"/>
          <w:rFonts w:ascii="Times New Roman" w:hAnsi="Times New Roman" w:cs="Times New Roman"/>
          <w:sz w:val="20"/>
          <w:szCs w:val="20"/>
          <w:lang w:val="es-ES"/>
        </w:rPr>
        <w:t xml:space="preserve"> del esfuerzo en la armadura y de la forma del dispositivo de anclaje. Por </w:t>
      </w:r>
      <w:r>
        <w:rPr>
          <w:rStyle w:val="CharacterStyle1"/>
          <w:rFonts w:ascii="Times New Roman" w:hAnsi="Times New Roman" w:cs="Times New Roman"/>
          <w:sz w:val="20"/>
          <w:szCs w:val="20"/>
          <w:lang w:val="es-ES"/>
        </w:rPr>
        <w:t>ello,</w:t>
      </w:r>
      <w:r w:rsidRPr="00E7023B">
        <w:rPr>
          <w:rStyle w:val="CharacterStyle1"/>
          <w:rFonts w:ascii="Times New Roman" w:hAnsi="Times New Roman" w:cs="Times New Roman"/>
          <w:sz w:val="20"/>
          <w:szCs w:val="20"/>
          <w:lang w:val="es-ES"/>
        </w:rPr>
        <w:t xml:space="preserve"> su </w:t>
      </w:r>
      <w:r w:rsidR="00614143" w:rsidRPr="00E7023B">
        <w:rPr>
          <w:rStyle w:val="CharacterStyle1"/>
          <w:rFonts w:ascii="Times New Roman" w:hAnsi="Times New Roman" w:cs="Times New Roman"/>
          <w:sz w:val="20"/>
          <w:szCs w:val="20"/>
          <w:lang w:val="es-ES"/>
        </w:rPr>
        <w:t>cálculo</w:t>
      </w:r>
      <w:r w:rsidRPr="00E7023B">
        <w:rPr>
          <w:rStyle w:val="CharacterStyle1"/>
          <w:rFonts w:ascii="Times New Roman" w:hAnsi="Times New Roman" w:cs="Times New Roman"/>
          <w:sz w:val="20"/>
          <w:szCs w:val="20"/>
          <w:lang w:val="es-ES"/>
        </w:rPr>
        <w:t xml:space="preserve"> es complicado y, aun cuando el fallo de anclaje es un estado limite </w:t>
      </w:r>
      <w:r>
        <w:rPr>
          <w:rStyle w:val="CharacterStyle1"/>
          <w:rFonts w:ascii="Times New Roman" w:hAnsi="Times New Roman" w:cs="Times New Roman"/>
          <w:sz w:val="20"/>
          <w:szCs w:val="20"/>
          <w:lang w:val="es-ES"/>
        </w:rPr>
        <w:t>que</w:t>
      </w:r>
      <w:r w:rsidRPr="00E7023B">
        <w:rPr>
          <w:rStyle w:val="CharacterStyle1"/>
          <w:rFonts w:ascii="Times New Roman" w:hAnsi="Times New Roman" w:cs="Times New Roman"/>
          <w:sz w:val="20"/>
          <w:szCs w:val="20"/>
          <w:lang w:val="es-ES"/>
        </w:rPr>
        <w:t xml:space="preserve"> debería d</w:t>
      </w:r>
      <w:r>
        <w:rPr>
          <w:rStyle w:val="CharacterStyle1"/>
          <w:rFonts w:ascii="Times New Roman" w:hAnsi="Times New Roman" w:cs="Times New Roman"/>
          <w:sz w:val="20"/>
          <w:szCs w:val="20"/>
          <w:lang w:val="es-ES"/>
        </w:rPr>
        <w:t>a</w:t>
      </w:r>
      <w:r w:rsidRPr="00E7023B">
        <w:rPr>
          <w:rStyle w:val="CharacterStyle1"/>
          <w:rFonts w:ascii="Times New Roman" w:hAnsi="Times New Roman" w:cs="Times New Roman"/>
          <w:sz w:val="20"/>
          <w:szCs w:val="20"/>
          <w:lang w:val="es-ES"/>
        </w:rPr>
        <w:t>r origen, en rigor, al cálcul</w:t>
      </w:r>
      <w:r>
        <w:rPr>
          <w:rStyle w:val="CharacterStyle1"/>
          <w:rFonts w:ascii="Times New Roman" w:hAnsi="Times New Roman" w:cs="Times New Roman"/>
          <w:sz w:val="20"/>
          <w:szCs w:val="20"/>
          <w:lang w:val="es-ES"/>
        </w:rPr>
        <w:t>o</w:t>
      </w:r>
      <w:r w:rsidRPr="00E7023B">
        <w:rPr>
          <w:rStyle w:val="CharacterStyle1"/>
          <w:rFonts w:ascii="Times New Roman" w:hAnsi="Times New Roman" w:cs="Times New Roman"/>
          <w:sz w:val="20"/>
          <w:szCs w:val="20"/>
          <w:lang w:val="es-ES"/>
        </w:rPr>
        <w:t xml:space="preserve"> s</w:t>
      </w:r>
      <w:r>
        <w:rPr>
          <w:rStyle w:val="CharacterStyle1"/>
          <w:rFonts w:ascii="Times New Roman" w:hAnsi="Times New Roman" w:cs="Times New Roman"/>
          <w:sz w:val="20"/>
          <w:szCs w:val="20"/>
          <w:lang w:val="es-ES"/>
        </w:rPr>
        <w:t>emiprobabilista correspondiente,</w:t>
      </w:r>
      <w:r w:rsidRPr="00E7023B">
        <w:rPr>
          <w:rStyle w:val="CharacterStyle1"/>
          <w:rFonts w:ascii="Times New Roman" w:hAnsi="Times New Roman" w:cs="Times New Roman"/>
          <w:sz w:val="20"/>
          <w:szCs w:val="20"/>
          <w:lang w:val="es-ES"/>
        </w:rPr>
        <w:t xml:space="preserve"> en la práct</w:t>
      </w:r>
      <w:r>
        <w:rPr>
          <w:rStyle w:val="CharacterStyle1"/>
          <w:rFonts w:ascii="Times New Roman" w:hAnsi="Times New Roman" w:cs="Times New Roman"/>
          <w:sz w:val="20"/>
          <w:szCs w:val="20"/>
          <w:lang w:val="es-ES"/>
        </w:rPr>
        <w:t>i</w:t>
      </w:r>
      <w:r w:rsidRPr="00E7023B">
        <w:rPr>
          <w:rStyle w:val="CharacterStyle1"/>
          <w:rFonts w:ascii="Times New Roman" w:hAnsi="Times New Roman" w:cs="Times New Roman"/>
          <w:sz w:val="20"/>
          <w:szCs w:val="20"/>
          <w:lang w:val="es-ES"/>
        </w:rPr>
        <w:t>ca se sustituye p</w:t>
      </w:r>
      <w:r>
        <w:rPr>
          <w:rStyle w:val="CharacterStyle1"/>
          <w:rFonts w:ascii="Times New Roman" w:hAnsi="Times New Roman" w:cs="Times New Roman"/>
          <w:sz w:val="20"/>
          <w:szCs w:val="20"/>
          <w:lang w:val="es-ES"/>
        </w:rPr>
        <w:t>o</w:t>
      </w:r>
      <w:r w:rsidRPr="00E7023B">
        <w:rPr>
          <w:rStyle w:val="CharacterStyle1"/>
          <w:rFonts w:ascii="Times New Roman" w:hAnsi="Times New Roman" w:cs="Times New Roman"/>
          <w:sz w:val="20"/>
          <w:szCs w:val="20"/>
          <w:lang w:val="es-ES"/>
        </w:rPr>
        <w:t xml:space="preserve">r el empleo de longitudes de anclaje dadas </w:t>
      </w:r>
      <w:r>
        <w:rPr>
          <w:rStyle w:val="CharacterStyle1"/>
          <w:rFonts w:ascii="Times New Roman" w:hAnsi="Times New Roman" w:cs="Times New Roman"/>
          <w:sz w:val="20"/>
          <w:szCs w:val="20"/>
          <w:lang w:val="es-ES"/>
        </w:rPr>
        <w:t>por formulas sencillas, que que</w:t>
      </w:r>
      <w:r w:rsidRPr="00E7023B">
        <w:rPr>
          <w:rStyle w:val="CharacterStyle1"/>
          <w:rFonts w:ascii="Times New Roman" w:hAnsi="Times New Roman" w:cs="Times New Roman"/>
          <w:sz w:val="20"/>
          <w:szCs w:val="20"/>
          <w:lang w:val="es-ES"/>
        </w:rPr>
        <w:t xml:space="preserve">dan del </w:t>
      </w:r>
      <w:r>
        <w:rPr>
          <w:rStyle w:val="CharacterStyle1"/>
          <w:rFonts w:ascii="Times New Roman" w:hAnsi="Times New Roman" w:cs="Times New Roman"/>
          <w:sz w:val="20"/>
          <w:szCs w:val="20"/>
          <w:lang w:val="es-ES"/>
        </w:rPr>
        <w:t>lado</w:t>
      </w:r>
      <w:r w:rsidRPr="00E7023B">
        <w:rPr>
          <w:rStyle w:val="CharacterStyle1"/>
          <w:rFonts w:ascii="Times New Roman" w:hAnsi="Times New Roman" w:cs="Times New Roman"/>
          <w:sz w:val="20"/>
          <w:szCs w:val="20"/>
          <w:lang w:val="es-ES"/>
        </w:rPr>
        <w:t xml:space="preserve"> de la seguridad.</w:t>
      </w:r>
    </w:p>
    <w:p w:rsidR="0013321B" w:rsidRPr="008835B8" w:rsidRDefault="0013321B" w:rsidP="0013321B">
      <w:pPr>
        <w:pStyle w:val="Style2"/>
        <w:ind w:left="142" w:firstLine="0"/>
        <w:rPr>
          <w:rStyle w:val="CharacterStyle1"/>
          <w:rFonts w:ascii="Times New Roman" w:hAnsi="Times New Roman" w:cs="Times New Roman"/>
          <w:sz w:val="20"/>
          <w:szCs w:val="20"/>
          <w:lang w:val="es-ES"/>
        </w:rPr>
      </w:pPr>
      <w:r w:rsidRPr="00E7023B">
        <w:rPr>
          <w:rStyle w:val="CharacterStyle1"/>
          <w:rFonts w:ascii="Times New Roman" w:hAnsi="Times New Roman" w:cs="Times New Roman"/>
          <w:sz w:val="20"/>
          <w:szCs w:val="20"/>
          <w:lang w:val="es-ES"/>
        </w:rPr>
        <w:t xml:space="preserve">Es aconsejable, come norma general, disponer los anclajes en zonal en </w:t>
      </w:r>
      <w:r>
        <w:rPr>
          <w:rStyle w:val="CharacterStyle1"/>
          <w:rFonts w:ascii="Times New Roman" w:hAnsi="Times New Roman" w:cs="Times New Roman"/>
          <w:sz w:val="20"/>
          <w:szCs w:val="20"/>
          <w:lang w:val="es-ES"/>
        </w:rPr>
        <w:t>las que el horm</w:t>
      </w:r>
      <w:r w:rsidRPr="00E7023B">
        <w:rPr>
          <w:rStyle w:val="CharacterStyle1"/>
          <w:rFonts w:ascii="Times New Roman" w:hAnsi="Times New Roman" w:cs="Times New Roman"/>
          <w:sz w:val="20"/>
          <w:szCs w:val="20"/>
          <w:lang w:val="es-ES"/>
        </w:rPr>
        <w:t xml:space="preserve">igón no </w:t>
      </w:r>
      <w:r w:rsidR="00614143" w:rsidRPr="00E7023B">
        <w:rPr>
          <w:rStyle w:val="CharacterStyle1"/>
          <w:rFonts w:ascii="Times New Roman" w:hAnsi="Times New Roman" w:cs="Times New Roman"/>
          <w:sz w:val="20"/>
          <w:szCs w:val="20"/>
          <w:lang w:val="es-ES"/>
        </w:rPr>
        <w:t>esté</w:t>
      </w:r>
      <w:r w:rsidRPr="00E7023B">
        <w:rPr>
          <w:rStyle w:val="CharacterStyle1"/>
          <w:rFonts w:ascii="Times New Roman" w:hAnsi="Times New Roman" w:cs="Times New Roman"/>
          <w:sz w:val="20"/>
          <w:szCs w:val="20"/>
          <w:lang w:val="es-ES"/>
        </w:rPr>
        <w:t xml:space="preserve"> sometido a fuertes tracciones. Esto conduce, en vigas, a llevar las armaduras de m</w:t>
      </w:r>
      <w:r>
        <w:rPr>
          <w:rStyle w:val="CharacterStyle1"/>
          <w:rFonts w:ascii="Times New Roman" w:hAnsi="Times New Roman" w:cs="Times New Roman"/>
          <w:sz w:val="20"/>
          <w:szCs w:val="20"/>
          <w:lang w:val="es-ES"/>
        </w:rPr>
        <w:t>o</w:t>
      </w:r>
      <w:r w:rsidRPr="00E7023B">
        <w:rPr>
          <w:rStyle w:val="CharacterStyle1"/>
          <w:rFonts w:ascii="Times New Roman" w:hAnsi="Times New Roman" w:cs="Times New Roman"/>
          <w:sz w:val="20"/>
          <w:szCs w:val="20"/>
          <w:lang w:val="es-ES"/>
        </w:rPr>
        <w:t xml:space="preserve">mento negativo, sobre apoyos intermedios, hasta una distancia de </w:t>
      </w:r>
      <w:r>
        <w:rPr>
          <w:rStyle w:val="CharacterStyle1"/>
          <w:rFonts w:ascii="Times New Roman" w:hAnsi="Times New Roman" w:cs="Times New Roman"/>
          <w:sz w:val="20"/>
          <w:szCs w:val="20"/>
          <w:lang w:val="es-ES"/>
        </w:rPr>
        <w:t>é</w:t>
      </w:r>
      <w:r w:rsidRPr="00E7023B">
        <w:rPr>
          <w:rStyle w:val="CharacterStyle1"/>
          <w:rFonts w:ascii="Times New Roman" w:hAnsi="Times New Roman" w:cs="Times New Roman"/>
          <w:sz w:val="20"/>
          <w:szCs w:val="20"/>
          <w:lang w:val="es-ES"/>
        </w:rPr>
        <w:t>stos del orden d</w:t>
      </w:r>
      <w:r>
        <w:rPr>
          <w:rStyle w:val="CharacterStyle1"/>
          <w:rFonts w:ascii="Times New Roman" w:hAnsi="Times New Roman" w:cs="Times New Roman"/>
          <w:sz w:val="20"/>
          <w:szCs w:val="20"/>
          <w:lang w:val="es-ES"/>
        </w:rPr>
        <w:t>e</w:t>
      </w:r>
      <w:r w:rsidRPr="00E7023B">
        <w:rPr>
          <w:rStyle w:val="CharacterStyle1"/>
          <w:rFonts w:ascii="Times New Roman" w:hAnsi="Times New Roman" w:cs="Times New Roman"/>
          <w:sz w:val="20"/>
          <w:szCs w:val="20"/>
          <w:lang w:val="es-ES"/>
        </w:rPr>
        <w:t>l quinto de la luz</w:t>
      </w:r>
      <w:r>
        <w:rPr>
          <w:rStyle w:val="CharacterStyle1"/>
          <w:rFonts w:ascii="Times New Roman" w:hAnsi="Times New Roman" w:cs="Times New Roman"/>
          <w:sz w:val="20"/>
          <w:szCs w:val="20"/>
          <w:lang w:val="es-ES"/>
        </w:rPr>
        <w:t xml:space="preserve"> (L/5)</w:t>
      </w:r>
      <w:r w:rsidRPr="00E7023B">
        <w:rPr>
          <w:rStyle w:val="CharacterStyle1"/>
          <w:rFonts w:ascii="Times New Roman" w:hAnsi="Times New Roman" w:cs="Times New Roman"/>
          <w:sz w:val="20"/>
          <w:szCs w:val="20"/>
          <w:lang w:val="es-ES"/>
        </w:rPr>
        <w:t>;</w:t>
      </w:r>
      <w:r w:rsidRPr="008835B8">
        <w:rPr>
          <w:rStyle w:val="CharacterStyle1"/>
          <w:rFonts w:ascii="Times New Roman" w:hAnsi="Times New Roman" w:cs="Times New Roman"/>
          <w:sz w:val="20"/>
          <w:szCs w:val="20"/>
          <w:lang w:val="es-ES"/>
        </w:rPr>
        <w:t xml:space="preserve"> y en apoyos extremos, a bajar las armaduras, dobladas a 90</w:t>
      </w:r>
      <w:r>
        <w:rPr>
          <w:rStyle w:val="CharacterStyle1"/>
          <w:rFonts w:ascii="Times New Roman" w:hAnsi="Times New Roman" w:cs="Times New Roman"/>
          <w:sz w:val="20"/>
          <w:szCs w:val="20"/>
          <w:lang w:val="es-ES"/>
        </w:rPr>
        <w:t>°</w:t>
      </w:r>
      <w:r w:rsidRPr="008835B8">
        <w:rPr>
          <w:rStyle w:val="CharacterStyle1"/>
          <w:rFonts w:ascii="Times New Roman" w:hAnsi="Times New Roman" w:cs="Times New Roman"/>
          <w:sz w:val="20"/>
          <w:szCs w:val="20"/>
          <w:lang w:val="es-ES"/>
        </w:rPr>
        <w:t xml:space="preserve">, por </w:t>
      </w:r>
      <w:r>
        <w:rPr>
          <w:rStyle w:val="CharacterStyle1"/>
          <w:rFonts w:ascii="Times New Roman" w:hAnsi="Times New Roman" w:cs="Times New Roman"/>
          <w:sz w:val="20"/>
          <w:szCs w:val="20"/>
          <w:lang w:val="es-ES"/>
        </w:rPr>
        <w:t>L</w:t>
      </w:r>
      <w:r w:rsidRPr="008835B8">
        <w:rPr>
          <w:rStyle w:val="CharacterStyle1"/>
          <w:rFonts w:ascii="Times New Roman" w:hAnsi="Times New Roman" w:cs="Times New Roman"/>
          <w:sz w:val="20"/>
          <w:szCs w:val="20"/>
          <w:lang w:val="es-ES"/>
        </w:rPr>
        <w:t>a cara m</w:t>
      </w:r>
      <w:r>
        <w:rPr>
          <w:rStyle w:val="CharacterStyle1"/>
          <w:rFonts w:ascii="Times New Roman" w:hAnsi="Times New Roman" w:cs="Times New Roman"/>
          <w:sz w:val="20"/>
          <w:szCs w:val="20"/>
          <w:lang w:val="es-ES"/>
        </w:rPr>
        <w:t>á</w:t>
      </w:r>
      <w:r w:rsidRPr="008835B8">
        <w:rPr>
          <w:rStyle w:val="CharacterStyle1"/>
          <w:rFonts w:ascii="Times New Roman" w:hAnsi="Times New Roman" w:cs="Times New Roman"/>
          <w:sz w:val="20"/>
          <w:szCs w:val="20"/>
          <w:lang w:val="es-ES"/>
        </w:rPr>
        <w:t>s alejada del soporte</w:t>
      </w:r>
      <w:r>
        <w:rPr>
          <w:rStyle w:val="CharacterStyle1"/>
          <w:rFonts w:ascii="Times New Roman" w:hAnsi="Times New Roman" w:cs="Times New Roman"/>
          <w:sz w:val="20"/>
          <w:szCs w:val="20"/>
          <w:lang w:val="es-ES"/>
        </w:rPr>
        <w:t xml:space="preserve"> o muro.</w:t>
      </w:r>
    </w:p>
    <w:p w:rsidR="0013321B" w:rsidRPr="008835B8" w:rsidRDefault="0013321B" w:rsidP="0013321B">
      <w:pPr>
        <w:pStyle w:val="Style2"/>
        <w:ind w:left="142" w:firstLine="0"/>
        <w:rPr>
          <w:rStyle w:val="CharacterStyle1"/>
          <w:rFonts w:ascii="Times New Roman" w:hAnsi="Times New Roman" w:cs="Times New Roman"/>
          <w:sz w:val="20"/>
          <w:szCs w:val="20"/>
          <w:lang w:val="es-ES"/>
        </w:rPr>
      </w:pPr>
      <w:r w:rsidRPr="008835B8">
        <w:rPr>
          <w:rStyle w:val="CharacterStyle1"/>
          <w:rFonts w:ascii="Times New Roman" w:hAnsi="Times New Roman" w:cs="Times New Roman"/>
          <w:sz w:val="20"/>
          <w:szCs w:val="20"/>
          <w:lang w:val="es-ES"/>
        </w:rPr>
        <w:t xml:space="preserve">Las longitudes de anclaje dependen de </w:t>
      </w:r>
      <w:r>
        <w:rPr>
          <w:rStyle w:val="CharacterStyle1"/>
          <w:rFonts w:ascii="Times New Roman" w:hAnsi="Times New Roman" w:cs="Times New Roman"/>
          <w:sz w:val="20"/>
          <w:szCs w:val="20"/>
          <w:lang w:val="es-ES"/>
        </w:rPr>
        <w:t>l</w:t>
      </w:r>
      <w:r w:rsidRPr="008835B8">
        <w:rPr>
          <w:rStyle w:val="CharacterStyle1"/>
          <w:rFonts w:ascii="Times New Roman" w:hAnsi="Times New Roman" w:cs="Times New Roman"/>
          <w:sz w:val="20"/>
          <w:szCs w:val="20"/>
          <w:lang w:val="es-ES"/>
        </w:rPr>
        <w:t>a posición que ocupan las barras en la pieza con respecto al hormigonado. A</w:t>
      </w:r>
      <w:r>
        <w:rPr>
          <w:rStyle w:val="CharacterStyle1"/>
          <w:rFonts w:ascii="Times New Roman" w:hAnsi="Times New Roman" w:cs="Times New Roman"/>
          <w:sz w:val="20"/>
          <w:szCs w:val="20"/>
          <w:lang w:val="es-ES"/>
        </w:rPr>
        <w:t>l</w:t>
      </w:r>
      <w:r w:rsidRPr="008835B8">
        <w:rPr>
          <w:rStyle w:val="CharacterStyle1"/>
          <w:rFonts w:ascii="Times New Roman" w:hAnsi="Times New Roman" w:cs="Times New Roman"/>
          <w:sz w:val="20"/>
          <w:szCs w:val="20"/>
          <w:lang w:val="es-ES"/>
        </w:rPr>
        <w:t xml:space="preserve"> proyectar un anclaje debe tenerse en cuenta</w:t>
      </w:r>
      <w:r>
        <w:rPr>
          <w:rStyle w:val="CharacterStyle1"/>
          <w:rFonts w:ascii="Times New Roman" w:hAnsi="Times New Roman" w:cs="Times New Roman"/>
          <w:sz w:val="20"/>
          <w:szCs w:val="20"/>
          <w:lang w:val="es-ES"/>
        </w:rPr>
        <w:t xml:space="preserve"> que</w:t>
      </w:r>
      <w:r w:rsidRPr="008835B8">
        <w:rPr>
          <w:rStyle w:val="CharacterStyle1"/>
          <w:rFonts w:ascii="Times New Roman" w:hAnsi="Times New Roman" w:cs="Times New Roman"/>
          <w:sz w:val="20"/>
          <w:szCs w:val="20"/>
          <w:lang w:val="es-ES"/>
        </w:rPr>
        <w:t>:</w:t>
      </w:r>
    </w:p>
    <w:p w:rsidR="0013321B" w:rsidRPr="00487771" w:rsidRDefault="0013321B" w:rsidP="000B6F86">
      <w:pPr>
        <w:pStyle w:val="Style2"/>
        <w:numPr>
          <w:ilvl w:val="0"/>
          <w:numId w:val="19"/>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que, a</w:t>
      </w:r>
      <w:r w:rsidRPr="008835B8">
        <w:rPr>
          <w:rStyle w:val="CharacterStyle1"/>
          <w:rFonts w:ascii="Times New Roman" w:hAnsi="Times New Roman" w:cs="Times New Roman"/>
          <w:sz w:val="20"/>
          <w:szCs w:val="20"/>
          <w:lang w:val="es-ES"/>
        </w:rPr>
        <w:t xml:space="preserve"> efectos de anclaje de barras en tracción</w:t>
      </w:r>
      <w:r>
        <w:rPr>
          <w:rStyle w:val="CharacterStyle1"/>
          <w:rFonts w:ascii="Times New Roman" w:hAnsi="Times New Roman" w:cs="Times New Roman"/>
          <w:sz w:val="20"/>
          <w:szCs w:val="20"/>
          <w:lang w:val="es-ES"/>
        </w:rPr>
        <w:t>, debe suponerse la envolvente de mo</w:t>
      </w:r>
      <w:r w:rsidRPr="008835B8">
        <w:rPr>
          <w:rStyle w:val="CharacterStyle1"/>
          <w:rFonts w:ascii="Times New Roman" w:hAnsi="Times New Roman" w:cs="Times New Roman"/>
          <w:sz w:val="20"/>
          <w:szCs w:val="20"/>
          <w:lang w:val="es-ES"/>
        </w:rPr>
        <w:t>mentos flectores trasladada p</w:t>
      </w:r>
      <w:r>
        <w:rPr>
          <w:rStyle w:val="CharacterStyle1"/>
          <w:rFonts w:ascii="Times New Roman" w:hAnsi="Times New Roman" w:cs="Times New Roman"/>
          <w:sz w:val="20"/>
          <w:szCs w:val="20"/>
          <w:lang w:val="es-ES"/>
        </w:rPr>
        <w:t xml:space="preserve">aralelamente al eje de la pieza, </w:t>
      </w:r>
      <w:r w:rsidRPr="008835B8">
        <w:rPr>
          <w:rStyle w:val="CharacterStyle1"/>
          <w:rFonts w:ascii="Times New Roman" w:hAnsi="Times New Roman" w:cs="Times New Roman"/>
          <w:sz w:val="20"/>
          <w:szCs w:val="20"/>
          <w:lang w:val="es-ES"/>
        </w:rPr>
        <w:t>en el sentido m</w:t>
      </w:r>
      <w:r>
        <w:rPr>
          <w:rStyle w:val="CharacterStyle1"/>
          <w:rFonts w:ascii="Times New Roman" w:hAnsi="Times New Roman" w:cs="Times New Roman"/>
          <w:sz w:val="20"/>
          <w:szCs w:val="20"/>
          <w:lang w:val="es-ES"/>
        </w:rPr>
        <w:t>á</w:t>
      </w:r>
      <w:r w:rsidRPr="008835B8">
        <w:rPr>
          <w:rStyle w:val="CharacterStyle1"/>
          <w:rFonts w:ascii="Times New Roman" w:hAnsi="Times New Roman" w:cs="Times New Roman"/>
          <w:sz w:val="20"/>
          <w:szCs w:val="20"/>
          <w:lang w:val="es-ES"/>
        </w:rPr>
        <w:t xml:space="preserve">s desfavorable, en una magnitud igual al canto </w:t>
      </w:r>
      <w:r>
        <w:rPr>
          <w:rStyle w:val="CharacterStyle1"/>
          <w:rFonts w:ascii="Times New Roman" w:hAnsi="Times New Roman" w:cs="Times New Roman"/>
          <w:sz w:val="20"/>
          <w:szCs w:val="20"/>
          <w:lang w:val="es-ES"/>
        </w:rPr>
        <w:t>ú</w:t>
      </w:r>
      <w:r w:rsidRPr="008835B8">
        <w:rPr>
          <w:rStyle w:val="CharacterStyle1"/>
          <w:rFonts w:ascii="Times New Roman" w:hAnsi="Times New Roman" w:cs="Times New Roman"/>
          <w:sz w:val="20"/>
          <w:szCs w:val="20"/>
          <w:lang w:val="es-ES"/>
        </w:rPr>
        <w:t xml:space="preserve">til (fig. </w:t>
      </w:r>
      <w:r>
        <w:rPr>
          <w:rStyle w:val="CharacterStyle1"/>
          <w:rFonts w:ascii="Times New Roman" w:hAnsi="Times New Roman" w:cs="Times New Roman"/>
          <w:sz w:val="20"/>
          <w:szCs w:val="20"/>
          <w:lang w:val="es-ES"/>
        </w:rPr>
        <w:t>4</w:t>
      </w:r>
      <w:r w:rsidRPr="008835B8">
        <w:rPr>
          <w:rStyle w:val="CharacterStyle1"/>
          <w:rFonts w:ascii="Times New Roman" w:hAnsi="Times New Roman" w:cs="Times New Roman"/>
          <w:sz w:val="20"/>
          <w:szCs w:val="20"/>
          <w:lang w:val="es-ES"/>
        </w:rPr>
        <w:t>);</w:t>
      </w:r>
    </w:p>
    <w:p w:rsidR="0013321B" w:rsidRDefault="0013321B" w:rsidP="0013321B">
      <w:pPr>
        <w:pStyle w:val="Style2"/>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Pr>
          <w:rFonts w:ascii="Times New Roman" w:hAnsi="Times New Roman" w:cs="Times New Roman"/>
          <w:noProof/>
          <w:sz w:val="20"/>
          <w:szCs w:val="20"/>
        </w:rPr>
        <w:drawing>
          <wp:inline distT="0" distB="0" distL="0" distR="0">
            <wp:extent cx="2252980" cy="1338580"/>
            <wp:effectExtent l="19050" t="0" r="0" b="0"/>
            <wp:docPr id="23" name="Image 7" descr="H:\Documents and Settings\Administrateur\Bureau\Fig. Asig.5a (169-18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 and Settings\Administrateur\Bureau\Fig. Asig.5a (169-185)\175.jpg"/>
                    <pic:cNvPicPr>
                      <a:picLocks noChangeAspect="1" noChangeArrowheads="1"/>
                    </pic:cNvPicPr>
                  </pic:nvPicPr>
                  <pic:blipFill>
                    <a:blip r:embed="rId33"/>
                    <a:srcRect/>
                    <a:stretch>
                      <a:fillRect/>
                    </a:stretch>
                  </pic:blipFill>
                  <pic:spPr bwMode="auto">
                    <a:xfrm>
                      <a:off x="0" y="0"/>
                      <a:ext cx="2252980" cy="1338580"/>
                    </a:xfrm>
                    <a:prstGeom prst="rect">
                      <a:avLst/>
                    </a:prstGeom>
                    <a:noFill/>
                    <a:ln w="9525">
                      <a:noFill/>
                      <a:miter lim="800000"/>
                      <a:headEnd/>
                      <a:tailEnd/>
                    </a:ln>
                  </pic:spPr>
                </pic:pic>
              </a:graphicData>
            </a:graphic>
          </wp:inline>
        </w:drawing>
      </w:r>
    </w:p>
    <w:p w:rsidR="0013321B" w:rsidRPr="00CF3E56" w:rsidRDefault="0013321B" w:rsidP="0013321B">
      <w:pPr>
        <w:pStyle w:val="Style1"/>
        <w:tabs>
          <w:tab w:val="left" w:pos="4326"/>
        </w:tabs>
        <w:spacing w:before="144" w:after="432"/>
        <w:ind w:left="72" w:right="72" w:firstLine="288"/>
        <w:jc w:val="center"/>
        <w:rPr>
          <w:rStyle w:val="CharacterStyle1"/>
          <w:rFonts w:ascii="Times New Roman" w:hAnsi="Times New Roman"/>
          <w:b/>
          <w:lang w:val="es-ES"/>
        </w:rPr>
      </w:pPr>
      <w:r w:rsidRPr="00CF3E56">
        <w:rPr>
          <w:rStyle w:val="CharacterStyle1"/>
          <w:rFonts w:ascii="Times New Roman" w:hAnsi="Times New Roman"/>
          <w:b/>
          <w:lang w:val="es-ES"/>
        </w:rPr>
        <w:t>Figura 4</w:t>
      </w:r>
    </w:p>
    <w:p w:rsidR="0013321B" w:rsidRDefault="0013321B" w:rsidP="0013321B">
      <w:pPr>
        <w:spacing w:before="36" w:after="72"/>
        <w:ind w:right="3704"/>
        <w:rPr>
          <w:rStyle w:val="CharacterStyle1"/>
          <w:rFonts w:ascii="Verdana" w:hAnsi="Verdana" w:cs="Verdana"/>
          <w:i/>
          <w:iCs/>
          <w:sz w:val="8"/>
          <w:szCs w:val="8"/>
        </w:rPr>
      </w:pPr>
    </w:p>
    <w:p w:rsidR="0013321B" w:rsidRDefault="0013321B" w:rsidP="0013321B">
      <w:pPr>
        <w:spacing w:before="36" w:after="72"/>
        <w:ind w:right="3704"/>
        <w:rPr>
          <w:sz w:val="24"/>
          <w:szCs w:val="24"/>
        </w:rPr>
      </w:pPr>
    </w:p>
    <w:p w:rsidR="00614143" w:rsidRDefault="00614143" w:rsidP="00614143">
      <w:pPr>
        <w:pStyle w:val="Style1"/>
        <w:spacing w:before="72"/>
        <w:jc w:val="right"/>
        <w:rPr>
          <w:color w:val="FF0000"/>
          <w:sz w:val="14"/>
          <w:szCs w:val="14"/>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119</w:t>
      </w:r>
    </w:p>
    <w:p w:rsidR="00614143" w:rsidRPr="00614143" w:rsidRDefault="00614143" w:rsidP="00614143">
      <w:pPr>
        <w:spacing w:before="36" w:after="72"/>
        <w:ind w:right="3704"/>
        <w:jc w:val="right"/>
        <w:rPr>
          <w:sz w:val="24"/>
          <w:szCs w:val="24"/>
        </w:rPr>
      </w:pPr>
    </w:p>
    <w:p w:rsidR="00614143" w:rsidRDefault="00614143" w:rsidP="00614143">
      <w:pPr>
        <w:spacing w:before="36" w:after="72"/>
        <w:ind w:right="3704"/>
        <w:jc w:val="right"/>
        <w:rPr>
          <w:sz w:val="24"/>
          <w:szCs w:val="24"/>
        </w:rPr>
      </w:pPr>
    </w:p>
    <w:p w:rsidR="0013321B" w:rsidRDefault="0013321B" w:rsidP="0013321B">
      <w:pPr>
        <w:spacing w:before="36" w:after="72"/>
        <w:ind w:right="3704"/>
        <w:rPr>
          <w:sz w:val="24"/>
          <w:szCs w:val="24"/>
        </w:rPr>
      </w:pPr>
    </w:p>
    <w:p w:rsidR="0013321B" w:rsidRPr="00CA454B" w:rsidRDefault="0013321B" w:rsidP="000B6F86">
      <w:pPr>
        <w:pStyle w:val="Style2"/>
        <w:numPr>
          <w:ilvl w:val="0"/>
          <w:numId w:val="19"/>
        </w:numPr>
        <w:rPr>
          <w:rStyle w:val="CharacterStyle1"/>
          <w:rFonts w:ascii="Times New Roman" w:hAnsi="Times New Roman" w:cs="Times New Roman"/>
          <w:sz w:val="20"/>
          <w:szCs w:val="20"/>
          <w:lang w:val="es-ES"/>
        </w:rPr>
      </w:pPr>
      <w:r w:rsidRPr="00CA454B">
        <w:rPr>
          <w:rStyle w:val="CharacterStyle1"/>
          <w:rFonts w:ascii="Times New Roman" w:hAnsi="Times New Roman" w:cs="Times New Roman"/>
          <w:sz w:val="20"/>
          <w:szCs w:val="20"/>
          <w:lang w:val="es-ES"/>
        </w:rPr>
        <w:t xml:space="preserve">que si pueden existir efectos dinámicos (por ejemplo, en zonas sísmicas), las longitudes de anclaje deben aumentarse en </w:t>
      </w:r>
      <w:r>
        <w:rPr>
          <w:rStyle w:val="CharacterStyle1"/>
          <w:rFonts w:ascii="Times New Roman" w:hAnsi="Times New Roman" w:cs="Times New Roman"/>
          <w:sz w:val="20"/>
          <w:szCs w:val="20"/>
          <w:lang w:val="es-ES"/>
        </w:rPr>
        <w:t>10</w:t>
      </w:r>
      <m:oMath>
        <m:r>
          <m:rPr>
            <m:sty m:val="p"/>
          </m:rPr>
          <w:rPr>
            <w:rStyle w:val="CharacterStyle1"/>
            <w:rFonts w:ascii="Cambria Math" w:hAnsi="Cambria Math" w:cs="Times New Roman"/>
            <w:sz w:val="20"/>
            <w:szCs w:val="20"/>
            <w:lang w:val="es-ES"/>
          </w:rPr>
          <m:t xml:space="preserve"> Ø</m:t>
        </m:r>
      </m:oMath>
      <w:r w:rsidRPr="00CA454B">
        <w:rPr>
          <w:rStyle w:val="CharacterStyle1"/>
          <w:rFonts w:ascii="Times New Roman" w:hAnsi="Times New Roman" w:cs="Times New Roman"/>
          <w:sz w:val="20"/>
          <w:szCs w:val="20"/>
          <w:lang w:val="es-ES"/>
        </w:rPr>
        <w:t>;</w:t>
      </w:r>
    </w:p>
    <w:p w:rsidR="0013321B" w:rsidRPr="00955B1F" w:rsidRDefault="0013321B" w:rsidP="000B6F86">
      <w:pPr>
        <w:pStyle w:val="Style2"/>
        <w:numPr>
          <w:ilvl w:val="0"/>
          <w:numId w:val="19"/>
        </w:numPr>
        <w:rPr>
          <w:rStyle w:val="CharacterStyle1"/>
          <w:rFonts w:ascii="Times New Roman" w:hAnsi="Times New Roman" w:cs="Times New Roman"/>
          <w:sz w:val="20"/>
          <w:szCs w:val="20"/>
          <w:lang w:val="es-ES"/>
        </w:rPr>
      </w:pPr>
      <w:r w:rsidRPr="00955B1F">
        <w:rPr>
          <w:rStyle w:val="CharacterStyle1"/>
          <w:rFonts w:ascii="Times New Roman" w:hAnsi="Times New Roman" w:cs="Times New Roman"/>
          <w:sz w:val="20"/>
          <w:szCs w:val="20"/>
          <w:lang w:val="es-ES"/>
        </w:rPr>
        <w:t>que si la armadura real existente</w:t>
      </w:r>
      <w:r>
        <w:rPr>
          <w:rStyle w:val="CharacterStyle1"/>
          <w:rFonts w:ascii="Times New Roman" w:hAnsi="Times New Roman" w:cs="Times New Roman"/>
          <w:sz w:val="20"/>
          <w:szCs w:val="20"/>
          <w:lang w:val="es-ES"/>
        </w:rPr>
        <w:t>, As, real,</w:t>
      </w:r>
      <w:r w:rsidRPr="00955B1F">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es mayor que la estricta, As</w:t>
      </w:r>
      <w:r w:rsidRPr="00955B1F">
        <w:rPr>
          <w:rStyle w:val="CharacterStyle1"/>
          <w:rFonts w:ascii="Times New Roman" w:hAnsi="Times New Roman" w:cs="Times New Roman"/>
          <w:sz w:val="20"/>
          <w:szCs w:val="20"/>
          <w:lang w:val="es-ES"/>
        </w:rPr>
        <w:t xml:space="preserve"> las longitudes de anclaje lb indicadas en los puntos siguientes pueden reducirse en la relación</w:t>
      </w:r>
      <w:r>
        <w:rPr>
          <w:rStyle w:val="CharacterStyle1"/>
          <w:rFonts w:ascii="Times New Roman" w:hAnsi="Times New Roman" w:cs="Times New Roman"/>
          <w:sz w:val="20"/>
          <w:szCs w:val="20"/>
          <w:lang w:val="es-ES"/>
        </w:rPr>
        <w:t xml:space="preserve"> As/As, real, </w:t>
      </w:r>
      <w:r w:rsidRPr="00955B1F">
        <w:rPr>
          <w:rStyle w:val="CharacterStyle1"/>
          <w:rFonts w:ascii="Times New Roman" w:hAnsi="Times New Roman" w:cs="Times New Roman"/>
          <w:sz w:val="20"/>
          <w:szCs w:val="20"/>
          <w:lang w:val="es-ES"/>
        </w:rPr>
        <w:t xml:space="preserve"> pero sin qua pueda tomarse inferior al mayor de los tres valores siguientes:</w:t>
      </w:r>
    </w:p>
    <w:p w:rsidR="0013321B" w:rsidRDefault="0013321B" w:rsidP="0013321B">
      <w:pPr>
        <w:pStyle w:val="Style2"/>
        <w:ind w:left="567"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w:t>
      </w:r>
      <w:r w:rsidRPr="00CA454B">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10</w:t>
      </w:r>
      <m:oMath>
        <m: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Ø</m:t>
        </m:r>
      </m:oMath>
      <w:r>
        <w:rPr>
          <w:rStyle w:val="CharacterStyle1"/>
          <w:rFonts w:ascii="Times New Roman" w:hAnsi="Times New Roman" w:cs="Times New Roman"/>
          <w:sz w:val="20"/>
          <w:szCs w:val="20"/>
          <w:lang w:val="es-ES"/>
        </w:rPr>
        <w:t xml:space="preserve">                                                                                                                                                  2) </w:t>
      </w:r>
      <w:r w:rsidRPr="00CA454B">
        <w:rPr>
          <w:rStyle w:val="CharacterStyle1"/>
          <w:rFonts w:ascii="Times New Roman" w:hAnsi="Times New Roman" w:cs="Times New Roman"/>
          <w:sz w:val="20"/>
          <w:szCs w:val="20"/>
          <w:lang w:val="es-ES"/>
        </w:rPr>
        <w:t>15 cm</w:t>
      </w:r>
      <w:r>
        <w:rPr>
          <w:rStyle w:val="CharacterStyle1"/>
          <w:rFonts w:ascii="Times New Roman" w:hAnsi="Times New Roman" w:cs="Times New Roman"/>
          <w:sz w:val="20"/>
          <w:szCs w:val="20"/>
          <w:lang w:val="es-ES"/>
        </w:rPr>
        <w:t>.</w:t>
      </w:r>
      <w:r w:rsidRPr="00955B1F">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955B1F">
        <w:rPr>
          <w:rStyle w:val="CharacterStyle1"/>
          <w:rFonts w:ascii="Times New Roman" w:hAnsi="Times New Roman" w:cs="Times New Roman"/>
          <w:sz w:val="20"/>
          <w:szCs w:val="20"/>
          <w:lang w:val="es-ES"/>
        </w:rPr>
        <w:t xml:space="preserve">3) la tercera parte de </w:t>
      </w:r>
      <w:r>
        <w:rPr>
          <w:rStyle w:val="CharacterStyle1"/>
          <w:rFonts w:ascii="Times New Roman" w:hAnsi="Times New Roman" w:cs="Times New Roman"/>
          <w:sz w:val="20"/>
          <w:szCs w:val="20"/>
          <w:lang w:val="es-ES"/>
        </w:rPr>
        <w:t>lb</w:t>
      </w:r>
      <w:r w:rsidRPr="00955B1F">
        <w:rPr>
          <w:rStyle w:val="CharacterStyle1"/>
          <w:rFonts w:ascii="Times New Roman" w:hAnsi="Times New Roman" w:cs="Times New Roman"/>
          <w:sz w:val="20"/>
          <w:szCs w:val="20"/>
          <w:lang w:val="es-ES"/>
        </w:rPr>
        <w:t xml:space="preserve"> sin aplicar</w:t>
      </w:r>
      <w:r>
        <w:rPr>
          <w:rStyle w:val="CharacterStyle1"/>
          <w:rFonts w:ascii="Times New Roman" w:hAnsi="Times New Roman" w:cs="Times New Roman"/>
          <w:sz w:val="20"/>
          <w:szCs w:val="20"/>
          <w:lang w:val="es-ES"/>
        </w:rPr>
        <w:t xml:space="preserve"> reducción</w:t>
      </w:r>
    </w:p>
    <w:p w:rsidR="0013321B" w:rsidRPr="00955B1F" w:rsidRDefault="0013321B" w:rsidP="000B6F86">
      <w:pPr>
        <w:pStyle w:val="Style2"/>
        <w:numPr>
          <w:ilvl w:val="0"/>
          <w:numId w:val="19"/>
        </w:numPr>
        <w:rPr>
          <w:rStyle w:val="CharacterStyle1"/>
          <w:rFonts w:ascii="Times New Roman" w:hAnsi="Times New Roman" w:cs="Times New Roman"/>
          <w:sz w:val="20"/>
          <w:szCs w:val="20"/>
          <w:lang w:val="es-ES"/>
        </w:rPr>
      </w:pPr>
      <w:r w:rsidRPr="00955B1F">
        <w:rPr>
          <w:rStyle w:val="CharacterStyle1"/>
          <w:rFonts w:ascii="Times New Roman" w:hAnsi="Times New Roman" w:cs="Times New Roman"/>
          <w:sz w:val="20"/>
          <w:szCs w:val="20"/>
          <w:lang w:val="es-ES"/>
        </w:rPr>
        <w:t>que cuando se trata de anclar barras en contacto, la longitud de anclaje debe aumentarse en un 20 por 100 si hay dos barras y en un 33 por 100 si hay tres.</w:t>
      </w:r>
    </w:p>
    <w:p w:rsidR="0013321B" w:rsidRPr="00955B1F" w:rsidRDefault="0013321B" w:rsidP="0013321B">
      <w:pPr>
        <w:pStyle w:val="Style2"/>
        <w:ind w:left="502" w:firstLine="0"/>
        <w:rPr>
          <w:rStyle w:val="CharacterStyle1"/>
          <w:rFonts w:ascii="Times New Roman" w:hAnsi="Times New Roman" w:cs="Times New Roman"/>
          <w:sz w:val="20"/>
          <w:szCs w:val="20"/>
          <w:lang w:val="es-ES"/>
        </w:rPr>
      </w:pPr>
      <w:r w:rsidRPr="00955B1F">
        <w:rPr>
          <w:rStyle w:val="CharacterStyle1"/>
          <w:rFonts w:ascii="Times New Roman" w:hAnsi="Times New Roman" w:cs="Times New Roman"/>
          <w:sz w:val="20"/>
          <w:szCs w:val="20"/>
          <w:lang w:val="es-ES"/>
        </w:rPr>
        <w:t xml:space="preserve">A continuación se incluye el planteamiento teórico del </w:t>
      </w:r>
      <w:r>
        <w:rPr>
          <w:rStyle w:val="CharacterStyle1"/>
          <w:rFonts w:ascii="Times New Roman" w:hAnsi="Times New Roman" w:cs="Times New Roman"/>
          <w:sz w:val="20"/>
          <w:szCs w:val="20"/>
          <w:lang w:val="es-ES"/>
        </w:rPr>
        <w:t>cálculo</w:t>
      </w:r>
      <w:r w:rsidRPr="00955B1F">
        <w:rPr>
          <w:rStyle w:val="CharacterStyle1"/>
          <w:rFonts w:ascii="Times New Roman" w:hAnsi="Times New Roman" w:cs="Times New Roman"/>
          <w:sz w:val="20"/>
          <w:szCs w:val="20"/>
          <w:lang w:val="es-ES"/>
        </w:rPr>
        <w:t xml:space="preserve"> de un anclaje, así como reglas practicas para determinar las longitudes de anclaje.</w:t>
      </w:r>
    </w:p>
    <w:p w:rsidR="0013321B" w:rsidRPr="00CA454B" w:rsidRDefault="0013321B" w:rsidP="0013321B">
      <w:pPr>
        <w:pStyle w:val="Style2"/>
        <w:ind w:left="502" w:firstLine="0"/>
        <w:rPr>
          <w:rStyle w:val="CharacterStyle1"/>
          <w:rFonts w:ascii="Times New Roman" w:hAnsi="Times New Roman" w:cs="Times New Roman"/>
          <w:sz w:val="20"/>
          <w:szCs w:val="20"/>
          <w:lang w:val="es-ES"/>
        </w:rPr>
      </w:pPr>
    </w:p>
    <w:p w:rsidR="0013321B" w:rsidRPr="006A7076" w:rsidRDefault="0013321B" w:rsidP="0013321B">
      <w:pPr>
        <w:pStyle w:val="Style2"/>
        <w:spacing w:line="309" w:lineRule="auto"/>
        <w:ind w:left="0" w:firstLine="0"/>
        <w:rPr>
          <w:rStyle w:val="CharacterStyle1"/>
          <w:rFonts w:ascii="Times New Roman" w:hAnsi="Times New Roman" w:cs="Times New Roman"/>
          <w:b/>
          <w:bCs/>
          <w:sz w:val="20"/>
          <w:szCs w:val="20"/>
          <w:lang w:val="es-ES"/>
        </w:rPr>
      </w:pPr>
      <w:r>
        <w:rPr>
          <w:rStyle w:val="CharacterStyle1"/>
          <w:rFonts w:ascii="Times New Roman" w:hAnsi="Times New Roman" w:cs="Times New Roman"/>
          <w:b/>
          <w:bCs/>
          <w:sz w:val="20"/>
          <w:szCs w:val="20"/>
          <w:lang w:val="es-ES"/>
        </w:rPr>
        <w:t xml:space="preserve">  </w:t>
      </w:r>
    </w:p>
    <w:p w:rsidR="0013321B" w:rsidRPr="0013321B" w:rsidRDefault="0013321B" w:rsidP="002D35E0">
      <w:pPr>
        <w:jc w:val="both"/>
        <w:rPr>
          <w:rStyle w:val="CharacterStyle1"/>
          <w:rFonts w:ascii="Times New Roman" w:hAnsi="Times New Roman"/>
          <w:sz w:val="20"/>
        </w:rPr>
      </w:pPr>
      <w:r w:rsidRPr="002D35E0">
        <w:rPr>
          <w:b/>
          <w:sz w:val="24"/>
          <w:szCs w:val="24"/>
        </w:rPr>
        <w:t>5.8   Proceso de cálculo de anclaje de las armaduras</w:t>
      </w:r>
    </w:p>
    <w:p w:rsidR="0013321B" w:rsidRPr="006A7076" w:rsidRDefault="0013321B" w:rsidP="0013321B">
      <w:pPr>
        <w:pStyle w:val="Style2"/>
        <w:ind w:left="142" w:firstLine="0"/>
        <w:rPr>
          <w:rStyle w:val="CharacterStyle1"/>
          <w:rFonts w:ascii="Times New Roman" w:hAnsi="Times New Roman" w:cs="Times New Roman"/>
          <w:sz w:val="20"/>
          <w:szCs w:val="20"/>
          <w:lang w:val="es-ES"/>
        </w:rPr>
      </w:pPr>
      <w:r w:rsidRPr="006A7076">
        <w:rPr>
          <w:rStyle w:val="CharacterStyle1"/>
          <w:rFonts w:ascii="Times New Roman" w:hAnsi="Times New Roman" w:cs="Times New Roman"/>
          <w:sz w:val="20"/>
          <w:szCs w:val="20"/>
          <w:lang w:val="es-ES"/>
        </w:rPr>
        <w:t>Se supone que, en la lon</w:t>
      </w:r>
      <w:r>
        <w:rPr>
          <w:rStyle w:val="CharacterStyle1"/>
          <w:rFonts w:ascii="Times New Roman" w:hAnsi="Times New Roman" w:cs="Times New Roman"/>
          <w:sz w:val="20"/>
          <w:szCs w:val="20"/>
          <w:lang w:val="es-ES"/>
        </w:rPr>
        <w:t>gitud interesada por el anclaje,</w:t>
      </w:r>
      <w:r w:rsidRPr="006A7076">
        <w:rPr>
          <w:rStyle w:val="CharacterStyle1"/>
          <w:rFonts w:ascii="Times New Roman" w:hAnsi="Times New Roman" w:cs="Times New Roman"/>
          <w:sz w:val="20"/>
          <w:szCs w:val="20"/>
          <w:lang w:val="es-ES"/>
        </w:rPr>
        <w:t xml:space="preserve"> la tensión de adherencia es constante e igual a su valor de cálculo </w:t>
      </w:r>
      <m:oMath>
        <m:r>
          <w:rPr>
            <w:rStyle w:val="CharacterStyle1"/>
            <w:rFonts w:ascii="Cambria Math" w:hAnsi="Cambria Math" w:cs="Times New Roman"/>
            <w:sz w:val="20"/>
            <w:szCs w:val="20"/>
            <w:lang w:val="es-ES"/>
          </w:rPr>
          <m:t>τbd</m:t>
        </m:r>
      </m:oMath>
      <w:r w:rsidRPr="006A7076">
        <w:rPr>
          <w:rStyle w:val="CharacterStyle1"/>
          <w:rFonts w:ascii="Times New Roman" w:hAnsi="Times New Roman" w:cs="Times New Roman"/>
          <w:sz w:val="20"/>
          <w:szCs w:val="20"/>
          <w:lang w:val="es-ES"/>
        </w:rPr>
        <w:t>.</w:t>
      </w:r>
    </w:p>
    <w:p w:rsidR="0013321B" w:rsidRPr="006A7076" w:rsidRDefault="0013321B" w:rsidP="0013321B">
      <w:pPr>
        <w:pStyle w:val="Style2"/>
        <w:ind w:left="142" w:firstLine="0"/>
        <w:rPr>
          <w:rStyle w:val="CharacterStyle1"/>
          <w:rFonts w:ascii="Times New Roman" w:hAnsi="Times New Roman" w:cs="Times New Roman"/>
          <w:sz w:val="20"/>
          <w:szCs w:val="20"/>
          <w:lang w:val="es-ES"/>
        </w:rPr>
      </w:pPr>
      <w:r w:rsidRPr="006A7076">
        <w:rPr>
          <w:rStyle w:val="CharacterStyle1"/>
          <w:rFonts w:ascii="Times New Roman" w:hAnsi="Times New Roman" w:cs="Times New Roman"/>
          <w:sz w:val="20"/>
          <w:szCs w:val="20"/>
          <w:lang w:val="es-ES"/>
        </w:rPr>
        <w:t xml:space="preserve">El valor de </w:t>
      </w:r>
      <m:oMath>
        <m:r>
          <w:rPr>
            <w:rStyle w:val="CharacterStyle1"/>
            <w:rFonts w:ascii="Cambria Math" w:hAnsi="Cambria Math" w:cs="Times New Roman"/>
            <w:sz w:val="20"/>
            <w:szCs w:val="20"/>
            <w:lang w:val="es-ES"/>
          </w:rPr>
          <m:t>τbd</m:t>
        </m:r>
      </m:oMath>
      <w:r w:rsidRPr="006A7076">
        <w:rPr>
          <w:rStyle w:val="CharacterStyle1"/>
          <w:rFonts w:ascii="Times New Roman" w:hAnsi="Times New Roman" w:cs="Times New Roman"/>
          <w:sz w:val="20"/>
          <w:szCs w:val="20"/>
          <w:lang w:val="es-ES"/>
        </w:rPr>
        <w:t xml:space="preserve"> se obtiene dividiendo</w:t>
      </w:r>
      <w:r>
        <w:rPr>
          <w:rStyle w:val="CharacterStyle1"/>
          <w:rFonts w:ascii="Times New Roman" w:hAnsi="Times New Roman" w:cs="Times New Roman"/>
          <w:sz w:val="20"/>
          <w:szCs w:val="20"/>
          <w:lang w:val="es-ES"/>
        </w:rPr>
        <w:t xml:space="preserve"> por el coeficiente de minoració</w:t>
      </w:r>
      <w:r w:rsidRPr="006A7076">
        <w:rPr>
          <w:rStyle w:val="CharacterStyle1"/>
          <w:rFonts w:ascii="Times New Roman" w:hAnsi="Times New Roman" w:cs="Times New Roman"/>
          <w:sz w:val="20"/>
          <w:szCs w:val="20"/>
          <w:lang w:val="es-ES"/>
        </w:rPr>
        <w:t>n el valor de la tensi</w:t>
      </w:r>
      <w:r>
        <w:rPr>
          <w:rStyle w:val="CharacterStyle1"/>
          <w:rFonts w:ascii="Times New Roman" w:hAnsi="Times New Roman" w:cs="Times New Roman"/>
          <w:sz w:val="20"/>
          <w:szCs w:val="20"/>
          <w:lang w:val="es-ES"/>
        </w:rPr>
        <w:t>ó</w:t>
      </w:r>
      <w:r w:rsidRPr="006A7076">
        <w:rPr>
          <w:rStyle w:val="CharacterStyle1"/>
          <w:rFonts w:ascii="Times New Roman" w:hAnsi="Times New Roman" w:cs="Times New Roman"/>
          <w:sz w:val="20"/>
          <w:szCs w:val="20"/>
          <w:lang w:val="es-ES"/>
        </w:rPr>
        <w:t xml:space="preserve">n de adherencia </w:t>
      </w:r>
      <m:oMath>
        <m:r>
          <w:rPr>
            <w:rStyle w:val="CharacterStyle1"/>
            <w:rFonts w:ascii="Cambria Math" w:hAnsi="Cambria Math" w:cs="Times New Roman"/>
            <w:sz w:val="20"/>
            <w:szCs w:val="20"/>
            <w:lang w:val="es-ES"/>
          </w:rPr>
          <m:t>τb</m:t>
        </m:r>
      </m:oMath>
      <w:r w:rsidRPr="006A7076">
        <w:rPr>
          <w:rStyle w:val="CharacterStyle1"/>
          <w:rFonts w:ascii="Times New Roman" w:hAnsi="Times New Roman" w:cs="Times New Roman"/>
          <w:sz w:val="20"/>
          <w:szCs w:val="20"/>
          <w:lang w:val="es-ES"/>
        </w:rPr>
        <w:t xml:space="preserve"> obtenida en el ensayo de adherencia por flexión (es decir, la tensión media </w:t>
      </w:r>
      <m:oMath>
        <m:r>
          <w:rPr>
            <w:rStyle w:val="CharacterStyle1"/>
            <w:rFonts w:ascii="Cambria Math" w:hAnsi="Cambria Math" w:cs="Times New Roman"/>
            <w:sz w:val="20"/>
            <w:szCs w:val="20"/>
            <w:lang w:val="es-ES"/>
          </w:rPr>
          <m:t>τm</m:t>
        </m:r>
      </m:oMath>
      <w:r>
        <w:rPr>
          <w:rStyle w:val="CharacterStyle1"/>
          <w:rFonts w:ascii="Times New Roman" w:hAnsi="Times New Roman" w:cs="Times New Roman"/>
          <w:sz w:val="20"/>
          <w:szCs w:val="20"/>
          <w:lang w:val="es-ES"/>
        </w:rPr>
        <w:t>. Esta tensió</w:t>
      </w:r>
      <w:r w:rsidRPr="006A7076">
        <w:rPr>
          <w:rStyle w:val="CharacterStyle1"/>
          <w:rFonts w:ascii="Times New Roman" w:hAnsi="Times New Roman" w:cs="Times New Roman"/>
          <w:sz w:val="20"/>
          <w:szCs w:val="20"/>
          <w:lang w:val="es-ES"/>
        </w:rPr>
        <w:t xml:space="preserve">n media coincide aproximadamente con </w:t>
      </w:r>
      <w:r>
        <w:rPr>
          <w:rStyle w:val="CharacterStyle1"/>
          <w:rFonts w:ascii="Times New Roman" w:hAnsi="Times New Roman" w:cs="Times New Roman"/>
          <w:sz w:val="20"/>
          <w:szCs w:val="20"/>
          <w:lang w:val="es-ES"/>
        </w:rPr>
        <w:t>l</w:t>
      </w:r>
      <w:r w:rsidRPr="006A7076">
        <w:rPr>
          <w:rStyle w:val="CharacterStyle1"/>
          <w:rFonts w:ascii="Times New Roman" w:hAnsi="Times New Roman" w:cs="Times New Roman"/>
          <w:sz w:val="20"/>
          <w:szCs w:val="20"/>
          <w:lang w:val="es-ES"/>
        </w:rPr>
        <w:t xml:space="preserve">a que corresponde a un deslizamiento do 0,1 mm del extremo de </w:t>
      </w:r>
      <w:r>
        <w:rPr>
          <w:rStyle w:val="CharacterStyle1"/>
          <w:rFonts w:ascii="Times New Roman" w:hAnsi="Times New Roman" w:cs="Times New Roman"/>
          <w:sz w:val="20"/>
          <w:szCs w:val="20"/>
          <w:lang w:val="es-ES"/>
        </w:rPr>
        <w:t>l</w:t>
      </w:r>
      <w:r w:rsidRPr="006A7076">
        <w:rPr>
          <w:rStyle w:val="CharacterStyle1"/>
          <w:rFonts w:ascii="Times New Roman" w:hAnsi="Times New Roman" w:cs="Times New Roman"/>
          <w:sz w:val="20"/>
          <w:szCs w:val="20"/>
          <w:lang w:val="es-ES"/>
        </w:rPr>
        <w:t>a barra dentro del hormigón. En la práctica, este valor debe corregirse para ten</w:t>
      </w:r>
      <w:r>
        <w:rPr>
          <w:rStyle w:val="CharacterStyle1"/>
          <w:rFonts w:ascii="Times New Roman" w:hAnsi="Times New Roman" w:cs="Times New Roman"/>
          <w:sz w:val="20"/>
          <w:szCs w:val="20"/>
          <w:lang w:val="es-ES"/>
        </w:rPr>
        <w:t>e</w:t>
      </w:r>
      <w:r w:rsidRPr="006A7076">
        <w:rPr>
          <w:rStyle w:val="CharacterStyle1"/>
          <w:rFonts w:ascii="Times New Roman" w:hAnsi="Times New Roman" w:cs="Times New Roman"/>
          <w:sz w:val="20"/>
          <w:szCs w:val="20"/>
          <w:lang w:val="es-ES"/>
        </w:rPr>
        <w:t>r en cuenta tanto la calidad del hormigón como la position de la barra con respecto al hormigonado.</w:t>
      </w:r>
    </w:p>
    <w:p w:rsidR="0013321B" w:rsidRDefault="0013321B" w:rsidP="0013321B">
      <w:pPr>
        <w:pStyle w:val="Style2"/>
        <w:ind w:left="142" w:firstLine="0"/>
        <w:rPr>
          <w:rStyle w:val="CharacterStyle1"/>
          <w:rFonts w:ascii="Times New Roman" w:hAnsi="Times New Roman" w:cs="Times New Roman"/>
          <w:sz w:val="20"/>
          <w:szCs w:val="20"/>
          <w:lang w:val="es-ES"/>
        </w:rPr>
      </w:pPr>
      <w:r w:rsidRPr="006A7076">
        <w:rPr>
          <w:rStyle w:val="CharacterStyle1"/>
          <w:rFonts w:ascii="Times New Roman" w:hAnsi="Times New Roman" w:cs="Times New Roman"/>
          <w:sz w:val="20"/>
          <w:szCs w:val="20"/>
          <w:lang w:val="es-ES"/>
        </w:rPr>
        <w:t>Una barra anclada por prolongación recta puede considerarse como tota</w:t>
      </w:r>
      <w:r>
        <w:rPr>
          <w:rStyle w:val="CharacterStyle1"/>
          <w:rFonts w:ascii="Times New Roman" w:hAnsi="Times New Roman" w:cs="Times New Roman"/>
          <w:sz w:val="20"/>
          <w:szCs w:val="20"/>
          <w:lang w:val="es-ES"/>
        </w:rPr>
        <w:t>l</w:t>
      </w:r>
      <w:r w:rsidRPr="006A7076">
        <w:rPr>
          <w:rStyle w:val="CharacterStyle1"/>
          <w:rFonts w:ascii="Times New Roman" w:hAnsi="Times New Roman" w:cs="Times New Roman"/>
          <w:sz w:val="20"/>
          <w:szCs w:val="20"/>
          <w:lang w:val="es-ES"/>
        </w:rPr>
        <w:t>me</w:t>
      </w:r>
      <w:r>
        <w:rPr>
          <w:rStyle w:val="CharacterStyle1"/>
          <w:rFonts w:ascii="Times New Roman" w:hAnsi="Times New Roman" w:cs="Times New Roman"/>
          <w:sz w:val="20"/>
          <w:szCs w:val="20"/>
          <w:lang w:val="es-ES"/>
        </w:rPr>
        <w:t>nte</w:t>
      </w:r>
      <w:r w:rsidRPr="006A7076">
        <w:rPr>
          <w:rStyle w:val="CharacterStyle1"/>
          <w:rFonts w:ascii="Times New Roman" w:hAnsi="Times New Roman" w:cs="Times New Roman"/>
          <w:sz w:val="20"/>
          <w:szCs w:val="20"/>
          <w:lang w:val="es-ES"/>
        </w:rPr>
        <w:t xml:space="preserve"> anclada con seguridad suficiente, si se cumple la condición:</w:t>
      </w:r>
    </w:p>
    <w:p w:rsidR="0013321B" w:rsidRPr="006A7076"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As*fyd=u*lb*τbd           [6]</m:t>
          </m:r>
        </m:oMath>
      </m:oMathPara>
    </w:p>
    <w:p w:rsidR="0013321B" w:rsidRPr="00E00F85" w:rsidRDefault="0013321B" w:rsidP="0013321B">
      <w:pPr>
        <w:pStyle w:val="Style2"/>
        <w:ind w:left="142" w:firstLine="0"/>
        <w:rPr>
          <w:rStyle w:val="CharacterStyle1"/>
          <w:rFonts w:ascii="Times New Roman" w:hAnsi="Times New Roman" w:cs="Times New Roman"/>
          <w:b/>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Default="00614143" w:rsidP="00614143">
      <w:pPr>
        <w:pStyle w:val="Style1"/>
        <w:spacing w:before="72"/>
        <w:jc w:val="right"/>
        <w:rPr>
          <w:sz w:val="14"/>
          <w:szCs w:val="14"/>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120</w:t>
      </w:r>
    </w:p>
    <w:p w:rsidR="00614143" w:rsidRDefault="00614143" w:rsidP="00614143">
      <w:pPr>
        <w:pStyle w:val="Style2"/>
        <w:ind w:left="142" w:firstLine="0"/>
        <w:jc w:val="right"/>
        <w:rPr>
          <w:rStyle w:val="CharacterStyle1"/>
          <w:rFonts w:ascii="Times New Roman" w:hAnsi="Times New Roman" w:cs="Times New Roman"/>
          <w:sz w:val="20"/>
          <w:szCs w:val="20"/>
          <w:lang w:val="es-ES"/>
        </w:rPr>
      </w:pPr>
    </w:p>
    <w:p w:rsidR="0013321B" w:rsidRPr="006A7076" w:rsidRDefault="0013321B" w:rsidP="0013321B">
      <w:pPr>
        <w:pStyle w:val="Style2"/>
        <w:ind w:left="142" w:firstLine="0"/>
        <w:rPr>
          <w:rStyle w:val="CharacterStyle1"/>
          <w:rFonts w:ascii="Times New Roman" w:hAnsi="Times New Roman" w:cs="Times New Roman"/>
          <w:sz w:val="20"/>
          <w:szCs w:val="20"/>
          <w:lang w:val="es-ES"/>
        </w:rPr>
      </w:pPr>
      <w:r w:rsidRPr="006A7076">
        <w:rPr>
          <w:rStyle w:val="CharacterStyle1"/>
          <w:rFonts w:ascii="Times New Roman" w:hAnsi="Times New Roman" w:cs="Times New Roman"/>
          <w:sz w:val="20"/>
          <w:szCs w:val="20"/>
          <w:lang w:val="es-ES"/>
        </w:rPr>
        <w:t>Con los siguientes</w:t>
      </w:r>
      <w:r>
        <w:rPr>
          <w:rStyle w:val="CharacterStyle1"/>
          <w:rFonts w:ascii="Times New Roman" w:hAnsi="Times New Roman" w:cs="Times New Roman"/>
          <w:sz w:val="20"/>
          <w:szCs w:val="20"/>
          <w:lang w:val="es-ES"/>
        </w:rPr>
        <w:t xml:space="preserve"> significados;</w:t>
      </w:r>
    </w:p>
    <w:p w:rsidR="0013321B" w:rsidRDefault="0013321B" w:rsidP="0013321B">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As  =</w:t>
      </w:r>
      <w:r w:rsidRPr="006A7076">
        <w:rPr>
          <w:rStyle w:val="CharacterStyle1"/>
          <w:rFonts w:ascii="Times New Roman" w:hAnsi="Times New Roman" w:cs="Times New Roman"/>
          <w:sz w:val="20"/>
          <w:szCs w:val="20"/>
          <w:lang w:val="es-ES"/>
        </w:rPr>
        <w:tab/>
        <w:t>sección</w:t>
      </w:r>
      <w:r>
        <w:rPr>
          <w:rStyle w:val="CharacterStyle1"/>
          <w:rFonts w:ascii="Times New Roman" w:hAnsi="Times New Roman" w:cs="Times New Roman"/>
          <w:sz w:val="20"/>
          <w:szCs w:val="20"/>
          <w:lang w:val="es-ES"/>
        </w:rPr>
        <w:t xml:space="preserve"> de la barra;</w:t>
      </w:r>
      <w:r w:rsidRPr="00251312">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fyd</w:t>
      </w:r>
      <w:r w:rsidRPr="006A7076">
        <w:rPr>
          <w:rStyle w:val="CharacterStyle1"/>
          <w:rFonts w:ascii="Times New Roman" w:hAnsi="Times New Roman" w:cs="Times New Roman"/>
          <w:sz w:val="20"/>
          <w:szCs w:val="20"/>
          <w:lang w:val="es-ES"/>
        </w:rPr>
        <w:t>, = re</w:t>
      </w:r>
      <w:r>
        <w:rPr>
          <w:rStyle w:val="CharacterStyle1"/>
          <w:rFonts w:ascii="Times New Roman" w:hAnsi="Times New Roman" w:cs="Times New Roman"/>
          <w:sz w:val="20"/>
          <w:szCs w:val="20"/>
          <w:lang w:val="es-ES"/>
        </w:rPr>
        <w:t>sis</w:t>
      </w:r>
      <w:r w:rsidRPr="006A7076">
        <w:rPr>
          <w:rStyle w:val="CharacterStyle1"/>
          <w:rFonts w:ascii="Times New Roman" w:hAnsi="Times New Roman" w:cs="Times New Roman"/>
          <w:sz w:val="20"/>
          <w:szCs w:val="20"/>
          <w:lang w:val="es-ES"/>
        </w:rPr>
        <w:t>tencia</w:t>
      </w:r>
      <w:r>
        <w:rPr>
          <w:rStyle w:val="CharacterStyle1"/>
          <w:rFonts w:ascii="Times New Roman" w:hAnsi="Times New Roman" w:cs="Times New Roman"/>
          <w:sz w:val="20"/>
          <w:szCs w:val="20"/>
          <w:lang w:val="es-ES"/>
        </w:rPr>
        <w:t xml:space="preserve"> (límite</w:t>
      </w:r>
      <w:r w:rsidRPr="006A707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e</w:t>
      </w:r>
      <w:r w:rsidRPr="006A7076">
        <w:rPr>
          <w:rStyle w:val="CharacterStyle1"/>
          <w:rFonts w:ascii="Times New Roman" w:hAnsi="Times New Roman" w:cs="Times New Roman"/>
          <w:sz w:val="20"/>
          <w:szCs w:val="20"/>
          <w:lang w:val="es-ES"/>
        </w:rPr>
        <w:t xml:space="preserve">lástico) de </w:t>
      </w:r>
      <w:r>
        <w:rPr>
          <w:rStyle w:val="CharacterStyle1"/>
          <w:rFonts w:ascii="Times New Roman" w:hAnsi="Times New Roman" w:cs="Times New Roman"/>
          <w:sz w:val="20"/>
          <w:szCs w:val="20"/>
          <w:lang w:val="es-ES"/>
        </w:rPr>
        <w:t>cálculo</w:t>
      </w:r>
      <w:r w:rsidRPr="006A7076">
        <w:rPr>
          <w:rStyle w:val="CharacterStyle1"/>
          <w:rFonts w:ascii="Times New Roman" w:hAnsi="Times New Roman" w:cs="Times New Roman"/>
          <w:sz w:val="20"/>
          <w:szCs w:val="20"/>
          <w:lang w:val="es-ES"/>
        </w:rPr>
        <w:t xml:space="preserve"> del ac</w:t>
      </w:r>
      <w:r>
        <w:rPr>
          <w:rStyle w:val="CharacterStyle1"/>
          <w:rFonts w:ascii="Times New Roman" w:hAnsi="Times New Roman" w:cs="Times New Roman"/>
          <w:sz w:val="20"/>
          <w:szCs w:val="20"/>
          <w:lang w:val="es-ES"/>
        </w:rPr>
        <w:t>ero;</w:t>
      </w:r>
      <w:r w:rsidRPr="006A707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6A7076">
        <w:rPr>
          <w:rStyle w:val="CharacterStyle1"/>
          <w:rFonts w:ascii="Times New Roman" w:hAnsi="Times New Roman" w:cs="Times New Roman"/>
          <w:sz w:val="20"/>
          <w:szCs w:val="20"/>
          <w:lang w:val="es-ES"/>
        </w:rPr>
        <w:t>u</w:t>
      </w:r>
      <w:r>
        <w:rPr>
          <w:rStyle w:val="CharacterStyle1"/>
          <w:rFonts w:ascii="Times New Roman" w:hAnsi="Times New Roman" w:cs="Times New Roman"/>
          <w:sz w:val="20"/>
          <w:szCs w:val="20"/>
          <w:lang w:val="es-ES"/>
        </w:rPr>
        <w:t xml:space="preserve">  =  </w:t>
      </w:r>
      <w:r w:rsidRPr="006A7076">
        <w:rPr>
          <w:rStyle w:val="CharacterStyle1"/>
          <w:rFonts w:ascii="Times New Roman" w:hAnsi="Times New Roman" w:cs="Times New Roman"/>
          <w:sz w:val="20"/>
          <w:szCs w:val="20"/>
          <w:lang w:val="es-ES"/>
        </w:rPr>
        <w:t>perímetro</w:t>
      </w:r>
      <w:r>
        <w:rPr>
          <w:rStyle w:val="CharacterStyle1"/>
          <w:rFonts w:ascii="Times New Roman" w:hAnsi="Times New Roman" w:cs="Times New Roman"/>
          <w:sz w:val="20"/>
          <w:szCs w:val="20"/>
          <w:lang w:val="es-ES"/>
        </w:rPr>
        <w:t xml:space="preserve"> de la barra;</w:t>
      </w:r>
      <w:r w:rsidRPr="00251312">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l  </w:t>
      </w:r>
      <w:r w:rsidRPr="006A7076">
        <w:rPr>
          <w:rStyle w:val="CharacterStyle1"/>
          <w:rFonts w:ascii="Times New Roman" w:hAnsi="Times New Roman" w:cs="Times New Roman"/>
          <w:sz w:val="20"/>
          <w:szCs w:val="20"/>
          <w:lang w:val="es-ES"/>
        </w:rPr>
        <w:t>= longitud de anclaj</w:t>
      </w:r>
      <w:r>
        <w:rPr>
          <w:rStyle w:val="CharacterStyle1"/>
          <w:rFonts w:ascii="Times New Roman" w:hAnsi="Times New Roman" w:cs="Times New Roman"/>
          <w:sz w:val="20"/>
          <w:szCs w:val="20"/>
          <w:lang w:val="es-ES"/>
        </w:rPr>
        <w:t xml:space="preserve">e total;                                                                                                            </w:t>
      </w:r>
      <m:oMath>
        <m:r>
          <w:rPr>
            <w:rStyle w:val="CharacterStyle1"/>
            <w:rFonts w:ascii="Cambria Math" w:hAnsi="Cambria Math" w:cs="Times New Roman"/>
            <w:sz w:val="20"/>
            <w:szCs w:val="20"/>
            <w:lang w:val="es-ES"/>
          </w:rPr>
          <m:t xml:space="preserve"> τbd</m:t>
        </m:r>
        <m:r>
          <m:rPr>
            <m:sty m:val="bi"/>
          </m:rPr>
          <w:rPr>
            <w:rStyle w:val="CharacterStyle1"/>
            <w:rFonts w:ascii="Cambria Math" w:hAnsi="Cambria Math" w:cs="Times New Roman"/>
            <w:sz w:val="20"/>
            <w:szCs w:val="20"/>
            <w:lang w:val="es-ES"/>
          </w:rPr>
          <m:t xml:space="preserve"> </m:t>
        </m:r>
      </m:oMath>
      <w:r w:rsidRPr="006A7076">
        <w:rPr>
          <w:rStyle w:val="CharacterStyle1"/>
          <w:rFonts w:ascii="Times New Roman" w:hAnsi="Times New Roman" w:cs="Times New Roman"/>
          <w:sz w:val="20"/>
          <w:szCs w:val="20"/>
          <w:lang w:val="es-ES"/>
        </w:rPr>
        <w:t xml:space="preserve">= tension de adherencia </w:t>
      </w:r>
      <w:r>
        <w:rPr>
          <w:rStyle w:val="CharacterStyle1"/>
          <w:rFonts w:ascii="Times New Roman" w:hAnsi="Times New Roman" w:cs="Times New Roman"/>
          <w:sz w:val="20"/>
          <w:szCs w:val="20"/>
          <w:lang w:val="es-ES"/>
        </w:rPr>
        <w:t>de</w:t>
      </w:r>
      <w:r w:rsidRPr="006A7076">
        <w:rPr>
          <w:rStyle w:val="CharacterStyle1"/>
          <w:rFonts w:ascii="Times New Roman" w:hAnsi="Times New Roman" w:cs="Times New Roman"/>
          <w:sz w:val="20"/>
          <w:szCs w:val="20"/>
          <w:lang w:val="es-ES"/>
        </w:rPr>
        <w:t xml:space="preserve"> c</w:t>
      </w:r>
      <w:r>
        <w:rPr>
          <w:rStyle w:val="CharacterStyle1"/>
          <w:rFonts w:ascii="Times New Roman" w:hAnsi="Times New Roman" w:cs="Times New Roman"/>
          <w:sz w:val="20"/>
          <w:szCs w:val="20"/>
          <w:lang w:val="es-ES"/>
        </w:rPr>
        <w:t>á</w:t>
      </w:r>
      <w:r w:rsidRPr="006A7076">
        <w:rPr>
          <w:rStyle w:val="CharacterStyle1"/>
          <w:rFonts w:ascii="Times New Roman" w:hAnsi="Times New Roman" w:cs="Times New Roman"/>
          <w:sz w:val="20"/>
          <w:szCs w:val="20"/>
          <w:lang w:val="es-ES"/>
        </w:rPr>
        <w:t>lcul</w:t>
      </w:r>
      <w:r>
        <w:rPr>
          <w:rStyle w:val="CharacterStyle1"/>
          <w:rFonts w:ascii="Times New Roman" w:hAnsi="Times New Roman" w:cs="Times New Roman"/>
          <w:sz w:val="20"/>
          <w:szCs w:val="20"/>
          <w:lang w:val="es-ES"/>
        </w:rPr>
        <w:t>o</w:t>
      </w:r>
      <w:r w:rsidRPr="006A7076">
        <w:rPr>
          <w:rStyle w:val="CharacterStyle1"/>
          <w:rFonts w:ascii="Times New Roman" w:hAnsi="Times New Roman" w:cs="Times New Roman"/>
          <w:sz w:val="20"/>
          <w:szCs w:val="20"/>
          <w:lang w:val="es-ES"/>
        </w:rPr>
        <w:t>.</w:t>
      </w:r>
    </w:p>
    <w:p w:rsidR="0013321B" w:rsidRPr="006A7076" w:rsidRDefault="0013321B" w:rsidP="0013321B">
      <w:pPr>
        <w:pStyle w:val="Style2"/>
        <w:ind w:left="142" w:firstLine="0"/>
        <w:jc w:val="left"/>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r w:rsidRPr="006A7076">
        <w:rPr>
          <w:rStyle w:val="CharacterStyle1"/>
          <w:rFonts w:ascii="Times New Roman" w:hAnsi="Times New Roman" w:cs="Times New Roman"/>
          <w:sz w:val="20"/>
          <w:szCs w:val="20"/>
          <w:lang w:val="es-ES"/>
        </w:rPr>
        <w:t>La condición indicada suele expresarse en la forma:</w:t>
      </w:r>
    </w:p>
    <w:p w:rsidR="0013321B" w:rsidRPr="00BC654B" w:rsidRDefault="0013321B" w:rsidP="0013321B">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lb=</m:t>
          </m:r>
          <m:f>
            <m:fPr>
              <m:ctrlPr>
                <w:rPr>
                  <w:rStyle w:val="CharacterStyle1"/>
                  <w:rFonts w:ascii="Cambria Math" w:hAnsi="Cambria Math" w:cs="Times New Roman"/>
                  <w:b/>
                  <w:i/>
                  <w:sz w:val="20"/>
                  <w:szCs w:val="20"/>
                  <w:lang w:val="es-ES"/>
                </w:rPr>
              </m:ctrlPr>
            </m:fPr>
            <m:num>
              <m:r>
                <m:rPr>
                  <m:sty m:val="b"/>
                </m:rPr>
                <w:rPr>
                  <w:rStyle w:val="CharacterStyle1"/>
                  <w:rFonts w:ascii="Cambria Math" w:hAnsi="Cambria Math" w:cs="Times New Roman"/>
                  <w:sz w:val="20"/>
                  <w:szCs w:val="20"/>
                  <w:lang w:val="es-ES"/>
                </w:rPr>
                <m:t>Ø</m:t>
              </m:r>
            </m:num>
            <m:den>
              <m:r>
                <m:rPr>
                  <m:sty m:val="bi"/>
                </m:rPr>
                <w:rPr>
                  <w:rStyle w:val="CharacterStyle1"/>
                  <w:rFonts w:ascii="Cambria Math" w:hAnsi="Cambria Math" w:cs="Times New Roman"/>
                  <w:sz w:val="20"/>
                  <w:szCs w:val="20"/>
                  <w:lang w:val="es-ES"/>
                </w:rPr>
                <m:t>4</m:t>
              </m:r>
            </m:den>
          </m:f>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fyd</m:t>
              </m:r>
            </m:num>
            <m:den>
              <m:r>
                <m:rPr>
                  <m:sty m:val="bi"/>
                </m:rPr>
                <w:rPr>
                  <w:rStyle w:val="CharacterStyle1"/>
                  <w:rFonts w:ascii="Cambria Math" w:hAnsi="Cambria Math" w:cs="Times New Roman"/>
                  <w:sz w:val="20"/>
                  <w:szCs w:val="20"/>
                  <w:lang w:val="es-ES"/>
                </w:rPr>
                <m:t>τbd</m:t>
              </m:r>
            </m:den>
          </m:f>
          <m:r>
            <m:rPr>
              <m:sty m:val="bi"/>
            </m:rPr>
            <w:rPr>
              <w:rStyle w:val="CharacterStyle1"/>
              <w:rFonts w:ascii="Cambria Math" w:hAnsi="Cambria Math" w:cs="Times New Roman"/>
              <w:sz w:val="20"/>
              <w:szCs w:val="20"/>
              <w:lang w:val="es-ES"/>
            </w:rPr>
            <m:t xml:space="preserve">               [7]</m:t>
          </m:r>
        </m:oMath>
      </m:oMathPara>
    </w:p>
    <w:p w:rsidR="0013321B" w:rsidRDefault="0013321B" w:rsidP="0013321B">
      <w:pPr>
        <w:pStyle w:val="Style2"/>
        <w:ind w:left="142" w:firstLine="0"/>
        <w:rPr>
          <w:rStyle w:val="CharacterStyle1"/>
          <w:rFonts w:ascii="Times New Roman" w:hAnsi="Times New Roman" w:cs="Times New Roman"/>
          <w:sz w:val="20"/>
          <w:szCs w:val="20"/>
          <w:lang w:val="es-ES"/>
        </w:rPr>
      </w:pPr>
      <w:r w:rsidRPr="006A7076">
        <w:rPr>
          <w:rStyle w:val="CharacterStyle1"/>
          <w:rFonts w:ascii="Times New Roman" w:hAnsi="Times New Roman" w:cs="Times New Roman"/>
          <w:sz w:val="20"/>
          <w:szCs w:val="20"/>
          <w:lang w:val="es-ES"/>
        </w:rPr>
        <w:t>Si en la longitud de anclaje existe una zona de trazado curvo, al efecto de la adherencia se a</w:t>
      </w:r>
      <w:r>
        <w:rPr>
          <w:rStyle w:val="CharacterStyle1"/>
          <w:rFonts w:ascii="Times New Roman" w:hAnsi="Times New Roman" w:cs="Times New Roman"/>
          <w:sz w:val="20"/>
          <w:szCs w:val="20"/>
          <w:lang w:val="es-ES"/>
        </w:rPr>
        <w:t>ñ</w:t>
      </w:r>
      <w:r w:rsidRPr="006A7076">
        <w:rPr>
          <w:rStyle w:val="CharacterStyle1"/>
          <w:rFonts w:ascii="Times New Roman" w:hAnsi="Times New Roman" w:cs="Times New Roman"/>
          <w:sz w:val="20"/>
          <w:szCs w:val="20"/>
          <w:lang w:val="es-ES"/>
        </w:rPr>
        <w:t>ade</w:t>
      </w:r>
      <w:r>
        <w:rPr>
          <w:rStyle w:val="CharacterStyle1"/>
          <w:rFonts w:ascii="Times New Roman" w:hAnsi="Times New Roman" w:cs="Times New Roman"/>
          <w:sz w:val="20"/>
          <w:szCs w:val="20"/>
          <w:lang w:val="es-ES"/>
        </w:rPr>
        <w:t xml:space="preserve"> el del rozamiento en curva, l</w:t>
      </w:r>
      <w:r w:rsidRPr="006A7076">
        <w:rPr>
          <w:rStyle w:val="CharacterStyle1"/>
          <w:rFonts w:ascii="Times New Roman" w:hAnsi="Times New Roman" w:cs="Times New Roman"/>
          <w:sz w:val="20"/>
          <w:szCs w:val="20"/>
          <w:lang w:val="es-ES"/>
        </w:rPr>
        <w:t>o que permite reducir</w:t>
      </w:r>
      <w:r>
        <w:rPr>
          <w:rStyle w:val="CharacterStyle1"/>
          <w:rFonts w:ascii="Times New Roman" w:hAnsi="Times New Roman" w:cs="Times New Roman"/>
          <w:sz w:val="20"/>
          <w:szCs w:val="20"/>
          <w:lang w:val="es-ES"/>
        </w:rPr>
        <w:t xml:space="preserve"> la longitud de anclaje lb</w:t>
      </w:r>
      <w:r w:rsidRPr="006A7076">
        <w:rPr>
          <w:rStyle w:val="CharacterStyle1"/>
          <w:rFonts w:ascii="Times New Roman" w:hAnsi="Times New Roman" w:cs="Times New Roman"/>
          <w:sz w:val="20"/>
          <w:szCs w:val="20"/>
          <w:lang w:val="es-ES"/>
        </w:rPr>
        <w:t xml:space="preserve">. El </w:t>
      </w:r>
      <w:r>
        <w:rPr>
          <w:rStyle w:val="CharacterStyle1"/>
          <w:rFonts w:ascii="Times New Roman" w:hAnsi="Times New Roman" w:cs="Times New Roman"/>
          <w:sz w:val="20"/>
          <w:szCs w:val="20"/>
          <w:lang w:val="es-ES"/>
        </w:rPr>
        <w:t>c</w:t>
      </w:r>
      <w:r w:rsidRPr="006A7076">
        <w:rPr>
          <w:rStyle w:val="CharacterStyle1"/>
          <w:rFonts w:ascii="Times New Roman" w:hAnsi="Times New Roman" w:cs="Times New Roman"/>
          <w:sz w:val="20"/>
          <w:szCs w:val="20"/>
          <w:lang w:val="es-ES"/>
        </w:rPr>
        <w:t xml:space="preserve">álculo teórico de esta reducción no </w:t>
      </w:r>
      <w:r>
        <w:rPr>
          <w:rStyle w:val="CharacterStyle1"/>
          <w:rFonts w:ascii="Times New Roman" w:hAnsi="Times New Roman" w:cs="Times New Roman"/>
          <w:sz w:val="20"/>
          <w:szCs w:val="20"/>
          <w:lang w:val="es-ES"/>
        </w:rPr>
        <w:t>ti</w:t>
      </w:r>
      <w:r w:rsidRPr="006A7076">
        <w:rPr>
          <w:rStyle w:val="CharacterStyle1"/>
          <w:rFonts w:ascii="Times New Roman" w:hAnsi="Times New Roman" w:cs="Times New Roman"/>
          <w:sz w:val="20"/>
          <w:szCs w:val="20"/>
          <w:lang w:val="es-ES"/>
        </w:rPr>
        <w:t>ene mayor in</w:t>
      </w:r>
      <w:r>
        <w:rPr>
          <w:rStyle w:val="CharacterStyle1"/>
          <w:rFonts w:ascii="Times New Roman" w:hAnsi="Times New Roman" w:cs="Times New Roman"/>
          <w:sz w:val="20"/>
          <w:szCs w:val="20"/>
          <w:lang w:val="es-ES"/>
        </w:rPr>
        <w:t>t</w:t>
      </w:r>
      <w:r w:rsidRPr="006A7076">
        <w:rPr>
          <w:rStyle w:val="CharacterStyle1"/>
          <w:rFonts w:ascii="Times New Roman" w:hAnsi="Times New Roman" w:cs="Times New Roman"/>
          <w:sz w:val="20"/>
          <w:szCs w:val="20"/>
          <w:lang w:val="es-ES"/>
        </w:rPr>
        <w:t xml:space="preserve">erés, sustituyéndose en </w:t>
      </w:r>
      <w:r>
        <w:rPr>
          <w:rStyle w:val="CharacterStyle1"/>
          <w:rFonts w:ascii="Times New Roman" w:hAnsi="Times New Roman" w:cs="Times New Roman"/>
          <w:sz w:val="20"/>
          <w:szCs w:val="20"/>
          <w:lang w:val="es-ES"/>
        </w:rPr>
        <w:t>l</w:t>
      </w:r>
      <w:r w:rsidRPr="006A7076">
        <w:rPr>
          <w:rStyle w:val="CharacterStyle1"/>
          <w:rFonts w:ascii="Times New Roman" w:hAnsi="Times New Roman" w:cs="Times New Roman"/>
          <w:sz w:val="20"/>
          <w:szCs w:val="20"/>
          <w:lang w:val="es-ES"/>
        </w:rPr>
        <w:t>a práctica por unos va</w:t>
      </w:r>
      <w:r>
        <w:rPr>
          <w:rStyle w:val="CharacterStyle1"/>
          <w:rFonts w:ascii="Times New Roman" w:hAnsi="Times New Roman" w:cs="Times New Roman"/>
          <w:sz w:val="20"/>
          <w:szCs w:val="20"/>
          <w:lang w:val="es-ES"/>
        </w:rPr>
        <w:t>lores determinados para cada caso,</w:t>
      </w:r>
      <w:r w:rsidRPr="006A7076">
        <w:rPr>
          <w:rStyle w:val="CharacterStyle1"/>
          <w:rFonts w:ascii="Times New Roman" w:hAnsi="Times New Roman" w:cs="Times New Roman"/>
          <w:sz w:val="20"/>
          <w:szCs w:val="20"/>
          <w:lang w:val="es-ES"/>
        </w:rPr>
        <w:t xml:space="preserve"> expresados en un cierto </w:t>
      </w:r>
      <w:r>
        <w:rPr>
          <w:rStyle w:val="CharacterStyle1"/>
          <w:rFonts w:ascii="Times New Roman" w:hAnsi="Times New Roman" w:cs="Times New Roman"/>
          <w:sz w:val="20"/>
          <w:szCs w:val="20"/>
          <w:lang w:val="es-ES"/>
        </w:rPr>
        <w:t>número</w:t>
      </w:r>
      <w:r w:rsidRPr="006A7076">
        <w:rPr>
          <w:rStyle w:val="CharacterStyle1"/>
          <w:rFonts w:ascii="Times New Roman" w:hAnsi="Times New Roman" w:cs="Times New Roman"/>
          <w:sz w:val="20"/>
          <w:szCs w:val="20"/>
          <w:lang w:val="es-ES"/>
        </w:rPr>
        <w:t xml:space="preserve"> de diámetros.</w:t>
      </w:r>
    </w:p>
    <w:p w:rsidR="0013321B"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A continuación se muestran los anclajes de las barras lisas y corrugadas, y, ganchos y patillas normales, más utilizadas en la construcción y en la práctica.</w:t>
      </w:r>
    </w:p>
    <w:p w:rsidR="0013321B" w:rsidRDefault="0013321B" w:rsidP="000B6F86">
      <w:pPr>
        <w:pStyle w:val="Style2"/>
        <w:numPr>
          <w:ilvl w:val="0"/>
          <w:numId w:val="20"/>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Anclaje de barras lisas (fig. 5):</w:t>
      </w:r>
    </w:p>
    <w:p w:rsidR="0013321B" w:rsidRDefault="0013321B" w:rsidP="0013321B">
      <w:pPr>
        <w:pStyle w:val="Style2"/>
        <w:ind w:left="502" w:firstLine="0"/>
        <w:rPr>
          <w:rStyle w:val="CharacterStyle1"/>
          <w:rFonts w:ascii="Times New Roman" w:hAnsi="Times New Roman" w:cs="Times New Roman"/>
          <w:sz w:val="20"/>
          <w:szCs w:val="20"/>
          <w:lang w:val="es-ES"/>
        </w:rPr>
      </w:pPr>
      <w:r>
        <w:rPr>
          <w:rFonts w:ascii="Times New Roman" w:hAnsi="Times New Roman" w:cs="Times New Roman"/>
          <w:noProof/>
          <w:sz w:val="20"/>
          <w:szCs w:val="20"/>
        </w:rPr>
        <w:drawing>
          <wp:inline distT="0" distB="0" distL="0" distR="0">
            <wp:extent cx="3649980" cy="1192530"/>
            <wp:effectExtent l="19050" t="0" r="7620" b="0"/>
            <wp:docPr id="24" name="Image 1" descr="H:\Documents and Settings\Administrateur\Bureau\Fig. Asig.5a (169-18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Fig. Asig.5a (169-185)\178.jpg"/>
                    <pic:cNvPicPr>
                      <a:picLocks noChangeAspect="1" noChangeArrowheads="1"/>
                    </pic:cNvPicPr>
                  </pic:nvPicPr>
                  <pic:blipFill>
                    <a:blip r:embed="rId34"/>
                    <a:srcRect/>
                    <a:stretch>
                      <a:fillRect/>
                    </a:stretch>
                  </pic:blipFill>
                  <pic:spPr bwMode="auto">
                    <a:xfrm>
                      <a:off x="0" y="0"/>
                      <a:ext cx="3649980" cy="1192530"/>
                    </a:xfrm>
                    <a:prstGeom prst="rect">
                      <a:avLst/>
                    </a:prstGeom>
                    <a:noFill/>
                    <a:ln w="9525">
                      <a:noFill/>
                      <a:miter lim="800000"/>
                      <a:headEnd/>
                      <a:tailEnd/>
                    </a:ln>
                  </pic:spPr>
                </pic:pic>
              </a:graphicData>
            </a:graphic>
          </wp:inline>
        </w:drawing>
      </w:r>
    </w:p>
    <w:p w:rsidR="0013321B" w:rsidRPr="00CF3E56" w:rsidRDefault="0013321B" w:rsidP="0013321B">
      <w:pPr>
        <w:pStyle w:val="Style1"/>
        <w:tabs>
          <w:tab w:val="left" w:pos="4326"/>
        </w:tabs>
        <w:spacing w:before="144" w:after="432"/>
        <w:ind w:left="72" w:right="72" w:firstLine="288"/>
        <w:rPr>
          <w:rStyle w:val="CharacterStyle1"/>
          <w:rFonts w:ascii="Times New Roman" w:hAnsi="Times New Roman"/>
          <w:b/>
          <w:lang w:val="es-ES"/>
        </w:rPr>
      </w:pPr>
      <w:r>
        <w:rPr>
          <w:rStyle w:val="CharacterStyle1"/>
          <w:lang w:val="es-ES"/>
        </w:rPr>
        <w:t xml:space="preserve">                                                    </w:t>
      </w:r>
      <w:r w:rsidR="00CF3E56">
        <w:rPr>
          <w:rStyle w:val="CharacterStyle1"/>
          <w:lang w:val="es-ES"/>
        </w:rPr>
        <w:t xml:space="preserve">      </w:t>
      </w:r>
      <w:r w:rsidRPr="00CF3E56">
        <w:rPr>
          <w:rStyle w:val="CharacterStyle1"/>
          <w:rFonts w:ascii="Times New Roman" w:hAnsi="Times New Roman"/>
          <w:b/>
          <w:lang w:val="es-ES"/>
        </w:rPr>
        <w:t>Figura 5</w:t>
      </w:r>
    </w:p>
    <w:p w:rsidR="0013321B"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Para las longitudes de anclaje más practicas de las barras lisas, se toman los siguientes valores para n1= 40, n2 = 32, n3 = 18 y n4 = 10. Con limite elástico de acero ordinario = fyd = 2400 Kg/cm2</w:t>
      </w:r>
    </w:p>
    <w:p w:rsidR="0013321B"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121</w:t>
      </w:r>
    </w:p>
    <w:p w:rsidR="00614143" w:rsidRDefault="00614143" w:rsidP="00614143">
      <w:pPr>
        <w:pStyle w:val="Style2"/>
        <w:ind w:left="142" w:firstLine="0"/>
        <w:jc w:val="right"/>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0B6F86">
      <w:pPr>
        <w:pStyle w:val="Style2"/>
        <w:numPr>
          <w:ilvl w:val="0"/>
          <w:numId w:val="20"/>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Anclaje de barras corrugadas (fig. 6):</w:t>
      </w:r>
    </w:p>
    <w:p w:rsidR="0013321B" w:rsidRPr="00BC654B" w:rsidRDefault="0013321B" w:rsidP="0013321B">
      <w:pPr>
        <w:pStyle w:val="Style2"/>
        <w:ind w:left="0" w:firstLine="0"/>
        <w:rPr>
          <w:rFonts w:ascii="Times New Roman" w:hAnsi="Times New Roman" w:cs="Times New Roman"/>
          <w:noProof/>
          <w:sz w:val="20"/>
          <w:szCs w:val="20"/>
          <w:lang w:val="es-ES"/>
        </w:rPr>
      </w:pPr>
      <w:r w:rsidRPr="00BC654B">
        <w:rPr>
          <w:rFonts w:ascii="Times New Roman" w:hAnsi="Times New Roman" w:cs="Times New Roman"/>
          <w:noProof/>
          <w:sz w:val="20"/>
          <w:szCs w:val="20"/>
          <w:lang w:val="es-ES"/>
        </w:rPr>
        <w:t xml:space="preserve">     </w:t>
      </w:r>
      <w:r>
        <w:rPr>
          <w:rFonts w:ascii="Times New Roman" w:hAnsi="Times New Roman" w:cs="Times New Roman"/>
          <w:noProof/>
          <w:sz w:val="20"/>
          <w:szCs w:val="20"/>
        </w:rPr>
        <w:drawing>
          <wp:inline distT="0" distB="0" distL="0" distR="0">
            <wp:extent cx="4186275" cy="1338864"/>
            <wp:effectExtent l="38100" t="38100" r="4725" b="32736"/>
            <wp:docPr id="25" name="Image 3" descr="H:\Documents and Settings\Administrateur\Bureau\Fig. Asig.5a (169-185)\1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istrateur\Bureau\Fig. Asig.5a (169-185)\179.a.JPG"/>
                    <pic:cNvPicPr>
                      <a:picLocks noChangeAspect="1" noChangeArrowheads="1"/>
                    </pic:cNvPicPr>
                  </pic:nvPicPr>
                  <pic:blipFill>
                    <a:blip r:embed="rId35"/>
                    <a:srcRect l="2284" t="4742" r="2513" b="15406"/>
                    <a:stretch>
                      <a:fillRect/>
                    </a:stretch>
                  </pic:blipFill>
                  <pic:spPr bwMode="auto">
                    <a:xfrm rot="60000">
                      <a:off x="0" y="0"/>
                      <a:ext cx="4186275" cy="1338864"/>
                    </a:xfrm>
                    <a:prstGeom prst="rect">
                      <a:avLst/>
                    </a:prstGeom>
                    <a:noFill/>
                    <a:ln w="9525">
                      <a:noFill/>
                      <a:miter lim="800000"/>
                      <a:headEnd/>
                      <a:tailEnd/>
                    </a:ln>
                  </pic:spPr>
                </pic:pic>
              </a:graphicData>
            </a:graphic>
          </wp:inline>
        </w:drawing>
      </w:r>
      <w:r w:rsidRPr="00BC654B">
        <w:rPr>
          <w:rFonts w:ascii="Times New Roman" w:hAnsi="Times New Roman" w:cs="Times New Roman"/>
          <w:noProof/>
          <w:sz w:val="20"/>
          <w:szCs w:val="20"/>
          <w:lang w:val="es-ES"/>
        </w:rPr>
        <w:t xml:space="preserve">                           </w:t>
      </w:r>
    </w:p>
    <w:p w:rsidR="0013321B" w:rsidRPr="00CF3E56" w:rsidRDefault="0013321B" w:rsidP="0013321B">
      <w:pPr>
        <w:pStyle w:val="Style2"/>
        <w:ind w:left="0" w:firstLine="0"/>
        <w:rPr>
          <w:rStyle w:val="CharacterStyle1"/>
          <w:rFonts w:ascii="Times New Roman" w:hAnsi="Times New Roman" w:cs="Times New Roman"/>
          <w:b/>
          <w:noProof/>
          <w:lang w:val="es-ES"/>
        </w:rPr>
      </w:pPr>
      <w:r w:rsidRPr="00BC654B">
        <w:rPr>
          <w:rFonts w:ascii="Times New Roman" w:hAnsi="Times New Roman" w:cs="Times New Roman"/>
          <w:noProof/>
          <w:sz w:val="20"/>
          <w:szCs w:val="20"/>
          <w:lang w:val="es-ES"/>
        </w:rPr>
        <w:t xml:space="preserve">                                                           </w:t>
      </w:r>
      <w:r>
        <w:rPr>
          <w:rFonts w:ascii="Times New Roman" w:hAnsi="Times New Roman" w:cs="Times New Roman"/>
          <w:noProof/>
          <w:sz w:val="20"/>
          <w:szCs w:val="20"/>
          <w:lang w:val="es-ES"/>
        </w:rPr>
        <w:t xml:space="preserve">   </w:t>
      </w:r>
      <w:r w:rsidRPr="00CF3E56">
        <w:rPr>
          <w:rStyle w:val="CharacterStyle1"/>
          <w:rFonts w:ascii="Times New Roman" w:hAnsi="Times New Roman"/>
          <w:b/>
          <w:lang w:val="es-ES"/>
        </w:rPr>
        <w:t>Figura 6</w:t>
      </w:r>
    </w:p>
    <w:p w:rsidR="0013321B"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Para las longitudes de anclaje más practicas de las barras corrugadas, se toman los siguientes valores para m1= 25, m2 = 20, m3 = 15 y m4 = 8. Con limite elástico de acero ordinario = fyd = 4200 Kg/cm2</w:t>
      </w: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0B6F86">
      <w:pPr>
        <w:pStyle w:val="Style2"/>
        <w:numPr>
          <w:ilvl w:val="0"/>
          <w:numId w:val="20"/>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Ganchos y patillas normales (fig. 7):</w:t>
      </w:r>
    </w:p>
    <w:p w:rsidR="0013321B" w:rsidRDefault="0013321B" w:rsidP="0013321B">
      <w:pPr>
        <w:pStyle w:val="Style2"/>
        <w:ind w:left="502" w:firstLine="0"/>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Pr>
          <w:rFonts w:ascii="Times New Roman" w:hAnsi="Times New Roman" w:cs="Times New Roman"/>
          <w:noProof/>
          <w:sz w:val="20"/>
          <w:szCs w:val="20"/>
        </w:rPr>
        <w:drawing>
          <wp:inline distT="0" distB="0" distL="0" distR="0">
            <wp:extent cx="2216836" cy="1865376"/>
            <wp:effectExtent l="19050" t="0" r="0" b="0"/>
            <wp:docPr id="26" name="Image 4" descr="H:\Documents and Settings\Administrateur\Bureau\Fig. Asig.5a (169-185)\1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Administrateur\Bureau\Fig. Asig.5a (169-185)\177.a.JPG"/>
                    <pic:cNvPicPr>
                      <a:picLocks noChangeAspect="1" noChangeArrowheads="1"/>
                    </pic:cNvPicPr>
                  </pic:nvPicPr>
                  <pic:blipFill>
                    <a:blip r:embed="rId36"/>
                    <a:srcRect l="1977" t="15563" r="4323"/>
                    <a:stretch>
                      <a:fillRect/>
                    </a:stretch>
                  </pic:blipFill>
                  <pic:spPr bwMode="auto">
                    <a:xfrm>
                      <a:off x="0" y="0"/>
                      <a:ext cx="2216836" cy="1865376"/>
                    </a:xfrm>
                    <a:prstGeom prst="rect">
                      <a:avLst/>
                    </a:prstGeom>
                    <a:noFill/>
                    <a:ln w="9525">
                      <a:noFill/>
                      <a:miter lim="800000"/>
                      <a:headEnd/>
                      <a:tailEnd/>
                    </a:ln>
                  </pic:spPr>
                </pic:pic>
              </a:graphicData>
            </a:graphic>
          </wp:inline>
        </w:drawing>
      </w:r>
    </w:p>
    <w:p w:rsidR="0013321B" w:rsidRPr="00CF3E56" w:rsidRDefault="0013321B" w:rsidP="0013321B">
      <w:pPr>
        <w:pStyle w:val="Style2"/>
        <w:ind w:left="142" w:firstLine="0"/>
        <w:rPr>
          <w:rStyle w:val="CharacterStyle1"/>
          <w:rFonts w:ascii="Times New Roman" w:hAnsi="Times New Roman" w:cs="Times New Roman"/>
          <w:b/>
          <w:lang w:val="es-ES"/>
        </w:rPr>
      </w:pPr>
      <w:r w:rsidRPr="00CF3E56">
        <w:rPr>
          <w:rStyle w:val="CharacterStyle1"/>
          <w:rFonts w:ascii="Times New Roman" w:hAnsi="Times New Roman"/>
          <w:b/>
          <w:lang w:val="es-ES"/>
        </w:rPr>
        <w:t xml:space="preserve">                                                   </w:t>
      </w:r>
      <w:r w:rsidR="00CF3E56">
        <w:rPr>
          <w:rStyle w:val="CharacterStyle1"/>
          <w:rFonts w:ascii="Times New Roman" w:hAnsi="Times New Roman"/>
          <w:b/>
          <w:lang w:val="es-ES"/>
        </w:rPr>
        <w:t xml:space="preserve">     </w:t>
      </w:r>
      <w:r w:rsidRPr="00CF3E56">
        <w:rPr>
          <w:rStyle w:val="CharacterStyle1"/>
          <w:rFonts w:ascii="Times New Roman" w:hAnsi="Times New Roman"/>
          <w:b/>
          <w:lang w:val="es-ES"/>
        </w:rPr>
        <w:t xml:space="preserve"> Figura 7</w:t>
      </w:r>
    </w:p>
    <w:p w:rsidR="0013321B" w:rsidRDefault="0013321B" w:rsidP="0013321B">
      <w:pPr>
        <w:pStyle w:val="Style2"/>
        <w:ind w:left="0" w:firstLine="0"/>
        <w:jc w:val="right"/>
        <w:rPr>
          <w:rStyle w:val="CharacterStyle1"/>
          <w:rFonts w:ascii="Times New Roman" w:hAnsi="Times New Roman" w:cs="Times New Roman"/>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Default="00614143" w:rsidP="00614143">
      <w:pPr>
        <w:pStyle w:val="Style2"/>
        <w:ind w:left="142" w:firstLine="0"/>
        <w:jc w:val="right"/>
        <w:rPr>
          <w:rStyle w:val="CharacterStyle1"/>
          <w:rFonts w:ascii="Times New Roman" w:hAnsi="Times New Roman" w:cs="Times New Roman"/>
          <w:sz w:val="20"/>
          <w:szCs w:val="20"/>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122</w:t>
      </w:r>
    </w:p>
    <w:p w:rsidR="00614143" w:rsidRDefault="00614143" w:rsidP="00614143">
      <w:pPr>
        <w:pStyle w:val="Style2"/>
        <w:ind w:left="142" w:firstLine="0"/>
        <w:jc w:val="right"/>
        <w:rPr>
          <w:rStyle w:val="CharacterStyle1"/>
          <w:rFonts w:ascii="Times New Roman" w:hAnsi="Times New Roman" w:cs="Times New Roman"/>
          <w:sz w:val="20"/>
          <w:szCs w:val="20"/>
          <w:lang w:val="es-ES"/>
        </w:rPr>
      </w:pPr>
    </w:p>
    <w:p w:rsidR="0013321B" w:rsidRPr="006A7076" w:rsidRDefault="0013321B" w:rsidP="0013321B">
      <w:pPr>
        <w:pStyle w:val="Style2"/>
        <w:ind w:left="0" w:firstLine="0"/>
        <w:rPr>
          <w:rStyle w:val="CharacterStyle1"/>
          <w:rFonts w:ascii="Times New Roman" w:hAnsi="Times New Roman" w:cs="Times New Roman"/>
          <w:sz w:val="20"/>
          <w:szCs w:val="20"/>
          <w:lang w:val="es-ES"/>
        </w:rPr>
      </w:pPr>
    </w:p>
    <w:p w:rsidR="0013321B" w:rsidRPr="006A7076" w:rsidRDefault="0013321B" w:rsidP="0013321B">
      <w:pPr>
        <w:pStyle w:val="Style2"/>
        <w:ind w:left="142" w:firstLine="0"/>
        <w:rPr>
          <w:rStyle w:val="CharacterStyle1"/>
          <w:rFonts w:ascii="Times New Roman" w:hAnsi="Times New Roman" w:cs="Times New Roman"/>
          <w:sz w:val="20"/>
          <w:szCs w:val="20"/>
          <w:lang w:val="es-ES"/>
        </w:rPr>
      </w:pPr>
      <w:r w:rsidRPr="006A7076">
        <w:rPr>
          <w:rStyle w:val="CharacterStyle1"/>
          <w:rFonts w:ascii="Times New Roman" w:hAnsi="Times New Roman" w:cs="Times New Roman"/>
          <w:sz w:val="20"/>
          <w:szCs w:val="20"/>
          <w:lang w:val="es-ES"/>
        </w:rPr>
        <w:t xml:space="preserve">En barras lisas, el gancho normal y </w:t>
      </w:r>
      <w:r>
        <w:rPr>
          <w:rStyle w:val="CharacterStyle1"/>
          <w:rFonts w:ascii="Times New Roman" w:hAnsi="Times New Roman" w:cs="Times New Roman"/>
          <w:sz w:val="20"/>
          <w:szCs w:val="20"/>
          <w:lang w:val="es-ES"/>
        </w:rPr>
        <w:t>l</w:t>
      </w:r>
      <w:r w:rsidRPr="006A7076">
        <w:rPr>
          <w:rStyle w:val="CharacterStyle1"/>
          <w:rFonts w:ascii="Times New Roman" w:hAnsi="Times New Roman" w:cs="Times New Roman"/>
          <w:sz w:val="20"/>
          <w:szCs w:val="20"/>
          <w:lang w:val="es-ES"/>
        </w:rPr>
        <w:t>a patilla normal están formados por una semicircun</w:t>
      </w:r>
      <w:r w:rsidRPr="006A7076">
        <w:rPr>
          <w:rStyle w:val="CharacterStyle1"/>
          <w:rFonts w:ascii="Times New Roman" w:hAnsi="Times New Roman" w:cs="Times New Roman"/>
          <w:sz w:val="20"/>
          <w:szCs w:val="20"/>
          <w:lang w:val="es-ES"/>
        </w:rPr>
        <w:softHyphen/>
        <w:t xml:space="preserve">ferencia o cuarto de </w:t>
      </w:r>
      <w:r>
        <w:rPr>
          <w:rStyle w:val="CharacterStyle1"/>
          <w:rFonts w:ascii="Times New Roman" w:hAnsi="Times New Roman" w:cs="Times New Roman"/>
          <w:sz w:val="20"/>
          <w:szCs w:val="20"/>
          <w:lang w:val="es-ES"/>
        </w:rPr>
        <w:t>circunferencia, respectivamente,</w:t>
      </w:r>
      <w:r w:rsidRPr="006A7076">
        <w:rPr>
          <w:rStyle w:val="CharacterStyle1"/>
          <w:rFonts w:ascii="Times New Roman" w:hAnsi="Times New Roman" w:cs="Times New Roman"/>
          <w:sz w:val="20"/>
          <w:szCs w:val="20"/>
          <w:lang w:val="es-ES"/>
        </w:rPr>
        <w:t xml:space="preserve"> de diámetro interior igual a </w:t>
      </w:r>
      <w:r>
        <w:rPr>
          <w:rStyle w:val="CharacterStyle1"/>
          <w:rFonts w:ascii="Times New Roman" w:hAnsi="Times New Roman" w:cs="Times New Roman"/>
          <w:sz w:val="20"/>
          <w:szCs w:val="20"/>
          <w:lang w:val="es-ES"/>
        </w:rPr>
        <w:t>5</w:t>
      </w:r>
      <m:oMath>
        <m:r>
          <m:rPr>
            <m:sty m:val="b"/>
          </m:rPr>
          <w:rPr>
            <w:rStyle w:val="CharacterStyle1"/>
            <w:rFonts w:ascii="Cambria Math" w:hAnsi="Cambria Math" w:cs="Times New Roman"/>
            <w:sz w:val="20"/>
            <w:szCs w:val="20"/>
            <w:lang w:val="es-ES"/>
          </w:rPr>
          <m:t>Ø</m:t>
        </m:r>
      </m:oMath>
      <w:r w:rsidRPr="006A7076">
        <w:rPr>
          <w:rStyle w:val="CharacterStyle1"/>
          <w:rFonts w:ascii="Times New Roman" w:hAnsi="Times New Roman" w:cs="Times New Roman"/>
          <w:sz w:val="20"/>
          <w:szCs w:val="20"/>
          <w:lang w:val="es-ES"/>
        </w:rPr>
        <w:t xml:space="preserve"> y una prolongation recta de longitud </w:t>
      </w:r>
      <w:r>
        <w:rPr>
          <w:rStyle w:val="CharacterStyle1"/>
          <w:rFonts w:ascii="Times New Roman" w:hAnsi="Times New Roman" w:cs="Times New Roman"/>
          <w:sz w:val="20"/>
          <w:szCs w:val="20"/>
          <w:lang w:val="es-ES"/>
        </w:rPr>
        <w:t>2</w:t>
      </w:r>
      <m:oMath>
        <m:r>
          <m:rPr>
            <m:sty m:val="b"/>
          </m:rPr>
          <w:rPr>
            <w:rStyle w:val="CharacterStyle1"/>
            <w:rFonts w:ascii="Cambria Math" w:hAnsi="Cambria Math" w:cs="Times New Roman"/>
            <w:sz w:val="20"/>
            <w:szCs w:val="20"/>
            <w:lang w:val="es-ES"/>
          </w:rPr>
          <m:t>Ø</m:t>
        </m:r>
      </m:oMath>
      <w:r w:rsidRPr="006A7076">
        <w:rPr>
          <w:rStyle w:val="CharacterStyle1"/>
          <w:rFonts w:ascii="Times New Roman" w:hAnsi="Times New Roman" w:cs="Times New Roman"/>
          <w:sz w:val="20"/>
          <w:szCs w:val="20"/>
          <w:lang w:val="es-ES"/>
        </w:rPr>
        <w:t xml:space="preserve"> (fig. </w:t>
      </w:r>
      <w:r>
        <w:rPr>
          <w:rStyle w:val="CharacterStyle1"/>
          <w:rFonts w:ascii="Times New Roman" w:hAnsi="Times New Roman" w:cs="Times New Roman"/>
          <w:sz w:val="20"/>
          <w:szCs w:val="20"/>
          <w:lang w:val="es-ES"/>
        </w:rPr>
        <w:t>7</w:t>
      </w:r>
      <w:r w:rsidRPr="006A707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a y b</w:t>
      </w:r>
      <w:r w:rsidRPr="006A7076">
        <w:rPr>
          <w:rStyle w:val="CharacterStyle1"/>
          <w:rFonts w:ascii="Times New Roman" w:hAnsi="Times New Roman" w:cs="Times New Roman"/>
          <w:sz w:val="20"/>
          <w:szCs w:val="20"/>
          <w:lang w:val="es-ES"/>
        </w:rPr>
        <w:t>).</w:t>
      </w:r>
    </w:p>
    <w:p w:rsidR="0013321B" w:rsidRPr="006A7076" w:rsidRDefault="0013321B" w:rsidP="0013321B">
      <w:pPr>
        <w:pStyle w:val="Style2"/>
        <w:ind w:left="142" w:firstLine="0"/>
        <w:rPr>
          <w:rStyle w:val="CharacterStyle1"/>
          <w:rFonts w:ascii="Times New Roman" w:hAnsi="Times New Roman" w:cs="Times New Roman"/>
          <w:sz w:val="20"/>
          <w:szCs w:val="20"/>
          <w:lang w:val="es-ES"/>
        </w:rPr>
      </w:pPr>
      <w:r w:rsidRPr="006A7076">
        <w:rPr>
          <w:rStyle w:val="CharacterStyle1"/>
          <w:rFonts w:ascii="Times New Roman" w:hAnsi="Times New Roman" w:cs="Times New Roman"/>
          <w:sz w:val="20"/>
          <w:szCs w:val="20"/>
          <w:lang w:val="es-ES"/>
        </w:rPr>
        <w:t>En barras corru</w:t>
      </w:r>
      <w:r>
        <w:rPr>
          <w:rStyle w:val="CharacterStyle1"/>
          <w:rFonts w:ascii="Times New Roman" w:hAnsi="Times New Roman" w:cs="Times New Roman"/>
          <w:sz w:val="20"/>
          <w:szCs w:val="20"/>
          <w:lang w:val="es-ES"/>
        </w:rPr>
        <w:t>g</w:t>
      </w:r>
      <w:r w:rsidRPr="006A7076">
        <w:rPr>
          <w:rStyle w:val="CharacterStyle1"/>
          <w:rFonts w:ascii="Times New Roman" w:hAnsi="Times New Roman" w:cs="Times New Roman"/>
          <w:sz w:val="20"/>
          <w:szCs w:val="20"/>
          <w:lang w:val="es-ES"/>
        </w:rPr>
        <w:t xml:space="preserve">adas, el gancho normal y </w:t>
      </w:r>
      <w:r>
        <w:rPr>
          <w:rStyle w:val="CharacterStyle1"/>
          <w:rFonts w:ascii="Times New Roman" w:hAnsi="Times New Roman" w:cs="Times New Roman"/>
          <w:sz w:val="20"/>
          <w:szCs w:val="20"/>
          <w:lang w:val="es-ES"/>
        </w:rPr>
        <w:t>l</w:t>
      </w:r>
      <w:r w:rsidRPr="006A7076">
        <w:rPr>
          <w:rStyle w:val="CharacterStyle1"/>
          <w:rFonts w:ascii="Times New Roman" w:hAnsi="Times New Roman" w:cs="Times New Roman"/>
          <w:sz w:val="20"/>
          <w:szCs w:val="20"/>
          <w:lang w:val="es-ES"/>
        </w:rPr>
        <w:t>a patilla normal se forman con diámetros in</w:t>
      </w:r>
      <w:r w:rsidRPr="006A7076">
        <w:rPr>
          <w:rStyle w:val="CharacterStyle1"/>
          <w:rFonts w:ascii="Times New Roman" w:hAnsi="Times New Roman" w:cs="Times New Roman"/>
          <w:sz w:val="20"/>
          <w:szCs w:val="20"/>
          <w:lang w:val="es-ES"/>
        </w:rPr>
        <w:softHyphen/>
        <w:t xml:space="preserve">teriores iguales a </w:t>
      </w:r>
      <w:r>
        <w:rPr>
          <w:rStyle w:val="CharacterStyle1"/>
          <w:rFonts w:ascii="Times New Roman" w:hAnsi="Times New Roman" w:cs="Times New Roman"/>
          <w:sz w:val="20"/>
          <w:szCs w:val="20"/>
          <w:lang w:val="es-ES"/>
        </w:rPr>
        <w:t>7</w:t>
      </w:r>
      <m:oMath>
        <m:r>
          <m:rPr>
            <m:sty m:val="b"/>
          </m:rPr>
          <w:rPr>
            <w:rStyle w:val="CharacterStyle1"/>
            <w:rFonts w:ascii="Cambria Math" w:hAnsi="Cambria Math" w:cs="Times New Roman"/>
            <w:sz w:val="20"/>
            <w:szCs w:val="20"/>
            <w:lang w:val="es-ES"/>
          </w:rPr>
          <m:t>Ø</m:t>
        </m:r>
      </m:oMath>
      <w:r w:rsidRPr="006A7076">
        <w:rPr>
          <w:rStyle w:val="CharacterStyle1"/>
          <w:rFonts w:ascii="Times New Roman" w:hAnsi="Times New Roman" w:cs="Times New Roman"/>
          <w:sz w:val="20"/>
          <w:szCs w:val="20"/>
          <w:lang w:val="es-ES"/>
        </w:rPr>
        <w:t xml:space="preserve"> y prolongaciones rectal de </w:t>
      </w:r>
      <w:r>
        <w:rPr>
          <w:rStyle w:val="CharacterStyle1"/>
          <w:rFonts w:ascii="Times New Roman" w:hAnsi="Times New Roman" w:cs="Times New Roman"/>
          <w:sz w:val="20"/>
          <w:szCs w:val="20"/>
          <w:lang w:val="es-ES"/>
        </w:rPr>
        <w:t>2</w:t>
      </w:r>
      <m:oMath>
        <m:r>
          <m:rPr>
            <m:sty m:val="b"/>
          </m:rPr>
          <w:rPr>
            <w:rStyle w:val="CharacterStyle1"/>
            <w:rFonts w:ascii="Cambria Math" w:hAnsi="Cambria Math" w:cs="Times New Roman"/>
            <w:sz w:val="20"/>
            <w:szCs w:val="20"/>
            <w:lang w:val="es-ES"/>
          </w:rPr>
          <m:t>Ø</m:t>
        </m:r>
      </m:oMath>
      <w:r w:rsidRPr="006A7076">
        <w:rPr>
          <w:rStyle w:val="CharacterStyle1"/>
          <w:rFonts w:ascii="Times New Roman" w:hAnsi="Times New Roman" w:cs="Times New Roman"/>
          <w:sz w:val="20"/>
          <w:szCs w:val="20"/>
          <w:lang w:val="es-ES"/>
        </w:rPr>
        <w:t xml:space="preserve"> (fig. </w:t>
      </w:r>
      <w:r>
        <w:rPr>
          <w:rStyle w:val="CharacterStyle1"/>
          <w:rFonts w:ascii="Times New Roman" w:hAnsi="Times New Roman" w:cs="Times New Roman"/>
          <w:sz w:val="20"/>
          <w:szCs w:val="20"/>
          <w:lang w:val="es-ES"/>
        </w:rPr>
        <w:t>7,</w:t>
      </w:r>
      <w:r w:rsidRPr="006A707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c</w:t>
      </w:r>
      <w:r w:rsidRPr="006A707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y d).</w:t>
      </w:r>
    </w:p>
    <w:p w:rsidR="0013321B" w:rsidRDefault="0013321B" w:rsidP="0013321B">
      <w:pPr>
        <w:pStyle w:val="Style2"/>
        <w:ind w:left="142" w:firstLine="0"/>
        <w:rPr>
          <w:rStyle w:val="CharacterStyle1"/>
          <w:rFonts w:ascii="Times New Roman" w:hAnsi="Times New Roman" w:cs="Times New Roman"/>
          <w:sz w:val="20"/>
          <w:szCs w:val="20"/>
          <w:lang w:val="es-ES"/>
        </w:rPr>
      </w:pPr>
      <w:r w:rsidRPr="006A7076">
        <w:rPr>
          <w:rStyle w:val="CharacterStyle1"/>
          <w:rFonts w:ascii="Times New Roman" w:hAnsi="Times New Roman" w:cs="Times New Roman"/>
          <w:sz w:val="20"/>
          <w:szCs w:val="20"/>
          <w:lang w:val="es-ES"/>
        </w:rPr>
        <w:t xml:space="preserve">Los ganchos y patillas son completamente eficaces solamente si se encuentran recubiertos de un espesor suficiente de hormigón, por lo que es norma de buena práctica el inclinarlos hacia el interior de la pieza (fig. </w:t>
      </w:r>
      <w:r>
        <w:rPr>
          <w:rStyle w:val="CharacterStyle1"/>
          <w:rFonts w:ascii="Times New Roman" w:hAnsi="Times New Roman" w:cs="Times New Roman"/>
          <w:sz w:val="20"/>
          <w:szCs w:val="20"/>
          <w:lang w:val="es-ES"/>
        </w:rPr>
        <w:t>7, e).</w:t>
      </w:r>
    </w:p>
    <w:p w:rsidR="0013321B"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Se pueden también utilizar las siguientes dos formulas, para anclajes de barras de límite elástico 4200 Kg/cm2 (alta adherencia), con anclaje perfectamente prolongado en recto:</w:t>
      </w:r>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Pr="003A06D5" w:rsidRDefault="0013321B" w:rsidP="0013321B">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lb=15*</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fyk</m:t>
              </m:r>
            </m:num>
            <m:den>
              <m:r>
                <m:rPr>
                  <m:sty m:val="bi"/>
                </m:rPr>
                <w:rPr>
                  <w:rStyle w:val="CharacterStyle1"/>
                  <w:rFonts w:ascii="Cambria Math" w:hAnsi="Cambria Math" w:cs="Times New Roman"/>
                  <w:sz w:val="20"/>
                  <w:szCs w:val="20"/>
                  <w:lang w:val="es-ES"/>
                </w:rPr>
                <m:t>4200</m:t>
              </m:r>
            </m:den>
          </m:f>
          <m:r>
            <m:rPr>
              <m:sty m:val="bi"/>
            </m:rPr>
            <w:rPr>
              <w:rStyle w:val="CharacterStyle1"/>
              <w:rFonts w:ascii="Cambria Math" w:hAnsi="Cambria Math" w:cs="Times New Roman"/>
              <w:sz w:val="20"/>
              <w:szCs w:val="20"/>
              <w:lang w:val="es-ES"/>
            </w:rPr>
            <m:t>*</m:t>
          </m:r>
          <m:rad>
            <m:radPr>
              <m:degHide m:val="on"/>
              <m:ctrlPr>
                <w:rPr>
                  <w:rStyle w:val="CharacterStyle1"/>
                  <w:rFonts w:ascii="Cambria Math" w:hAnsi="Cambria Math" w:cs="Times New Roman"/>
                  <w:b/>
                  <w:i/>
                  <w:sz w:val="20"/>
                  <w:szCs w:val="20"/>
                  <w:lang w:val="es-ES"/>
                </w:rPr>
              </m:ctrlPr>
            </m:radPr>
            <m:deg/>
            <m:e>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200</m:t>
                  </m:r>
                </m:num>
                <m:den>
                  <m:r>
                    <m:rPr>
                      <m:sty m:val="bi"/>
                    </m:rPr>
                    <w:rPr>
                      <w:rStyle w:val="CharacterStyle1"/>
                      <w:rFonts w:ascii="Cambria Math" w:hAnsi="Cambria Math" w:cs="Times New Roman"/>
                      <w:sz w:val="20"/>
                      <w:szCs w:val="20"/>
                      <w:lang w:val="es-ES"/>
                    </w:rPr>
                    <m:t>fck</m:t>
                  </m:r>
                </m:den>
              </m:f>
            </m:e>
          </m:rad>
          <m:r>
            <m:rPr>
              <m:sty m:val="bi"/>
            </m:rPr>
            <w:rPr>
              <w:rStyle w:val="CharacterStyle1"/>
              <w:rFonts w:ascii="Cambria Math" w:hAnsi="Cambria Math" w:cs="Times New Roman"/>
              <w:sz w:val="20"/>
              <w:szCs w:val="20"/>
              <w:lang w:val="es-ES"/>
            </w:rPr>
            <m:t>*</m:t>
          </m:r>
          <m:r>
            <m:rPr>
              <m:sty m:val="b"/>
            </m:rPr>
            <w:rPr>
              <w:rStyle w:val="CharacterStyle1"/>
              <w:rFonts w:ascii="Cambria Math" w:hAnsi="Cambria Math" w:cs="Times New Roman"/>
              <w:sz w:val="20"/>
              <w:szCs w:val="20"/>
              <w:lang w:val="es-ES"/>
            </w:rPr>
            <m:t>Ø²≮20*Ø        [8]</m:t>
          </m:r>
        </m:oMath>
      </m:oMathPara>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Pr="003A06D5" w:rsidRDefault="0013321B" w:rsidP="0013321B">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lb=20*</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fyk</m:t>
              </m:r>
            </m:num>
            <m:den>
              <m:r>
                <m:rPr>
                  <m:sty m:val="bi"/>
                </m:rPr>
                <w:rPr>
                  <w:rStyle w:val="CharacterStyle1"/>
                  <w:rFonts w:ascii="Cambria Math" w:hAnsi="Cambria Math" w:cs="Times New Roman"/>
                  <w:sz w:val="20"/>
                  <w:szCs w:val="20"/>
                  <w:lang w:val="es-ES"/>
                </w:rPr>
                <m:t>4200</m:t>
              </m:r>
            </m:den>
          </m:f>
          <m:r>
            <m:rPr>
              <m:sty m:val="bi"/>
            </m:rPr>
            <w:rPr>
              <w:rStyle w:val="CharacterStyle1"/>
              <w:rFonts w:ascii="Cambria Math" w:hAnsi="Cambria Math" w:cs="Times New Roman"/>
              <w:sz w:val="20"/>
              <w:szCs w:val="20"/>
              <w:lang w:val="es-ES"/>
            </w:rPr>
            <m:t>*</m:t>
          </m:r>
          <m:rad>
            <m:radPr>
              <m:degHide m:val="on"/>
              <m:ctrlPr>
                <w:rPr>
                  <w:rStyle w:val="CharacterStyle1"/>
                  <w:rFonts w:ascii="Cambria Math" w:hAnsi="Cambria Math" w:cs="Times New Roman"/>
                  <w:b/>
                  <w:i/>
                  <w:sz w:val="20"/>
                  <w:szCs w:val="20"/>
                  <w:lang w:val="es-ES"/>
                </w:rPr>
              </m:ctrlPr>
            </m:radPr>
            <m:deg/>
            <m:e>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200</m:t>
                  </m:r>
                </m:num>
                <m:den>
                  <m:r>
                    <m:rPr>
                      <m:sty m:val="bi"/>
                    </m:rPr>
                    <w:rPr>
                      <w:rStyle w:val="CharacterStyle1"/>
                      <w:rFonts w:ascii="Cambria Math" w:hAnsi="Cambria Math" w:cs="Times New Roman"/>
                      <w:sz w:val="20"/>
                      <w:szCs w:val="20"/>
                      <w:lang w:val="es-ES"/>
                    </w:rPr>
                    <m:t>fck</m:t>
                  </m:r>
                </m:den>
              </m:f>
            </m:e>
          </m:rad>
          <m:r>
            <m:rPr>
              <m:sty m:val="bi"/>
            </m:rPr>
            <w:rPr>
              <w:rStyle w:val="CharacterStyle1"/>
              <w:rFonts w:ascii="Cambria Math" w:hAnsi="Cambria Math" w:cs="Times New Roman"/>
              <w:sz w:val="20"/>
              <w:szCs w:val="20"/>
              <w:lang w:val="es-ES"/>
            </w:rPr>
            <m:t>*</m:t>
          </m:r>
          <m:r>
            <m:rPr>
              <m:sty m:val="b"/>
            </m:rPr>
            <w:rPr>
              <w:rStyle w:val="CharacterStyle1"/>
              <w:rFonts w:ascii="Cambria Math" w:hAnsi="Cambria Math" w:cs="Times New Roman"/>
              <w:sz w:val="20"/>
              <w:szCs w:val="20"/>
              <w:lang w:val="es-ES"/>
            </w:rPr>
            <m:t>Ø²≮30*Ø        [9]</m:t>
          </m:r>
        </m:oMath>
      </m:oMathPara>
    </w:p>
    <w:p w:rsidR="0013321B" w:rsidRPr="006A7076" w:rsidRDefault="0013321B" w:rsidP="0013321B">
      <w:pPr>
        <w:pStyle w:val="Style2"/>
        <w:ind w:left="142" w:firstLine="0"/>
        <w:rPr>
          <w:rStyle w:val="CharacterStyle1"/>
          <w:rFonts w:ascii="Times New Roman" w:hAnsi="Times New Roman" w:cs="Times New Roman"/>
          <w:sz w:val="20"/>
          <w:szCs w:val="20"/>
          <w:lang w:val="es-ES"/>
        </w:rPr>
      </w:pPr>
    </w:p>
    <w:p w:rsidR="0013321B" w:rsidRPr="00A76ECD" w:rsidRDefault="0013321B" w:rsidP="0013321B">
      <w:pPr>
        <w:pStyle w:val="Style2"/>
        <w:ind w:left="142" w:firstLine="0"/>
        <w:rPr>
          <w:rStyle w:val="CharacterStyle1"/>
          <w:rFonts w:ascii="Times New Roman" w:hAnsi="Times New Roman" w:cs="Times New Roman"/>
          <w:sz w:val="20"/>
          <w:szCs w:val="20"/>
          <w:lang w:val="es-ES"/>
        </w:rPr>
      </w:pPr>
      <w:r w:rsidRPr="00A76ECD">
        <w:rPr>
          <w:rStyle w:val="CharacterStyle1"/>
          <w:rFonts w:ascii="Times New Roman" w:hAnsi="Times New Roman" w:cs="Times New Roman"/>
          <w:sz w:val="20"/>
          <w:szCs w:val="20"/>
          <w:lang w:val="es-ES"/>
        </w:rPr>
        <w:t>Con los siguientes significados:</w:t>
      </w:r>
    </w:p>
    <w:p w:rsidR="0013321B" w:rsidRPr="00A76ECD" w:rsidRDefault="0013321B" w:rsidP="0013321B">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lb = </w:t>
      </w:r>
      <w:r w:rsidRPr="00A76ECD">
        <w:rPr>
          <w:rStyle w:val="CharacterStyle1"/>
          <w:rFonts w:ascii="Times New Roman" w:hAnsi="Times New Roman" w:cs="Times New Roman"/>
          <w:sz w:val="20"/>
          <w:szCs w:val="20"/>
          <w:lang w:val="es-ES"/>
        </w:rPr>
        <w:t>longitud de anclaje en prolonga</w:t>
      </w:r>
      <w:r>
        <w:rPr>
          <w:rStyle w:val="CharacterStyle1"/>
          <w:rFonts w:ascii="Times New Roman" w:hAnsi="Times New Roman" w:cs="Times New Roman"/>
          <w:sz w:val="20"/>
          <w:szCs w:val="20"/>
          <w:lang w:val="es-ES"/>
        </w:rPr>
        <w:t>ció</w:t>
      </w:r>
      <w:r w:rsidRPr="00A76ECD">
        <w:rPr>
          <w:rStyle w:val="CharacterStyle1"/>
          <w:rFonts w:ascii="Times New Roman" w:hAnsi="Times New Roman" w:cs="Times New Roman"/>
          <w:sz w:val="20"/>
          <w:szCs w:val="20"/>
          <w:lang w:val="es-ES"/>
        </w:rPr>
        <w:t>n</w:t>
      </w:r>
      <w:r>
        <w:rPr>
          <w:rStyle w:val="CharacterStyle1"/>
          <w:rFonts w:ascii="Times New Roman" w:hAnsi="Times New Roman" w:cs="Times New Roman"/>
          <w:sz w:val="20"/>
          <w:szCs w:val="20"/>
          <w:lang w:val="es-ES"/>
        </w:rPr>
        <w:t xml:space="preserve"> recta,</w:t>
      </w:r>
      <w:r w:rsidRPr="00A76ECD">
        <w:rPr>
          <w:rStyle w:val="CharacterStyle1"/>
          <w:rFonts w:ascii="Times New Roman" w:hAnsi="Times New Roman" w:cs="Times New Roman"/>
          <w:sz w:val="20"/>
          <w:szCs w:val="20"/>
          <w:lang w:val="es-ES"/>
        </w:rPr>
        <w:t xml:space="preserve"> en cm; </w:t>
      </w:r>
      <w:r>
        <w:rPr>
          <w:rStyle w:val="CharacterStyle1"/>
          <w:rFonts w:ascii="Times New Roman" w:hAnsi="Times New Roman" w:cs="Times New Roman"/>
          <w:sz w:val="20"/>
          <w:szCs w:val="20"/>
          <w:lang w:val="es-ES"/>
        </w:rPr>
        <w:t xml:space="preserve">                                                                                       </w:t>
      </w:r>
      <w:r w:rsidRPr="00A76ECD">
        <w:rPr>
          <w:rStyle w:val="CharacterStyle1"/>
          <w:rFonts w:ascii="Times New Roman" w:hAnsi="Times New Roman" w:cs="Times New Roman"/>
          <w:sz w:val="20"/>
          <w:szCs w:val="20"/>
          <w:lang w:val="es-ES"/>
        </w:rPr>
        <w:t>f</w:t>
      </w:r>
      <w:r>
        <w:rPr>
          <w:rStyle w:val="CharacterStyle1"/>
          <w:rFonts w:ascii="Times New Roman" w:hAnsi="Times New Roman" w:cs="Times New Roman"/>
          <w:sz w:val="20"/>
          <w:szCs w:val="20"/>
          <w:lang w:val="es-ES"/>
        </w:rPr>
        <w:t>yk =</w:t>
      </w:r>
      <w:r w:rsidRPr="00A76ECD">
        <w:rPr>
          <w:rStyle w:val="CharacterStyle1"/>
          <w:rFonts w:ascii="Times New Roman" w:hAnsi="Times New Roman" w:cs="Times New Roman"/>
          <w:sz w:val="20"/>
          <w:szCs w:val="20"/>
          <w:lang w:val="es-ES"/>
        </w:rPr>
        <w:tab/>
        <w:t xml:space="preserve">limite </w:t>
      </w:r>
      <w:r>
        <w:rPr>
          <w:rStyle w:val="CharacterStyle1"/>
          <w:rFonts w:ascii="Times New Roman" w:hAnsi="Times New Roman" w:cs="Times New Roman"/>
          <w:sz w:val="20"/>
          <w:szCs w:val="20"/>
          <w:lang w:val="es-ES"/>
        </w:rPr>
        <w:t>elástico</w:t>
      </w:r>
      <w:r w:rsidRPr="00A76ECD">
        <w:rPr>
          <w:rStyle w:val="CharacterStyle1"/>
          <w:rFonts w:ascii="Times New Roman" w:hAnsi="Times New Roman" w:cs="Times New Roman"/>
          <w:sz w:val="20"/>
          <w:szCs w:val="20"/>
          <w:lang w:val="es-ES"/>
        </w:rPr>
        <w:t xml:space="preserve"> característico del </w:t>
      </w:r>
      <w:r>
        <w:rPr>
          <w:rStyle w:val="CharacterStyle1"/>
          <w:rFonts w:ascii="Times New Roman" w:hAnsi="Times New Roman" w:cs="Times New Roman"/>
          <w:sz w:val="20"/>
          <w:szCs w:val="20"/>
          <w:lang w:val="es-ES"/>
        </w:rPr>
        <w:t>acero,</w:t>
      </w:r>
      <w:r w:rsidRPr="00A76ECD">
        <w:rPr>
          <w:rStyle w:val="CharacterStyle1"/>
          <w:rFonts w:ascii="Times New Roman" w:hAnsi="Times New Roman" w:cs="Times New Roman"/>
          <w:sz w:val="20"/>
          <w:szCs w:val="20"/>
          <w:lang w:val="es-ES"/>
        </w:rPr>
        <w:t xml:space="preserve"> en </w:t>
      </w:r>
      <w:r>
        <w:rPr>
          <w:rStyle w:val="CharacterStyle1"/>
          <w:rFonts w:ascii="Times New Roman" w:hAnsi="Times New Roman" w:cs="Times New Roman"/>
          <w:sz w:val="20"/>
          <w:szCs w:val="20"/>
          <w:lang w:val="es-ES"/>
        </w:rPr>
        <w:t>Kg/cm2;</w:t>
      </w:r>
      <w:r w:rsidRPr="00A76ECD">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fck </w:t>
      </w:r>
      <w:r w:rsidRPr="00A76ECD">
        <w:rPr>
          <w:rStyle w:val="CharacterStyle1"/>
          <w:rFonts w:ascii="Times New Roman" w:hAnsi="Times New Roman" w:cs="Times New Roman"/>
          <w:sz w:val="20"/>
          <w:szCs w:val="20"/>
          <w:lang w:val="es-ES"/>
        </w:rPr>
        <w:t>= resistencia característica del hormigón</w:t>
      </w:r>
      <w:r>
        <w:rPr>
          <w:rStyle w:val="CharacterStyle1"/>
          <w:rFonts w:ascii="Times New Roman" w:hAnsi="Times New Roman" w:cs="Times New Roman"/>
          <w:sz w:val="20"/>
          <w:szCs w:val="20"/>
          <w:lang w:val="es-ES"/>
        </w:rPr>
        <w:t>,</w:t>
      </w:r>
      <w:r w:rsidRPr="00A76ECD">
        <w:rPr>
          <w:rStyle w:val="CharacterStyle1"/>
          <w:rFonts w:ascii="Times New Roman" w:hAnsi="Times New Roman" w:cs="Times New Roman"/>
          <w:sz w:val="20"/>
          <w:szCs w:val="20"/>
          <w:lang w:val="es-ES"/>
        </w:rPr>
        <w:t xml:space="preserve"> en </w:t>
      </w:r>
      <w:r>
        <w:rPr>
          <w:rStyle w:val="CharacterStyle1"/>
          <w:rFonts w:ascii="Times New Roman" w:hAnsi="Times New Roman" w:cs="Times New Roman"/>
          <w:sz w:val="20"/>
          <w:szCs w:val="20"/>
          <w:lang w:val="es-ES"/>
        </w:rPr>
        <w:t xml:space="preserve">Kg/cm2;                                                                                          </w:t>
      </w:r>
      <m:oMath>
        <m: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 xml:space="preserve"> Ø</m:t>
        </m:r>
      </m:oMath>
      <w:r>
        <w:rPr>
          <w:rStyle w:val="CharacterStyle1"/>
          <w:rFonts w:ascii="Times New Roman" w:hAnsi="Times New Roman" w:cs="Times New Roman"/>
          <w:sz w:val="20"/>
          <w:szCs w:val="20"/>
          <w:lang w:val="es-ES"/>
        </w:rPr>
        <w:t xml:space="preserve"> = diámetro de la barra,</w:t>
      </w:r>
      <w:r w:rsidRPr="00A76ECD">
        <w:rPr>
          <w:rStyle w:val="CharacterStyle1"/>
          <w:rFonts w:ascii="Times New Roman" w:hAnsi="Times New Roman" w:cs="Times New Roman"/>
          <w:sz w:val="20"/>
          <w:szCs w:val="20"/>
          <w:lang w:val="es-ES"/>
        </w:rPr>
        <w:t xml:space="preserve"> en cm.</w:t>
      </w:r>
    </w:p>
    <w:p w:rsidR="0013321B" w:rsidRDefault="0013321B" w:rsidP="0013321B">
      <w:pPr>
        <w:pStyle w:val="Style2"/>
        <w:ind w:left="142" w:firstLine="0"/>
        <w:jc w:val="left"/>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Default="00614143" w:rsidP="0013321B">
      <w:pPr>
        <w:pStyle w:val="Style2"/>
        <w:ind w:left="142" w:firstLine="0"/>
        <w:rPr>
          <w:rStyle w:val="CharacterStyle1"/>
          <w:rFonts w:ascii="Times New Roman" w:hAnsi="Times New Roman" w:cs="Times New Roman"/>
          <w:sz w:val="20"/>
          <w:szCs w:val="20"/>
          <w:lang w:val="es-ES"/>
        </w:rPr>
      </w:pPr>
    </w:p>
    <w:p w:rsidR="00614143" w:rsidRDefault="00614143" w:rsidP="00614143">
      <w:pPr>
        <w:pStyle w:val="Style2"/>
        <w:ind w:left="142" w:firstLine="0"/>
        <w:jc w:val="right"/>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123</w:t>
      </w:r>
    </w:p>
    <w:p w:rsidR="0013321B" w:rsidRDefault="0013321B" w:rsidP="00614143">
      <w:pPr>
        <w:pStyle w:val="Style2"/>
        <w:ind w:left="142" w:firstLine="0"/>
        <w:jc w:val="right"/>
        <w:rPr>
          <w:rStyle w:val="CharacterStyle1"/>
          <w:rFonts w:ascii="Times New Roman" w:hAnsi="Times New Roman" w:cs="Times New Roman"/>
          <w:sz w:val="20"/>
          <w:szCs w:val="20"/>
          <w:lang w:val="es-ES"/>
        </w:rPr>
      </w:pPr>
    </w:p>
    <w:p w:rsidR="00614143" w:rsidRDefault="00614143" w:rsidP="00614143">
      <w:pPr>
        <w:pStyle w:val="Style2"/>
        <w:ind w:left="142" w:firstLine="0"/>
        <w:jc w:val="right"/>
        <w:rPr>
          <w:rStyle w:val="CharacterStyle1"/>
          <w:rFonts w:ascii="Times New Roman" w:hAnsi="Times New Roman" w:cs="Times New Roman"/>
          <w:sz w:val="20"/>
          <w:szCs w:val="20"/>
          <w:lang w:val="es-ES"/>
        </w:rPr>
      </w:pPr>
    </w:p>
    <w:p w:rsidR="0013321B" w:rsidRPr="002D35E0" w:rsidRDefault="0013321B" w:rsidP="002D35E0">
      <w:pPr>
        <w:jc w:val="both"/>
        <w:rPr>
          <w:b/>
          <w:sz w:val="24"/>
          <w:szCs w:val="24"/>
        </w:rPr>
      </w:pPr>
      <w:r w:rsidRPr="002D35E0">
        <w:rPr>
          <w:b/>
          <w:sz w:val="24"/>
          <w:szCs w:val="24"/>
        </w:rPr>
        <w:t>5.9   Empalme de las armaduras</w:t>
      </w:r>
    </w:p>
    <w:p w:rsidR="0013321B" w:rsidRPr="00845646" w:rsidRDefault="0013321B" w:rsidP="0013321B">
      <w:pPr>
        <w:pStyle w:val="Style2"/>
        <w:ind w:left="142" w:firstLine="0"/>
        <w:rPr>
          <w:rStyle w:val="CharacterStyle1"/>
          <w:rFonts w:ascii="Times New Roman" w:hAnsi="Times New Roman" w:cs="Times New Roman"/>
          <w:sz w:val="20"/>
          <w:szCs w:val="20"/>
          <w:lang w:val="es-ES"/>
        </w:rPr>
      </w:pPr>
      <w:r w:rsidRPr="00845646">
        <w:rPr>
          <w:rStyle w:val="CharacterStyle1"/>
          <w:rFonts w:ascii="Times New Roman" w:hAnsi="Times New Roman" w:cs="Times New Roman"/>
          <w:sz w:val="20"/>
          <w:szCs w:val="20"/>
          <w:lang w:val="es-ES"/>
        </w:rPr>
        <w:t xml:space="preserve">Los empalmes de las barras pueden efectuarse mediante alguna </w:t>
      </w:r>
      <w:r>
        <w:rPr>
          <w:rStyle w:val="CharacterStyle1"/>
          <w:rFonts w:ascii="Times New Roman" w:hAnsi="Times New Roman" w:cs="Times New Roman"/>
          <w:sz w:val="20"/>
          <w:szCs w:val="20"/>
          <w:lang w:val="es-ES"/>
        </w:rPr>
        <w:t xml:space="preserve">de </w:t>
      </w:r>
      <w:r w:rsidRPr="00845646">
        <w:rPr>
          <w:rStyle w:val="CharacterStyle1"/>
          <w:rFonts w:ascii="Times New Roman" w:hAnsi="Times New Roman" w:cs="Times New Roman"/>
          <w:sz w:val="20"/>
          <w:szCs w:val="20"/>
          <w:lang w:val="es-ES"/>
        </w:rPr>
        <w:t>las disposiciones si</w:t>
      </w:r>
      <w:r w:rsidRPr="00845646">
        <w:rPr>
          <w:rStyle w:val="CharacterStyle1"/>
          <w:rFonts w:ascii="Times New Roman" w:hAnsi="Times New Roman" w:cs="Times New Roman"/>
          <w:sz w:val="20"/>
          <w:szCs w:val="20"/>
          <w:lang w:val="es-ES"/>
        </w:rPr>
        <w:softHyphen/>
        <w:t xml:space="preserve">guientes: </w:t>
      </w:r>
      <w:r>
        <w:rPr>
          <w:rStyle w:val="CharacterStyle1"/>
          <w:rFonts w:ascii="Times New Roman" w:hAnsi="Times New Roman" w:cs="Times New Roman"/>
          <w:sz w:val="20"/>
          <w:szCs w:val="20"/>
          <w:lang w:val="es-ES"/>
        </w:rPr>
        <w:t xml:space="preserve">a) </w:t>
      </w:r>
      <w:r w:rsidRPr="00845646">
        <w:rPr>
          <w:rStyle w:val="CharacterStyle1"/>
          <w:rFonts w:ascii="Times New Roman" w:hAnsi="Times New Roman" w:cs="Times New Roman"/>
          <w:sz w:val="20"/>
          <w:szCs w:val="20"/>
          <w:lang w:val="es-ES"/>
        </w:rPr>
        <w:t>p</w:t>
      </w:r>
      <w:r>
        <w:rPr>
          <w:rStyle w:val="CharacterStyle1"/>
          <w:rFonts w:ascii="Times New Roman" w:hAnsi="Times New Roman" w:cs="Times New Roman"/>
          <w:sz w:val="20"/>
          <w:szCs w:val="20"/>
          <w:lang w:val="es-ES"/>
        </w:rPr>
        <w:t>o</w:t>
      </w:r>
      <w:r w:rsidRPr="00845646">
        <w:rPr>
          <w:rStyle w:val="CharacterStyle1"/>
          <w:rFonts w:ascii="Times New Roman" w:hAnsi="Times New Roman" w:cs="Times New Roman"/>
          <w:sz w:val="20"/>
          <w:szCs w:val="20"/>
          <w:lang w:val="es-ES"/>
        </w:rPr>
        <w:t xml:space="preserve">r solapo, </w:t>
      </w:r>
      <w:r>
        <w:rPr>
          <w:rStyle w:val="CharacterStyle1"/>
          <w:rFonts w:ascii="Times New Roman" w:hAnsi="Times New Roman" w:cs="Times New Roman"/>
          <w:sz w:val="20"/>
          <w:szCs w:val="20"/>
          <w:lang w:val="es-ES"/>
        </w:rPr>
        <w:t xml:space="preserve">b) </w:t>
      </w:r>
      <w:r w:rsidRPr="00845646">
        <w:rPr>
          <w:rStyle w:val="CharacterStyle1"/>
          <w:rFonts w:ascii="Times New Roman" w:hAnsi="Times New Roman" w:cs="Times New Roman"/>
          <w:sz w:val="20"/>
          <w:szCs w:val="20"/>
          <w:lang w:val="es-ES"/>
        </w:rPr>
        <w:t>por soldadura</w:t>
      </w:r>
      <w:r>
        <w:rPr>
          <w:rStyle w:val="CharacterStyle1"/>
          <w:rFonts w:ascii="Times New Roman" w:hAnsi="Times New Roman" w:cs="Times New Roman"/>
          <w:sz w:val="20"/>
          <w:szCs w:val="20"/>
          <w:lang w:val="es-ES"/>
        </w:rPr>
        <w:t xml:space="preserve">, c) </w:t>
      </w:r>
      <w:r w:rsidRPr="0084564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o</w:t>
      </w:r>
      <w:r w:rsidRPr="00845646">
        <w:rPr>
          <w:rStyle w:val="CharacterStyle1"/>
          <w:rFonts w:ascii="Times New Roman" w:hAnsi="Times New Roman" w:cs="Times New Roman"/>
          <w:sz w:val="20"/>
          <w:szCs w:val="20"/>
          <w:lang w:val="es-ES"/>
        </w:rPr>
        <w:t xml:space="preserve"> por manguito </w:t>
      </w:r>
      <w:r>
        <w:rPr>
          <w:rStyle w:val="CharacterStyle1"/>
          <w:rFonts w:ascii="Times New Roman" w:hAnsi="Times New Roman" w:cs="Times New Roman"/>
          <w:sz w:val="20"/>
          <w:szCs w:val="20"/>
          <w:lang w:val="es-ES"/>
        </w:rPr>
        <w:t>u</w:t>
      </w:r>
      <w:r w:rsidRPr="00845646">
        <w:rPr>
          <w:rStyle w:val="CharacterStyle1"/>
          <w:rFonts w:ascii="Times New Roman" w:hAnsi="Times New Roman" w:cs="Times New Roman"/>
          <w:sz w:val="20"/>
          <w:szCs w:val="20"/>
          <w:lang w:val="es-ES"/>
        </w:rPr>
        <w:t xml:space="preserve"> otros dispositivos.</w:t>
      </w:r>
    </w:p>
    <w:p w:rsidR="0013321B" w:rsidRDefault="0013321B" w:rsidP="0013321B">
      <w:pPr>
        <w:pStyle w:val="Style2"/>
        <w:ind w:left="142" w:firstLine="0"/>
        <w:rPr>
          <w:rStyle w:val="CharacterStyle1"/>
          <w:rFonts w:ascii="Times New Roman" w:hAnsi="Times New Roman" w:cs="Times New Roman"/>
          <w:sz w:val="20"/>
          <w:szCs w:val="20"/>
          <w:lang w:val="es-ES"/>
        </w:rPr>
      </w:pPr>
      <w:r w:rsidRPr="00845646">
        <w:rPr>
          <w:rStyle w:val="CharacterStyle1"/>
          <w:rFonts w:ascii="Times New Roman" w:hAnsi="Times New Roman" w:cs="Times New Roman"/>
          <w:sz w:val="20"/>
          <w:szCs w:val="20"/>
          <w:lang w:val="es-ES"/>
        </w:rPr>
        <w:t xml:space="preserve">Siempre que sea posible, deben evitarse los empalmes de las </w:t>
      </w:r>
      <w:r>
        <w:rPr>
          <w:rStyle w:val="CharacterStyle1"/>
          <w:rFonts w:ascii="Times New Roman" w:hAnsi="Times New Roman" w:cs="Times New Roman"/>
          <w:sz w:val="20"/>
          <w:szCs w:val="20"/>
          <w:lang w:val="es-ES"/>
        </w:rPr>
        <w:t>armaduras;</w:t>
      </w:r>
      <w:r w:rsidRPr="00845646">
        <w:rPr>
          <w:rStyle w:val="CharacterStyle1"/>
          <w:rFonts w:ascii="Times New Roman" w:hAnsi="Times New Roman" w:cs="Times New Roman"/>
          <w:sz w:val="20"/>
          <w:szCs w:val="20"/>
          <w:lang w:val="es-ES"/>
        </w:rPr>
        <w:t xml:space="preserve"> de </w:t>
      </w:r>
      <w:r>
        <w:rPr>
          <w:rStyle w:val="CharacterStyle1"/>
          <w:rFonts w:ascii="Times New Roman" w:hAnsi="Times New Roman" w:cs="Times New Roman"/>
          <w:sz w:val="20"/>
          <w:szCs w:val="20"/>
          <w:lang w:val="es-ES"/>
        </w:rPr>
        <w:t>se</w:t>
      </w:r>
      <w:r w:rsidRPr="00845646">
        <w:rPr>
          <w:rStyle w:val="CharacterStyle1"/>
          <w:rFonts w:ascii="Times New Roman" w:hAnsi="Times New Roman" w:cs="Times New Roman"/>
          <w:sz w:val="20"/>
          <w:szCs w:val="20"/>
          <w:lang w:val="es-ES"/>
        </w:rPr>
        <w:t xml:space="preserve">r necesarios, conviene que queden alejados de las zonas en que las armaduras trabajen a su máxima carga. También conviene alejar entre si los empalmes </w:t>
      </w:r>
      <w:r>
        <w:rPr>
          <w:rStyle w:val="CharacterStyle1"/>
          <w:rFonts w:ascii="Times New Roman" w:hAnsi="Times New Roman" w:cs="Times New Roman"/>
          <w:sz w:val="20"/>
          <w:szCs w:val="20"/>
          <w:lang w:val="es-ES"/>
        </w:rPr>
        <w:t>de las distintas barras de una misma armadura,</w:t>
      </w:r>
      <w:r w:rsidRPr="00362F71">
        <w:rPr>
          <w:rStyle w:val="CharacterStyle1"/>
          <w:rFonts w:ascii="Times New Roman" w:hAnsi="Times New Roman" w:cs="Times New Roman"/>
          <w:sz w:val="20"/>
          <w:szCs w:val="20"/>
          <w:lang w:val="es-ES"/>
        </w:rPr>
        <w:t xml:space="preserve"> de modo quo sus centros queden separados, en la dirección </w:t>
      </w:r>
      <w:r>
        <w:rPr>
          <w:rStyle w:val="CharacterStyle1"/>
          <w:rFonts w:ascii="Times New Roman" w:hAnsi="Times New Roman" w:cs="Times New Roman"/>
          <w:sz w:val="20"/>
          <w:szCs w:val="20"/>
          <w:lang w:val="es-ES"/>
        </w:rPr>
        <w:t>de las barras,</w:t>
      </w:r>
      <w:r w:rsidRPr="00362F71">
        <w:rPr>
          <w:rStyle w:val="CharacterStyle1"/>
          <w:rFonts w:ascii="Times New Roman" w:hAnsi="Times New Roman" w:cs="Times New Roman"/>
          <w:sz w:val="20"/>
          <w:szCs w:val="20"/>
          <w:lang w:val="es-ES"/>
        </w:rPr>
        <w:t xml:space="preserve"> un mínim</w:t>
      </w:r>
      <w:r>
        <w:rPr>
          <w:rStyle w:val="CharacterStyle1"/>
          <w:rFonts w:ascii="Times New Roman" w:hAnsi="Times New Roman" w:cs="Times New Roman"/>
          <w:sz w:val="20"/>
          <w:szCs w:val="20"/>
          <w:lang w:val="es-ES"/>
        </w:rPr>
        <w:t>o</w:t>
      </w:r>
      <w:r w:rsidRPr="00362F71">
        <w:rPr>
          <w:rStyle w:val="CharacterStyle1"/>
          <w:rFonts w:ascii="Times New Roman" w:hAnsi="Times New Roman" w:cs="Times New Roman"/>
          <w:sz w:val="20"/>
          <w:szCs w:val="20"/>
          <w:lang w:val="es-ES"/>
        </w:rPr>
        <w:t xml:space="preserve"> de veinte veces el </w:t>
      </w:r>
      <w:r>
        <w:rPr>
          <w:rStyle w:val="CharacterStyle1"/>
          <w:rFonts w:ascii="Times New Roman" w:hAnsi="Times New Roman" w:cs="Times New Roman"/>
          <w:sz w:val="20"/>
          <w:szCs w:val="20"/>
          <w:lang w:val="es-ES"/>
        </w:rPr>
        <w:t>diám</w:t>
      </w:r>
      <w:r w:rsidRPr="00362F71">
        <w:rPr>
          <w:rStyle w:val="CharacterStyle1"/>
          <w:rFonts w:ascii="Times New Roman" w:hAnsi="Times New Roman" w:cs="Times New Roman"/>
          <w:sz w:val="20"/>
          <w:szCs w:val="20"/>
          <w:lang w:val="es-ES"/>
        </w:rPr>
        <w:t>etro de la barra m</w:t>
      </w:r>
      <w:r>
        <w:rPr>
          <w:rStyle w:val="CharacterStyle1"/>
          <w:rFonts w:ascii="Times New Roman" w:hAnsi="Times New Roman" w:cs="Times New Roman"/>
          <w:sz w:val="20"/>
          <w:szCs w:val="20"/>
          <w:lang w:val="es-ES"/>
        </w:rPr>
        <w:t>á</w:t>
      </w:r>
      <w:r w:rsidRPr="00362F71">
        <w:rPr>
          <w:rStyle w:val="CharacterStyle1"/>
          <w:rFonts w:ascii="Times New Roman" w:hAnsi="Times New Roman" w:cs="Times New Roman"/>
          <w:sz w:val="20"/>
          <w:szCs w:val="20"/>
          <w:lang w:val="es-ES"/>
        </w:rPr>
        <w:t>s</w:t>
      </w:r>
      <w:r>
        <w:rPr>
          <w:rStyle w:val="CharacterStyle1"/>
          <w:rFonts w:ascii="Times New Roman" w:hAnsi="Times New Roman" w:cs="Times New Roman"/>
          <w:sz w:val="20"/>
          <w:szCs w:val="20"/>
          <w:lang w:val="es-ES"/>
        </w:rPr>
        <w:t xml:space="preserve"> gruesa, (fig. 8).</w:t>
      </w:r>
    </w:p>
    <w:p w:rsidR="0013321B" w:rsidRDefault="0013321B" w:rsidP="0013321B">
      <w:pPr>
        <w:pStyle w:val="Style2"/>
        <w:ind w:left="142" w:firstLine="0"/>
        <w:jc w:val="center"/>
        <w:rPr>
          <w:rStyle w:val="CharacterStyle1"/>
          <w:rFonts w:ascii="Times New Roman" w:hAnsi="Times New Roman" w:cs="Times New Roman"/>
          <w:sz w:val="20"/>
          <w:szCs w:val="20"/>
          <w:lang w:val="es-ES"/>
        </w:rPr>
      </w:pPr>
      <w:r>
        <w:rPr>
          <w:rFonts w:ascii="Times New Roman" w:hAnsi="Times New Roman" w:cs="Times New Roman"/>
          <w:noProof/>
          <w:sz w:val="20"/>
          <w:szCs w:val="20"/>
        </w:rPr>
        <w:drawing>
          <wp:inline distT="0" distB="0" distL="0" distR="0">
            <wp:extent cx="3923843" cy="4023360"/>
            <wp:effectExtent l="19050" t="0" r="457" b="0"/>
            <wp:docPr id="27" name="Image 5" descr="H:\Documents and Settings\Administrateur\Bureau\Fig. Asig.5a (169-185)\1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Administrateur\Bureau\Fig. Asig.5a (169-185)\181.a.JPG"/>
                    <pic:cNvPicPr>
                      <a:picLocks noChangeAspect="1" noChangeArrowheads="1"/>
                    </pic:cNvPicPr>
                  </pic:nvPicPr>
                  <pic:blipFill>
                    <a:blip r:embed="rId37"/>
                    <a:srcRect t="2827"/>
                    <a:stretch>
                      <a:fillRect/>
                    </a:stretch>
                  </pic:blipFill>
                  <pic:spPr bwMode="auto">
                    <a:xfrm>
                      <a:off x="0" y="0"/>
                      <a:ext cx="3923843" cy="4023360"/>
                    </a:xfrm>
                    <a:prstGeom prst="rect">
                      <a:avLst/>
                    </a:prstGeom>
                    <a:noFill/>
                    <a:ln w="9525">
                      <a:noFill/>
                      <a:miter lim="800000"/>
                      <a:headEnd/>
                      <a:tailEnd/>
                    </a:ln>
                  </pic:spPr>
                </pic:pic>
              </a:graphicData>
            </a:graphic>
          </wp:inline>
        </w:drawing>
      </w:r>
      <w:r>
        <w:rPr>
          <w:rStyle w:val="CharacterStyle1"/>
          <w:rFonts w:ascii="Times New Roman" w:hAnsi="Times New Roman"/>
          <w:sz w:val="20"/>
          <w:lang w:val="es-ES"/>
        </w:rPr>
        <w:t xml:space="preserve">                                        </w:t>
      </w:r>
      <w:r w:rsidRPr="00CF3E56">
        <w:rPr>
          <w:rStyle w:val="CharacterStyle1"/>
          <w:rFonts w:ascii="Times New Roman" w:hAnsi="Times New Roman"/>
          <w:b/>
          <w:lang w:val="es-ES"/>
        </w:rPr>
        <w:t>Figura 8</w:t>
      </w:r>
    </w:p>
    <w:p w:rsidR="00614143" w:rsidRDefault="00614143" w:rsidP="00614143">
      <w:pPr>
        <w:pStyle w:val="Style2"/>
        <w:ind w:left="0" w:firstLine="0"/>
        <w:rPr>
          <w:rStyle w:val="CharacterStyle1"/>
          <w:rFonts w:ascii="Times New Roman" w:hAnsi="Times New Roman" w:cs="Times New Roman"/>
          <w:sz w:val="20"/>
          <w:szCs w:val="20"/>
          <w:lang w:val="es-ES"/>
        </w:rPr>
      </w:pPr>
    </w:p>
    <w:p w:rsidR="00614143" w:rsidRDefault="00614143" w:rsidP="00614143">
      <w:pPr>
        <w:pStyle w:val="Style2"/>
        <w:ind w:left="0" w:firstLine="0"/>
        <w:rPr>
          <w:rStyle w:val="CharacterStyle1"/>
          <w:rFonts w:ascii="Times New Roman" w:hAnsi="Times New Roman" w:cs="Times New Roman"/>
          <w:sz w:val="20"/>
          <w:szCs w:val="20"/>
          <w:lang w:val="es-ES"/>
        </w:rPr>
      </w:pPr>
    </w:p>
    <w:p w:rsidR="00614143" w:rsidRDefault="00614143" w:rsidP="0013321B">
      <w:pPr>
        <w:pStyle w:val="Style2"/>
        <w:ind w:left="142" w:firstLine="0"/>
        <w:jc w:val="right"/>
        <w:rPr>
          <w:rStyle w:val="CharacterStyle1"/>
          <w:rFonts w:ascii="Times New Roman" w:hAnsi="Times New Roman" w:cs="Times New Roman"/>
          <w:sz w:val="20"/>
          <w:szCs w:val="20"/>
          <w:lang w:val="es-ES"/>
        </w:rPr>
      </w:pPr>
    </w:p>
    <w:p w:rsidR="00CF3E56" w:rsidRDefault="00CF3E56" w:rsidP="00614143">
      <w:pPr>
        <w:pStyle w:val="Style1"/>
        <w:spacing w:before="72"/>
        <w:jc w:val="right"/>
        <w:rPr>
          <w:sz w:val="14"/>
          <w:szCs w:val="14"/>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124</w:t>
      </w:r>
    </w:p>
    <w:p w:rsidR="00614143" w:rsidRDefault="00614143" w:rsidP="0013321B">
      <w:pPr>
        <w:pStyle w:val="Style2"/>
        <w:ind w:left="142" w:firstLine="0"/>
        <w:jc w:val="right"/>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0B6F86">
      <w:pPr>
        <w:pStyle w:val="Style2"/>
        <w:numPr>
          <w:ilvl w:val="0"/>
          <w:numId w:val="21"/>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Los empalmes por solapo s</w:t>
      </w:r>
      <w:r w:rsidRPr="008D3A27">
        <w:rPr>
          <w:rStyle w:val="CharacterStyle1"/>
          <w:rFonts w:ascii="Times New Roman" w:hAnsi="Times New Roman" w:cs="Times New Roman"/>
          <w:sz w:val="20"/>
          <w:szCs w:val="20"/>
          <w:lang w:val="es-ES"/>
        </w:rPr>
        <w:t xml:space="preserve">e efectúan adosando los extremos de las dos barras </w:t>
      </w:r>
      <w:r>
        <w:rPr>
          <w:rStyle w:val="CharacterStyle1"/>
          <w:rFonts w:ascii="Times New Roman" w:hAnsi="Times New Roman" w:cs="Times New Roman"/>
          <w:sz w:val="20"/>
          <w:szCs w:val="20"/>
          <w:lang w:val="es-ES"/>
        </w:rPr>
        <w:t>que</w:t>
      </w:r>
      <w:r w:rsidRPr="008D3A27">
        <w:rPr>
          <w:rStyle w:val="CharacterStyle1"/>
          <w:rFonts w:ascii="Times New Roman" w:hAnsi="Times New Roman" w:cs="Times New Roman"/>
          <w:sz w:val="20"/>
          <w:szCs w:val="20"/>
          <w:lang w:val="es-ES"/>
        </w:rPr>
        <w:t xml:space="preserve"> se empalman, en </w:t>
      </w:r>
      <w:r>
        <w:rPr>
          <w:rStyle w:val="CharacterStyle1"/>
          <w:rFonts w:ascii="Times New Roman" w:hAnsi="Times New Roman" w:cs="Times New Roman"/>
          <w:sz w:val="20"/>
          <w:szCs w:val="20"/>
          <w:lang w:val="es-ES"/>
        </w:rPr>
        <w:t>la posic</w:t>
      </w:r>
      <w:r w:rsidRPr="008D3A27">
        <w:rPr>
          <w:rStyle w:val="CharacterStyle1"/>
          <w:rFonts w:ascii="Times New Roman" w:hAnsi="Times New Roman" w:cs="Times New Roman"/>
          <w:sz w:val="20"/>
          <w:szCs w:val="20"/>
          <w:lang w:val="es-ES"/>
        </w:rPr>
        <w:t xml:space="preserve">ión </w:t>
      </w:r>
      <w:r>
        <w:rPr>
          <w:rStyle w:val="CharacterStyle1"/>
          <w:rFonts w:ascii="Times New Roman" w:hAnsi="Times New Roman" w:cs="Times New Roman"/>
          <w:sz w:val="20"/>
          <w:szCs w:val="20"/>
          <w:lang w:val="es-ES"/>
        </w:rPr>
        <w:t>que</w:t>
      </w:r>
      <w:r w:rsidRPr="008D3A27">
        <w:rPr>
          <w:rStyle w:val="CharacterStyle1"/>
          <w:rFonts w:ascii="Times New Roman" w:hAnsi="Times New Roman" w:cs="Times New Roman"/>
          <w:sz w:val="20"/>
          <w:szCs w:val="20"/>
          <w:lang w:val="es-ES"/>
        </w:rPr>
        <w:t xml:space="preserve"> mejor permita el hormigonado, y zunchando el par de barras con alambre en toda la longitud del solapo</w:t>
      </w:r>
      <w:r>
        <w:rPr>
          <w:rStyle w:val="CharacterStyle1"/>
          <w:rFonts w:ascii="Times New Roman" w:hAnsi="Times New Roman" w:cs="Times New Roman"/>
          <w:sz w:val="20"/>
          <w:szCs w:val="20"/>
          <w:lang w:val="es-ES"/>
        </w:rPr>
        <w:t>, (fig. 9).</w:t>
      </w: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Pr="00397AAB" w:rsidRDefault="0013321B" w:rsidP="0013321B">
      <w:pPr>
        <w:pStyle w:val="Style2"/>
        <w:ind w:left="142" w:firstLine="0"/>
        <w:jc w:val="center"/>
        <w:rPr>
          <w:rStyle w:val="CharacterStyle1"/>
          <w:rFonts w:ascii="Times New Roman" w:hAnsi="Times New Roman" w:cs="Times New Roman"/>
          <w:sz w:val="20"/>
          <w:szCs w:val="20"/>
          <w:lang w:val="es-ES"/>
        </w:rPr>
      </w:pPr>
      <w:r>
        <w:rPr>
          <w:rFonts w:ascii="Times New Roman" w:hAnsi="Times New Roman" w:cs="Times New Roman"/>
          <w:noProof/>
          <w:sz w:val="20"/>
          <w:szCs w:val="20"/>
        </w:rPr>
        <w:drawing>
          <wp:inline distT="0" distB="0" distL="0" distR="0">
            <wp:extent cx="2355215" cy="1953260"/>
            <wp:effectExtent l="19050" t="0" r="6985" b="0"/>
            <wp:docPr id="28" name="Image 6" descr="H:\Documents and Settings\Administrateur\Bureau\Fig. Asig.5a (169-18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Administrateur\Bureau\Fig. Asig.5a (169-185)\182.jpg"/>
                    <pic:cNvPicPr>
                      <a:picLocks noChangeAspect="1" noChangeArrowheads="1"/>
                    </pic:cNvPicPr>
                  </pic:nvPicPr>
                  <pic:blipFill>
                    <a:blip r:embed="rId38"/>
                    <a:srcRect/>
                    <a:stretch>
                      <a:fillRect/>
                    </a:stretch>
                  </pic:blipFill>
                  <pic:spPr bwMode="auto">
                    <a:xfrm>
                      <a:off x="0" y="0"/>
                      <a:ext cx="2355215" cy="1953260"/>
                    </a:xfrm>
                    <a:prstGeom prst="rect">
                      <a:avLst/>
                    </a:prstGeom>
                    <a:noFill/>
                    <a:ln w="9525">
                      <a:noFill/>
                      <a:miter lim="800000"/>
                      <a:headEnd/>
                      <a:tailEnd/>
                    </a:ln>
                  </pic:spPr>
                </pic:pic>
              </a:graphicData>
            </a:graphic>
          </wp:inline>
        </w:drawing>
      </w:r>
    </w:p>
    <w:p w:rsidR="0013321B" w:rsidRPr="00CF3E56" w:rsidRDefault="0013321B" w:rsidP="0013321B">
      <w:pPr>
        <w:pStyle w:val="Style2"/>
        <w:ind w:left="142" w:firstLine="0"/>
        <w:jc w:val="center"/>
        <w:rPr>
          <w:rStyle w:val="CharacterStyle1"/>
          <w:rFonts w:ascii="Times New Roman" w:hAnsi="Times New Roman" w:cs="Times New Roman"/>
          <w:b/>
          <w:lang w:val="es-ES"/>
        </w:rPr>
      </w:pPr>
      <w:r w:rsidRPr="00CF3E56">
        <w:rPr>
          <w:rStyle w:val="CharacterStyle1"/>
          <w:rFonts w:ascii="Times New Roman" w:hAnsi="Times New Roman"/>
          <w:b/>
          <w:lang w:val="es-ES"/>
        </w:rPr>
        <w:t>Figura 9</w:t>
      </w:r>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Pr="008D3A27" w:rsidRDefault="0013321B" w:rsidP="0013321B">
      <w:pPr>
        <w:pStyle w:val="Style2"/>
        <w:ind w:left="142" w:firstLine="0"/>
        <w:rPr>
          <w:rStyle w:val="CharacterStyle1"/>
          <w:rFonts w:ascii="Times New Roman" w:hAnsi="Times New Roman" w:cs="Times New Roman"/>
          <w:sz w:val="20"/>
          <w:szCs w:val="20"/>
          <w:lang w:val="es-ES"/>
        </w:rPr>
      </w:pPr>
      <w:r w:rsidRPr="008D3A27">
        <w:rPr>
          <w:rStyle w:val="CharacterStyle1"/>
          <w:rFonts w:ascii="Times New Roman" w:hAnsi="Times New Roman" w:cs="Times New Roman"/>
          <w:sz w:val="20"/>
          <w:szCs w:val="20"/>
          <w:lang w:val="es-ES"/>
        </w:rPr>
        <w:t xml:space="preserve">El espesor del hormigón alrededor de los empalmes por solapo debe </w:t>
      </w:r>
      <w:r>
        <w:rPr>
          <w:rStyle w:val="CharacterStyle1"/>
          <w:rFonts w:ascii="Times New Roman" w:hAnsi="Times New Roman" w:cs="Times New Roman"/>
          <w:sz w:val="20"/>
          <w:szCs w:val="20"/>
          <w:lang w:val="es-ES"/>
        </w:rPr>
        <w:t>ser, c</w:t>
      </w:r>
      <w:r w:rsidRPr="008D3A27">
        <w:rPr>
          <w:rStyle w:val="CharacterStyle1"/>
          <w:rFonts w:ascii="Times New Roman" w:hAnsi="Times New Roman" w:cs="Times New Roman"/>
          <w:sz w:val="20"/>
          <w:szCs w:val="20"/>
          <w:lang w:val="es-ES"/>
        </w:rPr>
        <w:t>omo mínimo</w:t>
      </w:r>
      <w:r>
        <w:rPr>
          <w:rStyle w:val="CharacterStyle1"/>
          <w:rFonts w:ascii="Times New Roman" w:hAnsi="Times New Roman" w:cs="Times New Roman"/>
          <w:sz w:val="20"/>
          <w:szCs w:val="20"/>
          <w:lang w:val="es-ES"/>
        </w:rPr>
        <w:t>,</w:t>
      </w:r>
      <w:r w:rsidRPr="008D3A27">
        <w:rPr>
          <w:rStyle w:val="CharacterStyle1"/>
          <w:rFonts w:ascii="Times New Roman" w:hAnsi="Times New Roman" w:cs="Times New Roman"/>
          <w:sz w:val="20"/>
          <w:szCs w:val="20"/>
          <w:lang w:val="es-ES"/>
        </w:rPr>
        <w:t xml:space="preserve"> de dos diámetros, con objeto de asegurar</w:t>
      </w:r>
      <w:r w:rsidRPr="008D3A27">
        <w:rPr>
          <w:rStyle w:val="CharacterStyle1"/>
          <w:rFonts w:ascii="Times New Roman" w:hAnsi="Times New Roman" w:cs="Times New Roman"/>
          <w:sz w:val="20"/>
          <w:szCs w:val="20"/>
          <w:lang w:val="es-ES"/>
        </w:rPr>
        <w:tab/>
      </w:r>
      <w:r>
        <w:rPr>
          <w:rStyle w:val="CharacterStyle1"/>
          <w:rFonts w:ascii="Times New Roman" w:hAnsi="Times New Roman" w:cs="Times New Roman"/>
          <w:sz w:val="20"/>
          <w:szCs w:val="20"/>
          <w:lang w:val="es-ES"/>
        </w:rPr>
        <w:t xml:space="preserve">la </w:t>
      </w:r>
      <w:r w:rsidRPr="008D3A27">
        <w:rPr>
          <w:rStyle w:val="CharacterStyle1"/>
          <w:rFonts w:ascii="Times New Roman" w:hAnsi="Times New Roman" w:cs="Times New Roman"/>
          <w:sz w:val="20"/>
          <w:szCs w:val="20"/>
          <w:lang w:val="es-ES"/>
        </w:rPr>
        <w:t>transmisión del esfuerzo de una barra a la otra.</w:t>
      </w:r>
    </w:p>
    <w:p w:rsidR="0013321B" w:rsidRPr="008D3A27" w:rsidRDefault="0013321B" w:rsidP="0013321B">
      <w:pPr>
        <w:pStyle w:val="Style2"/>
        <w:ind w:left="142" w:firstLine="0"/>
        <w:rPr>
          <w:rStyle w:val="CharacterStyle1"/>
          <w:rFonts w:ascii="Times New Roman" w:hAnsi="Times New Roman" w:cs="Times New Roman"/>
          <w:sz w:val="20"/>
          <w:szCs w:val="20"/>
          <w:lang w:val="es-ES"/>
        </w:rPr>
      </w:pPr>
      <w:r w:rsidRPr="008D3A27">
        <w:rPr>
          <w:rStyle w:val="CharacterStyle1"/>
          <w:rFonts w:ascii="Times New Roman" w:hAnsi="Times New Roman" w:cs="Times New Roman"/>
          <w:sz w:val="20"/>
          <w:szCs w:val="20"/>
          <w:lang w:val="es-ES"/>
        </w:rPr>
        <w:t xml:space="preserve">La distancia entre ejes de </w:t>
      </w:r>
      <w:r>
        <w:rPr>
          <w:rStyle w:val="CharacterStyle1"/>
          <w:rFonts w:ascii="Times New Roman" w:hAnsi="Times New Roman" w:cs="Times New Roman"/>
          <w:sz w:val="20"/>
          <w:szCs w:val="20"/>
          <w:lang w:val="es-ES"/>
        </w:rPr>
        <w:t>dos b</w:t>
      </w:r>
      <w:r w:rsidRPr="008D3A27">
        <w:rPr>
          <w:rStyle w:val="CharacterStyle1"/>
          <w:rFonts w:ascii="Times New Roman" w:hAnsi="Times New Roman" w:cs="Times New Roman"/>
          <w:sz w:val="20"/>
          <w:szCs w:val="20"/>
          <w:lang w:val="es-ES"/>
        </w:rPr>
        <w:t xml:space="preserve">arras empalmadas por solapo deberá estar comprendida entre </w:t>
      </w:r>
      <w:r>
        <w:rPr>
          <w:rStyle w:val="CharacterStyle1"/>
          <w:rFonts w:ascii="Times New Roman" w:hAnsi="Times New Roman" w:cs="Times New Roman"/>
          <w:sz w:val="20"/>
          <w:szCs w:val="20"/>
          <w:lang w:val="es-ES"/>
        </w:rPr>
        <w:t>2</w:t>
      </w:r>
      <m:oMath>
        <m:r>
          <m:rPr>
            <m:sty m:val="b"/>
          </m:rPr>
          <w:rPr>
            <w:rStyle w:val="CharacterStyle1"/>
            <w:rFonts w:ascii="Cambria Math" w:hAnsi="Cambria Math" w:cs="Times New Roman"/>
            <w:sz w:val="20"/>
            <w:szCs w:val="20"/>
            <w:lang w:val="es-ES"/>
          </w:rPr>
          <m:t>Ø</m:t>
        </m:r>
      </m:oMath>
      <w:r w:rsidRPr="008D3A27">
        <w:rPr>
          <w:rStyle w:val="CharacterStyle1"/>
          <w:rFonts w:ascii="Times New Roman" w:hAnsi="Times New Roman" w:cs="Times New Roman"/>
          <w:sz w:val="20"/>
          <w:szCs w:val="20"/>
          <w:lang w:val="es-ES"/>
        </w:rPr>
        <w:t xml:space="preserve"> y </w:t>
      </w:r>
      <w:r>
        <w:rPr>
          <w:rStyle w:val="CharacterStyle1"/>
          <w:rFonts w:ascii="Times New Roman" w:hAnsi="Times New Roman" w:cs="Times New Roman"/>
          <w:sz w:val="20"/>
          <w:szCs w:val="20"/>
          <w:lang w:val="es-ES"/>
        </w:rPr>
        <w:t>4</w:t>
      </w:r>
      <m:oMath>
        <m:r>
          <m:rPr>
            <m:sty m:val="b"/>
          </m:rPr>
          <w:rPr>
            <w:rStyle w:val="CharacterStyle1"/>
            <w:rFonts w:ascii="Cambria Math" w:hAnsi="Cambria Math" w:cs="Times New Roman"/>
            <w:sz w:val="20"/>
            <w:szCs w:val="20"/>
            <w:lang w:val="es-ES"/>
          </w:rPr>
          <m:t>Ø</m:t>
        </m:r>
      </m:oMath>
      <w:r>
        <w:rPr>
          <w:rStyle w:val="CharacterStyle1"/>
          <w:rFonts w:ascii="Times New Roman" w:hAnsi="Times New Roman" w:cs="Times New Roman"/>
          <w:b/>
          <w:sz w:val="20"/>
          <w:szCs w:val="20"/>
          <w:lang w:val="es-ES"/>
        </w:rPr>
        <w:t>.</w:t>
      </w:r>
    </w:p>
    <w:p w:rsidR="0013321B" w:rsidRDefault="0013321B" w:rsidP="00614143">
      <w:pPr>
        <w:pStyle w:val="Style2"/>
        <w:ind w:left="142" w:firstLine="0"/>
        <w:rPr>
          <w:rStyle w:val="CharacterStyle1"/>
          <w:rFonts w:ascii="Times New Roman" w:hAnsi="Times New Roman" w:cs="Times New Roman"/>
          <w:sz w:val="20"/>
          <w:szCs w:val="20"/>
          <w:lang w:val="es-ES"/>
        </w:rPr>
      </w:pPr>
      <w:r w:rsidRPr="008D3A27">
        <w:rPr>
          <w:rStyle w:val="CharacterStyle1"/>
          <w:rFonts w:ascii="Times New Roman" w:hAnsi="Times New Roman" w:cs="Times New Roman"/>
          <w:sz w:val="20"/>
          <w:szCs w:val="20"/>
          <w:lang w:val="es-ES"/>
        </w:rPr>
        <w:t>Entre las barras que se empalman se desarr</w:t>
      </w:r>
      <w:r>
        <w:rPr>
          <w:rStyle w:val="CharacterStyle1"/>
          <w:rFonts w:ascii="Times New Roman" w:hAnsi="Times New Roman" w:cs="Times New Roman"/>
          <w:sz w:val="20"/>
          <w:szCs w:val="20"/>
          <w:lang w:val="es-ES"/>
        </w:rPr>
        <w:t>ollan acciones tangentes, que de</w:t>
      </w:r>
      <w:r w:rsidRPr="008D3A27">
        <w:rPr>
          <w:rStyle w:val="CharacterStyle1"/>
          <w:rFonts w:ascii="Times New Roman" w:hAnsi="Times New Roman" w:cs="Times New Roman"/>
          <w:sz w:val="20"/>
          <w:szCs w:val="20"/>
          <w:lang w:val="es-ES"/>
        </w:rPr>
        <w:t>ben ser ab</w:t>
      </w:r>
      <w:r w:rsidRPr="008D3A27">
        <w:rPr>
          <w:rStyle w:val="CharacterStyle1"/>
          <w:rFonts w:ascii="Times New Roman" w:hAnsi="Times New Roman" w:cs="Times New Roman"/>
          <w:sz w:val="20"/>
          <w:szCs w:val="20"/>
          <w:lang w:val="es-ES"/>
        </w:rPr>
        <w:softHyphen/>
        <w:t xml:space="preserve">sorbidas par la armadura transversal o de zuncho. El </w:t>
      </w:r>
      <w:r w:rsidR="00614143" w:rsidRPr="008D3A27">
        <w:rPr>
          <w:rStyle w:val="CharacterStyle1"/>
          <w:rFonts w:ascii="Times New Roman" w:hAnsi="Times New Roman" w:cs="Times New Roman"/>
          <w:sz w:val="20"/>
          <w:szCs w:val="20"/>
          <w:lang w:val="es-ES"/>
        </w:rPr>
        <w:t>cálculo</w:t>
      </w:r>
      <w:r w:rsidRPr="008D3A27">
        <w:rPr>
          <w:rStyle w:val="CharacterStyle1"/>
          <w:rFonts w:ascii="Times New Roman" w:hAnsi="Times New Roman" w:cs="Times New Roman"/>
          <w:sz w:val="20"/>
          <w:szCs w:val="20"/>
          <w:lang w:val="es-ES"/>
        </w:rPr>
        <w:t xml:space="preserve"> de esta puede hacerse con arreglo a la </w:t>
      </w:r>
      <w:r>
        <w:rPr>
          <w:rStyle w:val="CharacterStyle1"/>
          <w:rFonts w:ascii="Times New Roman" w:hAnsi="Times New Roman" w:cs="Times New Roman"/>
          <w:sz w:val="20"/>
          <w:szCs w:val="20"/>
          <w:lang w:val="es-ES"/>
        </w:rPr>
        <w:t>te</w:t>
      </w:r>
      <w:r w:rsidRPr="008D3A27">
        <w:rPr>
          <w:rStyle w:val="CharacterStyle1"/>
          <w:rFonts w:ascii="Times New Roman" w:hAnsi="Times New Roman" w:cs="Times New Roman"/>
          <w:sz w:val="20"/>
          <w:szCs w:val="20"/>
          <w:lang w:val="es-ES"/>
        </w:rPr>
        <w:t xml:space="preserve">oría clásica de las bielas </w:t>
      </w:r>
      <w:r>
        <w:rPr>
          <w:rStyle w:val="CharacterStyle1"/>
          <w:rFonts w:ascii="Times New Roman" w:hAnsi="Times New Roman" w:cs="Times New Roman"/>
          <w:sz w:val="20"/>
          <w:szCs w:val="20"/>
          <w:lang w:val="es-ES"/>
        </w:rPr>
        <w:t>(</w:t>
      </w:r>
      <w:r w:rsidRPr="008D3A27">
        <w:rPr>
          <w:rStyle w:val="CharacterStyle1"/>
          <w:rFonts w:ascii="Times New Roman" w:hAnsi="Times New Roman" w:cs="Times New Roman"/>
          <w:sz w:val="20"/>
          <w:szCs w:val="20"/>
          <w:lang w:val="es-ES"/>
        </w:rPr>
        <w:t>analogía</w:t>
      </w:r>
      <w:r>
        <w:rPr>
          <w:rStyle w:val="CharacterStyle1"/>
          <w:rFonts w:ascii="Times New Roman" w:hAnsi="Times New Roman" w:cs="Times New Roman"/>
          <w:sz w:val="20"/>
          <w:szCs w:val="20"/>
          <w:lang w:val="es-ES"/>
        </w:rPr>
        <w:t xml:space="preserve"> de la</w:t>
      </w:r>
      <w:r w:rsidRPr="008D3A27">
        <w:rPr>
          <w:rStyle w:val="CharacterStyle1"/>
          <w:rFonts w:ascii="Times New Roman" w:hAnsi="Times New Roman" w:cs="Times New Roman"/>
          <w:sz w:val="20"/>
          <w:szCs w:val="20"/>
          <w:lang w:val="es-ES"/>
        </w:rPr>
        <w:t xml:space="preserve"> celosía), pero la experiencia demues</w:t>
      </w:r>
      <w:r>
        <w:rPr>
          <w:rStyle w:val="CharacterStyle1"/>
          <w:rFonts w:ascii="Times New Roman" w:hAnsi="Times New Roman" w:cs="Times New Roman"/>
          <w:sz w:val="20"/>
          <w:szCs w:val="20"/>
          <w:lang w:val="es-ES"/>
        </w:rPr>
        <w:t>tra que sus resultados pueden m</w:t>
      </w:r>
      <w:r w:rsidRPr="008D3A27">
        <w:rPr>
          <w:rStyle w:val="CharacterStyle1"/>
          <w:rFonts w:ascii="Times New Roman" w:hAnsi="Times New Roman" w:cs="Times New Roman"/>
          <w:sz w:val="20"/>
          <w:szCs w:val="20"/>
          <w:lang w:val="es-ES"/>
        </w:rPr>
        <w:t>inorarse en un</w:t>
      </w:r>
      <w:r w:rsidRPr="008D3A27">
        <w:rPr>
          <w:rStyle w:val="CharacterStyle1"/>
          <w:rFonts w:ascii="Times New Roman" w:hAnsi="Times New Roman" w:cs="Times New Roman"/>
          <w:sz w:val="20"/>
          <w:szCs w:val="20"/>
          <w:lang w:val="es-ES"/>
        </w:rPr>
        <w:tab/>
        <w:t>por</w:t>
      </w:r>
      <w:r>
        <w:rPr>
          <w:rStyle w:val="CharacterStyle1"/>
          <w:rFonts w:ascii="Times New Roman" w:hAnsi="Times New Roman" w:cs="Times New Roman"/>
          <w:sz w:val="20"/>
          <w:szCs w:val="20"/>
          <w:lang w:val="es-ES"/>
        </w:rPr>
        <w:t xml:space="preserve"> 20 por</w:t>
      </w:r>
      <w:r w:rsidRPr="008D3A27">
        <w:rPr>
          <w:rStyle w:val="CharacterStyle1"/>
          <w:rFonts w:ascii="Times New Roman" w:hAnsi="Times New Roman" w:cs="Times New Roman"/>
          <w:sz w:val="20"/>
          <w:szCs w:val="20"/>
          <w:lang w:val="es-ES"/>
        </w:rPr>
        <w:t xml:space="preserve"> 100. </w:t>
      </w: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0B6F86">
      <w:pPr>
        <w:pStyle w:val="Style2"/>
        <w:numPr>
          <w:ilvl w:val="0"/>
          <w:numId w:val="21"/>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Los empalmes por soldadura de las</w:t>
      </w:r>
      <w:r w:rsidRPr="006A6E5B">
        <w:rPr>
          <w:rStyle w:val="CharacterStyle1"/>
          <w:rFonts w:ascii="Times New Roman" w:hAnsi="Times New Roman" w:cs="Times New Roman"/>
          <w:sz w:val="20"/>
          <w:szCs w:val="20"/>
          <w:lang w:val="es-ES"/>
        </w:rPr>
        <w:t xml:space="preserve"> barras </w:t>
      </w:r>
      <w:r>
        <w:rPr>
          <w:rStyle w:val="CharacterStyle1"/>
          <w:rFonts w:ascii="Times New Roman" w:hAnsi="Times New Roman" w:cs="Times New Roman"/>
          <w:sz w:val="20"/>
          <w:szCs w:val="20"/>
          <w:lang w:val="es-ES"/>
        </w:rPr>
        <w:t>para</w:t>
      </w:r>
      <w:r w:rsidRPr="006A6E5B">
        <w:rPr>
          <w:rStyle w:val="CharacterStyle1"/>
          <w:rFonts w:ascii="Times New Roman" w:hAnsi="Times New Roman" w:cs="Times New Roman"/>
          <w:sz w:val="20"/>
          <w:szCs w:val="20"/>
          <w:lang w:val="es-ES"/>
        </w:rPr>
        <w:t xml:space="preserve"> hormigón armado se </w:t>
      </w:r>
      <w:r>
        <w:rPr>
          <w:rStyle w:val="CharacterStyle1"/>
          <w:rFonts w:ascii="Times New Roman" w:hAnsi="Times New Roman" w:cs="Times New Roman"/>
          <w:sz w:val="20"/>
          <w:szCs w:val="20"/>
          <w:lang w:val="es-ES"/>
        </w:rPr>
        <w:t>hacen por</w:t>
      </w:r>
      <w:r w:rsidRPr="006A6E5B">
        <w:rPr>
          <w:rStyle w:val="CharacterStyle1"/>
          <w:rFonts w:ascii="Times New Roman" w:hAnsi="Times New Roman" w:cs="Times New Roman"/>
          <w:sz w:val="20"/>
          <w:szCs w:val="20"/>
          <w:lang w:val="es-ES"/>
        </w:rPr>
        <w:t xml:space="preserve"> tres métodos:</w:t>
      </w:r>
    </w:p>
    <w:p w:rsidR="00614143" w:rsidRDefault="00614143" w:rsidP="00614143">
      <w:pPr>
        <w:pStyle w:val="Style2"/>
        <w:rPr>
          <w:rStyle w:val="CharacterStyle1"/>
          <w:rFonts w:ascii="Times New Roman" w:hAnsi="Times New Roman" w:cs="Times New Roman"/>
          <w:sz w:val="20"/>
          <w:szCs w:val="20"/>
          <w:lang w:val="es-ES"/>
        </w:rPr>
      </w:pPr>
    </w:p>
    <w:p w:rsidR="00614143" w:rsidRDefault="00614143" w:rsidP="00614143">
      <w:pPr>
        <w:pStyle w:val="Style2"/>
        <w:rPr>
          <w:rStyle w:val="CharacterStyle1"/>
          <w:rFonts w:ascii="Times New Roman" w:hAnsi="Times New Roman" w:cs="Times New Roman"/>
          <w:sz w:val="20"/>
          <w:szCs w:val="20"/>
          <w:lang w:val="es-ES"/>
        </w:rPr>
      </w:pPr>
    </w:p>
    <w:p w:rsidR="00614143" w:rsidRDefault="00614143" w:rsidP="00614143">
      <w:pPr>
        <w:pStyle w:val="Style2"/>
        <w:rPr>
          <w:rStyle w:val="CharacterStyle1"/>
          <w:rFonts w:ascii="Times New Roman" w:hAnsi="Times New Roman" w:cs="Times New Roman"/>
          <w:sz w:val="20"/>
          <w:szCs w:val="20"/>
          <w:lang w:val="es-ES"/>
        </w:rPr>
      </w:pPr>
    </w:p>
    <w:p w:rsidR="00614143" w:rsidRDefault="00614143" w:rsidP="00614143">
      <w:pPr>
        <w:pStyle w:val="Style2"/>
        <w:rPr>
          <w:rStyle w:val="CharacterStyle1"/>
          <w:rFonts w:ascii="Times New Roman" w:hAnsi="Times New Roman" w:cs="Times New Roman"/>
          <w:sz w:val="20"/>
          <w:szCs w:val="20"/>
          <w:lang w:val="es-ES"/>
        </w:rPr>
      </w:pPr>
    </w:p>
    <w:p w:rsidR="00614143" w:rsidRDefault="00614143" w:rsidP="00614143">
      <w:pPr>
        <w:pStyle w:val="Style1"/>
        <w:spacing w:before="72"/>
        <w:jc w:val="right"/>
        <w:rPr>
          <w:sz w:val="14"/>
          <w:szCs w:val="14"/>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125</w:t>
      </w:r>
    </w:p>
    <w:p w:rsidR="00614143" w:rsidRPr="006A6E5B" w:rsidRDefault="00614143" w:rsidP="00614143">
      <w:pPr>
        <w:pStyle w:val="Style2"/>
        <w:jc w:val="right"/>
        <w:rPr>
          <w:rStyle w:val="CharacterStyle1"/>
          <w:rFonts w:ascii="Times New Roman" w:hAnsi="Times New Roman" w:cs="Times New Roman"/>
          <w:sz w:val="20"/>
          <w:szCs w:val="20"/>
          <w:lang w:val="es-ES"/>
        </w:rPr>
      </w:pPr>
    </w:p>
    <w:p w:rsidR="0013321B" w:rsidRPr="006A6E5B" w:rsidRDefault="0013321B" w:rsidP="000B6F86">
      <w:pPr>
        <w:pStyle w:val="Style2"/>
        <w:numPr>
          <w:ilvl w:val="0"/>
          <w:numId w:val="22"/>
        </w:numPr>
        <w:rPr>
          <w:rStyle w:val="CharacterStyle1"/>
          <w:rFonts w:ascii="Times New Roman" w:hAnsi="Times New Roman" w:cs="Times New Roman"/>
          <w:sz w:val="20"/>
          <w:szCs w:val="20"/>
          <w:lang w:val="es-ES"/>
        </w:rPr>
      </w:pPr>
      <w:r w:rsidRPr="006A6E5B">
        <w:rPr>
          <w:rStyle w:val="CharacterStyle1"/>
          <w:rFonts w:ascii="Times New Roman" w:hAnsi="Times New Roman" w:cs="Times New Roman"/>
          <w:sz w:val="20"/>
          <w:szCs w:val="20"/>
          <w:lang w:val="es-ES"/>
        </w:rPr>
        <w:t>a tope por resistencia eléctrica, s</w:t>
      </w:r>
      <w:r>
        <w:rPr>
          <w:rStyle w:val="CharacterStyle1"/>
          <w:rFonts w:ascii="Times New Roman" w:hAnsi="Times New Roman" w:cs="Times New Roman"/>
          <w:sz w:val="20"/>
          <w:szCs w:val="20"/>
          <w:lang w:val="es-ES"/>
        </w:rPr>
        <w:t>egún</w:t>
      </w:r>
      <w:r w:rsidRPr="006A6E5B">
        <w:rPr>
          <w:rStyle w:val="CharacterStyle1"/>
          <w:rFonts w:ascii="Times New Roman" w:hAnsi="Times New Roman" w:cs="Times New Roman"/>
          <w:sz w:val="20"/>
          <w:szCs w:val="20"/>
          <w:lang w:val="es-ES"/>
        </w:rPr>
        <w:t xml:space="preserve"> el método</w:t>
      </w:r>
      <w:r>
        <w:rPr>
          <w:rStyle w:val="CharacterStyle1"/>
          <w:rFonts w:ascii="Times New Roman" w:hAnsi="Times New Roman" w:cs="Times New Roman"/>
          <w:sz w:val="20"/>
          <w:szCs w:val="20"/>
          <w:lang w:val="es-ES"/>
        </w:rPr>
        <w:t xml:space="preserve"> llamado “por chispas”</w:t>
      </w:r>
      <w:r w:rsidRPr="006A6E5B">
        <w:rPr>
          <w:rStyle w:val="CharacterStyle1"/>
          <w:rFonts w:ascii="Times New Roman" w:hAnsi="Times New Roman" w:cs="Times New Roman"/>
          <w:sz w:val="20"/>
          <w:szCs w:val="20"/>
          <w:lang w:val="es-ES"/>
        </w:rPr>
        <w:t>, que incluye en su ciclo un periodo de forja;</w:t>
      </w:r>
    </w:p>
    <w:p w:rsidR="0013321B" w:rsidRPr="006A6E5B" w:rsidRDefault="0013321B" w:rsidP="000B6F86">
      <w:pPr>
        <w:pStyle w:val="Style2"/>
        <w:numPr>
          <w:ilvl w:val="0"/>
          <w:numId w:val="22"/>
        </w:numPr>
        <w:rPr>
          <w:rStyle w:val="CharacterStyle1"/>
          <w:rFonts w:ascii="Times New Roman" w:hAnsi="Times New Roman" w:cs="Times New Roman"/>
          <w:sz w:val="20"/>
          <w:szCs w:val="20"/>
          <w:lang w:val="es-ES"/>
        </w:rPr>
      </w:pPr>
      <w:r w:rsidRPr="006A6E5B">
        <w:rPr>
          <w:rStyle w:val="CharacterStyle1"/>
          <w:rFonts w:ascii="Times New Roman" w:hAnsi="Times New Roman" w:cs="Times New Roman"/>
          <w:sz w:val="20"/>
          <w:szCs w:val="20"/>
          <w:lang w:val="es-ES"/>
        </w:rPr>
        <w:t>a tope al arc</w:t>
      </w:r>
      <w:r>
        <w:rPr>
          <w:rStyle w:val="CharacterStyle1"/>
          <w:rFonts w:ascii="Times New Roman" w:hAnsi="Times New Roman" w:cs="Times New Roman"/>
          <w:sz w:val="20"/>
          <w:szCs w:val="20"/>
          <w:lang w:val="es-ES"/>
        </w:rPr>
        <w:t>o eléctrico, achafl</w:t>
      </w:r>
      <w:r w:rsidRPr="006A6E5B">
        <w:rPr>
          <w:rStyle w:val="CharacterStyle1"/>
          <w:rFonts w:ascii="Times New Roman" w:hAnsi="Times New Roman" w:cs="Times New Roman"/>
          <w:sz w:val="20"/>
          <w:szCs w:val="20"/>
          <w:lang w:val="es-ES"/>
        </w:rPr>
        <w:t>an</w:t>
      </w:r>
      <w:r>
        <w:rPr>
          <w:rStyle w:val="CharacterStyle1"/>
          <w:rFonts w:ascii="Times New Roman" w:hAnsi="Times New Roman" w:cs="Times New Roman"/>
          <w:sz w:val="20"/>
          <w:szCs w:val="20"/>
          <w:lang w:val="es-ES"/>
        </w:rPr>
        <w:t>an</w:t>
      </w:r>
      <w:r w:rsidRPr="006A6E5B">
        <w:rPr>
          <w:rStyle w:val="CharacterStyle1"/>
          <w:rFonts w:ascii="Times New Roman" w:hAnsi="Times New Roman" w:cs="Times New Roman"/>
          <w:sz w:val="20"/>
          <w:szCs w:val="20"/>
          <w:lang w:val="es-ES"/>
        </w:rPr>
        <w:t>do los extremos de las barras, y</w:t>
      </w:r>
    </w:p>
    <w:p w:rsidR="0013321B" w:rsidRPr="006A6E5B" w:rsidRDefault="0013321B" w:rsidP="000B6F86">
      <w:pPr>
        <w:pStyle w:val="Style2"/>
        <w:numPr>
          <w:ilvl w:val="0"/>
          <w:numId w:val="22"/>
        </w:numPr>
        <w:rPr>
          <w:rStyle w:val="CharacterStyle1"/>
          <w:rFonts w:ascii="Times New Roman" w:hAnsi="Times New Roman" w:cs="Times New Roman"/>
          <w:sz w:val="20"/>
          <w:szCs w:val="20"/>
          <w:lang w:val="es-ES"/>
        </w:rPr>
      </w:pPr>
      <w:r w:rsidRPr="006A6E5B">
        <w:rPr>
          <w:rStyle w:val="CharacterStyle1"/>
          <w:rFonts w:ascii="Times New Roman" w:hAnsi="Times New Roman" w:cs="Times New Roman"/>
          <w:sz w:val="20"/>
          <w:szCs w:val="20"/>
          <w:lang w:val="es-ES"/>
        </w:rPr>
        <w:t>a solapo c</w:t>
      </w:r>
      <w:r>
        <w:rPr>
          <w:rStyle w:val="CharacterStyle1"/>
          <w:rFonts w:ascii="Times New Roman" w:hAnsi="Times New Roman" w:cs="Times New Roman"/>
          <w:sz w:val="20"/>
          <w:szCs w:val="20"/>
          <w:lang w:val="es-ES"/>
        </w:rPr>
        <w:t>on cordones longitudinales, para</w:t>
      </w:r>
      <w:r w:rsidRPr="006A6E5B">
        <w:rPr>
          <w:rStyle w:val="CharacterStyle1"/>
          <w:rFonts w:ascii="Times New Roman" w:hAnsi="Times New Roman" w:cs="Times New Roman"/>
          <w:sz w:val="20"/>
          <w:szCs w:val="20"/>
          <w:lang w:val="es-ES"/>
        </w:rPr>
        <w:t xml:space="preserve"> barras de diámetro no superior a 25 mm.</w:t>
      </w:r>
    </w:p>
    <w:p w:rsidR="0013321B" w:rsidRDefault="0013321B" w:rsidP="0013321B">
      <w:pPr>
        <w:pStyle w:val="Style2"/>
        <w:ind w:left="50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 las próximas asignaturas (N° 8 Armaduras), se desarrollara este apartado b) con más detalle.</w:t>
      </w:r>
    </w:p>
    <w:p w:rsidR="0013321B" w:rsidRPr="000D2D2E" w:rsidRDefault="0013321B" w:rsidP="000B6F86">
      <w:pPr>
        <w:pStyle w:val="Style2"/>
        <w:numPr>
          <w:ilvl w:val="0"/>
          <w:numId w:val="21"/>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Los empalmes por </w:t>
      </w:r>
      <w:r w:rsidRPr="000D2D2E">
        <w:rPr>
          <w:rStyle w:val="CharacterStyle1"/>
          <w:rFonts w:ascii="Times New Roman" w:hAnsi="Times New Roman" w:cs="Times New Roman"/>
          <w:sz w:val="20"/>
          <w:szCs w:val="20"/>
          <w:lang w:val="es-ES"/>
        </w:rPr>
        <w:t xml:space="preserve">manguitos pueden </w:t>
      </w:r>
      <w:r>
        <w:rPr>
          <w:rStyle w:val="CharacterStyle1"/>
          <w:rFonts w:ascii="Times New Roman" w:hAnsi="Times New Roman" w:cs="Times New Roman"/>
          <w:sz w:val="20"/>
          <w:szCs w:val="20"/>
          <w:lang w:val="es-ES"/>
        </w:rPr>
        <w:t>ir</w:t>
      </w:r>
      <w:r w:rsidRPr="000D2D2E">
        <w:rPr>
          <w:rStyle w:val="CharacterStyle1"/>
          <w:rFonts w:ascii="Times New Roman" w:hAnsi="Times New Roman" w:cs="Times New Roman"/>
          <w:sz w:val="20"/>
          <w:szCs w:val="20"/>
          <w:lang w:val="es-ES"/>
        </w:rPr>
        <w:t xml:space="preserve"> roscados a las barras o unidos a ellas </w:t>
      </w:r>
      <w:r>
        <w:rPr>
          <w:rStyle w:val="CharacterStyle1"/>
          <w:rFonts w:ascii="Times New Roman" w:hAnsi="Times New Roman" w:cs="Times New Roman"/>
          <w:sz w:val="20"/>
          <w:szCs w:val="20"/>
          <w:lang w:val="es-ES"/>
        </w:rPr>
        <w:t>termo</w:t>
      </w:r>
      <w:r w:rsidRPr="000D2D2E">
        <w:rPr>
          <w:rStyle w:val="CharacterStyle1"/>
          <w:rFonts w:ascii="Times New Roman" w:hAnsi="Times New Roman" w:cs="Times New Roman"/>
          <w:sz w:val="20"/>
          <w:szCs w:val="20"/>
          <w:lang w:val="es-ES"/>
        </w:rPr>
        <w:t xml:space="preserve">mecánicamente. </w:t>
      </w:r>
      <w:r>
        <w:rPr>
          <w:rStyle w:val="CharacterStyle1"/>
          <w:rFonts w:ascii="Times New Roman" w:hAnsi="Times New Roman" w:cs="Times New Roman"/>
          <w:sz w:val="20"/>
          <w:szCs w:val="20"/>
          <w:lang w:val="es-ES"/>
        </w:rPr>
        <w:t>En el segundo caso,</w:t>
      </w:r>
      <w:r w:rsidRPr="000D2D2E">
        <w:rPr>
          <w:rStyle w:val="CharacterStyle1"/>
          <w:rFonts w:ascii="Times New Roman" w:hAnsi="Times New Roman" w:cs="Times New Roman"/>
          <w:sz w:val="20"/>
          <w:szCs w:val="20"/>
          <w:lang w:val="es-ES"/>
        </w:rPr>
        <w:t xml:space="preserve"> solo aplicable a barras corrugadas, la adherencia del manguito a las arma</w:t>
      </w:r>
      <w:r w:rsidRPr="000D2D2E">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duras se</w:t>
      </w:r>
      <w:r w:rsidRPr="000D2D2E">
        <w:rPr>
          <w:rStyle w:val="CharacterStyle1"/>
          <w:rFonts w:ascii="Times New Roman" w:hAnsi="Times New Roman" w:cs="Times New Roman"/>
          <w:sz w:val="20"/>
          <w:szCs w:val="20"/>
          <w:lang w:val="es-ES"/>
        </w:rPr>
        <w:t xml:space="preserve"> consigue por alimentación alu</w:t>
      </w:r>
      <w:r>
        <w:rPr>
          <w:rStyle w:val="CharacterStyle1"/>
          <w:rFonts w:ascii="Times New Roman" w:hAnsi="Times New Roman" w:cs="Times New Roman"/>
          <w:sz w:val="20"/>
          <w:szCs w:val="20"/>
          <w:lang w:val="es-ES"/>
        </w:rPr>
        <w:t>m</w:t>
      </w:r>
      <w:r w:rsidRPr="000D2D2E">
        <w:rPr>
          <w:rStyle w:val="CharacterStyle1"/>
          <w:rFonts w:ascii="Times New Roman" w:hAnsi="Times New Roman" w:cs="Times New Roman"/>
          <w:sz w:val="20"/>
          <w:szCs w:val="20"/>
          <w:lang w:val="es-ES"/>
        </w:rPr>
        <w:t>inot</w:t>
      </w:r>
      <w:r>
        <w:rPr>
          <w:rStyle w:val="CharacterStyle1"/>
          <w:rFonts w:ascii="Times New Roman" w:hAnsi="Times New Roman" w:cs="Times New Roman"/>
          <w:sz w:val="20"/>
          <w:szCs w:val="20"/>
          <w:lang w:val="es-ES"/>
        </w:rPr>
        <w:t>é</w:t>
      </w:r>
      <w:r w:rsidRPr="000D2D2E">
        <w:rPr>
          <w:rStyle w:val="CharacterStyle1"/>
          <w:rFonts w:ascii="Times New Roman" w:hAnsi="Times New Roman" w:cs="Times New Roman"/>
          <w:sz w:val="20"/>
          <w:szCs w:val="20"/>
          <w:lang w:val="es-ES"/>
        </w:rPr>
        <w:t xml:space="preserve">rmica de una aleación de acero </w:t>
      </w:r>
      <w:r>
        <w:rPr>
          <w:rStyle w:val="CharacterStyle1"/>
          <w:rFonts w:ascii="Times New Roman" w:hAnsi="Times New Roman" w:cs="Times New Roman"/>
          <w:sz w:val="20"/>
          <w:szCs w:val="20"/>
          <w:lang w:val="es-ES"/>
        </w:rPr>
        <w:t>f</w:t>
      </w:r>
      <w:r w:rsidRPr="000D2D2E">
        <w:rPr>
          <w:rStyle w:val="CharacterStyle1"/>
          <w:rFonts w:ascii="Times New Roman" w:hAnsi="Times New Roman" w:cs="Times New Roman"/>
          <w:sz w:val="20"/>
          <w:szCs w:val="20"/>
          <w:lang w:val="es-ES"/>
        </w:rPr>
        <w:t>undido, que rellena el espacio entre el dibujo del corrugado y las estrías del manguito</w:t>
      </w:r>
      <w:r>
        <w:rPr>
          <w:rStyle w:val="CharacterStyle1"/>
          <w:rFonts w:ascii="Times New Roman" w:hAnsi="Times New Roman" w:cs="Times New Roman"/>
          <w:sz w:val="20"/>
          <w:szCs w:val="20"/>
          <w:lang w:val="es-ES"/>
        </w:rPr>
        <w:t xml:space="preserve">. </w:t>
      </w:r>
      <w:r w:rsidRPr="000D2D2E">
        <w:rPr>
          <w:rStyle w:val="CharacterStyle1"/>
          <w:rFonts w:ascii="Times New Roman" w:hAnsi="Times New Roman" w:cs="Times New Roman"/>
          <w:sz w:val="20"/>
          <w:szCs w:val="20"/>
          <w:lang w:val="es-ES"/>
        </w:rPr>
        <w:t>Los dispositivos de empalme por manguito</w:t>
      </w:r>
      <w:r>
        <w:rPr>
          <w:rStyle w:val="CharacterStyle1"/>
          <w:rFonts w:ascii="Times New Roman" w:hAnsi="Times New Roman" w:cs="Times New Roman"/>
          <w:sz w:val="20"/>
          <w:szCs w:val="20"/>
          <w:lang w:val="es-ES"/>
        </w:rPr>
        <w:t>,</w:t>
      </w:r>
      <w:r w:rsidRPr="000D2D2E">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o cualesquiera otros, deben tener al men</w:t>
      </w:r>
      <w:r w:rsidRPr="000D2D2E">
        <w:rPr>
          <w:rStyle w:val="CharacterStyle1"/>
          <w:rFonts w:ascii="Times New Roman" w:hAnsi="Times New Roman" w:cs="Times New Roman"/>
          <w:sz w:val="20"/>
          <w:szCs w:val="20"/>
          <w:lang w:val="es-ES"/>
        </w:rPr>
        <w:t>os la misma capacidad resistente que las barras que se empalman. Se admite concentrar la totalidad de estos empalmen en una misma sección</w:t>
      </w:r>
      <w:r>
        <w:rPr>
          <w:rStyle w:val="CharacterStyle1"/>
          <w:rFonts w:ascii="Times New Roman" w:hAnsi="Times New Roman" w:cs="Times New Roman"/>
          <w:sz w:val="20"/>
          <w:szCs w:val="20"/>
          <w:lang w:val="es-ES"/>
        </w:rPr>
        <w:t>, teni</w:t>
      </w:r>
      <w:r w:rsidRPr="000D2D2E">
        <w:rPr>
          <w:rStyle w:val="CharacterStyle1"/>
          <w:rFonts w:ascii="Times New Roman" w:hAnsi="Times New Roman" w:cs="Times New Roman"/>
          <w:sz w:val="20"/>
          <w:szCs w:val="20"/>
          <w:lang w:val="es-ES"/>
        </w:rPr>
        <w:t>endo e</w:t>
      </w:r>
      <w:r>
        <w:rPr>
          <w:rStyle w:val="CharacterStyle1"/>
          <w:rFonts w:ascii="Times New Roman" w:hAnsi="Times New Roman" w:cs="Times New Roman"/>
          <w:sz w:val="20"/>
          <w:szCs w:val="20"/>
          <w:lang w:val="es-ES"/>
        </w:rPr>
        <w:t>n cuenta que no debe resultar af</w:t>
      </w:r>
      <w:r w:rsidRPr="000D2D2E">
        <w:rPr>
          <w:rStyle w:val="CharacterStyle1"/>
          <w:rFonts w:ascii="Times New Roman" w:hAnsi="Times New Roman" w:cs="Times New Roman"/>
          <w:sz w:val="20"/>
          <w:szCs w:val="20"/>
          <w:lang w:val="es-ES"/>
        </w:rPr>
        <w:t>ectada la buena colocación</w:t>
      </w:r>
      <w:r>
        <w:rPr>
          <w:rStyle w:val="CharacterStyle1"/>
          <w:rFonts w:ascii="Times New Roman" w:hAnsi="Times New Roman" w:cs="Times New Roman"/>
          <w:sz w:val="20"/>
          <w:szCs w:val="20"/>
          <w:lang w:val="es-ES"/>
        </w:rPr>
        <w:t xml:space="preserve"> del hormig</w:t>
      </w:r>
      <w:r w:rsidRPr="000D2D2E">
        <w:rPr>
          <w:rStyle w:val="CharacterStyle1"/>
          <w:rFonts w:ascii="Times New Roman" w:hAnsi="Times New Roman" w:cs="Times New Roman"/>
          <w:sz w:val="20"/>
          <w:szCs w:val="20"/>
          <w:lang w:val="es-ES"/>
        </w:rPr>
        <w:t>ón.</w:t>
      </w:r>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614143" w:rsidRDefault="00614143" w:rsidP="0013321B">
      <w:pPr>
        <w:pStyle w:val="Style2"/>
        <w:ind w:left="0" w:firstLine="0"/>
        <w:rPr>
          <w:rStyle w:val="CharacterStyle1"/>
          <w:rFonts w:ascii="Times New Roman" w:hAnsi="Times New Roman" w:cs="Times New Roman"/>
          <w:sz w:val="20"/>
          <w:szCs w:val="20"/>
          <w:lang w:val="es-ES"/>
        </w:rPr>
      </w:pPr>
    </w:p>
    <w:p w:rsidR="00614143" w:rsidRDefault="00614143" w:rsidP="0013321B">
      <w:pPr>
        <w:pStyle w:val="Style2"/>
        <w:ind w:left="0" w:firstLine="0"/>
        <w:rPr>
          <w:rStyle w:val="CharacterStyle1"/>
          <w:rFonts w:ascii="Times New Roman" w:hAnsi="Times New Roman" w:cs="Times New Roman"/>
          <w:sz w:val="20"/>
          <w:szCs w:val="20"/>
          <w:lang w:val="es-ES"/>
        </w:rPr>
      </w:pPr>
    </w:p>
    <w:p w:rsidR="00614143" w:rsidRDefault="00614143" w:rsidP="0013321B">
      <w:pPr>
        <w:pStyle w:val="Style2"/>
        <w:ind w:left="0" w:firstLine="0"/>
        <w:rPr>
          <w:rStyle w:val="CharacterStyle1"/>
          <w:rFonts w:ascii="Times New Roman" w:hAnsi="Times New Roman" w:cs="Times New Roman"/>
          <w:sz w:val="20"/>
          <w:szCs w:val="20"/>
          <w:lang w:val="es-ES"/>
        </w:rPr>
      </w:pPr>
    </w:p>
    <w:p w:rsidR="00614143" w:rsidRDefault="00614143" w:rsidP="0013321B">
      <w:pPr>
        <w:pStyle w:val="Style2"/>
        <w:ind w:left="0" w:firstLine="0"/>
        <w:rPr>
          <w:rStyle w:val="CharacterStyle1"/>
          <w:rFonts w:ascii="Times New Roman" w:hAnsi="Times New Roman" w:cs="Times New Roman"/>
          <w:sz w:val="20"/>
          <w:szCs w:val="20"/>
          <w:lang w:val="es-ES"/>
        </w:rPr>
      </w:pPr>
    </w:p>
    <w:p w:rsidR="00614143" w:rsidRDefault="00614143" w:rsidP="00614143">
      <w:pPr>
        <w:pStyle w:val="Style2"/>
        <w:ind w:left="0" w:firstLine="0"/>
        <w:jc w:val="right"/>
        <w:rPr>
          <w:rStyle w:val="CharacterStyle1"/>
          <w:rFonts w:ascii="Times New Roman" w:hAnsi="Times New Roman" w:cs="Times New Roman"/>
          <w:sz w:val="20"/>
          <w:szCs w:val="20"/>
          <w:lang w:val="es-ES"/>
        </w:rPr>
      </w:pPr>
    </w:p>
    <w:p w:rsidR="00614143" w:rsidRDefault="00614143" w:rsidP="00614143">
      <w:pPr>
        <w:pStyle w:val="Style2"/>
        <w:ind w:left="0" w:firstLine="0"/>
        <w:jc w:val="right"/>
        <w:rPr>
          <w:rStyle w:val="CharacterStyle1"/>
          <w:rFonts w:ascii="Times New Roman" w:hAnsi="Times New Roman" w:cs="Times New Roman"/>
          <w:sz w:val="20"/>
          <w:szCs w:val="20"/>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126</w:t>
      </w:r>
    </w:p>
    <w:p w:rsidR="00614143" w:rsidRDefault="00614143" w:rsidP="00614143">
      <w:pPr>
        <w:pStyle w:val="Style2"/>
        <w:ind w:left="0" w:firstLine="0"/>
        <w:jc w:val="right"/>
        <w:rPr>
          <w:rStyle w:val="CharacterStyle1"/>
          <w:rFonts w:ascii="Times New Roman" w:hAnsi="Times New Roman" w:cs="Times New Roman"/>
          <w:sz w:val="20"/>
          <w:szCs w:val="20"/>
          <w:lang w:val="es-ES"/>
        </w:rPr>
      </w:pPr>
    </w:p>
    <w:p w:rsidR="0013321B" w:rsidRDefault="0013321B" w:rsidP="0013321B">
      <w:pPr>
        <w:pStyle w:val="Style2"/>
        <w:spacing w:line="309" w:lineRule="auto"/>
        <w:ind w:left="0" w:firstLine="0"/>
        <w:rPr>
          <w:rStyle w:val="CharacterStyle1"/>
          <w:rFonts w:ascii="Times New Roman" w:hAnsi="Times New Roman" w:cs="Times New Roman"/>
          <w:sz w:val="20"/>
          <w:szCs w:val="20"/>
          <w:lang w:val="es-ES"/>
        </w:rPr>
      </w:pPr>
    </w:p>
    <w:p w:rsidR="001D5DFA" w:rsidRDefault="0013321B" w:rsidP="002D35E0">
      <w:pPr>
        <w:jc w:val="both"/>
        <w:rPr>
          <w:b/>
          <w:sz w:val="24"/>
          <w:szCs w:val="24"/>
        </w:rPr>
      </w:pPr>
      <w:r w:rsidRPr="002D35E0">
        <w:rPr>
          <w:b/>
          <w:sz w:val="24"/>
          <w:szCs w:val="24"/>
        </w:rPr>
        <w:t xml:space="preserve">5.10   Organización de las armaduras en elementos de hormigón </w:t>
      </w:r>
      <w:r w:rsidR="001D5DFA">
        <w:rPr>
          <w:b/>
          <w:sz w:val="24"/>
          <w:szCs w:val="24"/>
        </w:rPr>
        <w:t xml:space="preserve">  </w:t>
      </w:r>
    </w:p>
    <w:p w:rsidR="0013321B" w:rsidRPr="0013321B" w:rsidRDefault="001D5DFA" w:rsidP="002D35E0">
      <w:pPr>
        <w:jc w:val="both"/>
        <w:rPr>
          <w:rStyle w:val="CharacterStyle1"/>
          <w:rFonts w:ascii="Times New Roman" w:hAnsi="Times New Roman"/>
          <w:b/>
          <w:bCs/>
          <w:sz w:val="20"/>
        </w:rPr>
      </w:pPr>
      <w:r>
        <w:rPr>
          <w:b/>
          <w:sz w:val="24"/>
          <w:szCs w:val="24"/>
        </w:rPr>
        <w:t xml:space="preserve">           </w:t>
      </w:r>
      <w:r w:rsidR="0013321B" w:rsidRPr="002D35E0">
        <w:rPr>
          <w:b/>
          <w:sz w:val="24"/>
          <w:szCs w:val="24"/>
        </w:rPr>
        <w:t>Armado</w:t>
      </w:r>
    </w:p>
    <w:p w:rsidR="0013321B" w:rsidRPr="0076137D" w:rsidRDefault="0013321B" w:rsidP="0013321B">
      <w:pPr>
        <w:pStyle w:val="Style2"/>
        <w:ind w:left="142" w:firstLine="0"/>
        <w:rPr>
          <w:rStyle w:val="CharacterStyle1"/>
          <w:rFonts w:ascii="Times New Roman" w:hAnsi="Times New Roman" w:cs="Times New Roman"/>
          <w:sz w:val="20"/>
          <w:szCs w:val="20"/>
          <w:lang w:val="es-ES"/>
        </w:rPr>
      </w:pPr>
      <w:r w:rsidRPr="0076137D">
        <w:rPr>
          <w:rStyle w:val="CharacterStyle1"/>
          <w:rFonts w:ascii="Times New Roman" w:hAnsi="Times New Roman" w:cs="Times New Roman"/>
          <w:sz w:val="20"/>
          <w:szCs w:val="20"/>
          <w:lang w:val="es-ES"/>
        </w:rPr>
        <w:t>En el armado de piezas de hormigón</w:t>
      </w:r>
      <w:r>
        <w:rPr>
          <w:rStyle w:val="CharacterStyle1"/>
          <w:rFonts w:ascii="Times New Roman" w:hAnsi="Times New Roman" w:cs="Times New Roman"/>
          <w:sz w:val="20"/>
          <w:szCs w:val="20"/>
          <w:lang w:val="es-ES"/>
        </w:rPr>
        <w:t xml:space="preserve"> resulta</w:t>
      </w:r>
      <w:r w:rsidRPr="0076137D">
        <w:rPr>
          <w:rStyle w:val="CharacterStyle1"/>
          <w:rFonts w:ascii="Times New Roman" w:hAnsi="Times New Roman" w:cs="Times New Roman"/>
          <w:sz w:val="20"/>
          <w:szCs w:val="20"/>
          <w:lang w:val="es-ES"/>
        </w:rPr>
        <w:t xml:space="preserve"> conveniente aplicar algunas reglas de buena </w:t>
      </w:r>
      <w:r>
        <w:rPr>
          <w:rStyle w:val="CharacterStyle1"/>
          <w:rFonts w:ascii="Times New Roman" w:hAnsi="Times New Roman" w:cs="Times New Roman"/>
          <w:sz w:val="20"/>
          <w:szCs w:val="20"/>
          <w:lang w:val="es-ES"/>
        </w:rPr>
        <w:t>práctica que tienden, por una parte</w:t>
      </w:r>
      <w:r w:rsidRPr="0076137D">
        <w:rPr>
          <w:rStyle w:val="CharacterStyle1"/>
          <w:rFonts w:ascii="Times New Roman" w:hAnsi="Times New Roman" w:cs="Times New Roman"/>
          <w:sz w:val="20"/>
          <w:szCs w:val="20"/>
          <w:lang w:val="es-ES"/>
        </w:rPr>
        <w:t xml:space="preserve">, a </w:t>
      </w:r>
      <w:r>
        <w:rPr>
          <w:rStyle w:val="CharacterStyle1"/>
          <w:rFonts w:ascii="Times New Roman" w:hAnsi="Times New Roman" w:cs="Times New Roman"/>
          <w:sz w:val="20"/>
          <w:szCs w:val="20"/>
          <w:lang w:val="es-ES"/>
        </w:rPr>
        <w:t>g</w:t>
      </w:r>
      <w:r w:rsidRPr="0076137D">
        <w:rPr>
          <w:rStyle w:val="CharacterStyle1"/>
          <w:rFonts w:ascii="Times New Roman" w:hAnsi="Times New Roman" w:cs="Times New Roman"/>
          <w:sz w:val="20"/>
          <w:szCs w:val="20"/>
          <w:lang w:val="es-ES"/>
        </w:rPr>
        <w:t>arantizar el buen comportamiento mec</w:t>
      </w:r>
      <w:r>
        <w:rPr>
          <w:rStyle w:val="CharacterStyle1"/>
          <w:rFonts w:ascii="Times New Roman" w:hAnsi="Times New Roman" w:cs="Times New Roman"/>
          <w:sz w:val="20"/>
          <w:szCs w:val="20"/>
          <w:lang w:val="es-ES"/>
        </w:rPr>
        <w:t>á</w:t>
      </w:r>
      <w:r w:rsidRPr="0076137D">
        <w:rPr>
          <w:rStyle w:val="CharacterStyle1"/>
          <w:rFonts w:ascii="Times New Roman" w:hAnsi="Times New Roman" w:cs="Times New Roman"/>
          <w:sz w:val="20"/>
          <w:szCs w:val="20"/>
          <w:lang w:val="es-ES"/>
        </w:rPr>
        <w:t>nico de los elementos; y por otra, a una normalización de características</w:t>
      </w:r>
      <w:r>
        <w:rPr>
          <w:rStyle w:val="CharacterStyle1"/>
          <w:rFonts w:ascii="Times New Roman" w:hAnsi="Times New Roman" w:cs="Times New Roman"/>
          <w:sz w:val="20"/>
          <w:szCs w:val="20"/>
          <w:lang w:val="es-ES"/>
        </w:rPr>
        <w:t>,</w:t>
      </w:r>
      <w:r w:rsidRPr="0076137D">
        <w:rPr>
          <w:rStyle w:val="CharacterStyle1"/>
          <w:rFonts w:ascii="Times New Roman" w:hAnsi="Times New Roman" w:cs="Times New Roman"/>
          <w:sz w:val="20"/>
          <w:szCs w:val="20"/>
          <w:lang w:val="es-ES"/>
        </w:rPr>
        <w:t xml:space="preserve"> que conduce a economías tanto en costes como en </w:t>
      </w:r>
      <w:r>
        <w:rPr>
          <w:rStyle w:val="CharacterStyle1"/>
          <w:rFonts w:ascii="Times New Roman" w:hAnsi="Times New Roman" w:cs="Times New Roman"/>
          <w:sz w:val="20"/>
          <w:szCs w:val="20"/>
          <w:lang w:val="es-ES"/>
        </w:rPr>
        <w:t>plazo</w:t>
      </w:r>
      <w:r w:rsidRPr="0076137D">
        <w:rPr>
          <w:rStyle w:val="CharacterStyle1"/>
          <w:rFonts w:ascii="Times New Roman" w:hAnsi="Times New Roman" w:cs="Times New Roman"/>
          <w:sz w:val="20"/>
          <w:szCs w:val="20"/>
          <w:lang w:val="es-ES"/>
        </w:rPr>
        <w:t>s de ejecución, a la vez que facilita la labor de proyecto.</w:t>
      </w:r>
      <w:r>
        <w:rPr>
          <w:rStyle w:val="CharacterStyle1"/>
          <w:rFonts w:ascii="Times New Roman" w:hAnsi="Times New Roman" w:cs="Times New Roman"/>
          <w:sz w:val="20"/>
          <w:szCs w:val="20"/>
          <w:lang w:val="es-ES"/>
        </w:rPr>
        <w:t xml:space="preserve"> Para ello habrá que respetar ciertas recomendaciones:</w:t>
      </w:r>
    </w:p>
    <w:p w:rsidR="0013321B" w:rsidRDefault="0013321B" w:rsidP="0013321B">
      <w:pPr>
        <w:pStyle w:val="Style2"/>
        <w:ind w:left="142" w:firstLine="0"/>
        <w:rPr>
          <w:rStyle w:val="CharacterStyle1"/>
          <w:rFonts w:ascii="Times New Roman" w:hAnsi="Times New Roman" w:cs="Times New Roman"/>
          <w:sz w:val="20"/>
          <w:szCs w:val="20"/>
          <w:lang w:val="es-ES"/>
        </w:rPr>
      </w:pPr>
    </w:p>
    <w:p w:rsidR="0013321B"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RECOMENDACIONES:</w:t>
      </w:r>
    </w:p>
    <w:p w:rsidR="0013321B" w:rsidRPr="00E620A8" w:rsidRDefault="0013321B" w:rsidP="000B6F86">
      <w:pPr>
        <w:pStyle w:val="Style2"/>
        <w:numPr>
          <w:ilvl w:val="0"/>
          <w:numId w:val="23"/>
        </w:numPr>
        <w:rPr>
          <w:rStyle w:val="CharacterStyle1"/>
          <w:rFonts w:ascii="Times New Roman" w:hAnsi="Times New Roman" w:cs="Times New Roman"/>
          <w:sz w:val="20"/>
          <w:szCs w:val="20"/>
          <w:lang w:val="es-ES"/>
        </w:rPr>
      </w:pPr>
      <w:r w:rsidRPr="00E620A8">
        <w:rPr>
          <w:rStyle w:val="CharacterStyle1"/>
          <w:rFonts w:ascii="Times New Roman" w:hAnsi="Times New Roman" w:cs="Times New Roman"/>
          <w:sz w:val="20"/>
          <w:szCs w:val="20"/>
          <w:lang w:val="es-ES"/>
        </w:rPr>
        <w:t>La separación máxima entre dos barras de la misma cara no debe ser superior a 35 cm. Por otra parte, toda barra que diste m</w:t>
      </w:r>
      <w:r>
        <w:rPr>
          <w:rStyle w:val="CharacterStyle1"/>
          <w:rFonts w:ascii="Times New Roman" w:hAnsi="Times New Roman" w:cs="Times New Roman"/>
          <w:sz w:val="20"/>
          <w:szCs w:val="20"/>
          <w:lang w:val="es-ES"/>
        </w:rPr>
        <w:t>á</w:t>
      </w:r>
      <w:r w:rsidRPr="00E620A8">
        <w:rPr>
          <w:rStyle w:val="CharacterStyle1"/>
          <w:rFonts w:ascii="Times New Roman" w:hAnsi="Times New Roman" w:cs="Times New Roman"/>
          <w:sz w:val="20"/>
          <w:szCs w:val="20"/>
          <w:lang w:val="es-ES"/>
        </w:rPr>
        <w:t xml:space="preserve">s de 15 cm, de sus contiguas, debe arriostrarse mediante cercos o estribos, para evitar el pandeo de la misma </w:t>
      </w:r>
    </w:p>
    <w:p w:rsidR="0013321B" w:rsidRPr="00E620A8" w:rsidRDefault="0013321B" w:rsidP="0013321B">
      <w:pPr>
        <w:pStyle w:val="Style2"/>
        <w:ind w:left="547" w:firstLine="0"/>
        <w:rPr>
          <w:rStyle w:val="CharacterStyle1"/>
          <w:rFonts w:ascii="Times New Roman" w:hAnsi="Times New Roman" w:cs="Times New Roman"/>
          <w:sz w:val="20"/>
          <w:szCs w:val="20"/>
          <w:lang w:val="es-ES"/>
        </w:rPr>
      </w:pPr>
      <w:r w:rsidRPr="00E620A8">
        <w:rPr>
          <w:rStyle w:val="CharacterStyle1"/>
          <w:rFonts w:ascii="Times New Roman" w:hAnsi="Times New Roman" w:cs="Times New Roman"/>
          <w:sz w:val="20"/>
          <w:szCs w:val="20"/>
          <w:lang w:val="es-ES"/>
        </w:rPr>
        <w:t>Con objeto de poder Hormigonar correctamente, la separación mínima entre cada dos barras de la misma cara, debe ser igual o mayor que 2 cm, que el diámetro de la mayor y que 6/5 del temario máxima</w:t>
      </w:r>
      <w:r>
        <w:rPr>
          <w:rStyle w:val="CharacterStyle1"/>
          <w:rFonts w:ascii="Times New Roman" w:hAnsi="Times New Roman" w:cs="Times New Roman"/>
          <w:sz w:val="20"/>
          <w:szCs w:val="20"/>
          <w:lang w:val="es-ES"/>
        </w:rPr>
        <w:t xml:space="preserve"> del árido</w:t>
      </w:r>
      <w:r w:rsidRPr="00E620A8">
        <w:rPr>
          <w:rStyle w:val="CharacterStyle1"/>
          <w:rFonts w:ascii="Times New Roman" w:hAnsi="Times New Roman" w:cs="Times New Roman"/>
          <w:sz w:val="20"/>
          <w:szCs w:val="20"/>
          <w:lang w:val="es-ES"/>
        </w:rPr>
        <w:t xml:space="preserve">. No obstante, en las esquinas de los soportes se podrán colocar dos o tres barras en contacto, siempre que </w:t>
      </w:r>
      <w:r>
        <w:rPr>
          <w:rStyle w:val="CharacterStyle1"/>
          <w:rFonts w:ascii="Times New Roman" w:hAnsi="Times New Roman" w:cs="Times New Roman"/>
          <w:sz w:val="20"/>
          <w:szCs w:val="20"/>
          <w:lang w:val="es-ES"/>
        </w:rPr>
        <w:t>s</w:t>
      </w:r>
      <w:r w:rsidRPr="00E620A8">
        <w:rPr>
          <w:rStyle w:val="CharacterStyle1"/>
          <w:rFonts w:ascii="Times New Roman" w:hAnsi="Times New Roman" w:cs="Times New Roman"/>
          <w:sz w:val="20"/>
          <w:szCs w:val="20"/>
          <w:lang w:val="es-ES"/>
        </w:rPr>
        <w:t>ean de adherencia mejorada.</w:t>
      </w:r>
    </w:p>
    <w:p w:rsidR="0013321B" w:rsidRDefault="0013321B" w:rsidP="000B6F86">
      <w:pPr>
        <w:pStyle w:val="Style2"/>
        <w:numPr>
          <w:ilvl w:val="0"/>
          <w:numId w:val="23"/>
        </w:numPr>
        <w:rPr>
          <w:rStyle w:val="CharacterStyle1"/>
          <w:rFonts w:ascii="Times New Roman" w:hAnsi="Times New Roman" w:cs="Times New Roman"/>
          <w:sz w:val="20"/>
          <w:szCs w:val="20"/>
          <w:lang w:val="es-ES"/>
        </w:rPr>
      </w:pPr>
      <w:r w:rsidRPr="00AE030A">
        <w:rPr>
          <w:rStyle w:val="CharacterStyle1"/>
          <w:rFonts w:ascii="Times New Roman" w:hAnsi="Times New Roman" w:cs="Times New Roman"/>
          <w:sz w:val="20"/>
          <w:szCs w:val="20"/>
          <w:lang w:val="es-ES"/>
        </w:rPr>
        <w:t xml:space="preserve"> Los recubrimientos de las armaduras principales deben estar comprendidos entre uno y cuatro centímetros, no debiendo ser inferior al diámetro</w:t>
      </w:r>
      <w:r>
        <w:rPr>
          <w:rStyle w:val="CharacterStyle1"/>
          <w:rFonts w:ascii="Times New Roman" w:hAnsi="Times New Roman" w:cs="Times New Roman"/>
          <w:sz w:val="20"/>
          <w:szCs w:val="20"/>
          <w:lang w:val="es-ES"/>
        </w:rPr>
        <w:t xml:space="preserve"> de las barras.</w:t>
      </w:r>
    </w:p>
    <w:p w:rsidR="0013321B" w:rsidRPr="00AE030A" w:rsidRDefault="0013321B" w:rsidP="000B6F86">
      <w:pPr>
        <w:pStyle w:val="Style2"/>
        <w:numPr>
          <w:ilvl w:val="0"/>
          <w:numId w:val="23"/>
        </w:numPr>
        <w:rPr>
          <w:rStyle w:val="CharacterStyle1"/>
          <w:rFonts w:ascii="Times New Roman" w:hAnsi="Times New Roman" w:cs="Times New Roman"/>
          <w:sz w:val="20"/>
          <w:szCs w:val="20"/>
          <w:lang w:val="es-ES"/>
        </w:rPr>
      </w:pPr>
      <w:r w:rsidRPr="00E620A8">
        <w:rPr>
          <w:rStyle w:val="CharacterStyle1"/>
          <w:rFonts w:ascii="Times New Roman" w:hAnsi="Times New Roman" w:cs="Times New Roman"/>
          <w:sz w:val="20"/>
          <w:szCs w:val="20"/>
          <w:lang w:val="es-ES"/>
        </w:rPr>
        <w:t xml:space="preserve"> Se recomienda realizar el empalme de las armaduras mediante retranqueo de una barra respecto a la otra</w:t>
      </w:r>
      <w:r>
        <w:rPr>
          <w:rStyle w:val="CharacterStyle1"/>
          <w:rFonts w:ascii="Times New Roman" w:hAnsi="Times New Roman" w:cs="Times New Roman"/>
          <w:sz w:val="20"/>
          <w:szCs w:val="20"/>
          <w:lang w:val="es-ES"/>
        </w:rPr>
        <w:t>.</w:t>
      </w:r>
      <w:r w:rsidRPr="00E620A8">
        <w:rPr>
          <w:rStyle w:val="CharacterStyle1"/>
          <w:rFonts w:ascii="Times New Roman" w:hAnsi="Times New Roman" w:cs="Times New Roman"/>
          <w:sz w:val="20"/>
          <w:szCs w:val="20"/>
          <w:lang w:val="es-ES"/>
        </w:rPr>
        <w:t xml:space="preserve"> Para poder seguir manteniendo los mismos recubrimientos y ase</w:t>
      </w:r>
      <w:r w:rsidRPr="00E620A8">
        <w:rPr>
          <w:rStyle w:val="CharacterStyle1"/>
          <w:rFonts w:ascii="Times New Roman" w:hAnsi="Times New Roman" w:cs="Times New Roman"/>
          <w:sz w:val="20"/>
          <w:szCs w:val="20"/>
          <w:lang w:val="es-ES"/>
        </w:rPr>
        <w:softHyphen/>
        <w:t>gurar que no se forzaran las barras con grifa, durante el hormigonado, dicho retranqueo debe venir preparado de ferralla.</w:t>
      </w:r>
    </w:p>
    <w:p w:rsidR="0013321B" w:rsidRPr="009742BD" w:rsidRDefault="0013321B" w:rsidP="000B6F86">
      <w:pPr>
        <w:pStyle w:val="Style2"/>
        <w:numPr>
          <w:ilvl w:val="0"/>
          <w:numId w:val="23"/>
        </w:numPr>
        <w:rPr>
          <w:rStyle w:val="CharacterStyle1"/>
          <w:rFonts w:ascii="Times New Roman" w:hAnsi="Times New Roman" w:cs="Times New Roman"/>
          <w:sz w:val="20"/>
          <w:szCs w:val="20"/>
          <w:lang w:val="es-ES"/>
        </w:rPr>
      </w:pPr>
      <w:r w:rsidRPr="009742BD">
        <w:rPr>
          <w:rStyle w:val="CharacterStyle1"/>
          <w:rFonts w:ascii="Times New Roman" w:hAnsi="Times New Roman" w:cs="Times New Roman"/>
          <w:sz w:val="20"/>
          <w:szCs w:val="20"/>
          <w:lang w:val="es-ES"/>
        </w:rPr>
        <w:t>Para los cortantes, hay dos formas de disponer las armaduras de una viga: levantando las barras longitudinales en tracción conforme dejan de ser necesarias, para que colaboren con los estribos a resistir el cortante o bien anclándolas en tracción, confiando toda la resistencia al cortante a los estribos</w:t>
      </w:r>
      <w:r>
        <w:rPr>
          <w:rStyle w:val="CharacterStyle1"/>
          <w:rFonts w:ascii="Times New Roman" w:hAnsi="Times New Roman" w:cs="Times New Roman"/>
          <w:sz w:val="20"/>
          <w:szCs w:val="20"/>
          <w:lang w:val="es-ES"/>
        </w:rPr>
        <w:t>.</w:t>
      </w:r>
      <w:r w:rsidRPr="009742BD">
        <w:rPr>
          <w:rStyle w:val="CharacterStyle1"/>
          <w:rFonts w:ascii="Times New Roman" w:hAnsi="Times New Roman" w:cs="Times New Roman"/>
          <w:sz w:val="20"/>
          <w:szCs w:val="20"/>
          <w:lang w:val="es-ES"/>
        </w:rPr>
        <w:t xml:space="preserve">            </w:t>
      </w:r>
    </w:p>
    <w:p w:rsidR="0013321B" w:rsidRDefault="0013321B" w:rsidP="000B6F86">
      <w:pPr>
        <w:pStyle w:val="Style2"/>
        <w:numPr>
          <w:ilvl w:val="0"/>
          <w:numId w:val="23"/>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La prim</w:t>
      </w:r>
      <w:r w:rsidRPr="00E620A8">
        <w:rPr>
          <w:rStyle w:val="CharacterStyle1"/>
          <w:rFonts w:ascii="Times New Roman" w:hAnsi="Times New Roman" w:cs="Times New Roman"/>
          <w:sz w:val="20"/>
          <w:szCs w:val="20"/>
          <w:lang w:val="es-ES"/>
        </w:rPr>
        <w:t>era solución es la tradicional. Tiene la ventaja de que las barras inclinadas se apro</w:t>
      </w:r>
      <w:r w:rsidRPr="00E620A8">
        <w:rPr>
          <w:rStyle w:val="CharacterStyle1"/>
          <w:rFonts w:ascii="Times New Roman" w:hAnsi="Times New Roman" w:cs="Times New Roman"/>
          <w:sz w:val="20"/>
          <w:szCs w:val="20"/>
          <w:lang w:val="es-ES"/>
        </w:rPr>
        <w:softHyphen/>
        <w:t xml:space="preserve">ximan a las trayectorias de tensiones principales; de que se consigue un buen anclaje para las barras de tracción (lo que era necesario cuando solo se contaba con redondos lisos, y </w:t>
      </w:r>
      <w:r>
        <w:rPr>
          <w:rStyle w:val="CharacterStyle1"/>
          <w:rFonts w:ascii="Times New Roman" w:hAnsi="Times New Roman" w:cs="Times New Roman"/>
          <w:sz w:val="20"/>
          <w:szCs w:val="20"/>
          <w:lang w:val="es-ES"/>
        </w:rPr>
        <w:t>e</w:t>
      </w:r>
      <w:r w:rsidRPr="00E620A8">
        <w:rPr>
          <w:rStyle w:val="CharacterStyle1"/>
          <w:rFonts w:ascii="Times New Roman" w:hAnsi="Times New Roman" w:cs="Times New Roman"/>
          <w:sz w:val="20"/>
          <w:szCs w:val="20"/>
          <w:lang w:val="es-ES"/>
        </w:rPr>
        <w:t>stos debían ser de grandes diámetros. por ser de ac</w:t>
      </w:r>
      <w:r>
        <w:rPr>
          <w:rStyle w:val="CharacterStyle1"/>
          <w:rFonts w:ascii="Times New Roman" w:hAnsi="Times New Roman" w:cs="Times New Roman"/>
          <w:sz w:val="20"/>
          <w:szCs w:val="20"/>
          <w:lang w:val="es-ES"/>
        </w:rPr>
        <w:t>ero ordinario), y de que resulta</w:t>
      </w:r>
      <w:r w:rsidRPr="00E620A8">
        <w:rPr>
          <w:rStyle w:val="CharacterStyle1"/>
          <w:rFonts w:ascii="Times New Roman" w:hAnsi="Times New Roman" w:cs="Times New Roman"/>
          <w:sz w:val="20"/>
          <w:szCs w:val="20"/>
          <w:lang w:val="es-ES"/>
        </w:rPr>
        <w:t xml:space="preserve"> un peso de acero algo menor.</w:t>
      </w:r>
    </w:p>
    <w:p w:rsidR="0013321B" w:rsidRDefault="0013321B" w:rsidP="0013321B">
      <w:pPr>
        <w:pStyle w:val="Style2"/>
        <w:jc w:val="right"/>
        <w:rPr>
          <w:rStyle w:val="CharacterStyle1"/>
          <w:rFonts w:ascii="Times New Roman" w:hAnsi="Times New Roman" w:cs="Times New Roman"/>
          <w:sz w:val="20"/>
          <w:szCs w:val="20"/>
          <w:lang w:val="es-ES"/>
        </w:rPr>
      </w:pPr>
    </w:p>
    <w:p w:rsidR="00614143" w:rsidRDefault="00614143" w:rsidP="00614143">
      <w:pPr>
        <w:pStyle w:val="Style2"/>
        <w:ind w:left="0" w:firstLine="0"/>
        <w:rPr>
          <w:rStyle w:val="CharacterStyle1"/>
          <w:rFonts w:ascii="Times New Roman" w:hAnsi="Times New Roman" w:cs="Times New Roman"/>
          <w:sz w:val="20"/>
          <w:szCs w:val="20"/>
          <w:lang w:val="es-ES"/>
        </w:rPr>
      </w:pPr>
    </w:p>
    <w:p w:rsidR="00614143" w:rsidRDefault="00614143" w:rsidP="00614143">
      <w:pPr>
        <w:pStyle w:val="Style2"/>
        <w:ind w:left="0" w:firstLine="0"/>
        <w:rPr>
          <w:rStyle w:val="CharacterStyle1"/>
          <w:rFonts w:ascii="Times New Roman" w:hAnsi="Times New Roman" w:cs="Times New Roman"/>
          <w:sz w:val="20"/>
          <w:szCs w:val="20"/>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127</w:t>
      </w:r>
    </w:p>
    <w:p w:rsidR="00614143" w:rsidRPr="00E620A8" w:rsidRDefault="00614143" w:rsidP="00614143">
      <w:pPr>
        <w:pStyle w:val="Style2"/>
        <w:jc w:val="right"/>
        <w:rPr>
          <w:rStyle w:val="CharacterStyle1"/>
          <w:rFonts w:ascii="Times New Roman" w:hAnsi="Times New Roman" w:cs="Times New Roman"/>
          <w:sz w:val="20"/>
          <w:szCs w:val="20"/>
          <w:lang w:val="es-ES"/>
        </w:rPr>
      </w:pPr>
    </w:p>
    <w:p w:rsidR="0013321B" w:rsidRPr="00E620A8" w:rsidRDefault="0013321B" w:rsidP="000B6F86">
      <w:pPr>
        <w:pStyle w:val="Style2"/>
        <w:numPr>
          <w:ilvl w:val="0"/>
          <w:numId w:val="23"/>
        </w:numPr>
        <w:rPr>
          <w:rStyle w:val="CharacterStyle1"/>
          <w:rFonts w:ascii="Times New Roman" w:hAnsi="Times New Roman" w:cs="Times New Roman"/>
          <w:sz w:val="20"/>
          <w:szCs w:val="20"/>
          <w:lang w:val="es-ES"/>
        </w:rPr>
      </w:pPr>
      <w:r w:rsidRPr="00E620A8">
        <w:rPr>
          <w:rStyle w:val="CharacterStyle1"/>
          <w:rFonts w:ascii="Times New Roman" w:hAnsi="Times New Roman" w:cs="Times New Roman"/>
          <w:sz w:val="20"/>
          <w:szCs w:val="20"/>
          <w:lang w:val="es-ES"/>
        </w:rPr>
        <w:t>La segunda, que presupone el empleo de aceros de adherencia mejorada, tiene las ventajas de mayor sencillez y comodidad en la preparación de la ferralla, que compensan el mayor consu</w:t>
      </w:r>
      <w:r w:rsidRPr="00E620A8">
        <w:rPr>
          <w:rStyle w:val="CharacterStyle1"/>
          <w:rFonts w:ascii="Times New Roman" w:hAnsi="Times New Roman" w:cs="Times New Roman"/>
          <w:sz w:val="20"/>
          <w:szCs w:val="20"/>
          <w:lang w:val="es-ES"/>
        </w:rPr>
        <w:softHyphen/>
        <w:t>mo de acero. Por otra parte permite distribuir m</w:t>
      </w:r>
      <w:r>
        <w:rPr>
          <w:rStyle w:val="CharacterStyle1"/>
          <w:rFonts w:ascii="Times New Roman" w:hAnsi="Times New Roman" w:cs="Times New Roman"/>
          <w:sz w:val="20"/>
          <w:szCs w:val="20"/>
          <w:lang w:val="es-ES"/>
        </w:rPr>
        <w:t>á</w:t>
      </w:r>
      <w:r w:rsidRPr="00E620A8">
        <w:rPr>
          <w:rStyle w:val="CharacterStyle1"/>
          <w:rFonts w:ascii="Times New Roman" w:hAnsi="Times New Roman" w:cs="Times New Roman"/>
          <w:sz w:val="20"/>
          <w:szCs w:val="20"/>
          <w:lang w:val="es-ES"/>
        </w:rPr>
        <w:t>s uniformemente las armaduras transversales, y que estas sean de menor diámetro, lo que favorece las condiciones de adherencia y fisuración.</w:t>
      </w:r>
    </w:p>
    <w:p w:rsidR="0013321B" w:rsidRPr="00614143" w:rsidRDefault="0013321B" w:rsidP="00614143">
      <w:pPr>
        <w:pStyle w:val="Style2"/>
        <w:ind w:left="142" w:firstLine="0"/>
        <w:rPr>
          <w:rStyle w:val="CharacterStyle1"/>
          <w:rFonts w:ascii="Times New Roman" w:hAnsi="Times New Roman" w:cs="Times New Roman"/>
          <w:sz w:val="20"/>
          <w:szCs w:val="20"/>
          <w:lang w:val="es-ES"/>
        </w:rPr>
      </w:pPr>
      <w:r w:rsidRPr="00E620A8">
        <w:rPr>
          <w:rStyle w:val="CharacterStyle1"/>
          <w:rFonts w:ascii="Times New Roman" w:hAnsi="Times New Roman" w:cs="Times New Roman"/>
          <w:sz w:val="20"/>
          <w:szCs w:val="20"/>
          <w:lang w:val="es-ES"/>
        </w:rPr>
        <w:t xml:space="preserve">Por estas razones, resulta en general preferible la segunda solución, excepto en los casos en que el cortante sea elevado, o en las vigas continuas, en las que pueden seguirse utilizando las barras que se han levantado para resistir momentos negativos. </w:t>
      </w:r>
      <w:r>
        <w:rPr>
          <w:rStyle w:val="CharacterStyle1"/>
          <w:rFonts w:ascii="Times New Roman" w:hAnsi="Times New Roman" w:cs="Times New Roman"/>
          <w:sz w:val="20"/>
          <w:szCs w:val="20"/>
          <w:lang w:val="es-ES"/>
        </w:rPr>
        <w:t>E</w:t>
      </w:r>
      <w:r w:rsidRPr="00E620A8">
        <w:rPr>
          <w:rStyle w:val="CharacterStyle1"/>
          <w:rFonts w:ascii="Times New Roman" w:hAnsi="Times New Roman" w:cs="Times New Roman"/>
          <w:sz w:val="20"/>
          <w:szCs w:val="20"/>
          <w:lang w:val="es-ES"/>
        </w:rPr>
        <w:t xml:space="preserve">n cualquier caso, las barras levantadas </w:t>
      </w:r>
      <w:r>
        <w:rPr>
          <w:rStyle w:val="CharacterStyle1"/>
          <w:rFonts w:ascii="Times New Roman" w:hAnsi="Times New Roman" w:cs="Times New Roman"/>
          <w:sz w:val="20"/>
          <w:szCs w:val="20"/>
          <w:lang w:val="es-ES"/>
        </w:rPr>
        <w:t>nunca</w:t>
      </w:r>
      <w:r w:rsidRPr="00E620A8">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irán</w:t>
      </w:r>
      <w:r w:rsidRPr="00E620A8">
        <w:rPr>
          <w:rStyle w:val="CharacterStyle1"/>
          <w:rFonts w:ascii="Times New Roman" w:hAnsi="Times New Roman" w:cs="Times New Roman"/>
          <w:sz w:val="20"/>
          <w:szCs w:val="20"/>
          <w:lang w:val="es-ES"/>
        </w:rPr>
        <w:t xml:space="preserve"> sin estribos (salvo en placas y losas), y es buena norma no confiar a las mismas un cortante mayor que el que resisten los estribos.</w:t>
      </w: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Pr="002D35E0" w:rsidRDefault="00614143" w:rsidP="002D35E0">
      <w:pPr>
        <w:jc w:val="both"/>
        <w:rPr>
          <w:b/>
          <w:sz w:val="24"/>
          <w:szCs w:val="24"/>
        </w:rPr>
      </w:pPr>
      <w:r>
        <w:rPr>
          <w:rStyle w:val="CharacterStyle1"/>
          <w:rFonts w:ascii="Times New Roman" w:hAnsi="Times New Roman"/>
          <w:sz w:val="20"/>
        </w:rPr>
        <w:t xml:space="preserve">   </w:t>
      </w:r>
      <w:r w:rsidR="0013321B" w:rsidRPr="002D35E0">
        <w:rPr>
          <w:b/>
          <w:sz w:val="24"/>
          <w:szCs w:val="24"/>
        </w:rPr>
        <w:t>5.11   Secciones rectangulares de trazado curvo</w:t>
      </w:r>
    </w:p>
    <w:p w:rsidR="0013321B" w:rsidRDefault="0013321B" w:rsidP="0013321B">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 las piezas de trazado curvo,</w:t>
      </w:r>
      <w:r w:rsidRPr="007215C9">
        <w:rPr>
          <w:rStyle w:val="CharacterStyle1"/>
          <w:rFonts w:ascii="Times New Roman" w:hAnsi="Times New Roman" w:cs="Times New Roman"/>
          <w:sz w:val="20"/>
          <w:szCs w:val="20"/>
          <w:lang w:val="es-ES"/>
        </w:rPr>
        <w:t xml:space="preserve"> armaduras longitudinales de tracción situadas junto a paramentos cóncavos, y las de compresiones situa</w:t>
      </w:r>
      <w:r>
        <w:rPr>
          <w:rStyle w:val="CharacterStyle1"/>
          <w:rFonts w:ascii="Times New Roman" w:hAnsi="Times New Roman" w:cs="Times New Roman"/>
          <w:sz w:val="20"/>
          <w:szCs w:val="20"/>
          <w:lang w:val="es-ES"/>
        </w:rPr>
        <w:t>das junto a paramentos convexos</w:t>
      </w:r>
      <w:r w:rsidRPr="007215C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de</w:t>
      </w:r>
      <w:r w:rsidRPr="007215C9">
        <w:rPr>
          <w:rStyle w:val="CharacterStyle1"/>
          <w:rFonts w:ascii="Times New Roman" w:hAnsi="Times New Roman" w:cs="Times New Roman"/>
          <w:sz w:val="20"/>
          <w:szCs w:val="20"/>
          <w:lang w:val="es-ES"/>
        </w:rPr>
        <w:t>ben i</w:t>
      </w:r>
      <w:r>
        <w:rPr>
          <w:rStyle w:val="CharacterStyle1"/>
          <w:rFonts w:ascii="Times New Roman" w:hAnsi="Times New Roman" w:cs="Times New Roman"/>
          <w:sz w:val="20"/>
          <w:szCs w:val="20"/>
          <w:lang w:val="es-ES"/>
        </w:rPr>
        <w:t xml:space="preserve">r </w:t>
      </w:r>
      <w:r w:rsidRPr="007215C9">
        <w:rPr>
          <w:rStyle w:val="CharacterStyle1"/>
          <w:rFonts w:ascii="Times New Roman" w:hAnsi="Times New Roman" w:cs="Times New Roman"/>
          <w:sz w:val="20"/>
          <w:szCs w:val="20"/>
          <w:lang w:val="es-ES"/>
        </w:rPr>
        <w:t>envueltas por cercos o estribos normales a ellas, capaces de</w:t>
      </w:r>
      <w:r>
        <w:rPr>
          <w:rStyle w:val="CharacterStyle1"/>
          <w:rFonts w:ascii="Times New Roman" w:hAnsi="Times New Roman" w:cs="Times New Roman"/>
          <w:sz w:val="20"/>
          <w:szCs w:val="20"/>
          <w:lang w:val="es-ES"/>
        </w:rPr>
        <w:t xml:space="preserve"> absorber las componentes radial</w:t>
      </w:r>
      <w:r w:rsidRPr="007215C9">
        <w:rPr>
          <w:rStyle w:val="CharacterStyle1"/>
          <w:rFonts w:ascii="Times New Roman" w:hAnsi="Times New Roman" w:cs="Times New Roman"/>
          <w:sz w:val="20"/>
          <w:szCs w:val="20"/>
          <w:lang w:val="es-ES"/>
        </w:rPr>
        <w:t>es</w:t>
      </w:r>
      <w:r w:rsidRPr="00585A40">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que se producen (fig. 10).  </w:t>
      </w:r>
      <w:r w:rsidRPr="007215C9">
        <w:rPr>
          <w:rStyle w:val="CharacterStyle1"/>
          <w:rFonts w:ascii="Times New Roman" w:hAnsi="Times New Roman" w:cs="Times New Roman"/>
          <w:sz w:val="20"/>
          <w:szCs w:val="20"/>
          <w:lang w:val="es-ES"/>
        </w:rPr>
        <w:t>La capacidad mec</w:t>
      </w:r>
      <w:r>
        <w:rPr>
          <w:rStyle w:val="CharacterStyle1"/>
          <w:rFonts w:ascii="Times New Roman" w:hAnsi="Times New Roman" w:cs="Times New Roman"/>
          <w:sz w:val="20"/>
          <w:szCs w:val="20"/>
          <w:lang w:val="es-ES"/>
        </w:rPr>
        <w:t>á</w:t>
      </w:r>
      <w:r w:rsidRPr="007215C9">
        <w:rPr>
          <w:rStyle w:val="CharacterStyle1"/>
          <w:rFonts w:ascii="Times New Roman" w:hAnsi="Times New Roman" w:cs="Times New Roman"/>
          <w:sz w:val="20"/>
          <w:szCs w:val="20"/>
          <w:lang w:val="es-ES"/>
        </w:rPr>
        <w:t>nica de estos cercos o estribos será</w:t>
      </w:r>
      <w:r>
        <w:rPr>
          <w:rStyle w:val="CharacterStyle1"/>
          <w:rFonts w:ascii="Times New Roman" w:hAnsi="Times New Roman" w:cs="Times New Roman"/>
          <w:sz w:val="20"/>
          <w:szCs w:val="20"/>
          <w:lang w:val="es-ES"/>
        </w:rPr>
        <w:t xml:space="preserve"> </w:t>
      </w:r>
      <w:r w:rsidRPr="007215C9">
        <w:rPr>
          <w:rStyle w:val="CharacterStyle1"/>
          <w:rFonts w:ascii="Times New Roman" w:hAnsi="Times New Roman" w:cs="Times New Roman"/>
          <w:sz w:val="20"/>
          <w:szCs w:val="20"/>
          <w:lang w:val="es-ES"/>
        </w:rPr>
        <w:t xml:space="preserve"> para cada</w:t>
      </w:r>
      <w:r w:rsidRPr="00585A40">
        <w:rPr>
          <w:rStyle w:val="CharacterStyle1"/>
          <w:rFonts w:ascii="Times New Roman" w:hAnsi="Times New Roman" w:cs="Times New Roman"/>
          <w:sz w:val="20"/>
          <w:szCs w:val="20"/>
          <w:lang w:val="es-ES"/>
        </w:rPr>
        <w:t xml:space="preserve"> </w:t>
      </w:r>
      <w:r w:rsidRPr="007215C9">
        <w:rPr>
          <w:rStyle w:val="CharacterStyle1"/>
          <w:rFonts w:ascii="Times New Roman" w:hAnsi="Times New Roman" w:cs="Times New Roman"/>
          <w:sz w:val="20"/>
          <w:szCs w:val="20"/>
          <w:lang w:val="es-ES"/>
        </w:rPr>
        <w:t>uno, el mayor de los dos valores siguientes:</w:t>
      </w:r>
    </w:p>
    <w:p w:rsidR="0013321B" w:rsidRPr="00585A40" w:rsidRDefault="0013321B" w:rsidP="0013321B">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At*fyt,d=</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s</m:t>
              </m:r>
            </m:num>
            <m:den>
              <m:r>
                <m:rPr>
                  <m:sty m:val="bi"/>
                </m:rPr>
                <w:rPr>
                  <w:rStyle w:val="CharacterStyle1"/>
                  <w:rFonts w:ascii="Cambria Math" w:hAnsi="Cambria Math" w:cs="Times New Roman"/>
                  <w:sz w:val="20"/>
                  <w:szCs w:val="20"/>
                  <w:lang w:val="es-ES"/>
                </w:rPr>
                <m:t>r</m:t>
              </m:r>
            </m:den>
          </m:f>
          <m:r>
            <m:rPr>
              <m:sty m:val="bi"/>
            </m:rPr>
            <w:rPr>
              <w:rStyle w:val="CharacterStyle1"/>
              <w:rFonts w:ascii="Cambria Math" w:hAnsi="Cambria Math" w:cs="Times New Roman"/>
              <w:sz w:val="20"/>
              <w:szCs w:val="20"/>
              <w:lang w:val="es-ES"/>
            </w:rPr>
            <m:t>*A*fyd                 [10]</m:t>
          </m:r>
        </m:oMath>
      </m:oMathPara>
    </w:p>
    <w:p w:rsidR="0013321B" w:rsidRDefault="0013321B" w:rsidP="0013321B">
      <w:pPr>
        <w:pStyle w:val="Style2"/>
        <w:ind w:left="142"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At*fyt,d=</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s</m:t>
              </m:r>
            </m:num>
            <m:den>
              <m:r>
                <m:rPr>
                  <m:sty m:val="bi"/>
                </m:rPr>
                <w:rPr>
                  <w:rStyle w:val="CharacterStyle1"/>
                  <w:rFonts w:ascii="Cambria Math" w:hAnsi="Cambria Math" w:cs="Times New Roman"/>
                  <w:sz w:val="20"/>
                  <w:szCs w:val="20"/>
                  <w:lang w:val="es-ES"/>
                </w:rPr>
                <m:t>r'</m:t>
              </m:r>
            </m:den>
          </m:f>
          <m:r>
            <m:rPr>
              <m:sty m:val="bi"/>
            </m:rPr>
            <w:rPr>
              <w:rStyle w:val="CharacterStyle1"/>
              <w:rFonts w:ascii="Cambria Math" w:hAnsi="Cambria Math" w:cs="Times New Roman"/>
              <w:sz w:val="20"/>
              <w:szCs w:val="20"/>
              <w:lang w:val="es-ES"/>
            </w:rPr>
            <m:t>*A'*fyd                [11]</m:t>
          </m:r>
        </m:oMath>
      </m:oMathPara>
    </w:p>
    <w:p w:rsidR="0013321B" w:rsidRPr="00585A40" w:rsidRDefault="0013321B" w:rsidP="0013321B">
      <w:pPr>
        <w:pStyle w:val="Style2"/>
        <w:ind w:left="142" w:firstLine="0"/>
        <w:jc w:val="center"/>
        <w:rPr>
          <w:rStyle w:val="CharacterStyle1"/>
          <w:rFonts w:ascii="Times New Roman" w:hAnsi="Times New Roman" w:cs="Times New Roman"/>
          <w:b/>
          <w:sz w:val="20"/>
          <w:szCs w:val="20"/>
          <w:lang w:val="es-ES"/>
        </w:rPr>
      </w:pPr>
    </w:p>
    <w:p w:rsidR="0013321B" w:rsidRDefault="0013321B" w:rsidP="00614143">
      <w:pPr>
        <w:pStyle w:val="Style2"/>
        <w:ind w:left="142" w:firstLine="0"/>
        <w:jc w:val="left"/>
        <w:rPr>
          <w:rStyle w:val="CharacterStyle1"/>
          <w:rFonts w:ascii="Times New Roman" w:hAnsi="Times New Roman" w:cs="Times New Roman"/>
          <w:sz w:val="20"/>
          <w:szCs w:val="20"/>
          <w:lang w:val="es-ES"/>
        </w:rPr>
      </w:pPr>
      <w:r w:rsidRPr="006D19AD">
        <w:rPr>
          <w:rStyle w:val="CharacterStyle1"/>
          <w:rFonts w:ascii="Times New Roman" w:hAnsi="Times New Roman" w:cs="Times New Roman"/>
          <w:sz w:val="20"/>
          <w:szCs w:val="20"/>
          <w:lang w:val="es-ES"/>
        </w:rPr>
        <w:t>At = sección del acero o estribo (suma de las ramas);                                                                               fyt, d = valor de cálculo del límite elástico del acero o estribo;                                                                     s = separación entre cercos o estribos;                                                                                                 r = radio de curvatura del trazado de la armadura de tracción;                                                          r’= radio de curvatura del trazado de la armadura de compresión;                                                 A = sección de la armadura de tracción;                                                                                   A’= sección de la armadura de compresión;                                                                                           fyd = valor de cálculo del límite elástico de las armaduras principales.</w:t>
      </w:r>
    </w:p>
    <w:p w:rsidR="0013321B" w:rsidRPr="00614143" w:rsidRDefault="0013321B" w:rsidP="00614143">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Pr>
          <w:rFonts w:ascii="Times New Roman" w:hAnsi="Times New Roman" w:cs="Times New Roman"/>
          <w:noProof/>
          <w:sz w:val="20"/>
          <w:szCs w:val="20"/>
        </w:rPr>
        <w:drawing>
          <wp:inline distT="0" distB="0" distL="0" distR="0">
            <wp:extent cx="1858010" cy="760730"/>
            <wp:effectExtent l="19050" t="0" r="8890" b="0"/>
            <wp:docPr id="29" name="Image 2" descr="H:\Documents and Settings\Administrateur\Bureau\Fig. Asig.5a (169-18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Fig. Asig.5a (169-185)\185.jpg"/>
                    <pic:cNvPicPr>
                      <a:picLocks noChangeAspect="1" noChangeArrowheads="1"/>
                    </pic:cNvPicPr>
                  </pic:nvPicPr>
                  <pic:blipFill>
                    <a:blip r:embed="rId39"/>
                    <a:srcRect/>
                    <a:stretch>
                      <a:fillRect/>
                    </a:stretch>
                  </pic:blipFill>
                  <pic:spPr bwMode="auto">
                    <a:xfrm>
                      <a:off x="0" y="0"/>
                      <a:ext cx="1858010" cy="760730"/>
                    </a:xfrm>
                    <a:prstGeom prst="rect">
                      <a:avLst/>
                    </a:prstGeom>
                    <a:noFill/>
                    <a:ln w="9525">
                      <a:noFill/>
                      <a:miter lim="800000"/>
                      <a:headEnd/>
                      <a:tailEnd/>
                    </a:ln>
                  </pic:spPr>
                </pic:pic>
              </a:graphicData>
            </a:graphic>
          </wp:inline>
        </w:drawing>
      </w:r>
      <w:r w:rsidRPr="00CF3E56">
        <w:rPr>
          <w:rStyle w:val="CharacterStyle1"/>
          <w:rFonts w:ascii="Times New Roman" w:hAnsi="Times New Roman"/>
          <w:b/>
          <w:lang w:val="es-ES"/>
        </w:rPr>
        <w:t>Figura 10</w:t>
      </w: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128</w:t>
      </w:r>
    </w:p>
    <w:p w:rsidR="0013321B" w:rsidRDefault="0013321B" w:rsidP="00614143">
      <w:pPr>
        <w:pStyle w:val="Style2"/>
        <w:ind w:left="0" w:firstLine="0"/>
        <w:rPr>
          <w:rStyle w:val="CharacterStyle1"/>
          <w:rFonts w:ascii="Times New Roman" w:hAnsi="Times New Roman" w:cs="Times New Roman"/>
          <w:sz w:val="20"/>
          <w:szCs w:val="20"/>
          <w:lang w:val="es-ES"/>
        </w:rPr>
      </w:pPr>
    </w:p>
    <w:p w:rsidR="0013321B" w:rsidRDefault="002D35E0" w:rsidP="002D35E0">
      <w:pPr>
        <w:tabs>
          <w:tab w:val="left" w:pos="4700"/>
        </w:tabs>
        <w:rPr>
          <w:rStyle w:val="CharacterStyle1"/>
        </w:rPr>
      </w:pPr>
      <w:r>
        <w:rPr>
          <w:rStyle w:val="CharacterStyle1"/>
        </w:rPr>
        <w:tab/>
      </w:r>
    </w:p>
    <w:p w:rsidR="0013321B" w:rsidRPr="00614143" w:rsidRDefault="0013321B" w:rsidP="00614143">
      <w:pPr>
        <w:jc w:val="both"/>
        <w:rPr>
          <w:rStyle w:val="CharacterStyle1"/>
          <w:rFonts w:ascii="Times New Roman" w:hAnsi="Times New Roman"/>
          <w:b/>
          <w:sz w:val="24"/>
          <w:szCs w:val="24"/>
        </w:rPr>
      </w:pPr>
      <w:r w:rsidRPr="002D35E0">
        <w:rPr>
          <w:b/>
          <w:sz w:val="24"/>
          <w:szCs w:val="24"/>
        </w:rPr>
        <w:t>5.12   Ejemplos numéricos  prácticos de hormigón armado</w:t>
      </w:r>
    </w:p>
    <w:p w:rsidR="00614143" w:rsidRDefault="00614143" w:rsidP="0013321B">
      <w:pPr>
        <w:pStyle w:val="Style2"/>
        <w:ind w:left="0" w:firstLine="0"/>
        <w:jc w:val="left"/>
        <w:rPr>
          <w:rStyle w:val="CharacterStyle1"/>
          <w:rFonts w:ascii="Times New Roman" w:hAnsi="Times New Roman" w:cs="Times New Roman"/>
          <w:b/>
          <w:sz w:val="20"/>
          <w:lang w:val="es-ES"/>
        </w:rPr>
      </w:pPr>
    </w:p>
    <w:p w:rsidR="0013321B" w:rsidRPr="00CA3188" w:rsidRDefault="0013321B" w:rsidP="0013321B">
      <w:pPr>
        <w:pStyle w:val="Style2"/>
        <w:ind w:left="0" w:firstLine="0"/>
        <w:jc w:val="left"/>
        <w:rPr>
          <w:rStyle w:val="CharacterStyle1"/>
          <w:rFonts w:ascii="Times New Roman" w:hAnsi="Times New Roman" w:cs="Times New Roman"/>
          <w:b/>
          <w:sz w:val="20"/>
          <w:lang w:val="es-ES"/>
        </w:rPr>
      </w:pPr>
      <w:r w:rsidRPr="00CA3188">
        <w:rPr>
          <w:rStyle w:val="CharacterStyle1"/>
          <w:rFonts w:ascii="Times New Roman" w:hAnsi="Times New Roman" w:cs="Times New Roman"/>
          <w:b/>
          <w:sz w:val="20"/>
          <w:lang w:val="es-ES"/>
        </w:rPr>
        <w:t xml:space="preserve">Ejemplo 1 </w:t>
      </w:r>
    </w:p>
    <w:p w:rsidR="0013321B" w:rsidRPr="006A46E0" w:rsidRDefault="0013321B" w:rsidP="0013321B">
      <w:pPr>
        <w:pStyle w:val="Style2"/>
        <w:ind w:left="0" w:firstLine="0"/>
        <w:jc w:val="left"/>
        <w:rPr>
          <w:rStyle w:val="CharacterStyle1"/>
          <w:rFonts w:ascii="Times New Roman" w:hAnsi="Times New Roman" w:cs="Times New Roman"/>
          <w:b/>
          <w:sz w:val="20"/>
          <w:lang w:val="es-ES"/>
        </w:rPr>
      </w:pPr>
      <w:r w:rsidRPr="006A46E0">
        <w:rPr>
          <w:rStyle w:val="CharacterStyle1"/>
          <w:rFonts w:ascii="Times New Roman" w:hAnsi="Times New Roman" w:cs="Times New Roman"/>
          <w:b/>
          <w:sz w:val="20"/>
          <w:lang w:val="es-ES"/>
        </w:rPr>
        <w:t xml:space="preserve">Sabiendo que el limite elástico característico del acero natural (fyk) es igual a 4200 Kg/cm2 (Alta adherencia). Calcular mediante la </w:t>
      </w:r>
      <w:r w:rsidR="009D5991" w:rsidRPr="006A46E0">
        <w:rPr>
          <w:rStyle w:val="CharacterStyle1"/>
          <w:rFonts w:ascii="Times New Roman" w:hAnsi="Times New Roman" w:cs="Times New Roman"/>
          <w:b/>
          <w:sz w:val="20"/>
          <w:lang w:val="es-ES"/>
        </w:rPr>
        <w:t>fórmula</w:t>
      </w:r>
      <w:r w:rsidRPr="006A46E0">
        <w:rPr>
          <w:rStyle w:val="CharacterStyle1"/>
          <w:rFonts w:ascii="Times New Roman" w:hAnsi="Times New Roman" w:cs="Times New Roman"/>
          <w:b/>
          <w:sz w:val="20"/>
          <w:lang w:val="es-ES"/>
        </w:rPr>
        <w:t xml:space="preserve"> [1], la resistencia característica del hormigón (fck)</w:t>
      </w:r>
    </w:p>
    <w:p w:rsidR="0013321B" w:rsidRPr="006A46E0" w:rsidRDefault="0013321B" w:rsidP="0013321B">
      <w:pPr>
        <w:pStyle w:val="Style2"/>
        <w:ind w:left="0" w:firstLine="0"/>
        <w:jc w:val="left"/>
        <w:rPr>
          <w:rStyle w:val="CharacterStyle1"/>
          <w:rFonts w:ascii="Times New Roman" w:hAnsi="Times New Roman" w:cs="Times New Roman"/>
          <w:b/>
          <w:sz w:val="20"/>
          <w:lang w:val="es-ES"/>
        </w:rPr>
      </w:pPr>
    </w:p>
    <w:p w:rsidR="0013321B" w:rsidRDefault="0013321B" w:rsidP="0013321B">
      <w:pPr>
        <w:rPr>
          <w:rStyle w:val="CharacterStyle1"/>
        </w:rPr>
      </w:pPr>
      <w:r w:rsidRPr="009022CF">
        <w:rPr>
          <w:rStyle w:val="CharacterStyle1"/>
        </w:rPr>
        <w:t>Datos:</w:t>
      </w:r>
      <w:r w:rsidRPr="00CA3188">
        <w:rPr>
          <w:rStyle w:val="CharacterStyle1"/>
        </w:rPr>
        <w:t xml:space="preserve"> </w:t>
      </w:r>
    </w:p>
    <w:p w:rsidR="0013321B" w:rsidRDefault="0013321B" w:rsidP="0013321B">
      <w:pPr>
        <w:rPr>
          <w:rStyle w:val="CharacterStyle1"/>
        </w:rPr>
      </w:pPr>
    </w:p>
    <w:p w:rsidR="0013321B" w:rsidRDefault="0013321B" w:rsidP="0013321B">
      <w:pPr>
        <w:rPr>
          <w:rStyle w:val="CharacterStyle1"/>
        </w:rPr>
      </w:pPr>
      <w:r>
        <w:rPr>
          <w:rStyle w:val="CharacterStyle1"/>
        </w:rPr>
        <w:t>fyk = 4200 Kg/cm2</w:t>
      </w:r>
      <w:r w:rsidRPr="0031080B">
        <w:rPr>
          <w:rStyle w:val="CharacterStyle1"/>
        </w:rPr>
        <w:t xml:space="preserve">  </w:t>
      </w:r>
    </w:p>
    <w:p w:rsidR="0013321B" w:rsidRDefault="0013321B" w:rsidP="0013321B">
      <w:pPr>
        <w:rPr>
          <w:rStyle w:val="CharacterStyle1"/>
        </w:rPr>
      </w:pPr>
    </w:p>
    <w:p w:rsidR="0013321B" w:rsidRDefault="0013321B" w:rsidP="0013321B">
      <w:pPr>
        <w:rPr>
          <w:rStyle w:val="CharacterStyle1"/>
        </w:rPr>
      </w:pPr>
      <w:r>
        <w:rPr>
          <w:rStyle w:val="CharacterStyle1"/>
        </w:rPr>
        <w:t>Solución según la fórmula [1]:</w:t>
      </w:r>
    </w:p>
    <w:p w:rsidR="0013321B" w:rsidRDefault="0013321B" w:rsidP="0013321B">
      <w:pPr>
        <w:rPr>
          <w:rStyle w:val="CharacterStyle1"/>
        </w:rPr>
      </w:pPr>
      <w:r w:rsidRPr="0031080B">
        <w:rPr>
          <w:rStyle w:val="CharacterStyle1"/>
        </w:rPr>
        <w:t xml:space="preserve">    </w:t>
      </w:r>
    </w:p>
    <w:p w:rsidR="0013321B" w:rsidRPr="00614143" w:rsidRDefault="0013321B" w:rsidP="00614143">
      <w:pPr>
        <w:pStyle w:val="Style2"/>
        <w:ind w:left="142"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 xml:space="preserve">fck=50+0,02*fyk =134 </m:t>
        </m:r>
        <m:r>
          <m:rPr>
            <m:sty m:val="b"/>
          </m:rPr>
          <w:rPr>
            <w:rStyle w:val="CharacterStyle1"/>
            <w:rFonts w:ascii="Cambria Math" w:hAnsi="Cambria Math"/>
            <w:sz w:val="20"/>
          </w:rPr>
          <m:t>Kg</m:t>
        </m:r>
        <m:r>
          <m:rPr>
            <m:sty m:val="b"/>
          </m:rPr>
          <w:rPr>
            <w:rStyle w:val="CharacterStyle1"/>
            <w:rFonts w:ascii="Cambria Math" w:hAnsi="Cambria Math"/>
            <w:sz w:val="20"/>
            <w:lang w:val="es-ES"/>
          </w:rPr>
          <m:t>/</m:t>
        </m:r>
        <m:r>
          <m:rPr>
            <m:sty m:val="b"/>
          </m:rPr>
          <w:rPr>
            <w:rStyle w:val="CharacterStyle1"/>
            <w:rFonts w:ascii="Cambria Math" w:hAnsi="Cambria Math"/>
            <w:sz w:val="20"/>
          </w:rPr>
          <m:t>cm2</m:t>
        </m:r>
        <m:r>
          <m:rPr>
            <m:sty m:val="bi"/>
          </m:rPr>
          <w:rPr>
            <w:rStyle w:val="CharacterStyle1"/>
            <w:rFonts w:ascii="Cambria Math" w:hAnsi="Cambria Math" w:cs="Times New Roman"/>
            <w:sz w:val="20"/>
            <w:szCs w:val="20"/>
            <w:lang w:val="es-ES"/>
          </w:rPr>
          <m:t xml:space="preserve">         </m:t>
        </m:r>
      </m:oMath>
      <w:r w:rsidRPr="00614143">
        <w:rPr>
          <w:rStyle w:val="CharacterStyle1"/>
          <w:lang w:val="es-ES"/>
        </w:rPr>
        <w:t xml:space="preserve">                                                                                                     </w:t>
      </w:r>
      <w:r w:rsidR="00614143" w:rsidRPr="00614143">
        <w:rPr>
          <w:rStyle w:val="CharacterStyle1"/>
          <w:lang w:val="es-ES"/>
        </w:rPr>
        <w:t xml:space="preserve">                       </w:t>
      </w:r>
    </w:p>
    <w:p w:rsidR="0013321B" w:rsidRDefault="0013321B" w:rsidP="0013321B">
      <w:pPr>
        <w:rPr>
          <w:rStyle w:val="CharacterStyle1"/>
          <w:b/>
          <w:bCs/>
        </w:rPr>
      </w:pPr>
    </w:p>
    <w:p w:rsidR="0013321B" w:rsidRDefault="0013321B" w:rsidP="0013321B">
      <w:pPr>
        <w:pStyle w:val="Style2"/>
        <w:ind w:left="142" w:firstLine="0"/>
        <w:jc w:val="left"/>
        <w:rPr>
          <w:rStyle w:val="CharacterStyle1"/>
          <w:rFonts w:ascii="Times New Roman" w:hAnsi="Times New Roman" w:cs="Times New Roman"/>
          <w:sz w:val="20"/>
          <w:szCs w:val="20"/>
          <w:lang w:val="es-ES"/>
        </w:rPr>
      </w:pPr>
    </w:p>
    <w:p w:rsidR="0013321B" w:rsidRPr="00CA3188" w:rsidRDefault="0013321B" w:rsidP="0013321B">
      <w:pPr>
        <w:pStyle w:val="Style2"/>
        <w:ind w:left="0" w:firstLine="0"/>
        <w:jc w:val="left"/>
        <w:rPr>
          <w:rStyle w:val="CharacterStyle1"/>
          <w:rFonts w:ascii="Times New Roman" w:hAnsi="Times New Roman" w:cs="Times New Roman"/>
          <w:b/>
          <w:sz w:val="20"/>
          <w:lang w:val="es-ES"/>
        </w:rPr>
      </w:pPr>
      <w:r w:rsidRPr="00CA3188">
        <w:rPr>
          <w:rStyle w:val="CharacterStyle1"/>
          <w:rFonts w:ascii="Times New Roman" w:hAnsi="Times New Roman" w:cs="Times New Roman"/>
          <w:b/>
          <w:sz w:val="20"/>
          <w:lang w:val="es-ES"/>
        </w:rPr>
        <w:t xml:space="preserve">Ejemplo </w:t>
      </w:r>
      <w:r>
        <w:rPr>
          <w:rStyle w:val="CharacterStyle1"/>
          <w:rFonts w:ascii="Times New Roman" w:hAnsi="Times New Roman" w:cs="Times New Roman"/>
          <w:b/>
          <w:sz w:val="20"/>
          <w:lang w:val="es-ES"/>
        </w:rPr>
        <w:t>2</w:t>
      </w:r>
    </w:p>
    <w:p w:rsidR="0013321B" w:rsidRPr="009D5991" w:rsidRDefault="0013321B" w:rsidP="009D5991">
      <w:pPr>
        <w:pStyle w:val="Style2"/>
        <w:ind w:left="0" w:firstLine="0"/>
        <w:jc w:val="left"/>
        <w:rPr>
          <w:rStyle w:val="CharacterStyle1"/>
          <w:rFonts w:ascii="Times New Roman" w:hAnsi="Times New Roman" w:cs="Times New Roman"/>
          <w:b/>
          <w:sz w:val="20"/>
          <w:lang w:val="es-ES"/>
        </w:rPr>
      </w:pPr>
      <w:r w:rsidRPr="009D5991">
        <w:rPr>
          <w:rStyle w:val="CharacterStyle1"/>
          <w:rFonts w:ascii="Times New Roman" w:hAnsi="Times New Roman" w:cs="Times New Roman"/>
          <w:b/>
          <w:sz w:val="20"/>
          <w:lang w:val="es-ES"/>
        </w:rPr>
        <w:t>Sabiendo que un esfuerzo normal de tracción N = 15 toneladas, ejerce una tensión de adherencia sobre una barra corrugada de diámetro 20 mm, y de longitud 1metro, embebida en una masa de hormigón. Determinar mediante la fórmula [3] dicha tensión de adherencia.</w:t>
      </w:r>
    </w:p>
    <w:p w:rsidR="0013321B" w:rsidRPr="00614143" w:rsidRDefault="0013321B" w:rsidP="009D5991">
      <w:pPr>
        <w:pStyle w:val="Style2"/>
        <w:ind w:left="0" w:firstLine="0"/>
        <w:jc w:val="left"/>
        <w:rPr>
          <w:rStyle w:val="CharacterStyle1"/>
          <w:rFonts w:ascii="Times New Roman" w:hAnsi="Times New Roman" w:cs="Times New Roman"/>
          <w:sz w:val="20"/>
          <w:lang w:val="es-ES"/>
        </w:rPr>
      </w:pPr>
      <w:r w:rsidRPr="00614143">
        <w:rPr>
          <w:rStyle w:val="CharacterStyle1"/>
          <w:rFonts w:ascii="Times New Roman" w:hAnsi="Times New Roman" w:cs="Times New Roman"/>
          <w:sz w:val="20"/>
          <w:lang w:val="es-ES"/>
        </w:rPr>
        <w:t xml:space="preserve">Datos: </w:t>
      </w:r>
    </w:p>
    <w:p w:rsidR="0013321B" w:rsidRPr="00614143" w:rsidRDefault="0013321B" w:rsidP="009D5991">
      <w:pPr>
        <w:pStyle w:val="Style2"/>
        <w:ind w:left="0" w:firstLine="0"/>
        <w:jc w:val="left"/>
        <w:rPr>
          <w:rStyle w:val="CharacterStyle1"/>
          <w:rFonts w:ascii="Times New Roman" w:hAnsi="Times New Roman" w:cs="Times New Roman"/>
          <w:sz w:val="20"/>
          <w:lang w:val="es-ES"/>
        </w:rPr>
      </w:pPr>
      <w:r w:rsidRPr="00614143">
        <w:rPr>
          <w:rStyle w:val="CharacterStyle1"/>
          <w:rFonts w:ascii="Times New Roman" w:hAnsi="Times New Roman" w:cs="Times New Roman"/>
          <w:sz w:val="20"/>
          <w:lang w:val="es-ES"/>
        </w:rPr>
        <w:t>N = 15 toneladas = 15000 Kg</w:t>
      </w:r>
      <w:r w:rsidR="00614143">
        <w:rPr>
          <w:rStyle w:val="CharacterStyle1"/>
          <w:rFonts w:ascii="Times New Roman" w:hAnsi="Times New Roman" w:cs="Times New Roman"/>
          <w:sz w:val="20"/>
          <w:lang w:val="es-ES"/>
        </w:rPr>
        <w:t xml:space="preserve">                                                                                                              </w:t>
      </w:r>
      <m:oMath>
        <m:r>
          <m:rPr>
            <m:sty m:val="p"/>
          </m:rPr>
          <w:rPr>
            <w:rStyle w:val="CharacterStyle1"/>
            <w:rFonts w:ascii="Cambria Math" w:hAnsi="Cambria Math" w:cs="Times New Roman"/>
            <w:sz w:val="20"/>
            <w:lang w:val="es-ES"/>
          </w:rPr>
          <m:t>Ø=20 mm=2 cm</m:t>
        </m:r>
      </m:oMath>
      <w:r w:rsidR="00614143">
        <w:rPr>
          <w:rStyle w:val="CharacterStyle1"/>
          <w:rFonts w:ascii="Times New Roman" w:hAnsi="Times New Roman" w:cs="Times New Roman"/>
          <w:sz w:val="20"/>
          <w:lang w:val="es-ES"/>
        </w:rPr>
        <w:t xml:space="preserve">                                                                                                                                     </w:t>
      </w:r>
      <w:r w:rsidRPr="00614143">
        <w:rPr>
          <w:rStyle w:val="CharacterStyle1"/>
          <w:rFonts w:ascii="Times New Roman" w:hAnsi="Times New Roman" w:cs="Times New Roman"/>
          <w:i/>
          <w:sz w:val="20"/>
          <w:lang w:val="es-ES"/>
        </w:rPr>
        <w:t>l</w:t>
      </w:r>
      <w:r w:rsidRPr="00614143">
        <w:rPr>
          <w:rStyle w:val="CharacterStyle1"/>
          <w:rFonts w:ascii="Times New Roman" w:hAnsi="Times New Roman" w:cs="Times New Roman"/>
          <w:sz w:val="20"/>
          <w:lang w:val="es-ES"/>
        </w:rPr>
        <w:t xml:space="preserve"> = 1metro = 100 cm = longitud de la barra corrugada en cm</w:t>
      </w:r>
      <w:r w:rsidR="00614143">
        <w:rPr>
          <w:rStyle w:val="CharacterStyle1"/>
          <w:rFonts w:ascii="Times New Roman" w:hAnsi="Times New Roman" w:cs="Times New Roman"/>
          <w:sz w:val="20"/>
          <w:lang w:val="es-ES"/>
        </w:rPr>
        <w:t xml:space="preserve">                                                                                      </w:t>
      </w:r>
      <w:r w:rsidRPr="00614143">
        <w:rPr>
          <w:rStyle w:val="CharacterStyle1"/>
          <w:rFonts w:ascii="Times New Roman" w:hAnsi="Times New Roman" w:cs="Times New Roman"/>
          <w:sz w:val="20"/>
          <w:lang w:val="es-ES"/>
        </w:rPr>
        <w:t>fck = 150 Kg/cm2 (la resistencia característica del hormigón)</w:t>
      </w:r>
    </w:p>
    <w:p w:rsidR="0013321B" w:rsidRPr="00614143" w:rsidRDefault="0013321B" w:rsidP="009D5991">
      <w:pPr>
        <w:pStyle w:val="Style2"/>
        <w:ind w:left="0" w:firstLine="0"/>
        <w:jc w:val="left"/>
        <w:rPr>
          <w:rStyle w:val="CharacterStyle1"/>
          <w:rFonts w:ascii="Times New Roman" w:hAnsi="Times New Roman" w:cs="Times New Roman"/>
          <w:sz w:val="20"/>
          <w:lang w:val="es-ES"/>
        </w:rPr>
      </w:pPr>
      <w:r w:rsidRPr="00614143">
        <w:rPr>
          <w:rStyle w:val="CharacterStyle1"/>
          <w:rFonts w:ascii="Times New Roman" w:hAnsi="Times New Roman" w:cs="Times New Roman"/>
          <w:sz w:val="20"/>
          <w:lang w:val="es-ES"/>
        </w:rPr>
        <w:t xml:space="preserve">Solución: </w:t>
      </w:r>
    </w:p>
    <w:p w:rsidR="0013321B" w:rsidRPr="00614143" w:rsidRDefault="0013321B" w:rsidP="009D5991">
      <w:pPr>
        <w:pStyle w:val="Style2"/>
        <w:ind w:left="0" w:firstLine="0"/>
        <w:jc w:val="left"/>
        <w:rPr>
          <w:rStyle w:val="CharacterStyle1"/>
          <w:rFonts w:ascii="Times New Roman" w:hAnsi="Times New Roman" w:cs="Times New Roman"/>
          <w:sz w:val="20"/>
          <w:lang w:val="es-ES"/>
        </w:rPr>
      </w:pPr>
      <w:r w:rsidRPr="00614143">
        <w:rPr>
          <w:rStyle w:val="CharacterStyle1"/>
          <w:rFonts w:ascii="Times New Roman" w:hAnsi="Times New Roman" w:cs="Times New Roman"/>
          <w:sz w:val="20"/>
          <w:lang w:val="es-ES"/>
        </w:rPr>
        <w:t>Sustituyendo valores en la formula [3], resulta así:</w:t>
      </w:r>
    </w:p>
    <w:p w:rsidR="0013321B" w:rsidRPr="00614143" w:rsidRDefault="0013321B" w:rsidP="009D5991">
      <w:pPr>
        <w:pStyle w:val="Style2"/>
        <w:ind w:left="0" w:firstLine="0"/>
        <w:jc w:val="left"/>
        <w:rPr>
          <w:rStyle w:val="CharacterStyle1"/>
          <w:rFonts w:ascii="Times New Roman" w:hAnsi="Times New Roman" w:cs="Times New Roman"/>
          <w:sz w:val="20"/>
          <w:lang w:val="es-ES"/>
        </w:rPr>
      </w:pPr>
    </w:p>
    <w:p w:rsidR="0013321B" w:rsidRPr="004313DB" w:rsidRDefault="0013321B" w:rsidP="0013321B">
      <w:pPr>
        <w:pStyle w:val="Style2"/>
        <w:ind w:left="142" w:firstLine="0"/>
        <w:rPr>
          <w:rStyle w:val="CharacterStyle1"/>
          <w:rFonts w:ascii="Times New Roman" w:hAnsi="Times New Roman"/>
          <w:b/>
          <w:bCs/>
          <w:sz w:val="20"/>
        </w:rPr>
      </w:pPr>
      <m:oMathPara>
        <m:oMathParaPr>
          <m:jc m:val="center"/>
        </m:oMathParaPr>
        <m:oMath>
          <m:r>
            <m:rPr>
              <m:sty m:val="bi"/>
            </m:rPr>
            <w:rPr>
              <w:rStyle w:val="CharacterStyle1"/>
              <w:rFonts w:ascii="Cambria Math" w:hAnsi="Cambria Math" w:cs="Times New Roman"/>
              <w:sz w:val="20"/>
              <w:szCs w:val="20"/>
              <w:lang w:val="es-ES"/>
            </w:rPr>
            <m:t>τm=</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m:t>
              </m:r>
            </m:num>
            <m:den>
              <m:r>
                <m:rPr>
                  <m:sty m:val="bi"/>
                </m:rPr>
                <w:rPr>
                  <w:rStyle w:val="CharacterStyle1"/>
                  <w:rFonts w:ascii="Cambria Math" w:hAnsi="Cambria Math" w:cs="Times New Roman"/>
                  <w:sz w:val="20"/>
                  <w:szCs w:val="20"/>
                  <w:lang w:val="es-ES"/>
                </w:rPr>
                <m:t>π*</m:t>
              </m:r>
              <m:r>
                <m:rPr>
                  <m:sty m:val="b"/>
                </m:rPr>
                <w:rPr>
                  <w:rStyle w:val="CharacterStyle1"/>
                  <w:rFonts w:ascii="Cambria Math" w:hAnsi="Cambria Math" w:cs="Times New Roman"/>
                  <w:sz w:val="20"/>
                  <w:szCs w:val="20"/>
                  <w:lang w:val="es-ES"/>
                </w:rPr>
                <m:t>Ø</m:t>
              </m:r>
              <m:r>
                <m:rPr>
                  <m:sty m:val="bi"/>
                </m:rPr>
                <w:rPr>
                  <w:rStyle w:val="CharacterStyle1"/>
                  <w:rFonts w:ascii="Cambria Math" w:hAnsi="Cambria Math" w:cs="Times New Roman"/>
                  <w:sz w:val="20"/>
                  <w:szCs w:val="20"/>
                  <w:lang w:val="es-ES"/>
                </w:rPr>
                <m:t>*l</m:t>
              </m:r>
            </m:den>
          </m:f>
          <m:r>
            <m:rPr>
              <m:sty m:val="bi"/>
            </m:rPr>
            <w:rPr>
              <w:rStyle w:val="CharacterStyle1"/>
              <w:rFonts w:ascii="Cambria Math" w:hAnsi="Cambria Math" w:cs="Times New Roman"/>
              <w:sz w:val="20"/>
              <w:szCs w:val="20"/>
              <w:lang w:val="es-ES"/>
            </w:rPr>
            <m:t xml:space="preserve"> =</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15000</m:t>
              </m:r>
            </m:num>
            <m:den>
              <m:r>
                <m:rPr>
                  <m:sty m:val="bi"/>
                </m:rPr>
                <w:rPr>
                  <w:rStyle w:val="CharacterStyle1"/>
                  <w:rFonts w:ascii="Cambria Math" w:hAnsi="Cambria Math" w:cs="Times New Roman"/>
                  <w:sz w:val="20"/>
                  <w:szCs w:val="20"/>
                  <w:lang w:val="es-ES"/>
                </w:rPr>
                <m:t>3.14159*2*100</m:t>
              </m:r>
            </m:den>
          </m:f>
          <m:r>
            <m:rPr>
              <m:sty m:val="bi"/>
            </m:rPr>
            <w:rPr>
              <w:rStyle w:val="CharacterStyle1"/>
              <w:rFonts w:ascii="Cambria Math" w:hAnsi="Cambria Math" w:cs="Times New Roman"/>
              <w:sz w:val="20"/>
              <w:szCs w:val="20"/>
              <w:lang w:val="es-ES"/>
            </w:rPr>
            <m:t>=23,87 Kg/cm</m:t>
          </m:r>
          <m:r>
            <m:rPr>
              <m:sty m:val="bi"/>
            </m:rPr>
            <w:rPr>
              <w:rStyle w:val="CharacterStyle1"/>
              <w:rFonts w:ascii="Cambria Math" w:hAnsi="Cambria Math" w:cs="Times New Roman"/>
              <w:sz w:val="20"/>
              <w:szCs w:val="20"/>
              <w:lang w:val="es-ES"/>
            </w:rPr>
            <m:t xml:space="preserve">2             </m:t>
          </m:r>
        </m:oMath>
      </m:oMathPara>
    </w:p>
    <w:p w:rsidR="0013321B" w:rsidRDefault="0013321B" w:rsidP="0013321B">
      <w:pPr>
        <w:rPr>
          <w:rStyle w:val="CharacterStyle1"/>
          <w:b/>
          <w:bCs/>
        </w:rPr>
      </w:pPr>
    </w:p>
    <w:p w:rsidR="0013321B" w:rsidRDefault="0013321B" w:rsidP="0013321B">
      <w:pPr>
        <w:rPr>
          <w:rStyle w:val="CharacterStyle1"/>
          <w:b/>
          <w:bCs/>
        </w:rPr>
      </w:pPr>
    </w:p>
    <w:p w:rsidR="0013321B" w:rsidRDefault="0013321B" w:rsidP="0013321B">
      <w:pPr>
        <w:rPr>
          <w:rStyle w:val="CharacterStyle1"/>
          <w:b/>
          <w:bCs/>
        </w:rPr>
      </w:pPr>
    </w:p>
    <w:p w:rsidR="0013321B" w:rsidRDefault="0013321B" w:rsidP="0013321B">
      <w:pPr>
        <w:rPr>
          <w:rStyle w:val="CharacterStyle1"/>
          <w:b/>
          <w:bCs/>
        </w:rPr>
      </w:pPr>
    </w:p>
    <w:p w:rsidR="0013321B" w:rsidRDefault="0013321B" w:rsidP="0013321B">
      <w:pPr>
        <w:rPr>
          <w:rStyle w:val="CharacterStyle1"/>
          <w:b/>
          <w:bCs/>
        </w:rPr>
      </w:pPr>
    </w:p>
    <w:p w:rsidR="0013321B" w:rsidRDefault="0013321B" w:rsidP="0013321B">
      <w:pPr>
        <w:rPr>
          <w:rStyle w:val="CharacterStyle1"/>
          <w:b/>
          <w:bCs/>
        </w:rPr>
      </w:pPr>
    </w:p>
    <w:p w:rsidR="0013321B" w:rsidRDefault="0013321B" w:rsidP="0013321B">
      <w:pPr>
        <w:rPr>
          <w:rStyle w:val="CharacterStyle1"/>
          <w:b/>
          <w:bCs/>
        </w:rPr>
      </w:pPr>
    </w:p>
    <w:p w:rsidR="0013321B" w:rsidRDefault="0013321B" w:rsidP="0013321B">
      <w:pPr>
        <w:rPr>
          <w:rStyle w:val="CharacterStyle1"/>
          <w:b/>
          <w:bCs/>
        </w:rPr>
      </w:pPr>
    </w:p>
    <w:p w:rsidR="0013321B" w:rsidRDefault="0013321B" w:rsidP="0013321B">
      <w:pPr>
        <w:rPr>
          <w:rStyle w:val="CharacterStyle1"/>
          <w:b/>
          <w:bCs/>
        </w:rPr>
      </w:pPr>
    </w:p>
    <w:p w:rsidR="00614143" w:rsidRPr="00614143" w:rsidRDefault="00614143" w:rsidP="00614143">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129</w:t>
      </w:r>
    </w:p>
    <w:p w:rsidR="0013321B" w:rsidRDefault="0013321B" w:rsidP="00614143">
      <w:pPr>
        <w:jc w:val="right"/>
        <w:rPr>
          <w:rStyle w:val="CharacterStyle1"/>
          <w:b/>
          <w:bCs/>
        </w:rPr>
      </w:pPr>
    </w:p>
    <w:p w:rsidR="0013321B" w:rsidRDefault="0013321B" w:rsidP="0013321B">
      <w:pPr>
        <w:rPr>
          <w:rStyle w:val="CharacterStyle1"/>
          <w:b/>
          <w:bCs/>
        </w:rPr>
      </w:pPr>
    </w:p>
    <w:p w:rsidR="0013321B" w:rsidRDefault="0013321B" w:rsidP="0013321B">
      <w:pPr>
        <w:rPr>
          <w:rStyle w:val="CharacterStyle1"/>
          <w:b/>
          <w:bCs/>
        </w:rPr>
      </w:pPr>
    </w:p>
    <w:p w:rsidR="0013321B" w:rsidRPr="00CA3188" w:rsidRDefault="0013321B" w:rsidP="0013321B">
      <w:pPr>
        <w:pStyle w:val="Style2"/>
        <w:ind w:left="0" w:firstLine="0"/>
        <w:jc w:val="left"/>
        <w:rPr>
          <w:rStyle w:val="CharacterStyle1"/>
          <w:rFonts w:ascii="Times New Roman" w:hAnsi="Times New Roman" w:cs="Times New Roman"/>
          <w:b/>
          <w:sz w:val="20"/>
          <w:lang w:val="es-ES"/>
        </w:rPr>
      </w:pPr>
      <w:r w:rsidRPr="00CA3188">
        <w:rPr>
          <w:rStyle w:val="CharacterStyle1"/>
          <w:rFonts w:ascii="Times New Roman" w:hAnsi="Times New Roman" w:cs="Times New Roman"/>
          <w:b/>
          <w:sz w:val="20"/>
          <w:lang w:val="es-ES"/>
        </w:rPr>
        <w:t xml:space="preserve">Ejemplo </w:t>
      </w:r>
      <w:r>
        <w:rPr>
          <w:rStyle w:val="CharacterStyle1"/>
          <w:rFonts w:ascii="Times New Roman" w:hAnsi="Times New Roman" w:cs="Times New Roman"/>
          <w:b/>
          <w:sz w:val="20"/>
          <w:lang w:val="es-ES"/>
        </w:rPr>
        <w:t>3</w:t>
      </w:r>
    </w:p>
    <w:p w:rsidR="0013321B" w:rsidRDefault="0013321B" w:rsidP="0013321B">
      <w:pPr>
        <w:rPr>
          <w:rStyle w:val="CharacterStyle1"/>
        </w:rPr>
      </w:pPr>
    </w:p>
    <w:p w:rsidR="0013321B" w:rsidRPr="00211757" w:rsidRDefault="0013321B" w:rsidP="0013321B">
      <w:pPr>
        <w:pStyle w:val="Style2"/>
        <w:ind w:left="0"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Mediante la</w:t>
      </w:r>
      <w:r w:rsidRPr="00211757">
        <w:rPr>
          <w:rStyle w:val="CharacterStyle1"/>
          <w:rFonts w:ascii="Times New Roman" w:hAnsi="Times New Roman" w:cs="Times New Roman"/>
          <w:b/>
          <w:sz w:val="20"/>
          <w:lang w:val="es-ES"/>
        </w:rPr>
        <w:t xml:space="preserve"> </w:t>
      </w:r>
      <w:r w:rsidR="009D5991" w:rsidRPr="00211757">
        <w:rPr>
          <w:rStyle w:val="CharacterStyle1"/>
          <w:rFonts w:ascii="Times New Roman" w:hAnsi="Times New Roman" w:cs="Times New Roman"/>
          <w:b/>
          <w:sz w:val="20"/>
          <w:lang w:val="es-ES"/>
        </w:rPr>
        <w:t>fórmula</w:t>
      </w:r>
      <w:r w:rsidRPr="00211757">
        <w:rPr>
          <w:rStyle w:val="CharacterStyle1"/>
          <w:rFonts w:ascii="Times New Roman" w:hAnsi="Times New Roman" w:cs="Times New Roman"/>
          <w:b/>
          <w:sz w:val="20"/>
          <w:lang w:val="es-ES"/>
        </w:rPr>
        <w:t xml:space="preserve"> [</w:t>
      </w:r>
      <w:r>
        <w:rPr>
          <w:rStyle w:val="CharacterStyle1"/>
          <w:rFonts w:ascii="Times New Roman" w:hAnsi="Times New Roman" w:cs="Times New Roman"/>
          <w:b/>
          <w:sz w:val="20"/>
          <w:lang w:val="es-ES"/>
        </w:rPr>
        <w:t>4</w:t>
      </w:r>
      <w:r w:rsidRPr="00211757">
        <w:rPr>
          <w:rStyle w:val="CharacterStyle1"/>
          <w:rFonts w:ascii="Times New Roman" w:hAnsi="Times New Roman" w:cs="Times New Roman"/>
          <w:b/>
          <w:sz w:val="20"/>
          <w:lang w:val="es-ES"/>
        </w:rPr>
        <w:t>]</w:t>
      </w:r>
      <w:r>
        <w:rPr>
          <w:rStyle w:val="CharacterStyle1"/>
          <w:rFonts w:ascii="Times New Roman" w:hAnsi="Times New Roman" w:cs="Times New Roman"/>
          <w:b/>
          <w:sz w:val="20"/>
          <w:lang w:val="es-ES"/>
        </w:rPr>
        <w:t xml:space="preserve">, determinar </w:t>
      </w:r>
      <w:r w:rsidR="009D5991">
        <w:rPr>
          <w:rStyle w:val="CharacterStyle1"/>
          <w:rFonts w:ascii="Times New Roman" w:hAnsi="Times New Roman" w:cs="Times New Roman"/>
          <w:b/>
          <w:sz w:val="20"/>
          <w:lang w:val="es-ES"/>
        </w:rPr>
        <w:t>cuál</w:t>
      </w:r>
      <w:r>
        <w:rPr>
          <w:rStyle w:val="CharacterStyle1"/>
          <w:rFonts w:ascii="Times New Roman" w:hAnsi="Times New Roman" w:cs="Times New Roman"/>
          <w:b/>
          <w:sz w:val="20"/>
          <w:lang w:val="es-ES"/>
        </w:rPr>
        <w:t xml:space="preserve"> será el radio amplio de curvatura de una barra de acero ordinario de 20 mm de diámetro, sabiendo que el limite elástico característico del acero ordinario es fyk = 2400 Kg/cm2, y la resistencia</w:t>
      </w:r>
      <w:r w:rsidRPr="00937E6A">
        <w:rPr>
          <w:rStyle w:val="CharacterStyle1"/>
          <w:rFonts w:ascii="Times New Roman" w:hAnsi="Times New Roman" w:cs="Times New Roman"/>
          <w:b/>
          <w:sz w:val="20"/>
          <w:lang w:val="es-ES"/>
        </w:rPr>
        <w:t xml:space="preserve"> </w:t>
      </w:r>
      <w:r>
        <w:rPr>
          <w:rStyle w:val="CharacterStyle1"/>
          <w:rFonts w:ascii="Times New Roman" w:hAnsi="Times New Roman" w:cs="Times New Roman"/>
          <w:b/>
          <w:sz w:val="20"/>
          <w:lang w:val="es-ES"/>
        </w:rPr>
        <w:t>característica del hormigón fck = 150</w:t>
      </w:r>
      <w:r w:rsidRPr="00937E6A">
        <w:rPr>
          <w:rStyle w:val="CharacterStyle1"/>
          <w:rFonts w:ascii="Times New Roman" w:hAnsi="Times New Roman" w:cs="Times New Roman"/>
          <w:b/>
          <w:sz w:val="20"/>
          <w:lang w:val="es-ES"/>
        </w:rPr>
        <w:t xml:space="preserve"> </w:t>
      </w:r>
      <w:r>
        <w:rPr>
          <w:rStyle w:val="CharacterStyle1"/>
          <w:rFonts w:ascii="Times New Roman" w:hAnsi="Times New Roman" w:cs="Times New Roman"/>
          <w:b/>
          <w:sz w:val="20"/>
          <w:lang w:val="es-ES"/>
        </w:rPr>
        <w:t>Kg/cm2.</w:t>
      </w:r>
    </w:p>
    <w:p w:rsidR="0013321B" w:rsidRDefault="0013321B" w:rsidP="0013321B">
      <w:pPr>
        <w:rPr>
          <w:rStyle w:val="CharacterStyle1"/>
        </w:rPr>
      </w:pPr>
    </w:p>
    <w:p w:rsidR="0013321B" w:rsidRPr="006A0337" w:rsidRDefault="0013321B" w:rsidP="0013321B">
      <w:pPr>
        <w:pStyle w:val="Style2"/>
        <w:ind w:left="142" w:firstLine="0"/>
        <w:rPr>
          <w:rStyle w:val="CharacterStyle1"/>
          <w:rFonts w:ascii="Times New Roman" w:hAnsi="Times New Roman" w:cs="Times New Roman"/>
          <w:b/>
          <w:sz w:val="20"/>
          <w:szCs w:val="20"/>
          <w:lang w:val="es-ES"/>
        </w:rPr>
      </w:pPr>
    </w:p>
    <w:p w:rsidR="0013321B" w:rsidRPr="00DE4810"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Datos:</w:t>
      </w:r>
    </w:p>
    <w:p w:rsidR="0013321B" w:rsidRPr="00DE4810" w:rsidRDefault="0013321B" w:rsidP="0013321B">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fyk = </w:t>
      </w:r>
      <w:r w:rsidRPr="0091619F">
        <w:rPr>
          <w:rStyle w:val="CharacterStyle1"/>
          <w:rFonts w:ascii="Times New Roman" w:hAnsi="Times New Roman" w:cs="Times New Roman"/>
          <w:sz w:val="20"/>
          <w:lang w:val="es-ES"/>
        </w:rPr>
        <w:t>2400 Kg/cm2</w:t>
      </w:r>
      <w:r>
        <w:rPr>
          <w:rStyle w:val="CharacterStyle1"/>
          <w:rFonts w:ascii="Times New Roman" w:hAnsi="Times New Roman" w:cs="Times New Roman"/>
          <w:sz w:val="20"/>
          <w:lang w:val="es-ES"/>
        </w:rPr>
        <w:t xml:space="preserve"> = </w:t>
      </w:r>
      <w:r w:rsidRPr="0091619F">
        <w:rPr>
          <w:rStyle w:val="CharacterStyle1"/>
          <w:rFonts w:ascii="Times New Roman" w:hAnsi="Times New Roman" w:cs="Times New Roman"/>
          <w:sz w:val="20"/>
          <w:szCs w:val="20"/>
          <w:lang w:val="es-ES"/>
        </w:rPr>
        <w:t xml:space="preserve">limite elástico característico del acero                                                                                         fck = </w:t>
      </w:r>
      <w:r w:rsidRPr="0091619F">
        <w:rPr>
          <w:rStyle w:val="CharacterStyle1"/>
          <w:rFonts w:ascii="Times New Roman" w:hAnsi="Times New Roman" w:cs="Times New Roman"/>
          <w:sz w:val="20"/>
          <w:lang w:val="es-ES"/>
        </w:rPr>
        <w:t>150</w:t>
      </w:r>
      <w:r w:rsidRPr="00937E6A">
        <w:rPr>
          <w:rStyle w:val="CharacterStyle1"/>
          <w:rFonts w:ascii="Times New Roman" w:hAnsi="Times New Roman" w:cs="Times New Roman"/>
          <w:b/>
          <w:sz w:val="20"/>
          <w:lang w:val="es-ES"/>
        </w:rPr>
        <w:t xml:space="preserve"> </w:t>
      </w:r>
      <w:r w:rsidRPr="0091619F">
        <w:rPr>
          <w:rStyle w:val="CharacterStyle1"/>
          <w:rFonts w:ascii="Times New Roman" w:hAnsi="Times New Roman" w:cs="Times New Roman"/>
          <w:sz w:val="20"/>
          <w:lang w:val="es-ES"/>
        </w:rPr>
        <w:t>Kg/cm2</w:t>
      </w:r>
      <w:r>
        <w:rPr>
          <w:rStyle w:val="CharacterStyle1"/>
          <w:rFonts w:ascii="Times New Roman" w:hAnsi="Times New Roman" w:cs="Times New Roman"/>
          <w:sz w:val="20"/>
          <w:lang w:val="es-ES"/>
        </w:rPr>
        <w:t xml:space="preserve"> = </w:t>
      </w:r>
      <w:r w:rsidRPr="0091619F">
        <w:rPr>
          <w:rStyle w:val="CharacterStyle1"/>
          <w:rFonts w:ascii="Times New Roman" w:hAnsi="Times New Roman" w:cs="Times New Roman"/>
          <w:sz w:val="20"/>
          <w:szCs w:val="20"/>
          <w:lang w:val="es-ES"/>
        </w:rPr>
        <w:t>resistencia</w:t>
      </w:r>
      <w:r w:rsidRPr="00DE4810">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característica del hormigón</w:t>
      </w:r>
      <w:r w:rsidRPr="00DE4810">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m:oMath>
        <m:r>
          <m:rPr>
            <m:sty m:val="b"/>
          </m:rPr>
          <w:rPr>
            <w:rStyle w:val="CharacterStyle1"/>
            <w:rFonts w:ascii="Cambria Math" w:hAnsi="Cambria Math" w:cs="Times New Roman"/>
            <w:sz w:val="20"/>
            <w:szCs w:val="20"/>
            <w:lang w:val="es-ES"/>
          </w:rPr>
          <m:t>Ø</m:t>
        </m:r>
      </m:oMath>
      <w:r w:rsidRPr="00DE4810">
        <w:rPr>
          <w:rStyle w:val="CharacterStyle1"/>
          <w:rFonts w:ascii="Times New Roman" w:hAnsi="Times New Roman" w:cs="Times New Roman"/>
          <w:sz w:val="20"/>
          <w:szCs w:val="20"/>
          <w:lang w:val="es-ES"/>
        </w:rPr>
        <w:t xml:space="preserve"> = </w:t>
      </w:r>
      <w:r>
        <w:rPr>
          <w:rStyle w:val="CharacterStyle1"/>
          <w:rFonts w:ascii="Times New Roman" w:hAnsi="Times New Roman" w:cs="Times New Roman"/>
          <w:sz w:val="20"/>
          <w:szCs w:val="20"/>
          <w:lang w:val="es-ES"/>
        </w:rPr>
        <w:t xml:space="preserve">20 mm = 2 cm = </w:t>
      </w:r>
      <w:r w:rsidRPr="00DE4810">
        <w:rPr>
          <w:rStyle w:val="CharacterStyle1"/>
          <w:rFonts w:ascii="Times New Roman" w:hAnsi="Times New Roman" w:cs="Times New Roman"/>
          <w:sz w:val="20"/>
          <w:szCs w:val="20"/>
          <w:lang w:val="es-ES"/>
        </w:rPr>
        <w:t>diámetro de la barra.</w:t>
      </w:r>
    </w:p>
    <w:p w:rsidR="0013321B" w:rsidRPr="001D5DFA" w:rsidRDefault="001D5DFA" w:rsidP="001D5DFA">
      <w:pPr>
        <w:pStyle w:val="Style2"/>
        <w:ind w:left="0" w:firstLine="0"/>
        <w:jc w:val="left"/>
        <w:rPr>
          <w:rStyle w:val="CharacterStyle1"/>
          <w:rFonts w:ascii="Times New Roman" w:hAnsi="Times New Roman" w:cs="Times New Roman"/>
          <w:sz w:val="20"/>
          <w:szCs w:val="20"/>
          <w:lang w:val="es-ES"/>
        </w:rPr>
      </w:pPr>
      <w:r>
        <w:rPr>
          <w:rStyle w:val="CharacterStyle1"/>
          <w:rFonts w:cs="Times New Roman"/>
          <w:b/>
          <w:bCs/>
          <w:szCs w:val="20"/>
          <w:lang w:val="es-ES"/>
        </w:rPr>
        <w:t xml:space="preserve">    </w:t>
      </w:r>
      <w:r w:rsidR="0013321B" w:rsidRPr="001D5DFA">
        <w:rPr>
          <w:rStyle w:val="CharacterStyle1"/>
          <w:rFonts w:ascii="Times New Roman" w:hAnsi="Times New Roman" w:cs="Times New Roman"/>
          <w:sz w:val="20"/>
          <w:szCs w:val="20"/>
          <w:lang w:val="es-ES"/>
        </w:rPr>
        <w:t>Solución según la fórmula [4]:</w:t>
      </w:r>
    </w:p>
    <w:p w:rsidR="0013321B" w:rsidRDefault="0013321B" w:rsidP="0013321B">
      <w:pPr>
        <w:rPr>
          <w:rStyle w:val="CharacterStyle1"/>
        </w:rPr>
      </w:pPr>
      <w:r w:rsidRPr="0031080B">
        <w:rPr>
          <w:rStyle w:val="CharacterStyle1"/>
        </w:rPr>
        <w:t xml:space="preserve">    </w:t>
      </w:r>
    </w:p>
    <w:p w:rsidR="001D5DFA" w:rsidRDefault="0013321B" w:rsidP="001D5DFA">
      <w:pPr>
        <w:pStyle w:val="Style2"/>
        <w:ind w:left="142"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r≥</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fyk</m:t>
              </m:r>
            </m:num>
            <m:den>
              <m:r>
                <m:rPr>
                  <m:sty m:val="bi"/>
                </m:rPr>
                <w:rPr>
                  <w:rStyle w:val="CharacterStyle1"/>
                  <w:rFonts w:ascii="Cambria Math" w:hAnsi="Cambria Math" w:cs="Times New Roman"/>
                  <w:sz w:val="20"/>
                  <w:szCs w:val="20"/>
                  <w:lang w:val="es-ES"/>
                </w:rPr>
                <m:t>3*fck</m:t>
              </m:r>
            </m:den>
          </m:f>
          <m:r>
            <m:rPr>
              <m:sty m:val="bi"/>
            </m:rPr>
            <w:rPr>
              <w:rStyle w:val="CharacterStyle1"/>
              <w:rFonts w:ascii="Cambria Math" w:hAnsi="Cambria Math" w:cs="Times New Roman"/>
              <w:sz w:val="20"/>
              <w:szCs w:val="20"/>
              <w:lang w:val="es-ES"/>
            </w:rPr>
            <m:t>*</m:t>
          </m:r>
          <m:r>
            <m:rPr>
              <m:sty m:val="b"/>
            </m:rPr>
            <w:rPr>
              <w:rStyle w:val="CharacterStyle1"/>
              <w:rFonts w:ascii="Cambria Math" w:hAnsi="Cambria Math" w:cs="Times New Roman"/>
              <w:sz w:val="20"/>
              <w:szCs w:val="20"/>
              <w:lang w:val="es-ES"/>
            </w:rPr>
            <m:t>Ø=10,67</m:t>
          </m:r>
          <m:r>
            <m:rPr>
              <m:sty m:val="bi"/>
            </m:rPr>
            <w:rPr>
              <w:rStyle w:val="CharacterStyle1"/>
              <w:rFonts w:ascii="Cambria Math" w:hAnsi="Cambria Math" w:cs="Times New Roman"/>
              <w:sz w:val="20"/>
              <w:szCs w:val="20"/>
              <w:lang w:val="es-ES"/>
            </w:rPr>
            <m:t>≃</m:t>
          </m:r>
          <m:r>
            <m:rPr>
              <m:sty m:val="b"/>
            </m:rPr>
            <w:rPr>
              <w:rStyle w:val="CharacterStyle1"/>
              <w:rFonts w:ascii="Cambria Math" w:hAnsi="Cambria Math" w:cs="Times New Roman"/>
              <w:sz w:val="20"/>
              <w:szCs w:val="20"/>
              <w:lang w:val="es-ES"/>
            </w:rPr>
            <m:t xml:space="preserve">11 cm.                </m:t>
          </m:r>
        </m:oMath>
      </m:oMathPara>
    </w:p>
    <w:p w:rsidR="0013321B" w:rsidRPr="001D5DFA" w:rsidRDefault="0013321B" w:rsidP="001D5DFA">
      <w:pPr>
        <w:pStyle w:val="Style2"/>
        <w:ind w:left="0" w:firstLine="0"/>
        <w:rPr>
          <w:rStyle w:val="CharacterStyle1"/>
          <w:rFonts w:ascii="Times New Roman" w:hAnsi="Times New Roman" w:cs="Times New Roman"/>
          <w:b/>
          <w:sz w:val="20"/>
          <w:szCs w:val="20"/>
          <w:lang w:val="es-ES"/>
        </w:rPr>
      </w:pPr>
      <w:r w:rsidRPr="00CA3188">
        <w:rPr>
          <w:rStyle w:val="CharacterStyle1"/>
          <w:rFonts w:ascii="Times New Roman" w:hAnsi="Times New Roman" w:cs="Times New Roman"/>
          <w:b/>
          <w:sz w:val="20"/>
          <w:lang w:val="es-ES"/>
        </w:rPr>
        <w:t xml:space="preserve">Ejemplo </w:t>
      </w:r>
      <w:r>
        <w:rPr>
          <w:rStyle w:val="CharacterStyle1"/>
          <w:rFonts w:ascii="Times New Roman" w:hAnsi="Times New Roman" w:cs="Times New Roman"/>
          <w:b/>
          <w:sz w:val="20"/>
          <w:lang w:val="es-ES"/>
        </w:rPr>
        <w:t>4</w:t>
      </w:r>
    </w:p>
    <w:p w:rsidR="0013321B" w:rsidRDefault="0013321B" w:rsidP="0013321B">
      <w:pPr>
        <w:rPr>
          <w:rStyle w:val="CharacterStyle1"/>
        </w:rPr>
      </w:pPr>
    </w:p>
    <w:p w:rsidR="0013321B" w:rsidRPr="001D699B" w:rsidRDefault="0013321B" w:rsidP="0013321B">
      <w:pPr>
        <w:pStyle w:val="Style2"/>
        <w:ind w:left="0" w:firstLine="0"/>
        <w:jc w:val="left"/>
        <w:rPr>
          <w:rStyle w:val="CharacterStyle1"/>
          <w:rFonts w:ascii="Times New Roman" w:hAnsi="Times New Roman" w:cs="Times New Roman"/>
          <w:b/>
          <w:sz w:val="20"/>
          <w:lang w:val="es-ES"/>
        </w:rPr>
      </w:pPr>
      <w:r w:rsidRPr="001D699B">
        <w:rPr>
          <w:rStyle w:val="CharacterStyle1"/>
          <w:rFonts w:ascii="Times New Roman" w:hAnsi="Times New Roman" w:cs="Times New Roman"/>
          <w:b/>
          <w:sz w:val="20"/>
          <w:lang w:val="es-ES"/>
        </w:rPr>
        <w:t xml:space="preserve">Averiguar </w:t>
      </w:r>
      <w:r w:rsidR="009D5991" w:rsidRPr="001D699B">
        <w:rPr>
          <w:rStyle w:val="CharacterStyle1"/>
          <w:rFonts w:ascii="Times New Roman" w:hAnsi="Times New Roman" w:cs="Times New Roman"/>
          <w:b/>
          <w:sz w:val="20"/>
          <w:lang w:val="es-ES"/>
        </w:rPr>
        <w:t>cuál</w:t>
      </w:r>
      <w:r w:rsidRPr="001D699B">
        <w:rPr>
          <w:rStyle w:val="CharacterStyle1"/>
          <w:rFonts w:ascii="Times New Roman" w:hAnsi="Times New Roman" w:cs="Times New Roman"/>
          <w:b/>
          <w:sz w:val="20"/>
          <w:lang w:val="es-ES"/>
        </w:rPr>
        <w:t xml:space="preserve"> será el anclaje </w:t>
      </w:r>
      <w:r>
        <w:rPr>
          <w:rStyle w:val="CharacterStyle1"/>
          <w:rFonts w:ascii="Times New Roman" w:hAnsi="Times New Roman" w:cs="Times New Roman"/>
          <w:b/>
          <w:sz w:val="20"/>
          <w:lang w:val="es-ES"/>
        </w:rPr>
        <w:t xml:space="preserve">prolongado recto </w:t>
      </w:r>
      <w:r w:rsidRPr="001D699B">
        <w:rPr>
          <w:rStyle w:val="CharacterStyle1"/>
          <w:rFonts w:ascii="Times New Roman" w:hAnsi="Times New Roman" w:cs="Times New Roman"/>
          <w:b/>
          <w:sz w:val="20"/>
          <w:lang w:val="es-ES"/>
        </w:rPr>
        <w:t xml:space="preserve">de una rama de barras de 16 mm, sabiendo que el acero </w:t>
      </w:r>
      <w:r>
        <w:rPr>
          <w:rStyle w:val="CharacterStyle1"/>
          <w:rFonts w:ascii="Times New Roman" w:hAnsi="Times New Roman" w:cs="Times New Roman"/>
          <w:b/>
          <w:sz w:val="20"/>
          <w:lang w:val="es-ES"/>
        </w:rPr>
        <w:t xml:space="preserve">a </w:t>
      </w:r>
      <w:r w:rsidRPr="001D699B">
        <w:rPr>
          <w:rStyle w:val="CharacterStyle1"/>
          <w:rFonts w:ascii="Times New Roman" w:hAnsi="Times New Roman" w:cs="Times New Roman"/>
          <w:b/>
          <w:sz w:val="20"/>
          <w:lang w:val="es-ES"/>
        </w:rPr>
        <w:t>utiliza</w:t>
      </w:r>
      <w:r>
        <w:rPr>
          <w:rStyle w:val="CharacterStyle1"/>
          <w:rFonts w:ascii="Times New Roman" w:hAnsi="Times New Roman" w:cs="Times New Roman"/>
          <w:b/>
          <w:sz w:val="20"/>
          <w:lang w:val="es-ES"/>
        </w:rPr>
        <w:t>r</w:t>
      </w:r>
      <w:r w:rsidRPr="001D699B">
        <w:rPr>
          <w:rStyle w:val="CharacterStyle1"/>
          <w:rFonts w:ascii="Times New Roman" w:hAnsi="Times New Roman" w:cs="Times New Roman"/>
          <w:b/>
          <w:sz w:val="20"/>
          <w:lang w:val="es-ES"/>
        </w:rPr>
        <w:t xml:space="preserve"> es de tipo de dureza natural, cuyo  </w:t>
      </w:r>
      <w:r w:rsidR="009D5991" w:rsidRPr="001D699B">
        <w:rPr>
          <w:rStyle w:val="CharacterStyle1"/>
          <w:rFonts w:ascii="Times New Roman" w:hAnsi="Times New Roman" w:cs="Times New Roman"/>
          <w:b/>
          <w:sz w:val="20"/>
          <w:lang w:val="es-ES"/>
        </w:rPr>
        <w:t>límite</w:t>
      </w:r>
      <w:r w:rsidRPr="001D699B">
        <w:rPr>
          <w:rStyle w:val="CharacterStyle1"/>
          <w:rFonts w:ascii="Times New Roman" w:hAnsi="Times New Roman" w:cs="Times New Roman"/>
          <w:b/>
          <w:sz w:val="20"/>
          <w:lang w:val="es-ES"/>
        </w:rPr>
        <w:t xml:space="preserve"> elástico característico (fyk) </w:t>
      </w:r>
      <w:r>
        <w:rPr>
          <w:rStyle w:val="CharacterStyle1"/>
          <w:rFonts w:ascii="Times New Roman" w:hAnsi="Times New Roman" w:cs="Times New Roman"/>
          <w:b/>
          <w:sz w:val="20"/>
          <w:lang w:val="es-ES"/>
        </w:rPr>
        <w:t xml:space="preserve">será </w:t>
      </w:r>
      <w:r w:rsidRPr="001D699B">
        <w:rPr>
          <w:rStyle w:val="CharacterStyle1"/>
          <w:rFonts w:ascii="Times New Roman" w:hAnsi="Times New Roman" w:cs="Times New Roman"/>
          <w:b/>
          <w:sz w:val="20"/>
          <w:lang w:val="es-ES"/>
        </w:rPr>
        <w:t xml:space="preserve">igual a  </w:t>
      </w:r>
      <w:r>
        <w:rPr>
          <w:rStyle w:val="CharacterStyle1"/>
          <w:rFonts w:ascii="Times New Roman" w:hAnsi="Times New Roman" w:cs="Times New Roman"/>
          <w:b/>
          <w:sz w:val="20"/>
          <w:lang w:val="es-ES"/>
        </w:rPr>
        <w:t>42</w:t>
      </w:r>
      <w:r w:rsidRPr="001D699B">
        <w:rPr>
          <w:rStyle w:val="CharacterStyle1"/>
          <w:rFonts w:ascii="Times New Roman" w:hAnsi="Times New Roman" w:cs="Times New Roman"/>
          <w:b/>
          <w:sz w:val="20"/>
          <w:lang w:val="es-ES"/>
        </w:rPr>
        <w:t xml:space="preserve">00 Kg/cm2, y el hormigón </w:t>
      </w:r>
      <w:r>
        <w:rPr>
          <w:rStyle w:val="CharacterStyle1"/>
          <w:rFonts w:ascii="Times New Roman" w:hAnsi="Times New Roman" w:cs="Times New Roman"/>
          <w:b/>
          <w:sz w:val="20"/>
          <w:lang w:val="es-ES"/>
        </w:rPr>
        <w:t xml:space="preserve">a utilizar será </w:t>
      </w:r>
      <w:r w:rsidRPr="001D699B">
        <w:rPr>
          <w:rStyle w:val="CharacterStyle1"/>
          <w:rFonts w:ascii="Times New Roman" w:hAnsi="Times New Roman" w:cs="Times New Roman"/>
          <w:b/>
          <w:sz w:val="20"/>
          <w:lang w:val="es-ES"/>
        </w:rPr>
        <w:t xml:space="preserve"> (fck) de resistencia característica de 160 Kg/cm2. Inspirarse de la formula [8].                                                                                         </w:t>
      </w:r>
      <m:oMath>
        <m:r>
          <m:rPr>
            <m:sty m:val="b"/>
          </m:rPr>
          <w:rPr>
            <w:rStyle w:val="CharacterStyle1"/>
            <w:rFonts w:ascii="Cambria Math" w:hAnsi="Cambria Math" w:cs="Times New Roman"/>
            <w:sz w:val="20"/>
            <w:lang w:val="es-ES"/>
          </w:rPr>
          <m:t xml:space="preserve">  </m:t>
        </m:r>
      </m:oMath>
    </w:p>
    <w:p w:rsidR="0013321B" w:rsidRDefault="0013321B" w:rsidP="0013321B">
      <w:pPr>
        <w:rPr>
          <w:rStyle w:val="CharacterStyle1"/>
        </w:rPr>
      </w:pPr>
    </w:p>
    <w:p w:rsidR="0013321B" w:rsidRPr="00DE4810" w:rsidRDefault="001D5DFA" w:rsidP="001D5DFA">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0013321B">
        <w:rPr>
          <w:rStyle w:val="CharacterStyle1"/>
          <w:rFonts w:ascii="Times New Roman" w:hAnsi="Times New Roman" w:cs="Times New Roman"/>
          <w:sz w:val="20"/>
          <w:szCs w:val="20"/>
          <w:lang w:val="es-ES"/>
        </w:rPr>
        <w:t>Datos:</w:t>
      </w:r>
    </w:p>
    <w:p w:rsidR="0013321B" w:rsidRPr="00A76ECD" w:rsidRDefault="0013321B" w:rsidP="0013321B">
      <w:pPr>
        <w:pStyle w:val="Style2"/>
        <w:ind w:left="142" w:firstLine="0"/>
        <w:jc w:val="left"/>
        <w:rPr>
          <w:rStyle w:val="CharacterStyle1"/>
          <w:rFonts w:ascii="Times New Roman" w:hAnsi="Times New Roman" w:cs="Times New Roman"/>
          <w:sz w:val="20"/>
          <w:szCs w:val="20"/>
          <w:lang w:val="es-ES"/>
        </w:rPr>
      </w:pPr>
      <w:r w:rsidRPr="00A76ECD">
        <w:rPr>
          <w:rStyle w:val="CharacterStyle1"/>
          <w:rFonts w:ascii="Times New Roman" w:hAnsi="Times New Roman" w:cs="Times New Roman"/>
          <w:sz w:val="20"/>
          <w:szCs w:val="20"/>
          <w:lang w:val="es-ES"/>
        </w:rPr>
        <w:t>f</w:t>
      </w:r>
      <w:r>
        <w:rPr>
          <w:rStyle w:val="CharacterStyle1"/>
          <w:rFonts w:ascii="Times New Roman" w:hAnsi="Times New Roman" w:cs="Times New Roman"/>
          <w:sz w:val="20"/>
          <w:szCs w:val="20"/>
          <w:lang w:val="es-ES"/>
        </w:rPr>
        <w:t>yk =</w:t>
      </w:r>
      <w:r w:rsidRPr="00A76ECD">
        <w:rPr>
          <w:rStyle w:val="CharacterStyle1"/>
          <w:rFonts w:ascii="Times New Roman" w:hAnsi="Times New Roman" w:cs="Times New Roman"/>
          <w:sz w:val="20"/>
          <w:szCs w:val="20"/>
          <w:lang w:val="es-ES"/>
        </w:rPr>
        <w:tab/>
      </w:r>
      <w:r>
        <w:rPr>
          <w:rStyle w:val="CharacterStyle1"/>
          <w:rFonts w:ascii="Times New Roman" w:hAnsi="Times New Roman" w:cs="Times New Roman"/>
          <w:sz w:val="20"/>
          <w:szCs w:val="20"/>
          <w:lang w:val="es-ES"/>
        </w:rPr>
        <w:t>4200</w:t>
      </w:r>
      <w:r w:rsidRPr="001D699B">
        <w:rPr>
          <w:rStyle w:val="CharacterStyle1"/>
          <w:rFonts w:ascii="Times New Roman" w:hAnsi="Times New Roman" w:cs="Times New Roman"/>
          <w:sz w:val="20"/>
          <w:lang w:val="es-ES"/>
        </w:rPr>
        <w:t xml:space="preserve"> </w:t>
      </w:r>
      <w:r w:rsidRPr="0091619F">
        <w:rPr>
          <w:rStyle w:val="CharacterStyle1"/>
          <w:rFonts w:ascii="Times New Roman" w:hAnsi="Times New Roman" w:cs="Times New Roman"/>
          <w:sz w:val="20"/>
          <w:lang w:val="es-ES"/>
        </w:rPr>
        <w:t>Kg/cm2</w:t>
      </w:r>
      <w:r>
        <w:rPr>
          <w:rStyle w:val="CharacterStyle1"/>
          <w:rFonts w:ascii="Times New Roman" w:hAnsi="Times New Roman" w:cs="Times New Roman"/>
          <w:sz w:val="20"/>
          <w:lang w:val="es-ES"/>
        </w:rPr>
        <w:t xml:space="preserve"> =</w:t>
      </w:r>
      <w:r>
        <w:rPr>
          <w:rStyle w:val="CharacterStyle1"/>
          <w:rFonts w:ascii="Times New Roman" w:hAnsi="Times New Roman" w:cs="Times New Roman"/>
          <w:sz w:val="20"/>
          <w:szCs w:val="20"/>
          <w:lang w:val="es-ES"/>
        </w:rPr>
        <w:t xml:space="preserve"> </w:t>
      </w:r>
      <w:r w:rsidRPr="00A76ECD">
        <w:rPr>
          <w:rStyle w:val="CharacterStyle1"/>
          <w:rFonts w:ascii="Times New Roman" w:hAnsi="Times New Roman" w:cs="Times New Roman"/>
          <w:sz w:val="20"/>
          <w:szCs w:val="20"/>
          <w:lang w:val="es-ES"/>
        </w:rPr>
        <w:t xml:space="preserve">limite </w:t>
      </w:r>
      <w:r>
        <w:rPr>
          <w:rStyle w:val="CharacterStyle1"/>
          <w:rFonts w:ascii="Times New Roman" w:hAnsi="Times New Roman" w:cs="Times New Roman"/>
          <w:sz w:val="20"/>
          <w:szCs w:val="20"/>
          <w:lang w:val="es-ES"/>
        </w:rPr>
        <w:t>elástico</w:t>
      </w:r>
      <w:r w:rsidRPr="00A76ECD">
        <w:rPr>
          <w:rStyle w:val="CharacterStyle1"/>
          <w:rFonts w:ascii="Times New Roman" w:hAnsi="Times New Roman" w:cs="Times New Roman"/>
          <w:sz w:val="20"/>
          <w:szCs w:val="20"/>
          <w:lang w:val="es-ES"/>
        </w:rPr>
        <w:t xml:space="preserve"> característico del </w:t>
      </w:r>
      <w:r>
        <w:rPr>
          <w:rStyle w:val="CharacterStyle1"/>
          <w:rFonts w:ascii="Times New Roman" w:hAnsi="Times New Roman" w:cs="Times New Roman"/>
          <w:sz w:val="20"/>
          <w:szCs w:val="20"/>
          <w:lang w:val="es-ES"/>
        </w:rPr>
        <w:t>acero,</w:t>
      </w:r>
      <w:r w:rsidRPr="00A76ECD">
        <w:rPr>
          <w:rStyle w:val="CharacterStyle1"/>
          <w:rFonts w:ascii="Times New Roman" w:hAnsi="Times New Roman" w:cs="Times New Roman"/>
          <w:sz w:val="20"/>
          <w:szCs w:val="20"/>
          <w:lang w:val="es-ES"/>
        </w:rPr>
        <w:t xml:space="preserve"> en </w:t>
      </w:r>
      <w:r>
        <w:rPr>
          <w:rStyle w:val="CharacterStyle1"/>
          <w:rFonts w:ascii="Times New Roman" w:hAnsi="Times New Roman" w:cs="Times New Roman"/>
          <w:sz w:val="20"/>
          <w:szCs w:val="20"/>
          <w:lang w:val="es-ES"/>
        </w:rPr>
        <w:t>Kg/cm2;</w:t>
      </w:r>
      <w:r w:rsidRPr="00A76ECD">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fck </w:t>
      </w:r>
      <w:r w:rsidRPr="001D699B">
        <w:rPr>
          <w:rStyle w:val="CharacterStyle1"/>
          <w:rFonts w:ascii="Times New Roman" w:hAnsi="Times New Roman" w:cs="Times New Roman"/>
          <w:sz w:val="20"/>
          <w:szCs w:val="20"/>
          <w:lang w:val="es-ES"/>
        </w:rPr>
        <w:t xml:space="preserve">=    </w:t>
      </w:r>
      <w:r w:rsidRPr="001D699B">
        <w:rPr>
          <w:rStyle w:val="CharacterStyle1"/>
          <w:rFonts w:ascii="Times New Roman" w:hAnsi="Times New Roman" w:cs="Times New Roman"/>
          <w:sz w:val="20"/>
          <w:lang w:val="es-ES"/>
        </w:rPr>
        <w:t>160 Kg/cm2 =</w:t>
      </w:r>
      <w:r>
        <w:rPr>
          <w:rStyle w:val="CharacterStyle1"/>
          <w:rFonts w:ascii="Times New Roman" w:hAnsi="Times New Roman" w:cs="Times New Roman"/>
          <w:b/>
          <w:sz w:val="20"/>
          <w:lang w:val="es-ES"/>
        </w:rPr>
        <w:t xml:space="preserve"> </w:t>
      </w:r>
      <w:r w:rsidRPr="00A76ECD">
        <w:rPr>
          <w:rStyle w:val="CharacterStyle1"/>
          <w:rFonts w:ascii="Times New Roman" w:hAnsi="Times New Roman" w:cs="Times New Roman"/>
          <w:sz w:val="20"/>
          <w:szCs w:val="20"/>
          <w:lang w:val="es-ES"/>
        </w:rPr>
        <w:t>resistencia característica del hormigón</w:t>
      </w:r>
      <w:r>
        <w:rPr>
          <w:rStyle w:val="CharacterStyle1"/>
          <w:rFonts w:ascii="Times New Roman" w:hAnsi="Times New Roman" w:cs="Times New Roman"/>
          <w:sz w:val="20"/>
          <w:szCs w:val="20"/>
          <w:lang w:val="es-ES"/>
        </w:rPr>
        <w:t>,</w:t>
      </w:r>
      <w:r w:rsidRPr="00A76ECD">
        <w:rPr>
          <w:rStyle w:val="CharacterStyle1"/>
          <w:rFonts w:ascii="Times New Roman" w:hAnsi="Times New Roman" w:cs="Times New Roman"/>
          <w:sz w:val="20"/>
          <w:szCs w:val="20"/>
          <w:lang w:val="es-ES"/>
        </w:rPr>
        <w:t xml:space="preserve"> en </w:t>
      </w:r>
      <w:r>
        <w:rPr>
          <w:rStyle w:val="CharacterStyle1"/>
          <w:rFonts w:ascii="Times New Roman" w:hAnsi="Times New Roman" w:cs="Times New Roman"/>
          <w:sz w:val="20"/>
          <w:szCs w:val="20"/>
          <w:lang w:val="es-ES"/>
        </w:rPr>
        <w:t xml:space="preserve">Kg/cm2;                                                                                    </w:t>
      </w:r>
      <m:oMath>
        <m: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 xml:space="preserve"> Ø</m:t>
        </m:r>
      </m:oMath>
      <w:r>
        <w:rPr>
          <w:rStyle w:val="CharacterStyle1"/>
          <w:rFonts w:ascii="Times New Roman" w:hAnsi="Times New Roman" w:cs="Times New Roman"/>
          <w:sz w:val="20"/>
          <w:szCs w:val="20"/>
          <w:lang w:val="es-ES"/>
        </w:rPr>
        <w:t xml:space="preserve"> = 16 mm = 1,6 cm = diámetro de la barra,</w:t>
      </w:r>
      <w:r w:rsidRPr="00A76ECD">
        <w:rPr>
          <w:rStyle w:val="CharacterStyle1"/>
          <w:rFonts w:ascii="Times New Roman" w:hAnsi="Times New Roman" w:cs="Times New Roman"/>
          <w:sz w:val="20"/>
          <w:szCs w:val="20"/>
          <w:lang w:val="es-ES"/>
        </w:rPr>
        <w:t xml:space="preserve"> en cm.</w:t>
      </w:r>
    </w:p>
    <w:p w:rsidR="0013321B" w:rsidRPr="001D5DFA" w:rsidRDefault="0013321B" w:rsidP="001D5DFA">
      <w:pPr>
        <w:pStyle w:val="Style2"/>
        <w:ind w:left="0" w:firstLine="0"/>
        <w:rPr>
          <w:rStyle w:val="CharacterStyle1"/>
          <w:rFonts w:ascii="Times New Roman" w:hAnsi="Times New Roman" w:cs="Times New Roman"/>
          <w:sz w:val="20"/>
          <w:szCs w:val="20"/>
          <w:lang w:val="es-ES"/>
        </w:rPr>
      </w:pPr>
      <w:r w:rsidRPr="001D5DFA">
        <w:rPr>
          <w:rStyle w:val="CharacterStyle1"/>
          <w:rFonts w:ascii="Times New Roman" w:hAnsi="Times New Roman" w:cs="Times New Roman"/>
          <w:sz w:val="20"/>
          <w:szCs w:val="20"/>
          <w:lang w:val="es-ES"/>
        </w:rPr>
        <w:t>Solución según la fórmula [8]:</w:t>
      </w:r>
    </w:p>
    <w:p w:rsidR="0013321B" w:rsidRPr="001D5DFA" w:rsidRDefault="0013321B" w:rsidP="001D5DFA">
      <w:pPr>
        <w:pStyle w:val="Style2"/>
        <w:ind w:left="0" w:firstLine="0"/>
        <w:rPr>
          <w:rStyle w:val="CharacterStyle1"/>
          <w:rFonts w:ascii="Times New Roman" w:hAnsi="Times New Roman" w:cs="Times New Roman"/>
          <w:sz w:val="20"/>
          <w:szCs w:val="20"/>
          <w:lang w:val="es-ES"/>
        </w:rPr>
      </w:pPr>
      <w:r w:rsidRPr="00E84B7B">
        <w:rPr>
          <w:rStyle w:val="CharacterStyle1"/>
          <w:rFonts w:ascii="Times New Roman" w:hAnsi="Times New Roman" w:cs="Times New Roman"/>
          <w:sz w:val="20"/>
          <w:szCs w:val="20"/>
          <w:lang w:val="es-ES"/>
        </w:rPr>
        <w:t>El ancla</w:t>
      </w:r>
      <w:r>
        <w:rPr>
          <w:rStyle w:val="CharacterStyle1"/>
          <w:rFonts w:ascii="Times New Roman" w:hAnsi="Times New Roman" w:cs="Times New Roman"/>
          <w:sz w:val="20"/>
          <w:szCs w:val="20"/>
          <w:lang w:val="es-ES"/>
        </w:rPr>
        <w:t>j</w:t>
      </w:r>
      <w:r w:rsidRPr="00E84B7B">
        <w:rPr>
          <w:rStyle w:val="CharacterStyle1"/>
          <w:rFonts w:ascii="Times New Roman" w:hAnsi="Times New Roman" w:cs="Times New Roman"/>
          <w:sz w:val="20"/>
          <w:szCs w:val="20"/>
          <w:lang w:val="es-ES"/>
        </w:rPr>
        <w:t xml:space="preserve">e </w:t>
      </w:r>
      <w:r w:rsidRPr="00A76ECD">
        <w:rPr>
          <w:rStyle w:val="CharacterStyle1"/>
          <w:rFonts w:ascii="Times New Roman" w:hAnsi="Times New Roman" w:cs="Times New Roman"/>
          <w:sz w:val="20"/>
          <w:szCs w:val="20"/>
          <w:lang w:val="es-ES"/>
        </w:rPr>
        <w:t>en prolonga</w:t>
      </w:r>
      <w:r>
        <w:rPr>
          <w:rStyle w:val="CharacterStyle1"/>
          <w:rFonts w:ascii="Times New Roman" w:hAnsi="Times New Roman" w:cs="Times New Roman"/>
          <w:sz w:val="20"/>
          <w:szCs w:val="20"/>
          <w:lang w:val="es-ES"/>
        </w:rPr>
        <w:t>ció</w:t>
      </w:r>
      <w:r w:rsidRPr="00A76ECD">
        <w:rPr>
          <w:rStyle w:val="CharacterStyle1"/>
          <w:rFonts w:ascii="Times New Roman" w:hAnsi="Times New Roman" w:cs="Times New Roman"/>
          <w:sz w:val="20"/>
          <w:szCs w:val="20"/>
          <w:lang w:val="es-ES"/>
        </w:rPr>
        <w:t>n</w:t>
      </w:r>
      <w:r>
        <w:rPr>
          <w:rStyle w:val="CharacterStyle1"/>
          <w:rFonts w:ascii="Times New Roman" w:hAnsi="Times New Roman" w:cs="Times New Roman"/>
          <w:sz w:val="20"/>
          <w:szCs w:val="20"/>
          <w:lang w:val="es-ES"/>
        </w:rPr>
        <w:t xml:space="preserve"> recta,</w:t>
      </w:r>
      <w:r w:rsidRPr="00A76ECD">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será, en cm.                                                                         </w:t>
      </w:r>
    </w:p>
    <w:p w:rsidR="001D5DFA" w:rsidRDefault="001D5DFA" w:rsidP="001D5DFA">
      <w:pPr>
        <w:pStyle w:val="Style2"/>
        <w:ind w:left="142" w:firstLine="0"/>
        <w:rPr>
          <w:rStyle w:val="CharacterStyle1"/>
          <w:rFonts w:ascii="Times New Roman" w:hAnsi="Times New Roman" w:cs="Times New Roman"/>
          <w:b/>
          <w:sz w:val="20"/>
          <w:szCs w:val="20"/>
          <w:lang w:val="es-ES"/>
        </w:rPr>
      </w:pPr>
      <m:oMathPara>
        <m:oMathParaPr>
          <m:jc m:val="center"/>
        </m:oMathParaPr>
        <m:oMath>
          <m:r>
            <m:rPr>
              <m:sty m:val="bi"/>
            </m:rPr>
            <w:rPr>
              <w:rStyle w:val="CharacterStyle1"/>
              <w:rFonts w:ascii="Cambria Math" w:hAnsi="Cambria Math" w:cs="Times New Roman"/>
              <w:sz w:val="20"/>
              <w:szCs w:val="20"/>
              <w:lang w:val="es-ES"/>
            </w:rPr>
            <m:t>lb=15*</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fyk</m:t>
              </m:r>
            </m:num>
            <m:den>
              <m:r>
                <m:rPr>
                  <m:sty m:val="bi"/>
                </m:rPr>
                <w:rPr>
                  <w:rStyle w:val="CharacterStyle1"/>
                  <w:rFonts w:ascii="Cambria Math" w:hAnsi="Cambria Math" w:cs="Times New Roman"/>
                  <w:sz w:val="20"/>
                  <w:szCs w:val="20"/>
                  <w:lang w:val="es-ES"/>
                </w:rPr>
                <m:t>4200</m:t>
              </m:r>
            </m:den>
          </m:f>
          <m:r>
            <m:rPr>
              <m:sty m:val="bi"/>
            </m:rPr>
            <w:rPr>
              <w:rStyle w:val="CharacterStyle1"/>
              <w:rFonts w:ascii="Cambria Math" w:hAnsi="Cambria Math" w:cs="Times New Roman"/>
              <w:sz w:val="20"/>
              <w:szCs w:val="20"/>
              <w:lang w:val="es-ES"/>
            </w:rPr>
            <m:t>*</m:t>
          </m:r>
          <m:rad>
            <m:radPr>
              <m:degHide m:val="on"/>
              <m:ctrlPr>
                <w:rPr>
                  <w:rStyle w:val="CharacterStyle1"/>
                  <w:rFonts w:ascii="Cambria Math" w:hAnsi="Cambria Math" w:cs="Times New Roman"/>
                  <w:b/>
                  <w:i/>
                  <w:sz w:val="20"/>
                  <w:szCs w:val="20"/>
                  <w:lang w:val="es-ES"/>
                </w:rPr>
              </m:ctrlPr>
            </m:radPr>
            <m:deg/>
            <m:e>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200</m:t>
                  </m:r>
                </m:num>
                <m:den>
                  <m:r>
                    <m:rPr>
                      <m:sty m:val="bi"/>
                    </m:rPr>
                    <w:rPr>
                      <w:rStyle w:val="CharacterStyle1"/>
                      <w:rFonts w:ascii="Cambria Math" w:hAnsi="Cambria Math" w:cs="Times New Roman"/>
                      <w:sz w:val="20"/>
                      <w:szCs w:val="20"/>
                      <w:lang w:val="es-ES"/>
                    </w:rPr>
                    <m:t>fck</m:t>
                  </m:r>
                </m:den>
              </m:f>
            </m:e>
          </m:rad>
          <m:r>
            <m:rPr>
              <m:sty m:val="bi"/>
            </m:rPr>
            <w:rPr>
              <w:rStyle w:val="CharacterStyle1"/>
              <w:rFonts w:ascii="Cambria Math" w:hAnsi="Cambria Math" w:cs="Times New Roman"/>
              <w:sz w:val="20"/>
              <w:szCs w:val="20"/>
              <w:lang w:val="es-ES"/>
            </w:rPr>
            <m:t>*</m:t>
          </m:r>
          <m:sSup>
            <m:sSupPr>
              <m:ctrlPr>
                <w:rPr>
                  <w:rStyle w:val="CharacterStyle1"/>
                  <w:rFonts w:ascii="Cambria Math" w:hAnsi="Cambria Math" w:cs="Times New Roman"/>
                  <w:b/>
                  <w:sz w:val="20"/>
                  <w:szCs w:val="20"/>
                  <w:lang w:val="es-ES"/>
                </w:rPr>
              </m:ctrlPr>
            </m:sSupPr>
            <m:e>
              <m:r>
                <m:rPr>
                  <m:sty m:val="b"/>
                </m:rPr>
                <w:rPr>
                  <w:rStyle w:val="CharacterStyle1"/>
                  <w:rFonts w:ascii="Cambria Math" w:hAnsi="Cambria Math" w:cs="Times New Roman"/>
                  <w:sz w:val="20"/>
                  <w:szCs w:val="20"/>
                  <w:lang w:val="es-ES"/>
                </w:rPr>
                <m:t>Ø</m:t>
              </m:r>
            </m:e>
            <m:sup>
              <m:r>
                <m:rPr>
                  <m:sty m:val="b"/>
                </m:rPr>
                <w:rPr>
                  <w:rStyle w:val="CharacterStyle1"/>
                  <w:rFonts w:ascii="Cambria Math" w:hAnsi="Cambria Math" w:cs="Times New Roman"/>
                  <w:sz w:val="20"/>
                  <w:szCs w:val="20"/>
                  <w:lang w:val="es-ES"/>
                </w:rPr>
                <m:t>2</m:t>
              </m:r>
            </m:sup>
          </m:sSup>
          <m:r>
            <m:rPr>
              <m:sty m:val="b"/>
            </m:rPr>
            <w:rPr>
              <w:rStyle w:val="CharacterStyle1"/>
              <w:rFonts w:ascii="Cambria Math" w:hAnsi="Cambria Math" w:cs="Times New Roman"/>
              <w:sz w:val="20"/>
              <w:szCs w:val="20"/>
              <w:lang w:val="es-ES"/>
            </w:rPr>
            <m:t xml:space="preserve">=42,93 cm.          </m:t>
          </m:r>
        </m:oMath>
      </m:oMathPara>
    </w:p>
    <w:p w:rsidR="001D5DFA" w:rsidRPr="001D5DFA" w:rsidRDefault="001D5DFA" w:rsidP="001D5DFA">
      <w:pPr>
        <w:pStyle w:val="Style2"/>
        <w:ind w:left="142" w:firstLine="0"/>
        <w:jc w:val="left"/>
        <w:rPr>
          <w:rStyle w:val="CharacterStyle1"/>
          <w:rFonts w:ascii="Times New Roman" w:hAnsi="Times New Roman" w:cs="Times New Roman"/>
          <w:b/>
          <w:sz w:val="20"/>
          <w:szCs w:val="20"/>
          <w:lang w:val="es-ES"/>
        </w:rPr>
      </w:pPr>
      <w:r w:rsidRPr="001D5DFA">
        <w:rPr>
          <w:rStyle w:val="CharacterStyle1"/>
          <w:rFonts w:ascii="Times New Roman" w:hAnsi="Times New Roman" w:cs="Times New Roman"/>
          <w:sz w:val="20"/>
          <w:szCs w:val="20"/>
          <w:lang w:val="es-ES"/>
        </w:rPr>
        <w:t xml:space="preserve">Se tomara un anclaje de </w:t>
      </w:r>
      <m:oMath>
        <m:r>
          <m:rPr>
            <m:sty m:val="p"/>
          </m:rPr>
          <w:rPr>
            <w:rStyle w:val="CharacterStyle1"/>
            <w:rFonts w:ascii="Cambria Math" w:hAnsi="Cambria Math" w:cs="Times New Roman"/>
            <w:sz w:val="20"/>
            <w:szCs w:val="20"/>
            <w:lang w:val="es-ES"/>
          </w:rPr>
          <m:t>≃</m:t>
        </m:r>
      </m:oMath>
      <w:r w:rsidRPr="001D5DFA">
        <w:rPr>
          <w:rStyle w:val="CharacterStyle1"/>
          <w:rFonts w:ascii="Times New Roman" w:hAnsi="Times New Roman" w:cs="Times New Roman"/>
          <w:sz w:val="20"/>
          <w:szCs w:val="20"/>
          <w:lang w:val="es-ES"/>
        </w:rPr>
        <w:t xml:space="preserve"> 43 cm.</w:t>
      </w:r>
    </w:p>
    <w:p w:rsidR="001D5DFA" w:rsidRDefault="001D5DFA" w:rsidP="001D5DFA">
      <w:pPr>
        <w:pStyle w:val="Style2"/>
        <w:ind w:left="0" w:firstLine="0"/>
        <w:rPr>
          <w:rStyle w:val="CharacterStyle1"/>
          <w:rFonts w:ascii="Times New Roman" w:hAnsi="Times New Roman" w:cs="Times New Roman"/>
          <w:sz w:val="20"/>
          <w:szCs w:val="20"/>
          <w:lang w:val="es-ES"/>
        </w:rPr>
      </w:pPr>
    </w:p>
    <w:p w:rsidR="001D5DFA" w:rsidRDefault="001D5DFA" w:rsidP="001D5DFA">
      <w:pPr>
        <w:pStyle w:val="Style2"/>
        <w:ind w:left="0" w:firstLine="0"/>
        <w:rPr>
          <w:rStyle w:val="CharacterStyle1"/>
          <w:rFonts w:ascii="Times New Roman" w:hAnsi="Times New Roman" w:cs="Times New Roman"/>
          <w:sz w:val="20"/>
          <w:szCs w:val="20"/>
          <w:lang w:val="es-ES"/>
        </w:rPr>
      </w:pPr>
    </w:p>
    <w:p w:rsidR="001D5DFA" w:rsidRPr="00614143" w:rsidRDefault="001D5DFA" w:rsidP="001D5DFA">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130</w:t>
      </w:r>
    </w:p>
    <w:p w:rsidR="0013321B" w:rsidRDefault="0013321B" w:rsidP="001D5DFA">
      <w:pPr>
        <w:jc w:val="right"/>
        <w:rPr>
          <w:rStyle w:val="CharacterStyle1"/>
        </w:rPr>
      </w:pPr>
    </w:p>
    <w:p w:rsidR="0013321B" w:rsidRDefault="0013321B" w:rsidP="0013321B">
      <w:pPr>
        <w:rPr>
          <w:rStyle w:val="CharacterStyle1"/>
        </w:rPr>
      </w:pPr>
    </w:p>
    <w:p w:rsidR="0013321B" w:rsidRDefault="0013321B" w:rsidP="0013321B">
      <w:pPr>
        <w:pStyle w:val="Style2"/>
        <w:ind w:left="0" w:firstLine="0"/>
        <w:jc w:val="left"/>
        <w:rPr>
          <w:rStyle w:val="CharacterStyle1"/>
          <w:rFonts w:ascii="Times New Roman" w:hAnsi="Times New Roman" w:cs="Times New Roman"/>
          <w:b/>
          <w:sz w:val="20"/>
          <w:lang w:val="es-ES"/>
        </w:rPr>
      </w:pPr>
    </w:p>
    <w:p w:rsidR="0013321B" w:rsidRPr="00CA3188" w:rsidRDefault="0013321B" w:rsidP="0013321B">
      <w:pPr>
        <w:pStyle w:val="Style2"/>
        <w:ind w:left="0"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 xml:space="preserve">   </w:t>
      </w:r>
      <w:r w:rsidRPr="00CA3188">
        <w:rPr>
          <w:rStyle w:val="CharacterStyle1"/>
          <w:rFonts w:ascii="Times New Roman" w:hAnsi="Times New Roman" w:cs="Times New Roman"/>
          <w:b/>
          <w:sz w:val="20"/>
          <w:lang w:val="es-ES"/>
        </w:rPr>
        <w:t xml:space="preserve">Ejemplo </w:t>
      </w:r>
      <w:r>
        <w:rPr>
          <w:rStyle w:val="CharacterStyle1"/>
          <w:rFonts w:ascii="Times New Roman" w:hAnsi="Times New Roman" w:cs="Times New Roman"/>
          <w:b/>
          <w:sz w:val="20"/>
          <w:lang w:val="es-ES"/>
        </w:rPr>
        <w:t>5</w:t>
      </w:r>
    </w:p>
    <w:p w:rsidR="0013321B" w:rsidRDefault="0013321B" w:rsidP="0013321B">
      <w:pPr>
        <w:rPr>
          <w:rStyle w:val="CharacterStyle1"/>
        </w:rPr>
      </w:pPr>
    </w:p>
    <w:p w:rsidR="0013321B" w:rsidRPr="00992185" w:rsidRDefault="0013321B" w:rsidP="0013321B">
      <w:pPr>
        <w:pStyle w:val="Style2"/>
        <w:ind w:left="142" w:firstLine="0"/>
        <w:jc w:val="left"/>
        <w:rPr>
          <w:rStyle w:val="CharacterStyle1"/>
          <w:rFonts w:ascii="Times New Roman" w:hAnsi="Times New Roman" w:cs="Times New Roman"/>
          <w:b/>
          <w:sz w:val="20"/>
          <w:szCs w:val="20"/>
          <w:lang w:val="es-ES"/>
        </w:rPr>
      </w:pPr>
      <w:r>
        <w:rPr>
          <w:rStyle w:val="CharacterStyle1"/>
          <w:rFonts w:ascii="Times New Roman" w:hAnsi="Times New Roman" w:cs="Times New Roman"/>
          <w:b/>
          <w:sz w:val="20"/>
          <w:lang w:val="es-ES"/>
        </w:rPr>
        <w:t xml:space="preserve">Utilizando la formula [6], del proceso de </w:t>
      </w:r>
      <w:r w:rsidR="009D5991">
        <w:rPr>
          <w:rStyle w:val="CharacterStyle1"/>
          <w:rFonts w:ascii="Times New Roman" w:hAnsi="Times New Roman" w:cs="Times New Roman"/>
          <w:b/>
          <w:sz w:val="20"/>
          <w:lang w:val="es-ES"/>
        </w:rPr>
        <w:t>cálculo</w:t>
      </w:r>
      <w:r>
        <w:rPr>
          <w:rStyle w:val="CharacterStyle1"/>
          <w:rFonts w:ascii="Times New Roman" w:hAnsi="Times New Roman" w:cs="Times New Roman"/>
          <w:b/>
          <w:sz w:val="20"/>
          <w:lang w:val="es-ES"/>
        </w:rPr>
        <w:t xml:space="preserve"> de anclaje de las armaduras, determinar</w:t>
      </w:r>
      <w:r w:rsidRPr="00992185">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992185">
        <w:rPr>
          <w:rStyle w:val="CharacterStyle1"/>
          <w:rFonts w:ascii="Times New Roman" w:hAnsi="Times New Roman" w:cs="Times New Roman"/>
          <w:b/>
          <w:sz w:val="20"/>
          <w:lang w:val="es-ES"/>
        </w:rPr>
        <w:t>la tensión</w:t>
      </w:r>
      <w:r w:rsidRPr="006A7076">
        <w:rPr>
          <w:rStyle w:val="CharacterStyle1"/>
          <w:rFonts w:ascii="Times New Roman" w:hAnsi="Times New Roman" w:cs="Times New Roman"/>
          <w:sz w:val="20"/>
          <w:szCs w:val="20"/>
          <w:lang w:val="es-ES"/>
        </w:rPr>
        <w:t xml:space="preserve"> </w:t>
      </w:r>
      <w:r w:rsidRPr="00992185">
        <w:rPr>
          <w:rStyle w:val="CharacterStyle1"/>
          <w:rFonts w:ascii="Times New Roman" w:hAnsi="Times New Roman" w:cs="Times New Roman"/>
          <w:b/>
          <w:sz w:val="20"/>
          <w:szCs w:val="20"/>
          <w:lang w:val="es-ES"/>
        </w:rPr>
        <w:t xml:space="preserve">de adherencia </w:t>
      </w:r>
      <w:r>
        <w:rPr>
          <w:rStyle w:val="CharacterStyle1"/>
          <w:rFonts w:ascii="Times New Roman" w:hAnsi="Times New Roman" w:cs="Times New Roman"/>
          <w:b/>
          <w:sz w:val="20"/>
          <w:szCs w:val="20"/>
          <w:lang w:val="es-ES"/>
        </w:rPr>
        <w:t>que se ejerce sobre una barra de 1,5 metros, y de 14 mm de diámetro, acero ordinario (cuya sección As = 1,54 cm2), embebida en un bloque de hormigón</w:t>
      </w:r>
    </w:p>
    <w:p w:rsidR="0013321B" w:rsidRPr="00992185" w:rsidRDefault="0013321B" w:rsidP="0013321B">
      <w:pPr>
        <w:pStyle w:val="Style2"/>
        <w:ind w:left="0" w:firstLine="0"/>
        <w:jc w:val="left"/>
        <w:rPr>
          <w:rStyle w:val="CharacterStyle1"/>
          <w:rFonts w:ascii="Times New Roman" w:hAnsi="Times New Roman" w:cs="Times New Roman"/>
          <w:b/>
          <w:sz w:val="20"/>
          <w:lang w:val="es-ES"/>
        </w:rPr>
      </w:pPr>
    </w:p>
    <w:p w:rsidR="0013321B" w:rsidRDefault="0013321B" w:rsidP="0013321B">
      <w:pPr>
        <w:rPr>
          <w:rStyle w:val="CharacterStyle1"/>
        </w:rPr>
      </w:pPr>
    </w:p>
    <w:p w:rsidR="0013321B" w:rsidRPr="006A7076" w:rsidRDefault="0013321B" w:rsidP="0013321B">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Datos:</w:t>
      </w:r>
    </w:p>
    <w:p w:rsidR="0013321B" w:rsidRDefault="0013321B" w:rsidP="0013321B">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As  =</w:t>
      </w:r>
      <w:r w:rsidRPr="006A7076">
        <w:rPr>
          <w:rStyle w:val="CharacterStyle1"/>
          <w:rFonts w:ascii="Times New Roman" w:hAnsi="Times New Roman" w:cs="Times New Roman"/>
          <w:sz w:val="20"/>
          <w:szCs w:val="20"/>
          <w:lang w:val="es-ES"/>
        </w:rPr>
        <w:tab/>
      </w:r>
      <w:r>
        <w:rPr>
          <w:rStyle w:val="CharacterStyle1"/>
          <w:rFonts w:ascii="Times New Roman" w:hAnsi="Times New Roman" w:cs="Times New Roman"/>
          <w:sz w:val="20"/>
          <w:szCs w:val="20"/>
          <w:lang w:val="es-ES"/>
        </w:rPr>
        <w:t xml:space="preserve">1,54 cm2 = </w:t>
      </w:r>
      <w:r w:rsidRPr="006A7076">
        <w:rPr>
          <w:rStyle w:val="CharacterStyle1"/>
          <w:rFonts w:ascii="Times New Roman" w:hAnsi="Times New Roman" w:cs="Times New Roman"/>
          <w:sz w:val="20"/>
          <w:szCs w:val="20"/>
          <w:lang w:val="es-ES"/>
        </w:rPr>
        <w:t>sección</w:t>
      </w:r>
      <w:r>
        <w:rPr>
          <w:rStyle w:val="CharacterStyle1"/>
          <w:rFonts w:ascii="Times New Roman" w:hAnsi="Times New Roman" w:cs="Times New Roman"/>
          <w:sz w:val="20"/>
          <w:szCs w:val="20"/>
          <w:lang w:val="es-ES"/>
        </w:rPr>
        <w:t xml:space="preserve"> de la barra;</w:t>
      </w:r>
      <w:r w:rsidRPr="00251312">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fyd</w:t>
      </w:r>
      <w:r w:rsidRPr="006A7076">
        <w:rPr>
          <w:rStyle w:val="CharacterStyle1"/>
          <w:rFonts w:ascii="Times New Roman" w:hAnsi="Times New Roman" w:cs="Times New Roman"/>
          <w:sz w:val="20"/>
          <w:szCs w:val="20"/>
          <w:lang w:val="es-ES"/>
        </w:rPr>
        <w:t xml:space="preserve">, = </w:t>
      </w:r>
      <w:r>
        <w:rPr>
          <w:rStyle w:val="CharacterStyle1"/>
          <w:rFonts w:ascii="Times New Roman" w:hAnsi="Times New Roman" w:cs="Times New Roman"/>
          <w:sz w:val="20"/>
          <w:szCs w:val="20"/>
          <w:lang w:val="es-ES"/>
        </w:rPr>
        <w:t>2400</w:t>
      </w:r>
      <w:r w:rsidRPr="00F74247">
        <w:rPr>
          <w:rStyle w:val="CharacterStyle1"/>
          <w:rFonts w:ascii="Times New Roman" w:hAnsi="Times New Roman" w:cs="Times New Roman"/>
          <w:sz w:val="20"/>
          <w:lang w:val="es-ES"/>
        </w:rPr>
        <w:t xml:space="preserve"> </w:t>
      </w:r>
      <w:r w:rsidRPr="0091619F">
        <w:rPr>
          <w:rStyle w:val="CharacterStyle1"/>
          <w:rFonts w:ascii="Times New Roman" w:hAnsi="Times New Roman" w:cs="Times New Roman"/>
          <w:sz w:val="20"/>
          <w:lang w:val="es-ES"/>
        </w:rPr>
        <w:t>Kg/cm2</w:t>
      </w:r>
      <w:r>
        <w:rPr>
          <w:rStyle w:val="CharacterStyle1"/>
          <w:rFonts w:ascii="Times New Roman" w:hAnsi="Times New Roman" w:cs="Times New Roman"/>
          <w:sz w:val="20"/>
          <w:lang w:val="es-ES"/>
        </w:rPr>
        <w:t xml:space="preserve"> = </w:t>
      </w:r>
      <w:r>
        <w:rPr>
          <w:rStyle w:val="CharacterStyle1"/>
          <w:rFonts w:ascii="Times New Roman" w:hAnsi="Times New Roman" w:cs="Times New Roman"/>
          <w:sz w:val="20"/>
          <w:szCs w:val="20"/>
          <w:lang w:val="es-ES"/>
        </w:rPr>
        <w:t xml:space="preserve"> </w:t>
      </w:r>
      <w:r w:rsidRPr="006A7076">
        <w:rPr>
          <w:rStyle w:val="CharacterStyle1"/>
          <w:rFonts w:ascii="Times New Roman" w:hAnsi="Times New Roman" w:cs="Times New Roman"/>
          <w:sz w:val="20"/>
          <w:szCs w:val="20"/>
          <w:lang w:val="es-ES"/>
        </w:rPr>
        <w:t>re</w:t>
      </w:r>
      <w:r>
        <w:rPr>
          <w:rStyle w:val="CharacterStyle1"/>
          <w:rFonts w:ascii="Times New Roman" w:hAnsi="Times New Roman" w:cs="Times New Roman"/>
          <w:sz w:val="20"/>
          <w:szCs w:val="20"/>
          <w:lang w:val="es-ES"/>
        </w:rPr>
        <w:t>sis</w:t>
      </w:r>
      <w:r w:rsidRPr="006A7076">
        <w:rPr>
          <w:rStyle w:val="CharacterStyle1"/>
          <w:rFonts w:ascii="Times New Roman" w:hAnsi="Times New Roman" w:cs="Times New Roman"/>
          <w:sz w:val="20"/>
          <w:szCs w:val="20"/>
          <w:lang w:val="es-ES"/>
        </w:rPr>
        <w:t>tencia</w:t>
      </w:r>
      <w:r>
        <w:rPr>
          <w:rStyle w:val="CharacterStyle1"/>
          <w:rFonts w:ascii="Times New Roman" w:hAnsi="Times New Roman" w:cs="Times New Roman"/>
          <w:sz w:val="20"/>
          <w:szCs w:val="20"/>
          <w:lang w:val="es-ES"/>
        </w:rPr>
        <w:t xml:space="preserve"> límite</w:t>
      </w:r>
      <w:r w:rsidRPr="006A707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elástico</w:t>
      </w:r>
      <w:r w:rsidRPr="006A7076">
        <w:rPr>
          <w:rStyle w:val="CharacterStyle1"/>
          <w:rFonts w:ascii="Times New Roman" w:hAnsi="Times New Roman" w:cs="Times New Roman"/>
          <w:sz w:val="20"/>
          <w:szCs w:val="20"/>
          <w:lang w:val="es-ES"/>
        </w:rPr>
        <w:t xml:space="preserve"> de </w:t>
      </w:r>
      <w:r>
        <w:rPr>
          <w:rStyle w:val="CharacterStyle1"/>
          <w:rFonts w:ascii="Times New Roman" w:hAnsi="Times New Roman" w:cs="Times New Roman"/>
          <w:sz w:val="20"/>
          <w:szCs w:val="20"/>
          <w:lang w:val="es-ES"/>
        </w:rPr>
        <w:t>cálculo</w:t>
      </w:r>
      <w:r w:rsidRPr="006A7076">
        <w:rPr>
          <w:rStyle w:val="CharacterStyle1"/>
          <w:rFonts w:ascii="Times New Roman" w:hAnsi="Times New Roman" w:cs="Times New Roman"/>
          <w:sz w:val="20"/>
          <w:szCs w:val="20"/>
          <w:lang w:val="es-ES"/>
        </w:rPr>
        <w:t xml:space="preserve"> del ac</w:t>
      </w:r>
      <w:r>
        <w:rPr>
          <w:rStyle w:val="CharacterStyle1"/>
          <w:rFonts w:ascii="Times New Roman" w:hAnsi="Times New Roman" w:cs="Times New Roman"/>
          <w:sz w:val="20"/>
          <w:szCs w:val="20"/>
          <w:lang w:val="es-ES"/>
        </w:rPr>
        <w:t>ero;</w:t>
      </w:r>
      <w:r w:rsidRPr="006A707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6A7076">
        <w:rPr>
          <w:rStyle w:val="CharacterStyle1"/>
          <w:rFonts w:ascii="Times New Roman" w:hAnsi="Times New Roman" w:cs="Times New Roman"/>
          <w:sz w:val="20"/>
          <w:szCs w:val="20"/>
          <w:lang w:val="es-ES"/>
        </w:rPr>
        <w:t>u</w:t>
      </w:r>
      <w:r>
        <w:rPr>
          <w:rStyle w:val="CharacterStyle1"/>
          <w:rFonts w:ascii="Times New Roman" w:hAnsi="Times New Roman" w:cs="Times New Roman"/>
          <w:sz w:val="20"/>
          <w:szCs w:val="20"/>
          <w:lang w:val="es-ES"/>
        </w:rPr>
        <w:t xml:space="preserve">  = 2</w:t>
      </w:r>
      <m:oMath>
        <m:r>
          <w:rPr>
            <w:rStyle w:val="CharacterStyle1"/>
            <w:rFonts w:ascii="Cambria Math" w:hAnsi="Cambria Math" w:cs="Times New Roman"/>
            <w:sz w:val="20"/>
            <w:szCs w:val="20"/>
            <w:lang w:val="es-ES"/>
          </w:rPr>
          <m:t>*π*r=</m:t>
        </m:r>
      </m:oMath>
      <w:r>
        <w:rPr>
          <w:rStyle w:val="CharacterStyle1"/>
          <w:rFonts w:ascii="Times New Roman" w:hAnsi="Times New Roman" w:cs="Times New Roman"/>
          <w:sz w:val="20"/>
          <w:szCs w:val="20"/>
          <w:lang w:val="es-ES"/>
        </w:rPr>
        <w:t xml:space="preserve"> 4,40 cm = </w:t>
      </w:r>
      <w:r w:rsidRPr="006A7076">
        <w:rPr>
          <w:rStyle w:val="CharacterStyle1"/>
          <w:rFonts w:ascii="Times New Roman" w:hAnsi="Times New Roman" w:cs="Times New Roman"/>
          <w:sz w:val="20"/>
          <w:szCs w:val="20"/>
          <w:lang w:val="es-ES"/>
        </w:rPr>
        <w:t>perímetro</w:t>
      </w:r>
      <w:r>
        <w:rPr>
          <w:rStyle w:val="CharacterStyle1"/>
          <w:rFonts w:ascii="Times New Roman" w:hAnsi="Times New Roman" w:cs="Times New Roman"/>
          <w:sz w:val="20"/>
          <w:szCs w:val="20"/>
          <w:lang w:val="es-ES"/>
        </w:rPr>
        <w:t xml:space="preserve"> de la barra;</w:t>
      </w:r>
      <w:r w:rsidRPr="00251312">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l  </w:t>
      </w:r>
      <w:r w:rsidRPr="006A707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1,5 m = 150 cm = </w:t>
      </w:r>
      <w:r w:rsidRPr="006A7076">
        <w:rPr>
          <w:rStyle w:val="CharacterStyle1"/>
          <w:rFonts w:ascii="Times New Roman" w:hAnsi="Times New Roman" w:cs="Times New Roman"/>
          <w:sz w:val="20"/>
          <w:szCs w:val="20"/>
          <w:lang w:val="es-ES"/>
        </w:rPr>
        <w:t>longitud de anclaj</w:t>
      </w:r>
      <w:r>
        <w:rPr>
          <w:rStyle w:val="CharacterStyle1"/>
          <w:rFonts w:ascii="Times New Roman" w:hAnsi="Times New Roman" w:cs="Times New Roman"/>
          <w:sz w:val="20"/>
          <w:szCs w:val="20"/>
          <w:lang w:val="es-ES"/>
        </w:rPr>
        <w:t>e total</w:t>
      </w: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D5DFA" w:rsidP="0013321B">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sz w:val="20"/>
          <w:lang w:val="es-ES"/>
        </w:rPr>
        <w:t xml:space="preserve">   </w:t>
      </w:r>
      <w:r w:rsidR="0013321B" w:rsidRPr="00295730">
        <w:rPr>
          <w:rStyle w:val="CharacterStyle1"/>
          <w:rFonts w:ascii="Times New Roman" w:hAnsi="Times New Roman"/>
          <w:sz w:val="20"/>
          <w:lang w:val="es-ES"/>
        </w:rPr>
        <w:t>Solución:</w:t>
      </w:r>
      <w:r w:rsidR="0013321B" w:rsidRPr="00295730">
        <w:rPr>
          <w:rStyle w:val="CharacterStyle1"/>
          <w:rFonts w:ascii="Times New Roman" w:hAnsi="Times New Roman" w:cs="Times New Roman"/>
          <w:sz w:val="20"/>
          <w:szCs w:val="20"/>
          <w:lang w:val="es-ES"/>
        </w:rPr>
        <w:t xml:space="preserve"> </w:t>
      </w:r>
    </w:p>
    <w:p w:rsidR="0013321B" w:rsidRDefault="001D5DFA" w:rsidP="0013321B">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0013321B">
        <w:rPr>
          <w:rStyle w:val="CharacterStyle1"/>
          <w:rFonts w:ascii="Times New Roman" w:hAnsi="Times New Roman" w:cs="Times New Roman"/>
          <w:sz w:val="20"/>
          <w:szCs w:val="20"/>
          <w:lang w:val="es-ES"/>
        </w:rPr>
        <w:t>Despejando y sustituyendo valores en la formula [6], resulta así:</w:t>
      </w:r>
    </w:p>
    <w:p w:rsidR="0013321B" w:rsidRDefault="0013321B" w:rsidP="0013321B">
      <w:pPr>
        <w:pStyle w:val="Style2"/>
        <w:ind w:left="0" w:firstLine="0"/>
        <w:rPr>
          <w:rStyle w:val="CharacterStyle1"/>
          <w:rFonts w:ascii="Times New Roman" w:hAnsi="Times New Roman" w:cs="Times New Roman"/>
          <w:sz w:val="20"/>
          <w:szCs w:val="20"/>
          <w:lang w:val="es-ES"/>
        </w:rPr>
      </w:pPr>
    </w:p>
    <w:p w:rsidR="001D5DFA" w:rsidRPr="001D699B" w:rsidRDefault="001D5DFA" w:rsidP="0013321B">
      <w:pPr>
        <w:pStyle w:val="Style2"/>
        <w:ind w:left="0" w:firstLine="0"/>
        <w:rPr>
          <w:rStyle w:val="CharacterStyle1"/>
          <w:rFonts w:ascii="Times New Roman" w:hAnsi="Times New Roman" w:cs="Times New Roman"/>
          <w:sz w:val="20"/>
          <w:szCs w:val="20"/>
          <w:lang w:val="es-ES"/>
        </w:rPr>
      </w:pPr>
    </w:p>
    <w:p w:rsidR="0013321B" w:rsidRPr="001D5DFA" w:rsidRDefault="0013321B" w:rsidP="001D5DFA">
      <w:pPr>
        <w:pStyle w:val="Style2"/>
        <w:ind w:left="142" w:firstLine="0"/>
        <w:rPr>
          <w:rStyle w:val="CharacterStyle1"/>
          <w:rFonts w:ascii="Cambria Math" w:hAnsi="Cambria Math" w:cs="Times New Roman"/>
          <w:b/>
          <w:i/>
          <w:sz w:val="20"/>
          <w:szCs w:val="20"/>
          <w:lang w:val="es-ES"/>
        </w:rPr>
      </w:pPr>
      <m:oMathPara>
        <m:oMath>
          <m:r>
            <m:rPr>
              <m:sty m:val="bi"/>
            </m:rPr>
            <w:rPr>
              <w:rStyle w:val="CharacterStyle1"/>
              <w:rFonts w:ascii="Cambria Math" w:hAnsi="Cambria Math" w:cs="Times New Roman"/>
              <w:sz w:val="20"/>
              <w:szCs w:val="20"/>
              <w:lang w:val="es-ES"/>
            </w:rPr>
            <m:t>τbd=</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As*fyd</m:t>
              </m:r>
            </m:num>
            <m:den>
              <m:r>
                <m:rPr>
                  <m:sty m:val="bi"/>
                </m:rPr>
                <w:rPr>
                  <w:rStyle w:val="CharacterStyle1"/>
                  <w:rFonts w:ascii="Cambria Math" w:hAnsi="Cambria Math" w:cs="Times New Roman"/>
                  <w:sz w:val="20"/>
                  <w:szCs w:val="20"/>
                  <w:lang w:val="es-ES"/>
                </w:rPr>
                <m:t>u*lb</m:t>
              </m:r>
            </m:den>
          </m:f>
          <m:r>
            <m:rPr>
              <m:sty m:val="bi"/>
            </m:rPr>
            <w:rPr>
              <w:rStyle w:val="CharacterStyle1"/>
              <w:rFonts w:ascii="Cambria Math" w:hAnsi="Cambria Math" w:cs="Times New Roman"/>
              <w:sz w:val="20"/>
              <w:szCs w:val="20"/>
              <w:lang w:val="es-ES"/>
            </w:rPr>
            <m:t>=5,6 Kg/cm</m:t>
          </m:r>
          <m:r>
            <m:rPr>
              <m:sty m:val="bi"/>
            </m:rPr>
            <w:rPr>
              <w:rStyle w:val="CharacterStyle1"/>
              <w:rFonts w:ascii="Cambria Math" w:hAnsi="Cambria Math" w:cs="Times New Roman"/>
              <w:sz w:val="20"/>
              <w:szCs w:val="20"/>
              <w:lang w:val="es-ES"/>
            </w:rPr>
            <m:t xml:space="preserve">2 </m:t>
          </m:r>
        </m:oMath>
      </m:oMathPara>
    </w:p>
    <w:p w:rsidR="0013321B" w:rsidRPr="00E00F85" w:rsidRDefault="0013321B" w:rsidP="0013321B">
      <w:pPr>
        <w:pStyle w:val="Style2"/>
        <w:ind w:left="142" w:firstLine="0"/>
        <w:rPr>
          <w:rStyle w:val="CharacterStyle1"/>
          <w:rFonts w:ascii="Times New Roman" w:hAnsi="Times New Roman" w:cs="Times New Roman"/>
          <w:b/>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D5DFA" w:rsidRDefault="001D5DFA" w:rsidP="0013321B">
      <w:pPr>
        <w:pStyle w:val="Style2"/>
        <w:ind w:left="0" w:firstLine="0"/>
        <w:rPr>
          <w:rStyle w:val="CharacterStyle1"/>
          <w:rFonts w:ascii="Times New Roman" w:hAnsi="Times New Roman" w:cs="Times New Roman"/>
          <w:sz w:val="20"/>
          <w:szCs w:val="20"/>
          <w:lang w:val="es-ES"/>
        </w:rPr>
      </w:pPr>
    </w:p>
    <w:p w:rsidR="001D5DFA" w:rsidRDefault="001D5DFA" w:rsidP="0013321B">
      <w:pPr>
        <w:pStyle w:val="Style2"/>
        <w:ind w:left="0" w:firstLine="0"/>
        <w:rPr>
          <w:rStyle w:val="CharacterStyle1"/>
          <w:rFonts w:ascii="Times New Roman" w:hAnsi="Times New Roman" w:cs="Times New Roman"/>
          <w:sz w:val="20"/>
          <w:szCs w:val="20"/>
          <w:lang w:val="es-ES"/>
        </w:rPr>
      </w:pPr>
    </w:p>
    <w:p w:rsidR="001D5DFA" w:rsidRDefault="001D5DFA" w:rsidP="0013321B">
      <w:pPr>
        <w:pStyle w:val="Style2"/>
        <w:ind w:left="0" w:firstLine="0"/>
        <w:rPr>
          <w:rStyle w:val="CharacterStyle1"/>
          <w:rFonts w:ascii="Times New Roman" w:hAnsi="Times New Roman" w:cs="Times New Roman"/>
          <w:sz w:val="20"/>
          <w:szCs w:val="20"/>
          <w:lang w:val="es-ES"/>
        </w:rPr>
      </w:pPr>
    </w:p>
    <w:p w:rsidR="001D5DFA" w:rsidRDefault="001D5DFA" w:rsidP="0013321B">
      <w:pPr>
        <w:pStyle w:val="Style2"/>
        <w:ind w:left="0" w:firstLine="0"/>
        <w:rPr>
          <w:rStyle w:val="CharacterStyle1"/>
          <w:rFonts w:ascii="Times New Roman" w:hAnsi="Times New Roman" w:cs="Times New Roman"/>
          <w:sz w:val="20"/>
          <w:szCs w:val="20"/>
          <w:lang w:val="es-ES"/>
        </w:rPr>
      </w:pPr>
    </w:p>
    <w:p w:rsidR="001D5DFA" w:rsidRDefault="001D5DFA" w:rsidP="0013321B">
      <w:pPr>
        <w:pStyle w:val="Style2"/>
        <w:ind w:left="0" w:firstLine="0"/>
        <w:rPr>
          <w:rStyle w:val="CharacterStyle1"/>
          <w:rFonts w:ascii="Times New Roman" w:hAnsi="Times New Roman" w:cs="Times New Roman"/>
          <w:sz w:val="20"/>
          <w:szCs w:val="20"/>
          <w:lang w:val="es-ES"/>
        </w:rPr>
      </w:pPr>
    </w:p>
    <w:p w:rsidR="001D5DFA" w:rsidRDefault="001D5DFA" w:rsidP="0013321B">
      <w:pPr>
        <w:pStyle w:val="Style2"/>
        <w:ind w:left="0" w:firstLine="0"/>
        <w:rPr>
          <w:rStyle w:val="CharacterStyle1"/>
          <w:rFonts w:ascii="Times New Roman" w:hAnsi="Times New Roman" w:cs="Times New Roman"/>
          <w:sz w:val="20"/>
          <w:szCs w:val="20"/>
          <w:lang w:val="es-ES"/>
        </w:rPr>
      </w:pPr>
    </w:p>
    <w:p w:rsidR="001D5DFA" w:rsidRDefault="001D5DFA" w:rsidP="0013321B">
      <w:pPr>
        <w:pStyle w:val="Style2"/>
        <w:ind w:left="0" w:firstLine="0"/>
        <w:rPr>
          <w:rStyle w:val="CharacterStyle1"/>
          <w:rFonts w:ascii="Times New Roman" w:hAnsi="Times New Roman" w:cs="Times New Roman"/>
          <w:sz w:val="20"/>
          <w:szCs w:val="20"/>
          <w:lang w:val="es-ES"/>
        </w:rPr>
      </w:pPr>
    </w:p>
    <w:p w:rsidR="001D5DFA" w:rsidRDefault="001D5DFA" w:rsidP="0013321B">
      <w:pPr>
        <w:pStyle w:val="Style2"/>
        <w:ind w:left="0" w:firstLine="0"/>
        <w:rPr>
          <w:rStyle w:val="CharacterStyle1"/>
          <w:rFonts w:ascii="Times New Roman" w:hAnsi="Times New Roman" w:cs="Times New Roman"/>
          <w:sz w:val="20"/>
          <w:szCs w:val="20"/>
          <w:lang w:val="es-ES"/>
        </w:rPr>
      </w:pPr>
    </w:p>
    <w:p w:rsidR="001D5DFA" w:rsidRPr="00614143" w:rsidRDefault="001D5DFA" w:rsidP="001D5DFA">
      <w:pPr>
        <w:pStyle w:val="Style1"/>
        <w:spacing w:before="72"/>
        <w:jc w:val="right"/>
        <w:rPr>
          <w:sz w:val="14"/>
          <w:szCs w:val="14"/>
          <w:lang w:val="es-ES"/>
        </w:rPr>
      </w:pPr>
      <w:r w:rsidRPr="00614143">
        <w:rPr>
          <w:sz w:val="14"/>
          <w:szCs w:val="14"/>
          <w:lang w:val="es-ES"/>
        </w:rPr>
        <w:lastRenderedPageBreak/>
        <w:t xml:space="preserve">EL HORMIGON ARMADO        </w:t>
      </w:r>
      <w:r w:rsidRPr="00614143">
        <w:rPr>
          <w:bCs/>
          <w:sz w:val="14"/>
          <w:szCs w:val="14"/>
          <w:lang w:val="es-ES"/>
        </w:rPr>
        <w:t xml:space="preserve">                                                             </w:t>
      </w:r>
      <w:r w:rsidR="00910C52">
        <w:rPr>
          <w:bCs/>
          <w:sz w:val="14"/>
          <w:szCs w:val="14"/>
          <w:lang w:val="es-ES"/>
        </w:rPr>
        <w:t>131</w:t>
      </w:r>
    </w:p>
    <w:p w:rsidR="001D5DFA" w:rsidRDefault="001D5DFA" w:rsidP="0013321B">
      <w:pPr>
        <w:pStyle w:val="Style2"/>
        <w:ind w:left="0" w:firstLine="0"/>
        <w:rPr>
          <w:rStyle w:val="CharacterStyle1"/>
          <w:rFonts w:ascii="Times New Roman" w:hAnsi="Times New Roman" w:cs="Times New Roman"/>
          <w:sz w:val="20"/>
          <w:szCs w:val="20"/>
          <w:lang w:val="es-ES"/>
        </w:rPr>
      </w:pPr>
    </w:p>
    <w:p w:rsidR="001D5DFA" w:rsidRDefault="001D5DFA" w:rsidP="0013321B">
      <w:pPr>
        <w:pStyle w:val="Style2"/>
        <w:ind w:left="0" w:firstLine="0"/>
        <w:rPr>
          <w:rStyle w:val="CharacterStyle1"/>
          <w:rFonts w:ascii="Times New Roman" w:hAnsi="Times New Roman" w:cs="Times New Roman"/>
          <w:sz w:val="20"/>
          <w:szCs w:val="20"/>
          <w:lang w:val="es-ES"/>
        </w:rPr>
      </w:pPr>
    </w:p>
    <w:p w:rsidR="0013321B" w:rsidRPr="00252152" w:rsidRDefault="0013321B" w:rsidP="0013321B">
      <w:pPr>
        <w:rPr>
          <w:rStyle w:val="CharacterStyle1"/>
          <w:szCs w:val="16"/>
        </w:rPr>
      </w:pPr>
    </w:p>
    <w:p w:rsidR="0013321B" w:rsidRPr="002D35E0" w:rsidRDefault="0013321B" w:rsidP="0013321B">
      <w:pPr>
        <w:jc w:val="both"/>
        <w:rPr>
          <w:b/>
          <w:bCs/>
          <w:sz w:val="24"/>
          <w:szCs w:val="24"/>
        </w:rPr>
      </w:pPr>
      <w:r w:rsidRPr="002D35E0">
        <w:rPr>
          <w:b/>
          <w:sz w:val="24"/>
          <w:szCs w:val="24"/>
        </w:rPr>
        <w:t>5.13   Bibliógrafa</w:t>
      </w:r>
    </w:p>
    <w:p w:rsidR="0013321B" w:rsidRDefault="0013321B" w:rsidP="0013321B">
      <w:pPr>
        <w:pStyle w:val="Corpsdetexte"/>
        <w:jc w:val="left"/>
        <w:rPr>
          <w:color w:val="002060"/>
          <w:sz w:val="20"/>
          <w:szCs w:val="20"/>
          <w:lang w:val="en-US"/>
        </w:rPr>
      </w:pPr>
    </w:p>
    <w:p w:rsidR="0013321B" w:rsidRPr="00C40112" w:rsidRDefault="0013321B" w:rsidP="0013321B">
      <w:pPr>
        <w:rPr>
          <w:rStyle w:val="CharacterStyle1"/>
          <w:b/>
          <w:bCs/>
        </w:rPr>
      </w:pPr>
    </w:p>
    <w:tbl>
      <w:tblPr>
        <w:tblpPr w:leftFromText="45" w:rightFromText="45" w:vertAnchor="text"/>
        <w:tblW w:w="5000" w:type="pct"/>
        <w:tblCellSpacing w:w="0" w:type="dxa"/>
        <w:tblCellMar>
          <w:top w:w="45" w:type="dxa"/>
          <w:left w:w="45" w:type="dxa"/>
          <w:bottom w:w="45" w:type="dxa"/>
          <w:right w:w="45" w:type="dxa"/>
        </w:tblCellMar>
        <w:tblLook w:val="04A0"/>
      </w:tblPr>
      <w:tblGrid>
        <w:gridCol w:w="6901"/>
        <w:gridCol w:w="124"/>
      </w:tblGrid>
      <w:tr w:rsidR="0013321B" w:rsidRPr="0013321B" w:rsidTr="0013321B">
        <w:trPr>
          <w:tblCellSpacing w:w="0" w:type="dxa"/>
        </w:trPr>
        <w:tc>
          <w:tcPr>
            <w:tcW w:w="0" w:type="auto"/>
            <w:gridSpan w:val="2"/>
            <w:vAlign w:val="center"/>
            <w:hideMark/>
          </w:tcPr>
          <w:p w:rsidR="0013321B" w:rsidRPr="0013321B" w:rsidRDefault="0013321B" w:rsidP="000B6F86">
            <w:pPr>
              <w:pStyle w:val="Paragraphedeliste"/>
              <w:numPr>
                <w:ilvl w:val="0"/>
                <w:numId w:val="24"/>
              </w:numPr>
              <w:rPr>
                <w:rStyle w:val="CharacterStyle1"/>
                <w:rFonts w:ascii="Times New Roman" w:hAnsi="Times New Roman"/>
                <w:bCs/>
                <w:sz w:val="20"/>
                <w:lang w:val="fr-FR"/>
              </w:rPr>
            </w:pPr>
            <w:r w:rsidRPr="0013321B">
              <w:rPr>
                <w:rStyle w:val="CharacterStyle1"/>
                <w:rFonts w:ascii="Times New Roman" w:hAnsi="Times New Roman"/>
                <w:bCs/>
                <w:sz w:val="20"/>
              </w:rPr>
              <w:t>SP-66(04</w:t>
            </w:r>
            <w:r w:rsidRPr="0013321B">
              <w:rPr>
                <w:rStyle w:val="CharacterStyle1"/>
                <w:rFonts w:ascii="Times New Roman" w:hAnsi="Times New Roman"/>
                <w:bCs/>
                <w:sz w:val="20"/>
                <w:lang w:val="fr-FR"/>
              </w:rPr>
              <w:t>): ACI Detailing Manual-2004</w:t>
            </w:r>
          </w:p>
        </w:tc>
      </w:tr>
      <w:tr w:rsidR="0013321B" w:rsidRPr="00F33E58" w:rsidTr="0013321B">
        <w:trPr>
          <w:tblCellSpacing w:w="0" w:type="dxa"/>
        </w:trPr>
        <w:tc>
          <w:tcPr>
            <w:tcW w:w="0" w:type="auto"/>
            <w:vAlign w:val="center"/>
            <w:hideMark/>
          </w:tcPr>
          <w:p w:rsidR="0013321B" w:rsidRPr="0013321B" w:rsidRDefault="0013321B" w:rsidP="000B6F86">
            <w:pPr>
              <w:pStyle w:val="Paragraphedeliste"/>
              <w:numPr>
                <w:ilvl w:val="0"/>
                <w:numId w:val="24"/>
              </w:numPr>
              <w:rPr>
                <w:rStyle w:val="CharacterStyle1"/>
                <w:rFonts w:ascii="Times New Roman" w:hAnsi="Times New Roman"/>
                <w:bCs/>
                <w:sz w:val="20"/>
                <w:lang w:val="fr-FR"/>
              </w:rPr>
            </w:pPr>
            <w:r w:rsidRPr="0013321B">
              <w:rPr>
                <w:rStyle w:val="CharacterStyle1"/>
                <w:rFonts w:ascii="Times New Roman" w:hAnsi="Times New Roman"/>
                <w:bCs/>
                <w:sz w:val="20"/>
                <w:lang w:val="fr-FR"/>
              </w:rPr>
              <w:t>Author: ACI</w:t>
            </w:r>
            <w:r w:rsidRPr="0013321B">
              <w:rPr>
                <w:rStyle w:val="CharacterStyle1"/>
                <w:rFonts w:ascii="Times New Roman" w:hAnsi="Times New Roman"/>
                <w:bCs/>
                <w:sz w:val="20"/>
                <w:lang w:val="fr-FR"/>
              </w:rPr>
              <w:br/>
              <w:t>Publisher: ACI Format: Paperback</w:t>
            </w:r>
            <w:r w:rsidRPr="0013321B">
              <w:rPr>
                <w:rStyle w:val="CharacterStyle1"/>
                <w:rFonts w:ascii="Times New Roman" w:hAnsi="Times New Roman"/>
                <w:bCs/>
                <w:sz w:val="20"/>
                <w:lang w:val="fr-FR"/>
              </w:rPr>
              <w:br/>
              <w:t xml:space="preserve"> </w:t>
            </w:r>
          </w:p>
          <w:p w:rsidR="0013321B" w:rsidRPr="0013321B" w:rsidRDefault="0013321B" w:rsidP="000B6F86">
            <w:pPr>
              <w:pStyle w:val="Paragraphedeliste"/>
              <w:numPr>
                <w:ilvl w:val="0"/>
                <w:numId w:val="24"/>
              </w:numPr>
              <w:rPr>
                <w:rStyle w:val="CharacterStyle1"/>
                <w:rFonts w:ascii="Times New Roman" w:hAnsi="Times New Roman"/>
                <w:bCs/>
                <w:sz w:val="20"/>
                <w:lang w:val="fr-FR"/>
              </w:rPr>
            </w:pPr>
            <w:r w:rsidRPr="0013321B">
              <w:rPr>
                <w:rStyle w:val="CharacterStyle1"/>
                <w:rFonts w:ascii="Times New Roman" w:hAnsi="Times New Roman"/>
                <w:bCs/>
                <w:sz w:val="20"/>
                <w:lang w:val="fr-FR"/>
              </w:rPr>
              <w:t>EHE, EC-2 2004, CEB-FIP 1990 and (ACI 318-06),</w:t>
            </w:r>
          </w:p>
          <w:p w:rsidR="0013321B" w:rsidRPr="0013321B" w:rsidRDefault="0013321B" w:rsidP="0013321B">
            <w:pPr>
              <w:rPr>
                <w:rStyle w:val="CharacterStyle1"/>
                <w:rFonts w:ascii="Times New Roman" w:hAnsi="Times New Roman"/>
                <w:bCs/>
                <w:sz w:val="20"/>
                <w:lang w:val="fr-FR"/>
              </w:rPr>
            </w:pPr>
          </w:p>
        </w:tc>
        <w:tc>
          <w:tcPr>
            <w:tcW w:w="0" w:type="auto"/>
            <w:vAlign w:val="center"/>
            <w:hideMark/>
          </w:tcPr>
          <w:p w:rsidR="0013321B" w:rsidRPr="0013321B" w:rsidRDefault="0013321B" w:rsidP="000B6F86">
            <w:pPr>
              <w:pStyle w:val="Paragraphedeliste"/>
              <w:numPr>
                <w:ilvl w:val="0"/>
                <w:numId w:val="24"/>
              </w:numPr>
              <w:rPr>
                <w:rStyle w:val="CharacterStyle1"/>
                <w:rFonts w:ascii="Times New Roman" w:hAnsi="Times New Roman"/>
                <w:bCs/>
                <w:sz w:val="20"/>
                <w:lang w:val="fr-FR"/>
              </w:rPr>
            </w:pPr>
          </w:p>
        </w:tc>
      </w:tr>
    </w:tbl>
    <w:p w:rsidR="0013321B" w:rsidRPr="0013321B" w:rsidRDefault="0013321B" w:rsidP="000B6F86">
      <w:pPr>
        <w:pStyle w:val="Paragraphedeliste"/>
        <w:numPr>
          <w:ilvl w:val="0"/>
          <w:numId w:val="24"/>
        </w:numPr>
        <w:rPr>
          <w:rStyle w:val="CharacterStyle1"/>
          <w:rFonts w:ascii="Times New Roman" w:hAnsi="Times New Roman"/>
          <w:bCs/>
          <w:sz w:val="20"/>
          <w:lang w:val="fr-FR"/>
        </w:rPr>
      </w:pPr>
      <w:r w:rsidRPr="0013321B">
        <w:rPr>
          <w:rStyle w:val="CharacterStyle1"/>
          <w:rFonts w:ascii="Times New Roman" w:hAnsi="Times New Roman"/>
          <w:bCs/>
          <w:sz w:val="20"/>
          <w:lang w:val="fr-FR"/>
        </w:rPr>
        <w:t>CEB-FIP. …etc.</w:t>
      </w:r>
    </w:p>
    <w:p w:rsidR="0013321B" w:rsidRPr="0013321B" w:rsidRDefault="0013321B" w:rsidP="0013321B">
      <w:pPr>
        <w:jc w:val="both"/>
        <w:rPr>
          <w:rStyle w:val="CharacterStyle1"/>
          <w:rFonts w:ascii="Times New Roman" w:hAnsi="Times New Roman"/>
          <w:bCs/>
          <w:sz w:val="20"/>
          <w:lang w:val="fr-FR"/>
        </w:rPr>
      </w:pPr>
    </w:p>
    <w:p w:rsidR="0013321B" w:rsidRPr="0013321B" w:rsidRDefault="0013321B" w:rsidP="000B6F86">
      <w:pPr>
        <w:pStyle w:val="Paragraphedeliste"/>
        <w:numPr>
          <w:ilvl w:val="0"/>
          <w:numId w:val="24"/>
        </w:numPr>
        <w:jc w:val="both"/>
        <w:rPr>
          <w:rStyle w:val="CharacterStyle1"/>
          <w:rFonts w:ascii="Times New Roman" w:hAnsi="Times New Roman"/>
          <w:bCs/>
          <w:sz w:val="20"/>
          <w:lang w:val="fr-FR"/>
        </w:rPr>
      </w:pPr>
      <w:r w:rsidRPr="0013321B">
        <w:rPr>
          <w:rStyle w:val="CharacterStyle1"/>
          <w:rFonts w:ascii="Times New Roman" w:hAnsi="Times New Roman"/>
          <w:bCs/>
          <w:sz w:val="20"/>
          <w:lang w:val="fr-FR"/>
        </w:rPr>
        <w:t>Pierre Charon. “Le calcul et la vérification des ouvrage en béton armé. (Théorie et Application)”. Francia</w:t>
      </w:r>
    </w:p>
    <w:p w:rsidR="0013321B" w:rsidRPr="0013321B" w:rsidRDefault="0013321B" w:rsidP="0013321B">
      <w:pPr>
        <w:ind w:firstLine="45"/>
        <w:jc w:val="both"/>
        <w:rPr>
          <w:rStyle w:val="CharacterStyle1"/>
          <w:rFonts w:ascii="Times New Roman" w:hAnsi="Times New Roman"/>
          <w:bCs/>
          <w:sz w:val="20"/>
          <w:lang w:val="fr-FR"/>
        </w:rPr>
      </w:pPr>
    </w:p>
    <w:p w:rsidR="0013321B" w:rsidRPr="0013321B" w:rsidRDefault="0013321B" w:rsidP="000B6F86">
      <w:pPr>
        <w:pStyle w:val="Paragraphedeliste"/>
        <w:numPr>
          <w:ilvl w:val="0"/>
          <w:numId w:val="24"/>
        </w:numPr>
        <w:jc w:val="both"/>
        <w:rPr>
          <w:rStyle w:val="CharacterStyle1"/>
          <w:rFonts w:ascii="Times New Roman" w:hAnsi="Times New Roman"/>
          <w:bCs/>
          <w:sz w:val="20"/>
          <w:lang w:val="fr-FR"/>
        </w:rPr>
      </w:pPr>
      <w:r w:rsidRPr="0013321B">
        <w:rPr>
          <w:rStyle w:val="CharacterStyle1"/>
          <w:rFonts w:ascii="Times New Roman" w:hAnsi="Times New Roman"/>
          <w:bCs/>
          <w:sz w:val="20"/>
          <w:lang w:val="fr-FR"/>
        </w:rPr>
        <w:t>Pierre Charon. “La méthode de Cross et le Calcul pratique des Constructions Hyperstatiques. (Théorie et Application)”. Francia</w:t>
      </w:r>
    </w:p>
    <w:p w:rsidR="0013321B" w:rsidRPr="0013321B" w:rsidRDefault="0013321B" w:rsidP="0013321B">
      <w:pPr>
        <w:ind w:firstLine="45"/>
        <w:jc w:val="both"/>
        <w:rPr>
          <w:rStyle w:val="CharacterStyle1"/>
          <w:rFonts w:ascii="Times New Roman" w:hAnsi="Times New Roman"/>
          <w:bCs/>
          <w:sz w:val="20"/>
          <w:lang w:val="fr-FR"/>
        </w:rPr>
      </w:pPr>
    </w:p>
    <w:p w:rsidR="0013321B" w:rsidRPr="0013321B" w:rsidRDefault="0013321B" w:rsidP="000B6F86">
      <w:pPr>
        <w:pStyle w:val="Paragraphedeliste"/>
        <w:numPr>
          <w:ilvl w:val="0"/>
          <w:numId w:val="24"/>
        </w:numPr>
        <w:jc w:val="both"/>
        <w:rPr>
          <w:rStyle w:val="CharacterStyle1"/>
          <w:rFonts w:ascii="Times New Roman" w:hAnsi="Times New Roman"/>
          <w:bCs/>
          <w:sz w:val="20"/>
          <w:lang w:val="fr-FR"/>
        </w:rPr>
      </w:pPr>
      <w:r w:rsidRPr="0013321B">
        <w:rPr>
          <w:rStyle w:val="CharacterStyle1"/>
          <w:rFonts w:ascii="Times New Roman" w:hAnsi="Times New Roman"/>
          <w:bCs/>
          <w:sz w:val="20"/>
          <w:lang w:val="fr-FR"/>
        </w:rPr>
        <w:t xml:space="preserve">Guérin - R.C.Lavaur. “ Traité de Béton Armé ”. Francia </w:t>
      </w:r>
    </w:p>
    <w:p w:rsidR="0013321B" w:rsidRPr="0013321B" w:rsidRDefault="0013321B" w:rsidP="0013321B">
      <w:pPr>
        <w:jc w:val="both"/>
        <w:rPr>
          <w:rStyle w:val="CharacterStyle1"/>
          <w:rFonts w:ascii="Times New Roman" w:hAnsi="Times New Roman"/>
          <w:bCs/>
          <w:sz w:val="20"/>
          <w:lang w:val="fr-FR"/>
        </w:rPr>
      </w:pPr>
    </w:p>
    <w:p w:rsidR="0013321B" w:rsidRPr="0013321B" w:rsidRDefault="0013321B" w:rsidP="000B6F86">
      <w:pPr>
        <w:pStyle w:val="Paragraphedeliste"/>
        <w:numPr>
          <w:ilvl w:val="0"/>
          <w:numId w:val="24"/>
        </w:numPr>
        <w:jc w:val="both"/>
        <w:rPr>
          <w:rStyle w:val="CharacterStyle1"/>
          <w:rFonts w:ascii="Times New Roman" w:hAnsi="Times New Roman"/>
          <w:bCs/>
          <w:sz w:val="20"/>
          <w:lang w:val="fr-FR"/>
        </w:rPr>
      </w:pPr>
      <w:r w:rsidRPr="0013321B">
        <w:rPr>
          <w:rStyle w:val="CharacterStyle1"/>
          <w:rFonts w:ascii="Times New Roman" w:hAnsi="Times New Roman"/>
          <w:bCs/>
          <w:sz w:val="20"/>
          <w:lang w:val="fr-FR"/>
        </w:rPr>
        <w:t>Albert Fuentes. “Calcul pratique des ossatures de Bâtiments en Béton Armé”. Francia</w:t>
      </w:r>
    </w:p>
    <w:p w:rsidR="0013321B" w:rsidRPr="0013321B" w:rsidRDefault="0013321B" w:rsidP="0013321B">
      <w:pPr>
        <w:jc w:val="both"/>
        <w:rPr>
          <w:rStyle w:val="CharacterStyle1"/>
          <w:rFonts w:ascii="Times New Roman" w:hAnsi="Times New Roman"/>
          <w:bCs/>
          <w:sz w:val="20"/>
          <w:lang w:val="fr-FR"/>
        </w:rPr>
      </w:pPr>
    </w:p>
    <w:p w:rsidR="0013321B" w:rsidRPr="0013321B" w:rsidRDefault="0013321B" w:rsidP="000B6F86">
      <w:pPr>
        <w:pStyle w:val="Paragraphedeliste"/>
        <w:numPr>
          <w:ilvl w:val="0"/>
          <w:numId w:val="24"/>
        </w:numPr>
        <w:jc w:val="both"/>
        <w:rPr>
          <w:rStyle w:val="CharacterStyle1"/>
          <w:rFonts w:ascii="Times New Roman" w:hAnsi="Times New Roman"/>
          <w:bCs/>
          <w:sz w:val="20"/>
          <w:lang w:val="fr-FR"/>
        </w:rPr>
      </w:pPr>
      <w:r w:rsidRPr="0013321B">
        <w:rPr>
          <w:rStyle w:val="CharacterStyle1"/>
          <w:rFonts w:ascii="Times New Roman" w:hAnsi="Times New Roman"/>
          <w:bCs/>
          <w:sz w:val="20"/>
          <w:lang w:val="fr-FR"/>
        </w:rPr>
        <w:t xml:space="preserve">Victor Davidovici. “ Béton Armé ”. Francia </w:t>
      </w:r>
    </w:p>
    <w:p w:rsidR="0013321B" w:rsidRPr="0013321B" w:rsidRDefault="0013321B" w:rsidP="0013321B">
      <w:pPr>
        <w:jc w:val="both"/>
        <w:rPr>
          <w:rStyle w:val="CharacterStyle1"/>
          <w:rFonts w:ascii="Times New Roman" w:hAnsi="Times New Roman"/>
          <w:bCs/>
          <w:sz w:val="20"/>
          <w:lang w:val="fr-FR"/>
        </w:rPr>
      </w:pPr>
    </w:p>
    <w:p w:rsidR="0013321B" w:rsidRPr="0013321B" w:rsidRDefault="0013321B" w:rsidP="000B6F86">
      <w:pPr>
        <w:pStyle w:val="Paragraphedeliste"/>
        <w:numPr>
          <w:ilvl w:val="0"/>
          <w:numId w:val="24"/>
        </w:numPr>
        <w:jc w:val="both"/>
        <w:rPr>
          <w:rStyle w:val="CharacterStyle1"/>
          <w:rFonts w:ascii="Times New Roman" w:hAnsi="Times New Roman"/>
          <w:bCs/>
          <w:sz w:val="20"/>
          <w:lang w:val="fr-FR"/>
        </w:rPr>
      </w:pPr>
      <w:r w:rsidRPr="0013321B">
        <w:rPr>
          <w:rStyle w:val="CharacterStyle1"/>
          <w:rFonts w:ascii="Times New Roman" w:hAnsi="Times New Roman"/>
          <w:bCs/>
          <w:sz w:val="20"/>
          <w:lang w:val="fr-FR"/>
        </w:rPr>
        <w:t>J.Goulet. “Résistance des matériaux” Francia</w:t>
      </w:r>
    </w:p>
    <w:p w:rsidR="0013321B" w:rsidRPr="0013321B" w:rsidRDefault="0013321B" w:rsidP="0013321B">
      <w:pPr>
        <w:jc w:val="both"/>
        <w:rPr>
          <w:rStyle w:val="CharacterStyle1"/>
          <w:rFonts w:ascii="Times New Roman" w:hAnsi="Times New Roman"/>
          <w:bCs/>
          <w:sz w:val="20"/>
          <w:lang w:val="fr-FR"/>
        </w:rPr>
      </w:pPr>
    </w:p>
    <w:p w:rsidR="0013321B" w:rsidRPr="0013321B" w:rsidRDefault="0013321B" w:rsidP="000B6F86">
      <w:pPr>
        <w:pStyle w:val="Paragraphedeliste"/>
        <w:numPr>
          <w:ilvl w:val="0"/>
          <w:numId w:val="24"/>
        </w:numPr>
        <w:jc w:val="both"/>
        <w:rPr>
          <w:rStyle w:val="CharacterStyle1"/>
          <w:rFonts w:ascii="Times New Roman" w:hAnsi="Times New Roman"/>
          <w:bCs/>
          <w:sz w:val="20"/>
          <w:lang w:val="fr-FR"/>
        </w:rPr>
      </w:pPr>
      <w:r w:rsidRPr="0013321B">
        <w:rPr>
          <w:rStyle w:val="CharacterStyle1"/>
          <w:rFonts w:ascii="Times New Roman" w:hAnsi="Times New Roman"/>
          <w:bCs/>
          <w:sz w:val="20"/>
          <w:lang w:val="fr-FR"/>
        </w:rPr>
        <w:t>M. Albegés - A. Coin. “Résistance des matériaux”. Francia</w:t>
      </w:r>
    </w:p>
    <w:p w:rsidR="0013321B" w:rsidRPr="0013321B" w:rsidRDefault="0013321B" w:rsidP="0013321B">
      <w:pPr>
        <w:jc w:val="both"/>
        <w:rPr>
          <w:rStyle w:val="CharacterStyle1"/>
          <w:rFonts w:ascii="Times New Roman" w:hAnsi="Times New Roman"/>
          <w:bCs/>
          <w:sz w:val="20"/>
          <w:lang w:val="fr-FR"/>
        </w:rPr>
      </w:pPr>
    </w:p>
    <w:p w:rsidR="0013321B" w:rsidRPr="0013321B" w:rsidRDefault="0013321B" w:rsidP="000B6F86">
      <w:pPr>
        <w:pStyle w:val="Paragraphedeliste"/>
        <w:numPr>
          <w:ilvl w:val="0"/>
          <w:numId w:val="24"/>
        </w:numPr>
        <w:jc w:val="both"/>
        <w:rPr>
          <w:rStyle w:val="CharacterStyle1"/>
          <w:rFonts w:ascii="Times New Roman" w:hAnsi="Times New Roman"/>
          <w:bCs/>
          <w:sz w:val="20"/>
          <w:lang w:val="fr-FR"/>
        </w:rPr>
      </w:pPr>
      <w:r w:rsidRPr="0013321B">
        <w:rPr>
          <w:rStyle w:val="CharacterStyle1"/>
          <w:rFonts w:ascii="Times New Roman" w:hAnsi="Times New Roman"/>
          <w:bCs/>
          <w:sz w:val="20"/>
          <w:lang w:val="fr-FR"/>
        </w:rPr>
        <w:t xml:space="preserve">“Règles Techniques de Conception et de Calcul des     </w:t>
      </w:r>
    </w:p>
    <w:p w:rsidR="0013321B" w:rsidRPr="0013321B" w:rsidRDefault="0013321B" w:rsidP="009D5991">
      <w:pPr>
        <w:pStyle w:val="Paragraphedeliste"/>
        <w:jc w:val="both"/>
        <w:rPr>
          <w:rStyle w:val="CharacterStyle1"/>
          <w:rFonts w:ascii="Times New Roman" w:hAnsi="Times New Roman"/>
          <w:bCs/>
          <w:sz w:val="20"/>
          <w:lang w:val="fr-FR"/>
        </w:rPr>
      </w:pPr>
      <w:r w:rsidRPr="0013321B">
        <w:rPr>
          <w:rStyle w:val="CharacterStyle1"/>
          <w:rFonts w:ascii="Times New Roman" w:hAnsi="Times New Roman"/>
          <w:bCs/>
          <w:sz w:val="20"/>
          <w:lang w:val="fr-FR"/>
        </w:rPr>
        <w:t>Ouvrages et Construction en Béton Armé”. Francia</w:t>
      </w:r>
    </w:p>
    <w:p w:rsidR="0013321B" w:rsidRPr="0013321B" w:rsidRDefault="0013321B" w:rsidP="0013321B">
      <w:pPr>
        <w:jc w:val="both"/>
        <w:rPr>
          <w:rStyle w:val="CharacterStyle1"/>
          <w:rFonts w:ascii="Times New Roman" w:hAnsi="Times New Roman"/>
          <w:bCs/>
          <w:sz w:val="20"/>
          <w:lang w:val="fr-FR"/>
        </w:rPr>
      </w:pPr>
    </w:p>
    <w:p w:rsidR="0013321B" w:rsidRPr="0013321B" w:rsidRDefault="0013321B" w:rsidP="000B6F86">
      <w:pPr>
        <w:pStyle w:val="Paragraphedeliste"/>
        <w:numPr>
          <w:ilvl w:val="0"/>
          <w:numId w:val="24"/>
        </w:numPr>
        <w:jc w:val="both"/>
        <w:rPr>
          <w:rStyle w:val="CharacterStyle1"/>
          <w:rFonts w:ascii="Times New Roman" w:hAnsi="Times New Roman"/>
          <w:bCs/>
          <w:sz w:val="20"/>
          <w:lang w:val="fr-FR"/>
        </w:rPr>
      </w:pPr>
      <w:r w:rsidRPr="0013321B">
        <w:rPr>
          <w:rStyle w:val="CharacterStyle1"/>
          <w:rFonts w:ascii="Times New Roman" w:hAnsi="Times New Roman"/>
          <w:bCs/>
          <w:sz w:val="20"/>
          <w:lang w:val="fr-FR"/>
        </w:rPr>
        <w:t xml:space="preserve">“Règles définissant les effets de la neige et du vent” “Règles parasismiques   </w:t>
      </w:r>
    </w:p>
    <w:p w:rsidR="0013321B" w:rsidRPr="0013321B" w:rsidRDefault="0013321B" w:rsidP="009D5991">
      <w:pPr>
        <w:pStyle w:val="Paragraphedeliste"/>
        <w:jc w:val="both"/>
        <w:rPr>
          <w:rStyle w:val="CharacterStyle1"/>
          <w:rFonts w:ascii="Times New Roman" w:hAnsi="Times New Roman"/>
          <w:bCs/>
          <w:sz w:val="20"/>
        </w:rPr>
      </w:pPr>
      <w:r w:rsidRPr="0013321B">
        <w:rPr>
          <w:rStyle w:val="CharacterStyle1"/>
          <w:rFonts w:ascii="Times New Roman" w:hAnsi="Times New Roman"/>
          <w:bCs/>
          <w:sz w:val="20"/>
        </w:rPr>
        <w:t>2000”. Francia</w:t>
      </w:r>
    </w:p>
    <w:p w:rsidR="0013321B" w:rsidRPr="0013321B" w:rsidRDefault="0013321B" w:rsidP="0013321B">
      <w:pPr>
        <w:jc w:val="both"/>
        <w:rPr>
          <w:rStyle w:val="CharacterStyle1"/>
          <w:rFonts w:ascii="Times New Roman" w:hAnsi="Times New Roman"/>
          <w:bCs/>
          <w:sz w:val="20"/>
        </w:rPr>
      </w:pPr>
    </w:p>
    <w:p w:rsidR="0013321B" w:rsidRPr="0013321B" w:rsidRDefault="0013321B" w:rsidP="000B6F86">
      <w:pPr>
        <w:pStyle w:val="Paragraphedeliste"/>
        <w:numPr>
          <w:ilvl w:val="0"/>
          <w:numId w:val="24"/>
        </w:numPr>
        <w:jc w:val="both"/>
        <w:rPr>
          <w:rStyle w:val="CharacterStyle1"/>
          <w:rFonts w:ascii="Times New Roman" w:hAnsi="Times New Roman"/>
          <w:bCs/>
          <w:sz w:val="20"/>
        </w:rPr>
      </w:pPr>
      <w:r w:rsidRPr="0013321B">
        <w:rPr>
          <w:rStyle w:val="CharacterStyle1"/>
          <w:rFonts w:ascii="Times New Roman" w:hAnsi="Times New Roman"/>
          <w:bCs/>
          <w:sz w:val="20"/>
        </w:rPr>
        <w:t>Meseguer A.G–Montoya P.J. –Moran “Hormigón Armado. España</w:t>
      </w:r>
    </w:p>
    <w:p w:rsidR="0013321B" w:rsidRPr="0013321B" w:rsidRDefault="0013321B" w:rsidP="0013321B">
      <w:pPr>
        <w:rPr>
          <w:rStyle w:val="CharacterStyle1"/>
          <w:rFonts w:ascii="Times New Roman" w:hAnsi="Times New Roman"/>
          <w:bCs/>
          <w:sz w:val="20"/>
        </w:rPr>
      </w:pPr>
    </w:p>
    <w:p w:rsidR="0013321B" w:rsidRP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pStyle w:val="Style2"/>
        <w:ind w:left="0" w:firstLine="0"/>
        <w:rPr>
          <w:rStyle w:val="CharacterStyle1"/>
          <w:rFonts w:ascii="Times New Roman" w:hAnsi="Times New Roman" w:cs="Times New Roman"/>
          <w:sz w:val="20"/>
          <w:szCs w:val="20"/>
          <w:lang w:val="es-ES"/>
        </w:rPr>
      </w:pPr>
    </w:p>
    <w:p w:rsidR="0013321B" w:rsidRDefault="0013321B" w:rsidP="0013321B">
      <w:pPr>
        <w:rPr>
          <w:rStyle w:val="CharacterStyle1"/>
          <w:rFonts w:ascii="Times New Roman" w:hAnsi="Times New Roman"/>
          <w:sz w:val="20"/>
        </w:rPr>
      </w:pPr>
    </w:p>
    <w:p w:rsidR="00381B38" w:rsidRDefault="00381B38" w:rsidP="0013321B">
      <w:pPr>
        <w:rPr>
          <w:rStyle w:val="CharacterStyle1"/>
          <w:b/>
          <w:bCs/>
        </w:rPr>
      </w:pPr>
    </w:p>
    <w:p w:rsidR="00381B38" w:rsidRPr="00443AB8" w:rsidRDefault="00381B38" w:rsidP="00381B38">
      <w:pPr>
        <w:pStyle w:val="Style1"/>
        <w:spacing w:before="72"/>
        <w:jc w:val="right"/>
        <w:rPr>
          <w:sz w:val="14"/>
          <w:szCs w:val="14"/>
          <w:lang w:val="es-ES"/>
        </w:rPr>
      </w:pPr>
      <w:r w:rsidRPr="00443AB8">
        <w:rPr>
          <w:sz w:val="14"/>
          <w:szCs w:val="14"/>
          <w:lang w:val="es-ES"/>
        </w:rPr>
        <w:lastRenderedPageBreak/>
        <w:t xml:space="preserve">CEMENTOS, AGUA, ARIDOS Y ADITIVOS        </w:t>
      </w:r>
      <w:r w:rsidRPr="00443AB8">
        <w:rPr>
          <w:bCs/>
          <w:sz w:val="14"/>
          <w:szCs w:val="14"/>
          <w:lang w:val="es-ES"/>
        </w:rPr>
        <w:t xml:space="preserve">                                                   </w:t>
      </w:r>
      <w:r w:rsidR="00910C52" w:rsidRPr="00443AB8">
        <w:rPr>
          <w:bCs/>
          <w:sz w:val="14"/>
          <w:szCs w:val="14"/>
          <w:lang w:val="es-ES"/>
        </w:rPr>
        <w:t>132</w:t>
      </w:r>
    </w:p>
    <w:p w:rsidR="00381B38" w:rsidRPr="00443AB8" w:rsidRDefault="00381B38" w:rsidP="00381B38">
      <w:pPr>
        <w:pStyle w:val="Style1"/>
        <w:spacing w:before="576" w:line="302" w:lineRule="auto"/>
        <w:ind w:left="360"/>
        <w:rPr>
          <w:sz w:val="23"/>
          <w:szCs w:val="23"/>
          <w:lang w:val="es-ES"/>
        </w:rPr>
      </w:pPr>
      <w:r w:rsidRPr="00443AB8">
        <w:rPr>
          <w:b/>
          <w:sz w:val="23"/>
          <w:szCs w:val="23"/>
          <w:lang w:val="es-ES"/>
        </w:rPr>
        <w:t xml:space="preserve">             6.   CEMENTOS, AGUA, ARIDOS Y ADITIVOS</w:t>
      </w:r>
    </w:p>
    <w:p w:rsidR="00381B38" w:rsidRPr="00443AB8" w:rsidRDefault="00381B38" w:rsidP="00381B38">
      <w:pPr>
        <w:rPr>
          <w:rStyle w:val="CharacterStyle1"/>
          <w:rFonts w:ascii="Times New Roman" w:hAnsi="Times New Roman"/>
          <w:b/>
          <w:bCs/>
          <w:sz w:val="24"/>
          <w:szCs w:val="24"/>
        </w:rPr>
      </w:pPr>
    </w:p>
    <w:p w:rsidR="00381B38" w:rsidRPr="00443AB8" w:rsidRDefault="00381B38" w:rsidP="00381B38">
      <w:pPr>
        <w:rPr>
          <w:rStyle w:val="CharacterStyle1"/>
          <w:rFonts w:ascii="Times New Roman" w:hAnsi="Times New Roman"/>
          <w:b/>
          <w:bCs/>
          <w:sz w:val="24"/>
          <w:szCs w:val="24"/>
        </w:rPr>
      </w:pPr>
      <w:r w:rsidRPr="00443AB8">
        <w:rPr>
          <w:rStyle w:val="CharacterStyle1"/>
          <w:rFonts w:ascii="Times New Roman" w:hAnsi="Times New Roman"/>
          <w:b/>
          <w:bCs/>
          <w:sz w:val="24"/>
          <w:szCs w:val="24"/>
        </w:rPr>
        <w:t>6. 0   Generalidades</w:t>
      </w:r>
    </w:p>
    <w:p w:rsidR="009C26A7" w:rsidRPr="00443AB8" w:rsidRDefault="009C26A7" w:rsidP="0013321B">
      <w:pPr>
        <w:pStyle w:val="Style2"/>
        <w:ind w:left="0" w:firstLine="0"/>
        <w:jc w:val="left"/>
        <w:rPr>
          <w:rStyle w:val="CharacterStyle1"/>
          <w:rFonts w:ascii="Times New Roman" w:hAnsi="Times New Roman" w:cs="Times New Roman"/>
          <w:b/>
          <w:bCs/>
          <w:sz w:val="20"/>
          <w:szCs w:val="20"/>
          <w:lang w:val="es-ES"/>
        </w:rPr>
      </w:pPr>
    </w:p>
    <w:p w:rsidR="00381B38" w:rsidRDefault="00381B38" w:rsidP="00381B38">
      <w:pPr>
        <w:pStyle w:val="Style2"/>
        <w:ind w:left="0" w:firstLine="0"/>
        <w:rPr>
          <w:rStyle w:val="CharacterStyle1"/>
          <w:rFonts w:ascii="Times New Roman" w:hAnsi="Times New Roman" w:cs="Times New Roman"/>
          <w:sz w:val="20"/>
          <w:szCs w:val="20"/>
          <w:lang w:val="es-ES"/>
        </w:rPr>
      </w:pPr>
      <w:r w:rsidRPr="00F9245C">
        <w:rPr>
          <w:rStyle w:val="CharacterStyle1"/>
          <w:rFonts w:ascii="Times New Roman" w:hAnsi="Times New Roman" w:cs="Times New Roman"/>
          <w:sz w:val="20"/>
          <w:szCs w:val="20"/>
          <w:lang w:val="es-ES"/>
        </w:rPr>
        <w:t>El cemento es la cal más y muy hidráulica que sir</w:t>
      </w:r>
      <w:r>
        <w:rPr>
          <w:rStyle w:val="CharacterStyle1"/>
          <w:rFonts w:ascii="Times New Roman" w:hAnsi="Times New Roman" w:cs="Times New Roman"/>
          <w:sz w:val="20"/>
          <w:szCs w:val="20"/>
          <w:lang w:val="es-ES"/>
        </w:rPr>
        <w:t>v</w:t>
      </w:r>
      <w:r w:rsidRPr="00F9245C">
        <w:rPr>
          <w:rStyle w:val="CharacterStyle1"/>
          <w:rFonts w:ascii="Times New Roman" w:hAnsi="Times New Roman" w:cs="Times New Roman"/>
          <w:sz w:val="20"/>
          <w:szCs w:val="20"/>
          <w:lang w:val="es-ES"/>
        </w:rPr>
        <w:t>e para confeccionar hormigones con que se realizan elementos estructurales que forman una construcción.</w:t>
      </w:r>
      <w:r>
        <w:rPr>
          <w:rStyle w:val="CharacterStyle1"/>
          <w:rFonts w:ascii="Times New Roman" w:hAnsi="Times New Roman" w:cs="Times New Roman"/>
          <w:sz w:val="20"/>
          <w:szCs w:val="20"/>
          <w:lang w:val="es-ES"/>
        </w:rPr>
        <w:t xml:space="preserve"> En general,</w:t>
      </w:r>
      <w:r w:rsidRPr="00FF5E2F">
        <w:rPr>
          <w:rStyle w:val="CharacterStyle1"/>
          <w:rFonts w:ascii="Times New Roman" w:hAnsi="Times New Roman" w:cs="Times New Roman"/>
          <w:sz w:val="20"/>
          <w:szCs w:val="20"/>
          <w:lang w:val="es-ES"/>
        </w:rPr>
        <w:t xml:space="preserve"> se </w:t>
      </w:r>
      <w:r>
        <w:rPr>
          <w:rStyle w:val="CharacterStyle1"/>
          <w:rFonts w:ascii="Times New Roman" w:hAnsi="Times New Roman" w:cs="Times New Roman"/>
          <w:sz w:val="20"/>
          <w:szCs w:val="20"/>
          <w:lang w:val="es-ES"/>
        </w:rPr>
        <w:t>ll</w:t>
      </w:r>
      <w:r w:rsidRPr="00FF5E2F">
        <w:rPr>
          <w:rStyle w:val="CharacterStyle1"/>
          <w:rFonts w:ascii="Times New Roman" w:hAnsi="Times New Roman" w:cs="Times New Roman"/>
          <w:sz w:val="20"/>
          <w:szCs w:val="20"/>
          <w:lang w:val="es-ES"/>
        </w:rPr>
        <w:t xml:space="preserve">aman conglomerantes hidráulicos aquellos productos que, amasados </w:t>
      </w:r>
      <w:r>
        <w:rPr>
          <w:rStyle w:val="CharacterStyle1"/>
          <w:rFonts w:ascii="Times New Roman" w:hAnsi="Times New Roman" w:cs="Times New Roman"/>
          <w:sz w:val="20"/>
          <w:szCs w:val="20"/>
          <w:lang w:val="es-ES"/>
        </w:rPr>
        <w:t>con el agua</w:t>
      </w:r>
      <w:r w:rsidRPr="00FF5E2F">
        <w:rPr>
          <w:rStyle w:val="CharacterStyle1"/>
          <w:rFonts w:ascii="Times New Roman" w:hAnsi="Times New Roman" w:cs="Times New Roman"/>
          <w:sz w:val="20"/>
          <w:szCs w:val="20"/>
          <w:lang w:val="es-ES"/>
        </w:rPr>
        <w:t xml:space="preserve"> fraguan y endurecen tanto expuestos al </w:t>
      </w:r>
      <w:r>
        <w:rPr>
          <w:rStyle w:val="CharacterStyle1"/>
          <w:rFonts w:ascii="Times New Roman" w:hAnsi="Times New Roman" w:cs="Times New Roman"/>
          <w:sz w:val="20"/>
          <w:szCs w:val="20"/>
          <w:lang w:val="es-ES"/>
        </w:rPr>
        <w:t>aire c</w:t>
      </w:r>
      <w:r w:rsidRPr="00FF5E2F">
        <w:rPr>
          <w:rStyle w:val="CharacterStyle1"/>
          <w:rFonts w:ascii="Times New Roman" w:hAnsi="Times New Roman" w:cs="Times New Roman"/>
          <w:sz w:val="20"/>
          <w:szCs w:val="20"/>
          <w:lang w:val="es-ES"/>
        </w:rPr>
        <w:t xml:space="preserve">omo sumergidos en </w:t>
      </w:r>
      <w:r>
        <w:rPr>
          <w:rStyle w:val="CharacterStyle1"/>
          <w:rFonts w:ascii="Times New Roman" w:hAnsi="Times New Roman" w:cs="Times New Roman"/>
          <w:sz w:val="20"/>
          <w:szCs w:val="20"/>
          <w:lang w:val="es-ES"/>
        </w:rPr>
        <w:t>agua,</w:t>
      </w:r>
      <w:r w:rsidRPr="00FF5E2F">
        <w:rPr>
          <w:rStyle w:val="CharacterStyle1"/>
          <w:rFonts w:ascii="Times New Roman" w:hAnsi="Times New Roman" w:cs="Times New Roman"/>
          <w:sz w:val="20"/>
          <w:szCs w:val="20"/>
          <w:lang w:val="es-ES"/>
        </w:rPr>
        <w:t xml:space="preserve"> por ser estables en tales condiciones los compuestos resultantes de su hidratación.</w:t>
      </w:r>
      <w:r>
        <w:rPr>
          <w:rStyle w:val="CharacterStyle1"/>
          <w:rFonts w:ascii="Times New Roman" w:hAnsi="Times New Roman" w:cs="Times New Roman"/>
          <w:sz w:val="20"/>
          <w:szCs w:val="20"/>
          <w:lang w:val="es-ES"/>
        </w:rPr>
        <w:t xml:space="preserve">                                                                                                                         </w:t>
      </w:r>
      <w:r w:rsidRPr="00FF5E2F">
        <w:rPr>
          <w:rStyle w:val="CharacterStyle1"/>
          <w:rFonts w:ascii="Times New Roman" w:hAnsi="Times New Roman" w:cs="Times New Roman"/>
          <w:sz w:val="20"/>
          <w:szCs w:val="20"/>
          <w:lang w:val="es-ES"/>
        </w:rPr>
        <w:t>Los conglomerantes hidrá</w:t>
      </w:r>
      <w:r>
        <w:rPr>
          <w:rStyle w:val="CharacterStyle1"/>
          <w:rFonts w:ascii="Times New Roman" w:hAnsi="Times New Roman" w:cs="Times New Roman"/>
          <w:sz w:val="20"/>
          <w:szCs w:val="20"/>
          <w:lang w:val="es-ES"/>
        </w:rPr>
        <w:t>u</w:t>
      </w:r>
      <w:r w:rsidRPr="00FF5E2F">
        <w:rPr>
          <w:rStyle w:val="CharacterStyle1"/>
          <w:rFonts w:ascii="Times New Roman" w:hAnsi="Times New Roman" w:cs="Times New Roman"/>
          <w:sz w:val="20"/>
          <w:szCs w:val="20"/>
          <w:lang w:val="es-ES"/>
        </w:rPr>
        <w:t>licos m</w:t>
      </w:r>
      <w:r>
        <w:rPr>
          <w:rStyle w:val="CharacterStyle1"/>
          <w:rFonts w:ascii="Times New Roman" w:hAnsi="Times New Roman" w:cs="Times New Roman"/>
          <w:sz w:val="20"/>
          <w:szCs w:val="20"/>
          <w:lang w:val="es-ES"/>
        </w:rPr>
        <w:t>á</w:t>
      </w:r>
      <w:r w:rsidRPr="00FF5E2F">
        <w:rPr>
          <w:rStyle w:val="CharacterStyle1"/>
          <w:rFonts w:ascii="Times New Roman" w:hAnsi="Times New Roman" w:cs="Times New Roman"/>
          <w:sz w:val="20"/>
          <w:szCs w:val="20"/>
          <w:lang w:val="es-ES"/>
        </w:rPr>
        <w:t xml:space="preserve">s importantes son los </w:t>
      </w:r>
      <w:r>
        <w:rPr>
          <w:rStyle w:val="CharacterStyle1"/>
          <w:rFonts w:ascii="Times New Roman" w:hAnsi="Times New Roman" w:cs="Times New Roman"/>
          <w:sz w:val="20"/>
          <w:szCs w:val="20"/>
          <w:lang w:val="es-ES"/>
        </w:rPr>
        <w:t>cementos,</w:t>
      </w:r>
      <w:r w:rsidRPr="00FF5E2F">
        <w:rPr>
          <w:rStyle w:val="CharacterStyle1"/>
          <w:rFonts w:ascii="Times New Roman" w:hAnsi="Times New Roman" w:cs="Times New Roman"/>
          <w:sz w:val="20"/>
          <w:szCs w:val="20"/>
          <w:lang w:val="es-ES"/>
        </w:rPr>
        <w:t xml:space="preserve"> que de una manera general pueden clasificarse en cementos portland y cementos especiales.</w:t>
      </w:r>
      <w:r>
        <w:rPr>
          <w:rStyle w:val="CharacterStyle1"/>
          <w:rFonts w:ascii="Times New Roman" w:hAnsi="Times New Roman" w:cs="Times New Roman"/>
          <w:sz w:val="20"/>
          <w:szCs w:val="20"/>
          <w:lang w:val="es-ES"/>
        </w:rPr>
        <w:t xml:space="preserve">                                                                                                                </w:t>
      </w:r>
    </w:p>
    <w:p w:rsidR="00381B38" w:rsidRPr="00FF5E2F" w:rsidRDefault="00381B38" w:rsidP="00381B38">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Las aguas de hormigón son, son las aguas denominadas aguas de amasado y aguas de curado. </w:t>
      </w:r>
      <w:r w:rsidRPr="00FF5E2F">
        <w:rPr>
          <w:rStyle w:val="CharacterStyle1"/>
          <w:rFonts w:ascii="Times New Roman" w:hAnsi="Times New Roman" w:cs="Times New Roman"/>
          <w:sz w:val="20"/>
          <w:szCs w:val="20"/>
          <w:lang w:val="es-ES"/>
        </w:rPr>
        <w:t xml:space="preserve">El agua de amasado juega un doble papel en el hormigón. Por un </w:t>
      </w:r>
      <w:r>
        <w:rPr>
          <w:rStyle w:val="CharacterStyle1"/>
          <w:rFonts w:ascii="Times New Roman" w:hAnsi="Times New Roman" w:cs="Times New Roman"/>
          <w:sz w:val="20"/>
          <w:szCs w:val="20"/>
          <w:lang w:val="es-ES"/>
        </w:rPr>
        <w:t>l</w:t>
      </w:r>
      <w:r w:rsidRPr="00FF5E2F">
        <w:rPr>
          <w:rStyle w:val="CharacterStyle1"/>
          <w:rFonts w:ascii="Times New Roman" w:hAnsi="Times New Roman" w:cs="Times New Roman"/>
          <w:sz w:val="20"/>
          <w:szCs w:val="20"/>
          <w:lang w:val="es-ES"/>
        </w:rPr>
        <w:t xml:space="preserve">ado, participa en las reacciones de hidratación </w:t>
      </w:r>
      <w:r>
        <w:rPr>
          <w:rStyle w:val="CharacterStyle1"/>
          <w:rFonts w:ascii="Times New Roman" w:hAnsi="Times New Roman" w:cs="Times New Roman"/>
          <w:sz w:val="20"/>
          <w:szCs w:val="20"/>
          <w:lang w:val="es-ES"/>
        </w:rPr>
        <w:t>del cemento; por otro,</w:t>
      </w:r>
      <w:r w:rsidRPr="00FF5E2F">
        <w:rPr>
          <w:rStyle w:val="CharacterStyle1"/>
          <w:rFonts w:ascii="Times New Roman" w:hAnsi="Times New Roman" w:cs="Times New Roman"/>
          <w:sz w:val="20"/>
          <w:szCs w:val="20"/>
          <w:lang w:val="es-ES"/>
        </w:rPr>
        <w:t xml:space="preserve"> confiere al hormigón la tra</w:t>
      </w:r>
      <w:r>
        <w:rPr>
          <w:rStyle w:val="CharacterStyle1"/>
          <w:rFonts w:ascii="Times New Roman" w:hAnsi="Times New Roman" w:cs="Times New Roman"/>
          <w:sz w:val="20"/>
          <w:szCs w:val="20"/>
          <w:lang w:val="es-ES"/>
        </w:rPr>
        <w:t>b</w:t>
      </w:r>
      <w:r w:rsidRPr="00FF5E2F">
        <w:rPr>
          <w:rStyle w:val="CharacterStyle1"/>
          <w:rFonts w:ascii="Times New Roman" w:hAnsi="Times New Roman" w:cs="Times New Roman"/>
          <w:sz w:val="20"/>
          <w:szCs w:val="20"/>
          <w:lang w:val="es-ES"/>
        </w:rPr>
        <w:t>aja</w:t>
      </w:r>
      <w:r>
        <w:rPr>
          <w:rStyle w:val="CharacterStyle1"/>
          <w:rFonts w:ascii="Times New Roman" w:hAnsi="Times New Roman" w:cs="Times New Roman"/>
          <w:sz w:val="20"/>
          <w:szCs w:val="20"/>
          <w:lang w:val="es-ES"/>
        </w:rPr>
        <w:t>li</w:t>
      </w:r>
      <w:r w:rsidRPr="00FF5E2F">
        <w:rPr>
          <w:rStyle w:val="CharacterStyle1"/>
          <w:rFonts w:ascii="Times New Roman" w:hAnsi="Times New Roman" w:cs="Times New Roman"/>
          <w:sz w:val="20"/>
          <w:szCs w:val="20"/>
          <w:lang w:val="es-ES"/>
        </w:rPr>
        <w:t>dad nece</w:t>
      </w:r>
      <w:r w:rsidRPr="00FF5E2F">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saria para</w:t>
      </w:r>
      <w:r w:rsidRPr="00FF5E2F">
        <w:rPr>
          <w:rStyle w:val="CharacterStyle1"/>
          <w:rFonts w:ascii="Times New Roman" w:hAnsi="Times New Roman" w:cs="Times New Roman"/>
          <w:sz w:val="20"/>
          <w:szCs w:val="20"/>
          <w:lang w:val="es-ES"/>
        </w:rPr>
        <w:t xml:space="preserve"> una correcta puesta en obra.</w:t>
      </w:r>
    </w:p>
    <w:p w:rsidR="00381B38" w:rsidRPr="002668D6" w:rsidRDefault="00381B38" w:rsidP="00381B38">
      <w:pPr>
        <w:pStyle w:val="Style2"/>
        <w:ind w:left="0" w:firstLine="0"/>
        <w:rPr>
          <w:rStyle w:val="CharacterStyle1"/>
          <w:rFonts w:ascii="Times New Roman" w:hAnsi="Times New Roman" w:cs="Times New Roman"/>
          <w:sz w:val="20"/>
          <w:szCs w:val="20"/>
          <w:lang w:val="es-ES"/>
        </w:rPr>
      </w:pPr>
      <w:r w:rsidRPr="002668D6">
        <w:rPr>
          <w:rStyle w:val="CharacterStyle1"/>
          <w:rFonts w:ascii="Times New Roman" w:hAnsi="Times New Roman" w:cs="Times New Roman"/>
          <w:sz w:val="20"/>
          <w:szCs w:val="20"/>
          <w:lang w:val="es-ES"/>
        </w:rPr>
        <w:t>Como áridos</w:t>
      </w:r>
      <w:r>
        <w:rPr>
          <w:rStyle w:val="CharacterStyle1"/>
          <w:rFonts w:ascii="Times New Roman" w:hAnsi="Times New Roman" w:cs="Times New Roman"/>
          <w:sz w:val="20"/>
          <w:szCs w:val="20"/>
          <w:lang w:val="es-ES"/>
        </w:rPr>
        <w:t xml:space="preserve"> para</w:t>
      </w:r>
      <w:r w:rsidRPr="002668D6">
        <w:rPr>
          <w:rStyle w:val="CharacterStyle1"/>
          <w:rFonts w:ascii="Times New Roman" w:hAnsi="Times New Roman" w:cs="Times New Roman"/>
          <w:sz w:val="20"/>
          <w:szCs w:val="20"/>
          <w:lang w:val="es-ES"/>
        </w:rPr>
        <w:t xml:space="preserve"> la confección de hormigones pueden emplearse arenas y gravas natu</w:t>
      </w:r>
      <w:r w:rsidRPr="002668D6">
        <w:rPr>
          <w:rStyle w:val="CharacterStyle1"/>
          <w:rFonts w:ascii="Times New Roman" w:hAnsi="Times New Roman" w:cs="Times New Roman"/>
          <w:sz w:val="20"/>
          <w:szCs w:val="20"/>
          <w:lang w:val="es-ES"/>
        </w:rPr>
        <w:softHyphen/>
        <w:t>rales o procedentes de machaqueo, que re</w:t>
      </w:r>
      <w:r>
        <w:rPr>
          <w:rStyle w:val="CharacterStyle1"/>
          <w:rFonts w:ascii="Times New Roman" w:hAnsi="Times New Roman" w:cs="Times New Roman"/>
          <w:sz w:val="20"/>
          <w:szCs w:val="20"/>
          <w:lang w:val="es-ES"/>
        </w:rPr>
        <w:t>úna</w:t>
      </w:r>
      <w:r w:rsidRPr="002668D6">
        <w:rPr>
          <w:rStyle w:val="CharacterStyle1"/>
          <w:rFonts w:ascii="Times New Roman" w:hAnsi="Times New Roman" w:cs="Times New Roman"/>
          <w:sz w:val="20"/>
          <w:szCs w:val="20"/>
          <w:lang w:val="es-ES"/>
        </w:rPr>
        <w:t>n en igual o superior grado las características de resistencia y durabilidad que se le exijan al hormigón.</w:t>
      </w:r>
      <w:r>
        <w:rPr>
          <w:rStyle w:val="CharacterStyle1"/>
          <w:rFonts w:ascii="Times New Roman" w:hAnsi="Times New Roman" w:cs="Times New Roman"/>
          <w:sz w:val="20"/>
          <w:szCs w:val="20"/>
          <w:lang w:val="es-ES"/>
        </w:rPr>
        <w:t xml:space="preserve">                                  </w:t>
      </w:r>
      <w:r w:rsidRPr="002668D6">
        <w:rPr>
          <w:rStyle w:val="CharacterStyle1"/>
          <w:rFonts w:ascii="Times New Roman" w:hAnsi="Times New Roman" w:cs="Times New Roman"/>
          <w:sz w:val="20"/>
          <w:szCs w:val="20"/>
          <w:lang w:val="es-ES"/>
        </w:rPr>
        <w:t xml:space="preserve">Desde el punto de vista de durabilidad en medios agresivos, deben preferirse los áridos de tipo silíceo (gravas y arenas de rio o </w:t>
      </w:r>
      <w:r>
        <w:rPr>
          <w:rStyle w:val="CharacterStyle1"/>
          <w:rFonts w:ascii="Times New Roman" w:hAnsi="Times New Roman" w:cs="Times New Roman"/>
          <w:sz w:val="20"/>
          <w:szCs w:val="20"/>
          <w:lang w:val="es-ES"/>
        </w:rPr>
        <w:t>cantera</w:t>
      </w:r>
      <w:r w:rsidRPr="002668D6">
        <w:rPr>
          <w:rStyle w:val="CharacterStyle1"/>
          <w:rFonts w:ascii="Times New Roman" w:hAnsi="Times New Roman" w:cs="Times New Roman"/>
          <w:sz w:val="20"/>
          <w:szCs w:val="20"/>
          <w:lang w:val="es-ES"/>
        </w:rPr>
        <w:t>) y los que provienen de machaqueo de rocas volcánicas (basalto, andesita, etc.) o de calizas solidas y densas. Las rocas sedimentarias en ge</w:t>
      </w:r>
      <w:r w:rsidRPr="002668D6">
        <w:rPr>
          <w:rStyle w:val="CharacterStyle1"/>
          <w:rFonts w:ascii="Times New Roman" w:hAnsi="Times New Roman" w:cs="Times New Roman"/>
          <w:sz w:val="20"/>
          <w:szCs w:val="20"/>
          <w:lang w:val="es-ES"/>
        </w:rPr>
        <w:softHyphen/>
        <w:t>neral (calizas, dolomitas, etc.) y las volcánicas sueltas (pómez, toba, etc.) deben ser objeto de análisis previo. No deben emplearse áridos que provengan de calizas blandas, feldespatos, yesos, piritas o rocas friables ni porosas.</w:t>
      </w:r>
    </w:p>
    <w:p w:rsidR="00381B38" w:rsidRPr="00521696" w:rsidRDefault="00381B38" w:rsidP="00381B38">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Los aditivos son</w:t>
      </w:r>
      <w:r w:rsidRPr="00521696">
        <w:rPr>
          <w:rStyle w:val="CharacterStyle1"/>
          <w:rFonts w:ascii="Times New Roman" w:hAnsi="Times New Roman" w:cs="Times New Roman"/>
          <w:sz w:val="20"/>
          <w:szCs w:val="20"/>
          <w:lang w:val="es-ES"/>
        </w:rPr>
        <w:t xml:space="preserve"> aquellos productos que se incorporan al hormigón fresco con objeto </w:t>
      </w:r>
      <w:r w:rsidR="00D06264" w:rsidRPr="00521696">
        <w:rPr>
          <w:rStyle w:val="CharacterStyle1"/>
          <w:rFonts w:ascii="Times New Roman" w:hAnsi="Times New Roman" w:cs="Times New Roman"/>
          <w:sz w:val="20"/>
          <w:szCs w:val="20"/>
          <w:lang w:val="es-ES"/>
        </w:rPr>
        <w:t>de</w:t>
      </w:r>
      <w:r w:rsidRPr="00521696">
        <w:rPr>
          <w:rStyle w:val="CharacterStyle1"/>
          <w:rFonts w:ascii="Times New Roman" w:hAnsi="Times New Roman" w:cs="Times New Roman"/>
          <w:sz w:val="20"/>
          <w:szCs w:val="20"/>
          <w:lang w:val="es-ES"/>
        </w:rPr>
        <w:t xml:space="preserve"> mejorar alguna de sus características (facilitar su puesta en obra, regular su proceso de fra</w:t>
      </w:r>
      <w:r w:rsidRPr="00521696">
        <w:rPr>
          <w:rStyle w:val="CharacterStyle1"/>
          <w:rFonts w:ascii="Times New Roman" w:hAnsi="Times New Roman" w:cs="Times New Roman"/>
          <w:sz w:val="20"/>
          <w:szCs w:val="20"/>
          <w:lang w:val="es-ES"/>
        </w:rPr>
        <w:softHyphen/>
        <w:t xml:space="preserve">guado y endurecimiento, etc.). Por su importancia creciente, </w:t>
      </w:r>
      <w:r>
        <w:rPr>
          <w:rStyle w:val="CharacterStyle1"/>
          <w:rFonts w:ascii="Times New Roman" w:hAnsi="Times New Roman" w:cs="Times New Roman"/>
          <w:sz w:val="20"/>
          <w:szCs w:val="20"/>
          <w:lang w:val="es-ES"/>
        </w:rPr>
        <w:t>h</w:t>
      </w:r>
      <w:r w:rsidRPr="00521696">
        <w:rPr>
          <w:rStyle w:val="CharacterStyle1"/>
          <w:rFonts w:ascii="Times New Roman" w:hAnsi="Times New Roman" w:cs="Times New Roman"/>
          <w:sz w:val="20"/>
          <w:szCs w:val="20"/>
          <w:lang w:val="es-ES"/>
        </w:rPr>
        <w:t xml:space="preserve">an </w:t>
      </w:r>
      <w:r>
        <w:rPr>
          <w:rStyle w:val="CharacterStyle1"/>
          <w:rFonts w:ascii="Times New Roman" w:hAnsi="Times New Roman" w:cs="Times New Roman"/>
          <w:sz w:val="20"/>
          <w:szCs w:val="20"/>
          <w:lang w:val="es-ES"/>
        </w:rPr>
        <w:t>sido denom</w:t>
      </w:r>
      <w:r w:rsidRPr="00521696">
        <w:rPr>
          <w:rStyle w:val="CharacterStyle1"/>
          <w:rFonts w:ascii="Times New Roman" w:hAnsi="Times New Roman" w:cs="Times New Roman"/>
          <w:sz w:val="20"/>
          <w:szCs w:val="20"/>
          <w:lang w:val="es-ES"/>
        </w:rPr>
        <w:t xml:space="preserve">inados el cuarto </w:t>
      </w:r>
      <w:r>
        <w:rPr>
          <w:rStyle w:val="CharacterStyle1"/>
          <w:rFonts w:ascii="Times New Roman" w:hAnsi="Times New Roman" w:cs="Times New Roman"/>
          <w:sz w:val="20"/>
          <w:szCs w:val="20"/>
          <w:lang w:val="es-ES"/>
        </w:rPr>
        <w:t>c</w:t>
      </w:r>
      <w:r w:rsidRPr="00521696">
        <w:rPr>
          <w:rStyle w:val="CharacterStyle1"/>
          <w:rFonts w:ascii="Times New Roman" w:hAnsi="Times New Roman" w:cs="Times New Roman"/>
          <w:sz w:val="20"/>
          <w:szCs w:val="20"/>
          <w:lang w:val="es-ES"/>
        </w:rPr>
        <w:t>omponent</w:t>
      </w:r>
      <w:r>
        <w:rPr>
          <w:rStyle w:val="CharacterStyle1"/>
          <w:rFonts w:ascii="Times New Roman" w:hAnsi="Times New Roman" w:cs="Times New Roman"/>
          <w:sz w:val="20"/>
          <w:szCs w:val="20"/>
          <w:lang w:val="es-ES"/>
        </w:rPr>
        <w:t xml:space="preserve">e </w:t>
      </w:r>
      <w:r w:rsidRPr="00521696">
        <w:rPr>
          <w:rStyle w:val="CharacterStyle1"/>
          <w:rFonts w:ascii="Times New Roman" w:hAnsi="Times New Roman" w:cs="Times New Roman"/>
          <w:sz w:val="20"/>
          <w:szCs w:val="20"/>
          <w:lang w:val="es-ES"/>
        </w:rPr>
        <w:t xml:space="preserve"> del hormigón.</w:t>
      </w:r>
    </w:p>
    <w:p w:rsidR="00381B38" w:rsidRPr="00521696" w:rsidRDefault="00381B38" w:rsidP="00381B38">
      <w:pPr>
        <w:pStyle w:val="Style2"/>
        <w:ind w:left="0" w:firstLine="0"/>
        <w:rPr>
          <w:rStyle w:val="CharacterStyle1"/>
          <w:rFonts w:ascii="Times New Roman" w:hAnsi="Times New Roman" w:cs="Times New Roman"/>
          <w:sz w:val="20"/>
          <w:szCs w:val="20"/>
          <w:lang w:val="es-ES"/>
        </w:rPr>
      </w:pPr>
    </w:p>
    <w:p w:rsidR="009C26A7" w:rsidRDefault="009C26A7" w:rsidP="00381B38">
      <w:pPr>
        <w:pStyle w:val="Style1"/>
        <w:spacing w:before="72"/>
        <w:rPr>
          <w:rStyle w:val="CharacterStyle1"/>
          <w:rFonts w:ascii="Times New Roman" w:hAnsi="Times New Roman"/>
          <w:b/>
          <w:bCs/>
          <w:color w:val="0000FF"/>
          <w:sz w:val="20"/>
          <w:lang w:val="es-ES"/>
        </w:rPr>
      </w:pPr>
    </w:p>
    <w:p w:rsidR="00381B38" w:rsidRDefault="00381B38" w:rsidP="00381B38">
      <w:pPr>
        <w:pStyle w:val="Style1"/>
        <w:spacing w:before="72"/>
        <w:rPr>
          <w:rStyle w:val="CharacterStyle1"/>
          <w:rFonts w:ascii="Times New Roman" w:hAnsi="Times New Roman"/>
          <w:b/>
          <w:bCs/>
          <w:color w:val="0000FF"/>
          <w:sz w:val="20"/>
          <w:lang w:val="es-ES"/>
        </w:rPr>
      </w:pPr>
    </w:p>
    <w:p w:rsidR="00381B38" w:rsidRDefault="00381B38" w:rsidP="00381B38">
      <w:pPr>
        <w:pStyle w:val="Style1"/>
        <w:spacing w:before="72"/>
        <w:rPr>
          <w:rStyle w:val="CharacterStyle1"/>
          <w:rFonts w:ascii="Times New Roman" w:hAnsi="Times New Roman"/>
          <w:b/>
          <w:bCs/>
          <w:color w:val="0000FF"/>
          <w:sz w:val="20"/>
          <w:lang w:val="es-ES"/>
        </w:rPr>
      </w:pPr>
    </w:p>
    <w:p w:rsidR="00381B38" w:rsidRDefault="00381B38" w:rsidP="00381B38">
      <w:pPr>
        <w:pStyle w:val="Style1"/>
        <w:spacing w:before="72"/>
        <w:rPr>
          <w:rStyle w:val="CharacterStyle1"/>
          <w:rFonts w:ascii="Times New Roman" w:hAnsi="Times New Roman"/>
          <w:b/>
          <w:bCs/>
          <w:color w:val="0000FF"/>
          <w:sz w:val="20"/>
          <w:lang w:val="es-ES"/>
        </w:rPr>
      </w:pPr>
    </w:p>
    <w:p w:rsidR="00381B38" w:rsidRDefault="00381B38" w:rsidP="00381B38">
      <w:pPr>
        <w:pStyle w:val="Style1"/>
        <w:spacing w:before="72"/>
        <w:rPr>
          <w:rStyle w:val="CharacterStyle1"/>
          <w:rFonts w:ascii="Times New Roman" w:hAnsi="Times New Roman"/>
          <w:b/>
          <w:bCs/>
          <w:color w:val="0000FF"/>
          <w:sz w:val="20"/>
          <w:lang w:val="es-ES"/>
        </w:rPr>
      </w:pPr>
    </w:p>
    <w:p w:rsidR="00381B38" w:rsidRDefault="00381B38" w:rsidP="00381B38">
      <w:pPr>
        <w:pStyle w:val="Style1"/>
        <w:spacing w:before="72"/>
        <w:rPr>
          <w:rStyle w:val="CharacterStyle1"/>
          <w:rFonts w:ascii="Times New Roman" w:hAnsi="Times New Roman"/>
          <w:b/>
          <w:bCs/>
          <w:color w:val="0000FF"/>
          <w:sz w:val="20"/>
          <w:lang w:val="es-ES"/>
        </w:rPr>
      </w:pPr>
    </w:p>
    <w:p w:rsidR="00381B38" w:rsidRDefault="00381B38" w:rsidP="00381B38">
      <w:pPr>
        <w:pStyle w:val="Style1"/>
        <w:spacing w:before="72"/>
        <w:rPr>
          <w:rStyle w:val="CharacterStyle1"/>
          <w:rFonts w:ascii="Times New Roman" w:hAnsi="Times New Roman"/>
          <w:b/>
          <w:bCs/>
          <w:color w:val="0000FF"/>
          <w:sz w:val="20"/>
          <w:lang w:val="es-ES"/>
        </w:rPr>
      </w:pPr>
    </w:p>
    <w:p w:rsidR="00381B38" w:rsidRDefault="00381B38" w:rsidP="00381B38">
      <w:pPr>
        <w:pStyle w:val="Style1"/>
        <w:spacing w:before="72"/>
        <w:rPr>
          <w:rStyle w:val="CharacterStyle1"/>
          <w:rFonts w:ascii="Times New Roman" w:hAnsi="Times New Roman"/>
          <w:b/>
          <w:bCs/>
          <w:color w:val="0000FF"/>
          <w:sz w:val="20"/>
          <w:lang w:val="es-ES"/>
        </w:rPr>
      </w:pPr>
    </w:p>
    <w:p w:rsidR="00975121" w:rsidRDefault="00975121" w:rsidP="00381B38">
      <w:pPr>
        <w:pStyle w:val="Style1"/>
        <w:spacing w:before="72"/>
        <w:rPr>
          <w:rStyle w:val="CharacterStyle1"/>
          <w:rFonts w:ascii="Times New Roman" w:hAnsi="Times New Roman"/>
          <w:b/>
          <w:bCs/>
          <w:color w:val="0000FF"/>
          <w:sz w:val="20"/>
          <w:lang w:val="es-ES"/>
        </w:rPr>
      </w:pPr>
    </w:p>
    <w:p w:rsidR="00975121" w:rsidRPr="00F20F4E" w:rsidRDefault="00975121" w:rsidP="00975121">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133</w:t>
      </w:r>
    </w:p>
    <w:p w:rsidR="00975121" w:rsidRDefault="00975121" w:rsidP="00975121">
      <w:pPr>
        <w:pStyle w:val="Style1"/>
        <w:spacing w:before="72"/>
        <w:jc w:val="right"/>
        <w:rPr>
          <w:rStyle w:val="CharacterStyle1"/>
          <w:rFonts w:ascii="Times New Roman" w:hAnsi="Times New Roman"/>
          <w:b/>
          <w:bCs/>
          <w:color w:val="0000FF"/>
          <w:sz w:val="20"/>
          <w:lang w:val="es-ES"/>
        </w:rPr>
      </w:pPr>
    </w:p>
    <w:p w:rsidR="00975121" w:rsidRDefault="00975121" w:rsidP="00381B38">
      <w:pPr>
        <w:pStyle w:val="Style1"/>
        <w:spacing w:before="72"/>
        <w:rPr>
          <w:rStyle w:val="CharacterStyle1"/>
          <w:rFonts w:ascii="Times New Roman" w:hAnsi="Times New Roman"/>
          <w:b/>
          <w:bCs/>
          <w:color w:val="0000FF"/>
          <w:sz w:val="20"/>
          <w:lang w:val="es-ES"/>
        </w:rPr>
      </w:pPr>
    </w:p>
    <w:p w:rsidR="0013321B" w:rsidRDefault="0013321B" w:rsidP="00E3149B">
      <w:pPr>
        <w:pStyle w:val="Style2"/>
        <w:ind w:left="0" w:firstLine="0"/>
        <w:jc w:val="center"/>
        <w:rPr>
          <w:rStyle w:val="CharacterStyle1"/>
          <w:rFonts w:ascii="Times New Roman" w:hAnsi="Times New Roman" w:cs="Times New Roman"/>
          <w:b/>
          <w:bCs/>
          <w:color w:val="0000FF"/>
          <w:sz w:val="20"/>
          <w:szCs w:val="20"/>
          <w:lang w:val="es-ES"/>
        </w:rPr>
      </w:pPr>
    </w:p>
    <w:p w:rsidR="00381B38" w:rsidRPr="00381B38" w:rsidRDefault="00E556D6" w:rsidP="00381B38">
      <w:pPr>
        <w:pStyle w:val="Style2"/>
        <w:spacing w:line="309" w:lineRule="auto"/>
        <w:ind w:left="0" w:firstLine="0"/>
        <w:rPr>
          <w:rStyle w:val="CharacterStyle1"/>
          <w:rFonts w:ascii="Times New Roman" w:hAnsi="Times New Roman" w:cs="Times New Roman"/>
          <w:b/>
          <w:bCs/>
          <w:sz w:val="24"/>
          <w:szCs w:val="24"/>
          <w:lang w:val="es-ES"/>
        </w:rPr>
      </w:pPr>
      <w:r w:rsidRPr="00975121">
        <w:rPr>
          <w:rFonts w:ascii="Times New Roman" w:hAnsi="Times New Roman" w:cs="Times New Roman"/>
          <w:b/>
          <w:sz w:val="24"/>
          <w:szCs w:val="24"/>
          <w:lang w:val="es-ES"/>
        </w:rPr>
        <w:t xml:space="preserve">  </w:t>
      </w:r>
      <w:r w:rsidR="00381B38" w:rsidRPr="00230EC1">
        <w:rPr>
          <w:rFonts w:ascii="Times New Roman" w:hAnsi="Times New Roman" w:cs="Times New Roman"/>
          <w:b/>
          <w:sz w:val="24"/>
          <w:szCs w:val="24"/>
          <w:lang w:val="es-ES"/>
        </w:rPr>
        <w:t xml:space="preserve">6.1   Los </w:t>
      </w:r>
      <w:r w:rsidR="00381B38" w:rsidRPr="00381B38">
        <w:rPr>
          <w:rFonts w:ascii="Times New Roman" w:hAnsi="Times New Roman" w:cs="Times New Roman"/>
          <w:b/>
          <w:sz w:val="24"/>
          <w:szCs w:val="24"/>
          <w:lang w:val="es-ES"/>
        </w:rPr>
        <w:t>cementos</w:t>
      </w:r>
      <w:r w:rsidR="00381B38" w:rsidRPr="00230EC1">
        <w:rPr>
          <w:rFonts w:ascii="Times New Roman" w:hAnsi="Times New Roman" w:cs="Times New Roman"/>
          <w:b/>
          <w:sz w:val="24"/>
          <w:szCs w:val="24"/>
          <w:lang w:val="es-ES"/>
        </w:rPr>
        <w:t xml:space="preserve"> portland</w:t>
      </w:r>
    </w:p>
    <w:p w:rsidR="00381B38" w:rsidRPr="00987879" w:rsidRDefault="00381B38" w:rsidP="00381B38">
      <w:pPr>
        <w:pStyle w:val="Style2"/>
        <w:ind w:left="142" w:firstLine="0"/>
        <w:rPr>
          <w:rStyle w:val="CharacterStyle1"/>
          <w:rFonts w:ascii="Times New Roman" w:hAnsi="Times New Roman" w:cs="Times New Roman"/>
          <w:sz w:val="20"/>
          <w:szCs w:val="20"/>
          <w:lang w:val="es-ES"/>
        </w:rPr>
      </w:pPr>
      <w:r w:rsidRPr="00987879">
        <w:rPr>
          <w:rStyle w:val="CharacterStyle1"/>
          <w:rFonts w:ascii="Times New Roman" w:hAnsi="Times New Roman" w:cs="Times New Roman"/>
          <w:sz w:val="20"/>
          <w:szCs w:val="20"/>
          <w:lang w:val="es-ES"/>
        </w:rPr>
        <w:t>Los cementos portland se obtienen por molturación</w:t>
      </w:r>
      <w:r>
        <w:rPr>
          <w:rStyle w:val="CharacterStyle1"/>
          <w:rFonts w:ascii="Times New Roman" w:hAnsi="Times New Roman" w:cs="Times New Roman"/>
          <w:sz w:val="20"/>
          <w:szCs w:val="20"/>
          <w:lang w:val="es-ES"/>
        </w:rPr>
        <w:t xml:space="preserve"> continua</w:t>
      </w:r>
      <w:r w:rsidRPr="00987879">
        <w:rPr>
          <w:rStyle w:val="CharacterStyle1"/>
          <w:rFonts w:ascii="Times New Roman" w:hAnsi="Times New Roman" w:cs="Times New Roman"/>
          <w:sz w:val="20"/>
          <w:szCs w:val="20"/>
          <w:lang w:val="es-ES"/>
        </w:rPr>
        <w:t xml:space="preserve"> de su clinker y de la cantidad adecuada de regulador de fraguado que es, normalmente, piedra de yeso natural. Se llama clinker de cement</w:t>
      </w:r>
      <w:r>
        <w:rPr>
          <w:rStyle w:val="CharacterStyle1"/>
          <w:rFonts w:ascii="Times New Roman" w:hAnsi="Times New Roman" w:cs="Times New Roman"/>
          <w:sz w:val="20"/>
          <w:szCs w:val="20"/>
          <w:lang w:val="es-ES"/>
        </w:rPr>
        <w:t>o</w:t>
      </w:r>
      <w:r w:rsidRPr="0098787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portland al producto</w:t>
      </w:r>
      <w:r w:rsidRPr="00987879">
        <w:rPr>
          <w:rStyle w:val="CharacterStyle1"/>
          <w:rFonts w:ascii="Times New Roman" w:hAnsi="Times New Roman" w:cs="Times New Roman"/>
          <w:sz w:val="20"/>
          <w:szCs w:val="20"/>
          <w:lang w:val="es-ES"/>
        </w:rPr>
        <w:t xml:space="preserve"> que se obtiene al calcinar hasta fusión parcial (</w:t>
      </w:r>
      <w:r>
        <w:rPr>
          <w:rStyle w:val="CharacterStyle1"/>
          <w:rFonts w:ascii="Times New Roman" w:hAnsi="Times New Roman" w:cs="Times New Roman"/>
          <w:sz w:val="20"/>
          <w:szCs w:val="20"/>
          <w:lang w:val="es-ES"/>
        </w:rPr>
        <w:t>u</w:t>
      </w:r>
      <w:r w:rsidRPr="00987879">
        <w:rPr>
          <w:rStyle w:val="CharacterStyle1"/>
          <w:rFonts w:ascii="Times New Roman" w:hAnsi="Times New Roman" w:cs="Times New Roman"/>
          <w:sz w:val="20"/>
          <w:szCs w:val="20"/>
          <w:lang w:val="es-ES"/>
        </w:rPr>
        <w:t>nos 1.400° C a 1.500° C de temperatura) mezclas muy intimas, preparadas artifi</w:t>
      </w:r>
      <w:r w:rsidRPr="00987879">
        <w:rPr>
          <w:rStyle w:val="CharacterStyle1"/>
          <w:rFonts w:ascii="Times New Roman" w:hAnsi="Times New Roman" w:cs="Times New Roman"/>
          <w:sz w:val="20"/>
          <w:szCs w:val="20"/>
          <w:lang w:val="es-ES"/>
        </w:rPr>
        <w:softHyphen/>
        <w:t xml:space="preserve">cialmente, de calizas y arcillas, </w:t>
      </w:r>
      <w:r>
        <w:rPr>
          <w:rStyle w:val="CharacterStyle1"/>
          <w:rFonts w:ascii="Times New Roman" w:hAnsi="Times New Roman" w:cs="Times New Roman"/>
          <w:sz w:val="20"/>
          <w:szCs w:val="20"/>
          <w:lang w:val="es-ES"/>
        </w:rPr>
        <w:t>hasta</w:t>
      </w:r>
      <w:r w:rsidRPr="00987879">
        <w:rPr>
          <w:rStyle w:val="CharacterStyle1"/>
          <w:rFonts w:ascii="Times New Roman" w:hAnsi="Times New Roman" w:cs="Times New Roman"/>
          <w:sz w:val="20"/>
          <w:szCs w:val="20"/>
          <w:lang w:val="es-ES"/>
        </w:rPr>
        <w:t xml:space="preserve"> conseguir la combinación paratácticamente total de sus componentes.</w:t>
      </w:r>
    </w:p>
    <w:p w:rsidR="00381B38" w:rsidRPr="00987879" w:rsidRDefault="00381B38" w:rsidP="00381B38">
      <w:pPr>
        <w:pStyle w:val="Style2"/>
        <w:ind w:left="142" w:firstLine="0"/>
        <w:rPr>
          <w:rStyle w:val="CharacterStyle1"/>
          <w:rFonts w:ascii="Times New Roman" w:hAnsi="Times New Roman" w:cs="Times New Roman"/>
          <w:sz w:val="20"/>
          <w:szCs w:val="20"/>
          <w:lang w:val="es-ES"/>
        </w:rPr>
      </w:pPr>
      <w:r w:rsidRPr="00987879">
        <w:rPr>
          <w:rStyle w:val="CharacterStyle1"/>
          <w:rFonts w:ascii="Times New Roman" w:hAnsi="Times New Roman" w:cs="Times New Roman"/>
          <w:sz w:val="20"/>
          <w:szCs w:val="20"/>
          <w:lang w:val="es-ES"/>
        </w:rPr>
        <w:t xml:space="preserve">Algunos países </w:t>
      </w:r>
      <w:r>
        <w:rPr>
          <w:rStyle w:val="CharacterStyle1"/>
          <w:rFonts w:ascii="Times New Roman" w:hAnsi="Times New Roman" w:cs="Times New Roman"/>
          <w:sz w:val="20"/>
          <w:szCs w:val="20"/>
          <w:lang w:val="es-ES"/>
        </w:rPr>
        <w:t>admiten que,</w:t>
      </w:r>
      <w:r w:rsidRPr="00987879">
        <w:rPr>
          <w:rStyle w:val="CharacterStyle1"/>
          <w:rFonts w:ascii="Times New Roman" w:hAnsi="Times New Roman" w:cs="Times New Roman"/>
          <w:sz w:val="20"/>
          <w:szCs w:val="20"/>
          <w:lang w:val="es-ES"/>
        </w:rPr>
        <w:t xml:space="preserve"> además de los componentes clinker y piedra de yeso, que corresponden a los cementos portland puros, el cemento pueda contener otras adiciones de carácter activo limitadas tanto cualitativa como cuantitativamente. En este caso el cemente cambia de denominación. En </w:t>
      </w:r>
      <w:r>
        <w:rPr>
          <w:rStyle w:val="CharacterStyle1"/>
          <w:rFonts w:ascii="Times New Roman" w:hAnsi="Times New Roman" w:cs="Times New Roman"/>
          <w:sz w:val="20"/>
          <w:szCs w:val="20"/>
          <w:lang w:val="es-ES"/>
        </w:rPr>
        <w:t>los Estados Unidos</w:t>
      </w:r>
      <w:r w:rsidRPr="00987879">
        <w:rPr>
          <w:rStyle w:val="CharacterStyle1"/>
          <w:rFonts w:ascii="Times New Roman" w:hAnsi="Times New Roman" w:cs="Times New Roman"/>
          <w:sz w:val="20"/>
          <w:szCs w:val="20"/>
          <w:lang w:val="es-ES"/>
        </w:rPr>
        <w:t xml:space="preserve"> existen los </w:t>
      </w:r>
      <w:r>
        <w:rPr>
          <w:rStyle w:val="CharacterStyle1"/>
          <w:rFonts w:ascii="Times New Roman" w:hAnsi="Times New Roman" w:cs="Times New Roman"/>
          <w:sz w:val="20"/>
          <w:szCs w:val="20"/>
          <w:lang w:val="es-ES"/>
        </w:rPr>
        <w:t>l</w:t>
      </w:r>
      <w:r w:rsidRPr="00987879">
        <w:rPr>
          <w:rStyle w:val="CharacterStyle1"/>
          <w:rFonts w:ascii="Times New Roman" w:hAnsi="Times New Roman" w:cs="Times New Roman"/>
          <w:sz w:val="20"/>
          <w:szCs w:val="20"/>
          <w:lang w:val="es-ES"/>
        </w:rPr>
        <w:t xml:space="preserve">lamados cementos portland con adiciones activas </w:t>
      </w:r>
      <w:r>
        <w:rPr>
          <w:rStyle w:val="CharacterStyle1"/>
          <w:rFonts w:ascii="Times New Roman" w:hAnsi="Times New Roman" w:cs="Times New Roman"/>
          <w:sz w:val="20"/>
          <w:szCs w:val="20"/>
          <w:lang w:val="es-ES"/>
        </w:rPr>
        <w:t>que,</w:t>
      </w:r>
      <w:r w:rsidRPr="00987879">
        <w:rPr>
          <w:rStyle w:val="CharacterStyle1"/>
          <w:rFonts w:ascii="Times New Roman" w:hAnsi="Times New Roman" w:cs="Times New Roman"/>
          <w:sz w:val="20"/>
          <w:szCs w:val="20"/>
          <w:lang w:val="es-ES"/>
        </w:rPr>
        <w:t xml:space="preserve"> ade</w:t>
      </w:r>
      <w:r>
        <w:rPr>
          <w:rStyle w:val="CharacterStyle1"/>
          <w:rFonts w:ascii="Times New Roman" w:hAnsi="Times New Roman" w:cs="Times New Roman"/>
          <w:sz w:val="20"/>
          <w:szCs w:val="20"/>
          <w:lang w:val="es-ES"/>
        </w:rPr>
        <w:t>más</w:t>
      </w:r>
      <w:r w:rsidRPr="00987879">
        <w:rPr>
          <w:rStyle w:val="CharacterStyle1"/>
          <w:rFonts w:ascii="Times New Roman" w:hAnsi="Times New Roman" w:cs="Times New Roman"/>
          <w:sz w:val="20"/>
          <w:szCs w:val="20"/>
          <w:lang w:val="es-ES"/>
        </w:rPr>
        <w:t xml:space="preserve"> de los componentes principales clinker y piedra de yeso, contienen escoria sider</w:t>
      </w:r>
      <w:r>
        <w:rPr>
          <w:rStyle w:val="CharacterStyle1"/>
          <w:rFonts w:ascii="Times New Roman" w:hAnsi="Times New Roman" w:cs="Times New Roman"/>
          <w:sz w:val="20"/>
          <w:szCs w:val="20"/>
          <w:lang w:val="es-ES"/>
        </w:rPr>
        <w:t>ú</w:t>
      </w:r>
      <w:r w:rsidRPr="00987879">
        <w:rPr>
          <w:rStyle w:val="CharacterStyle1"/>
          <w:rFonts w:ascii="Times New Roman" w:hAnsi="Times New Roman" w:cs="Times New Roman"/>
          <w:sz w:val="20"/>
          <w:szCs w:val="20"/>
          <w:lang w:val="es-ES"/>
        </w:rPr>
        <w:t>rgica</w:t>
      </w:r>
      <w:r>
        <w:rPr>
          <w:rStyle w:val="CharacterStyle1"/>
          <w:rFonts w:ascii="Times New Roman" w:hAnsi="Times New Roman" w:cs="Times New Roman"/>
          <w:sz w:val="20"/>
          <w:szCs w:val="20"/>
          <w:lang w:val="es-ES"/>
        </w:rPr>
        <w:t>, puzolana,</w:t>
      </w:r>
      <w:r w:rsidRPr="00987879">
        <w:rPr>
          <w:rStyle w:val="CharacterStyle1"/>
          <w:rFonts w:ascii="Times New Roman" w:hAnsi="Times New Roman" w:cs="Times New Roman"/>
          <w:sz w:val="20"/>
          <w:szCs w:val="20"/>
          <w:lang w:val="es-ES"/>
        </w:rPr>
        <w:t xml:space="preserve"> o ambas, en proporción no superior al 20 por 100 del peso del cemento.</w:t>
      </w:r>
    </w:p>
    <w:p w:rsidR="00381B38" w:rsidRPr="00987879" w:rsidRDefault="00381B38" w:rsidP="00381B38">
      <w:pPr>
        <w:pStyle w:val="Style2"/>
        <w:ind w:left="142" w:firstLine="0"/>
        <w:rPr>
          <w:rStyle w:val="CharacterStyle1"/>
          <w:rFonts w:ascii="Times New Roman" w:hAnsi="Times New Roman" w:cs="Times New Roman"/>
          <w:sz w:val="20"/>
          <w:szCs w:val="20"/>
          <w:lang w:val="es-ES"/>
        </w:rPr>
      </w:pPr>
      <w:r w:rsidRPr="00987879">
        <w:rPr>
          <w:rStyle w:val="CharacterStyle1"/>
          <w:rFonts w:ascii="Times New Roman" w:hAnsi="Times New Roman" w:cs="Times New Roman"/>
          <w:sz w:val="20"/>
          <w:szCs w:val="20"/>
          <w:lang w:val="es-ES"/>
        </w:rPr>
        <w:t xml:space="preserve">Los cementos portland con adiciones activas, </w:t>
      </w:r>
      <w:r>
        <w:rPr>
          <w:rStyle w:val="CharacterStyle1"/>
          <w:rFonts w:ascii="Times New Roman" w:hAnsi="Times New Roman" w:cs="Times New Roman"/>
          <w:sz w:val="20"/>
          <w:szCs w:val="20"/>
          <w:lang w:val="es-ES"/>
        </w:rPr>
        <w:t>c</w:t>
      </w:r>
      <w:r w:rsidRPr="00987879">
        <w:rPr>
          <w:rStyle w:val="CharacterStyle1"/>
          <w:rFonts w:ascii="Times New Roman" w:hAnsi="Times New Roman" w:cs="Times New Roman"/>
          <w:sz w:val="20"/>
          <w:szCs w:val="20"/>
          <w:lang w:val="es-ES"/>
        </w:rPr>
        <w:t xml:space="preserve">uyo desarrollo parece impulsado por el </w:t>
      </w:r>
      <w:r>
        <w:rPr>
          <w:rStyle w:val="CharacterStyle1"/>
          <w:rFonts w:ascii="Times New Roman" w:hAnsi="Times New Roman" w:cs="Times New Roman"/>
          <w:sz w:val="20"/>
          <w:szCs w:val="20"/>
          <w:lang w:val="es-ES"/>
        </w:rPr>
        <w:t>dese</w:t>
      </w:r>
      <w:r w:rsidRPr="00987879">
        <w:rPr>
          <w:rStyle w:val="CharacterStyle1"/>
          <w:rFonts w:ascii="Times New Roman" w:hAnsi="Times New Roman" w:cs="Times New Roman"/>
          <w:sz w:val="20"/>
          <w:szCs w:val="20"/>
          <w:lang w:val="es-ES"/>
        </w:rPr>
        <w:t xml:space="preserve">o de ahorro de energía, tienen un comportamiento intermedio entre los portland sin </w:t>
      </w:r>
      <w:r>
        <w:rPr>
          <w:rStyle w:val="CharacterStyle1"/>
          <w:rFonts w:ascii="Times New Roman" w:hAnsi="Times New Roman" w:cs="Times New Roman"/>
          <w:sz w:val="20"/>
          <w:szCs w:val="20"/>
          <w:lang w:val="es-ES"/>
        </w:rPr>
        <w:t>adiciones,</w:t>
      </w:r>
      <w:r w:rsidRPr="00987879">
        <w:rPr>
          <w:rStyle w:val="CharacterStyle1"/>
          <w:rFonts w:ascii="Times New Roman" w:hAnsi="Times New Roman" w:cs="Times New Roman"/>
          <w:sz w:val="20"/>
          <w:szCs w:val="20"/>
          <w:lang w:val="es-ES"/>
        </w:rPr>
        <w:t xml:space="preserve"> por un </w:t>
      </w:r>
      <w:r>
        <w:rPr>
          <w:rStyle w:val="CharacterStyle1"/>
          <w:rFonts w:ascii="Times New Roman" w:hAnsi="Times New Roman" w:cs="Times New Roman"/>
          <w:sz w:val="20"/>
          <w:szCs w:val="20"/>
          <w:lang w:val="es-ES"/>
        </w:rPr>
        <w:t>lado, y los cementos siderúrg</w:t>
      </w:r>
      <w:r w:rsidRPr="00987879">
        <w:rPr>
          <w:rStyle w:val="CharacterStyle1"/>
          <w:rFonts w:ascii="Times New Roman" w:hAnsi="Times New Roman" w:cs="Times New Roman"/>
          <w:sz w:val="20"/>
          <w:szCs w:val="20"/>
          <w:lang w:val="es-ES"/>
        </w:rPr>
        <w:t>icos o puzolánicos</w:t>
      </w:r>
      <w:r>
        <w:rPr>
          <w:rStyle w:val="CharacterStyle1"/>
          <w:rFonts w:ascii="Times New Roman" w:hAnsi="Times New Roman" w:cs="Times New Roman"/>
          <w:sz w:val="20"/>
          <w:szCs w:val="20"/>
          <w:lang w:val="es-ES"/>
        </w:rPr>
        <w:t>, por otro. E</w:t>
      </w:r>
      <w:r w:rsidRPr="00987879">
        <w:rPr>
          <w:rStyle w:val="CharacterStyle1"/>
          <w:rFonts w:ascii="Times New Roman" w:hAnsi="Times New Roman" w:cs="Times New Roman"/>
          <w:sz w:val="20"/>
          <w:szCs w:val="20"/>
          <w:lang w:val="es-ES"/>
        </w:rPr>
        <w:t xml:space="preserve">stos dos </w:t>
      </w:r>
      <w:r>
        <w:rPr>
          <w:rStyle w:val="CharacterStyle1"/>
          <w:rFonts w:ascii="Times New Roman" w:hAnsi="Times New Roman" w:cs="Times New Roman"/>
          <w:sz w:val="20"/>
          <w:szCs w:val="20"/>
          <w:lang w:val="es-ES"/>
        </w:rPr>
        <w:t>ú</w:t>
      </w:r>
      <w:r w:rsidRPr="00987879">
        <w:rPr>
          <w:rStyle w:val="CharacterStyle1"/>
          <w:rFonts w:ascii="Times New Roman" w:hAnsi="Times New Roman" w:cs="Times New Roman"/>
          <w:sz w:val="20"/>
          <w:szCs w:val="20"/>
          <w:lang w:val="es-ES"/>
        </w:rPr>
        <w:t>ltimos cementos contienen más de un 20 por 100 de escoria</w:t>
      </w:r>
      <w:r w:rsidRPr="00486DF3">
        <w:rPr>
          <w:rStyle w:val="CharacterStyle1"/>
          <w:rFonts w:ascii="Times New Roman" w:hAnsi="Times New Roman" w:cs="Times New Roman"/>
          <w:sz w:val="20"/>
          <w:szCs w:val="20"/>
          <w:lang w:val="es-ES"/>
        </w:rPr>
        <w:t xml:space="preserve"> </w:t>
      </w:r>
      <w:r w:rsidRPr="00987879">
        <w:rPr>
          <w:rStyle w:val="CharacterStyle1"/>
          <w:rFonts w:ascii="Times New Roman" w:hAnsi="Times New Roman" w:cs="Times New Roman"/>
          <w:sz w:val="20"/>
          <w:szCs w:val="20"/>
          <w:lang w:val="es-ES"/>
        </w:rPr>
        <w:t>puzolana</w:t>
      </w:r>
      <w:r>
        <w:rPr>
          <w:rStyle w:val="CharacterStyle1"/>
          <w:rFonts w:ascii="Times New Roman" w:hAnsi="Times New Roman" w:cs="Times New Roman"/>
          <w:sz w:val="20"/>
          <w:szCs w:val="20"/>
          <w:lang w:val="es-ES"/>
        </w:rPr>
        <w:t xml:space="preserve">.                                                                                                                                                            </w:t>
      </w:r>
      <w:r w:rsidRPr="00987879">
        <w:rPr>
          <w:rStyle w:val="CharacterStyle1"/>
          <w:rFonts w:ascii="Times New Roman" w:hAnsi="Times New Roman" w:cs="Times New Roman"/>
          <w:sz w:val="20"/>
          <w:szCs w:val="20"/>
          <w:lang w:val="es-ES"/>
        </w:rPr>
        <w:t xml:space="preserve">Se </w:t>
      </w:r>
      <w:r>
        <w:rPr>
          <w:rStyle w:val="CharacterStyle1"/>
          <w:rFonts w:ascii="Times New Roman" w:hAnsi="Times New Roman" w:cs="Times New Roman"/>
          <w:sz w:val="20"/>
          <w:szCs w:val="20"/>
          <w:lang w:val="es-ES"/>
        </w:rPr>
        <w:t>pasa, pues,</w:t>
      </w:r>
      <w:r w:rsidRPr="00987879">
        <w:rPr>
          <w:rStyle w:val="CharacterStyle1"/>
          <w:rFonts w:ascii="Times New Roman" w:hAnsi="Times New Roman" w:cs="Times New Roman"/>
          <w:sz w:val="20"/>
          <w:szCs w:val="20"/>
          <w:lang w:val="es-ES"/>
        </w:rPr>
        <w:t xml:space="preserve"> sin solución de continuidad, del cemento portland puro a los siderúrgicos o puzolánicos, a través del cemento portland con adiciones activas. Por ello, ya que su mayor o menor porcentaje de adiciones </w:t>
      </w:r>
      <w:r>
        <w:rPr>
          <w:rStyle w:val="CharacterStyle1"/>
          <w:rFonts w:ascii="Times New Roman" w:hAnsi="Times New Roman" w:cs="Times New Roman"/>
          <w:sz w:val="20"/>
          <w:szCs w:val="20"/>
          <w:lang w:val="es-ES"/>
        </w:rPr>
        <w:t>les acercara</w:t>
      </w:r>
      <w:r w:rsidRPr="00987879">
        <w:rPr>
          <w:rStyle w:val="CharacterStyle1"/>
          <w:rFonts w:ascii="Times New Roman" w:hAnsi="Times New Roman" w:cs="Times New Roman"/>
          <w:sz w:val="20"/>
          <w:szCs w:val="20"/>
          <w:lang w:val="es-ES"/>
        </w:rPr>
        <w:t xml:space="preserve"> más a uno u otro tipo de los cementos mencionados.</w:t>
      </w:r>
    </w:p>
    <w:p w:rsidR="00381B38" w:rsidRDefault="00381B38" w:rsidP="00381B38">
      <w:pPr>
        <w:pStyle w:val="Style2"/>
        <w:ind w:left="0" w:firstLine="0"/>
        <w:jc w:val="center"/>
        <w:rPr>
          <w:rStyle w:val="CharacterStyle1"/>
          <w:rFonts w:ascii="Times New Roman" w:hAnsi="Times New Roman" w:cs="Times New Roman"/>
          <w:lang w:val="es-ES"/>
        </w:rPr>
      </w:pPr>
      <w:r>
        <w:rPr>
          <w:rStyle w:val="CharacterStyle1"/>
          <w:rFonts w:ascii="Times New Roman" w:hAnsi="Times New Roman" w:cs="Times New Roman"/>
          <w:lang w:val="es-ES"/>
        </w:rPr>
        <w:t xml:space="preserve">                                                  </w:t>
      </w:r>
    </w:p>
    <w:p w:rsidR="00381B38" w:rsidRDefault="00381B38" w:rsidP="00381B38">
      <w:pPr>
        <w:pStyle w:val="Style2"/>
        <w:ind w:left="0" w:firstLine="0"/>
        <w:jc w:val="center"/>
        <w:rPr>
          <w:rStyle w:val="CharacterStyle1"/>
          <w:rFonts w:ascii="Times New Roman" w:hAnsi="Times New Roman" w:cs="Times New Roman"/>
          <w:lang w:val="es-ES"/>
        </w:rPr>
      </w:pPr>
    </w:p>
    <w:p w:rsidR="00381B38" w:rsidRDefault="00381B38" w:rsidP="00381B38">
      <w:pPr>
        <w:pStyle w:val="Style2"/>
        <w:ind w:left="0" w:firstLine="0"/>
        <w:jc w:val="center"/>
        <w:rPr>
          <w:rStyle w:val="CharacterStyle1"/>
          <w:rFonts w:ascii="Times New Roman" w:hAnsi="Times New Roman" w:cs="Times New Roman"/>
          <w:lang w:val="es-ES"/>
        </w:rPr>
      </w:pPr>
    </w:p>
    <w:p w:rsidR="00381B38" w:rsidRDefault="00381B38" w:rsidP="00381B38">
      <w:pPr>
        <w:pStyle w:val="Style2"/>
        <w:ind w:left="0" w:firstLine="0"/>
        <w:jc w:val="center"/>
        <w:rPr>
          <w:rStyle w:val="CharacterStyle1"/>
          <w:rFonts w:ascii="Times New Roman" w:hAnsi="Times New Roman" w:cs="Times New Roman"/>
          <w:lang w:val="es-ES"/>
        </w:rPr>
      </w:pPr>
    </w:p>
    <w:p w:rsidR="00381B38" w:rsidRDefault="00381B38" w:rsidP="00381B38">
      <w:pPr>
        <w:pStyle w:val="Style2"/>
        <w:ind w:left="0" w:firstLine="0"/>
        <w:jc w:val="center"/>
        <w:rPr>
          <w:rStyle w:val="CharacterStyle1"/>
          <w:rFonts w:ascii="Times New Roman" w:hAnsi="Times New Roman" w:cs="Times New Roman"/>
          <w:lang w:val="es-ES"/>
        </w:rPr>
      </w:pPr>
    </w:p>
    <w:p w:rsidR="00381B38" w:rsidRDefault="00381B38" w:rsidP="00381B38">
      <w:pPr>
        <w:pStyle w:val="Style2"/>
        <w:ind w:left="0" w:firstLine="0"/>
        <w:jc w:val="center"/>
        <w:rPr>
          <w:rStyle w:val="CharacterStyle1"/>
          <w:rFonts w:ascii="Times New Roman" w:hAnsi="Times New Roman" w:cs="Times New Roman"/>
          <w:lang w:val="es-ES"/>
        </w:rPr>
      </w:pPr>
    </w:p>
    <w:p w:rsidR="00381B38" w:rsidRDefault="00381B38" w:rsidP="00381B38">
      <w:pPr>
        <w:pStyle w:val="Style2"/>
        <w:ind w:left="0" w:firstLine="0"/>
        <w:jc w:val="center"/>
        <w:rPr>
          <w:rStyle w:val="CharacterStyle1"/>
          <w:rFonts w:ascii="Times New Roman" w:hAnsi="Times New Roman" w:cs="Times New Roman"/>
          <w:lang w:val="es-ES"/>
        </w:rPr>
      </w:pPr>
    </w:p>
    <w:p w:rsidR="00381B38" w:rsidRDefault="00381B38" w:rsidP="00381B38">
      <w:pPr>
        <w:pStyle w:val="Style2"/>
        <w:ind w:left="0" w:firstLine="0"/>
        <w:jc w:val="center"/>
        <w:rPr>
          <w:rStyle w:val="CharacterStyle1"/>
          <w:rFonts w:ascii="Times New Roman" w:hAnsi="Times New Roman" w:cs="Times New Roman"/>
          <w:lang w:val="es-ES"/>
        </w:rPr>
      </w:pPr>
    </w:p>
    <w:p w:rsidR="00381B38" w:rsidRDefault="00381B38" w:rsidP="00381B38">
      <w:pPr>
        <w:pStyle w:val="Style2"/>
        <w:ind w:left="0" w:firstLine="0"/>
        <w:jc w:val="center"/>
        <w:rPr>
          <w:rStyle w:val="CharacterStyle1"/>
          <w:rFonts w:ascii="Times New Roman" w:hAnsi="Times New Roman" w:cs="Times New Roman"/>
          <w:lang w:val="es-ES"/>
        </w:rPr>
      </w:pPr>
    </w:p>
    <w:p w:rsidR="00975121" w:rsidRDefault="00975121" w:rsidP="00381B38">
      <w:pPr>
        <w:pStyle w:val="Style2"/>
        <w:ind w:left="0" w:firstLine="0"/>
        <w:jc w:val="center"/>
        <w:rPr>
          <w:rStyle w:val="CharacterStyle1"/>
          <w:rFonts w:ascii="Times New Roman" w:hAnsi="Times New Roman" w:cs="Times New Roman"/>
          <w:lang w:val="es-ES"/>
        </w:rPr>
      </w:pPr>
    </w:p>
    <w:p w:rsidR="00975121" w:rsidRDefault="00975121" w:rsidP="00381B38">
      <w:pPr>
        <w:pStyle w:val="Style2"/>
        <w:ind w:left="0" w:firstLine="0"/>
        <w:jc w:val="center"/>
        <w:rPr>
          <w:rStyle w:val="CharacterStyle1"/>
          <w:rFonts w:ascii="Times New Roman" w:hAnsi="Times New Roman" w:cs="Times New Roman"/>
          <w:lang w:val="es-ES"/>
        </w:rPr>
      </w:pPr>
    </w:p>
    <w:p w:rsidR="00975121" w:rsidRDefault="00975121" w:rsidP="00381B38">
      <w:pPr>
        <w:pStyle w:val="Style2"/>
        <w:ind w:left="0" w:firstLine="0"/>
        <w:jc w:val="center"/>
        <w:rPr>
          <w:rStyle w:val="CharacterStyle1"/>
          <w:rFonts w:ascii="Times New Roman" w:hAnsi="Times New Roman" w:cs="Times New Roman"/>
          <w:lang w:val="es-ES"/>
        </w:rPr>
      </w:pPr>
    </w:p>
    <w:p w:rsidR="00975121" w:rsidRDefault="00975121" w:rsidP="00975121">
      <w:pPr>
        <w:pStyle w:val="Style1"/>
        <w:spacing w:before="72"/>
        <w:jc w:val="right"/>
        <w:rPr>
          <w:color w:val="FF0000"/>
          <w:sz w:val="14"/>
          <w:szCs w:val="14"/>
          <w:lang w:val="es-ES"/>
        </w:rPr>
      </w:pPr>
    </w:p>
    <w:p w:rsidR="00975121" w:rsidRPr="00F20F4E" w:rsidRDefault="00975121" w:rsidP="00975121">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134</w:t>
      </w:r>
    </w:p>
    <w:p w:rsidR="00975121" w:rsidRDefault="00975121" w:rsidP="00975121">
      <w:pPr>
        <w:pStyle w:val="Style2"/>
        <w:ind w:left="0" w:firstLine="0"/>
        <w:jc w:val="right"/>
        <w:rPr>
          <w:rStyle w:val="CharacterStyle1"/>
          <w:rFonts w:ascii="Times New Roman" w:hAnsi="Times New Roman" w:cs="Times New Roman"/>
          <w:lang w:val="es-ES"/>
        </w:rPr>
      </w:pPr>
    </w:p>
    <w:p w:rsidR="00381B38" w:rsidRDefault="00381B38" w:rsidP="00381B38">
      <w:pPr>
        <w:pStyle w:val="Style2"/>
        <w:ind w:left="0" w:firstLine="0"/>
        <w:rPr>
          <w:rStyle w:val="CharacterStyle1"/>
          <w:rFonts w:ascii="Times New Roman" w:hAnsi="Times New Roman" w:cs="Times New Roman"/>
          <w:lang w:val="es-ES"/>
        </w:rPr>
      </w:pPr>
      <w:r>
        <w:rPr>
          <w:rStyle w:val="CharacterStyle1"/>
          <w:rFonts w:ascii="Times New Roman" w:hAnsi="Times New Roman"/>
          <w:lang w:val="es-ES"/>
        </w:rPr>
        <w:t xml:space="preserve">                                                    </w:t>
      </w:r>
    </w:p>
    <w:p w:rsidR="00381B38" w:rsidRPr="00E556D6" w:rsidRDefault="00381B38" w:rsidP="00E556D6">
      <w:pPr>
        <w:rPr>
          <w:sz w:val="24"/>
          <w:szCs w:val="24"/>
        </w:rPr>
      </w:pPr>
      <w:r w:rsidRPr="00E556D6">
        <w:rPr>
          <w:b/>
          <w:sz w:val="24"/>
          <w:szCs w:val="24"/>
        </w:rPr>
        <w:t>6.2   Composición química de  los cementos portland</w:t>
      </w:r>
    </w:p>
    <w:p w:rsidR="00381B38" w:rsidRPr="00242559" w:rsidRDefault="00381B38" w:rsidP="00381B38">
      <w:pPr>
        <w:pStyle w:val="Style2"/>
        <w:ind w:left="0"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 xml:space="preserve">Las características y propiedades del cemento portland están </w:t>
      </w:r>
      <w:r>
        <w:rPr>
          <w:rStyle w:val="CharacterStyle1"/>
          <w:rFonts w:ascii="Times New Roman" w:hAnsi="Times New Roman" w:cs="Times New Roman"/>
          <w:sz w:val="20"/>
          <w:szCs w:val="20"/>
          <w:lang w:val="es-ES"/>
        </w:rPr>
        <w:t>íntimam</w:t>
      </w:r>
      <w:r w:rsidRPr="00242559">
        <w:rPr>
          <w:rStyle w:val="CharacterStyle1"/>
          <w:rFonts w:ascii="Times New Roman" w:hAnsi="Times New Roman" w:cs="Times New Roman"/>
          <w:sz w:val="20"/>
          <w:szCs w:val="20"/>
          <w:lang w:val="es-ES"/>
        </w:rPr>
        <w:t xml:space="preserve">ente ligadas a su composición química y a su constitución potencial. La primera se determina por análisis y viene expresada en forma de </w:t>
      </w:r>
      <w:r>
        <w:rPr>
          <w:rStyle w:val="CharacterStyle1"/>
          <w:rFonts w:ascii="Times New Roman" w:hAnsi="Times New Roman" w:cs="Times New Roman"/>
          <w:sz w:val="20"/>
          <w:szCs w:val="20"/>
          <w:lang w:val="es-ES"/>
        </w:rPr>
        <w:t>ó</w:t>
      </w:r>
      <w:r w:rsidRPr="00242559">
        <w:rPr>
          <w:rStyle w:val="CharacterStyle1"/>
          <w:rFonts w:ascii="Times New Roman" w:hAnsi="Times New Roman" w:cs="Times New Roman"/>
          <w:sz w:val="20"/>
          <w:szCs w:val="20"/>
          <w:lang w:val="es-ES"/>
        </w:rPr>
        <w:t xml:space="preserve">xidos. La composición química media de </w:t>
      </w:r>
      <w:r>
        <w:rPr>
          <w:rStyle w:val="CharacterStyle1"/>
          <w:rFonts w:ascii="Times New Roman" w:hAnsi="Times New Roman" w:cs="Times New Roman"/>
          <w:sz w:val="20"/>
          <w:szCs w:val="20"/>
          <w:lang w:val="es-ES"/>
        </w:rPr>
        <w:t>u</w:t>
      </w:r>
      <w:r w:rsidRPr="00242559">
        <w:rPr>
          <w:rStyle w:val="CharacterStyle1"/>
          <w:rFonts w:ascii="Times New Roman" w:hAnsi="Times New Roman" w:cs="Times New Roman"/>
          <w:sz w:val="20"/>
          <w:szCs w:val="20"/>
          <w:lang w:val="es-ES"/>
        </w:rPr>
        <w:t>n cemento por</w:t>
      </w:r>
      <w:r w:rsidRPr="00242559">
        <w:rPr>
          <w:rStyle w:val="CharacterStyle1"/>
          <w:rFonts w:ascii="Times New Roman" w:hAnsi="Times New Roman" w:cs="Times New Roman"/>
          <w:sz w:val="20"/>
          <w:szCs w:val="20"/>
          <w:lang w:val="es-ES"/>
        </w:rPr>
        <w:softHyphen/>
        <w:t xml:space="preserve">tland puede ser, según </w:t>
      </w:r>
      <w:r>
        <w:rPr>
          <w:rStyle w:val="CharacterStyle1"/>
          <w:rFonts w:ascii="Times New Roman" w:hAnsi="Times New Roman" w:cs="Times New Roman"/>
          <w:sz w:val="20"/>
          <w:szCs w:val="20"/>
          <w:lang w:val="es-ES"/>
        </w:rPr>
        <w:t>obtención química</w:t>
      </w:r>
      <w:r w:rsidRPr="0024255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de </w:t>
      </w:r>
      <w:r w:rsidRPr="00242559">
        <w:rPr>
          <w:rStyle w:val="CharacterStyle1"/>
          <w:rFonts w:ascii="Times New Roman" w:hAnsi="Times New Roman" w:cs="Times New Roman"/>
          <w:sz w:val="20"/>
          <w:szCs w:val="20"/>
          <w:lang w:val="es-ES"/>
        </w:rPr>
        <w:t>la siguiente</w:t>
      </w:r>
      <w:r>
        <w:rPr>
          <w:rStyle w:val="CharacterStyle1"/>
          <w:rFonts w:ascii="Times New Roman" w:hAnsi="Times New Roman" w:cs="Times New Roman"/>
          <w:sz w:val="20"/>
          <w:szCs w:val="20"/>
          <w:lang w:val="es-ES"/>
        </w:rPr>
        <w:t xml:space="preserve"> forma</w:t>
      </w:r>
      <w:r w:rsidRPr="00242559">
        <w:rPr>
          <w:rStyle w:val="CharacterStyle1"/>
          <w:rFonts w:ascii="Times New Roman" w:hAnsi="Times New Roman" w:cs="Times New Roman"/>
          <w:sz w:val="20"/>
          <w:szCs w:val="20"/>
          <w:lang w:val="es-ES"/>
        </w:rPr>
        <w:t>:</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Cal combinada</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CaO</w:t>
      </w:r>
      <w:r>
        <w:rPr>
          <w:rStyle w:val="CharacterStyle1"/>
          <w:rFonts w:ascii="Times New Roman" w:hAnsi="Times New Roman" w:cs="Times New Roman"/>
          <w:sz w:val="20"/>
          <w:szCs w:val="20"/>
          <w:lang w:val="es-ES"/>
        </w:rPr>
        <w:t xml:space="preserve"> ………………. </w:t>
      </w:r>
      <w:r w:rsidRPr="00242559">
        <w:rPr>
          <w:rStyle w:val="CharacterStyle1"/>
          <w:rFonts w:ascii="Times New Roman" w:hAnsi="Times New Roman" w:cs="Times New Roman"/>
          <w:sz w:val="20"/>
          <w:szCs w:val="20"/>
          <w:lang w:val="es-ES"/>
        </w:rPr>
        <w:t>62,5 por 1</w:t>
      </w:r>
      <w:r>
        <w:rPr>
          <w:rStyle w:val="CharacterStyle1"/>
          <w:rFonts w:ascii="Times New Roman" w:hAnsi="Times New Roman" w:cs="Times New Roman"/>
          <w:sz w:val="20"/>
          <w:szCs w:val="20"/>
          <w:lang w:val="es-ES"/>
        </w:rPr>
        <w:t>00</w:t>
      </w:r>
    </w:p>
    <w:p w:rsidR="00381B38"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Sílice</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Si</w:t>
      </w:r>
      <w:r>
        <w:rPr>
          <w:rStyle w:val="CharacterStyle1"/>
          <w:rFonts w:ascii="Times New Roman" w:hAnsi="Times New Roman" w:cs="Times New Roman"/>
          <w:sz w:val="20"/>
          <w:szCs w:val="20"/>
          <w:lang w:val="es-ES"/>
        </w:rPr>
        <w:t>O</w:t>
      </w:r>
      <w:r w:rsidRPr="007F23B8">
        <w:rPr>
          <w:rStyle w:val="CharacterStyle1"/>
          <w:rFonts w:ascii="Times New Roman" w:hAnsi="Times New Roman" w:cs="Times New Roman"/>
          <w:sz w:val="14"/>
          <w:szCs w:val="14"/>
          <w:lang w:val="es-ES"/>
        </w:rPr>
        <w:t>2</w:t>
      </w:r>
      <w:r w:rsidRPr="007F23B8">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ab/>
        <w:t>21</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0</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Alúmina</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Al</w:t>
      </w:r>
      <w:r w:rsidRPr="007F23B8">
        <w:rPr>
          <w:rStyle w:val="CharacterStyle1"/>
          <w:rFonts w:ascii="Times New Roman" w:hAnsi="Times New Roman" w:cs="Times New Roman"/>
          <w:sz w:val="14"/>
          <w:szCs w:val="14"/>
          <w:lang w:val="es-ES"/>
        </w:rPr>
        <w:t>2</w:t>
      </w:r>
      <w:r>
        <w:rPr>
          <w:rStyle w:val="CharacterStyle1"/>
          <w:rFonts w:ascii="Times New Roman" w:hAnsi="Times New Roman" w:cs="Times New Roman"/>
          <w:sz w:val="20"/>
          <w:szCs w:val="20"/>
          <w:lang w:val="es-ES"/>
        </w:rPr>
        <w:t>O</w:t>
      </w:r>
      <w:r w:rsidRPr="007F23B8">
        <w:rPr>
          <w:rStyle w:val="CharacterStyle1"/>
          <w:rFonts w:ascii="Times New Roman" w:hAnsi="Times New Roman" w:cs="Times New Roman"/>
          <w:sz w:val="14"/>
          <w:szCs w:val="14"/>
          <w:lang w:val="es-ES"/>
        </w:rPr>
        <w:t>3</w:t>
      </w:r>
      <w:r>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6</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5</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Hierro</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Fe</w:t>
      </w:r>
      <w:r w:rsidRPr="007F23B8">
        <w:rPr>
          <w:rStyle w:val="CharacterStyle1"/>
          <w:rFonts w:ascii="Times New Roman" w:hAnsi="Times New Roman" w:cs="Times New Roman"/>
          <w:sz w:val="14"/>
          <w:szCs w:val="14"/>
          <w:lang w:val="es-ES"/>
        </w:rPr>
        <w:t>2</w:t>
      </w:r>
      <w:r>
        <w:rPr>
          <w:rStyle w:val="CharacterStyle1"/>
          <w:rFonts w:ascii="Times New Roman" w:hAnsi="Times New Roman" w:cs="Times New Roman"/>
          <w:sz w:val="20"/>
          <w:szCs w:val="20"/>
          <w:lang w:val="es-ES"/>
        </w:rPr>
        <w:t>O</w:t>
      </w:r>
      <w:r w:rsidRPr="007F23B8">
        <w:rPr>
          <w:rStyle w:val="CharacterStyle1"/>
          <w:rFonts w:ascii="Times New Roman" w:hAnsi="Times New Roman" w:cs="Times New Roman"/>
          <w:sz w:val="14"/>
          <w:szCs w:val="14"/>
          <w:lang w:val="es-ES"/>
        </w:rPr>
        <w:t>3</w:t>
      </w:r>
      <w:r>
        <w:rPr>
          <w:rStyle w:val="CharacterStyle1"/>
          <w:rFonts w:ascii="Times New Roman" w:hAnsi="Times New Roman" w:cs="Times New Roman"/>
          <w:sz w:val="14"/>
          <w:szCs w:val="14"/>
          <w:lang w:val="es-ES"/>
        </w:rPr>
        <w:t>...</w:t>
      </w:r>
      <w:r w:rsidRPr="007F23B8">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2</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5</w:t>
      </w:r>
      <w:r>
        <w:rPr>
          <w:rStyle w:val="CharacterStyle1"/>
          <w:rFonts w:ascii="Times New Roman" w:hAnsi="Times New Roman" w:cs="Times New Roman"/>
          <w:sz w:val="20"/>
          <w:szCs w:val="20"/>
          <w:lang w:val="es-ES"/>
        </w:rPr>
        <w:t xml:space="preserve">     »</w:t>
      </w:r>
    </w:p>
    <w:p w:rsidR="00381B38"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Azufre</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S</w:t>
      </w:r>
      <w:r>
        <w:rPr>
          <w:rStyle w:val="CharacterStyle1"/>
          <w:rFonts w:ascii="Times New Roman" w:hAnsi="Times New Roman" w:cs="Times New Roman"/>
          <w:sz w:val="20"/>
          <w:szCs w:val="20"/>
          <w:lang w:val="es-ES"/>
        </w:rPr>
        <w:t>O</w:t>
      </w:r>
      <w:r w:rsidRPr="007F23B8">
        <w:rPr>
          <w:rStyle w:val="CharacterStyle1"/>
          <w:rFonts w:ascii="Times New Roman" w:hAnsi="Times New Roman" w:cs="Times New Roman"/>
          <w:sz w:val="14"/>
          <w:szCs w:val="14"/>
          <w:lang w:val="es-ES"/>
        </w:rPr>
        <w:t>3</w:t>
      </w:r>
      <w:r w:rsidRPr="005E5E70">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2</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 xml:space="preserve">0 </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Cal libre</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CaO</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0</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0</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Magnesia</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MgO</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2</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0</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 xml:space="preserve">Perdida al </w:t>
      </w:r>
      <w:r>
        <w:rPr>
          <w:rStyle w:val="CharacterStyle1"/>
          <w:rFonts w:ascii="Times New Roman" w:hAnsi="Times New Roman" w:cs="Times New Roman"/>
          <w:sz w:val="20"/>
          <w:szCs w:val="20"/>
          <w:lang w:val="es-ES"/>
        </w:rPr>
        <w:t>F</w:t>
      </w:r>
      <w:r w:rsidRPr="00242559">
        <w:rPr>
          <w:rStyle w:val="CharacterStyle1"/>
          <w:rFonts w:ascii="Times New Roman" w:hAnsi="Times New Roman" w:cs="Times New Roman"/>
          <w:sz w:val="20"/>
          <w:szCs w:val="20"/>
          <w:lang w:val="es-ES"/>
        </w:rPr>
        <w:t>uego</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P. F</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2</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0</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Residuo</w:t>
      </w:r>
      <w:r w:rsidRPr="0024255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I</w:t>
      </w:r>
      <w:r w:rsidRPr="00242559">
        <w:rPr>
          <w:rStyle w:val="CharacterStyle1"/>
          <w:rFonts w:ascii="Times New Roman" w:hAnsi="Times New Roman" w:cs="Times New Roman"/>
          <w:sz w:val="20"/>
          <w:szCs w:val="20"/>
          <w:lang w:val="es-ES"/>
        </w:rPr>
        <w:t>nsoluble…</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 R. I</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1</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0</w:t>
      </w:r>
      <w:r>
        <w:rPr>
          <w:rStyle w:val="CharacterStyle1"/>
          <w:rFonts w:ascii="Times New Roman" w:hAnsi="Times New Roman" w:cs="Times New Roman"/>
          <w:sz w:val="20"/>
          <w:szCs w:val="20"/>
          <w:lang w:val="es-ES"/>
        </w:rPr>
        <w:t xml:space="preserve">     »</w:t>
      </w:r>
    </w:p>
    <w:p w:rsidR="00381B38"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Alcalis</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Na</w:t>
      </w:r>
      <w:r w:rsidRPr="005E5E70">
        <w:rPr>
          <w:rStyle w:val="CharacterStyle1"/>
          <w:rFonts w:ascii="Times New Roman" w:hAnsi="Times New Roman" w:cs="Times New Roman"/>
          <w:sz w:val="14"/>
          <w:szCs w:val="14"/>
          <w:lang w:val="es-ES"/>
        </w:rPr>
        <w:t>2</w:t>
      </w:r>
      <w:r>
        <w:rPr>
          <w:rStyle w:val="CharacterStyle1"/>
          <w:rFonts w:ascii="Times New Roman" w:hAnsi="Times New Roman" w:cs="Times New Roman"/>
          <w:sz w:val="20"/>
          <w:szCs w:val="20"/>
          <w:lang w:val="es-ES"/>
        </w:rPr>
        <w:t xml:space="preserve">O +  </w:t>
      </w:r>
      <w:r w:rsidRPr="00242559">
        <w:rPr>
          <w:rStyle w:val="CharacterStyle1"/>
          <w:rFonts w:ascii="Times New Roman" w:hAnsi="Times New Roman" w:cs="Times New Roman"/>
          <w:sz w:val="20"/>
          <w:szCs w:val="20"/>
          <w:lang w:val="es-ES"/>
        </w:rPr>
        <w:t>K</w:t>
      </w:r>
      <w:r w:rsidRPr="005E5E70">
        <w:rPr>
          <w:rStyle w:val="CharacterStyle1"/>
          <w:rFonts w:ascii="Times New Roman" w:hAnsi="Times New Roman" w:cs="Times New Roman"/>
          <w:sz w:val="14"/>
          <w:szCs w:val="14"/>
          <w:lang w:val="es-ES"/>
        </w:rPr>
        <w:t>2</w:t>
      </w:r>
      <w:r>
        <w:rPr>
          <w:rStyle w:val="CharacterStyle1"/>
          <w:rFonts w:ascii="Times New Roman" w:hAnsi="Times New Roman" w:cs="Times New Roman"/>
          <w:sz w:val="20"/>
          <w:szCs w:val="20"/>
          <w:lang w:val="es-ES"/>
        </w:rPr>
        <w:t>O</w:t>
      </w:r>
      <w:r w:rsidRPr="00242559">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 xml:space="preserve">0.5 </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Los cuatro primeros componentes son los principales del cemento, de carácter</w:t>
      </w:r>
      <w:r>
        <w:rPr>
          <w:rStyle w:val="CharacterStyle1"/>
          <w:rFonts w:ascii="Times New Roman" w:hAnsi="Times New Roman" w:cs="Times New Roman"/>
          <w:sz w:val="20"/>
          <w:szCs w:val="20"/>
          <w:lang w:val="es-ES"/>
        </w:rPr>
        <w:t xml:space="preserve"> básico</w:t>
      </w:r>
      <w:r w:rsidRPr="00242559">
        <w:rPr>
          <w:rStyle w:val="CharacterStyle1"/>
          <w:rFonts w:ascii="Times New Roman" w:hAnsi="Times New Roman" w:cs="Times New Roman"/>
          <w:sz w:val="20"/>
          <w:szCs w:val="20"/>
          <w:lang w:val="es-ES"/>
        </w:rPr>
        <w:t xml:space="preserve"> la cal y de carácter </w:t>
      </w:r>
      <w:r>
        <w:rPr>
          <w:rStyle w:val="CharacterStyle1"/>
          <w:rFonts w:ascii="Times New Roman" w:hAnsi="Times New Roman" w:cs="Times New Roman"/>
          <w:sz w:val="20"/>
          <w:szCs w:val="20"/>
          <w:lang w:val="es-ES"/>
        </w:rPr>
        <w:t>a</w:t>
      </w:r>
      <w:r w:rsidRPr="00242559">
        <w:rPr>
          <w:rStyle w:val="CharacterStyle1"/>
          <w:rFonts w:ascii="Times New Roman" w:hAnsi="Times New Roman" w:cs="Times New Roman"/>
          <w:sz w:val="20"/>
          <w:szCs w:val="20"/>
          <w:lang w:val="es-ES"/>
        </w:rPr>
        <w:t>cido los otros tres.</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Los restantes componentes puede decirse que son los indeseables del cemento. A continuación se comentan brevemente:</w:t>
      </w:r>
    </w:p>
    <w:p w:rsidR="00381B38" w:rsidRPr="00242559" w:rsidRDefault="00381B38" w:rsidP="000B6F86">
      <w:pPr>
        <w:pStyle w:val="Style2"/>
        <w:numPr>
          <w:ilvl w:val="0"/>
          <w:numId w:val="25"/>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Oxido</w:t>
      </w:r>
      <w:r w:rsidRPr="00242559">
        <w:rPr>
          <w:rStyle w:val="CharacterStyle1"/>
          <w:rFonts w:ascii="Times New Roman" w:hAnsi="Times New Roman" w:cs="Times New Roman"/>
          <w:sz w:val="20"/>
          <w:szCs w:val="20"/>
          <w:lang w:val="es-ES"/>
        </w:rPr>
        <w:t xml:space="preserve"> cálcico libre, CaO.</w:t>
      </w:r>
    </w:p>
    <w:p w:rsidR="00381B38"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La cal libre y el hidróxido cálcico coexisten normalmente en el cemento anhidro</w:t>
      </w:r>
      <w:r>
        <w:rPr>
          <w:rStyle w:val="CharacterStyle1"/>
          <w:rFonts w:ascii="Times New Roman" w:hAnsi="Times New Roman" w:cs="Times New Roman"/>
          <w:sz w:val="20"/>
          <w:szCs w:val="20"/>
          <w:lang w:val="es-ES"/>
        </w:rPr>
        <w:t>. Una parte de la primera</w:t>
      </w:r>
      <w:r w:rsidRPr="00242559">
        <w:rPr>
          <w:rStyle w:val="CharacterStyle1"/>
          <w:rFonts w:ascii="Times New Roman" w:hAnsi="Times New Roman" w:cs="Times New Roman"/>
          <w:sz w:val="20"/>
          <w:szCs w:val="20"/>
          <w:lang w:val="es-ES"/>
        </w:rPr>
        <w:t xml:space="preserve"> se hidrata y pas</w:t>
      </w:r>
      <w:r>
        <w:rPr>
          <w:rStyle w:val="CharacterStyle1"/>
          <w:rFonts w:ascii="Times New Roman" w:hAnsi="Times New Roman" w:cs="Times New Roman"/>
          <w:sz w:val="20"/>
          <w:szCs w:val="20"/>
          <w:lang w:val="es-ES"/>
        </w:rPr>
        <w:t>a</w:t>
      </w:r>
      <w:r w:rsidRPr="00242559">
        <w:rPr>
          <w:rStyle w:val="CharacterStyle1"/>
          <w:rFonts w:ascii="Times New Roman" w:hAnsi="Times New Roman" w:cs="Times New Roman"/>
          <w:sz w:val="20"/>
          <w:szCs w:val="20"/>
          <w:lang w:val="es-ES"/>
        </w:rPr>
        <w:t xml:space="preserve"> a la segunda durante el amasado, pero si el contenido en </w:t>
      </w:r>
      <w:r>
        <w:rPr>
          <w:rStyle w:val="CharacterStyle1"/>
          <w:rFonts w:ascii="Times New Roman" w:hAnsi="Times New Roman" w:cs="Times New Roman"/>
          <w:sz w:val="20"/>
          <w:szCs w:val="20"/>
          <w:lang w:val="es-ES"/>
        </w:rPr>
        <w:t>CaO</w:t>
      </w:r>
      <w:r w:rsidRPr="00242559">
        <w:rPr>
          <w:rStyle w:val="CharacterStyle1"/>
          <w:rFonts w:ascii="Times New Roman" w:hAnsi="Times New Roman" w:cs="Times New Roman"/>
          <w:sz w:val="20"/>
          <w:szCs w:val="20"/>
          <w:lang w:val="es-ES"/>
        </w:rPr>
        <w:t xml:space="preserve"> libre del cemen</w:t>
      </w:r>
      <w:r>
        <w:rPr>
          <w:rStyle w:val="CharacterStyle1"/>
          <w:rFonts w:ascii="Times New Roman" w:hAnsi="Times New Roman" w:cs="Times New Roman"/>
          <w:sz w:val="20"/>
          <w:szCs w:val="20"/>
          <w:lang w:val="es-ES"/>
        </w:rPr>
        <w:t>to es superior al 1,5 2 por 100,</w:t>
      </w:r>
      <w:r w:rsidRPr="00242559">
        <w:rPr>
          <w:rStyle w:val="CharacterStyle1"/>
          <w:rFonts w:ascii="Times New Roman" w:hAnsi="Times New Roman" w:cs="Times New Roman"/>
          <w:sz w:val="20"/>
          <w:szCs w:val="20"/>
          <w:lang w:val="es-ES"/>
        </w:rPr>
        <w:t xml:space="preserve"> queda </w:t>
      </w:r>
      <w:r>
        <w:rPr>
          <w:rStyle w:val="CharacterStyle1"/>
          <w:rFonts w:ascii="Times New Roman" w:hAnsi="Times New Roman" w:cs="Times New Roman"/>
          <w:sz w:val="20"/>
          <w:szCs w:val="20"/>
          <w:lang w:val="es-ES"/>
        </w:rPr>
        <w:t>ot</w:t>
      </w:r>
      <w:r w:rsidRPr="00242559">
        <w:rPr>
          <w:rStyle w:val="CharacterStyle1"/>
          <w:rFonts w:ascii="Times New Roman" w:hAnsi="Times New Roman" w:cs="Times New Roman"/>
          <w:sz w:val="20"/>
          <w:szCs w:val="20"/>
          <w:lang w:val="es-ES"/>
        </w:rPr>
        <w:t>ra parte capaz de hidratarse en el transcurso del endur</w:t>
      </w:r>
      <w:r>
        <w:rPr>
          <w:rStyle w:val="CharacterStyle1"/>
          <w:rFonts w:ascii="Times New Roman" w:hAnsi="Times New Roman" w:cs="Times New Roman"/>
          <w:sz w:val="20"/>
          <w:szCs w:val="20"/>
          <w:lang w:val="es-ES"/>
        </w:rPr>
        <w:t>ecimiento, es decir, a edades me</w:t>
      </w:r>
      <w:r w:rsidRPr="00242559">
        <w:rPr>
          <w:rStyle w:val="CharacterStyle1"/>
          <w:rFonts w:ascii="Times New Roman" w:hAnsi="Times New Roman" w:cs="Times New Roman"/>
          <w:sz w:val="20"/>
          <w:szCs w:val="20"/>
          <w:lang w:val="es-ES"/>
        </w:rPr>
        <w:t>dias o largas, la que puede producir fenómenos expansivos.</w:t>
      </w:r>
    </w:p>
    <w:p w:rsidR="00381B38" w:rsidRDefault="00381B38" w:rsidP="00381B38">
      <w:pPr>
        <w:pStyle w:val="Style2"/>
        <w:ind w:left="142" w:firstLine="0"/>
        <w:rPr>
          <w:rStyle w:val="CharacterStyle1"/>
          <w:rFonts w:ascii="Times New Roman" w:hAnsi="Times New Roman" w:cs="Times New Roman"/>
          <w:sz w:val="20"/>
          <w:szCs w:val="20"/>
          <w:lang w:val="es-ES"/>
        </w:rPr>
      </w:pPr>
    </w:p>
    <w:p w:rsidR="00381B38" w:rsidRDefault="00381B38" w:rsidP="00381B38">
      <w:pPr>
        <w:pStyle w:val="Style2"/>
        <w:ind w:left="142" w:firstLine="0"/>
        <w:rPr>
          <w:rStyle w:val="CharacterStyle1"/>
          <w:rFonts w:ascii="Times New Roman" w:hAnsi="Times New Roman" w:cs="Times New Roman"/>
          <w:sz w:val="20"/>
          <w:szCs w:val="20"/>
          <w:lang w:val="es-ES"/>
        </w:rPr>
      </w:pPr>
    </w:p>
    <w:p w:rsidR="00381B38" w:rsidRPr="005A1555" w:rsidRDefault="00381B38" w:rsidP="00381B38">
      <w:pPr>
        <w:pStyle w:val="Style2"/>
        <w:ind w:left="0" w:firstLine="0"/>
        <w:rPr>
          <w:rStyle w:val="CharacterStyle1"/>
          <w:rFonts w:ascii="Times New Roman" w:hAnsi="Times New Roman" w:cs="Times New Roman"/>
          <w:lang w:val="es-ES"/>
        </w:rPr>
      </w:pPr>
    </w:p>
    <w:p w:rsidR="00381B38" w:rsidRDefault="00381B38" w:rsidP="00381B38">
      <w:pPr>
        <w:pStyle w:val="Style2"/>
        <w:ind w:left="142" w:firstLine="0"/>
        <w:rPr>
          <w:rStyle w:val="CharacterStyle1"/>
          <w:rFonts w:ascii="Times New Roman" w:hAnsi="Times New Roman" w:cs="Times New Roman"/>
          <w:sz w:val="20"/>
          <w:szCs w:val="20"/>
          <w:lang w:val="es-ES"/>
        </w:rPr>
      </w:pPr>
    </w:p>
    <w:p w:rsidR="00975121" w:rsidRDefault="00975121" w:rsidP="00975121">
      <w:pPr>
        <w:pStyle w:val="Style1"/>
        <w:spacing w:before="72"/>
        <w:jc w:val="right"/>
        <w:rPr>
          <w:color w:val="FF0000"/>
          <w:sz w:val="14"/>
          <w:szCs w:val="14"/>
          <w:lang w:val="es-ES"/>
        </w:rPr>
      </w:pPr>
    </w:p>
    <w:p w:rsidR="00975121" w:rsidRPr="00F20F4E" w:rsidRDefault="00975121" w:rsidP="00975121">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135</w:t>
      </w:r>
    </w:p>
    <w:p w:rsidR="00381B38" w:rsidRDefault="00381B38" w:rsidP="00975121">
      <w:pPr>
        <w:pStyle w:val="Style2"/>
        <w:ind w:left="142" w:firstLine="0"/>
        <w:jc w:val="right"/>
        <w:rPr>
          <w:rStyle w:val="CharacterStyle1"/>
          <w:rFonts w:ascii="Times New Roman" w:hAnsi="Times New Roman" w:cs="Times New Roman"/>
          <w:sz w:val="20"/>
          <w:szCs w:val="20"/>
          <w:lang w:val="es-ES"/>
        </w:rPr>
      </w:pPr>
    </w:p>
    <w:p w:rsidR="00975121" w:rsidRDefault="00975121" w:rsidP="00975121">
      <w:pPr>
        <w:pStyle w:val="Style2"/>
        <w:ind w:left="142" w:firstLine="0"/>
        <w:jc w:val="right"/>
        <w:rPr>
          <w:rStyle w:val="CharacterStyle1"/>
          <w:rFonts w:ascii="Times New Roman" w:hAnsi="Times New Roman" w:cs="Times New Roman"/>
          <w:sz w:val="20"/>
          <w:szCs w:val="20"/>
          <w:lang w:val="es-ES"/>
        </w:rPr>
      </w:pPr>
    </w:p>
    <w:p w:rsidR="00975121" w:rsidRPr="00242559" w:rsidRDefault="00975121" w:rsidP="00975121">
      <w:pPr>
        <w:pStyle w:val="Style2"/>
        <w:ind w:left="142" w:firstLine="0"/>
        <w:jc w:val="right"/>
        <w:rPr>
          <w:rStyle w:val="CharacterStyle1"/>
          <w:rFonts w:ascii="Times New Roman" w:hAnsi="Times New Roman" w:cs="Times New Roman"/>
          <w:sz w:val="20"/>
          <w:szCs w:val="20"/>
          <w:lang w:val="es-ES"/>
        </w:rPr>
      </w:pPr>
    </w:p>
    <w:p w:rsidR="00381B38" w:rsidRPr="00242559" w:rsidRDefault="00381B38" w:rsidP="000B6F86">
      <w:pPr>
        <w:pStyle w:val="Style2"/>
        <w:numPr>
          <w:ilvl w:val="0"/>
          <w:numId w:val="25"/>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Oxido magnesio,</w:t>
      </w:r>
      <w:r w:rsidRPr="0024255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Mg</w:t>
      </w:r>
      <w:r w:rsidRPr="00242559">
        <w:rPr>
          <w:rStyle w:val="CharacterStyle1"/>
          <w:rFonts w:ascii="Times New Roman" w:hAnsi="Times New Roman" w:cs="Times New Roman"/>
          <w:sz w:val="20"/>
          <w:szCs w:val="20"/>
          <w:lang w:val="es-ES"/>
        </w:rPr>
        <w:t>O.</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 xml:space="preserve">La magnesia MgO puede </w:t>
      </w:r>
      <w:r>
        <w:rPr>
          <w:rStyle w:val="CharacterStyle1"/>
          <w:rFonts w:ascii="Times New Roman" w:hAnsi="Times New Roman" w:cs="Times New Roman"/>
          <w:sz w:val="20"/>
          <w:szCs w:val="20"/>
          <w:lang w:val="es-ES"/>
        </w:rPr>
        <w:t xml:space="preserve">presentarse en </w:t>
      </w:r>
      <w:r w:rsidRPr="00242559">
        <w:rPr>
          <w:rStyle w:val="CharacterStyle1"/>
          <w:rFonts w:ascii="Times New Roman" w:hAnsi="Times New Roman" w:cs="Times New Roman"/>
          <w:sz w:val="20"/>
          <w:szCs w:val="20"/>
          <w:lang w:val="es-ES"/>
        </w:rPr>
        <w:t xml:space="preserve">clinker en estado vítreo (por enfriado enérgico) o en estado cristalizado </w:t>
      </w:r>
      <w:r>
        <w:rPr>
          <w:rStyle w:val="CharacterStyle1"/>
          <w:rFonts w:ascii="Times New Roman" w:hAnsi="Times New Roman" w:cs="Times New Roman"/>
          <w:sz w:val="20"/>
          <w:szCs w:val="20"/>
          <w:lang w:val="es-ES"/>
        </w:rPr>
        <w:t>(periclasa),</w:t>
      </w:r>
      <w:r w:rsidRPr="00242559">
        <w:rPr>
          <w:rStyle w:val="CharacterStyle1"/>
          <w:rFonts w:ascii="Times New Roman" w:hAnsi="Times New Roman" w:cs="Times New Roman"/>
          <w:sz w:val="20"/>
          <w:szCs w:val="20"/>
          <w:lang w:val="es-ES"/>
        </w:rPr>
        <w:t xml:space="preserve"> siendo esta </w:t>
      </w:r>
      <w:r>
        <w:rPr>
          <w:rStyle w:val="CharacterStyle1"/>
          <w:rFonts w:ascii="Times New Roman" w:hAnsi="Times New Roman" w:cs="Times New Roman"/>
          <w:sz w:val="20"/>
          <w:szCs w:val="20"/>
          <w:lang w:val="es-ES"/>
        </w:rPr>
        <w:t>última forma realmente peligrosa,</w:t>
      </w:r>
      <w:r w:rsidRPr="00242559">
        <w:rPr>
          <w:rStyle w:val="CharacterStyle1"/>
          <w:rFonts w:ascii="Times New Roman" w:hAnsi="Times New Roman" w:cs="Times New Roman"/>
          <w:sz w:val="20"/>
          <w:szCs w:val="20"/>
          <w:lang w:val="es-ES"/>
        </w:rPr>
        <w:t xml:space="preserve"> debido a su lenta hidratación para pasar a hidróxido magnésico </w:t>
      </w:r>
      <w:r>
        <w:rPr>
          <w:rStyle w:val="CharacterStyle1"/>
          <w:rFonts w:ascii="Times New Roman" w:hAnsi="Times New Roman" w:cs="Times New Roman"/>
          <w:sz w:val="20"/>
          <w:szCs w:val="20"/>
          <w:lang w:val="es-ES"/>
        </w:rPr>
        <w:t>Mg</w:t>
      </w:r>
      <w:r w:rsidRPr="00242559">
        <w:rPr>
          <w:rStyle w:val="CharacterStyle1"/>
          <w:rFonts w:ascii="Times New Roman" w:hAnsi="Times New Roman" w:cs="Times New Roman"/>
          <w:sz w:val="20"/>
          <w:szCs w:val="20"/>
          <w:lang w:val="es-ES"/>
        </w:rPr>
        <w:t>(OH)</w:t>
      </w:r>
      <w:r w:rsidRPr="004B743C">
        <w:rPr>
          <w:rStyle w:val="CharacterStyle1"/>
          <w:rFonts w:ascii="Times New Roman" w:hAnsi="Times New Roman" w:cs="Times New Roman"/>
          <w:sz w:val="14"/>
          <w:szCs w:val="14"/>
          <w:lang w:val="es-ES"/>
        </w:rPr>
        <w:t>2</w:t>
      </w:r>
      <w:r w:rsidRPr="00242559">
        <w:rPr>
          <w:rStyle w:val="CharacterStyle1"/>
          <w:rFonts w:ascii="Times New Roman" w:hAnsi="Times New Roman" w:cs="Times New Roman"/>
          <w:sz w:val="20"/>
          <w:szCs w:val="20"/>
          <w:lang w:val="es-ES"/>
        </w:rPr>
        <w:t xml:space="preserve"> en un proceso do carácter expansivo. Por ello se lim</w:t>
      </w:r>
      <w:r>
        <w:rPr>
          <w:rStyle w:val="CharacterStyle1"/>
          <w:rFonts w:ascii="Times New Roman" w:hAnsi="Times New Roman" w:cs="Times New Roman"/>
          <w:sz w:val="20"/>
          <w:szCs w:val="20"/>
          <w:lang w:val="es-ES"/>
        </w:rPr>
        <w:t>ita</w:t>
      </w:r>
      <w:r w:rsidRPr="00242559">
        <w:rPr>
          <w:rStyle w:val="CharacterStyle1"/>
          <w:rFonts w:ascii="Times New Roman" w:hAnsi="Times New Roman" w:cs="Times New Roman"/>
          <w:sz w:val="20"/>
          <w:szCs w:val="20"/>
          <w:lang w:val="es-ES"/>
        </w:rPr>
        <w:t xml:space="preserve"> el contenido</w:t>
      </w:r>
      <w:r>
        <w:rPr>
          <w:rStyle w:val="CharacterStyle1"/>
          <w:rFonts w:ascii="Times New Roman" w:hAnsi="Times New Roman" w:cs="Times New Roman"/>
          <w:sz w:val="20"/>
          <w:szCs w:val="20"/>
          <w:lang w:val="es-ES"/>
        </w:rPr>
        <w:t xml:space="preserve"> en magnesia a un 5 por 100 como</w:t>
      </w:r>
      <w:r w:rsidRPr="00242559">
        <w:rPr>
          <w:rStyle w:val="CharacterStyle1"/>
          <w:rFonts w:ascii="Times New Roman" w:hAnsi="Times New Roman" w:cs="Times New Roman"/>
          <w:sz w:val="20"/>
          <w:szCs w:val="20"/>
          <w:lang w:val="es-ES"/>
        </w:rPr>
        <w:t xml:space="preserve"> máxim</w:t>
      </w:r>
      <w:r>
        <w:rPr>
          <w:rStyle w:val="CharacterStyle1"/>
          <w:rFonts w:ascii="Times New Roman" w:hAnsi="Times New Roman" w:cs="Times New Roman"/>
          <w:sz w:val="20"/>
          <w:szCs w:val="20"/>
          <w:lang w:val="es-ES"/>
        </w:rPr>
        <w:t>o</w:t>
      </w:r>
      <w:r w:rsidRPr="00242559">
        <w:rPr>
          <w:rStyle w:val="CharacterStyle1"/>
          <w:rFonts w:ascii="Times New Roman" w:hAnsi="Times New Roman" w:cs="Times New Roman"/>
          <w:sz w:val="20"/>
          <w:szCs w:val="20"/>
          <w:lang w:val="es-ES"/>
        </w:rPr>
        <w:t>.</w:t>
      </w:r>
    </w:p>
    <w:p w:rsidR="00381B38" w:rsidRPr="00242559" w:rsidRDefault="00381B38" w:rsidP="000B6F86">
      <w:pPr>
        <w:pStyle w:val="Style2"/>
        <w:numPr>
          <w:ilvl w:val="0"/>
          <w:numId w:val="25"/>
        </w:numP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Tri</w:t>
      </w:r>
      <w:r>
        <w:rPr>
          <w:rStyle w:val="CharacterStyle1"/>
          <w:rFonts w:ascii="Times New Roman" w:hAnsi="Times New Roman" w:cs="Times New Roman"/>
          <w:sz w:val="20"/>
          <w:szCs w:val="20"/>
          <w:lang w:val="es-ES"/>
        </w:rPr>
        <w:t>ó</w:t>
      </w:r>
      <w:r w:rsidRPr="00242559">
        <w:rPr>
          <w:rStyle w:val="CharacterStyle1"/>
          <w:rFonts w:ascii="Times New Roman" w:hAnsi="Times New Roman" w:cs="Times New Roman"/>
          <w:sz w:val="20"/>
          <w:szCs w:val="20"/>
          <w:lang w:val="es-ES"/>
        </w:rPr>
        <w:t>xido</w:t>
      </w:r>
      <w:r>
        <w:rPr>
          <w:rStyle w:val="CharacterStyle1"/>
          <w:rFonts w:ascii="Times New Roman" w:hAnsi="Times New Roman" w:cs="Times New Roman"/>
          <w:sz w:val="20"/>
          <w:szCs w:val="20"/>
          <w:lang w:val="es-ES"/>
        </w:rPr>
        <w:t xml:space="preserve"> de azufre, SO</w:t>
      </w:r>
      <w:r w:rsidRPr="003458EC">
        <w:rPr>
          <w:rStyle w:val="CharacterStyle1"/>
          <w:rFonts w:ascii="Times New Roman" w:hAnsi="Times New Roman" w:cs="Times New Roman"/>
          <w:sz w:val="14"/>
          <w:szCs w:val="14"/>
          <w:lang w:val="es-ES"/>
        </w:rPr>
        <w:t>3</w:t>
      </w:r>
      <w:r>
        <w:rPr>
          <w:rStyle w:val="CharacterStyle1"/>
          <w:rFonts w:ascii="Times New Roman" w:hAnsi="Times New Roman" w:cs="Times New Roman"/>
          <w:sz w:val="14"/>
          <w:szCs w:val="14"/>
          <w:lang w:val="es-ES"/>
        </w:rPr>
        <w:t>.</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El azufre proviene de la adición</w:t>
      </w:r>
      <w:r>
        <w:rPr>
          <w:rStyle w:val="CharacterStyle1"/>
          <w:rFonts w:ascii="Times New Roman" w:hAnsi="Times New Roman" w:cs="Times New Roman"/>
          <w:sz w:val="20"/>
          <w:szCs w:val="20"/>
          <w:lang w:val="es-ES"/>
        </w:rPr>
        <w:t xml:space="preserve"> de piedra de yeso quo se hac</w:t>
      </w:r>
      <w:r w:rsidRPr="00242559">
        <w:rPr>
          <w:rStyle w:val="CharacterStyle1"/>
          <w:rFonts w:ascii="Times New Roman" w:hAnsi="Times New Roman" w:cs="Times New Roman"/>
          <w:sz w:val="20"/>
          <w:szCs w:val="20"/>
          <w:lang w:val="es-ES"/>
        </w:rPr>
        <w:t>e al clinker durante la mo</w:t>
      </w:r>
      <w:r>
        <w:rPr>
          <w:rStyle w:val="CharacterStyle1"/>
          <w:rFonts w:ascii="Times New Roman" w:hAnsi="Times New Roman" w:cs="Times New Roman"/>
          <w:sz w:val="20"/>
          <w:szCs w:val="20"/>
          <w:lang w:val="es-ES"/>
        </w:rPr>
        <w:t>lienda para regular su fraguado, pudiendo tamb</w:t>
      </w:r>
      <w:r w:rsidRPr="00242559">
        <w:rPr>
          <w:rStyle w:val="CharacterStyle1"/>
          <w:rFonts w:ascii="Times New Roman" w:hAnsi="Times New Roman" w:cs="Times New Roman"/>
          <w:sz w:val="20"/>
          <w:szCs w:val="20"/>
          <w:lang w:val="es-ES"/>
        </w:rPr>
        <w:t>ién provenir del combustible</w:t>
      </w:r>
      <w:r>
        <w:rPr>
          <w:rStyle w:val="CharacterStyle1"/>
          <w:rFonts w:ascii="Times New Roman" w:hAnsi="Times New Roman" w:cs="Times New Roman"/>
          <w:sz w:val="20"/>
          <w:szCs w:val="20"/>
          <w:lang w:val="es-ES"/>
        </w:rPr>
        <w:t xml:space="preserve"> empleado en el horno. Un exceso de SO</w:t>
      </w:r>
      <w:r w:rsidRPr="003458EC">
        <w:rPr>
          <w:rStyle w:val="CharacterStyle1"/>
          <w:rFonts w:ascii="Times New Roman" w:hAnsi="Times New Roman" w:cs="Times New Roman"/>
          <w:sz w:val="14"/>
          <w:szCs w:val="14"/>
          <w:lang w:val="es-ES"/>
        </w:rPr>
        <w:t>3</w:t>
      </w:r>
      <w:r w:rsidRPr="00242559">
        <w:rPr>
          <w:rStyle w:val="CharacterStyle1"/>
          <w:rFonts w:ascii="Times New Roman" w:hAnsi="Times New Roman" w:cs="Times New Roman"/>
          <w:sz w:val="20"/>
          <w:szCs w:val="20"/>
          <w:lang w:val="es-ES"/>
        </w:rPr>
        <w:t xml:space="preserve"> puede conducir al fenómeno de </w:t>
      </w:r>
      <w:r>
        <w:rPr>
          <w:rStyle w:val="CharacterStyle1"/>
          <w:rFonts w:ascii="Times New Roman" w:hAnsi="Times New Roman" w:cs="Times New Roman"/>
          <w:sz w:val="20"/>
          <w:szCs w:val="20"/>
          <w:lang w:val="es-ES"/>
        </w:rPr>
        <w:t>falso</w:t>
      </w:r>
      <w:r w:rsidRPr="00242559">
        <w:rPr>
          <w:rStyle w:val="CharacterStyle1"/>
          <w:rFonts w:ascii="Times New Roman" w:hAnsi="Times New Roman" w:cs="Times New Roman"/>
          <w:sz w:val="20"/>
          <w:szCs w:val="20"/>
          <w:lang w:val="es-ES"/>
        </w:rPr>
        <w:t xml:space="preserve"> fragu</w:t>
      </w:r>
      <w:r>
        <w:rPr>
          <w:rStyle w:val="CharacterStyle1"/>
          <w:rFonts w:ascii="Times New Roman" w:hAnsi="Times New Roman" w:cs="Times New Roman"/>
          <w:sz w:val="20"/>
          <w:szCs w:val="20"/>
          <w:lang w:val="es-ES"/>
        </w:rPr>
        <w:t>a</w:t>
      </w:r>
      <w:r w:rsidRPr="00242559">
        <w:rPr>
          <w:rStyle w:val="CharacterStyle1"/>
          <w:rFonts w:ascii="Times New Roman" w:hAnsi="Times New Roman" w:cs="Times New Roman"/>
          <w:sz w:val="20"/>
          <w:szCs w:val="20"/>
          <w:lang w:val="es-ES"/>
        </w:rPr>
        <w:t xml:space="preserve">do, por </w:t>
      </w:r>
      <w:r>
        <w:rPr>
          <w:rStyle w:val="CharacterStyle1"/>
          <w:rFonts w:ascii="Times New Roman" w:hAnsi="Times New Roman" w:cs="Times New Roman"/>
          <w:sz w:val="20"/>
          <w:szCs w:val="20"/>
          <w:lang w:val="es-ES"/>
        </w:rPr>
        <w:t>l</w:t>
      </w:r>
      <w:r w:rsidRPr="00242559">
        <w:rPr>
          <w:rStyle w:val="CharacterStyle1"/>
          <w:rFonts w:ascii="Times New Roman" w:hAnsi="Times New Roman" w:cs="Times New Roman"/>
          <w:sz w:val="20"/>
          <w:szCs w:val="20"/>
          <w:lang w:val="es-ES"/>
        </w:rPr>
        <w:t>o quo conviene ser estricto en la comprobación de que no se rebasa la limitación impuesta por el Pliego corr</w:t>
      </w:r>
      <w:r>
        <w:rPr>
          <w:rStyle w:val="CharacterStyle1"/>
          <w:rFonts w:ascii="Times New Roman" w:hAnsi="Times New Roman" w:cs="Times New Roman"/>
          <w:sz w:val="20"/>
          <w:szCs w:val="20"/>
          <w:lang w:val="es-ES"/>
        </w:rPr>
        <w:t>espondiente. Un contenido en SO</w:t>
      </w:r>
      <w:r w:rsidRPr="003458EC">
        <w:rPr>
          <w:rStyle w:val="CharacterStyle1"/>
          <w:rFonts w:ascii="Times New Roman" w:hAnsi="Times New Roman" w:cs="Times New Roman"/>
          <w:sz w:val="14"/>
          <w:szCs w:val="14"/>
          <w:lang w:val="es-ES"/>
        </w:rPr>
        <w:t>3</w:t>
      </w:r>
      <w:r w:rsidRPr="00242559">
        <w:rPr>
          <w:rStyle w:val="CharacterStyle1"/>
          <w:rFonts w:ascii="Times New Roman" w:hAnsi="Times New Roman" w:cs="Times New Roman"/>
          <w:sz w:val="20"/>
          <w:szCs w:val="20"/>
          <w:lang w:val="es-ES"/>
        </w:rPr>
        <w:t xml:space="preserve"> inferior al 4 por 100 es aceptable.</w:t>
      </w:r>
    </w:p>
    <w:p w:rsidR="00381B38" w:rsidRPr="00242559" w:rsidRDefault="00381B38" w:rsidP="000B6F86">
      <w:pPr>
        <w:pStyle w:val="Style2"/>
        <w:numPr>
          <w:ilvl w:val="0"/>
          <w:numId w:val="25"/>
        </w:numP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 xml:space="preserve">Perdida al </w:t>
      </w:r>
      <w:r>
        <w:rPr>
          <w:rStyle w:val="CharacterStyle1"/>
          <w:rFonts w:ascii="Times New Roman" w:hAnsi="Times New Roman" w:cs="Times New Roman"/>
          <w:sz w:val="20"/>
          <w:szCs w:val="20"/>
          <w:lang w:val="es-ES"/>
        </w:rPr>
        <w:t>fuego</w:t>
      </w:r>
      <w:r w:rsidRPr="00242559">
        <w:rPr>
          <w:rStyle w:val="CharacterStyle1"/>
          <w:rFonts w:ascii="Times New Roman" w:hAnsi="Times New Roman" w:cs="Times New Roman"/>
          <w:sz w:val="20"/>
          <w:szCs w:val="20"/>
          <w:lang w:val="es-ES"/>
        </w:rPr>
        <w:t>.</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Cuando su valor es apreciable, la perdida al fuego proviene de la presencia de adicio</w:t>
      </w:r>
      <w:r w:rsidRPr="00242559">
        <w:rPr>
          <w:rStyle w:val="CharacterStyle1"/>
          <w:rFonts w:ascii="Times New Roman" w:hAnsi="Times New Roman" w:cs="Times New Roman"/>
          <w:sz w:val="20"/>
          <w:szCs w:val="20"/>
          <w:lang w:val="es-ES"/>
        </w:rPr>
        <w:softHyphen/>
        <w:t xml:space="preserve">nes de naturaleza caliza </w:t>
      </w:r>
      <w:r>
        <w:rPr>
          <w:rStyle w:val="CharacterStyle1"/>
          <w:rFonts w:ascii="Times New Roman" w:hAnsi="Times New Roman" w:cs="Times New Roman"/>
          <w:sz w:val="20"/>
          <w:szCs w:val="20"/>
          <w:lang w:val="es-ES"/>
        </w:rPr>
        <w:t>o similar, lo cual no suele</w:t>
      </w:r>
      <w:r w:rsidRPr="00242559">
        <w:rPr>
          <w:rStyle w:val="CharacterStyle1"/>
          <w:rFonts w:ascii="Times New Roman" w:hAnsi="Times New Roman" w:cs="Times New Roman"/>
          <w:sz w:val="20"/>
          <w:szCs w:val="20"/>
          <w:lang w:val="es-ES"/>
        </w:rPr>
        <w:t xml:space="preserve"> ser conveniente. Si el cemento ha experimentado un prolongado almacenamiento, la perdida al fuego puede provenir del vapor de agua o del CO</w:t>
      </w:r>
      <w:r w:rsidRPr="003458EC">
        <w:rPr>
          <w:rStyle w:val="CharacterStyle1"/>
          <w:rFonts w:ascii="Times New Roman" w:hAnsi="Times New Roman" w:cs="Times New Roman"/>
          <w:sz w:val="14"/>
          <w:szCs w:val="14"/>
          <w:lang w:val="es-ES"/>
        </w:rPr>
        <w:t>2</w:t>
      </w:r>
      <w:r>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presente</w:t>
      </w:r>
      <w:r>
        <w:rPr>
          <w:rStyle w:val="CharacterStyle1"/>
          <w:rFonts w:ascii="Times New Roman" w:hAnsi="Times New Roman" w:cs="Times New Roman"/>
          <w:sz w:val="20"/>
          <w:szCs w:val="20"/>
          <w:lang w:val="es-ES"/>
        </w:rPr>
        <w:t>s</w:t>
      </w:r>
      <w:r w:rsidRPr="00242559">
        <w:rPr>
          <w:rStyle w:val="CharacterStyle1"/>
          <w:rFonts w:ascii="Times New Roman" w:hAnsi="Times New Roman" w:cs="Times New Roman"/>
          <w:sz w:val="20"/>
          <w:szCs w:val="20"/>
          <w:lang w:val="es-ES"/>
        </w:rPr>
        <w:t xml:space="preserve"> en el conglomerante, siendo entonces expresiva de una meteorización del cemento.</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p>
    <w:p w:rsidR="00381B38" w:rsidRPr="00242559" w:rsidRDefault="00381B38" w:rsidP="000B6F86">
      <w:pPr>
        <w:pStyle w:val="Style2"/>
        <w:numPr>
          <w:ilvl w:val="0"/>
          <w:numId w:val="25"/>
        </w:numP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 xml:space="preserve"> Residuo insoluble.</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Proviene de la presencia de adiciones de naturaleza silícea. No debe superar el 2.5 a 3 par 100.</w:t>
      </w:r>
    </w:p>
    <w:p w:rsidR="00381B38" w:rsidRPr="00242559" w:rsidRDefault="00381B38" w:rsidP="000B6F86">
      <w:pPr>
        <w:pStyle w:val="Style2"/>
        <w:numPr>
          <w:ilvl w:val="0"/>
          <w:numId w:val="25"/>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Alcalis.</w:t>
      </w:r>
    </w:p>
    <w:p w:rsidR="00381B38"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Provienen en general de las materias primas y se volatilizan en buena pa</w:t>
      </w:r>
      <w:r>
        <w:rPr>
          <w:rStyle w:val="CharacterStyle1"/>
          <w:rFonts w:ascii="Times New Roman" w:hAnsi="Times New Roman" w:cs="Times New Roman"/>
          <w:sz w:val="20"/>
          <w:szCs w:val="20"/>
          <w:lang w:val="es-ES"/>
        </w:rPr>
        <w:t>rt</w:t>
      </w:r>
      <w:r w:rsidRPr="00242559">
        <w:rPr>
          <w:rStyle w:val="CharacterStyle1"/>
          <w:rFonts w:ascii="Times New Roman" w:hAnsi="Times New Roman" w:cs="Times New Roman"/>
          <w:sz w:val="20"/>
          <w:szCs w:val="20"/>
          <w:lang w:val="es-ES"/>
        </w:rPr>
        <w:t xml:space="preserve">e, </w:t>
      </w:r>
      <w:r>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encon</w:t>
      </w:r>
      <w:r w:rsidRPr="00242559">
        <w:rPr>
          <w:rStyle w:val="CharacterStyle1"/>
          <w:rFonts w:ascii="Times New Roman" w:hAnsi="Times New Roman" w:cs="Times New Roman"/>
          <w:sz w:val="20"/>
          <w:szCs w:val="20"/>
          <w:lang w:val="es-ES"/>
        </w:rPr>
        <w:softHyphen/>
        <w:t>trándose luego en el polvo de los humus de las fábricas de cemento. No suelen superar el 0,8 por 100.</w:t>
      </w:r>
    </w:p>
    <w:p w:rsidR="00381B38" w:rsidRDefault="00381B38" w:rsidP="00381B38">
      <w:pPr>
        <w:pStyle w:val="Style2"/>
        <w:ind w:left="142" w:firstLine="0"/>
        <w:rPr>
          <w:rStyle w:val="CharacterStyle1"/>
          <w:rFonts w:ascii="Times New Roman" w:hAnsi="Times New Roman" w:cs="Times New Roman"/>
          <w:sz w:val="20"/>
          <w:szCs w:val="20"/>
          <w:lang w:val="es-ES"/>
        </w:rPr>
      </w:pPr>
    </w:p>
    <w:p w:rsidR="00381B38" w:rsidRDefault="00381B38" w:rsidP="00381B38">
      <w:pPr>
        <w:pStyle w:val="Style2"/>
        <w:ind w:left="142" w:firstLine="0"/>
        <w:rPr>
          <w:rStyle w:val="CharacterStyle1"/>
          <w:rFonts w:ascii="Times New Roman" w:hAnsi="Times New Roman" w:cs="Times New Roman"/>
          <w:sz w:val="20"/>
          <w:szCs w:val="20"/>
          <w:lang w:val="es-ES"/>
        </w:rPr>
      </w:pPr>
    </w:p>
    <w:p w:rsidR="00381B38" w:rsidRDefault="00381B38" w:rsidP="00381B38">
      <w:pPr>
        <w:pStyle w:val="Style2"/>
        <w:ind w:left="142" w:firstLine="0"/>
        <w:rPr>
          <w:rStyle w:val="CharacterStyle1"/>
          <w:rFonts w:ascii="Times New Roman" w:hAnsi="Times New Roman" w:cs="Times New Roman"/>
          <w:sz w:val="20"/>
          <w:szCs w:val="20"/>
          <w:lang w:val="es-ES"/>
        </w:rPr>
      </w:pPr>
    </w:p>
    <w:p w:rsidR="00975121" w:rsidRDefault="00975121" w:rsidP="00381B38">
      <w:pPr>
        <w:pStyle w:val="Style2"/>
        <w:ind w:left="142" w:firstLine="0"/>
        <w:rPr>
          <w:rStyle w:val="CharacterStyle1"/>
          <w:rFonts w:ascii="Times New Roman" w:hAnsi="Times New Roman" w:cs="Times New Roman"/>
          <w:sz w:val="20"/>
          <w:szCs w:val="20"/>
          <w:lang w:val="es-ES"/>
        </w:rPr>
      </w:pPr>
    </w:p>
    <w:p w:rsidR="00975121" w:rsidRDefault="00975121" w:rsidP="00381B38">
      <w:pPr>
        <w:pStyle w:val="Style2"/>
        <w:ind w:left="142" w:firstLine="0"/>
        <w:rPr>
          <w:rStyle w:val="CharacterStyle1"/>
          <w:rFonts w:ascii="Times New Roman" w:hAnsi="Times New Roman" w:cs="Times New Roman"/>
          <w:sz w:val="20"/>
          <w:szCs w:val="20"/>
          <w:lang w:val="es-ES"/>
        </w:rPr>
      </w:pPr>
    </w:p>
    <w:p w:rsidR="00975121" w:rsidRDefault="00975121" w:rsidP="00381B38">
      <w:pPr>
        <w:pStyle w:val="Style2"/>
        <w:ind w:left="142" w:firstLine="0"/>
        <w:rPr>
          <w:rStyle w:val="CharacterStyle1"/>
          <w:rFonts w:ascii="Times New Roman" w:hAnsi="Times New Roman" w:cs="Times New Roman"/>
          <w:sz w:val="20"/>
          <w:szCs w:val="20"/>
          <w:lang w:val="es-ES"/>
        </w:rPr>
      </w:pPr>
    </w:p>
    <w:p w:rsidR="00975121" w:rsidRPr="00F20F4E" w:rsidRDefault="00975121" w:rsidP="00975121">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136</w:t>
      </w:r>
    </w:p>
    <w:p w:rsidR="00381B38" w:rsidRDefault="00381B38" w:rsidP="00975121">
      <w:pPr>
        <w:pStyle w:val="Style2"/>
        <w:ind w:left="142" w:firstLine="0"/>
        <w:jc w:val="right"/>
        <w:rPr>
          <w:rStyle w:val="CharacterStyle1"/>
          <w:rFonts w:ascii="Times New Roman" w:hAnsi="Times New Roman" w:cs="Times New Roman"/>
          <w:sz w:val="20"/>
          <w:szCs w:val="20"/>
          <w:lang w:val="es-ES"/>
        </w:rPr>
      </w:pPr>
    </w:p>
    <w:p w:rsidR="00975121" w:rsidRPr="00242559" w:rsidRDefault="00975121" w:rsidP="00975121">
      <w:pPr>
        <w:pStyle w:val="Style2"/>
        <w:ind w:left="142" w:firstLine="0"/>
        <w:jc w:val="right"/>
        <w:rPr>
          <w:rStyle w:val="CharacterStyle1"/>
          <w:rFonts w:ascii="Times New Roman" w:hAnsi="Times New Roman" w:cs="Times New Roman"/>
          <w:sz w:val="20"/>
          <w:szCs w:val="20"/>
          <w:lang w:val="es-ES"/>
        </w:rPr>
      </w:pPr>
    </w:p>
    <w:p w:rsidR="00381B38" w:rsidRDefault="00975121" w:rsidP="00E556D6">
      <w:pPr>
        <w:rPr>
          <w:b/>
          <w:sz w:val="24"/>
          <w:szCs w:val="24"/>
        </w:rPr>
      </w:pPr>
      <w:r>
        <w:rPr>
          <w:b/>
          <w:sz w:val="24"/>
          <w:szCs w:val="24"/>
        </w:rPr>
        <w:t xml:space="preserve">  </w:t>
      </w:r>
      <w:r w:rsidR="00381B38" w:rsidRPr="00E556D6">
        <w:rPr>
          <w:b/>
          <w:sz w:val="24"/>
          <w:szCs w:val="24"/>
        </w:rPr>
        <w:t>6.3   Composición potencial de  los cementos portland</w:t>
      </w:r>
    </w:p>
    <w:p w:rsidR="00975121" w:rsidRPr="00E556D6" w:rsidRDefault="00975121" w:rsidP="00E556D6">
      <w:pPr>
        <w:rPr>
          <w:sz w:val="24"/>
          <w:szCs w:val="24"/>
        </w:rPr>
      </w:pP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Los cuatro componentes pri</w:t>
      </w:r>
      <w:r>
        <w:rPr>
          <w:rStyle w:val="CharacterStyle1"/>
          <w:rFonts w:ascii="Times New Roman" w:hAnsi="Times New Roman" w:cs="Times New Roman"/>
          <w:sz w:val="20"/>
          <w:szCs w:val="20"/>
          <w:lang w:val="es-ES"/>
        </w:rPr>
        <w:t xml:space="preserve">ncipales anteriormente citados: </w:t>
      </w:r>
      <w:r w:rsidRPr="00242559">
        <w:rPr>
          <w:rStyle w:val="CharacterStyle1"/>
          <w:rFonts w:ascii="Times New Roman" w:hAnsi="Times New Roman" w:cs="Times New Roman"/>
          <w:sz w:val="20"/>
          <w:szCs w:val="20"/>
          <w:lang w:val="es-ES"/>
        </w:rPr>
        <w:t>cal, sílice, alúmina</w:t>
      </w:r>
      <w:r>
        <w:rPr>
          <w:rStyle w:val="CharacterStyle1"/>
          <w:rFonts w:ascii="Times New Roman" w:hAnsi="Times New Roman" w:cs="Times New Roman"/>
          <w:sz w:val="20"/>
          <w:szCs w:val="20"/>
          <w:lang w:val="es-ES"/>
        </w:rPr>
        <w:t xml:space="preserve"> y hie</w:t>
      </w:r>
      <w:r>
        <w:rPr>
          <w:rStyle w:val="CharacterStyle1"/>
          <w:rFonts w:ascii="Times New Roman" w:hAnsi="Times New Roman" w:cs="Times New Roman"/>
          <w:sz w:val="20"/>
          <w:szCs w:val="20"/>
          <w:lang w:val="es-ES"/>
        </w:rPr>
        <w:softHyphen/>
        <w:t xml:space="preserve">rro, </w:t>
      </w:r>
      <w:r w:rsidRPr="00242559">
        <w:rPr>
          <w:rStyle w:val="CharacterStyle1"/>
          <w:rFonts w:ascii="Times New Roman" w:hAnsi="Times New Roman" w:cs="Times New Roman"/>
          <w:sz w:val="20"/>
          <w:szCs w:val="20"/>
          <w:lang w:val="es-ES"/>
        </w:rPr>
        <w:t xml:space="preserve"> no se encuentran libremente en el cemento, sin</w:t>
      </w:r>
      <w:r>
        <w:rPr>
          <w:rStyle w:val="CharacterStyle1"/>
          <w:rFonts w:ascii="Times New Roman" w:hAnsi="Times New Roman" w:cs="Times New Roman"/>
          <w:sz w:val="20"/>
          <w:szCs w:val="20"/>
          <w:lang w:val="es-ES"/>
        </w:rPr>
        <w:t>o combinados formando silicatos,</w:t>
      </w:r>
      <w:r w:rsidRPr="00242559">
        <w:rPr>
          <w:rStyle w:val="CharacterStyle1"/>
          <w:rFonts w:ascii="Times New Roman" w:hAnsi="Times New Roman" w:cs="Times New Roman"/>
          <w:sz w:val="20"/>
          <w:szCs w:val="20"/>
          <w:lang w:val="es-ES"/>
        </w:rPr>
        <w:t xml:space="preserve"> aluminatos y ferritos cálcicos, que son los constituyentes hidráulicos del mismo o compo</w:t>
      </w:r>
      <w:r w:rsidRPr="00242559">
        <w:rPr>
          <w:rStyle w:val="CharacterStyle1"/>
          <w:rFonts w:ascii="Times New Roman" w:hAnsi="Times New Roman" w:cs="Times New Roman"/>
          <w:sz w:val="20"/>
          <w:szCs w:val="20"/>
          <w:lang w:val="es-ES"/>
        </w:rPr>
        <w:softHyphen/>
        <w:t>nentes potenciales.</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Los principales constituyen</w:t>
      </w:r>
      <w:r>
        <w:rPr>
          <w:rStyle w:val="CharacterStyle1"/>
          <w:rFonts w:ascii="Times New Roman" w:hAnsi="Times New Roman" w:cs="Times New Roman"/>
          <w:sz w:val="20"/>
          <w:szCs w:val="20"/>
          <w:lang w:val="es-ES"/>
        </w:rPr>
        <w:t>tes del cemento portland son:</w:t>
      </w:r>
      <w:r w:rsidRPr="00242559">
        <w:rPr>
          <w:rStyle w:val="CharacterStyle1"/>
          <w:rFonts w:ascii="Times New Roman" w:hAnsi="Times New Roman" w:cs="Times New Roman"/>
          <w:sz w:val="20"/>
          <w:szCs w:val="20"/>
          <w:lang w:val="es-ES"/>
        </w:rPr>
        <w:t xml:space="preserve"> el silicato tric</w:t>
      </w:r>
      <w:r>
        <w:rPr>
          <w:rStyle w:val="CharacterStyle1"/>
          <w:rFonts w:ascii="Times New Roman" w:hAnsi="Times New Roman" w:cs="Times New Roman"/>
          <w:sz w:val="20"/>
          <w:szCs w:val="20"/>
          <w:lang w:val="es-ES"/>
        </w:rPr>
        <w:t>á</w:t>
      </w:r>
      <w:r w:rsidRPr="00242559">
        <w:rPr>
          <w:rStyle w:val="CharacterStyle1"/>
          <w:rFonts w:ascii="Times New Roman" w:hAnsi="Times New Roman" w:cs="Times New Roman"/>
          <w:sz w:val="20"/>
          <w:szCs w:val="20"/>
          <w:lang w:val="es-ES"/>
        </w:rPr>
        <w:t>lcico (SC</w:t>
      </w:r>
      <w:r w:rsidRPr="0013042E">
        <w:rPr>
          <w:rStyle w:val="CharacterStyle1"/>
          <w:rFonts w:ascii="Times New Roman" w:hAnsi="Times New Roman" w:cs="Times New Roman"/>
          <w:sz w:val="14"/>
          <w:szCs w:val="14"/>
          <w:lang w:val="es-ES"/>
        </w:rPr>
        <w:t>3</w:t>
      </w:r>
      <w:r>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el silicato bic</w:t>
      </w:r>
      <w:r>
        <w:rPr>
          <w:rStyle w:val="CharacterStyle1"/>
          <w:rFonts w:ascii="Times New Roman" w:hAnsi="Times New Roman" w:cs="Times New Roman"/>
          <w:sz w:val="20"/>
          <w:szCs w:val="20"/>
          <w:lang w:val="es-ES"/>
        </w:rPr>
        <w:t>á</w:t>
      </w:r>
      <w:r w:rsidRPr="00242559">
        <w:rPr>
          <w:rStyle w:val="CharacterStyle1"/>
          <w:rFonts w:ascii="Times New Roman" w:hAnsi="Times New Roman" w:cs="Times New Roman"/>
          <w:sz w:val="20"/>
          <w:szCs w:val="20"/>
          <w:lang w:val="es-ES"/>
        </w:rPr>
        <w:t>lcico (SC</w:t>
      </w:r>
      <w:r w:rsidRPr="0013042E">
        <w:rPr>
          <w:rStyle w:val="CharacterStyle1"/>
          <w:rFonts w:ascii="Times New Roman" w:hAnsi="Times New Roman" w:cs="Times New Roman"/>
          <w:lang w:val="es-ES"/>
        </w:rPr>
        <w:t>2</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 xml:space="preserve"> el aluminato tricálcico (AC</w:t>
      </w:r>
      <w:r w:rsidRPr="0013042E">
        <w:rPr>
          <w:rStyle w:val="CharacterStyle1"/>
          <w:rFonts w:ascii="Times New Roman" w:hAnsi="Times New Roman" w:cs="Times New Roman"/>
          <w:lang w:val="es-ES"/>
        </w:rPr>
        <w:t>3</w:t>
      </w:r>
      <w:r w:rsidRPr="00242559">
        <w:rPr>
          <w:rStyle w:val="CharacterStyle1"/>
          <w:rFonts w:ascii="Times New Roman" w:hAnsi="Times New Roman" w:cs="Times New Roman"/>
          <w:sz w:val="20"/>
          <w:szCs w:val="20"/>
          <w:lang w:val="es-ES"/>
        </w:rPr>
        <w:t xml:space="preserve">) y el aluminoferrito </w:t>
      </w:r>
      <w:r>
        <w:rPr>
          <w:rStyle w:val="CharacterStyle1"/>
          <w:rFonts w:ascii="Times New Roman" w:hAnsi="Times New Roman" w:cs="Times New Roman"/>
          <w:sz w:val="20"/>
          <w:szCs w:val="20"/>
          <w:lang w:val="es-ES"/>
        </w:rPr>
        <w:t>tetra</w:t>
      </w:r>
      <w:r w:rsidRPr="00242559">
        <w:rPr>
          <w:rStyle w:val="CharacterStyle1"/>
          <w:rFonts w:ascii="Times New Roman" w:hAnsi="Times New Roman" w:cs="Times New Roman"/>
          <w:sz w:val="20"/>
          <w:szCs w:val="20"/>
          <w:lang w:val="es-ES"/>
        </w:rPr>
        <w:t>cálcico (AFC</w:t>
      </w:r>
      <w:r w:rsidRPr="0013042E">
        <w:rPr>
          <w:rStyle w:val="CharacterStyle1"/>
          <w:rFonts w:ascii="Times New Roman" w:hAnsi="Times New Roman" w:cs="Times New Roman"/>
          <w:lang w:val="es-ES"/>
        </w:rPr>
        <w:t>4</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 xml:space="preserve"> a los que hay que añadir los componentes secundarios anteriormente mencionados (el yeso, los álcalis, la cal libre y la magnesia libre).</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En la hidratación de los silicatos citados se produce cal libre, a cuyo elevado pH</w:t>
      </w:r>
      <w:r>
        <w:rPr>
          <w:rStyle w:val="CharacterStyle1"/>
          <w:rFonts w:ascii="Times New Roman" w:hAnsi="Times New Roman" w:cs="Times New Roman"/>
          <w:sz w:val="20"/>
          <w:szCs w:val="20"/>
          <w:lang w:val="es-ES"/>
        </w:rPr>
        <w:t xml:space="preserve"> (potencial hidrogeno)</w:t>
      </w:r>
      <w:r w:rsidRPr="00242559">
        <w:rPr>
          <w:rStyle w:val="CharacterStyle1"/>
          <w:rFonts w:ascii="Times New Roman" w:hAnsi="Times New Roman" w:cs="Times New Roman"/>
          <w:sz w:val="20"/>
          <w:szCs w:val="20"/>
          <w:lang w:val="es-ES"/>
        </w:rPr>
        <w:t xml:space="preserve"> se debe la gran alcalinidad del medio (pH </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12), lo que asegura la protección química de las armadu</w:t>
      </w:r>
      <w:r w:rsidRPr="00242559">
        <w:rPr>
          <w:rStyle w:val="CharacterStyle1"/>
          <w:rFonts w:ascii="Times New Roman" w:hAnsi="Times New Roman" w:cs="Times New Roman"/>
          <w:sz w:val="20"/>
          <w:szCs w:val="20"/>
          <w:lang w:val="es-ES"/>
        </w:rPr>
        <w:softHyphen/>
        <w:t>ras en el hormigón</w:t>
      </w:r>
      <w:r>
        <w:rPr>
          <w:rStyle w:val="CharacterStyle1"/>
          <w:rFonts w:ascii="Times New Roman" w:hAnsi="Times New Roman" w:cs="Times New Roman"/>
          <w:sz w:val="20"/>
          <w:szCs w:val="20"/>
          <w:lang w:val="es-ES"/>
        </w:rPr>
        <w:t xml:space="preserve"> armada. Pero a la vez,</w:t>
      </w:r>
      <w:r w:rsidRPr="00242559">
        <w:rPr>
          <w:rStyle w:val="CharacterStyle1"/>
          <w:rFonts w:ascii="Times New Roman" w:hAnsi="Times New Roman" w:cs="Times New Roman"/>
          <w:sz w:val="20"/>
          <w:szCs w:val="20"/>
          <w:lang w:val="es-ES"/>
        </w:rPr>
        <w:t xml:space="preserve"> el hidróxido cálcico</w:t>
      </w:r>
      <w:r>
        <w:rPr>
          <w:rStyle w:val="CharacterStyle1"/>
          <w:rFonts w:ascii="Times New Roman" w:hAnsi="Times New Roman" w:cs="Times New Roman"/>
          <w:sz w:val="20"/>
          <w:szCs w:val="20"/>
          <w:lang w:val="es-ES"/>
        </w:rPr>
        <w:t xml:space="preserve"> constituye un punto débil para</w:t>
      </w:r>
      <w:r w:rsidRPr="00242559">
        <w:rPr>
          <w:rStyle w:val="CharacterStyle1"/>
          <w:rFonts w:ascii="Times New Roman" w:hAnsi="Times New Roman" w:cs="Times New Roman"/>
          <w:sz w:val="20"/>
          <w:szCs w:val="20"/>
          <w:lang w:val="es-ES"/>
        </w:rPr>
        <w:t xml:space="preserve"> el </w:t>
      </w:r>
      <w:r>
        <w:rPr>
          <w:rStyle w:val="CharacterStyle1"/>
          <w:rFonts w:ascii="Times New Roman" w:hAnsi="Times New Roman" w:cs="Times New Roman"/>
          <w:sz w:val="20"/>
          <w:szCs w:val="20"/>
          <w:lang w:val="es-ES"/>
        </w:rPr>
        <w:t>material en ambientes agresivos,</w:t>
      </w:r>
      <w:r w:rsidRPr="00242559">
        <w:rPr>
          <w:rStyle w:val="CharacterStyle1"/>
          <w:rFonts w:ascii="Times New Roman" w:hAnsi="Times New Roman" w:cs="Times New Roman"/>
          <w:sz w:val="20"/>
          <w:szCs w:val="20"/>
          <w:lang w:val="es-ES"/>
        </w:rPr>
        <w:t xml:space="preserve"> ya que la presencia de la cal unida a la eventual presencia de</w:t>
      </w:r>
      <w:r>
        <w:rPr>
          <w:rStyle w:val="CharacterStyle1"/>
          <w:rFonts w:ascii="Times New Roman" w:hAnsi="Times New Roman" w:cs="Times New Roman"/>
          <w:sz w:val="20"/>
          <w:szCs w:val="20"/>
          <w:lang w:val="es-ES"/>
        </w:rPr>
        <w:t xml:space="preserve"> sulfatos aportados por el medio agresivo,</w:t>
      </w:r>
      <w:r w:rsidRPr="00242559">
        <w:rPr>
          <w:rStyle w:val="CharacterStyle1"/>
          <w:rFonts w:ascii="Times New Roman" w:hAnsi="Times New Roman" w:cs="Times New Roman"/>
          <w:sz w:val="20"/>
          <w:szCs w:val="20"/>
          <w:lang w:val="es-ES"/>
        </w:rPr>
        <w:t xml:space="preserve"> produce el sulfoaluminato tricálcico hidratado (sal de Candlot) en un proceso fuertemente expansivo que arruina a los hormigones.</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Sin embargo, es un hecho probado que los cementos de alta saturación en cal (alto contenido en silicato tricálcico) poseen mayores resistencias mecánicas. La conclusión</w:t>
      </w:r>
      <w:r>
        <w:rPr>
          <w:rStyle w:val="CharacterStyle1"/>
          <w:rFonts w:ascii="Times New Roman" w:hAnsi="Times New Roman" w:cs="Times New Roman"/>
          <w:sz w:val="20"/>
          <w:szCs w:val="20"/>
          <w:lang w:val="es-ES"/>
        </w:rPr>
        <w:t xml:space="preserve"> es que debe buscarse, en cada caso particular,</w:t>
      </w:r>
      <w:r w:rsidRPr="00242559">
        <w:rPr>
          <w:rStyle w:val="CharacterStyle1"/>
          <w:rFonts w:ascii="Times New Roman" w:hAnsi="Times New Roman" w:cs="Times New Roman"/>
          <w:sz w:val="20"/>
          <w:szCs w:val="20"/>
          <w:lang w:val="es-ES"/>
        </w:rPr>
        <w:t xml:space="preserve"> una solución de compromiso entre resistencia mecánica v resistencia química</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 xml:space="preserve"> ya que n</w:t>
      </w:r>
      <w:r>
        <w:rPr>
          <w:rStyle w:val="CharacterStyle1"/>
          <w:rFonts w:ascii="Times New Roman" w:hAnsi="Times New Roman" w:cs="Times New Roman"/>
          <w:sz w:val="20"/>
          <w:szCs w:val="20"/>
          <w:lang w:val="es-ES"/>
        </w:rPr>
        <w:t>o es posible conseguir el máximo</w:t>
      </w:r>
      <w:r w:rsidRPr="00242559">
        <w:rPr>
          <w:rStyle w:val="CharacterStyle1"/>
          <w:rFonts w:ascii="Times New Roman" w:hAnsi="Times New Roman" w:cs="Times New Roman"/>
          <w:sz w:val="20"/>
          <w:szCs w:val="20"/>
          <w:lang w:val="es-ES"/>
        </w:rPr>
        <w:t xml:space="preserve"> de ambas simultáneamente.</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 xml:space="preserve">El </w:t>
      </w:r>
      <w:r w:rsidR="00975121" w:rsidRPr="00242559">
        <w:rPr>
          <w:rStyle w:val="CharacterStyle1"/>
          <w:rFonts w:ascii="Times New Roman" w:hAnsi="Times New Roman" w:cs="Times New Roman"/>
          <w:sz w:val="20"/>
          <w:szCs w:val="20"/>
          <w:lang w:val="es-ES"/>
        </w:rPr>
        <w:t>cálculo</w:t>
      </w:r>
      <w:r w:rsidRPr="00242559">
        <w:rPr>
          <w:rStyle w:val="CharacterStyle1"/>
          <w:rFonts w:ascii="Times New Roman" w:hAnsi="Times New Roman" w:cs="Times New Roman"/>
          <w:sz w:val="20"/>
          <w:szCs w:val="20"/>
          <w:lang w:val="es-ES"/>
        </w:rPr>
        <w:t xml:space="preserve"> de la composición potencial del clinker puede realizarse mediante las formu</w:t>
      </w:r>
      <w:r w:rsidRPr="00242559">
        <w:rPr>
          <w:rStyle w:val="CharacterStyle1"/>
          <w:rFonts w:ascii="Times New Roman" w:hAnsi="Times New Roman" w:cs="Times New Roman"/>
          <w:sz w:val="20"/>
          <w:szCs w:val="20"/>
          <w:lang w:val="es-ES"/>
        </w:rPr>
        <w:softHyphen/>
        <w:t>las clásicas</w:t>
      </w:r>
      <w:r>
        <w:rPr>
          <w:rStyle w:val="CharacterStyle1"/>
          <w:rFonts w:ascii="Times New Roman" w:hAnsi="Times New Roman" w:cs="Times New Roman"/>
          <w:sz w:val="20"/>
          <w:szCs w:val="20"/>
          <w:lang w:val="es-ES"/>
        </w:rPr>
        <w:t xml:space="preserve"> de Bogue,</w:t>
      </w:r>
      <w:r w:rsidRPr="00242559">
        <w:rPr>
          <w:rStyle w:val="CharacterStyle1"/>
          <w:rFonts w:ascii="Times New Roman" w:hAnsi="Times New Roman" w:cs="Times New Roman"/>
          <w:sz w:val="20"/>
          <w:szCs w:val="20"/>
          <w:lang w:val="es-ES"/>
        </w:rPr>
        <w:t xml:space="preserve"> que no se incluyen aquí por salirse de los limites de esta </w:t>
      </w:r>
      <w:r>
        <w:rPr>
          <w:rStyle w:val="CharacterStyle1"/>
          <w:rFonts w:ascii="Times New Roman" w:hAnsi="Times New Roman" w:cs="Times New Roman"/>
          <w:sz w:val="20"/>
          <w:szCs w:val="20"/>
          <w:lang w:val="es-ES"/>
        </w:rPr>
        <w:t>materia. Aunque existen serias</w:t>
      </w:r>
      <w:r w:rsidRPr="00242559">
        <w:rPr>
          <w:rStyle w:val="CharacterStyle1"/>
          <w:rFonts w:ascii="Times New Roman" w:hAnsi="Times New Roman" w:cs="Times New Roman"/>
          <w:sz w:val="20"/>
          <w:szCs w:val="20"/>
          <w:lang w:val="es-ES"/>
        </w:rPr>
        <w:t xml:space="preserve"> Judas entre los expertos de la química del cemento acerca de su precisión</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 xml:space="preserve"> puede decirse que tales formulas son </w:t>
      </w:r>
      <w:r>
        <w:rPr>
          <w:rStyle w:val="CharacterStyle1"/>
          <w:rFonts w:ascii="Times New Roman" w:hAnsi="Times New Roman" w:cs="Times New Roman"/>
          <w:sz w:val="20"/>
          <w:szCs w:val="20"/>
          <w:lang w:val="es-ES"/>
        </w:rPr>
        <w:t>ú</w:t>
      </w:r>
      <w:r w:rsidRPr="00242559">
        <w:rPr>
          <w:rStyle w:val="CharacterStyle1"/>
          <w:rFonts w:ascii="Times New Roman" w:hAnsi="Times New Roman" w:cs="Times New Roman"/>
          <w:sz w:val="20"/>
          <w:szCs w:val="20"/>
          <w:lang w:val="es-ES"/>
        </w:rPr>
        <w:t>tiles para el caso de los c</w:t>
      </w:r>
      <w:r>
        <w:rPr>
          <w:rStyle w:val="CharacterStyle1"/>
          <w:rFonts w:ascii="Times New Roman" w:hAnsi="Times New Roman" w:cs="Times New Roman"/>
          <w:sz w:val="20"/>
          <w:szCs w:val="20"/>
          <w:lang w:val="es-ES"/>
        </w:rPr>
        <w:t>ementos portland sin adicio</w:t>
      </w:r>
      <w:r>
        <w:rPr>
          <w:rStyle w:val="CharacterStyle1"/>
          <w:rFonts w:ascii="Times New Roman" w:hAnsi="Times New Roman" w:cs="Times New Roman"/>
          <w:sz w:val="20"/>
          <w:szCs w:val="20"/>
          <w:lang w:val="es-ES"/>
        </w:rPr>
        <w:softHyphen/>
        <w:t>nes,</w:t>
      </w:r>
      <w:r w:rsidRPr="00242559">
        <w:rPr>
          <w:rStyle w:val="CharacterStyle1"/>
          <w:rFonts w:ascii="Times New Roman" w:hAnsi="Times New Roman" w:cs="Times New Roman"/>
          <w:sz w:val="20"/>
          <w:szCs w:val="20"/>
          <w:lang w:val="es-ES"/>
        </w:rPr>
        <w:t xml:space="preserve"> permitiendo calcular los compuestos a partir de los </w:t>
      </w:r>
      <w:r>
        <w:rPr>
          <w:rStyle w:val="CharacterStyle1"/>
          <w:rFonts w:ascii="Times New Roman" w:hAnsi="Times New Roman" w:cs="Times New Roman"/>
          <w:sz w:val="20"/>
          <w:szCs w:val="20"/>
          <w:lang w:val="es-ES"/>
        </w:rPr>
        <w:t>ó</w:t>
      </w:r>
      <w:r w:rsidRPr="00242559">
        <w:rPr>
          <w:rStyle w:val="CharacterStyle1"/>
          <w:rFonts w:ascii="Times New Roman" w:hAnsi="Times New Roman" w:cs="Times New Roman"/>
          <w:sz w:val="20"/>
          <w:szCs w:val="20"/>
          <w:lang w:val="es-ES"/>
        </w:rPr>
        <w:t>xidos</w:t>
      </w:r>
      <w:r>
        <w:rPr>
          <w:rStyle w:val="CharacterStyle1"/>
          <w:rFonts w:ascii="Times New Roman" w:hAnsi="Times New Roman" w:cs="Times New Roman"/>
          <w:sz w:val="20"/>
          <w:szCs w:val="20"/>
          <w:lang w:val="es-ES"/>
        </w:rPr>
        <w:t xml:space="preserve"> proporcionados por</w:t>
      </w:r>
      <w:r w:rsidRPr="00242559">
        <w:rPr>
          <w:rStyle w:val="CharacterStyle1"/>
          <w:rFonts w:ascii="Times New Roman" w:hAnsi="Times New Roman" w:cs="Times New Roman"/>
          <w:sz w:val="20"/>
          <w:szCs w:val="20"/>
          <w:lang w:val="es-ES"/>
        </w:rPr>
        <w:t xml:space="preserve"> el análisis químico.</w:t>
      </w: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Un clinker de cemento portland de tipo medio contiene:</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Silicato tricálcico SC</w:t>
      </w:r>
      <w:r w:rsidRPr="006A40E4">
        <w:rPr>
          <w:rStyle w:val="CharacterStyle1"/>
          <w:rFonts w:ascii="Times New Roman" w:hAnsi="Times New Roman" w:cs="Times New Roman"/>
          <w:sz w:val="14"/>
          <w:szCs w:val="14"/>
          <w:lang w:val="es-ES"/>
        </w:rPr>
        <w:t>3</w:t>
      </w:r>
      <w:r>
        <w:rPr>
          <w:rStyle w:val="CharacterStyle1"/>
          <w:rFonts w:ascii="Times New Roman" w:hAnsi="Times New Roman" w:cs="Times New Roman"/>
          <w:sz w:val="14"/>
          <w:szCs w:val="14"/>
          <w:lang w:val="es-ES"/>
        </w:rPr>
        <w:t>……………………..</w:t>
      </w:r>
      <w:r w:rsidRPr="006A40E4">
        <w:rPr>
          <w:rStyle w:val="CharacterStyle1"/>
          <w:rFonts w:ascii="Times New Roman" w:hAnsi="Times New Roman" w:cs="Times New Roman"/>
          <w:sz w:val="14"/>
          <w:szCs w:val="14"/>
          <w:lang w:val="es-ES"/>
        </w:rPr>
        <w:t>..</w:t>
      </w:r>
      <w:r w:rsidRPr="00242559">
        <w:rPr>
          <w:rStyle w:val="CharacterStyle1"/>
          <w:rFonts w:ascii="Times New Roman" w:hAnsi="Times New Roman" w:cs="Times New Roman"/>
          <w:sz w:val="20"/>
          <w:szCs w:val="20"/>
          <w:lang w:val="es-ES"/>
        </w:rPr>
        <w:t>40 a 50 p</w:t>
      </w:r>
      <w:r>
        <w:rPr>
          <w:rStyle w:val="CharacterStyle1"/>
          <w:rFonts w:ascii="Times New Roman" w:hAnsi="Times New Roman" w:cs="Times New Roman"/>
          <w:sz w:val="20"/>
          <w:szCs w:val="20"/>
          <w:lang w:val="es-ES"/>
        </w:rPr>
        <w:t>o</w:t>
      </w:r>
      <w:r w:rsidRPr="00242559">
        <w:rPr>
          <w:rStyle w:val="CharacterStyle1"/>
          <w:rFonts w:ascii="Times New Roman" w:hAnsi="Times New Roman" w:cs="Times New Roman"/>
          <w:sz w:val="20"/>
          <w:szCs w:val="20"/>
          <w:lang w:val="es-ES"/>
        </w:rPr>
        <w:t>r 100</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Silicato bicálcico SC</w:t>
      </w:r>
      <w:r w:rsidRPr="006A40E4">
        <w:rPr>
          <w:rStyle w:val="CharacterStyle1"/>
          <w:rFonts w:ascii="Times New Roman" w:hAnsi="Times New Roman" w:cs="Times New Roman"/>
          <w:sz w:val="14"/>
          <w:szCs w:val="14"/>
          <w:lang w:val="es-ES"/>
        </w:rPr>
        <w:t>2</w:t>
      </w:r>
      <w:r>
        <w:rPr>
          <w:rStyle w:val="CharacterStyle1"/>
          <w:rFonts w:ascii="Times New Roman" w:hAnsi="Times New Roman" w:cs="Times New Roman"/>
          <w:sz w:val="14"/>
          <w:szCs w:val="14"/>
          <w:lang w:val="es-ES"/>
        </w:rPr>
        <w:t>……………………...</w:t>
      </w:r>
      <w:r>
        <w:rPr>
          <w:rStyle w:val="CharacterStyle1"/>
          <w:rFonts w:ascii="Times New Roman" w:hAnsi="Times New Roman" w:cs="Times New Roman"/>
          <w:sz w:val="20"/>
          <w:szCs w:val="20"/>
          <w:lang w:val="es-ES"/>
        </w:rPr>
        <w:t xml:space="preserve"> 20 a 30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Aluminato tricálcico AC</w:t>
      </w:r>
      <w:r w:rsidRPr="006A40E4">
        <w:rPr>
          <w:rStyle w:val="CharacterStyle1"/>
          <w:rFonts w:ascii="Times New Roman" w:hAnsi="Times New Roman" w:cs="Times New Roman"/>
          <w:sz w:val="14"/>
          <w:szCs w:val="14"/>
          <w:lang w:val="es-ES"/>
        </w:rPr>
        <w:t>3</w:t>
      </w:r>
      <w:r>
        <w:rPr>
          <w:rStyle w:val="CharacterStyle1"/>
          <w:rFonts w:ascii="Times New Roman" w:hAnsi="Times New Roman" w:cs="Times New Roman"/>
          <w:sz w:val="14"/>
          <w:szCs w:val="14"/>
          <w:lang w:val="es-ES"/>
        </w:rPr>
        <w:t>………………….</w:t>
      </w:r>
      <w:r w:rsidRPr="00242559">
        <w:rPr>
          <w:rStyle w:val="CharacterStyle1"/>
          <w:rFonts w:ascii="Times New Roman" w:hAnsi="Times New Roman" w:cs="Times New Roman"/>
          <w:sz w:val="20"/>
          <w:szCs w:val="20"/>
          <w:lang w:val="es-ES"/>
        </w:rPr>
        <w:t>10 a 15</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 xml:space="preserve">Aluminoferrito </w:t>
      </w:r>
      <w:r>
        <w:rPr>
          <w:rStyle w:val="CharacterStyle1"/>
          <w:rFonts w:ascii="Times New Roman" w:hAnsi="Times New Roman" w:cs="Times New Roman"/>
          <w:sz w:val="20"/>
          <w:szCs w:val="20"/>
          <w:lang w:val="es-ES"/>
        </w:rPr>
        <w:t>tetra</w:t>
      </w:r>
      <w:r w:rsidRPr="00242559">
        <w:rPr>
          <w:rStyle w:val="CharacterStyle1"/>
          <w:rFonts w:ascii="Times New Roman" w:hAnsi="Times New Roman" w:cs="Times New Roman"/>
          <w:sz w:val="20"/>
          <w:szCs w:val="20"/>
          <w:lang w:val="es-ES"/>
        </w:rPr>
        <w:t>cálcico AFC</w:t>
      </w:r>
      <w:r>
        <w:rPr>
          <w:rStyle w:val="CharacterStyle1"/>
          <w:rFonts w:ascii="Times New Roman" w:hAnsi="Times New Roman" w:cs="Times New Roman"/>
          <w:sz w:val="14"/>
          <w:szCs w:val="14"/>
          <w:lang w:val="es-ES"/>
        </w:rPr>
        <w:t>4……..</w:t>
      </w:r>
      <w:r>
        <w:rPr>
          <w:rStyle w:val="CharacterStyle1"/>
          <w:rFonts w:ascii="Times New Roman" w:hAnsi="Times New Roman" w:cs="Times New Roman"/>
          <w:sz w:val="20"/>
          <w:szCs w:val="20"/>
          <w:lang w:val="es-ES"/>
        </w:rPr>
        <w:t xml:space="preserve">  5 a 10      »</w:t>
      </w:r>
    </w:p>
    <w:p w:rsidR="00381B38" w:rsidRDefault="00381B38" w:rsidP="00381B38">
      <w:pPr>
        <w:pStyle w:val="Style2"/>
        <w:ind w:left="142" w:firstLine="0"/>
        <w:rPr>
          <w:rStyle w:val="CharacterStyle1"/>
          <w:rFonts w:ascii="Times New Roman" w:hAnsi="Times New Roman" w:cs="Times New Roman"/>
          <w:sz w:val="20"/>
          <w:szCs w:val="20"/>
          <w:lang w:val="es-ES"/>
        </w:rPr>
      </w:pPr>
    </w:p>
    <w:p w:rsidR="00381B38" w:rsidRDefault="00381B38" w:rsidP="00381B38">
      <w:pPr>
        <w:pStyle w:val="Style2"/>
        <w:ind w:left="0" w:firstLine="0"/>
        <w:rPr>
          <w:rStyle w:val="CharacterStyle1"/>
          <w:rFonts w:ascii="Times New Roman" w:hAnsi="Times New Roman" w:cs="Times New Roman"/>
          <w:sz w:val="20"/>
          <w:szCs w:val="20"/>
          <w:lang w:val="es-ES"/>
        </w:rPr>
      </w:pPr>
    </w:p>
    <w:p w:rsidR="00975121" w:rsidRDefault="00975121" w:rsidP="00381B38">
      <w:pPr>
        <w:pStyle w:val="Style2"/>
        <w:ind w:left="0" w:firstLine="0"/>
        <w:rPr>
          <w:rStyle w:val="CharacterStyle1"/>
          <w:rFonts w:ascii="Times New Roman" w:hAnsi="Times New Roman" w:cs="Times New Roman"/>
          <w:sz w:val="20"/>
          <w:szCs w:val="20"/>
          <w:lang w:val="es-ES"/>
        </w:rPr>
      </w:pPr>
    </w:p>
    <w:p w:rsidR="00975121" w:rsidRPr="00F20F4E" w:rsidRDefault="00975121" w:rsidP="00975121">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137</w:t>
      </w:r>
    </w:p>
    <w:p w:rsidR="00975121" w:rsidRDefault="00975121" w:rsidP="00975121">
      <w:pPr>
        <w:pStyle w:val="Style2"/>
        <w:ind w:left="0" w:firstLine="0"/>
        <w:jc w:val="right"/>
        <w:rPr>
          <w:rStyle w:val="CharacterStyle1"/>
          <w:rFonts w:ascii="Times New Roman" w:hAnsi="Times New Roman" w:cs="Times New Roman"/>
          <w:sz w:val="20"/>
          <w:szCs w:val="20"/>
          <w:lang w:val="es-ES"/>
        </w:rPr>
      </w:pPr>
    </w:p>
    <w:p w:rsidR="00975121" w:rsidRDefault="00975121" w:rsidP="00975121">
      <w:pPr>
        <w:pStyle w:val="Style2"/>
        <w:ind w:left="0" w:firstLine="0"/>
        <w:jc w:val="right"/>
        <w:rPr>
          <w:rStyle w:val="CharacterStyle1"/>
          <w:rFonts w:ascii="Times New Roman" w:hAnsi="Times New Roman" w:cs="Times New Roman"/>
          <w:sz w:val="20"/>
          <w:szCs w:val="20"/>
          <w:lang w:val="es-ES"/>
        </w:rPr>
      </w:pPr>
    </w:p>
    <w:p w:rsidR="00381B38" w:rsidRPr="00242559" w:rsidRDefault="00381B38" w:rsidP="00381B38">
      <w:pPr>
        <w:pStyle w:val="Style2"/>
        <w:ind w:left="142" w:firstLine="0"/>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A continuación se comentan brevemente los cuatro componentes citados.</w:t>
      </w:r>
    </w:p>
    <w:p w:rsidR="00381B38" w:rsidRPr="00A52D1D" w:rsidRDefault="00381B38" w:rsidP="000B6F86">
      <w:pPr>
        <w:pStyle w:val="Style2"/>
        <w:numPr>
          <w:ilvl w:val="0"/>
          <w:numId w:val="26"/>
        </w:numPr>
        <w:rPr>
          <w:rStyle w:val="CharacterStyle1"/>
          <w:rFonts w:ascii="Times New Roman" w:hAnsi="Times New Roman" w:cs="Times New Roman"/>
          <w:sz w:val="20"/>
          <w:szCs w:val="20"/>
          <w:lang w:val="es-ES"/>
        </w:rPr>
      </w:pPr>
      <w:r w:rsidRPr="00A52D1D">
        <w:rPr>
          <w:rStyle w:val="CharacterStyle1"/>
          <w:rFonts w:ascii="Times New Roman" w:hAnsi="Times New Roman" w:cs="Times New Roman"/>
          <w:sz w:val="20"/>
          <w:szCs w:val="20"/>
          <w:lang w:val="es-ES"/>
        </w:rPr>
        <w:t>Silicato tricálcico, SC</w:t>
      </w:r>
      <w:r w:rsidRPr="00223939">
        <w:rPr>
          <w:rStyle w:val="CharacterStyle1"/>
          <w:rFonts w:ascii="Times New Roman" w:hAnsi="Times New Roman" w:cs="Times New Roman"/>
          <w:sz w:val="14"/>
          <w:szCs w:val="14"/>
          <w:lang w:val="es-ES"/>
        </w:rPr>
        <w:t>3</w:t>
      </w:r>
      <w:r w:rsidRPr="00A52D1D">
        <w:rPr>
          <w:rStyle w:val="CharacterStyle1"/>
          <w:rFonts w:ascii="Times New Roman" w:hAnsi="Times New Roman" w:cs="Times New Roman"/>
          <w:sz w:val="20"/>
          <w:szCs w:val="20"/>
          <w:lang w:val="es-ES"/>
        </w:rPr>
        <w:t>.</w:t>
      </w:r>
    </w:p>
    <w:p w:rsidR="00381B38" w:rsidRPr="00A52D1D" w:rsidRDefault="00381B38" w:rsidP="00381B38">
      <w:pPr>
        <w:pStyle w:val="Style2"/>
        <w:ind w:left="142" w:firstLine="0"/>
        <w:rPr>
          <w:rStyle w:val="CharacterStyle1"/>
          <w:rFonts w:ascii="Times New Roman" w:hAnsi="Times New Roman" w:cs="Times New Roman"/>
          <w:sz w:val="20"/>
          <w:szCs w:val="20"/>
          <w:lang w:val="es-ES"/>
        </w:rPr>
      </w:pPr>
      <w:r w:rsidRPr="00A52D1D">
        <w:rPr>
          <w:rStyle w:val="CharacterStyle1"/>
          <w:rFonts w:ascii="Times New Roman" w:hAnsi="Times New Roman" w:cs="Times New Roman"/>
          <w:sz w:val="20"/>
          <w:szCs w:val="20"/>
          <w:lang w:val="es-ES"/>
        </w:rPr>
        <w:t>Es el compuesto activo por excelencia del clinker, porque desarrolla una resistencia inicial elevada, siendo su calor de hidratación igualmente elevado. Su fraguado es lento y su endurecimiento bastante rápido. Por ello, aparece en gran proporción en los cementos de endurecimiento rápido y en los de altas resistencias iníciales.</w:t>
      </w:r>
    </w:p>
    <w:p w:rsidR="00381B38" w:rsidRPr="00A52D1D" w:rsidRDefault="00381B38" w:rsidP="00381B38">
      <w:pPr>
        <w:pStyle w:val="Style2"/>
        <w:ind w:left="142" w:firstLine="0"/>
        <w:rPr>
          <w:rStyle w:val="CharacterStyle1"/>
          <w:rFonts w:ascii="Times New Roman" w:hAnsi="Times New Roman" w:cs="Times New Roman"/>
          <w:sz w:val="20"/>
          <w:szCs w:val="20"/>
          <w:lang w:val="es-ES"/>
        </w:rPr>
      </w:pPr>
      <w:r w:rsidRPr="00A52D1D">
        <w:rPr>
          <w:rStyle w:val="CharacterStyle1"/>
          <w:rFonts w:ascii="Times New Roman" w:hAnsi="Times New Roman" w:cs="Times New Roman"/>
          <w:sz w:val="20"/>
          <w:szCs w:val="20"/>
          <w:lang w:val="es-ES"/>
        </w:rPr>
        <w:t>Debe limitarse el contenido de SC</w:t>
      </w:r>
      <w:r w:rsidRPr="00223939">
        <w:rPr>
          <w:rStyle w:val="CharacterStyle1"/>
          <w:rFonts w:ascii="Times New Roman" w:hAnsi="Times New Roman" w:cs="Times New Roman"/>
          <w:sz w:val="14"/>
          <w:szCs w:val="14"/>
          <w:lang w:val="es-ES"/>
        </w:rPr>
        <w:t>3</w:t>
      </w:r>
      <w:r w:rsidRPr="00A52D1D">
        <w:rPr>
          <w:rStyle w:val="CharacterStyle1"/>
          <w:rFonts w:ascii="Times New Roman" w:hAnsi="Times New Roman" w:cs="Times New Roman"/>
          <w:sz w:val="20"/>
          <w:szCs w:val="20"/>
          <w:lang w:val="es-ES"/>
        </w:rPr>
        <w:t xml:space="preserve"> en los cementos para o</w:t>
      </w:r>
      <w:r>
        <w:rPr>
          <w:rStyle w:val="CharacterStyle1"/>
          <w:rFonts w:ascii="Times New Roman" w:hAnsi="Times New Roman" w:cs="Times New Roman"/>
          <w:sz w:val="20"/>
          <w:szCs w:val="20"/>
          <w:lang w:val="es-ES"/>
        </w:rPr>
        <w:t>b</w:t>
      </w:r>
      <w:r w:rsidRPr="00A52D1D">
        <w:rPr>
          <w:rStyle w:val="CharacterStyle1"/>
          <w:rFonts w:ascii="Times New Roman" w:hAnsi="Times New Roman" w:cs="Times New Roman"/>
          <w:sz w:val="20"/>
          <w:szCs w:val="20"/>
          <w:lang w:val="es-ES"/>
        </w:rPr>
        <w:t>ras de grandes masas de hormigón, no debiendo rebasarse un 35 por 100, con objeto de evitar valores elevados del calor de hidratación. Para tales casos, se preferirán contenidos altos en silicato bicálcico, a costa del tricálcico.</w:t>
      </w:r>
    </w:p>
    <w:p w:rsidR="00381B38" w:rsidRPr="00A52D1D" w:rsidRDefault="00381B38" w:rsidP="000B6F86">
      <w:pPr>
        <w:pStyle w:val="Style2"/>
        <w:numPr>
          <w:ilvl w:val="0"/>
          <w:numId w:val="26"/>
        </w:numPr>
        <w:rPr>
          <w:rStyle w:val="CharacterStyle1"/>
          <w:rFonts w:ascii="Times New Roman" w:hAnsi="Times New Roman" w:cs="Times New Roman"/>
          <w:sz w:val="20"/>
          <w:szCs w:val="20"/>
          <w:lang w:val="es-ES"/>
        </w:rPr>
      </w:pPr>
      <w:r w:rsidRPr="00A52D1D">
        <w:rPr>
          <w:rStyle w:val="CharacterStyle1"/>
          <w:rFonts w:ascii="Times New Roman" w:hAnsi="Times New Roman" w:cs="Times New Roman"/>
          <w:sz w:val="20"/>
          <w:szCs w:val="20"/>
          <w:lang w:val="es-ES"/>
        </w:rPr>
        <w:t>Silicato bicálcico. SC</w:t>
      </w:r>
      <w:r w:rsidRPr="00223939">
        <w:rPr>
          <w:rStyle w:val="CharacterStyle1"/>
          <w:rFonts w:ascii="Times New Roman" w:hAnsi="Times New Roman" w:cs="Times New Roman"/>
          <w:sz w:val="14"/>
          <w:szCs w:val="14"/>
          <w:lang w:val="es-ES"/>
        </w:rPr>
        <w:t>2</w:t>
      </w:r>
      <w:r w:rsidRPr="00A52D1D">
        <w:rPr>
          <w:rStyle w:val="CharacterStyle1"/>
          <w:rFonts w:ascii="Times New Roman" w:hAnsi="Times New Roman" w:cs="Times New Roman"/>
          <w:sz w:val="20"/>
          <w:szCs w:val="20"/>
          <w:lang w:val="es-ES"/>
        </w:rPr>
        <w:t>.</w:t>
      </w:r>
    </w:p>
    <w:p w:rsidR="00381B38" w:rsidRPr="00A52D1D" w:rsidRDefault="00381B38" w:rsidP="00381B38">
      <w:pPr>
        <w:pStyle w:val="Style2"/>
        <w:ind w:left="142" w:firstLine="0"/>
        <w:rPr>
          <w:rStyle w:val="CharacterStyle1"/>
          <w:rFonts w:ascii="Times New Roman" w:hAnsi="Times New Roman" w:cs="Times New Roman"/>
          <w:sz w:val="20"/>
          <w:szCs w:val="20"/>
          <w:lang w:val="es-ES"/>
        </w:rPr>
      </w:pPr>
      <w:r w:rsidRPr="00A52D1D">
        <w:rPr>
          <w:rStyle w:val="CharacterStyle1"/>
          <w:rFonts w:ascii="Times New Roman" w:hAnsi="Times New Roman" w:cs="Times New Roman"/>
          <w:sz w:val="20"/>
          <w:szCs w:val="20"/>
          <w:lang w:val="es-ES"/>
        </w:rPr>
        <w:t xml:space="preserve">Es el </w:t>
      </w:r>
      <w:r>
        <w:rPr>
          <w:rStyle w:val="CharacterStyle1"/>
          <w:rFonts w:ascii="Times New Roman" w:hAnsi="Times New Roman" w:cs="Times New Roman"/>
          <w:sz w:val="20"/>
          <w:szCs w:val="20"/>
          <w:lang w:val="es-ES"/>
        </w:rPr>
        <w:t>componente</w:t>
      </w:r>
      <w:r w:rsidRPr="00A52D1D">
        <w:rPr>
          <w:rStyle w:val="CharacterStyle1"/>
          <w:rFonts w:ascii="Times New Roman" w:hAnsi="Times New Roman" w:cs="Times New Roman"/>
          <w:sz w:val="20"/>
          <w:szCs w:val="20"/>
          <w:lang w:val="es-ES"/>
        </w:rPr>
        <w:t xml:space="preserve"> que comunica al cemento su resistencia </w:t>
      </w:r>
      <w:r>
        <w:rPr>
          <w:rStyle w:val="CharacterStyle1"/>
          <w:rFonts w:ascii="Times New Roman" w:hAnsi="Times New Roman" w:cs="Times New Roman"/>
          <w:sz w:val="20"/>
          <w:szCs w:val="20"/>
          <w:lang w:val="es-ES"/>
        </w:rPr>
        <w:t>a largo plazo,</w:t>
      </w:r>
      <w:r w:rsidRPr="00A52D1D">
        <w:rPr>
          <w:rStyle w:val="CharacterStyle1"/>
          <w:rFonts w:ascii="Times New Roman" w:hAnsi="Times New Roman" w:cs="Times New Roman"/>
          <w:sz w:val="20"/>
          <w:szCs w:val="20"/>
          <w:lang w:val="es-ES"/>
        </w:rPr>
        <w:t xml:space="preserve"> al ser lento su fraguado y muy lento su endurecimiento. Su calor de hidratación es el </w:t>
      </w:r>
      <w:r>
        <w:rPr>
          <w:rStyle w:val="CharacterStyle1"/>
          <w:rFonts w:ascii="Times New Roman" w:hAnsi="Times New Roman" w:cs="Times New Roman"/>
          <w:sz w:val="20"/>
          <w:szCs w:val="20"/>
          <w:lang w:val="es-ES"/>
        </w:rPr>
        <w:t>más</w:t>
      </w:r>
      <w:r w:rsidRPr="00A52D1D">
        <w:rPr>
          <w:rStyle w:val="CharacterStyle1"/>
          <w:rFonts w:ascii="Times New Roman" w:hAnsi="Times New Roman" w:cs="Times New Roman"/>
          <w:sz w:val="20"/>
          <w:szCs w:val="20"/>
          <w:lang w:val="es-ES"/>
        </w:rPr>
        <w:t xml:space="preserve"> bajo de los cuatro y su estabilidad química es mayor que la del silicato tricálcico</w:t>
      </w:r>
      <w:r>
        <w:rPr>
          <w:rStyle w:val="CharacterStyle1"/>
          <w:rFonts w:ascii="Times New Roman" w:hAnsi="Times New Roman" w:cs="Times New Roman"/>
          <w:sz w:val="20"/>
          <w:szCs w:val="20"/>
          <w:lang w:val="es-ES"/>
        </w:rPr>
        <w:t>. Po</w:t>
      </w:r>
      <w:r w:rsidRPr="00A52D1D">
        <w:rPr>
          <w:rStyle w:val="CharacterStyle1"/>
          <w:rFonts w:ascii="Times New Roman" w:hAnsi="Times New Roman" w:cs="Times New Roman"/>
          <w:sz w:val="20"/>
          <w:szCs w:val="20"/>
          <w:lang w:val="es-ES"/>
        </w:rPr>
        <w:t>r ello, los cementos con alto contenido en silicato bicálcico son m</w:t>
      </w:r>
      <w:r>
        <w:rPr>
          <w:rStyle w:val="CharacterStyle1"/>
          <w:rFonts w:ascii="Times New Roman" w:hAnsi="Times New Roman" w:cs="Times New Roman"/>
          <w:sz w:val="20"/>
          <w:szCs w:val="20"/>
          <w:lang w:val="es-ES"/>
        </w:rPr>
        <w:t>á</w:t>
      </w:r>
      <w:r w:rsidRPr="00A52D1D">
        <w:rPr>
          <w:rStyle w:val="CharacterStyle1"/>
          <w:rFonts w:ascii="Times New Roman" w:hAnsi="Times New Roman" w:cs="Times New Roman"/>
          <w:sz w:val="20"/>
          <w:szCs w:val="20"/>
          <w:lang w:val="es-ES"/>
        </w:rPr>
        <w:t>s resistentes a los sulfatos que los de bajo conteni</w:t>
      </w:r>
      <w:r w:rsidRPr="00A52D1D">
        <w:rPr>
          <w:rStyle w:val="CharacterStyle1"/>
          <w:rFonts w:ascii="Times New Roman" w:hAnsi="Times New Roman" w:cs="Times New Roman"/>
          <w:sz w:val="20"/>
          <w:szCs w:val="20"/>
          <w:lang w:val="es-ES"/>
        </w:rPr>
        <w:softHyphen/>
        <w:t>do.</w:t>
      </w:r>
    </w:p>
    <w:p w:rsidR="00381B38" w:rsidRPr="00A52D1D" w:rsidRDefault="00381B38" w:rsidP="00381B38">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c)     Aluminato tricálcico, </w:t>
      </w:r>
      <w:r w:rsidRPr="00A52D1D">
        <w:rPr>
          <w:rStyle w:val="CharacterStyle1"/>
          <w:rFonts w:ascii="Times New Roman" w:hAnsi="Times New Roman" w:cs="Times New Roman"/>
          <w:sz w:val="20"/>
          <w:szCs w:val="20"/>
          <w:lang w:val="es-ES"/>
        </w:rPr>
        <w:t>AC</w:t>
      </w:r>
      <w:r w:rsidRPr="00D11BE3">
        <w:rPr>
          <w:rStyle w:val="CharacterStyle1"/>
          <w:rFonts w:ascii="Times New Roman" w:hAnsi="Times New Roman" w:cs="Times New Roman"/>
          <w:sz w:val="14"/>
          <w:szCs w:val="14"/>
          <w:lang w:val="es-ES"/>
        </w:rPr>
        <w:t>3</w:t>
      </w:r>
      <w:r w:rsidRPr="00A52D1D">
        <w:rPr>
          <w:rStyle w:val="CharacterStyle1"/>
          <w:rFonts w:ascii="Times New Roman" w:hAnsi="Times New Roman" w:cs="Times New Roman"/>
          <w:sz w:val="20"/>
          <w:szCs w:val="20"/>
          <w:lang w:val="es-ES"/>
        </w:rPr>
        <w:t>.</w:t>
      </w:r>
    </w:p>
    <w:p w:rsidR="00381B38" w:rsidRPr="00A52D1D" w:rsidRDefault="00381B38" w:rsidP="00381B38">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Sum</w:t>
      </w:r>
      <w:r w:rsidRPr="00A52D1D">
        <w:rPr>
          <w:rStyle w:val="CharacterStyle1"/>
          <w:rFonts w:ascii="Times New Roman" w:hAnsi="Times New Roman" w:cs="Times New Roman"/>
          <w:sz w:val="20"/>
          <w:szCs w:val="20"/>
          <w:lang w:val="es-ES"/>
        </w:rPr>
        <w:t>inistra al cemento un calor de hidratación muy grande, elevadísima</w:t>
      </w:r>
      <w:r>
        <w:rPr>
          <w:rStyle w:val="CharacterStyle1"/>
          <w:rFonts w:ascii="Times New Roman" w:hAnsi="Times New Roman" w:cs="Times New Roman"/>
          <w:sz w:val="20"/>
          <w:szCs w:val="20"/>
          <w:lang w:val="es-ES"/>
        </w:rPr>
        <w:t xml:space="preserve"> ve</w:t>
      </w:r>
      <w:r w:rsidRPr="00A52D1D">
        <w:rPr>
          <w:rStyle w:val="CharacterStyle1"/>
          <w:rFonts w:ascii="Times New Roman" w:hAnsi="Times New Roman" w:cs="Times New Roman"/>
          <w:sz w:val="20"/>
          <w:szCs w:val="20"/>
          <w:lang w:val="es-ES"/>
        </w:rPr>
        <w:t>locidad de fraguado y gran retracción, por lo que es el compuesto que gobierna las resistencias a corto plazo. Su estabilidad química es buena frente a ciertas aguas agresivas (de mar, por ejemplo) y muy débil frente a sulfatos.</w:t>
      </w:r>
    </w:p>
    <w:p w:rsidR="00381B38" w:rsidRPr="00A52D1D" w:rsidRDefault="00381B38" w:rsidP="00381B38">
      <w:pPr>
        <w:pStyle w:val="Style2"/>
        <w:ind w:left="142" w:firstLine="0"/>
        <w:rPr>
          <w:rStyle w:val="CharacterStyle1"/>
          <w:rFonts w:ascii="Times New Roman" w:hAnsi="Times New Roman" w:cs="Times New Roman"/>
          <w:sz w:val="20"/>
          <w:szCs w:val="20"/>
          <w:lang w:val="es-ES"/>
        </w:rPr>
      </w:pPr>
      <w:r w:rsidRPr="00A52D1D">
        <w:rPr>
          <w:rStyle w:val="CharacterStyle1"/>
          <w:rFonts w:ascii="Times New Roman" w:hAnsi="Times New Roman" w:cs="Times New Roman"/>
          <w:sz w:val="20"/>
          <w:szCs w:val="20"/>
          <w:lang w:val="es-ES"/>
        </w:rPr>
        <w:t>Precisamente con objeto de frenar la rápida reacción del aluminato tricálcico con el agua y regular el tiempo de fraguado del cemento, se añade al clinker un sulfato (piedra de yeso).</w:t>
      </w:r>
    </w:p>
    <w:p w:rsidR="00381B38" w:rsidRPr="00A52D1D" w:rsidRDefault="00381B38" w:rsidP="000B6F86">
      <w:pPr>
        <w:pStyle w:val="Style2"/>
        <w:numPr>
          <w:ilvl w:val="0"/>
          <w:numId w:val="27"/>
        </w:numPr>
        <w:rPr>
          <w:rStyle w:val="CharacterStyle1"/>
          <w:rFonts w:ascii="Times New Roman" w:hAnsi="Times New Roman" w:cs="Times New Roman"/>
          <w:sz w:val="20"/>
          <w:szCs w:val="20"/>
          <w:lang w:val="es-ES"/>
        </w:rPr>
      </w:pPr>
      <w:r w:rsidRPr="00A52D1D">
        <w:rPr>
          <w:rStyle w:val="CharacterStyle1"/>
          <w:rFonts w:ascii="Times New Roman" w:hAnsi="Times New Roman" w:cs="Times New Roman"/>
          <w:sz w:val="20"/>
          <w:szCs w:val="20"/>
          <w:lang w:val="es-ES"/>
        </w:rPr>
        <w:t xml:space="preserve"> Alumino</w:t>
      </w:r>
      <w:r>
        <w:rPr>
          <w:rStyle w:val="CharacterStyle1"/>
          <w:rFonts w:ascii="Times New Roman" w:hAnsi="Times New Roman" w:cs="Times New Roman"/>
          <w:sz w:val="20"/>
          <w:szCs w:val="20"/>
          <w:lang w:val="es-ES"/>
        </w:rPr>
        <w:t>ferrito</w:t>
      </w:r>
      <w:r w:rsidRPr="00A52D1D">
        <w:rPr>
          <w:rStyle w:val="CharacterStyle1"/>
          <w:rFonts w:ascii="Times New Roman" w:hAnsi="Times New Roman" w:cs="Times New Roman"/>
          <w:sz w:val="20"/>
          <w:szCs w:val="20"/>
          <w:lang w:val="es-ES"/>
        </w:rPr>
        <w:t xml:space="preserve"> tetr</w:t>
      </w:r>
      <w:r>
        <w:rPr>
          <w:rStyle w:val="CharacterStyle1"/>
          <w:rFonts w:ascii="Times New Roman" w:hAnsi="Times New Roman" w:cs="Times New Roman"/>
          <w:sz w:val="20"/>
          <w:szCs w:val="20"/>
          <w:lang w:val="es-ES"/>
        </w:rPr>
        <w:t>ac</w:t>
      </w:r>
      <w:r w:rsidRPr="00A52D1D">
        <w:rPr>
          <w:rStyle w:val="CharacterStyle1"/>
          <w:rFonts w:ascii="Times New Roman" w:hAnsi="Times New Roman" w:cs="Times New Roman"/>
          <w:sz w:val="20"/>
          <w:szCs w:val="20"/>
          <w:lang w:val="es-ES"/>
        </w:rPr>
        <w:t xml:space="preserve">álcico, AFC </w:t>
      </w:r>
      <w:r w:rsidRPr="00D11BE3">
        <w:rPr>
          <w:rStyle w:val="CharacterStyle1"/>
          <w:rFonts w:ascii="Times New Roman" w:hAnsi="Times New Roman" w:cs="Times New Roman"/>
          <w:sz w:val="14"/>
          <w:szCs w:val="14"/>
          <w:lang w:val="es-ES"/>
        </w:rPr>
        <w:t>4</w:t>
      </w:r>
      <w:r w:rsidRPr="00A52D1D">
        <w:rPr>
          <w:rStyle w:val="CharacterStyle1"/>
          <w:rFonts w:ascii="Times New Roman" w:hAnsi="Times New Roman" w:cs="Times New Roman"/>
          <w:sz w:val="20"/>
          <w:szCs w:val="20"/>
          <w:lang w:val="es-ES"/>
        </w:rPr>
        <w:t>.</w:t>
      </w:r>
    </w:p>
    <w:p w:rsidR="00381B38" w:rsidRDefault="00381B38" w:rsidP="00381B38">
      <w:pPr>
        <w:pStyle w:val="Style2"/>
        <w:ind w:left="142" w:firstLine="0"/>
        <w:rPr>
          <w:rStyle w:val="CharacterStyle1"/>
          <w:rFonts w:ascii="Times New Roman" w:hAnsi="Times New Roman" w:cs="Times New Roman"/>
          <w:sz w:val="20"/>
          <w:szCs w:val="20"/>
          <w:lang w:val="es-ES"/>
        </w:rPr>
      </w:pPr>
      <w:r w:rsidRPr="00A52D1D">
        <w:rPr>
          <w:rStyle w:val="CharacterStyle1"/>
          <w:rFonts w:ascii="Times New Roman" w:hAnsi="Times New Roman" w:cs="Times New Roman"/>
          <w:sz w:val="20"/>
          <w:szCs w:val="20"/>
          <w:lang w:val="es-ES"/>
        </w:rPr>
        <w:t>No participa prácticamente en las resistencias mecánicas y su presencia se debe a la necesidad de utilizar fundentes que contienen hierro en la fabricación del clinker. Tiene un pequeño calor de hidratación y gran velocidad de fraguado. Su resistencia a las aguas selenitosas y agresivos en general es la m</w:t>
      </w:r>
      <w:r>
        <w:rPr>
          <w:rStyle w:val="CharacterStyle1"/>
          <w:rFonts w:ascii="Times New Roman" w:hAnsi="Times New Roman" w:cs="Times New Roman"/>
          <w:sz w:val="20"/>
          <w:szCs w:val="20"/>
          <w:lang w:val="es-ES"/>
        </w:rPr>
        <w:t>á</w:t>
      </w:r>
      <w:r w:rsidRPr="00A52D1D">
        <w:rPr>
          <w:rStyle w:val="CharacterStyle1"/>
          <w:rFonts w:ascii="Times New Roman" w:hAnsi="Times New Roman" w:cs="Times New Roman"/>
          <w:sz w:val="20"/>
          <w:szCs w:val="20"/>
          <w:lang w:val="es-ES"/>
        </w:rPr>
        <w:t>s alta de todos los consti</w:t>
      </w:r>
      <w:r>
        <w:rPr>
          <w:rStyle w:val="CharacterStyle1"/>
          <w:rFonts w:ascii="Times New Roman" w:hAnsi="Times New Roman" w:cs="Times New Roman"/>
          <w:sz w:val="20"/>
          <w:szCs w:val="20"/>
          <w:lang w:val="es-ES"/>
        </w:rPr>
        <w:t>tu</w:t>
      </w:r>
      <w:r w:rsidRPr="00A52D1D">
        <w:rPr>
          <w:rStyle w:val="CharacterStyle1"/>
          <w:rFonts w:ascii="Times New Roman" w:hAnsi="Times New Roman" w:cs="Times New Roman"/>
          <w:sz w:val="20"/>
          <w:szCs w:val="20"/>
          <w:lang w:val="es-ES"/>
        </w:rPr>
        <w:t>yentes.</w:t>
      </w:r>
      <w:r>
        <w:rPr>
          <w:rStyle w:val="CharacterStyle1"/>
          <w:rFonts w:ascii="Times New Roman" w:hAnsi="Times New Roman" w:cs="Times New Roman"/>
          <w:sz w:val="20"/>
          <w:szCs w:val="20"/>
          <w:lang w:val="es-ES"/>
        </w:rPr>
        <w:t xml:space="preserve">                                                                                                                                   </w:t>
      </w:r>
      <w:r w:rsidRPr="00A52D1D">
        <w:rPr>
          <w:rStyle w:val="CharacterStyle1"/>
          <w:rFonts w:ascii="Times New Roman" w:hAnsi="Times New Roman" w:cs="Times New Roman"/>
          <w:sz w:val="20"/>
          <w:szCs w:val="20"/>
          <w:lang w:val="es-ES"/>
        </w:rPr>
        <w:t>Su color oscuro le ha</w:t>
      </w:r>
      <w:r>
        <w:rPr>
          <w:rStyle w:val="CharacterStyle1"/>
          <w:rFonts w:ascii="Times New Roman" w:hAnsi="Times New Roman" w:cs="Times New Roman"/>
          <w:sz w:val="20"/>
          <w:szCs w:val="20"/>
          <w:lang w:val="es-ES"/>
        </w:rPr>
        <w:t>c</w:t>
      </w:r>
      <w:r w:rsidRPr="00A52D1D">
        <w:rPr>
          <w:rStyle w:val="CharacterStyle1"/>
          <w:rFonts w:ascii="Times New Roman" w:hAnsi="Times New Roman" w:cs="Times New Roman"/>
          <w:sz w:val="20"/>
          <w:szCs w:val="20"/>
          <w:lang w:val="es-ES"/>
        </w:rPr>
        <w:t xml:space="preserve">e prohibitivo para los cementos blancos por lo que en este caso se utilizan otros fundentes en </w:t>
      </w:r>
      <w:r>
        <w:rPr>
          <w:rStyle w:val="CharacterStyle1"/>
          <w:rFonts w:ascii="Times New Roman" w:hAnsi="Times New Roman" w:cs="Times New Roman"/>
          <w:sz w:val="20"/>
          <w:szCs w:val="20"/>
          <w:lang w:val="es-ES"/>
        </w:rPr>
        <w:t>la</w:t>
      </w:r>
      <w:r w:rsidRPr="00A52D1D">
        <w:rPr>
          <w:rStyle w:val="CharacterStyle1"/>
          <w:rFonts w:ascii="Times New Roman" w:hAnsi="Times New Roman" w:cs="Times New Roman"/>
          <w:sz w:val="20"/>
          <w:szCs w:val="20"/>
          <w:lang w:val="es-ES"/>
        </w:rPr>
        <w:t xml:space="preserve"> fabricación.</w:t>
      </w:r>
    </w:p>
    <w:p w:rsidR="00381B38" w:rsidRDefault="00381B38" w:rsidP="00381B38">
      <w:pPr>
        <w:pStyle w:val="Style2"/>
        <w:ind w:left="142" w:firstLine="0"/>
        <w:rPr>
          <w:rStyle w:val="CharacterStyle1"/>
          <w:rFonts w:ascii="Times New Roman" w:hAnsi="Times New Roman" w:cs="Times New Roman"/>
          <w:sz w:val="20"/>
          <w:szCs w:val="20"/>
          <w:lang w:val="es-ES"/>
        </w:rPr>
      </w:pPr>
    </w:p>
    <w:p w:rsidR="00381B38" w:rsidRDefault="00381B38" w:rsidP="00381B38">
      <w:pPr>
        <w:pStyle w:val="Style2"/>
        <w:ind w:left="142" w:firstLine="0"/>
        <w:rPr>
          <w:rStyle w:val="CharacterStyle1"/>
          <w:rFonts w:ascii="Times New Roman" w:hAnsi="Times New Roman" w:cs="Times New Roman"/>
          <w:sz w:val="20"/>
          <w:szCs w:val="20"/>
          <w:lang w:val="es-ES"/>
        </w:rPr>
      </w:pPr>
    </w:p>
    <w:p w:rsidR="00975121" w:rsidRDefault="00975121" w:rsidP="00381B38">
      <w:pPr>
        <w:pStyle w:val="Style2"/>
        <w:ind w:left="142" w:firstLine="0"/>
        <w:rPr>
          <w:rStyle w:val="CharacterStyle1"/>
          <w:rFonts w:ascii="Times New Roman" w:hAnsi="Times New Roman" w:cs="Times New Roman"/>
          <w:sz w:val="20"/>
          <w:szCs w:val="20"/>
          <w:lang w:val="es-ES"/>
        </w:rPr>
      </w:pPr>
    </w:p>
    <w:p w:rsidR="00975121" w:rsidRDefault="00975121" w:rsidP="00975121">
      <w:pPr>
        <w:pStyle w:val="Style1"/>
        <w:spacing w:before="72"/>
        <w:jc w:val="right"/>
        <w:rPr>
          <w:color w:val="FF0000"/>
          <w:sz w:val="14"/>
          <w:szCs w:val="14"/>
          <w:lang w:val="es-ES"/>
        </w:rPr>
      </w:pPr>
    </w:p>
    <w:p w:rsidR="00975121" w:rsidRPr="00F20F4E" w:rsidRDefault="00975121" w:rsidP="00975121">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138</w:t>
      </w:r>
    </w:p>
    <w:p w:rsidR="00975121" w:rsidRPr="00F20F4E" w:rsidRDefault="00975121" w:rsidP="00975121">
      <w:pPr>
        <w:pStyle w:val="Style2"/>
        <w:ind w:left="142" w:firstLine="0"/>
        <w:jc w:val="right"/>
        <w:rPr>
          <w:rStyle w:val="CharacterStyle1"/>
          <w:rFonts w:ascii="Times New Roman" w:hAnsi="Times New Roman" w:cs="Times New Roman"/>
          <w:sz w:val="20"/>
          <w:szCs w:val="20"/>
          <w:lang w:val="es-ES"/>
        </w:rPr>
      </w:pPr>
    </w:p>
    <w:p w:rsidR="00381B38" w:rsidRPr="00F20F4E" w:rsidRDefault="00381B38" w:rsidP="00381B38">
      <w:pPr>
        <w:pStyle w:val="Style2"/>
        <w:ind w:left="0" w:firstLine="0"/>
        <w:jc w:val="left"/>
        <w:rPr>
          <w:rStyle w:val="CharacterStyle1"/>
          <w:rFonts w:ascii="Times New Roman" w:hAnsi="Times New Roman" w:cs="Times New Roman"/>
          <w:b/>
          <w:sz w:val="20"/>
          <w:lang w:val="es-ES"/>
        </w:rPr>
      </w:pPr>
      <w:r w:rsidRPr="00F20F4E">
        <w:rPr>
          <w:rStyle w:val="CharacterStyle1"/>
          <w:rFonts w:ascii="Times New Roman" w:hAnsi="Times New Roman" w:cs="Times New Roman"/>
          <w:b/>
          <w:sz w:val="20"/>
          <w:lang w:val="es-ES"/>
        </w:rPr>
        <w:t xml:space="preserve">   </w:t>
      </w:r>
    </w:p>
    <w:p w:rsidR="00381B38" w:rsidRDefault="00381B38" w:rsidP="00E556D6">
      <w:pPr>
        <w:rPr>
          <w:b/>
          <w:sz w:val="24"/>
          <w:szCs w:val="24"/>
        </w:rPr>
      </w:pPr>
      <w:r w:rsidRPr="00E556D6">
        <w:rPr>
          <w:b/>
          <w:sz w:val="24"/>
          <w:szCs w:val="24"/>
        </w:rPr>
        <w:t>6.4   Características físicas y químicas de los cementos portland</w:t>
      </w:r>
    </w:p>
    <w:p w:rsidR="00975121" w:rsidRPr="00E556D6" w:rsidRDefault="00975121" w:rsidP="00E556D6">
      <w:pPr>
        <w:rPr>
          <w:b/>
          <w:sz w:val="24"/>
          <w:szCs w:val="24"/>
        </w:rPr>
      </w:pPr>
    </w:p>
    <w:p w:rsidR="00381B38" w:rsidRPr="00A52D1D" w:rsidRDefault="00381B38" w:rsidP="00381B38">
      <w:pPr>
        <w:pStyle w:val="Style2"/>
        <w:ind w:left="142" w:firstLine="0"/>
        <w:rPr>
          <w:rStyle w:val="CharacterStyle1"/>
          <w:rFonts w:ascii="Times New Roman" w:hAnsi="Times New Roman" w:cs="Times New Roman"/>
          <w:sz w:val="20"/>
          <w:szCs w:val="20"/>
          <w:lang w:val="es-ES"/>
        </w:rPr>
      </w:pPr>
      <w:r w:rsidRPr="00A52D1D">
        <w:rPr>
          <w:rStyle w:val="CharacterStyle1"/>
          <w:rFonts w:ascii="Times New Roman" w:hAnsi="Times New Roman" w:cs="Times New Roman"/>
          <w:sz w:val="20"/>
          <w:szCs w:val="20"/>
          <w:lang w:val="es-ES"/>
        </w:rPr>
        <w:t>Las características físicas y mecánicas m</w:t>
      </w:r>
      <w:r>
        <w:rPr>
          <w:rStyle w:val="CharacterStyle1"/>
          <w:rFonts w:ascii="Times New Roman" w:hAnsi="Times New Roman" w:cs="Times New Roman"/>
          <w:sz w:val="20"/>
          <w:szCs w:val="20"/>
          <w:lang w:val="es-ES"/>
        </w:rPr>
        <w:t>á</w:t>
      </w:r>
      <w:r w:rsidRPr="00A52D1D">
        <w:rPr>
          <w:rStyle w:val="CharacterStyle1"/>
          <w:rFonts w:ascii="Times New Roman" w:hAnsi="Times New Roman" w:cs="Times New Roman"/>
          <w:sz w:val="20"/>
          <w:szCs w:val="20"/>
          <w:lang w:val="es-ES"/>
        </w:rPr>
        <w:t xml:space="preserve">s importantes son: </w:t>
      </w:r>
      <w:r>
        <w:rPr>
          <w:rStyle w:val="CharacterStyle1"/>
          <w:rFonts w:ascii="Times New Roman" w:hAnsi="Times New Roman" w:cs="Times New Roman"/>
          <w:sz w:val="20"/>
          <w:szCs w:val="20"/>
          <w:lang w:val="es-ES"/>
        </w:rPr>
        <w:t>f</w:t>
      </w:r>
      <w:r w:rsidRPr="00A52D1D">
        <w:rPr>
          <w:rStyle w:val="CharacterStyle1"/>
          <w:rFonts w:ascii="Times New Roman" w:hAnsi="Times New Roman" w:cs="Times New Roman"/>
          <w:sz w:val="20"/>
          <w:szCs w:val="20"/>
          <w:lang w:val="es-ES"/>
        </w:rPr>
        <w:t>inura de molido, peso especifico, fraguado, expansión y resistencias mecánicas.</w:t>
      </w:r>
    </w:p>
    <w:p w:rsidR="00381B38" w:rsidRPr="00A52D1D" w:rsidRDefault="00381B38" w:rsidP="00381B38">
      <w:pPr>
        <w:pStyle w:val="Style2"/>
        <w:ind w:left="142" w:firstLine="0"/>
        <w:rPr>
          <w:rStyle w:val="CharacterStyle1"/>
          <w:rFonts w:ascii="Times New Roman" w:hAnsi="Times New Roman" w:cs="Times New Roman"/>
          <w:sz w:val="20"/>
          <w:szCs w:val="20"/>
          <w:lang w:val="es-ES"/>
        </w:rPr>
      </w:pPr>
      <w:r w:rsidRPr="00A52D1D">
        <w:rPr>
          <w:rStyle w:val="CharacterStyle1"/>
          <w:rFonts w:ascii="Times New Roman" w:hAnsi="Times New Roman" w:cs="Times New Roman"/>
          <w:sz w:val="20"/>
          <w:szCs w:val="20"/>
          <w:lang w:val="es-ES"/>
        </w:rPr>
        <w:t xml:space="preserve">a) </w:t>
      </w:r>
      <w:r>
        <w:rPr>
          <w:rStyle w:val="CharacterStyle1"/>
          <w:rFonts w:ascii="Times New Roman" w:hAnsi="Times New Roman" w:cs="Times New Roman"/>
          <w:sz w:val="20"/>
          <w:szCs w:val="20"/>
          <w:lang w:val="es-ES"/>
        </w:rPr>
        <w:t xml:space="preserve">  </w:t>
      </w:r>
      <w:r w:rsidRPr="00A52D1D">
        <w:rPr>
          <w:rStyle w:val="CharacterStyle1"/>
          <w:rFonts w:ascii="Times New Roman" w:hAnsi="Times New Roman" w:cs="Times New Roman"/>
          <w:sz w:val="20"/>
          <w:szCs w:val="20"/>
          <w:lang w:val="es-ES"/>
        </w:rPr>
        <w:t>Finura de molido.</w:t>
      </w:r>
    </w:p>
    <w:p w:rsidR="00381B38" w:rsidRPr="00D23CE1" w:rsidRDefault="00381B38" w:rsidP="00381B38">
      <w:pPr>
        <w:pStyle w:val="Style2"/>
        <w:ind w:left="142" w:firstLine="0"/>
        <w:rPr>
          <w:rStyle w:val="CharacterStyle1"/>
          <w:rFonts w:ascii="Times New Roman" w:hAnsi="Times New Roman" w:cs="Times New Roman"/>
          <w:sz w:val="20"/>
          <w:szCs w:val="20"/>
          <w:lang w:val="es-ES"/>
        </w:rPr>
      </w:pPr>
      <w:r w:rsidRPr="00A52D1D">
        <w:rPr>
          <w:rStyle w:val="CharacterStyle1"/>
          <w:rFonts w:ascii="Times New Roman" w:hAnsi="Times New Roman" w:cs="Times New Roman"/>
          <w:sz w:val="20"/>
          <w:szCs w:val="20"/>
          <w:lang w:val="es-ES"/>
        </w:rPr>
        <w:t xml:space="preserve">Es una característica íntimamente ligada al valor </w:t>
      </w:r>
      <w:r>
        <w:rPr>
          <w:rStyle w:val="CharacterStyle1"/>
          <w:rFonts w:ascii="Times New Roman" w:hAnsi="Times New Roman" w:cs="Times New Roman"/>
          <w:sz w:val="20"/>
          <w:szCs w:val="20"/>
          <w:lang w:val="es-ES"/>
        </w:rPr>
        <w:t>hi</w:t>
      </w:r>
      <w:r w:rsidRPr="00A52D1D">
        <w:rPr>
          <w:rStyle w:val="CharacterStyle1"/>
          <w:rFonts w:ascii="Times New Roman" w:hAnsi="Times New Roman" w:cs="Times New Roman"/>
          <w:sz w:val="20"/>
          <w:szCs w:val="20"/>
          <w:lang w:val="es-ES"/>
        </w:rPr>
        <w:t>dr</w:t>
      </w:r>
      <w:r>
        <w:rPr>
          <w:rStyle w:val="CharacterStyle1"/>
          <w:rFonts w:ascii="Times New Roman" w:hAnsi="Times New Roman" w:cs="Times New Roman"/>
          <w:sz w:val="20"/>
          <w:szCs w:val="20"/>
          <w:lang w:val="es-ES"/>
        </w:rPr>
        <w:t>áu</w:t>
      </w:r>
      <w:r w:rsidRPr="00A52D1D">
        <w:rPr>
          <w:rStyle w:val="CharacterStyle1"/>
          <w:rFonts w:ascii="Times New Roman" w:hAnsi="Times New Roman" w:cs="Times New Roman"/>
          <w:sz w:val="20"/>
          <w:szCs w:val="20"/>
          <w:lang w:val="es-ES"/>
        </w:rPr>
        <w:t xml:space="preserve">lico </w:t>
      </w:r>
      <w:r>
        <w:rPr>
          <w:rStyle w:val="CharacterStyle1"/>
          <w:rFonts w:ascii="Times New Roman" w:hAnsi="Times New Roman" w:cs="Times New Roman"/>
          <w:sz w:val="20"/>
          <w:szCs w:val="20"/>
          <w:lang w:val="es-ES"/>
        </w:rPr>
        <w:t>del cemento,</w:t>
      </w:r>
      <w:r w:rsidRPr="00A52D1D">
        <w:rPr>
          <w:rStyle w:val="CharacterStyle1"/>
          <w:rFonts w:ascii="Times New Roman" w:hAnsi="Times New Roman" w:cs="Times New Roman"/>
          <w:sz w:val="20"/>
          <w:szCs w:val="20"/>
          <w:lang w:val="es-ES"/>
        </w:rPr>
        <w:t xml:space="preserve"> ya que in</w:t>
      </w:r>
      <w:r>
        <w:rPr>
          <w:rStyle w:val="CharacterStyle1"/>
          <w:rFonts w:ascii="Times New Roman" w:hAnsi="Times New Roman" w:cs="Times New Roman"/>
          <w:sz w:val="20"/>
          <w:szCs w:val="20"/>
          <w:lang w:val="es-ES"/>
        </w:rPr>
        <w:t>f</w:t>
      </w:r>
      <w:r w:rsidRPr="00A52D1D">
        <w:rPr>
          <w:rStyle w:val="CharacterStyle1"/>
          <w:rFonts w:ascii="Times New Roman" w:hAnsi="Times New Roman" w:cs="Times New Roman"/>
          <w:sz w:val="20"/>
          <w:szCs w:val="20"/>
          <w:lang w:val="es-ES"/>
        </w:rPr>
        <w:t xml:space="preserve">luye decisivamente en la velocidad de las reacciones químicas </w:t>
      </w:r>
      <w:r>
        <w:rPr>
          <w:rStyle w:val="CharacterStyle1"/>
          <w:rFonts w:ascii="Times New Roman" w:hAnsi="Times New Roman" w:cs="Times New Roman"/>
          <w:sz w:val="20"/>
          <w:szCs w:val="20"/>
          <w:lang w:val="es-ES"/>
        </w:rPr>
        <w:t>que</w:t>
      </w:r>
      <w:r w:rsidRPr="00A52D1D">
        <w:rPr>
          <w:rStyle w:val="CharacterStyle1"/>
          <w:rFonts w:ascii="Times New Roman" w:hAnsi="Times New Roman" w:cs="Times New Roman"/>
          <w:sz w:val="20"/>
          <w:szCs w:val="20"/>
          <w:lang w:val="es-ES"/>
        </w:rPr>
        <w:t xml:space="preserve"> tienen lugar durante su fra</w:t>
      </w:r>
      <w:r w:rsidRPr="00A52D1D">
        <w:rPr>
          <w:rStyle w:val="CharacterStyle1"/>
          <w:rFonts w:ascii="Times New Roman" w:hAnsi="Times New Roman" w:cs="Times New Roman"/>
          <w:sz w:val="20"/>
          <w:szCs w:val="20"/>
          <w:lang w:val="es-ES"/>
        </w:rPr>
        <w:softHyphen/>
        <w:t>guado y primer endurecimiento.</w:t>
      </w:r>
      <w:r>
        <w:rPr>
          <w:rStyle w:val="CharacterStyle1"/>
          <w:rFonts w:ascii="Times New Roman" w:hAnsi="Times New Roman" w:cs="Times New Roman"/>
          <w:sz w:val="20"/>
          <w:szCs w:val="20"/>
          <w:lang w:val="es-ES"/>
        </w:rPr>
        <w:t xml:space="preserve">                                                                                              </w:t>
      </w:r>
      <w:r w:rsidRPr="00A52D1D">
        <w:rPr>
          <w:rStyle w:val="CharacterStyle1"/>
          <w:rFonts w:ascii="Times New Roman" w:hAnsi="Times New Roman" w:cs="Times New Roman"/>
          <w:sz w:val="20"/>
          <w:szCs w:val="20"/>
          <w:lang w:val="es-ES"/>
        </w:rPr>
        <w:t>Al entrar en contacto con el agua, los granos de cemento se hidratan solo en una profundidad de 0,01 mm, p</w:t>
      </w:r>
      <w:r w:rsidR="00975121">
        <w:rPr>
          <w:rStyle w:val="CharacterStyle1"/>
          <w:rFonts w:ascii="Times New Roman" w:hAnsi="Times New Roman" w:cs="Times New Roman"/>
          <w:sz w:val="20"/>
          <w:szCs w:val="20"/>
          <w:lang w:val="es-ES"/>
        </w:rPr>
        <w:t>o</w:t>
      </w:r>
      <w:r w:rsidRPr="00A52D1D">
        <w:rPr>
          <w:rStyle w:val="CharacterStyle1"/>
          <w:rFonts w:ascii="Times New Roman" w:hAnsi="Times New Roman" w:cs="Times New Roman"/>
          <w:sz w:val="20"/>
          <w:szCs w:val="20"/>
          <w:lang w:val="es-ES"/>
        </w:rPr>
        <w:t xml:space="preserve">r lo que, si dichos granos fuesen muy gruesos, su rendimiento </w:t>
      </w:r>
      <w:r w:rsidR="00975121">
        <w:rPr>
          <w:rStyle w:val="CharacterStyle1"/>
          <w:rFonts w:ascii="Times New Roman" w:hAnsi="Times New Roman" w:cs="Times New Roman"/>
          <w:sz w:val="20"/>
          <w:szCs w:val="20"/>
          <w:lang w:val="es-ES"/>
        </w:rPr>
        <w:t>sería</w:t>
      </w:r>
      <w:r>
        <w:rPr>
          <w:rStyle w:val="CharacterStyle1"/>
          <w:rFonts w:ascii="Times New Roman" w:hAnsi="Times New Roman" w:cs="Times New Roman"/>
          <w:sz w:val="20"/>
          <w:szCs w:val="20"/>
          <w:lang w:val="es-ES"/>
        </w:rPr>
        <w:t xml:space="preserve"> mu</w:t>
      </w:r>
      <w:r w:rsidRPr="00A52D1D">
        <w:rPr>
          <w:rStyle w:val="CharacterStyle1"/>
          <w:rFonts w:ascii="Times New Roman" w:hAnsi="Times New Roman" w:cs="Times New Roman"/>
          <w:sz w:val="20"/>
          <w:szCs w:val="20"/>
          <w:lang w:val="es-ES"/>
        </w:rPr>
        <w:t xml:space="preserve">y pequeño al quedar en so interior un </w:t>
      </w:r>
      <w:r>
        <w:rPr>
          <w:rStyle w:val="CharacterStyle1"/>
          <w:rFonts w:ascii="Times New Roman" w:hAnsi="Times New Roman" w:cs="Times New Roman"/>
          <w:sz w:val="20"/>
          <w:szCs w:val="20"/>
          <w:lang w:val="es-ES"/>
        </w:rPr>
        <w:t>núcleo</w:t>
      </w:r>
      <w:r w:rsidRPr="00A52D1D">
        <w:rPr>
          <w:rStyle w:val="CharacterStyle1"/>
          <w:rFonts w:ascii="Times New Roman" w:hAnsi="Times New Roman" w:cs="Times New Roman"/>
          <w:sz w:val="20"/>
          <w:szCs w:val="20"/>
          <w:lang w:val="es-ES"/>
        </w:rPr>
        <w:t xml:space="preserve"> prácticamente inerte.</w:t>
      </w:r>
      <w:r>
        <w:rPr>
          <w:rStyle w:val="CharacterStyle1"/>
          <w:rFonts w:ascii="Times New Roman" w:hAnsi="Times New Roman" w:cs="Times New Roman"/>
          <w:sz w:val="20"/>
          <w:szCs w:val="20"/>
          <w:lang w:val="es-ES"/>
        </w:rPr>
        <w:t xml:space="preserve"> </w:t>
      </w:r>
      <w:r w:rsidRPr="00A52D1D">
        <w:rPr>
          <w:rStyle w:val="CharacterStyle1"/>
          <w:rFonts w:ascii="Times New Roman" w:hAnsi="Times New Roman" w:cs="Times New Roman"/>
          <w:sz w:val="20"/>
          <w:szCs w:val="20"/>
          <w:lang w:val="es-ES"/>
        </w:rPr>
        <w:t xml:space="preserve">Si el cemento </w:t>
      </w:r>
      <w:r>
        <w:rPr>
          <w:rStyle w:val="CharacterStyle1"/>
          <w:rFonts w:ascii="Times New Roman" w:hAnsi="Times New Roman" w:cs="Times New Roman"/>
          <w:sz w:val="20"/>
          <w:szCs w:val="20"/>
          <w:lang w:val="es-ES"/>
        </w:rPr>
        <w:t>pose</w:t>
      </w:r>
      <w:r w:rsidRPr="00A52D1D">
        <w:rPr>
          <w:rStyle w:val="CharacterStyle1"/>
          <w:rFonts w:ascii="Times New Roman" w:hAnsi="Times New Roman" w:cs="Times New Roman"/>
          <w:sz w:val="20"/>
          <w:szCs w:val="20"/>
          <w:lang w:val="es-ES"/>
        </w:rPr>
        <w:t xml:space="preserve">e una </w:t>
      </w:r>
      <w:r>
        <w:rPr>
          <w:rStyle w:val="CharacterStyle1"/>
          <w:rFonts w:ascii="Times New Roman" w:hAnsi="Times New Roman" w:cs="Times New Roman"/>
          <w:sz w:val="20"/>
          <w:szCs w:val="20"/>
          <w:lang w:val="es-ES"/>
        </w:rPr>
        <w:t>f</w:t>
      </w:r>
      <w:r w:rsidRPr="00A52D1D">
        <w:rPr>
          <w:rStyle w:val="CharacterStyle1"/>
          <w:rFonts w:ascii="Times New Roman" w:hAnsi="Times New Roman" w:cs="Times New Roman"/>
          <w:sz w:val="20"/>
          <w:szCs w:val="20"/>
          <w:lang w:val="es-ES"/>
        </w:rPr>
        <w:t xml:space="preserve">inura </w:t>
      </w:r>
      <w:r>
        <w:rPr>
          <w:rStyle w:val="CharacterStyle1"/>
          <w:rFonts w:ascii="Times New Roman" w:hAnsi="Times New Roman" w:cs="Times New Roman"/>
          <w:sz w:val="20"/>
          <w:szCs w:val="20"/>
          <w:lang w:val="es-ES"/>
        </w:rPr>
        <w:t>excesiva,</w:t>
      </w:r>
      <w:r w:rsidRPr="00A52D1D">
        <w:rPr>
          <w:rStyle w:val="CharacterStyle1"/>
          <w:rFonts w:ascii="Times New Roman" w:hAnsi="Times New Roman" w:cs="Times New Roman"/>
          <w:sz w:val="20"/>
          <w:szCs w:val="20"/>
          <w:lang w:val="es-ES"/>
        </w:rPr>
        <w:t xml:space="preserve"> su retracción y calor de fraguado son muy altos</w:t>
      </w:r>
      <w:r>
        <w:rPr>
          <w:rStyle w:val="CharacterStyle1"/>
          <w:rFonts w:ascii="Times New Roman" w:hAnsi="Times New Roman" w:cs="Times New Roman"/>
          <w:sz w:val="20"/>
          <w:szCs w:val="20"/>
          <w:lang w:val="es-ES"/>
        </w:rPr>
        <w:t xml:space="preserve"> </w:t>
      </w:r>
      <w:r w:rsidRPr="00D23CE1">
        <w:rPr>
          <w:rStyle w:val="CharacterStyle1"/>
          <w:rFonts w:ascii="Times New Roman" w:hAnsi="Times New Roman" w:cs="Times New Roman"/>
          <w:sz w:val="20"/>
          <w:szCs w:val="20"/>
          <w:lang w:val="es-ES"/>
        </w:rPr>
        <w:t>(lo que, en general, resulta perjudicial): el conglomerante resulta ser m</w:t>
      </w:r>
      <w:r>
        <w:rPr>
          <w:rStyle w:val="CharacterStyle1"/>
          <w:rFonts w:ascii="Times New Roman" w:hAnsi="Times New Roman" w:cs="Times New Roman"/>
          <w:sz w:val="20"/>
          <w:szCs w:val="20"/>
          <w:lang w:val="es-ES"/>
        </w:rPr>
        <w:t>á</w:t>
      </w:r>
      <w:r w:rsidRPr="00D23CE1">
        <w:rPr>
          <w:rStyle w:val="CharacterStyle1"/>
          <w:rFonts w:ascii="Times New Roman" w:hAnsi="Times New Roman" w:cs="Times New Roman"/>
          <w:sz w:val="20"/>
          <w:szCs w:val="20"/>
          <w:lang w:val="es-ES"/>
        </w:rPr>
        <w:t>s susceptible a la meteorización (envejecimiento) tras un almacenamiento prolongado; y disminuye su resis</w:t>
      </w:r>
      <w:r w:rsidRPr="00D23CE1">
        <w:rPr>
          <w:rStyle w:val="CharacterStyle1"/>
          <w:rFonts w:ascii="Times New Roman" w:hAnsi="Times New Roman" w:cs="Times New Roman"/>
          <w:sz w:val="20"/>
          <w:szCs w:val="20"/>
          <w:lang w:val="es-ES"/>
        </w:rPr>
        <w:softHyphen/>
        <w:t xml:space="preserve">tencia a las aguas agresivas. Pero siendo así que las resistencias mecánicas aumentan con </w:t>
      </w:r>
      <w:r>
        <w:rPr>
          <w:rStyle w:val="CharacterStyle1"/>
          <w:rFonts w:ascii="Times New Roman" w:hAnsi="Times New Roman" w:cs="Times New Roman"/>
          <w:sz w:val="20"/>
          <w:szCs w:val="20"/>
          <w:lang w:val="es-ES"/>
        </w:rPr>
        <w:t>l</w:t>
      </w:r>
      <w:r w:rsidRPr="00D23CE1">
        <w:rPr>
          <w:rStyle w:val="CharacterStyle1"/>
          <w:rFonts w:ascii="Times New Roman" w:hAnsi="Times New Roman" w:cs="Times New Roman"/>
          <w:sz w:val="20"/>
          <w:szCs w:val="20"/>
          <w:lang w:val="es-ES"/>
        </w:rPr>
        <w:t>a finura</w:t>
      </w:r>
      <w:r>
        <w:rPr>
          <w:rStyle w:val="CharacterStyle1"/>
          <w:rFonts w:ascii="Times New Roman" w:hAnsi="Times New Roman" w:cs="Times New Roman"/>
          <w:sz w:val="20"/>
          <w:szCs w:val="20"/>
          <w:lang w:val="es-ES"/>
        </w:rPr>
        <w:t>,</w:t>
      </w:r>
      <w:r w:rsidRPr="00D23CE1">
        <w:rPr>
          <w:rStyle w:val="CharacterStyle1"/>
          <w:rFonts w:ascii="Times New Roman" w:hAnsi="Times New Roman" w:cs="Times New Roman"/>
          <w:sz w:val="20"/>
          <w:szCs w:val="20"/>
          <w:lang w:val="es-ES"/>
        </w:rPr>
        <w:t xml:space="preserve"> se </w:t>
      </w:r>
      <w:r>
        <w:rPr>
          <w:rStyle w:val="CharacterStyle1"/>
          <w:rFonts w:ascii="Times New Roman" w:hAnsi="Times New Roman" w:cs="Times New Roman"/>
          <w:sz w:val="20"/>
          <w:szCs w:val="20"/>
          <w:lang w:val="es-ES"/>
        </w:rPr>
        <w:t>ll</w:t>
      </w:r>
      <w:r w:rsidRPr="00D23CE1">
        <w:rPr>
          <w:rStyle w:val="CharacterStyle1"/>
          <w:rFonts w:ascii="Times New Roman" w:hAnsi="Times New Roman" w:cs="Times New Roman"/>
          <w:sz w:val="20"/>
          <w:szCs w:val="20"/>
          <w:lang w:val="es-ES"/>
        </w:rPr>
        <w:t xml:space="preserve">ega a una situación de compromiso: </w:t>
      </w:r>
      <w:r>
        <w:rPr>
          <w:rStyle w:val="CharacterStyle1"/>
          <w:rFonts w:ascii="Times New Roman" w:hAnsi="Times New Roman" w:cs="Times New Roman"/>
          <w:sz w:val="20"/>
          <w:szCs w:val="20"/>
          <w:lang w:val="es-ES"/>
        </w:rPr>
        <w:t>el cemento</w:t>
      </w:r>
      <w:r w:rsidRPr="00D23CE1">
        <w:rPr>
          <w:rStyle w:val="CharacterStyle1"/>
          <w:rFonts w:ascii="Times New Roman" w:hAnsi="Times New Roman" w:cs="Times New Roman"/>
          <w:sz w:val="20"/>
          <w:szCs w:val="20"/>
          <w:lang w:val="es-ES"/>
        </w:rPr>
        <w:t xml:space="preserve"> portland debe estar finamente</w:t>
      </w:r>
      <w:r>
        <w:rPr>
          <w:rStyle w:val="CharacterStyle1"/>
          <w:rFonts w:ascii="Times New Roman" w:hAnsi="Times New Roman" w:cs="Times New Roman"/>
          <w:sz w:val="20"/>
          <w:szCs w:val="20"/>
          <w:lang w:val="es-ES"/>
        </w:rPr>
        <w:t xml:space="preserve"> molido,</w:t>
      </w:r>
      <w:r w:rsidRPr="00D23CE1">
        <w:rPr>
          <w:rStyle w:val="CharacterStyle1"/>
          <w:rFonts w:ascii="Times New Roman" w:hAnsi="Times New Roman" w:cs="Times New Roman"/>
          <w:sz w:val="20"/>
          <w:szCs w:val="20"/>
          <w:lang w:val="es-ES"/>
        </w:rPr>
        <w:t xml:space="preserve"> pero no en exceso.</w:t>
      </w:r>
      <w:r>
        <w:rPr>
          <w:rStyle w:val="CharacterStyle1"/>
          <w:rFonts w:ascii="Times New Roman" w:hAnsi="Times New Roman" w:cs="Times New Roman"/>
          <w:sz w:val="20"/>
          <w:szCs w:val="20"/>
          <w:lang w:val="es-ES"/>
        </w:rPr>
        <w:t xml:space="preserve">     </w:t>
      </w:r>
      <w:r w:rsidRPr="00D23CE1">
        <w:rPr>
          <w:rStyle w:val="CharacterStyle1"/>
          <w:rFonts w:ascii="Times New Roman" w:hAnsi="Times New Roman" w:cs="Times New Roman"/>
          <w:sz w:val="20"/>
          <w:szCs w:val="20"/>
          <w:lang w:val="es-ES"/>
        </w:rPr>
        <w:t xml:space="preserve">La finura de un </w:t>
      </w:r>
      <w:r>
        <w:rPr>
          <w:rStyle w:val="CharacterStyle1"/>
          <w:rFonts w:ascii="Times New Roman" w:hAnsi="Times New Roman" w:cs="Times New Roman"/>
          <w:sz w:val="20"/>
          <w:szCs w:val="20"/>
          <w:lang w:val="es-ES"/>
        </w:rPr>
        <w:t>cemento</w:t>
      </w:r>
      <w:r w:rsidRPr="00D23CE1">
        <w:rPr>
          <w:rStyle w:val="CharacterStyle1"/>
          <w:rFonts w:ascii="Times New Roman" w:hAnsi="Times New Roman" w:cs="Times New Roman"/>
          <w:sz w:val="20"/>
          <w:szCs w:val="20"/>
          <w:lang w:val="es-ES"/>
        </w:rPr>
        <w:t xml:space="preserve"> se mide por sus residuos en dos tamices tipo, de 900 y 4.900 mallas por centímetro</w:t>
      </w:r>
      <w:r>
        <w:rPr>
          <w:rStyle w:val="CharacterStyle1"/>
          <w:rFonts w:ascii="Times New Roman" w:hAnsi="Times New Roman" w:cs="Times New Roman"/>
          <w:sz w:val="20"/>
          <w:szCs w:val="20"/>
          <w:lang w:val="es-ES"/>
        </w:rPr>
        <w:t xml:space="preserve"> cuadrado,</w:t>
      </w:r>
      <w:r w:rsidRPr="00D23CE1">
        <w:rPr>
          <w:rStyle w:val="CharacterStyle1"/>
          <w:rFonts w:ascii="Times New Roman" w:hAnsi="Times New Roman" w:cs="Times New Roman"/>
          <w:sz w:val="20"/>
          <w:szCs w:val="20"/>
          <w:lang w:val="es-ES"/>
        </w:rPr>
        <w:t xml:space="preserve"> respectivamente: o bien determinando su superficie especi</w:t>
      </w:r>
      <w:r w:rsidRPr="00D23CE1">
        <w:rPr>
          <w:rStyle w:val="CharacterStyle1"/>
          <w:rFonts w:ascii="Times New Roman" w:hAnsi="Times New Roman" w:cs="Times New Roman"/>
          <w:sz w:val="20"/>
          <w:szCs w:val="20"/>
          <w:lang w:val="es-ES"/>
        </w:rPr>
        <w:softHyphen/>
        <w:t xml:space="preserve">fica por </w:t>
      </w:r>
      <w:r>
        <w:rPr>
          <w:rStyle w:val="CharacterStyle1"/>
          <w:rFonts w:ascii="Times New Roman" w:hAnsi="Times New Roman" w:cs="Times New Roman"/>
          <w:sz w:val="20"/>
          <w:szCs w:val="20"/>
          <w:lang w:val="es-ES"/>
        </w:rPr>
        <w:t>algún</w:t>
      </w:r>
      <w:r w:rsidRPr="00D23CE1">
        <w:rPr>
          <w:rStyle w:val="CharacterStyle1"/>
          <w:rFonts w:ascii="Times New Roman" w:hAnsi="Times New Roman" w:cs="Times New Roman"/>
          <w:sz w:val="20"/>
          <w:szCs w:val="20"/>
          <w:lang w:val="es-ES"/>
        </w:rPr>
        <w:t xml:space="preserve"> procedimiento adecuado, siendo el método Blaine el que se emplea m</w:t>
      </w:r>
      <w:r>
        <w:rPr>
          <w:rStyle w:val="CharacterStyle1"/>
          <w:rFonts w:ascii="Times New Roman" w:hAnsi="Times New Roman" w:cs="Times New Roman"/>
          <w:sz w:val="20"/>
          <w:szCs w:val="20"/>
          <w:lang w:val="es-ES"/>
        </w:rPr>
        <w:t>á</w:t>
      </w:r>
      <w:r w:rsidRPr="00D23CE1">
        <w:rPr>
          <w:rStyle w:val="CharacterStyle1"/>
          <w:rFonts w:ascii="Times New Roman" w:hAnsi="Times New Roman" w:cs="Times New Roman"/>
          <w:sz w:val="20"/>
          <w:szCs w:val="20"/>
          <w:lang w:val="es-ES"/>
        </w:rPr>
        <w:t xml:space="preserve">s comúnmente. En </w:t>
      </w:r>
      <w:r>
        <w:rPr>
          <w:rStyle w:val="CharacterStyle1"/>
          <w:rFonts w:ascii="Times New Roman" w:hAnsi="Times New Roman" w:cs="Times New Roman"/>
          <w:sz w:val="20"/>
          <w:szCs w:val="20"/>
          <w:lang w:val="es-ES"/>
        </w:rPr>
        <w:t>é</w:t>
      </w:r>
      <w:r w:rsidRPr="00D23CE1">
        <w:rPr>
          <w:rStyle w:val="CharacterStyle1"/>
          <w:rFonts w:ascii="Times New Roman" w:hAnsi="Times New Roman" w:cs="Times New Roman"/>
          <w:sz w:val="20"/>
          <w:szCs w:val="20"/>
          <w:lang w:val="es-ES"/>
        </w:rPr>
        <w:t>l se determina y expresa, en cm2, la superficie de un gramo de material cuyas partículas estuviesen totalmente sueltas. Los dos métodos indicados —</w:t>
      </w:r>
      <w:r>
        <w:rPr>
          <w:rStyle w:val="CharacterStyle1"/>
          <w:rFonts w:ascii="Times New Roman" w:hAnsi="Times New Roman" w:cs="Times New Roman"/>
          <w:sz w:val="20"/>
          <w:szCs w:val="20"/>
          <w:lang w:val="es-ES"/>
        </w:rPr>
        <w:t xml:space="preserve"> </w:t>
      </w:r>
      <w:r w:rsidRPr="00D23CE1">
        <w:rPr>
          <w:rStyle w:val="CharacterStyle1"/>
          <w:rFonts w:ascii="Times New Roman" w:hAnsi="Times New Roman" w:cs="Times New Roman"/>
          <w:sz w:val="20"/>
          <w:szCs w:val="20"/>
          <w:lang w:val="es-ES"/>
        </w:rPr>
        <w:t xml:space="preserve">tamizado y superficie específica— </w:t>
      </w:r>
      <w:r>
        <w:rPr>
          <w:rStyle w:val="CharacterStyle1"/>
          <w:rFonts w:ascii="Times New Roman" w:hAnsi="Times New Roman" w:cs="Times New Roman"/>
          <w:sz w:val="20"/>
          <w:szCs w:val="20"/>
          <w:lang w:val="es-ES"/>
        </w:rPr>
        <w:t xml:space="preserve"> </w:t>
      </w:r>
      <w:r w:rsidRPr="00D23CE1">
        <w:rPr>
          <w:rStyle w:val="CharacterStyle1"/>
          <w:rFonts w:ascii="Times New Roman" w:hAnsi="Times New Roman" w:cs="Times New Roman"/>
          <w:sz w:val="20"/>
          <w:szCs w:val="20"/>
          <w:lang w:val="es-ES"/>
        </w:rPr>
        <w:t>no son equivalentes, siendo m</w:t>
      </w:r>
      <w:r>
        <w:rPr>
          <w:rStyle w:val="CharacterStyle1"/>
          <w:rFonts w:ascii="Times New Roman" w:hAnsi="Times New Roman" w:cs="Times New Roman"/>
          <w:sz w:val="20"/>
          <w:szCs w:val="20"/>
          <w:lang w:val="es-ES"/>
        </w:rPr>
        <w:t>á</w:t>
      </w:r>
      <w:r w:rsidRPr="00D23CE1">
        <w:rPr>
          <w:rStyle w:val="CharacterStyle1"/>
          <w:rFonts w:ascii="Times New Roman" w:hAnsi="Times New Roman" w:cs="Times New Roman"/>
          <w:sz w:val="20"/>
          <w:szCs w:val="20"/>
          <w:lang w:val="es-ES"/>
        </w:rPr>
        <w:t>s expresivo el segundo.</w:t>
      </w:r>
    </w:p>
    <w:p w:rsidR="00381B38" w:rsidRPr="00D23CE1" w:rsidRDefault="00381B38" w:rsidP="00381B38">
      <w:pPr>
        <w:pStyle w:val="Style2"/>
        <w:ind w:left="142" w:firstLine="0"/>
        <w:rPr>
          <w:rStyle w:val="CharacterStyle1"/>
          <w:rFonts w:ascii="Times New Roman" w:hAnsi="Times New Roman" w:cs="Times New Roman"/>
          <w:sz w:val="20"/>
          <w:szCs w:val="20"/>
          <w:lang w:val="es-ES"/>
        </w:rPr>
      </w:pPr>
      <w:r w:rsidRPr="00D23CE1">
        <w:rPr>
          <w:rStyle w:val="CharacterStyle1"/>
          <w:rFonts w:ascii="Times New Roman" w:hAnsi="Times New Roman" w:cs="Times New Roman"/>
          <w:sz w:val="20"/>
          <w:szCs w:val="20"/>
          <w:lang w:val="es-ES"/>
        </w:rPr>
        <w:t xml:space="preserve">Por las razones antedichas, cuando sean de temer los efectos de </w:t>
      </w:r>
      <w:r>
        <w:rPr>
          <w:rStyle w:val="CharacterStyle1"/>
          <w:rFonts w:ascii="Times New Roman" w:hAnsi="Times New Roman" w:cs="Times New Roman"/>
          <w:sz w:val="20"/>
          <w:szCs w:val="20"/>
          <w:lang w:val="es-ES"/>
        </w:rPr>
        <w:t>l</w:t>
      </w:r>
      <w:r w:rsidRPr="00D23CE1">
        <w:rPr>
          <w:rStyle w:val="CharacterStyle1"/>
          <w:rFonts w:ascii="Times New Roman" w:hAnsi="Times New Roman" w:cs="Times New Roman"/>
          <w:sz w:val="20"/>
          <w:szCs w:val="20"/>
          <w:lang w:val="es-ES"/>
        </w:rPr>
        <w:t xml:space="preserve">a retracción a del calor de fraguado, a la acción de aguas </w:t>
      </w:r>
      <w:r>
        <w:rPr>
          <w:rStyle w:val="CharacterStyle1"/>
          <w:rFonts w:ascii="Times New Roman" w:hAnsi="Times New Roman" w:cs="Times New Roman"/>
          <w:sz w:val="20"/>
          <w:szCs w:val="20"/>
          <w:lang w:val="es-ES"/>
        </w:rPr>
        <w:t>agresivas,</w:t>
      </w:r>
      <w:r w:rsidRPr="00D23CE1">
        <w:rPr>
          <w:rStyle w:val="CharacterStyle1"/>
          <w:rFonts w:ascii="Times New Roman" w:hAnsi="Times New Roman" w:cs="Times New Roman"/>
          <w:sz w:val="20"/>
          <w:szCs w:val="20"/>
          <w:lang w:val="es-ES"/>
        </w:rPr>
        <w:t xml:space="preserve"> se preferir</w:t>
      </w:r>
      <w:r>
        <w:rPr>
          <w:rStyle w:val="CharacterStyle1"/>
          <w:rFonts w:ascii="Times New Roman" w:hAnsi="Times New Roman" w:cs="Times New Roman"/>
          <w:sz w:val="20"/>
          <w:szCs w:val="20"/>
          <w:lang w:val="es-ES"/>
        </w:rPr>
        <w:t>á</w:t>
      </w:r>
      <w:r w:rsidRPr="00D23CE1">
        <w:rPr>
          <w:rStyle w:val="CharacterStyle1"/>
          <w:rFonts w:ascii="Times New Roman" w:hAnsi="Times New Roman" w:cs="Times New Roman"/>
          <w:sz w:val="20"/>
          <w:szCs w:val="20"/>
          <w:lang w:val="es-ES"/>
        </w:rPr>
        <w:t xml:space="preserve">n las cifras </w:t>
      </w:r>
      <w:r>
        <w:rPr>
          <w:rStyle w:val="CharacterStyle1"/>
          <w:rFonts w:ascii="Times New Roman" w:hAnsi="Times New Roman" w:cs="Times New Roman"/>
          <w:sz w:val="20"/>
          <w:szCs w:val="20"/>
          <w:lang w:val="es-ES"/>
        </w:rPr>
        <w:t>más</w:t>
      </w:r>
      <w:r w:rsidRPr="00D23CE1">
        <w:rPr>
          <w:rStyle w:val="CharacterStyle1"/>
          <w:rFonts w:ascii="Times New Roman" w:hAnsi="Times New Roman" w:cs="Times New Roman"/>
          <w:sz w:val="20"/>
          <w:szCs w:val="20"/>
          <w:lang w:val="es-ES"/>
        </w:rPr>
        <w:t xml:space="preserve"> bajas compatibles con las resistencias mecánicas a las diversas edades, y se rechazaran los cementos que rebasen la limitación superior establecida por el Pliego Oficial o la que pueda figurar en el Pliego Particular de Condiciones, en general más estricta. En pavimentos de hormigón, por ejemplo, donde la retracción juega un papel </w:t>
      </w:r>
      <w:r>
        <w:rPr>
          <w:rStyle w:val="CharacterStyle1"/>
          <w:rFonts w:ascii="Times New Roman" w:hAnsi="Times New Roman" w:cs="Times New Roman"/>
          <w:sz w:val="20"/>
          <w:szCs w:val="20"/>
          <w:lang w:val="es-ES"/>
        </w:rPr>
        <w:t>negativo preponderante</w:t>
      </w:r>
      <w:r w:rsidRPr="00D23CE1">
        <w:rPr>
          <w:rStyle w:val="CharacterStyle1"/>
          <w:rFonts w:ascii="Times New Roman" w:hAnsi="Times New Roman" w:cs="Times New Roman"/>
          <w:sz w:val="20"/>
          <w:szCs w:val="20"/>
          <w:lang w:val="es-ES"/>
        </w:rPr>
        <w:t xml:space="preserve"> la superficie específica Blaine del </w:t>
      </w:r>
      <w:r>
        <w:rPr>
          <w:rStyle w:val="CharacterStyle1"/>
          <w:rFonts w:ascii="Times New Roman" w:hAnsi="Times New Roman" w:cs="Times New Roman"/>
          <w:sz w:val="20"/>
          <w:szCs w:val="20"/>
          <w:lang w:val="es-ES"/>
        </w:rPr>
        <w:t>cemento</w:t>
      </w:r>
      <w:r w:rsidRPr="00D23CE1">
        <w:rPr>
          <w:rStyle w:val="CharacterStyle1"/>
          <w:rFonts w:ascii="Times New Roman" w:hAnsi="Times New Roman" w:cs="Times New Roman"/>
          <w:sz w:val="20"/>
          <w:szCs w:val="20"/>
          <w:lang w:val="es-ES"/>
        </w:rPr>
        <w:t xml:space="preserve"> no debe superar los 4.000 cm2/g.</w:t>
      </w:r>
    </w:p>
    <w:p w:rsidR="00381B38" w:rsidRDefault="00381B38" w:rsidP="00381B38">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Lo deseable es que un cemento</w:t>
      </w:r>
      <w:r w:rsidRPr="00D23CE1">
        <w:rPr>
          <w:rStyle w:val="CharacterStyle1"/>
          <w:rFonts w:ascii="Times New Roman" w:hAnsi="Times New Roman" w:cs="Times New Roman"/>
          <w:sz w:val="20"/>
          <w:szCs w:val="20"/>
          <w:lang w:val="es-ES"/>
        </w:rPr>
        <w:t xml:space="preserve"> al</w:t>
      </w:r>
      <w:r>
        <w:rPr>
          <w:rStyle w:val="CharacterStyle1"/>
          <w:rFonts w:ascii="Times New Roman" w:hAnsi="Times New Roman" w:cs="Times New Roman"/>
          <w:sz w:val="20"/>
          <w:szCs w:val="20"/>
          <w:lang w:val="es-ES"/>
        </w:rPr>
        <w:t xml:space="preserve">cance sus debidas resistencias, </w:t>
      </w:r>
      <w:r w:rsidRPr="00D23CE1">
        <w:rPr>
          <w:rStyle w:val="CharacterStyle1"/>
          <w:rFonts w:ascii="Times New Roman" w:hAnsi="Times New Roman" w:cs="Times New Roman"/>
          <w:sz w:val="20"/>
          <w:szCs w:val="20"/>
          <w:lang w:val="es-ES"/>
        </w:rPr>
        <w:t>a las distintas edades, por razón de calidad de clinker más bien que por razón de finura de molido.</w:t>
      </w:r>
    </w:p>
    <w:p w:rsidR="00381B38" w:rsidRDefault="00381B38" w:rsidP="00381B38">
      <w:pPr>
        <w:pStyle w:val="Style2"/>
        <w:ind w:left="142" w:firstLine="0"/>
        <w:jc w:val="left"/>
        <w:rPr>
          <w:rStyle w:val="CharacterStyle1"/>
          <w:rFonts w:ascii="Times New Roman" w:hAnsi="Times New Roman" w:cs="Times New Roman"/>
          <w:sz w:val="20"/>
          <w:szCs w:val="20"/>
          <w:lang w:val="es-ES"/>
        </w:rPr>
      </w:pPr>
    </w:p>
    <w:p w:rsidR="00381B38" w:rsidRDefault="00381B38" w:rsidP="00381B38">
      <w:pPr>
        <w:pStyle w:val="Style2"/>
        <w:ind w:left="142" w:firstLine="0"/>
        <w:jc w:val="left"/>
        <w:rPr>
          <w:rStyle w:val="CharacterStyle1"/>
          <w:rFonts w:ascii="Times New Roman" w:hAnsi="Times New Roman" w:cs="Times New Roman"/>
          <w:sz w:val="20"/>
          <w:szCs w:val="20"/>
          <w:lang w:val="es-ES"/>
        </w:rPr>
      </w:pPr>
    </w:p>
    <w:p w:rsidR="00975121" w:rsidRDefault="00975121" w:rsidP="00381B38">
      <w:pPr>
        <w:pStyle w:val="Style2"/>
        <w:ind w:left="142" w:firstLine="0"/>
        <w:jc w:val="left"/>
        <w:rPr>
          <w:rStyle w:val="CharacterStyle1"/>
          <w:rFonts w:ascii="Times New Roman" w:hAnsi="Times New Roman" w:cs="Times New Roman"/>
          <w:sz w:val="20"/>
          <w:szCs w:val="20"/>
          <w:lang w:val="es-ES"/>
        </w:rPr>
      </w:pPr>
    </w:p>
    <w:p w:rsidR="00975121" w:rsidRDefault="00975121" w:rsidP="00381B38">
      <w:pPr>
        <w:pStyle w:val="Style2"/>
        <w:ind w:left="142" w:firstLine="0"/>
        <w:jc w:val="left"/>
        <w:rPr>
          <w:rStyle w:val="CharacterStyle1"/>
          <w:rFonts w:ascii="Times New Roman" w:hAnsi="Times New Roman" w:cs="Times New Roman"/>
          <w:sz w:val="20"/>
          <w:szCs w:val="20"/>
          <w:lang w:val="es-ES"/>
        </w:rPr>
      </w:pPr>
    </w:p>
    <w:p w:rsidR="00975121" w:rsidRDefault="00975121" w:rsidP="00975121">
      <w:pPr>
        <w:pStyle w:val="Style1"/>
        <w:spacing w:before="72"/>
        <w:jc w:val="right"/>
        <w:rPr>
          <w:color w:val="FF0000"/>
          <w:sz w:val="14"/>
          <w:szCs w:val="14"/>
          <w:lang w:val="es-ES"/>
        </w:rPr>
      </w:pPr>
    </w:p>
    <w:p w:rsidR="00975121" w:rsidRPr="00F20F4E" w:rsidRDefault="00975121" w:rsidP="00975121">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139</w:t>
      </w:r>
    </w:p>
    <w:p w:rsidR="00381B38" w:rsidRPr="00D23CE1" w:rsidRDefault="00381B38" w:rsidP="00975121">
      <w:pPr>
        <w:pStyle w:val="Style2"/>
        <w:ind w:left="0" w:firstLine="0"/>
        <w:jc w:val="left"/>
        <w:rPr>
          <w:rStyle w:val="CharacterStyle1"/>
          <w:rFonts w:ascii="Times New Roman" w:hAnsi="Times New Roman" w:cs="Times New Roman"/>
          <w:sz w:val="20"/>
          <w:szCs w:val="20"/>
          <w:lang w:val="es-ES"/>
        </w:rPr>
      </w:pPr>
    </w:p>
    <w:p w:rsidR="00381B38" w:rsidRPr="00D23CE1" w:rsidRDefault="00381B38" w:rsidP="000B6F86">
      <w:pPr>
        <w:pStyle w:val="Style2"/>
        <w:numPr>
          <w:ilvl w:val="0"/>
          <w:numId w:val="28"/>
        </w:numPr>
        <w:jc w:val="left"/>
        <w:rPr>
          <w:rStyle w:val="CharacterStyle1"/>
          <w:rFonts w:ascii="Times New Roman" w:hAnsi="Times New Roman" w:cs="Times New Roman"/>
          <w:sz w:val="20"/>
          <w:szCs w:val="20"/>
          <w:lang w:val="es-ES"/>
        </w:rPr>
      </w:pPr>
      <w:r w:rsidRPr="00D23CE1">
        <w:rPr>
          <w:rStyle w:val="CharacterStyle1"/>
          <w:rFonts w:ascii="Times New Roman" w:hAnsi="Times New Roman" w:cs="Times New Roman"/>
          <w:sz w:val="20"/>
          <w:szCs w:val="20"/>
          <w:lang w:val="es-ES"/>
        </w:rPr>
        <w:t xml:space="preserve">Peso </w:t>
      </w:r>
      <w:r>
        <w:rPr>
          <w:rStyle w:val="CharacterStyle1"/>
          <w:rFonts w:ascii="Times New Roman" w:hAnsi="Times New Roman" w:cs="Times New Roman"/>
          <w:sz w:val="20"/>
          <w:szCs w:val="20"/>
          <w:lang w:val="es-ES"/>
        </w:rPr>
        <w:t>especif</w:t>
      </w:r>
      <w:r w:rsidRPr="00D23CE1">
        <w:rPr>
          <w:rStyle w:val="CharacterStyle1"/>
          <w:rFonts w:ascii="Times New Roman" w:hAnsi="Times New Roman" w:cs="Times New Roman"/>
          <w:sz w:val="20"/>
          <w:szCs w:val="20"/>
          <w:lang w:val="es-ES"/>
        </w:rPr>
        <w:t>ico.</w:t>
      </w:r>
    </w:p>
    <w:p w:rsidR="00381B38" w:rsidRPr="00D23CE1" w:rsidRDefault="00381B38" w:rsidP="00381B38">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El peso especi</w:t>
      </w:r>
      <w:r w:rsidRPr="00D23CE1">
        <w:rPr>
          <w:rStyle w:val="CharacterStyle1"/>
          <w:rFonts w:ascii="Times New Roman" w:hAnsi="Times New Roman" w:cs="Times New Roman"/>
          <w:sz w:val="20"/>
          <w:szCs w:val="20"/>
          <w:lang w:val="es-ES"/>
        </w:rPr>
        <w:t xml:space="preserve">fico real varia muy poco de unos cementos a otros, oscilando entre 3 y </w:t>
      </w:r>
      <w:r>
        <w:rPr>
          <w:rStyle w:val="CharacterStyle1"/>
          <w:rFonts w:ascii="Times New Roman" w:hAnsi="Times New Roman" w:cs="Times New Roman"/>
          <w:sz w:val="20"/>
          <w:szCs w:val="20"/>
          <w:lang w:val="es-ES"/>
        </w:rPr>
        <w:t>3.15 g/c</w:t>
      </w:r>
      <w:r w:rsidRPr="00D23CE1">
        <w:rPr>
          <w:rStyle w:val="CharacterStyle1"/>
          <w:rFonts w:ascii="Times New Roman" w:hAnsi="Times New Roman" w:cs="Times New Roman"/>
          <w:sz w:val="20"/>
          <w:szCs w:val="20"/>
          <w:lang w:val="es-ES"/>
        </w:rPr>
        <w:t>m</w:t>
      </w:r>
      <w:r>
        <w:rPr>
          <w:rStyle w:val="CharacterStyle1"/>
          <w:rFonts w:ascii="Times New Roman" w:hAnsi="Times New Roman" w:cs="Times New Roman"/>
          <w:sz w:val="20"/>
          <w:szCs w:val="20"/>
          <w:lang w:val="es-ES"/>
        </w:rPr>
        <w:t>3</w:t>
      </w:r>
      <w:r w:rsidRPr="00D23CE1">
        <w:rPr>
          <w:rStyle w:val="CharacterStyle1"/>
          <w:rFonts w:ascii="Times New Roman" w:hAnsi="Times New Roman" w:cs="Times New Roman"/>
          <w:sz w:val="20"/>
          <w:szCs w:val="20"/>
          <w:lang w:val="es-ES"/>
        </w:rPr>
        <w:t>. La limitación</w:t>
      </w:r>
      <w:r>
        <w:rPr>
          <w:rStyle w:val="CharacterStyle1"/>
          <w:rFonts w:ascii="Times New Roman" w:hAnsi="Times New Roman" w:cs="Times New Roman"/>
          <w:sz w:val="20"/>
          <w:szCs w:val="20"/>
          <w:lang w:val="es-ES"/>
        </w:rPr>
        <w:t xml:space="preserve"> establecida por algunas normas (igual o</w:t>
      </w:r>
      <w:r w:rsidRPr="00D23CE1">
        <w:rPr>
          <w:rStyle w:val="CharacterStyle1"/>
          <w:rFonts w:ascii="Times New Roman" w:hAnsi="Times New Roman" w:cs="Times New Roman"/>
          <w:sz w:val="20"/>
          <w:szCs w:val="20"/>
          <w:lang w:val="es-ES"/>
        </w:rPr>
        <w:t xml:space="preserve"> superior a 3) se c</w:t>
      </w:r>
      <w:r>
        <w:rPr>
          <w:rStyle w:val="CharacterStyle1"/>
          <w:rFonts w:ascii="Times New Roman" w:hAnsi="Times New Roman" w:cs="Times New Roman"/>
          <w:sz w:val="20"/>
          <w:szCs w:val="20"/>
          <w:lang w:val="es-ES"/>
        </w:rPr>
        <w:t>u</w:t>
      </w:r>
      <w:r w:rsidRPr="00D23CE1">
        <w:rPr>
          <w:rStyle w:val="CharacterStyle1"/>
          <w:rFonts w:ascii="Times New Roman" w:hAnsi="Times New Roman" w:cs="Times New Roman"/>
          <w:sz w:val="20"/>
          <w:szCs w:val="20"/>
          <w:lang w:val="es-ES"/>
        </w:rPr>
        <w:t>mple prácticamente siempre.</w:t>
      </w:r>
    </w:p>
    <w:p w:rsidR="00381B38" w:rsidRPr="00D23CE1" w:rsidRDefault="00381B38" w:rsidP="000B6F86">
      <w:pPr>
        <w:pStyle w:val="Style2"/>
        <w:numPr>
          <w:ilvl w:val="0"/>
          <w:numId w:val="28"/>
        </w:numPr>
        <w:jc w:val="left"/>
        <w:rPr>
          <w:rStyle w:val="CharacterStyle1"/>
          <w:rFonts w:ascii="Times New Roman" w:hAnsi="Times New Roman" w:cs="Times New Roman"/>
          <w:sz w:val="20"/>
          <w:szCs w:val="20"/>
          <w:lang w:val="es-ES"/>
        </w:rPr>
      </w:pPr>
      <w:r w:rsidRPr="00D23CE1">
        <w:rPr>
          <w:rStyle w:val="CharacterStyle1"/>
          <w:rFonts w:ascii="Times New Roman" w:hAnsi="Times New Roman" w:cs="Times New Roman"/>
          <w:sz w:val="20"/>
          <w:szCs w:val="20"/>
          <w:lang w:val="es-ES"/>
        </w:rPr>
        <w:t>Frag</w:t>
      </w:r>
      <w:r>
        <w:rPr>
          <w:rStyle w:val="CharacterStyle1"/>
          <w:rFonts w:ascii="Times New Roman" w:hAnsi="Times New Roman" w:cs="Times New Roman"/>
          <w:sz w:val="20"/>
          <w:szCs w:val="20"/>
          <w:lang w:val="es-ES"/>
        </w:rPr>
        <w:t>u</w:t>
      </w:r>
      <w:r w:rsidRPr="00D23CE1">
        <w:rPr>
          <w:rStyle w:val="CharacterStyle1"/>
          <w:rFonts w:ascii="Times New Roman" w:hAnsi="Times New Roman" w:cs="Times New Roman"/>
          <w:sz w:val="20"/>
          <w:szCs w:val="20"/>
          <w:lang w:val="es-ES"/>
        </w:rPr>
        <w:t>ado.</w:t>
      </w:r>
    </w:p>
    <w:p w:rsidR="00381B38" w:rsidRPr="00D23CE1" w:rsidRDefault="00381B38" w:rsidP="00381B38">
      <w:pPr>
        <w:pStyle w:val="Style2"/>
        <w:ind w:left="142" w:firstLine="0"/>
        <w:rPr>
          <w:rStyle w:val="CharacterStyle1"/>
          <w:rFonts w:ascii="Times New Roman" w:hAnsi="Times New Roman" w:cs="Times New Roman"/>
          <w:sz w:val="20"/>
          <w:szCs w:val="20"/>
          <w:lang w:val="es-ES"/>
        </w:rPr>
      </w:pPr>
      <w:r w:rsidRPr="00D23CE1">
        <w:rPr>
          <w:rStyle w:val="CharacterStyle1"/>
          <w:rFonts w:ascii="Times New Roman" w:hAnsi="Times New Roman" w:cs="Times New Roman"/>
          <w:sz w:val="20"/>
          <w:szCs w:val="20"/>
          <w:lang w:val="es-ES"/>
        </w:rPr>
        <w:t xml:space="preserve">La velocidad de fraguado de un cemento viene </w:t>
      </w:r>
      <w:r>
        <w:rPr>
          <w:rStyle w:val="CharacterStyle1"/>
          <w:rFonts w:ascii="Times New Roman" w:hAnsi="Times New Roman" w:cs="Times New Roman"/>
          <w:sz w:val="20"/>
          <w:szCs w:val="20"/>
          <w:lang w:val="es-ES"/>
        </w:rPr>
        <w:t>limitada</w:t>
      </w:r>
      <w:r w:rsidRPr="00D23CE1">
        <w:rPr>
          <w:rStyle w:val="CharacterStyle1"/>
          <w:rFonts w:ascii="Times New Roman" w:hAnsi="Times New Roman" w:cs="Times New Roman"/>
          <w:sz w:val="20"/>
          <w:szCs w:val="20"/>
          <w:lang w:val="es-ES"/>
        </w:rPr>
        <w:t xml:space="preserve"> por las normas estableciendo u</w:t>
      </w:r>
      <w:r>
        <w:rPr>
          <w:rStyle w:val="CharacterStyle1"/>
          <w:rFonts w:ascii="Times New Roman" w:hAnsi="Times New Roman" w:cs="Times New Roman"/>
          <w:sz w:val="20"/>
          <w:szCs w:val="20"/>
          <w:lang w:val="es-ES"/>
        </w:rPr>
        <w:t>n</w:t>
      </w:r>
      <w:r w:rsidRPr="00D23CE1">
        <w:rPr>
          <w:rStyle w:val="CharacterStyle1"/>
          <w:rFonts w:ascii="Times New Roman" w:hAnsi="Times New Roman" w:cs="Times New Roman"/>
          <w:sz w:val="20"/>
          <w:szCs w:val="20"/>
          <w:lang w:val="es-ES"/>
        </w:rPr>
        <w:t xml:space="preserve"> período de tiempo, a partir del </w:t>
      </w:r>
      <w:r>
        <w:rPr>
          <w:rStyle w:val="CharacterStyle1"/>
          <w:rFonts w:ascii="Times New Roman" w:hAnsi="Times New Roman" w:cs="Times New Roman"/>
          <w:sz w:val="20"/>
          <w:szCs w:val="20"/>
          <w:lang w:val="es-ES"/>
        </w:rPr>
        <w:t>amasado,</w:t>
      </w:r>
      <w:r w:rsidRPr="00D23CE1">
        <w:rPr>
          <w:rStyle w:val="CharacterStyle1"/>
          <w:rFonts w:ascii="Times New Roman" w:hAnsi="Times New Roman" w:cs="Times New Roman"/>
          <w:sz w:val="20"/>
          <w:szCs w:val="20"/>
          <w:lang w:val="es-ES"/>
        </w:rPr>
        <w:t xml:space="preserve"> dentro del cual deben producirse el principio y </w:t>
      </w:r>
      <w:r>
        <w:rPr>
          <w:rStyle w:val="CharacterStyle1"/>
          <w:rFonts w:ascii="Times New Roman" w:hAnsi="Times New Roman" w:cs="Times New Roman"/>
          <w:sz w:val="20"/>
          <w:szCs w:val="20"/>
          <w:lang w:val="es-ES"/>
        </w:rPr>
        <w:t>el f</w:t>
      </w:r>
      <w:r w:rsidRPr="00D23CE1">
        <w:rPr>
          <w:rStyle w:val="CharacterStyle1"/>
          <w:rFonts w:ascii="Times New Roman" w:hAnsi="Times New Roman" w:cs="Times New Roman"/>
          <w:sz w:val="20"/>
          <w:szCs w:val="20"/>
          <w:lang w:val="es-ES"/>
        </w:rPr>
        <w:t xml:space="preserve">in de fraguado. Ambos conceptos se definen de </w:t>
      </w:r>
      <w:r>
        <w:rPr>
          <w:rStyle w:val="CharacterStyle1"/>
          <w:rFonts w:ascii="Times New Roman" w:hAnsi="Times New Roman" w:cs="Times New Roman"/>
          <w:sz w:val="20"/>
          <w:szCs w:val="20"/>
          <w:lang w:val="es-ES"/>
        </w:rPr>
        <w:t xml:space="preserve">un modo </w:t>
      </w:r>
      <w:r w:rsidRPr="00D23CE1">
        <w:rPr>
          <w:rStyle w:val="CharacterStyle1"/>
          <w:rFonts w:ascii="Times New Roman" w:hAnsi="Times New Roman" w:cs="Times New Roman"/>
          <w:sz w:val="20"/>
          <w:szCs w:val="20"/>
          <w:lang w:val="es-ES"/>
        </w:rPr>
        <w:t xml:space="preserve"> convencional, media</w:t>
      </w:r>
      <w:r>
        <w:rPr>
          <w:rStyle w:val="CharacterStyle1"/>
          <w:rFonts w:ascii="Times New Roman" w:hAnsi="Times New Roman" w:cs="Times New Roman"/>
          <w:sz w:val="20"/>
          <w:szCs w:val="20"/>
          <w:lang w:val="es-ES"/>
        </w:rPr>
        <w:t>nte la aguja de Vicat</w:t>
      </w:r>
      <w:r w:rsidRPr="00D23CE1">
        <w:rPr>
          <w:rStyle w:val="CharacterStyle1"/>
          <w:rFonts w:ascii="Times New Roman" w:hAnsi="Times New Roman" w:cs="Times New Roman"/>
          <w:sz w:val="20"/>
          <w:szCs w:val="20"/>
          <w:lang w:val="es-ES"/>
        </w:rPr>
        <w:t>, ya que el fraguado es un proceso continuo que</w:t>
      </w:r>
      <w:r>
        <w:rPr>
          <w:rStyle w:val="CharacterStyle1"/>
          <w:rFonts w:ascii="Times New Roman" w:hAnsi="Times New Roman" w:cs="Times New Roman"/>
          <w:sz w:val="20"/>
          <w:szCs w:val="20"/>
          <w:lang w:val="es-ES"/>
        </w:rPr>
        <w:t xml:space="preserve"> se inicia al amasar el cemento</w:t>
      </w:r>
      <w:r w:rsidRPr="00D23CE1">
        <w:rPr>
          <w:rStyle w:val="CharacterStyle1"/>
          <w:rFonts w:ascii="Times New Roman" w:hAnsi="Times New Roman" w:cs="Times New Roman"/>
          <w:sz w:val="20"/>
          <w:szCs w:val="20"/>
          <w:lang w:val="es-ES"/>
        </w:rPr>
        <w:t xml:space="preserve"> y</w:t>
      </w:r>
      <w:r>
        <w:rPr>
          <w:rStyle w:val="CharacterStyle1"/>
          <w:rFonts w:ascii="Times New Roman" w:hAnsi="Times New Roman" w:cs="Times New Roman"/>
          <w:sz w:val="20"/>
          <w:szCs w:val="20"/>
          <w:lang w:val="es-ES"/>
        </w:rPr>
        <w:t xml:space="preserve"> se prolonga</w:t>
      </w:r>
      <w:r w:rsidRPr="00D23CE1">
        <w:rPr>
          <w:rStyle w:val="CharacterStyle1"/>
          <w:rFonts w:ascii="Times New Roman" w:hAnsi="Times New Roman" w:cs="Times New Roman"/>
          <w:sz w:val="20"/>
          <w:szCs w:val="20"/>
          <w:lang w:val="es-ES"/>
        </w:rPr>
        <w:t xml:space="preserve"> par el endurecimiento sin solución de continuidad.</w:t>
      </w:r>
      <w:r>
        <w:rPr>
          <w:rStyle w:val="CharacterStyle1"/>
          <w:rFonts w:ascii="Times New Roman" w:hAnsi="Times New Roman" w:cs="Times New Roman"/>
          <w:sz w:val="20"/>
          <w:szCs w:val="20"/>
          <w:lang w:val="es-ES"/>
        </w:rPr>
        <w:t xml:space="preserve">                                                                                                                        </w:t>
      </w:r>
      <w:r w:rsidRPr="00D23CE1">
        <w:rPr>
          <w:rStyle w:val="CharacterStyle1"/>
          <w:rFonts w:ascii="Times New Roman" w:hAnsi="Times New Roman" w:cs="Times New Roman"/>
          <w:sz w:val="20"/>
          <w:szCs w:val="20"/>
          <w:lang w:val="es-ES"/>
        </w:rPr>
        <w:t>Las pe</w:t>
      </w:r>
      <w:r>
        <w:rPr>
          <w:rStyle w:val="CharacterStyle1"/>
          <w:rFonts w:ascii="Times New Roman" w:hAnsi="Times New Roman" w:cs="Times New Roman"/>
          <w:sz w:val="20"/>
          <w:szCs w:val="20"/>
          <w:lang w:val="es-ES"/>
        </w:rPr>
        <w:t>netraciones de la aguja de Vicat</w:t>
      </w:r>
      <w:r w:rsidRPr="00D23CE1">
        <w:rPr>
          <w:rStyle w:val="CharacterStyle1"/>
          <w:rFonts w:ascii="Times New Roman" w:hAnsi="Times New Roman" w:cs="Times New Roman"/>
          <w:sz w:val="20"/>
          <w:szCs w:val="20"/>
          <w:lang w:val="es-ES"/>
        </w:rPr>
        <w:t xml:space="preserve"> sobre una probeta de pasta normal de </w:t>
      </w:r>
      <w:r>
        <w:rPr>
          <w:rStyle w:val="CharacterStyle1"/>
          <w:rFonts w:ascii="Times New Roman" w:hAnsi="Times New Roman" w:cs="Times New Roman"/>
          <w:sz w:val="20"/>
          <w:szCs w:val="20"/>
          <w:lang w:val="es-ES"/>
        </w:rPr>
        <w:t>cemento</w:t>
      </w:r>
      <w:r w:rsidRPr="00D23CE1">
        <w:rPr>
          <w:rStyle w:val="CharacterStyle1"/>
          <w:rFonts w:ascii="Times New Roman" w:hAnsi="Times New Roman" w:cs="Times New Roman"/>
          <w:sz w:val="20"/>
          <w:szCs w:val="20"/>
          <w:lang w:val="es-ES"/>
        </w:rPr>
        <w:t xml:space="preserve">, en función del tiempo, </w:t>
      </w:r>
      <w:r>
        <w:rPr>
          <w:rStyle w:val="CharacterStyle1"/>
          <w:rFonts w:ascii="Times New Roman" w:hAnsi="Times New Roman" w:cs="Times New Roman"/>
          <w:sz w:val="20"/>
          <w:szCs w:val="20"/>
          <w:lang w:val="es-ES"/>
        </w:rPr>
        <w:t>d</w:t>
      </w:r>
      <w:r w:rsidRPr="00D23CE1">
        <w:rPr>
          <w:rStyle w:val="CharacterStyle1"/>
          <w:rFonts w:ascii="Times New Roman" w:hAnsi="Times New Roman" w:cs="Times New Roman"/>
          <w:sz w:val="20"/>
          <w:szCs w:val="20"/>
          <w:lang w:val="es-ES"/>
        </w:rPr>
        <w:t xml:space="preserve">an una idea del proceso de fraguado. </w:t>
      </w:r>
    </w:p>
    <w:p w:rsidR="00381B38" w:rsidRPr="00A52D1D" w:rsidRDefault="00381B38" w:rsidP="000B6F86">
      <w:pPr>
        <w:pStyle w:val="Style2"/>
        <w:numPr>
          <w:ilvl w:val="0"/>
          <w:numId w:val="28"/>
        </w:numPr>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Expansión </w:t>
      </w:r>
    </w:p>
    <w:p w:rsidR="00381B38" w:rsidRPr="00C52E7C" w:rsidRDefault="00381B38" w:rsidP="00381B38">
      <w:pPr>
        <w:pStyle w:val="Style2"/>
        <w:ind w:left="142" w:firstLine="0"/>
        <w:rPr>
          <w:rStyle w:val="CharacterStyle1"/>
          <w:rFonts w:ascii="Times New Roman" w:hAnsi="Times New Roman" w:cs="Times New Roman"/>
          <w:sz w:val="20"/>
          <w:szCs w:val="20"/>
          <w:lang w:val="es-ES"/>
        </w:rPr>
      </w:pPr>
      <w:r w:rsidRPr="00C52E7C">
        <w:rPr>
          <w:rStyle w:val="CharacterStyle1"/>
          <w:rFonts w:ascii="Times New Roman" w:hAnsi="Times New Roman" w:cs="Times New Roman"/>
          <w:sz w:val="20"/>
          <w:szCs w:val="20"/>
          <w:lang w:val="es-ES"/>
        </w:rPr>
        <w:t xml:space="preserve">La expansión puede medirse por el método </w:t>
      </w:r>
      <w:r w:rsidR="00975121" w:rsidRPr="00C52E7C">
        <w:rPr>
          <w:rStyle w:val="CharacterStyle1"/>
          <w:rFonts w:ascii="Times New Roman" w:hAnsi="Times New Roman" w:cs="Times New Roman"/>
          <w:sz w:val="20"/>
          <w:szCs w:val="20"/>
          <w:lang w:val="es-ES"/>
        </w:rPr>
        <w:t>de la</w:t>
      </w:r>
      <w:r w:rsidRPr="00C52E7C">
        <w:rPr>
          <w:rStyle w:val="CharacterStyle1"/>
          <w:rFonts w:ascii="Times New Roman" w:hAnsi="Times New Roman" w:cs="Times New Roman"/>
          <w:sz w:val="20"/>
          <w:szCs w:val="20"/>
          <w:lang w:val="es-ES"/>
        </w:rPr>
        <w:t xml:space="preserve"> autoclave, normalmente empleado en Estados </w:t>
      </w:r>
      <w:r>
        <w:rPr>
          <w:rStyle w:val="CharacterStyle1"/>
          <w:rFonts w:ascii="Times New Roman" w:hAnsi="Times New Roman" w:cs="Times New Roman"/>
          <w:sz w:val="20"/>
          <w:szCs w:val="20"/>
          <w:lang w:val="es-ES"/>
        </w:rPr>
        <w:t>U</w:t>
      </w:r>
      <w:r w:rsidRPr="00C52E7C">
        <w:rPr>
          <w:rStyle w:val="CharacterStyle1"/>
          <w:rFonts w:ascii="Times New Roman" w:hAnsi="Times New Roman" w:cs="Times New Roman"/>
          <w:sz w:val="20"/>
          <w:szCs w:val="20"/>
          <w:lang w:val="es-ES"/>
        </w:rPr>
        <w:t>nidos, o por el método</w:t>
      </w:r>
      <w:r>
        <w:rPr>
          <w:rStyle w:val="CharacterStyle1"/>
          <w:rFonts w:ascii="Times New Roman" w:hAnsi="Times New Roman" w:cs="Times New Roman"/>
          <w:sz w:val="20"/>
          <w:szCs w:val="20"/>
          <w:lang w:val="es-ES"/>
        </w:rPr>
        <w:t xml:space="preserve"> de las Agujas Le Chatelier,</w:t>
      </w:r>
      <w:r w:rsidRPr="00C52E7C">
        <w:rPr>
          <w:rStyle w:val="CharacterStyle1"/>
          <w:rFonts w:ascii="Times New Roman" w:hAnsi="Times New Roman" w:cs="Times New Roman"/>
          <w:sz w:val="20"/>
          <w:szCs w:val="20"/>
          <w:lang w:val="es-ES"/>
        </w:rPr>
        <w:t xml:space="preserve"> de ori</w:t>
      </w:r>
      <w:r>
        <w:rPr>
          <w:rStyle w:val="CharacterStyle1"/>
          <w:rFonts w:ascii="Times New Roman" w:hAnsi="Times New Roman" w:cs="Times New Roman"/>
          <w:sz w:val="20"/>
          <w:szCs w:val="20"/>
          <w:lang w:val="es-ES"/>
        </w:rPr>
        <w:t>ge</w:t>
      </w:r>
      <w:r w:rsidRPr="00C52E7C">
        <w:rPr>
          <w:rStyle w:val="CharacterStyle1"/>
          <w:rFonts w:ascii="Times New Roman" w:hAnsi="Times New Roman" w:cs="Times New Roman"/>
          <w:sz w:val="20"/>
          <w:szCs w:val="20"/>
          <w:lang w:val="es-ES"/>
        </w:rPr>
        <w:t>n Francés.</w:t>
      </w:r>
    </w:p>
    <w:p w:rsidR="00381B38" w:rsidRPr="00C52E7C" w:rsidRDefault="00381B38" w:rsidP="00381B38">
      <w:pPr>
        <w:pStyle w:val="Style2"/>
        <w:ind w:left="142" w:firstLine="0"/>
        <w:rPr>
          <w:rStyle w:val="CharacterStyle1"/>
          <w:rFonts w:ascii="Times New Roman" w:hAnsi="Times New Roman" w:cs="Times New Roman"/>
          <w:sz w:val="20"/>
          <w:szCs w:val="20"/>
          <w:lang w:val="es-ES"/>
        </w:rPr>
      </w:pPr>
      <w:r w:rsidRPr="00C52E7C">
        <w:rPr>
          <w:rStyle w:val="CharacterStyle1"/>
          <w:rFonts w:ascii="Times New Roman" w:hAnsi="Times New Roman" w:cs="Times New Roman"/>
          <w:sz w:val="20"/>
          <w:szCs w:val="20"/>
          <w:lang w:val="es-ES"/>
        </w:rPr>
        <w:t>El ensayo de autoclave es un ensayo a</w:t>
      </w:r>
      <w:r>
        <w:rPr>
          <w:rStyle w:val="CharacterStyle1"/>
          <w:rFonts w:ascii="Times New Roman" w:hAnsi="Times New Roman" w:cs="Times New Roman"/>
          <w:sz w:val="20"/>
          <w:szCs w:val="20"/>
          <w:lang w:val="es-ES"/>
        </w:rPr>
        <w:t>celerado que, al combinar presió</w:t>
      </w:r>
      <w:r w:rsidRPr="00C52E7C">
        <w:rPr>
          <w:rStyle w:val="CharacterStyle1"/>
          <w:rFonts w:ascii="Times New Roman" w:hAnsi="Times New Roman" w:cs="Times New Roman"/>
          <w:sz w:val="20"/>
          <w:szCs w:val="20"/>
          <w:lang w:val="es-ES"/>
        </w:rPr>
        <w:t>n</w:t>
      </w:r>
      <w:r>
        <w:rPr>
          <w:rStyle w:val="CharacterStyle1"/>
          <w:rFonts w:ascii="Times New Roman" w:hAnsi="Times New Roman" w:cs="Times New Roman"/>
          <w:sz w:val="20"/>
          <w:szCs w:val="20"/>
          <w:lang w:val="es-ES"/>
        </w:rPr>
        <w:t xml:space="preserve"> con tempera</w:t>
      </w:r>
      <w:r>
        <w:rPr>
          <w:rStyle w:val="CharacterStyle1"/>
          <w:rFonts w:ascii="Times New Roman" w:hAnsi="Times New Roman" w:cs="Times New Roman"/>
          <w:sz w:val="20"/>
          <w:szCs w:val="20"/>
          <w:lang w:val="es-ES"/>
        </w:rPr>
        <w:softHyphen/>
        <w:t>tura,</w:t>
      </w:r>
      <w:r w:rsidRPr="00C52E7C">
        <w:rPr>
          <w:rStyle w:val="CharacterStyle1"/>
          <w:rFonts w:ascii="Times New Roman" w:hAnsi="Times New Roman" w:cs="Times New Roman"/>
          <w:sz w:val="20"/>
          <w:szCs w:val="20"/>
          <w:lang w:val="es-ES"/>
        </w:rPr>
        <w:t xml:space="preserve"> pone de manifiesto a co</w:t>
      </w:r>
      <w:r>
        <w:rPr>
          <w:rStyle w:val="CharacterStyle1"/>
          <w:rFonts w:ascii="Times New Roman" w:hAnsi="Times New Roman" w:cs="Times New Roman"/>
          <w:sz w:val="20"/>
          <w:szCs w:val="20"/>
          <w:lang w:val="es-ES"/>
        </w:rPr>
        <w:t>rt</w:t>
      </w:r>
      <w:r w:rsidRPr="00C52E7C">
        <w:rPr>
          <w:rStyle w:val="CharacterStyle1"/>
          <w:rFonts w:ascii="Times New Roman" w:hAnsi="Times New Roman" w:cs="Times New Roman"/>
          <w:sz w:val="20"/>
          <w:szCs w:val="20"/>
          <w:lang w:val="es-ES"/>
        </w:rPr>
        <w:t>o plazo el carácter m</w:t>
      </w:r>
      <w:r>
        <w:rPr>
          <w:rStyle w:val="CharacterStyle1"/>
          <w:rFonts w:ascii="Times New Roman" w:hAnsi="Times New Roman" w:cs="Times New Roman"/>
          <w:sz w:val="20"/>
          <w:szCs w:val="20"/>
          <w:lang w:val="es-ES"/>
        </w:rPr>
        <w:t>á</w:t>
      </w:r>
      <w:r w:rsidRPr="00C52E7C">
        <w:rPr>
          <w:rStyle w:val="CharacterStyle1"/>
          <w:rFonts w:ascii="Times New Roman" w:hAnsi="Times New Roman" w:cs="Times New Roman"/>
          <w:sz w:val="20"/>
          <w:szCs w:val="20"/>
          <w:lang w:val="es-ES"/>
        </w:rPr>
        <w:t>s</w:t>
      </w:r>
      <w:r>
        <w:rPr>
          <w:rStyle w:val="CharacterStyle1"/>
          <w:rFonts w:ascii="Times New Roman" w:hAnsi="Times New Roman" w:cs="Times New Roman"/>
          <w:sz w:val="20"/>
          <w:szCs w:val="20"/>
          <w:lang w:val="es-ES"/>
        </w:rPr>
        <w:t xml:space="preserve"> o menos expansivo que tendrá</w:t>
      </w:r>
      <w:r w:rsidRPr="00C52E7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u</w:t>
      </w:r>
      <w:r w:rsidRPr="00C52E7C">
        <w:rPr>
          <w:rStyle w:val="CharacterStyle1"/>
          <w:rFonts w:ascii="Times New Roman" w:hAnsi="Times New Roman" w:cs="Times New Roman"/>
          <w:sz w:val="20"/>
          <w:szCs w:val="20"/>
          <w:lang w:val="es-ES"/>
        </w:rPr>
        <w:t xml:space="preserve">n cemento a largo plazo debido a </w:t>
      </w:r>
      <w:r>
        <w:rPr>
          <w:rStyle w:val="CharacterStyle1"/>
          <w:rFonts w:ascii="Times New Roman" w:hAnsi="Times New Roman" w:cs="Times New Roman"/>
          <w:sz w:val="20"/>
          <w:szCs w:val="20"/>
          <w:lang w:val="es-ES"/>
        </w:rPr>
        <w:t>l</w:t>
      </w:r>
      <w:r w:rsidRPr="00C52E7C">
        <w:rPr>
          <w:rStyle w:val="CharacterStyle1"/>
          <w:rFonts w:ascii="Times New Roman" w:hAnsi="Times New Roman" w:cs="Times New Roman"/>
          <w:sz w:val="20"/>
          <w:szCs w:val="20"/>
          <w:lang w:val="es-ES"/>
        </w:rPr>
        <w:t xml:space="preserve">a existencia de magnesia o de cal libre en exceso. Si el cemento presenta una expansión en autoclave inferior al </w:t>
      </w:r>
      <w:r>
        <w:rPr>
          <w:rStyle w:val="CharacterStyle1"/>
          <w:rFonts w:ascii="Times New Roman" w:hAnsi="Times New Roman" w:cs="Times New Roman"/>
          <w:sz w:val="20"/>
          <w:szCs w:val="20"/>
          <w:lang w:val="es-ES"/>
        </w:rPr>
        <w:t>0,8</w:t>
      </w:r>
      <w:r w:rsidRPr="00C52E7C">
        <w:rPr>
          <w:rStyle w:val="CharacterStyle1"/>
          <w:rFonts w:ascii="Times New Roman" w:hAnsi="Times New Roman" w:cs="Times New Roman"/>
          <w:sz w:val="20"/>
          <w:szCs w:val="20"/>
          <w:lang w:val="es-ES"/>
        </w:rPr>
        <w:t xml:space="preserve"> par 100 (</w:t>
      </w:r>
      <w:r w:rsidR="00975121" w:rsidRPr="00C52E7C">
        <w:rPr>
          <w:rStyle w:val="CharacterStyle1"/>
          <w:rFonts w:ascii="Times New Roman" w:hAnsi="Times New Roman" w:cs="Times New Roman"/>
          <w:sz w:val="20"/>
          <w:szCs w:val="20"/>
          <w:lang w:val="es-ES"/>
        </w:rPr>
        <w:t>lím</w:t>
      </w:r>
      <w:r w:rsidR="00975121">
        <w:rPr>
          <w:rStyle w:val="CharacterStyle1"/>
          <w:rFonts w:ascii="Times New Roman" w:hAnsi="Times New Roman" w:cs="Times New Roman"/>
          <w:sz w:val="20"/>
          <w:szCs w:val="20"/>
          <w:lang w:val="es-ES"/>
        </w:rPr>
        <w:t>ite</w:t>
      </w:r>
      <w:r>
        <w:rPr>
          <w:rStyle w:val="CharacterStyle1"/>
          <w:rFonts w:ascii="Times New Roman" w:hAnsi="Times New Roman" w:cs="Times New Roman"/>
          <w:sz w:val="20"/>
          <w:szCs w:val="20"/>
          <w:lang w:val="es-ES"/>
        </w:rPr>
        <w:t xml:space="preserve"> fijado p</w:t>
      </w:r>
      <w:r w:rsidR="00975121">
        <w:rPr>
          <w:rStyle w:val="CharacterStyle1"/>
          <w:rFonts w:ascii="Times New Roman" w:hAnsi="Times New Roman" w:cs="Times New Roman"/>
          <w:sz w:val="20"/>
          <w:szCs w:val="20"/>
          <w:lang w:val="es-ES"/>
        </w:rPr>
        <w:t>o</w:t>
      </w:r>
      <w:r>
        <w:rPr>
          <w:rStyle w:val="CharacterStyle1"/>
          <w:rFonts w:ascii="Times New Roman" w:hAnsi="Times New Roman" w:cs="Times New Roman"/>
          <w:sz w:val="20"/>
          <w:szCs w:val="20"/>
          <w:lang w:val="es-ES"/>
        </w:rPr>
        <w:t>r las normas ASTM</w:t>
      </w:r>
      <w:r w:rsidRPr="00C52E7C">
        <w:rPr>
          <w:rStyle w:val="CharacterStyle1"/>
          <w:rFonts w:ascii="Times New Roman" w:hAnsi="Times New Roman" w:cs="Times New Roman"/>
          <w:sz w:val="20"/>
          <w:szCs w:val="20"/>
          <w:lang w:val="es-ES"/>
        </w:rPr>
        <w:t>) puede asegurarse que no será expansivo en obra. En caso contrario, podrá</w:t>
      </w:r>
      <w:r>
        <w:rPr>
          <w:rStyle w:val="CharacterStyle1"/>
          <w:rFonts w:ascii="Times New Roman" w:hAnsi="Times New Roman" w:cs="Times New Roman"/>
          <w:sz w:val="20"/>
          <w:szCs w:val="20"/>
          <w:lang w:val="es-ES"/>
        </w:rPr>
        <w:t xml:space="preserve"> presentar expansiones o</w:t>
      </w:r>
      <w:r w:rsidRPr="00C52E7C">
        <w:rPr>
          <w:rStyle w:val="CharacterStyle1"/>
          <w:rFonts w:ascii="Times New Roman" w:hAnsi="Times New Roman" w:cs="Times New Roman"/>
          <w:sz w:val="20"/>
          <w:szCs w:val="20"/>
          <w:lang w:val="es-ES"/>
        </w:rPr>
        <w:t xml:space="preserve"> no, s</w:t>
      </w:r>
      <w:r>
        <w:rPr>
          <w:rStyle w:val="CharacterStyle1"/>
          <w:rFonts w:ascii="Times New Roman" w:hAnsi="Times New Roman" w:cs="Times New Roman"/>
          <w:sz w:val="20"/>
          <w:szCs w:val="20"/>
          <w:lang w:val="es-ES"/>
        </w:rPr>
        <w:t>egún</w:t>
      </w:r>
      <w:r w:rsidRPr="00C52E7C">
        <w:rPr>
          <w:rStyle w:val="CharacterStyle1"/>
          <w:rFonts w:ascii="Times New Roman" w:hAnsi="Times New Roman" w:cs="Times New Roman"/>
          <w:sz w:val="20"/>
          <w:szCs w:val="20"/>
          <w:lang w:val="es-ES"/>
        </w:rPr>
        <w:t xml:space="preserve"> condiciones y circunstancias prácticamente impondera</w:t>
      </w:r>
      <w:r w:rsidRPr="00C52E7C">
        <w:rPr>
          <w:rStyle w:val="CharacterStyle1"/>
          <w:rFonts w:ascii="Times New Roman" w:hAnsi="Times New Roman" w:cs="Times New Roman"/>
          <w:sz w:val="20"/>
          <w:szCs w:val="20"/>
          <w:lang w:val="es-ES"/>
        </w:rPr>
        <w:softHyphen/>
        <w:t>bles.</w:t>
      </w:r>
    </w:p>
    <w:p w:rsidR="00381B38" w:rsidRPr="00C52E7C" w:rsidRDefault="00381B38" w:rsidP="00381B38">
      <w:pPr>
        <w:pStyle w:val="Style2"/>
        <w:ind w:left="142" w:firstLine="0"/>
        <w:rPr>
          <w:rStyle w:val="CharacterStyle1"/>
          <w:rFonts w:ascii="Times New Roman" w:hAnsi="Times New Roman" w:cs="Times New Roman"/>
          <w:sz w:val="20"/>
          <w:szCs w:val="20"/>
          <w:lang w:val="es-ES"/>
        </w:rPr>
      </w:pPr>
      <w:r w:rsidRPr="00C52E7C">
        <w:rPr>
          <w:rStyle w:val="CharacterStyle1"/>
          <w:rFonts w:ascii="Times New Roman" w:hAnsi="Times New Roman" w:cs="Times New Roman"/>
          <w:sz w:val="20"/>
          <w:szCs w:val="20"/>
          <w:lang w:val="es-ES"/>
        </w:rPr>
        <w:t xml:space="preserve">En el método de las Agujas Le </w:t>
      </w:r>
      <w:r>
        <w:rPr>
          <w:rStyle w:val="CharacterStyle1"/>
          <w:rFonts w:ascii="Times New Roman" w:hAnsi="Times New Roman" w:cs="Times New Roman"/>
          <w:sz w:val="20"/>
          <w:szCs w:val="20"/>
          <w:lang w:val="es-ES"/>
        </w:rPr>
        <w:t>Chatelier</w:t>
      </w:r>
      <w:r w:rsidRPr="00C52E7C">
        <w:rPr>
          <w:rStyle w:val="CharacterStyle1"/>
          <w:rFonts w:ascii="Times New Roman" w:hAnsi="Times New Roman" w:cs="Times New Roman"/>
          <w:sz w:val="20"/>
          <w:szCs w:val="20"/>
          <w:lang w:val="es-ES"/>
        </w:rPr>
        <w:t xml:space="preserve"> se efectúan mediciones de la expansión en </w:t>
      </w:r>
      <w:r>
        <w:rPr>
          <w:rStyle w:val="CharacterStyle1"/>
          <w:rFonts w:ascii="Times New Roman" w:hAnsi="Times New Roman" w:cs="Times New Roman"/>
          <w:sz w:val="20"/>
          <w:szCs w:val="20"/>
          <w:lang w:val="es-ES"/>
        </w:rPr>
        <w:t>f</w:t>
      </w:r>
      <w:r w:rsidRPr="00C52E7C">
        <w:rPr>
          <w:rStyle w:val="CharacterStyle1"/>
          <w:rFonts w:ascii="Times New Roman" w:hAnsi="Times New Roman" w:cs="Times New Roman"/>
          <w:sz w:val="20"/>
          <w:szCs w:val="20"/>
          <w:lang w:val="es-ES"/>
        </w:rPr>
        <w:t>rio y en caliente, pe</w:t>
      </w:r>
      <w:r>
        <w:rPr>
          <w:rStyle w:val="CharacterStyle1"/>
          <w:rFonts w:ascii="Times New Roman" w:hAnsi="Times New Roman" w:cs="Times New Roman"/>
          <w:sz w:val="20"/>
          <w:szCs w:val="20"/>
          <w:lang w:val="es-ES"/>
        </w:rPr>
        <w:t>ro</w:t>
      </w:r>
      <w:r w:rsidRPr="00C52E7C">
        <w:rPr>
          <w:rStyle w:val="CharacterStyle1"/>
          <w:rFonts w:ascii="Times New Roman" w:hAnsi="Times New Roman" w:cs="Times New Roman"/>
          <w:sz w:val="20"/>
          <w:szCs w:val="20"/>
          <w:lang w:val="es-ES"/>
        </w:rPr>
        <w:t xml:space="preserve"> sin que </w:t>
      </w:r>
      <w:r>
        <w:rPr>
          <w:rStyle w:val="CharacterStyle1"/>
          <w:rFonts w:ascii="Times New Roman" w:hAnsi="Times New Roman" w:cs="Times New Roman"/>
          <w:sz w:val="20"/>
          <w:szCs w:val="20"/>
          <w:lang w:val="es-ES"/>
        </w:rPr>
        <w:t>actúe l</w:t>
      </w:r>
      <w:r w:rsidRPr="00C52E7C">
        <w:rPr>
          <w:rStyle w:val="CharacterStyle1"/>
          <w:rFonts w:ascii="Times New Roman" w:hAnsi="Times New Roman" w:cs="Times New Roman"/>
          <w:sz w:val="20"/>
          <w:szCs w:val="20"/>
          <w:lang w:val="es-ES"/>
        </w:rPr>
        <w:t xml:space="preserve">a presión. Es menos severo quo el método </w:t>
      </w:r>
      <w:r w:rsidR="00975121" w:rsidRPr="00C52E7C">
        <w:rPr>
          <w:rStyle w:val="CharacterStyle1"/>
          <w:rFonts w:ascii="Times New Roman" w:hAnsi="Times New Roman" w:cs="Times New Roman"/>
          <w:sz w:val="20"/>
          <w:szCs w:val="20"/>
          <w:lang w:val="es-ES"/>
        </w:rPr>
        <w:t>de la</w:t>
      </w:r>
      <w:r w:rsidRPr="00C52E7C">
        <w:rPr>
          <w:rStyle w:val="CharacterStyle1"/>
          <w:rFonts w:ascii="Times New Roman" w:hAnsi="Times New Roman" w:cs="Times New Roman"/>
          <w:sz w:val="20"/>
          <w:szCs w:val="20"/>
          <w:lang w:val="es-ES"/>
        </w:rPr>
        <w:t xml:space="preserve"> autoclave y se emplea preferente</w:t>
      </w:r>
      <w:r>
        <w:rPr>
          <w:rStyle w:val="CharacterStyle1"/>
          <w:rFonts w:ascii="Times New Roman" w:hAnsi="Times New Roman" w:cs="Times New Roman"/>
          <w:sz w:val="20"/>
          <w:szCs w:val="20"/>
          <w:lang w:val="es-ES"/>
        </w:rPr>
        <w:t>m</w:t>
      </w:r>
      <w:r w:rsidRPr="00C52E7C">
        <w:rPr>
          <w:rStyle w:val="CharacterStyle1"/>
          <w:rFonts w:ascii="Times New Roman" w:hAnsi="Times New Roman" w:cs="Times New Roman"/>
          <w:sz w:val="20"/>
          <w:szCs w:val="20"/>
          <w:lang w:val="es-ES"/>
        </w:rPr>
        <w:t>ente en Europa.</w:t>
      </w:r>
    </w:p>
    <w:p w:rsidR="00381B38" w:rsidRPr="00C52E7C" w:rsidRDefault="00381B38" w:rsidP="000B6F86">
      <w:pPr>
        <w:pStyle w:val="Style2"/>
        <w:numPr>
          <w:ilvl w:val="0"/>
          <w:numId w:val="28"/>
        </w:numPr>
        <w:jc w:val="left"/>
        <w:rPr>
          <w:rStyle w:val="CharacterStyle1"/>
          <w:rFonts w:ascii="Times New Roman" w:hAnsi="Times New Roman" w:cs="Times New Roman"/>
          <w:sz w:val="20"/>
          <w:szCs w:val="20"/>
          <w:lang w:val="es-ES"/>
        </w:rPr>
      </w:pPr>
      <w:r w:rsidRPr="00C52E7C">
        <w:rPr>
          <w:rStyle w:val="CharacterStyle1"/>
          <w:rFonts w:ascii="Times New Roman" w:hAnsi="Times New Roman" w:cs="Times New Roman"/>
          <w:sz w:val="20"/>
          <w:szCs w:val="20"/>
          <w:lang w:val="es-ES"/>
        </w:rPr>
        <w:t xml:space="preserve">Resistencias </w:t>
      </w:r>
      <w:r>
        <w:rPr>
          <w:rStyle w:val="CharacterStyle1"/>
          <w:rFonts w:ascii="Times New Roman" w:hAnsi="Times New Roman" w:cs="Times New Roman"/>
          <w:sz w:val="20"/>
          <w:szCs w:val="20"/>
          <w:lang w:val="es-ES"/>
        </w:rPr>
        <w:t>mecánicas</w:t>
      </w:r>
      <w:r w:rsidRPr="00C52E7C">
        <w:rPr>
          <w:rStyle w:val="CharacterStyle1"/>
          <w:rFonts w:ascii="Times New Roman" w:hAnsi="Times New Roman" w:cs="Times New Roman"/>
          <w:sz w:val="20"/>
          <w:szCs w:val="20"/>
          <w:lang w:val="es-ES"/>
        </w:rPr>
        <w:t>.</w:t>
      </w:r>
    </w:p>
    <w:p w:rsidR="00381B38" w:rsidRDefault="00381B38" w:rsidP="00975121">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Como resistencia de un cemento</w:t>
      </w:r>
      <w:r w:rsidRPr="00C52E7C">
        <w:rPr>
          <w:rStyle w:val="CharacterStyle1"/>
          <w:rFonts w:ascii="Times New Roman" w:hAnsi="Times New Roman" w:cs="Times New Roman"/>
          <w:sz w:val="20"/>
          <w:szCs w:val="20"/>
          <w:lang w:val="es-ES"/>
        </w:rPr>
        <w:t xml:space="preserve"> se entien</w:t>
      </w:r>
      <w:r>
        <w:rPr>
          <w:rStyle w:val="CharacterStyle1"/>
          <w:rFonts w:ascii="Times New Roman" w:hAnsi="Times New Roman" w:cs="Times New Roman"/>
          <w:sz w:val="20"/>
          <w:szCs w:val="20"/>
          <w:lang w:val="es-ES"/>
        </w:rPr>
        <w:t>de la de un mortero normalizado,</w:t>
      </w:r>
      <w:r w:rsidRPr="00C52E7C">
        <w:rPr>
          <w:rStyle w:val="CharacterStyle1"/>
          <w:rFonts w:ascii="Times New Roman" w:hAnsi="Times New Roman" w:cs="Times New Roman"/>
          <w:sz w:val="20"/>
          <w:szCs w:val="20"/>
          <w:lang w:val="es-ES"/>
        </w:rPr>
        <w:t xml:space="preserve"> amasado con arena de Segovia de granulometría determinada y con relación agua-cemento igual a 0.5 en las condiciones que especifica el vigente Pliego.</w:t>
      </w:r>
      <w:r w:rsidR="00975121">
        <w:rPr>
          <w:rStyle w:val="CharacterStyle1"/>
          <w:rFonts w:ascii="Times New Roman" w:hAnsi="Times New Roman" w:cs="Times New Roman"/>
          <w:sz w:val="20"/>
          <w:szCs w:val="20"/>
          <w:lang w:val="es-ES"/>
        </w:rPr>
        <w:t xml:space="preserve"> </w:t>
      </w:r>
      <w:r w:rsidRPr="00C52E7C">
        <w:rPr>
          <w:rStyle w:val="CharacterStyle1"/>
          <w:rFonts w:ascii="Times New Roman" w:hAnsi="Times New Roman" w:cs="Times New Roman"/>
          <w:sz w:val="20"/>
          <w:szCs w:val="20"/>
          <w:lang w:val="es-ES"/>
        </w:rPr>
        <w:t>Las probetas son prism</w:t>
      </w:r>
      <w:r>
        <w:rPr>
          <w:rStyle w:val="CharacterStyle1"/>
          <w:rFonts w:ascii="Times New Roman" w:hAnsi="Times New Roman" w:cs="Times New Roman"/>
          <w:sz w:val="20"/>
          <w:szCs w:val="20"/>
          <w:lang w:val="es-ES"/>
        </w:rPr>
        <w:t>át</w:t>
      </w:r>
      <w:r w:rsidRPr="00C52E7C">
        <w:rPr>
          <w:rStyle w:val="CharacterStyle1"/>
          <w:rFonts w:ascii="Times New Roman" w:hAnsi="Times New Roman" w:cs="Times New Roman"/>
          <w:sz w:val="20"/>
          <w:szCs w:val="20"/>
          <w:lang w:val="es-ES"/>
        </w:rPr>
        <w:t xml:space="preserve">icas de 4 x 4 x 16 crn3. </w:t>
      </w:r>
      <w:r>
        <w:rPr>
          <w:rStyle w:val="CharacterStyle1"/>
          <w:rFonts w:ascii="Times New Roman" w:hAnsi="Times New Roman" w:cs="Times New Roman"/>
          <w:sz w:val="20"/>
          <w:szCs w:val="20"/>
          <w:lang w:val="es-ES"/>
        </w:rPr>
        <w:t>Se rompen primero a flexotracion con carga centrada y luego,</w:t>
      </w:r>
      <w:r w:rsidRPr="00C52E7C">
        <w:rPr>
          <w:rStyle w:val="CharacterStyle1"/>
          <w:rFonts w:ascii="Times New Roman" w:hAnsi="Times New Roman" w:cs="Times New Roman"/>
          <w:sz w:val="20"/>
          <w:szCs w:val="20"/>
          <w:lang w:val="es-ES"/>
        </w:rPr>
        <w:t xml:space="preserve"> cada uno de los trozos resultantes, se rompe a compresión sobre superficie de </w:t>
      </w:r>
      <w:r>
        <w:rPr>
          <w:rStyle w:val="CharacterStyle1"/>
          <w:rFonts w:ascii="Times New Roman" w:hAnsi="Times New Roman" w:cs="Times New Roman"/>
          <w:sz w:val="20"/>
          <w:szCs w:val="20"/>
          <w:lang w:val="es-ES"/>
        </w:rPr>
        <w:t>4 x 4 cm2. Las roturas se efectú</w:t>
      </w:r>
      <w:r w:rsidRPr="00C52E7C">
        <w:rPr>
          <w:rStyle w:val="CharacterStyle1"/>
          <w:rFonts w:ascii="Times New Roman" w:hAnsi="Times New Roman" w:cs="Times New Roman"/>
          <w:sz w:val="20"/>
          <w:szCs w:val="20"/>
          <w:lang w:val="es-ES"/>
        </w:rPr>
        <w:t>an normalmente a 3,7 y 28 días.</w:t>
      </w:r>
    </w:p>
    <w:p w:rsidR="00381B38" w:rsidRDefault="00381B38" w:rsidP="00381B38">
      <w:pPr>
        <w:pStyle w:val="Style2"/>
        <w:ind w:left="142" w:firstLine="0"/>
        <w:rPr>
          <w:rStyle w:val="CharacterStyle1"/>
          <w:rFonts w:ascii="Times New Roman" w:hAnsi="Times New Roman" w:cs="Times New Roman"/>
          <w:sz w:val="20"/>
          <w:szCs w:val="20"/>
          <w:lang w:val="es-ES"/>
        </w:rPr>
      </w:pPr>
      <w:r w:rsidRPr="00C52E7C">
        <w:rPr>
          <w:rStyle w:val="CharacterStyle1"/>
          <w:rFonts w:ascii="Times New Roman" w:hAnsi="Times New Roman" w:cs="Times New Roman"/>
          <w:sz w:val="20"/>
          <w:szCs w:val="20"/>
          <w:lang w:val="es-ES"/>
        </w:rPr>
        <w:t xml:space="preserve">La resistencia de un hormigón será tanto mayor </w:t>
      </w:r>
      <w:r>
        <w:rPr>
          <w:rStyle w:val="CharacterStyle1"/>
          <w:rFonts w:ascii="Times New Roman" w:hAnsi="Times New Roman" w:cs="Times New Roman"/>
          <w:sz w:val="20"/>
          <w:szCs w:val="20"/>
          <w:lang w:val="es-ES"/>
        </w:rPr>
        <w:t>cuanto mayor sea la del cemento</w:t>
      </w:r>
      <w:r w:rsidRPr="00C52E7C">
        <w:rPr>
          <w:rStyle w:val="CharacterStyle1"/>
          <w:rFonts w:ascii="Times New Roman" w:hAnsi="Times New Roman" w:cs="Times New Roman"/>
          <w:sz w:val="20"/>
          <w:szCs w:val="20"/>
          <w:lang w:val="es-ES"/>
        </w:rPr>
        <w:t xml:space="preserve"> empleado. Pero esta característica no es la </w:t>
      </w:r>
      <w:r>
        <w:rPr>
          <w:rStyle w:val="CharacterStyle1"/>
          <w:rFonts w:ascii="Times New Roman" w:hAnsi="Times New Roman" w:cs="Times New Roman"/>
          <w:sz w:val="20"/>
          <w:szCs w:val="20"/>
          <w:lang w:val="es-ES"/>
        </w:rPr>
        <w:t>ú</w:t>
      </w:r>
      <w:r w:rsidRPr="00C52E7C">
        <w:rPr>
          <w:rStyle w:val="CharacterStyle1"/>
          <w:rFonts w:ascii="Times New Roman" w:hAnsi="Times New Roman" w:cs="Times New Roman"/>
          <w:sz w:val="20"/>
          <w:szCs w:val="20"/>
          <w:lang w:val="es-ES"/>
        </w:rPr>
        <w:t>nica</w:t>
      </w:r>
      <w:r>
        <w:rPr>
          <w:rStyle w:val="CharacterStyle1"/>
          <w:rFonts w:ascii="Times New Roman" w:hAnsi="Times New Roman" w:cs="Times New Roman"/>
          <w:sz w:val="20"/>
          <w:szCs w:val="20"/>
          <w:lang w:val="es-ES"/>
        </w:rPr>
        <w:t xml:space="preserve"> que</w:t>
      </w:r>
      <w:r w:rsidRPr="00C52E7C">
        <w:rPr>
          <w:rStyle w:val="CharacterStyle1"/>
          <w:rFonts w:ascii="Times New Roman" w:hAnsi="Times New Roman" w:cs="Times New Roman"/>
          <w:sz w:val="20"/>
          <w:szCs w:val="20"/>
          <w:lang w:val="es-ES"/>
        </w:rPr>
        <w:t xml:space="preserve"> debe buscarse</w:t>
      </w:r>
      <w:r>
        <w:rPr>
          <w:rStyle w:val="CharacterStyle1"/>
          <w:rFonts w:ascii="Times New Roman" w:hAnsi="Times New Roman" w:cs="Times New Roman"/>
          <w:sz w:val="20"/>
          <w:szCs w:val="20"/>
          <w:lang w:val="es-ES"/>
        </w:rPr>
        <w:t>,</w:t>
      </w:r>
      <w:r w:rsidRPr="00C52E7C">
        <w:rPr>
          <w:rStyle w:val="CharacterStyle1"/>
          <w:rFonts w:ascii="Times New Roman" w:hAnsi="Times New Roman" w:cs="Times New Roman"/>
          <w:sz w:val="20"/>
          <w:szCs w:val="20"/>
          <w:lang w:val="es-ES"/>
        </w:rPr>
        <w:t xml:space="preserve"> pues en ocasiones resulta de signo opuest</w:t>
      </w:r>
      <w:r>
        <w:rPr>
          <w:rStyle w:val="CharacterStyle1"/>
          <w:rFonts w:ascii="Times New Roman" w:hAnsi="Times New Roman" w:cs="Times New Roman"/>
          <w:sz w:val="20"/>
          <w:szCs w:val="20"/>
          <w:lang w:val="es-ES"/>
        </w:rPr>
        <w:t>o a otras igualmente necesarias, como,</w:t>
      </w:r>
      <w:r w:rsidRPr="00C52E7C">
        <w:rPr>
          <w:rStyle w:val="CharacterStyle1"/>
          <w:rFonts w:ascii="Times New Roman" w:hAnsi="Times New Roman" w:cs="Times New Roman"/>
          <w:sz w:val="20"/>
          <w:szCs w:val="20"/>
          <w:lang w:val="es-ES"/>
        </w:rPr>
        <w:t xml:space="preserve"> por ejemplo, las de durabili</w:t>
      </w:r>
      <w:r w:rsidRPr="00C52E7C">
        <w:rPr>
          <w:rStyle w:val="CharacterStyle1"/>
          <w:rFonts w:ascii="Times New Roman" w:hAnsi="Times New Roman" w:cs="Times New Roman"/>
          <w:sz w:val="20"/>
          <w:szCs w:val="20"/>
          <w:lang w:val="es-ES"/>
        </w:rPr>
        <w:softHyphen/>
        <w:t>dad.</w:t>
      </w:r>
    </w:p>
    <w:p w:rsidR="00975121" w:rsidRDefault="00975121" w:rsidP="00381B38">
      <w:pPr>
        <w:pStyle w:val="Style2"/>
        <w:ind w:left="142" w:firstLine="0"/>
        <w:rPr>
          <w:rStyle w:val="CharacterStyle1"/>
          <w:rFonts w:ascii="Times New Roman" w:hAnsi="Times New Roman" w:cs="Times New Roman"/>
          <w:sz w:val="20"/>
          <w:szCs w:val="20"/>
          <w:lang w:val="es-ES"/>
        </w:rPr>
      </w:pPr>
    </w:p>
    <w:p w:rsidR="00975121" w:rsidRDefault="00975121" w:rsidP="00975121">
      <w:pPr>
        <w:pStyle w:val="Style1"/>
        <w:spacing w:before="72"/>
        <w:jc w:val="right"/>
        <w:rPr>
          <w:color w:val="FF0000"/>
          <w:sz w:val="14"/>
          <w:szCs w:val="14"/>
          <w:lang w:val="es-ES"/>
        </w:rPr>
      </w:pPr>
    </w:p>
    <w:p w:rsidR="00975121" w:rsidRPr="00F20F4E" w:rsidRDefault="00975121" w:rsidP="00975121">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140</w:t>
      </w:r>
    </w:p>
    <w:p w:rsidR="00975121" w:rsidRPr="00F20F4E" w:rsidRDefault="00975121" w:rsidP="00975121">
      <w:pPr>
        <w:pStyle w:val="Style2"/>
        <w:ind w:left="142" w:firstLine="0"/>
        <w:jc w:val="right"/>
        <w:rPr>
          <w:rStyle w:val="CharacterStyle1"/>
          <w:rFonts w:ascii="Times New Roman" w:hAnsi="Times New Roman" w:cs="Times New Roman"/>
          <w:sz w:val="20"/>
          <w:szCs w:val="20"/>
          <w:lang w:val="es-ES"/>
        </w:rPr>
      </w:pPr>
    </w:p>
    <w:p w:rsidR="00E26CBF" w:rsidRPr="00C52E7C" w:rsidRDefault="00E26CBF" w:rsidP="00381B38">
      <w:pPr>
        <w:pStyle w:val="Style2"/>
        <w:ind w:left="142" w:firstLine="0"/>
        <w:rPr>
          <w:rStyle w:val="CharacterStyle1"/>
          <w:rFonts w:ascii="Times New Roman" w:hAnsi="Times New Roman" w:cs="Times New Roman"/>
          <w:sz w:val="20"/>
          <w:szCs w:val="20"/>
          <w:lang w:val="es-ES"/>
        </w:rPr>
      </w:pPr>
    </w:p>
    <w:p w:rsidR="00E556D6" w:rsidRDefault="00381B38" w:rsidP="00E26CBF">
      <w:pPr>
        <w:rPr>
          <w:b/>
          <w:sz w:val="24"/>
          <w:szCs w:val="24"/>
        </w:rPr>
      </w:pPr>
      <w:r w:rsidRPr="00E26CBF">
        <w:rPr>
          <w:b/>
          <w:sz w:val="24"/>
          <w:szCs w:val="24"/>
        </w:rPr>
        <w:t xml:space="preserve">6.5   Los cementos portland  con propiedades adicionales </w:t>
      </w:r>
      <w:r w:rsidR="00E556D6">
        <w:rPr>
          <w:b/>
          <w:sz w:val="24"/>
          <w:szCs w:val="24"/>
        </w:rPr>
        <w:t xml:space="preserve">  </w:t>
      </w:r>
    </w:p>
    <w:p w:rsidR="00381B38" w:rsidRPr="00E26CBF" w:rsidRDefault="00E556D6" w:rsidP="00E26CBF">
      <w:pPr>
        <w:rPr>
          <w:b/>
          <w:sz w:val="24"/>
          <w:szCs w:val="24"/>
        </w:rPr>
      </w:pPr>
      <w:r>
        <w:rPr>
          <w:b/>
          <w:sz w:val="24"/>
          <w:szCs w:val="24"/>
        </w:rPr>
        <w:t xml:space="preserve">        </w:t>
      </w:r>
      <w:r w:rsidR="00381B38" w:rsidRPr="00E26CBF">
        <w:rPr>
          <w:b/>
          <w:sz w:val="24"/>
          <w:szCs w:val="24"/>
        </w:rPr>
        <w:t>(Especiales)</w:t>
      </w:r>
    </w:p>
    <w:p w:rsidR="00381B38" w:rsidRPr="0066789D" w:rsidRDefault="00381B38" w:rsidP="00381B38">
      <w:pPr>
        <w:pStyle w:val="Style2"/>
        <w:ind w:left="0" w:firstLine="0"/>
        <w:jc w:val="left"/>
        <w:rPr>
          <w:rStyle w:val="CharacterStyle1"/>
          <w:rFonts w:ascii="Times New Roman" w:hAnsi="Times New Roman"/>
          <w:b/>
          <w:bCs/>
          <w:smallCaps/>
          <w:sz w:val="20"/>
          <w:lang w:val="es-ES"/>
        </w:rPr>
      </w:pPr>
      <w:r w:rsidRPr="00BE2D93">
        <w:rPr>
          <w:rStyle w:val="Titredulivre"/>
          <w:rFonts w:ascii="Times New Roman" w:hAnsi="Times New Roman" w:cs="Times New Roman"/>
          <w:sz w:val="20"/>
          <w:szCs w:val="20"/>
          <w:lang w:val="es-ES"/>
        </w:rPr>
        <w:t xml:space="preserve">   </w:t>
      </w:r>
    </w:p>
    <w:p w:rsidR="00381B38" w:rsidRPr="0066789D" w:rsidRDefault="00381B38" w:rsidP="00381B38">
      <w:pPr>
        <w:pStyle w:val="Style2"/>
        <w:ind w:left="142" w:firstLine="0"/>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 xml:space="preserve">Existen cementos portland con propiedades adicionales que, además de cumplir las prescripciones relativas a las características químicas, físicas y mecánicas correspondientes a su tipo y categoría,  presentan características especiales. </w:t>
      </w:r>
      <w:r w:rsidRPr="004F7A2C">
        <w:rPr>
          <w:rStyle w:val="CharacterStyle1"/>
          <w:rFonts w:ascii="Times New Roman" w:hAnsi="Times New Roman" w:cs="Times New Roman"/>
          <w:sz w:val="20"/>
          <w:szCs w:val="20"/>
          <w:lang w:val="es-ES"/>
        </w:rPr>
        <w:t>El Pliego vigente contempla los cementos portland con propiedades adicio</w:t>
      </w:r>
      <w:r w:rsidRPr="004F7A2C">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 xml:space="preserve">nales, que a continuación se indican: </w:t>
      </w:r>
    </w:p>
    <w:p w:rsidR="00381B38" w:rsidRPr="000B3C43" w:rsidRDefault="00381B38" w:rsidP="00381B38">
      <w:pPr>
        <w:pStyle w:val="Style2"/>
        <w:ind w:left="142" w:firstLine="0"/>
        <w:jc w:val="left"/>
        <w:rPr>
          <w:rStyle w:val="CharacterStyle1"/>
          <w:rFonts w:ascii="Times New Roman" w:hAnsi="Times New Roman" w:cs="Times New Roman"/>
          <w:b/>
          <w:sz w:val="20"/>
          <w:szCs w:val="20"/>
          <w:lang w:val="es-ES"/>
        </w:rPr>
      </w:pPr>
      <w:r w:rsidRPr="000B3C43">
        <w:rPr>
          <w:rStyle w:val="CharacterStyle1"/>
          <w:rFonts w:ascii="Times New Roman" w:hAnsi="Times New Roman" w:cs="Times New Roman"/>
          <w:b/>
          <w:sz w:val="20"/>
          <w:szCs w:val="20"/>
          <w:lang w:val="es-ES"/>
        </w:rPr>
        <w:t>1. Cementos portland de Alta Resistencia Inicial (designación: ARI)</w:t>
      </w:r>
    </w:p>
    <w:p w:rsidR="00381B38" w:rsidRPr="0066789D" w:rsidRDefault="00381B38" w:rsidP="00381B38">
      <w:pPr>
        <w:pStyle w:val="Style2"/>
        <w:ind w:left="142" w:firstLine="0"/>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Se consideran como cementos de alta resistencia inicial aquellos cuya resistencia a compresión a los dos días (cuarenta y ocho horas) no es inferior a 250 Kg/cm2. En estos cementos aparece en gran proporción el silicato tricálcico, SC</w:t>
      </w:r>
      <w:r w:rsidRPr="000B3C43">
        <w:rPr>
          <w:rStyle w:val="CharacterStyle1"/>
          <w:rFonts w:ascii="Times New Roman" w:hAnsi="Times New Roman" w:cs="Times New Roman"/>
          <w:sz w:val="14"/>
          <w:szCs w:val="14"/>
          <w:lang w:val="es-ES"/>
        </w:rPr>
        <w:t>3</w:t>
      </w:r>
      <w:r w:rsidRPr="0066789D">
        <w:rPr>
          <w:rStyle w:val="CharacterStyle1"/>
          <w:rFonts w:ascii="Times New Roman" w:hAnsi="Times New Roman" w:cs="Times New Roman"/>
          <w:sz w:val="20"/>
          <w:szCs w:val="20"/>
          <w:lang w:val="es-ES"/>
        </w:rPr>
        <w:t>, debiendo comenzar fraguado después de los treinta minutos y terminar antes de las do</w:t>
      </w:r>
      <w:r>
        <w:rPr>
          <w:rStyle w:val="CharacterStyle1"/>
          <w:rFonts w:ascii="Times New Roman" w:hAnsi="Times New Roman" w:cs="Times New Roman"/>
          <w:sz w:val="20"/>
          <w:szCs w:val="20"/>
          <w:lang w:val="es-ES"/>
        </w:rPr>
        <w:t>c</w:t>
      </w:r>
      <w:r w:rsidRPr="0066789D">
        <w:rPr>
          <w:rStyle w:val="CharacterStyle1"/>
          <w:rFonts w:ascii="Times New Roman" w:hAnsi="Times New Roman" w:cs="Times New Roman"/>
          <w:sz w:val="20"/>
          <w:szCs w:val="20"/>
          <w:lang w:val="es-ES"/>
        </w:rPr>
        <w:t>e horas. Suelen ser de elevado calor de hidratación.</w:t>
      </w:r>
    </w:p>
    <w:p w:rsidR="00381B38" w:rsidRPr="0066789D" w:rsidRDefault="00381B38" w:rsidP="00381B38">
      <w:pPr>
        <w:pStyle w:val="Style2"/>
        <w:ind w:left="142" w:firstLine="0"/>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 xml:space="preserve">El Pliego </w:t>
      </w:r>
      <w:r>
        <w:rPr>
          <w:rStyle w:val="CharacterStyle1"/>
          <w:rFonts w:ascii="Times New Roman" w:hAnsi="Times New Roman" w:cs="Times New Roman"/>
          <w:sz w:val="20"/>
          <w:szCs w:val="20"/>
          <w:lang w:val="es-ES"/>
        </w:rPr>
        <w:t>vigente</w:t>
      </w:r>
      <w:r w:rsidRPr="0066789D">
        <w:rPr>
          <w:rStyle w:val="CharacterStyle1"/>
          <w:rFonts w:ascii="Times New Roman" w:hAnsi="Times New Roman" w:cs="Times New Roman"/>
          <w:sz w:val="20"/>
          <w:szCs w:val="20"/>
          <w:lang w:val="es-ES"/>
        </w:rPr>
        <w:t xml:space="preserve"> considera tres categorías de cementos portland de alta resis</w:t>
      </w:r>
      <w:r w:rsidRPr="0066789D">
        <w:rPr>
          <w:rStyle w:val="CharacterStyle1"/>
          <w:rFonts w:ascii="Times New Roman" w:hAnsi="Times New Roman" w:cs="Times New Roman"/>
          <w:sz w:val="20"/>
          <w:szCs w:val="20"/>
          <w:lang w:val="es-ES"/>
        </w:rPr>
        <w:softHyphen/>
        <w:t>tencia inicial que se designan, respectivamente, por P-350-ARI, P-450-ARI y P-550-ARI.</w:t>
      </w:r>
    </w:p>
    <w:p w:rsidR="00381B38" w:rsidRDefault="00381B38" w:rsidP="00381B38">
      <w:pPr>
        <w:pStyle w:val="Style2"/>
        <w:ind w:left="142" w:firstLine="0"/>
        <w:jc w:val="left"/>
        <w:rPr>
          <w:rStyle w:val="CharacterStyle1"/>
          <w:rFonts w:ascii="Times New Roman" w:hAnsi="Times New Roman" w:cs="Times New Roman"/>
          <w:b/>
          <w:sz w:val="20"/>
          <w:szCs w:val="20"/>
          <w:lang w:val="es-ES"/>
        </w:rPr>
      </w:pPr>
      <w:r>
        <w:rPr>
          <w:rStyle w:val="CharacterStyle1"/>
          <w:rFonts w:ascii="Times New Roman" w:hAnsi="Times New Roman" w:cs="Times New Roman"/>
          <w:b/>
          <w:sz w:val="20"/>
          <w:szCs w:val="20"/>
          <w:lang w:val="es-ES"/>
        </w:rPr>
        <w:t>2</w:t>
      </w:r>
      <w:r w:rsidRPr="000B3C43">
        <w:rPr>
          <w:rStyle w:val="CharacterStyle1"/>
          <w:rFonts w:ascii="Times New Roman" w:hAnsi="Times New Roman" w:cs="Times New Roman"/>
          <w:b/>
          <w:sz w:val="20"/>
          <w:szCs w:val="20"/>
          <w:lang w:val="es-ES"/>
        </w:rPr>
        <w:t xml:space="preserve">. Cementos portland </w:t>
      </w:r>
      <w:r>
        <w:rPr>
          <w:rStyle w:val="CharacterStyle1"/>
          <w:rFonts w:ascii="Times New Roman" w:hAnsi="Times New Roman" w:cs="Times New Roman"/>
          <w:b/>
          <w:sz w:val="20"/>
          <w:szCs w:val="20"/>
          <w:lang w:val="es-ES"/>
        </w:rPr>
        <w:t>resistentes</w:t>
      </w:r>
      <w:r w:rsidRPr="000B3C43">
        <w:rPr>
          <w:rStyle w:val="CharacterStyle1"/>
          <w:rFonts w:ascii="Times New Roman" w:hAnsi="Times New Roman" w:cs="Times New Roman"/>
          <w:b/>
          <w:sz w:val="20"/>
          <w:szCs w:val="20"/>
          <w:lang w:val="es-ES"/>
        </w:rPr>
        <w:t xml:space="preserve"> </w:t>
      </w:r>
      <w:r>
        <w:rPr>
          <w:rStyle w:val="CharacterStyle1"/>
          <w:rFonts w:ascii="Times New Roman" w:hAnsi="Times New Roman" w:cs="Times New Roman"/>
          <w:b/>
          <w:sz w:val="20"/>
          <w:szCs w:val="20"/>
          <w:lang w:val="es-ES"/>
        </w:rPr>
        <w:t>al Yeso</w:t>
      </w:r>
      <w:r w:rsidRPr="000B3C43">
        <w:rPr>
          <w:rStyle w:val="CharacterStyle1"/>
          <w:rFonts w:ascii="Times New Roman" w:hAnsi="Times New Roman" w:cs="Times New Roman"/>
          <w:b/>
          <w:sz w:val="20"/>
          <w:szCs w:val="20"/>
          <w:lang w:val="es-ES"/>
        </w:rPr>
        <w:t xml:space="preserve"> (designación: </w:t>
      </w:r>
      <w:r>
        <w:rPr>
          <w:rStyle w:val="CharacterStyle1"/>
          <w:rFonts w:ascii="Times New Roman" w:hAnsi="Times New Roman" w:cs="Times New Roman"/>
          <w:b/>
          <w:sz w:val="20"/>
          <w:szCs w:val="20"/>
          <w:lang w:val="es-ES"/>
        </w:rPr>
        <w:t>Y</w:t>
      </w:r>
      <w:r w:rsidRPr="000B3C43">
        <w:rPr>
          <w:rStyle w:val="CharacterStyle1"/>
          <w:rFonts w:ascii="Times New Roman" w:hAnsi="Times New Roman" w:cs="Times New Roman"/>
          <w:b/>
          <w:sz w:val="20"/>
          <w:szCs w:val="20"/>
          <w:lang w:val="es-ES"/>
        </w:rPr>
        <w:t>)</w:t>
      </w:r>
      <w:r>
        <w:rPr>
          <w:rStyle w:val="CharacterStyle1"/>
          <w:rFonts w:ascii="Times New Roman" w:hAnsi="Times New Roman" w:cs="Times New Roman"/>
          <w:b/>
          <w:sz w:val="20"/>
          <w:szCs w:val="20"/>
          <w:lang w:val="es-ES"/>
        </w:rPr>
        <w:t xml:space="preserve">                                                     </w:t>
      </w:r>
    </w:p>
    <w:p w:rsidR="00381B38" w:rsidRPr="00BE2D93" w:rsidRDefault="00381B38" w:rsidP="00381B38">
      <w:pPr>
        <w:pStyle w:val="Style2"/>
        <w:ind w:left="142" w:firstLine="0"/>
        <w:rPr>
          <w:rStyle w:val="CharacterStyle1"/>
          <w:rFonts w:ascii="Times New Roman" w:hAnsi="Times New Roman" w:cs="Times New Roman"/>
          <w:b/>
          <w:sz w:val="20"/>
          <w:szCs w:val="20"/>
          <w:lang w:val="es-ES"/>
        </w:rPr>
      </w:pPr>
      <w:r w:rsidRPr="000B3C43">
        <w:rPr>
          <w:rStyle w:val="CharacterStyle1"/>
          <w:rFonts w:ascii="Times New Roman" w:hAnsi="Times New Roman" w:cs="Times New Roman"/>
          <w:sz w:val="20"/>
          <w:szCs w:val="20"/>
          <w:lang w:val="es-ES"/>
        </w:rPr>
        <w:t>Son cementos tipo portland, pero resistentes a las aguas selenitosas.</w:t>
      </w:r>
      <w:r w:rsidRPr="0066789D">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66789D">
        <w:rPr>
          <w:rStyle w:val="CharacterStyle1"/>
          <w:rFonts w:ascii="Times New Roman" w:hAnsi="Times New Roman" w:cs="Times New Roman"/>
          <w:sz w:val="20"/>
          <w:szCs w:val="20"/>
          <w:lang w:val="es-ES"/>
        </w:rPr>
        <w:t xml:space="preserve">Su contenido en aluminato tricálcico </w:t>
      </w:r>
      <w:r w:rsidR="00E556D6" w:rsidRPr="0066789D">
        <w:rPr>
          <w:rStyle w:val="CharacterStyle1"/>
          <w:rFonts w:ascii="Times New Roman" w:hAnsi="Times New Roman" w:cs="Times New Roman"/>
          <w:sz w:val="20"/>
          <w:szCs w:val="20"/>
          <w:lang w:val="es-ES"/>
        </w:rPr>
        <w:t>está</w:t>
      </w:r>
      <w:r w:rsidRPr="0066789D">
        <w:rPr>
          <w:rStyle w:val="CharacterStyle1"/>
          <w:rFonts w:ascii="Times New Roman" w:hAnsi="Times New Roman" w:cs="Times New Roman"/>
          <w:sz w:val="20"/>
          <w:szCs w:val="20"/>
          <w:lang w:val="es-ES"/>
        </w:rPr>
        <w:t xml:space="preserve"> limitado superiormente al 5 por </w:t>
      </w:r>
      <w:r>
        <w:rPr>
          <w:rStyle w:val="CharacterStyle1"/>
          <w:rFonts w:ascii="Times New Roman" w:hAnsi="Times New Roman" w:cs="Times New Roman"/>
          <w:sz w:val="20"/>
          <w:szCs w:val="20"/>
          <w:lang w:val="es-ES"/>
        </w:rPr>
        <w:t>100,</w:t>
      </w:r>
      <w:r w:rsidRPr="0066789D">
        <w:rPr>
          <w:rStyle w:val="CharacterStyle1"/>
          <w:rFonts w:ascii="Times New Roman" w:hAnsi="Times New Roman" w:cs="Times New Roman"/>
          <w:sz w:val="20"/>
          <w:szCs w:val="20"/>
          <w:lang w:val="es-ES"/>
        </w:rPr>
        <w:t xml:space="preserve"> lo que des </w:t>
      </w:r>
      <w:r>
        <w:rPr>
          <w:rStyle w:val="CharacterStyle1"/>
          <w:rFonts w:ascii="Times New Roman" w:hAnsi="Times New Roman" w:cs="Times New Roman"/>
          <w:sz w:val="20"/>
          <w:szCs w:val="20"/>
          <w:lang w:val="es-ES"/>
        </w:rPr>
        <w:t>hac</w:t>
      </w:r>
      <w:r w:rsidRPr="0066789D">
        <w:rPr>
          <w:rStyle w:val="CharacterStyle1"/>
          <w:rFonts w:ascii="Times New Roman" w:hAnsi="Times New Roman" w:cs="Times New Roman"/>
          <w:sz w:val="20"/>
          <w:szCs w:val="20"/>
          <w:lang w:val="es-ES"/>
        </w:rPr>
        <w:t>e aptos para resistir la acción agresiva del sulfato cálcico</w:t>
      </w:r>
      <w:r>
        <w:rPr>
          <w:rStyle w:val="CharacterStyle1"/>
          <w:rFonts w:ascii="Times New Roman" w:hAnsi="Times New Roman" w:cs="Times New Roman"/>
          <w:sz w:val="20"/>
          <w:szCs w:val="20"/>
          <w:lang w:val="es-ES"/>
        </w:rPr>
        <w:t xml:space="preserve"> (pero no</w:t>
      </w:r>
      <w:r w:rsidRPr="0066789D">
        <w:rPr>
          <w:rStyle w:val="CharacterStyle1"/>
          <w:rFonts w:ascii="Times New Roman" w:hAnsi="Times New Roman" w:cs="Times New Roman"/>
          <w:sz w:val="20"/>
          <w:szCs w:val="20"/>
          <w:lang w:val="es-ES"/>
        </w:rPr>
        <w:t xml:space="preserve"> la del sulfato magnésico). A cambio</w:t>
      </w:r>
      <w:r>
        <w:rPr>
          <w:rStyle w:val="CharacterStyle1"/>
          <w:rFonts w:ascii="Times New Roman" w:hAnsi="Times New Roman" w:cs="Times New Roman"/>
          <w:sz w:val="20"/>
          <w:szCs w:val="20"/>
          <w:lang w:val="es-ES"/>
        </w:rPr>
        <w:t>,</w:t>
      </w:r>
      <w:r w:rsidRPr="0066789D">
        <w:rPr>
          <w:rStyle w:val="CharacterStyle1"/>
          <w:rFonts w:ascii="Times New Roman" w:hAnsi="Times New Roman" w:cs="Times New Roman"/>
          <w:sz w:val="20"/>
          <w:szCs w:val="20"/>
          <w:lang w:val="es-ES"/>
        </w:rPr>
        <w:t xml:space="preserve"> desarrollan sus resistencias m</w:t>
      </w:r>
      <w:r>
        <w:rPr>
          <w:rStyle w:val="CharacterStyle1"/>
          <w:rFonts w:ascii="Times New Roman" w:hAnsi="Times New Roman" w:cs="Times New Roman"/>
          <w:sz w:val="20"/>
          <w:szCs w:val="20"/>
          <w:lang w:val="es-ES"/>
        </w:rPr>
        <w:t>á</w:t>
      </w:r>
      <w:r w:rsidRPr="0066789D">
        <w:rPr>
          <w:rStyle w:val="CharacterStyle1"/>
          <w:rFonts w:ascii="Times New Roman" w:hAnsi="Times New Roman" w:cs="Times New Roman"/>
          <w:sz w:val="20"/>
          <w:szCs w:val="20"/>
          <w:lang w:val="es-ES"/>
        </w:rPr>
        <w:t>s lentamente que los portland norma</w:t>
      </w:r>
      <w:r w:rsidRPr="0066789D">
        <w:rPr>
          <w:rStyle w:val="CharacterStyle1"/>
          <w:rFonts w:ascii="Times New Roman" w:hAnsi="Times New Roman" w:cs="Times New Roman"/>
          <w:sz w:val="20"/>
          <w:szCs w:val="20"/>
          <w:lang w:val="es-ES"/>
        </w:rPr>
        <w:softHyphen/>
        <w:t xml:space="preserve">les, sobre todo en sus primeras edades. Su contenido en </w:t>
      </w:r>
      <w:r>
        <w:rPr>
          <w:rStyle w:val="CharacterStyle1"/>
          <w:rFonts w:ascii="Times New Roman" w:hAnsi="Times New Roman" w:cs="Times New Roman"/>
          <w:sz w:val="20"/>
          <w:szCs w:val="20"/>
          <w:lang w:val="es-ES"/>
        </w:rPr>
        <w:t>AFC</w:t>
      </w:r>
      <w:r w:rsidRPr="00BE2D93">
        <w:rPr>
          <w:rStyle w:val="CharacterStyle1"/>
          <w:rFonts w:ascii="Times New Roman" w:hAnsi="Times New Roman" w:cs="Times New Roman"/>
          <w:sz w:val="14"/>
          <w:szCs w:val="14"/>
          <w:lang w:val="es-ES"/>
        </w:rPr>
        <w:t>4</w:t>
      </w:r>
      <w:r>
        <w:rPr>
          <w:rStyle w:val="CharacterStyle1"/>
          <w:rFonts w:ascii="Times New Roman" w:hAnsi="Times New Roman" w:cs="Times New Roman"/>
          <w:sz w:val="20"/>
          <w:szCs w:val="20"/>
          <w:lang w:val="es-ES"/>
        </w:rPr>
        <w:t xml:space="preserve"> + </w:t>
      </w:r>
      <w:r w:rsidRPr="0066789D">
        <w:rPr>
          <w:rStyle w:val="CharacterStyle1"/>
          <w:rFonts w:ascii="Times New Roman" w:hAnsi="Times New Roman" w:cs="Times New Roman"/>
          <w:sz w:val="20"/>
          <w:szCs w:val="20"/>
          <w:lang w:val="es-ES"/>
        </w:rPr>
        <w:t>AC</w:t>
      </w:r>
      <w:r w:rsidRPr="00BE2D93">
        <w:rPr>
          <w:rStyle w:val="CharacterStyle1"/>
          <w:rFonts w:ascii="Times New Roman" w:hAnsi="Times New Roman" w:cs="Times New Roman"/>
          <w:sz w:val="14"/>
          <w:szCs w:val="14"/>
          <w:lang w:val="es-ES"/>
        </w:rPr>
        <w:t>3</w:t>
      </w:r>
      <w:r w:rsidRPr="0066789D">
        <w:rPr>
          <w:rStyle w:val="CharacterStyle1"/>
          <w:rFonts w:ascii="Times New Roman" w:hAnsi="Times New Roman" w:cs="Times New Roman"/>
          <w:sz w:val="20"/>
          <w:szCs w:val="20"/>
          <w:lang w:val="es-ES"/>
        </w:rPr>
        <w:t xml:space="preserve"> esta limitado superiormente al 22 por 100.</w:t>
      </w:r>
    </w:p>
    <w:p w:rsidR="00381B38" w:rsidRPr="0066789D" w:rsidRDefault="00381B38" w:rsidP="00381B38">
      <w:pPr>
        <w:pStyle w:val="Style2"/>
        <w:ind w:left="142" w:firstLine="0"/>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Al tener un contenido más bajo en A</w:t>
      </w:r>
      <w:r>
        <w:rPr>
          <w:rStyle w:val="CharacterStyle1"/>
          <w:rFonts w:ascii="Times New Roman" w:hAnsi="Times New Roman" w:cs="Times New Roman"/>
          <w:sz w:val="20"/>
          <w:szCs w:val="20"/>
          <w:lang w:val="es-ES"/>
        </w:rPr>
        <w:t>C</w:t>
      </w:r>
      <w:r w:rsidRPr="00BE2D93">
        <w:rPr>
          <w:rStyle w:val="CharacterStyle1"/>
          <w:rFonts w:ascii="Times New Roman" w:hAnsi="Times New Roman" w:cs="Times New Roman"/>
          <w:sz w:val="14"/>
          <w:szCs w:val="14"/>
          <w:lang w:val="es-ES"/>
        </w:rPr>
        <w:t>3</w:t>
      </w:r>
      <w:r w:rsidRPr="0066789D">
        <w:rPr>
          <w:rStyle w:val="CharacterStyle1"/>
          <w:rFonts w:ascii="Times New Roman" w:hAnsi="Times New Roman" w:cs="Times New Roman"/>
          <w:sz w:val="20"/>
          <w:szCs w:val="20"/>
          <w:lang w:val="es-ES"/>
        </w:rPr>
        <w:t xml:space="preserve"> los cementos Y desprenden menos calor de hidratación y experimentan menor retracción que los portland ordinarios. A cambio, dis</w:t>
      </w:r>
      <w:r w:rsidRPr="0066789D">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m</w:t>
      </w:r>
      <w:r w:rsidRPr="0066789D">
        <w:rPr>
          <w:rStyle w:val="CharacterStyle1"/>
          <w:rFonts w:ascii="Times New Roman" w:hAnsi="Times New Roman" w:cs="Times New Roman"/>
          <w:sz w:val="20"/>
          <w:szCs w:val="20"/>
          <w:lang w:val="es-ES"/>
        </w:rPr>
        <w:t>inuye la trabajabilidad de las mezclas.</w:t>
      </w:r>
    </w:p>
    <w:p w:rsidR="00381B38" w:rsidRPr="0066789D" w:rsidRDefault="00381B38" w:rsidP="00381B38">
      <w:pPr>
        <w:pStyle w:val="Style2"/>
        <w:ind w:left="142" w:firstLine="0"/>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Cuanto más ba</w:t>
      </w:r>
      <w:r>
        <w:rPr>
          <w:rStyle w:val="CharacterStyle1"/>
          <w:rFonts w:ascii="Times New Roman" w:hAnsi="Times New Roman" w:cs="Times New Roman"/>
          <w:sz w:val="20"/>
          <w:szCs w:val="20"/>
          <w:lang w:val="es-ES"/>
        </w:rPr>
        <w:t>jo</w:t>
      </w:r>
      <w:r w:rsidRPr="0066789D">
        <w:rPr>
          <w:rStyle w:val="CharacterStyle1"/>
          <w:rFonts w:ascii="Times New Roman" w:hAnsi="Times New Roman" w:cs="Times New Roman"/>
          <w:sz w:val="20"/>
          <w:szCs w:val="20"/>
          <w:lang w:val="es-ES"/>
        </w:rPr>
        <w:t xml:space="preserve">) es el contenido en aluminatos, mayor resulta la resistencia a las aguas yesosas. En el </w:t>
      </w:r>
      <w:r w:rsidR="00E556D6" w:rsidRPr="0066789D">
        <w:rPr>
          <w:rStyle w:val="CharacterStyle1"/>
          <w:rFonts w:ascii="Times New Roman" w:hAnsi="Times New Roman" w:cs="Times New Roman"/>
          <w:sz w:val="20"/>
          <w:szCs w:val="20"/>
          <w:lang w:val="es-ES"/>
        </w:rPr>
        <w:t>l</w:t>
      </w:r>
      <w:r w:rsidR="00E556D6">
        <w:rPr>
          <w:rStyle w:val="CharacterStyle1"/>
          <w:rFonts w:ascii="Times New Roman" w:hAnsi="Times New Roman" w:cs="Times New Roman"/>
          <w:sz w:val="20"/>
          <w:szCs w:val="20"/>
          <w:lang w:val="es-ES"/>
        </w:rPr>
        <w:t>í</w:t>
      </w:r>
      <w:r w:rsidR="00E556D6" w:rsidRPr="0066789D">
        <w:rPr>
          <w:rStyle w:val="CharacterStyle1"/>
          <w:rFonts w:ascii="Times New Roman" w:hAnsi="Times New Roman" w:cs="Times New Roman"/>
          <w:sz w:val="20"/>
          <w:szCs w:val="20"/>
          <w:lang w:val="es-ES"/>
        </w:rPr>
        <w:t>mite</w:t>
      </w:r>
      <w:r w:rsidRPr="0066789D">
        <w:rPr>
          <w:rStyle w:val="CharacterStyle1"/>
          <w:rFonts w:ascii="Times New Roman" w:hAnsi="Times New Roman" w:cs="Times New Roman"/>
          <w:sz w:val="20"/>
          <w:szCs w:val="20"/>
          <w:lang w:val="es-ES"/>
        </w:rPr>
        <w:t>, los cementos Y con cero de contenido en AC</w:t>
      </w:r>
      <w:r w:rsidRPr="00BE2D93">
        <w:rPr>
          <w:rStyle w:val="CharacterStyle1"/>
          <w:rFonts w:ascii="Times New Roman" w:hAnsi="Times New Roman" w:cs="Times New Roman"/>
          <w:sz w:val="14"/>
          <w:szCs w:val="14"/>
          <w:lang w:val="es-ES"/>
        </w:rPr>
        <w:t>3</w:t>
      </w:r>
      <w:r w:rsidRPr="0066789D">
        <w:rPr>
          <w:rStyle w:val="CharacterStyle1"/>
          <w:rFonts w:ascii="Times New Roman" w:hAnsi="Times New Roman" w:cs="Times New Roman"/>
          <w:sz w:val="20"/>
          <w:szCs w:val="20"/>
          <w:lang w:val="es-ES"/>
        </w:rPr>
        <w:t xml:space="preserve"> son altamente resis</w:t>
      </w:r>
      <w:r w:rsidRPr="0066789D">
        <w:rPr>
          <w:rStyle w:val="CharacterStyle1"/>
          <w:rFonts w:ascii="Times New Roman" w:hAnsi="Times New Roman" w:cs="Times New Roman"/>
          <w:sz w:val="20"/>
          <w:szCs w:val="20"/>
          <w:lang w:val="es-ES"/>
        </w:rPr>
        <w:softHyphen/>
        <w:t xml:space="preserve">tentes </w:t>
      </w:r>
      <w:r>
        <w:rPr>
          <w:rStyle w:val="CharacterStyle1"/>
          <w:rFonts w:ascii="Times New Roman" w:hAnsi="Times New Roman" w:cs="Times New Roman"/>
          <w:sz w:val="20"/>
          <w:szCs w:val="20"/>
          <w:lang w:val="es-ES"/>
        </w:rPr>
        <w:t>(cementos tipo Ferrari,</w:t>
      </w:r>
      <w:r w:rsidRPr="0066789D">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como el Sulfadur, por ejemplo), </w:t>
      </w:r>
      <w:r w:rsidRPr="0066789D">
        <w:rPr>
          <w:rStyle w:val="CharacterStyle1"/>
          <w:rFonts w:ascii="Times New Roman" w:hAnsi="Times New Roman" w:cs="Times New Roman"/>
          <w:sz w:val="20"/>
          <w:szCs w:val="20"/>
          <w:lang w:val="es-ES"/>
        </w:rPr>
        <w:t xml:space="preserve">resultando de </w:t>
      </w:r>
      <w:r>
        <w:rPr>
          <w:rStyle w:val="CharacterStyle1"/>
          <w:rFonts w:ascii="Times New Roman" w:hAnsi="Times New Roman" w:cs="Times New Roman"/>
          <w:sz w:val="20"/>
          <w:szCs w:val="20"/>
          <w:lang w:val="es-ES"/>
        </w:rPr>
        <w:t>gran calidad,</w:t>
      </w:r>
      <w:r w:rsidRPr="0066789D">
        <w:rPr>
          <w:rStyle w:val="CharacterStyle1"/>
          <w:rFonts w:ascii="Times New Roman" w:hAnsi="Times New Roman" w:cs="Times New Roman"/>
          <w:sz w:val="20"/>
          <w:szCs w:val="20"/>
          <w:lang w:val="es-ES"/>
        </w:rPr>
        <w:t xml:space="preserve"> baja retracción y muy impermeables.</w:t>
      </w:r>
    </w:p>
    <w:p w:rsidR="00381B38" w:rsidRDefault="00381B38" w:rsidP="00381B38">
      <w:pPr>
        <w:pStyle w:val="Style2"/>
        <w:ind w:left="142" w:firstLine="0"/>
        <w:rPr>
          <w:rStyle w:val="CharacterStyle1"/>
          <w:rFonts w:ascii="Times New Roman" w:hAnsi="Times New Roman" w:cs="Times New Roman"/>
          <w:sz w:val="20"/>
          <w:szCs w:val="20"/>
          <w:lang w:val="es-ES"/>
        </w:rPr>
      </w:pPr>
    </w:p>
    <w:p w:rsidR="00381B38" w:rsidRDefault="00381B38" w:rsidP="00381B38">
      <w:pPr>
        <w:pStyle w:val="Style2"/>
        <w:ind w:left="0" w:firstLine="0"/>
        <w:jc w:val="right"/>
        <w:rPr>
          <w:rStyle w:val="CharacterStyle1"/>
          <w:rFonts w:ascii="Times New Roman" w:hAnsi="Times New Roman"/>
          <w:lang w:val="es-ES"/>
        </w:rPr>
      </w:pPr>
    </w:p>
    <w:p w:rsidR="00975121" w:rsidRDefault="00975121" w:rsidP="00381B38">
      <w:pPr>
        <w:pStyle w:val="Style2"/>
        <w:ind w:left="0" w:firstLine="0"/>
        <w:jc w:val="right"/>
        <w:rPr>
          <w:rStyle w:val="CharacterStyle1"/>
          <w:rFonts w:ascii="Times New Roman" w:hAnsi="Times New Roman"/>
          <w:lang w:val="es-ES"/>
        </w:rPr>
      </w:pPr>
    </w:p>
    <w:p w:rsidR="00975121" w:rsidRDefault="00975121" w:rsidP="00381B38">
      <w:pPr>
        <w:pStyle w:val="Style2"/>
        <w:ind w:left="0" w:firstLine="0"/>
        <w:jc w:val="right"/>
        <w:rPr>
          <w:rStyle w:val="CharacterStyle1"/>
          <w:rFonts w:ascii="Times New Roman" w:hAnsi="Times New Roman"/>
          <w:lang w:val="es-ES"/>
        </w:rPr>
      </w:pPr>
    </w:p>
    <w:p w:rsidR="00975121" w:rsidRDefault="00975121" w:rsidP="00381B38">
      <w:pPr>
        <w:pStyle w:val="Style2"/>
        <w:ind w:left="0" w:firstLine="0"/>
        <w:jc w:val="right"/>
        <w:rPr>
          <w:rStyle w:val="CharacterStyle1"/>
          <w:rFonts w:ascii="Times New Roman" w:hAnsi="Times New Roman"/>
          <w:lang w:val="es-ES"/>
        </w:rPr>
      </w:pPr>
    </w:p>
    <w:p w:rsidR="00975121" w:rsidRDefault="00975121" w:rsidP="00381B38">
      <w:pPr>
        <w:pStyle w:val="Style2"/>
        <w:ind w:left="0" w:firstLine="0"/>
        <w:jc w:val="right"/>
        <w:rPr>
          <w:rStyle w:val="CharacterStyle1"/>
          <w:rFonts w:ascii="Times New Roman" w:hAnsi="Times New Roman"/>
          <w:lang w:val="es-ES"/>
        </w:rPr>
      </w:pPr>
    </w:p>
    <w:p w:rsidR="00975121" w:rsidRPr="00F20F4E" w:rsidRDefault="00975121" w:rsidP="00975121">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141</w:t>
      </w:r>
    </w:p>
    <w:p w:rsidR="00381B38" w:rsidRPr="00F20F4E" w:rsidRDefault="00381B38" w:rsidP="00975121">
      <w:pPr>
        <w:pStyle w:val="Style2"/>
        <w:ind w:left="0" w:firstLine="0"/>
        <w:jc w:val="right"/>
        <w:rPr>
          <w:rStyle w:val="CharacterStyle1"/>
          <w:rFonts w:ascii="Times New Roman" w:hAnsi="Times New Roman" w:cs="Times New Roman"/>
          <w:lang w:val="es-ES"/>
        </w:rPr>
      </w:pPr>
      <w:r w:rsidRPr="00F20F4E">
        <w:rPr>
          <w:rStyle w:val="CharacterStyle1"/>
          <w:rFonts w:ascii="Times New Roman" w:hAnsi="Times New Roman"/>
          <w:lang w:val="es-ES"/>
        </w:rPr>
        <w:t xml:space="preserve"> </w:t>
      </w:r>
    </w:p>
    <w:p w:rsidR="00975121" w:rsidRPr="00975121" w:rsidRDefault="00975121" w:rsidP="00975121">
      <w:pPr>
        <w:pStyle w:val="Style2"/>
        <w:ind w:left="0" w:firstLine="0"/>
        <w:jc w:val="right"/>
        <w:rPr>
          <w:rStyle w:val="CharacterStyle1"/>
          <w:rFonts w:ascii="Times New Roman" w:hAnsi="Times New Roman" w:cs="Times New Roman"/>
          <w:lang w:val="es-ES"/>
        </w:rPr>
      </w:pPr>
    </w:p>
    <w:p w:rsidR="00381B38" w:rsidRPr="0066789D" w:rsidRDefault="00381B38" w:rsidP="00381B38">
      <w:pPr>
        <w:pStyle w:val="Style2"/>
        <w:ind w:left="142" w:firstLine="0"/>
        <w:jc w:val="left"/>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 xml:space="preserve">El Pliego </w:t>
      </w:r>
      <w:r>
        <w:rPr>
          <w:rStyle w:val="CharacterStyle1"/>
          <w:rFonts w:ascii="Times New Roman" w:hAnsi="Times New Roman" w:cs="Times New Roman"/>
          <w:sz w:val="20"/>
          <w:szCs w:val="20"/>
          <w:lang w:val="es-ES"/>
        </w:rPr>
        <w:t>vigente</w:t>
      </w:r>
      <w:r w:rsidRPr="0066789D">
        <w:rPr>
          <w:rStyle w:val="CharacterStyle1"/>
          <w:rFonts w:ascii="Times New Roman" w:hAnsi="Times New Roman" w:cs="Times New Roman"/>
          <w:sz w:val="20"/>
          <w:szCs w:val="20"/>
          <w:lang w:val="es-ES"/>
        </w:rPr>
        <w:t xml:space="preserve"> considera tre</w:t>
      </w:r>
      <w:r>
        <w:rPr>
          <w:rStyle w:val="CharacterStyle1"/>
          <w:rFonts w:ascii="Times New Roman" w:hAnsi="Times New Roman" w:cs="Times New Roman"/>
          <w:sz w:val="20"/>
          <w:szCs w:val="20"/>
          <w:lang w:val="es-ES"/>
        </w:rPr>
        <w:t>s</w:t>
      </w:r>
      <w:r w:rsidRPr="0066789D">
        <w:rPr>
          <w:rStyle w:val="CharacterStyle1"/>
          <w:rFonts w:ascii="Times New Roman" w:hAnsi="Times New Roman" w:cs="Times New Roman"/>
          <w:sz w:val="20"/>
          <w:szCs w:val="20"/>
          <w:lang w:val="es-ES"/>
        </w:rPr>
        <w:t xml:space="preserve"> categorías de cementos portland resistentes al yeso que </w:t>
      </w:r>
      <w:r>
        <w:rPr>
          <w:rStyle w:val="CharacterStyle1"/>
          <w:rFonts w:ascii="Times New Roman" w:hAnsi="Times New Roman" w:cs="Times New Roman"/>
          <w:sz w:val="20"/>
          <w:szCs w:val="20"/>
          <w:lang w:val="es-ES"/>
        </w:rPr>
        <w:t>se designan,</w:t>
      </w:r>
      <w:r w:rsidRPr="0066789D">
        <w:rPr>
          <w:rStyle w:val="CharacterStyle1"/>
          <w:rFonts w:ascii="Times New Roman" w:hAnsi="Times New Roman" w:cs="Times New Roman"/>
          <w:sz w:val="20"/>
          <w:szCs w:val="20"/>
          <w:lang w:val="es-ES"/>
        </w:rPr>
        <w:t xml:space="preserve"> respectivamente, por P-350-Y. P-450-Y y P-550-Y.</w:t>
      </w:r>
    </w:p>
    <w:p w:rsidR="00381B38" w:rsidRDefault="00381B38" w:rsidP="00381B38">
      <w:pPr>
        <w:pStyle w:val="Style2"/>
        <w:ind w:left="142" w:firstLine="0"/>
        <w:jc w:val="left"/>
        <w:rPr>
          <w:rStyle w:val="CharacterStyle1"/>
          <w:rFonts w:ascii="Times New Roman" w:hAnsi="Times New Roman" w:cs="Times New Roman"/>
          <w:sz w:val="20"/>
          <w:szCs w:val="20"/>
          <w:lang w:val="es-ES"/>
        </w:rPr>
      </w:pPr>
    </w:p>
    <w:p w:rsidR="00381B38" w:rsidRDefault="00381B38" w:rsidP="00381B38">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b/>
          <w:sz w:val="20"/>
          <w:szCs w:val="20"/>
          <w:lang w:val="es-ES"/>
        </w:rPr>
        <w:t>3</w:t>
      </w:r>
      <w:r w:rsidRPr="000B3C43">
        <w:rPr>
          <w:rStyle w:val="CharacterStyle1"/>
          <w:rFonts w:ascii="Times New Roman" w:hAnsi="Times New Roman" w:cs="Times New Roman"/>
          <w:b/>
          <w:sz w:val="20"/>
          <w:szCs w:val="20"/>
          <w:lang w:val="es-ES"/>
        </w:rPr>
        <w:t xml:space="preserve">. Cementos portland </w:t>
      </w:r>
      <w:r>
        <w:rPr>
          <w:rStyle w:val="CharacterStyle1"/>
          <w:rFonts w:ascii="Times New Roman" w:hAnsi="Times New Roman" w:cs="Times New Roman"/>
          <w:b/>
          <w:sz w:val="20"/>
          <w:szCs w:val="20"/>
          <w:lang w:val="es-ES"/>
        </w:rPr>
        <w:t>de Bajo Calor de hidratación</w:t>
      </w:r>
      <w:r w:rsidRPr="000B3C43">
        <w:rPr>
          <w:rStyle w:val="CharacterStyle1"/>
          <w:rFonts w:ascii="Times New Roman" w:hAnsi="Times New Roman" w:cs="Times New Roman"/>
          <w:b/>
          <w:sz w:val="20"/>
          <w:szCs w:val="20"/>
          <w:lang w:val="es-ES"/>
        </w:rPr>
        <w:t xml:space="preserve"> (designación: </w:t>
      </w:r>
      <w:r>
        <w:rPr>
          <w:rStyle w:val="CharacterStyle1"/>
          <w:rFonts w:ascii="Times New Roman" w:hAnsi="Times New Roman" w:cs="Times New Roman"/>
          <w:b/>
          <w:sz w:val="20"/>
          <w:szCs w:val="20"/>
          <w:lang w:val="es-ES"/>
        </w:rPr>
        <w:t>BC</w:t>
      </w:r>
      <w:r w:rsidRPr="000B3C43">
        <w:rPr>
          <w:rStyle w:val="CharacterStyle1"/>
          <w:rFonts w:ascii="Times New Roman" w:hAnsi="Times New Roman" w:cs="Times New Roman"/>
          <w:b/>
          <w:sz w:val="20"/>
          <w:szCs w:val="20"/>
          <w:lang w:val="es-ES"/>
        </w:rPr>
        <w:t>)</w:t>
      </w:r>
      <w:r>
        <w:rPr>
          <w:rStyle w:val="CharacterStyle1"/>
          <w:rFonts w:ascii="Times New Roman" w:hAnsi="Times New Roman" w:cs="Times New Roman"/>
          <w:b/>
          <w:sz w:val="20"/>
          <w:szCs w:val="20"/>
          <w:lang w:val="es-ES"/>
        </w:rPr>
        <w:t xml:space="preserve">                                                     </w:t>
      </w:r>
    </w:p>
    <w:p w:rsidR="00381B38" w:rsidRPr="0066789D" w:rsidRDefault="00381B38" w:rsidP="00381B38">
      <w:pPr>
        <w:pStyle w:val="Style2"/>
        <w:ind w:left="142" w:firstLine="0"/>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 xml:space="preserve">Son cementos portland cuyo calor de hidratación no es superior a 65 cal/g. a los siete días, </w:t>
      </w:r>
      <w:r>
        <w:rPr>
          <w:rStyle w:val="CharacterStyle1"/>
          <w:rFonts w:ascii="Times New Roman" w:hAnsi="Times New Roman" w:cs="Times New Roman"/>
          <w:sz w:val="20"/>
          <w:szCs w:val="20"/>
          <w:lang w:val="es-ES"/>
        </w:rPr>
        <w:t>ni</w:t>
      </w:r>
      <w:r w:rsidRPr="0066789D">
        <w:rPr>
          <w:rStyle w:val="CharacterStyle1"/>
          <w:rFonts w:ascii="Times New Roman" w:hAnsi="Times New Roman" w:cs="Times New Roman"/>
          <w:sz w:val="20"/>
          <w:szCs w:val="20"/>
          <w:lang w:val="es-ES"/>
        </w:rPr>
        <w:t xml:space="preserve"> a 75 cal/g. a los veintiocho días. En estos cementos aparece en gran proporción el silicato bicálcico, SC</w:t>
      </w:r>
      <w:r w:rsidRPr="000C0A54">
        <w:rPr>
          <w:rStyle w:val="CharacterStyle1"/>
          <w:rFonts w:ascii="Times New Roman" w:hAnsi="Times New Roman" w:cs="Times New Roman"/>
          <w:sz w:val="14"/>
          <w:szCs w:val="14"/>
          <w:lang w:val="es-ES"/>
        </w:rPr>
        <w:t>2</w:t>
      </w:r>
      <w:r w:rsidRPr="0066789D">
        <w:rPr>
          <w:rStyle w:val="CharacterStyle1"/>
          <w:rFonts w:ascii="Times New Roman" w:hAnsi="Times New Roman" w:cs="Times New Roman"/>
          <w:sz w:val="20"/>
          <w:szCs w:val="20"/>
          <w:lang w:val="es-ES"/>
        </w:rPr>
        <w:t>, a costa del silicato tricálcico.</w:t>
      </w:r>
    </w:p>
    <w:p w:rsidR="00381B38" w:rsidRPr="0066789D" w:rsidRDefault="00381B38" w:rsidP="00381B38">
      <w:pPr>
        <w:pStyle w:val="Style2"/>
        <w:ind w:left="142" w:firstLine="0"/>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 xml:space="preserve">El Pliego </w:t>
      </w:r>
      <w:r>
        <w:rPr>
          <w:rStyle w:val="CharacterStyle1"/>
          <w:rFonts w:ascii="Times New Roman" w:hAnsi="Times New Roman" w:cs="Times New Roman"/>
          <w:sz w:val="20"/>
          <w:szCs w:val="20"/>
          <w:lang w:val="es-ES"/>
        </w:rPr>
        <w:t>vigente</w:t>
      </w:r>
      <w:r w:rsidRPr="0066789D">
        <w:rPr>
          <w:rStyle w:val="CharacterStyle1"/>
          <w:rFonts w:ascii="Times New Roman" w:hAnsi="Times New Roman" w:cs="Times New Roman"/>
          <w:sz w:val="20"/>
          <w:szCs w:val="20"/>
          <w:lang w:val="es-ES"/>
        </w:rPr>
        <w:t xml:space="preserve"> considera una </w:t>
      </w:r>
      <w:r>
        <w:rPr>
          <w:rStyle w:val="CharacterStyle1"/>
          <w:rFonts w:ascii="Times New Roman" w:hAnsi="Times New Roman" w:cs="Times New Roman"/>
          <w:sz w:val="20"/>
          <w:szCs w:val="20"/>
          <w:lang w:val="es-ES"/>
        </w:rPr>
        <w:t>s</w:t>
      </w:r>
      <w:r w:rsidRPr="0066789D">
        <w:rPr>
          <w:rStyle w:val="CharacterStyle1"/>
          <w:rFonts w:ascii="Times New Roman" w:hAnsi="Times New Roman" w:cs="Times New Roman"/>
          <w:sz w:val="20"/>
          <w:szCs w:val="20"/>
          <w:lang w:val="es-ES"/>
        </w:rPr>
        <w:t xml:space="preserve">ola categoría de </w:t>
      </w:r>
      <w:r>
        <w:rPr>
          <w:rStyle w:val="CharacterStyle1"/>
          <w:rFonts w:ascii="Times New Roman" w:hAnsi="Times New Roman" w:cs="Times New Roman"/>
          <w:sz w:val="20"/>
          <w:szCs w:val="20"/>
          <w:lang w:val="es-ES"/>
        </w:rPr>
        <w:t>cemento</w:t>
      </w:r>
      <w:r w:rsidRPr="0066789D">
        <w:rPr>
          <w:rStyle w:val="CharacterStyle1"/>
          <w:rFonts w:ascii="Times New Roman" w:hAnsi="Times New Roman" w:cs="Times New Roman"/>
          <w:sz w:val="20"/>
          <w:szCs w:val="20"/>
          <w:lang w:val="es-ES"/>
        </w:rPr>
        <w:t xml:space="preserve"> portland do bajo calor de hidratación, que se designa por P-350-BC.</w:t>
      </w:r>
    </w:p>
    <w:p w:rsidR="00381B38" w:rsidRDefault="00381B38" w:rsidP="00381B38">
      <w:pPr>
        <w:pStyle w:val="Style2"/>
        <w:ind w:left="142" w:firstLine="0"/>
        <w:rPr>
          <w:rStyle w:val="CharacterStyle1"/>
          <w:rFonts w:ascii="Times New Roman" w:hAnsi="Times New Roman" w:cs="Times New Roman"/>
          <w:b/>
          <w:sz w:val="20"/>
          <w:szCs w:val="20"/>
          <w:lang w:val="es-ES"/>
        </w:rPr>
      </w:pPr>
    </w:p>
    <w:p w:rsidR="00381B38" w:rsidRPr="000C0A54" w:rsidRDefault="00381B38" w:rsidP="00381B38">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b/>
          <w:sz w:val="20"/>
          <w:szCs w:val="20"/>
          <w:lang w:val="es-ES"/>
        </w:rPr>
        <w:t>4</w:t>
      </w:r>
      <w:r w:rsidRPr="000B3C43">
        <w:rPr>
          <w:rStyle w:val="CharacterStyle1"/>
          <w:rFonts w:ascii="Times New Roman" w:hAnsi="Times New Roman" w:cs="Times New Roman"/>
          <w:b/>
          <w:sz w:val="20"/>
          <w:szCs w:val="20"/>
          <w:lang w:val="es-ES"/>
        </w:rPr>
        <w:t xml:space="preserve">. Cementos portland </w:t>
      </w:r>
      <w:r>
        <w:rPr>
          <w:rStyle w:val="CharacterStyle1"/>
          <w:rFonts w:ascii="Times New Roman" w:hAnsi="Times New Roman" w:cs="Times New Roman"/>
          <w:b/>
          <w:sz w:val="20"/>
          <w:szCs w:val="20"/>
          <w:lang w:val="es-ES"/>
        </w:rPr>
        <w:t>Blancos</w:t>
      </w:r>
      <w:r w:rsidRPr="000B3C43">
        <w:rPr>
          <w:rStyle w:val="CharacterStyle1"/>
          <w:rFonts w:ascii="Times New Roman" w:hAnsi="Times New Roman" w:cs="Times New Roman"/>
          <w:b/>
          <w:sz w:val="20"/>
          <w:szCs w:val="20"/>
          <w:lang w:val="es-ES"/>
        </w:rPr>
        <w:t xml:space="preserve"> (designación: </w:t>
      </w:r>
      <w:r>
        <w:rPr>
          <w:rStyle w:val="CharacterStyle1"/>
          <w:rFonts w:ascii="Times New Roman" w:hAnsi="Times New Roman" w:cs="Times New Roman"/>
          <w:b/>
          <w:sz w:val="20"/>
          <w:szCs w:val="20"/>
          <w:lang w:val="es-ES"/>
        </w:rPr>
        <w:t>B</w:t>
      </w:r>
      <w:r w:rsidRPr="000B3C43">
        <w:rPr>
          <w:rStyle w:val="CharacterStyle1"/>
          <w:rFonts w:ascii="Times New Roman" w:hAnsi="Times New Roman" w:cs="Times New Roman"/>
          <w:b/>
          <w:sz w:val="20"/>
          <w:szCs w:val="20"/>
          <w:lang w:val="es-ES"/>
        </w:rPr>
        <w:t>)</w:t>
      </w:r>
      <w:r>
        <w:rPr>
          <w:rStyle w:val="CharacterStyle1"/>
          <w:rFonts w:ascii="Times New Roman" w:hAnsi="Times New Roman" w:cs="Times New Roman"/>
          <w:b/>
          <w:sz w:val="20"/>
          <w:szCs w:val="20"/>
          <w:lang w:val="es-ES"/>
        </w:rPr>
        <w:t xml:space="preserve">                                                     </w:t>
      </w:r>
    </w:p>
    <w:p w:rsidR="00381B38" w:rsidRPr="0066789D" w:rsidRDefault="00381B38" w:rsidP="00381B38">
      <w:pPr>
        <w:pStyle w:val="Style2"/>
        <w:ind w:left="142" w:firstLine="0"/>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De acuerdo con el Pliego vigente, los cementos blancos que cumplan las condiciones fijadas para el portland, serán considerados como tales e incluidos en la categoría que les</w:t>
      </w:r>
      <w:r w:rsidRPr="000C0A54">
        <w:rPr>
          <w:rStyle w:val="CharacterStyle1"/>
          <w:rFonts w:ascii="Times New Roman" w:hAnsi="Times New Roman" w:cs="Times New Roman"/>
          <w:sz w:val="20"/>
          <w:szCs w:val="20"/>
          <w:lang w:val="es-ES"/>
        </w:rPr>
        <w:t xml:space="preserve"> </w:t>
      </w:r>
      <w:r w:rsidRPr="0066789D">
        <w:rPr>
          <w:rStyle w:val="CharacterStyle1"/>
          <w:rFonts w:ascii="Times New Roman" w:hAnsi="Times New Roman" w:cs="Times New Roman"/>
          <w:sz w:val="20"/>
          <w:szCs w:val="20"/>
          <w:lang w:val="es-ES"/>
        </w:rPr>
        <w:t>corresponda, seg</w:t>
      </w:r>
      <w:r>
        <w:rPr>
          <w:rStyle w:val="CharacterStyle1"/>
          <w:rFonts w:ascii="Times New Roman" w:hAnsi="Times New Roman" w:cs="Times New Roman"/>
          <w:sz w:val="20"/>
          <w:szCs w:val="20"/>
          <w:lang w:val="es-ES"/>
        </w:rPr>
        <w:t>ú</w:t>
      </w:r>
      <w:r w:rsidRPr="0066789D">
        <w:rPr>
          <w:rStyle w:val="CharacterStyle1"/>
          <w:rFonts w:ascii="Times New Roman" w:hAnsi="Times New Roman" w:cs="Times New Roman"/>
          <w:sz w:val="20"/>
          <w:szCs w:val="20"/>
          <w:lang w:val="es-ES"/>
        </w:rPr>
        <w:t>n sus características químicas, físicas y mecánicas. La blancura se de</w:t>
      </w:r>
      <w:r w:rsidRPr="0066789D">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 xml:space="preserve">termina </w:t>
      </w:r>
      <w:r w:rsidRPr="0066789D">
        <w:rPr>
          <w:rStyle w:val="CharacterStyle1"/>
          <w:rFonts w:ascii="Times New Roman" w:hAnsi="Times New Roman" w:cs="Times New Roman"/>
          <w:sz w:val="20"/>
          <w:szCs w:val="20"/>
          <w:lang w:val="es-ES"/>
        </w:rPr>
        <w:t xml:space="preserve"> por la medida de </w:t>
      </w:r>
      <w:r>
        <w:rPr>
          <w:rStyle w:val="CharacterStyle1"/>
          <w:rFonts w:ascii="Times New Roman" w:hAnsi="Times New Roman" w:cs="Times New Roman"/>
          <w:sz w:val="20"/>
          <w:szCs w:val="20"/>
          <w:lang w:val="es-ES"/>
        </w:rPr>
        <w:t>su</w:t>
      </w:r>
      <w:r w:rsidRPr="0066789D">
        <w:rPr>
          <w:rStyle w:val="CharacterStyle1"/>
          <w:rFonts w:ascii="Times New Roman" w:hAnsi="Times New Roman" w:cs="Times New Roman"/>
          <w:sz w:val="20"/>
          <w:szCs w:val="20"/>
          <w:lang w:val="es-ES"/>
        </w:rPr>
        <w:t xml:space="preserve"> reflectancia luminosa direccional, que no será menor del 70 por 100 del valor que corresponde a un patrón de </w:t>
      </w:r>
      <w:r>
        <w:rPr>
          <w:rStyle w:val="CharacterStyle1"/>
          <w:rFonts w:ascii="Times New Roman" w:hAnsi="Times New Roman" w:cs="Times New Roman"/>
          <w:sz w:val="20"/>
          <w:szCs w:val="20"/>
          <w:lang w:val="es-ES"/>
        </w:rPr>
        <w:t>ó</w:t>
      </w:r>
      <w:r w:rsidRPr="0066789D">
        <w:rPr>
          <w:rStyle w:val="CharacterStyle1"/>
          <w:rFonts w:ascii="Times New Roman" w:hAnsi="Times New Roman" w:cs="Times New Roman"/>
          <w:sz w:val="20"/>
          <w:szCs w:val="20"/>
          <w:lang w:val="es-ES"/>
        </w:rPr>
        <w:t>xido magnésico en polvo</w:t>
      </w:r>
      <w:r>
        <w:rPr>
          <w:rStyle w:val="CharacterStyle1"/>
          <w:rFonts w:ascii="Times New Roman" w:hAnsi="Times New Roman" w:cs="Times New Roman"/>
          <w:sz w:val="20"/>
          <w:szCs w:val="20"/>
          <w:lang w:val="es-ES"/>
        </w:rPr>
        <w:t>.</w:t>
      </w:r>
      <w:r w:rsidRPr="0066789D">
        <w:rPr>
          <w:rStyle w:val="CharacterStyle1"/>
          <w:rFonts w:ascii="Times New Roman" w:hAnsi="Times New Roman" w:cs="Times New Roman"/>
          <w:sz w:val="20"/>
          <w:szCs w:val="20"/>
          <w:lang w:val="es-ES"/>
        </w:rPr>
        <w:t xml:space="preserve"> </w:t>
      </w:r>
    </w:p>
    <w:p w:rsidR="00381B38" w:rsidRPr="0066789D" w:rsidRDefault="00381B38" w:rsidP="00381B38">
      <w:pPr>
        <w:pStyle w:val="Style2"/>
        <w:ind w:left="142" w:firstLine="0"/>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 xml:space="preserve">El Pliego </w:t>
      </w:r>
      <w:r>
        <w:rPr>
          <w:rStyle w:val="CharacterStyle1"/>
          <w:rFonts w:ascii="Times New Roman" w:hAnsi="Times New Roman" w:cs="Times New Roman"/>
          <w:sz w:val="20"/>
          <w:szCs w:val="20"/>
          <w:lang w:val="es-ES"/>
        </w:rPr>
        <w:t>vigente</w:t>
      </w:r>
      <w:r w:rsidRPr="0066789D">
        <w:rPr>
          <w:rStyle w:val="CharacterStyle1"/>
          <w:rFonts w:ascii="Times New Roman" w:hAnsi="Times New Roman" w:cs="Times New Roman"/>
          <w:sz w:val="20"/>
          <w:szCs w:val="20"/>
          <w:lang w:val="es-ES"/>
        </w:rPr>
        <w:t xml:space="preserve"> considera tres categorías de cementos portland blancos que </w:t>
      </w:r>
      <w:r>
        <w:rPr>
          <w:rStyle w:val="CharacterStyle1"/>
          <w:rFonts w:ascii="Times New Roman" w:hAnsi="Times New Roman" w:cs="Times New Roman"/>
          <w:sz w:val="20"/>
          <w:szCs w:val="20"/>
          <w:lang w:val="es-ES"/>
        </w:rPr>
        <w:t>se designan, respectivamente,</w:t>
      </w:r>
      <w:r w:rsidRPr="0066789D">
        <w:rPr>
          <w:rStyle w:val="CharacterStyle1"/>
          <w:rFonts w:ascii="Times New Roman" w:hAnsi="Times New Roman" w:cs="Times New Roman"/>
          <w:sz w:val="20"/>
          <w:szCs w:val="20"/>
          <w:lang w:val="es-ES"/>
        </w:rPr>
        <w:t xml:space="preserve"> por P-350-B, P-450-B y P-550-B.</w:t>
      </w:r>
    </w:p>
    <w:p w:rsidR="00381B38" w:rsidRPr="0066789D" w:rsidRDefault="00381B38" w:rsidP="00381B38">
      <w:pPr>
        <w:pStyle w:val="Style2"/>
        <w:ind w:left="142" w:firstLine="0"/>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 xml:space="preserve">Con el cemento blanco es fundamental emplear áridos muy limpios y evitar </w:t>
      </w:r>
      <w:r>
        <w:rPr>
          <w:rStyle w:val="CharacterStyle1"/>
          <w:rFonts w:ascii="Times New Roman" w:hAnsi="Times New Roman" w:cs="Times New Roman"/>
          <w:sz w:val="20"/>
          <w:szCs w:val="20"/>
          <w:lang w:val="es-ES"/>
        </w:rPr>
        <w:t>e</w:t>
      </w:r>
      <w:r w:rsidRPr="0066789D">
        <w:rPr>
          <w:rStyle w:val="CharacterStyle1"/>
          <w:rFonts w:ascii="Times New Roman" w:hAnsi="Times New Roman" w:cs="Times New Roman"/>
          <w:sz w:val="20"/>
          <w:szCs w:val="20"/>
          <w:lang w:val="es-ES"/>
        </w:rPr>
        <w:t xml:space="preserve">l uso de herramientas de </w:t>
      </w:r>
      <w:r>
        <w:rPr>
          <w:rStyle w:val="CharacterStyle1"/>
          <w:rFonts w:ascii="Times New Roman" w:hAnsi="Times New Roman" w:cs="Times New Roman"/>
          <w:sz w:val="20"/>
          <w:szCs w:val="20"/>
          <w:lang w:val="es-ES"/>
        </w:rPr>
        <w:t>hierro,</w:t>
      </w:r>
      <w:r w:rsidRPr="0066789D">
        <w:rPr>
          <w:rStyle w:val="CharacterStyle1"/>
          <w:rFonts w:ascii="Times New Roman" w:hAnsi="Times New Roman" w:cs="Times New Roman"/>
          <w:sz w:val="20"/>
          <w:szCs w:val="20"/>
          <w:lang w:val="es-ES"/>
        </w:rPr>
        <w:t xml:space="preserve"> que mancharían el hormigón</w:t>
      </w:r>
      <w:r>
        <w:rPr>
          <w:rStyle w:val="CharacterStyle1"/>
          <w:rFonts w:ascii="Times New Roman" w:hAnsi="Times New Roman" w:cs="Times New Roman"/>
          <w:sz w:val="20"/>
          <w:szCs w:val="20"/>
          <w:lang w:val="es-ES"/>
        </w:rPr>
        <w:t>. El aspecto</w:t>
      </w:r>
      <w:r w:rsidRPr="0066789D">
        <w:rPr>
          <w:rStyle w:val="CharacterStyle1"/>
          <w:rFonts w:ascii="Times New Roman" w:hAnsi="Times New Roman" w:cs="Times New Roman"/>
          <w:sz w:val="20"/>
          <w:szCs w:val="20"/>
          <w:lang w:val="es-ES"/>
        </w:rPr>
        <w:t xml:space="preserve"> final de este depende, en gran medida, del color de los áridos. El uso de ciertos productos de curado puede alterar el tono de las superficies.</w:t>
      </w:r>
    </w:p>
    <w:p w:rsidR="00381B38" w:rsidRPr="0066789D" w:rsidRDefault="00381B38" w:rsidP="00381B38">
      <w:pPr>
        <w:pStyle w:val="Style2"/>
        <w:ind w:left="142" w:firstLine="0"/>
        <w:rPr>
          <w:rStyle w:val="CharacterStyle1"/>
          <w:rFonts w:ascii="Times New Roman" w:hAnsi="Times New Roman" w:cs="Times New Roman"/>
          <w:sz w:val="20"/>
          <w:szCs w:val="20"/>
          <w:lang w:val="es-ES"/>
        </w:rPr>
      </w:pPr>
      <w:r w:rsidRPr="0066789D">
        <w:rPr>
          <w:rStyle w:val="CharacterStyle1"/>
          <w:rFonts w:ascii="Times New Roman" w:hAnsi="Times New Roman" w:cs="Times New Roman"/>
          <w:sz w:val="20"/>
          <w:szCs w:val="20"/>
          <w:lang w:val="es-ES"/>
        </w:rPr>
        <w:t xml:space="preserve">Aparte de sus aplicaciones para hormigón blanco, el cemento blanco constituye una </w:t>
      </w:r>
      <w:r>
        <w:rPr>
          <w:rStyle w:val="CharacterStyle1"/>
          <w:rFonts w:ascii="Times New Roman" w:hAnsi="Times New Roman" w:cs="Times New Roman"/>
          <w:sz w:val="20"/>
          <w:szCs w:val="20"/>
          <w:lang w:val="es-ES"/>
        </w:rPr>
        <w:t>excelente base para, mezclado con cal,</w:t>
      </w:r>
      <w:r w:rsidRPr="0066789D">
        <w:rPr>
          <w:rStyle w:val="CharacterStyle1"/>
          <w:rFonts w:ascii="Times New Roman" w:hAnsi="Times New Roman" w:cs="Times New Roman"/>
          <w:sz w:val="20"/>
          <w:szCs w:val="20"/>
          <w:lang w:val="es-ES"/>
        </w:rPr>
        <w:t xml:space="preserve"> formar morteros bastardos en revocos y otros trabajos vistos. Debe recordarse, en particular, el efecto desecador del viento, el deslavado por </w:t>
      </w:r>
      <w:r>
        <w:rPr>
          <w:rStyle w:val="CharacterStyle1"/>
          <w:rFonts w:ascii="Times New Roman" w:hAnsi="Times New Roman" w:cs="Times New Roman"/>
          <w:sz w:val="20"/>
          <w:szCs w:val="20"/>
          <w:lang w:val="es-ES"/>
        </w:rPr>
        <w:t>l</w:t>
      </w:r>
      <w:r w:rsidRPr="0066789D">
        <w:rPr>
          <w:rStyle w:val="CharacterStyle1"/>
          <w:rFonts w:ascii="Times New Roman" w:hAnsi="Times New Roman" w:cs="Times New Roman"/>
          <w:sz w:val="20"/>
          <w:szCs w:val="20"/>
          <w:lang w:val="es-ES"/>
        </w:rPr>
        <w:t xml:space="preserve">luvia </w:t>
      </w:r>
      <w:r>
        <w:rPr>
          <w:rStyle w:val="CharacterStyle1"/>
          <w:rFonts w:ascii="Times New Roman" w:hAnsi="Times New Roman" w:cs="Times New Roman"/>
          <w:sz w:val="20"/>
          <w:szCs w:val="20"/>
          <w:lang w:val="es-ES"/>
        </w:rPr>
        <w:t>y los efectos de la niebla, que</w:t>
      </w:r>
      <w:r w:rsidRPr="0066789D">
        <w:rPr>
          <w:rStyle w:val="CharacterStyle1"/>
          <w:rFonts w:ascii="Times New Roman" w:hAnsi="Times New Roman" w:cs="Times New Roman"/>
          <w:sz w:val="20"/>
          <w:szCs w:val="20"/>
          <w:lang w:val="es-ES"/>
        </w:rPr>
        <w:t xml:space="preserve"> pueden provocar eflorescencias.</w:t>
      </w:r>
    </w:p>
    <w:p w:rsidR="00381B38" w:rsidRPr="000C0A54" w:rsidRDefault="00381B38" w:rsidP="00381B38">
      <w:pPr>
        <w:pStyle w:val="Style2"/>
        <w:ind w:left="142" w:firstLine="0"/>
        <w:rPr>
          <w:rStyle w:val="CharacterStyle1"/>
          <w:rFonts w:ascii="Times New Roman" w:hAnsi="Times New Roman" w:cs="Times New Roman"/>
          <w:sz w:val="20"/>
          <w:szCs w:val="20"/>
          <w:lang w:val="es-ES"/>
        </w:rPr>
      </w:pPr>
    </w:p>
    <w:p w:rsidR="00381B38" w:rsidRPr="000C0A54" w:rsidRDefault="00381B38" w:rsidP="00381B38">
      <w:pPr>
        <w:pStyle w:val="Style2"/>
        <w:ind w:left="142" w:firstLine="0"/>
        <w:jc w:val="left"/>
        <w:rPr>
          <w:rStyle w:val="CharacterStyle1"/>
          <w:rFonts w:ascii="Times New Roman" w:hAnsi="Times New Roman" w:cs="Times New Roman"/>
          <w:sz w:val="20"/>
          <w:szCs w:val="20"/>
          <w:lang w:val="es-ES"/>
        </w:rPr>
      </w:pPr>
    </w:p>
    <w:p w:rsidR="00381B38" w:rsidRDefault="00381B38" w:rsidP="00381B38">
      <w:pPr>
        <w:pStyle w:val="Style7"/>
        <w:spacing w:before="360" w:line="309" w:lineRule="auto"/>
        <w:jc w:val="both"/>
        <w:rPr>
          <w:rFonts w:ascii="Bookman Old Style" w:hAnsi="Bookman Old Style" w:cs="Bookman Old Style"/>
          <w:color w:val="4A4754"/>
          <w:spacing w:val="20"/>
          <w:lang w:val="es-ES"/>
        </w:rPr>
      </w:pPr>
    </w:p>
    <w:p w:rsidR="00381B38" w:rsidRDefault="00381B38" w:rsidP="00381B38">
      <w:pPr>
        <w:pStyle w:val="Style2"/>
        <w:ind w:left="0" w:firstLine="0"/>
        <w:jc w:val="right"/>
        <w:rPr>
          <w:rStyle w:val="CharacterStyle1"/>
          <w:rFonts w:ascii="Times New Roman" w:hAnsi="Times New Roman"/>
          <w:lang w:val="es-ES"/>
        </w:rPr>
      </w:pPr>
    </w:p>
    <w:p w:rsidR="00381B38" w:rsidRDefault="00381B38" w:rsidP="00381B38">
      <w:pPr>
        <w:pStyle w:val="Style7"/>
        <w:spacing w:before="360" w:line="309" w:lineRule="auto"/>
        <w:jc w:val="both"/>
        <w:rPr>
          <w:rFonts w:ascii="Bookman Old Style" w:hAnsi="Bookman Old Style" w:cs="Bookman Old Style"/>
          <w:color w:val="4A4754"/>
          <w:spacing w:val="20"/>
          <w:lang w:val="es-ES"/>
        </w:rPr>
      </w:pPr>
    </w:p>
    <w:p w:rsidR="00975121" w:rsidRDefault="00975121" w:rsidP="00975121">
      <w:pPr>
        <w:pStyle w:val="Style1"/>
        <w:spacing w:before="72"/>
        <w:jc w:val="right"/>
        <w:rPr>
          <w:color w:val="FF0000"/>
          <w:sz w:val="14"/>
          <w:szCs w:val="14"/>
          <w:lang w:val="es-ES"/>
        </w:rPr>
      </w:pPr>
    </w:p>
    <w:p w:rsidR="00975121" w:rsidRDefault="00975121" w:rsidP="00975121">
      <w:pPr>
        <w:pStyle w:val="Style1"/>
        <w:spacing w:before="72"/>
        <w:jc w:val="right"/>
        <w:rPr>
          <w:color w:val="FF0000"/>
          <w:sz w:val="14"/>
          <w:szCs w:val="14"/>
          <w:lang w:val="es-ES"/>
        </w:rPr>
      </w:pPr>
    </w:p>
    <w:p w:rsidR="00975121" w:rsidRPr="00F20F4E" w:rsidRDefault="00975121" w:rsidP="00975121">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142</w:t>
      </w:r>
    </w:p>
    <w:p w:rsidR="00975121" w:rsidRDefault="00975121" w:rsidP="00381B38">
      <w:pPr>
        <w:pStyle w:val="Style7"/>
        <w:spacing w:before="360" w:line="309" w:lineRule="auto"/>
        <w:jc w:val="both"/>
        <w:rPr>
          <w:rFonts w:ascii="Bookman Old Style" w:hAnsi="Bookman Old Style" w:cs="Bookman Old Style"/>
          <w:color w:val="4A4754"/>
          <w:spacing w:val="20"/>
          <w:lang w:val="es-ES"/>
        </w:rPr>
      </w:pPr>
    </w:p>
    <w:p w:rsidR="00381B38" w:rsidRPr="00E26CBF" w:rsidRDefault="00F20F4E" w:rsidP="00E26CBF">
      <w:pPr>
        <w:rPr>
          <w:b/>
          <w:sz w:val="24"/>
          <w:szCs w:val="24"/>
        </w:rPr>
      </w:pPr>
      <w:r>
        <w:rPr>
          <w:b/>
          <w:sz w:val="24"/>
          <w:szCs w:val="24"/>
        </w:rPr>
        <w:t xml:space="preserve">  </w:t>
      </w:r>
      <w:r w:rsidR="00381B38" w:rsidRPr="00E26CBF">
        <w:rPr>
          <w:b/>
          <w:sz w:val="24"/>
          <w:szCs w:val="24"/>
        </w:rPr>
        <w:t>6.6   Agua de amasado y agua de curado</w:t>
      </w:r>
    </w:p>
    <w:p w:rsidR="00381B38" w:rsidRDefault="00381B38" w:rsidP="00381B38">
      <w:pPr>
        <w:pStyle w:val="Style2"/>
        <w:spacing w:line="309" w:lineRule="auto"/>
        <w:ind w:left="0" w:firstLine="0"/>
        <w:rPr>
          <w:rStyle w:val="CharacterStyle1"/>
          <w:rFonts w:ascii="Times New Roman" w:hAnsi="Times New Roman" w:cs="Times New Roman"/>
          <w:b/>
          <w:bCs/>
          <w:sz w:val="20"/>
          <w:szCs w:val="20"/>
          <w:lang w:val="es-ES"/>
        </w:rPr>
      </w:pPr>
      <w:r>
        <w:rPr>
          <w:rStyle w:val="CharacterStyle1"/>
          <w:rFonts w:ascii="Times New Roman" w:hAnsi="Times New Roman" w:cs="Times New Roman"/>
          <w:b/>
          <w:bCs/>
          <w:sz w:val="20"/>
          <w:szCs w:val="20"/>
          <w:lang w:val="es-ES"/>
        </w:rPr>
        <w:t xml:space="preserve">   </w:t>
      </w:r>
    </w:p>
    <w:p w:rsidR="00381B38" w:rsidRPr="00D87322" w:rsidRDefault="00381B38" w:rsidP="00F20F4E">
      <w:pPr>
        <w:pStyle w:val="Style2"/>
        <w:ind w:left="142" w:firstLine="0"/>
        <w:rPr>
          <w:rStyle w:val="CharacterStyle1"/>
          <w:rFonts w:ascii="Times New Roman" w:hAnsi="Times New Roman" w:cs="Times New Roman"/>
          <w:sz w:val="20"/>
          <w:szCs w:val="20"/>
          <w:lang w:val="es-ES"/>
        </w:rPr>
      </w:pPr>
      <w:r w:rsidRPr="0077559F">
        <w:rPr>
          <w:rStyle w:val="CharacterStyle1"/>
          <w:rFonts w:ascii="Times New Roman" w:hAnsi="Times New Roman" w:cs="Times New Roman"/>
          <w:sz w:val="20"/>
          <w:szCs w:val="20"/>
          <w:lang w:val="es-ES"/>
        </w:rPr>
        <w:t>En principio, el hormigón</w:t>
      </w:r>
      <w:r>
        <w:rPr>
          <w:rStyle w:val="CharacterStyle1"/>
          <w:rFonts w:ascii="Times New Roman" w:hAnsi="Times New Roman" w:cs="Times New Roman"/>
          <w:sz w:val="20"/>
          <w:szCs w:val="20"/>
          <w:lang w:val="es-ES"/>
        </w:rPr>
        <w:t xml:space="preserve"> puede am</w:t>
      </w:r>
      <w:r w:rsidRPr="0077559F">
        <w:rPr>
          <w:rStyle w:val="CharacterStyle1"/>
          <w:rFonts w:ascii="Times New Roman" w:hAnsi="Times New Roman" w:cs="Times New Roman"/>
          <w:sz w:val="20"/>
          <w:szCs w:val="20"/>
          <w:lang w:val="es-ES"/>
        </w:rPr>
        <w:t xml:space="preserve">asarse con cualquier clase de agua, exceptuando las aguas minerales, porque el hormigón es poco susceptible de contaminarse a causa del agua </w:t>
      </w:r>
      <w:r>
        <w:rPr>
          <w:rStyle w:val="CharacterStyle1"/>
          <w:rFonts w:ascii="Times New Roman" w:hAnsi="Times New Roman" w:cs="Times New Roman"/>
          <w:sz w:val="20"/>
          <w:szCs w:val="20"/>
          <w:lang w:val="es-ES"/>
        </w:rPr>
        <w:t>de am</w:t>
      </w:r>
      <w:r w:rsidRPr="0077559F">
        <w:rPr>
          <w:rStyle w:val="CharacterStyle1"/>
          <w:rFonts w:ascii="Times New Roman" w:hAnsi="Times New Roman" w:cs="Times New Roman"/>
          <w:sz w:val="20"/>
          <w:szCs w:val="20"/>
          <w:lang w:val="es-ES"/>
        </w:rPr>
        <w:t xml:space="preserve">asado. Mucho más peligrosa y potencialmente contaminante es el agua que </w:t>
      </w:r>
      <w:r>
        <w:rPr>
          <w:rStyle w:val="CharacterStyle1"/>
          <w:rFonts w:ascii="Times New Roman" w:hAnsi="Times New Roman" w:cs="Times New Roman"/>
          <w:sz w:val="20"/>
          <w:szCs w:val="20"/>
          <w:lang w:val="es-ES"/>
        </w:rPr>
        <w:t>recib</w:t>
      </w:r>
      <w:r w:rsidRPr="0077559F">
        <w:rPr>
          <w:rStyle w:val="CharacterStyle1"/>
          <w:rFonts w:ascii="Times New Roman" w:hAnsi="Times New Roman" w:cs="Times New Roman"/>
          <w:sz w:val="20"/>
          <w:szCs w:val="20"/>
          <w:lang w:val="es-ES"/>
        </w:rPr>
        <w:t>e el hormigón cuando está endureciendo o ya est</w:t>
      </w:r>
      <w:r>
        <w:rPr>
          <w:rStyle w:val="CharacterStyle1"/>
          <w:rFonts w:ascii="Times New Roman" w:hAnsi="Times New Roman" w:cs="Times New Roman"/>
          <w:sz w:val="20"/>
          <w:szCs w:val="20"/>
          <w:lang w:val="es-ES"/>
        </w:rPr>
        <w:t xml:space="preserve">á </w:t>
      </w:r>
      <w:r w:rsidRPr="0077559F">
        <w:rPr>
          <w:rStyle w:val="CharacterStyle1"/>
          <w:rFonts w:ascii="Times New Roman" w:hAnsi="Times New Roman" w:cs="Times New Roman"/>
          <w:sz w:val="20"/>
          <w:szCs w:val="20"/>
          <w:lang w:val="es-ES"/>
        </w:rPr>
        <w:t xml:space="preserve">duro (agua de </w:t>
      </w:r>
      <w:r>
        <w:rPr>
          <w:rStyle w:val="CharacterStyle1"/>
          <w:rFonts w:ascii="Times New Roman" w:hAnsi="Times New Roman" w:cs="Times New Roman"/>
          <w:sz w:val="20"/>
          <w:szCs w:val="20"/>
          <w:lang w:val="es-ES"/>
        </w:rPr>
        <w:t>curado o del medio),</w:t>
      </w:r>
      <w:r w:rsidRPr="0077559F">
        <w:rPr>
          <w:rStyle w:val="CharacterStyle1"/>
          <w:rFonts w:ascii="Times New Roman" w:hAnsi="Times New Roman" w:cs="Times New Roman"/>
          <w:sz w:val="20"/>
          <w:szCs w:val="20"/>
          <w:lang w:val="es-ES"/>
        </w:rPr>
        <w:t xml:space="preserve"> porque las reacciones que puede originar ya no act</w:t>
      </w:r>
      <w:r>
        <w:rPr>
          <w:rStyle w:val="CharacterStyle1"/>
          <w:rFonts w:ascii="Times New Roman" w:hAnsi="Times New Roman" w:cs="Times New Roman"/>
          <w:sz w:val="20"/>
          <w:szCs w:val="20"/>
          <w:lang w:val="es-ES"/>
        </w:rPr>
        <w:t>ú</w:t>
      </w:r>
      <w:r w:rsidRPr="0077559F">
        <w:rPr>
          <w:rStyle w:val="CharacterStyle1"/>
          <w:rFonts w:ascii="Times New Roman" w:hAnsi="Times New Roman" w:cs="Times New Roman"/>
          <w:sz w:val="20"/>
          <w:szCs w:val="20"/>
          <w:lang w:val="es-ES"/>
        </w:rPr>
        <w:t>an sobre una masa en estado plás</w:t>
      </w:r>
      <w:r>
        <w:rPr>
          <w:rStyle w:val="CharacterStyle1"/>
          <w:rFonts w:ascii="Times New Roman" w:hAnsi="Times New Roman" w:cs="Times New Roman"/>
          <w:sz w:val="20"/>
          <w:szCs w:val="20"/>
          <w:lang w:val="es-ES"/>
        </w:rPr>
        <w:t>tico</w:t>
      </w:r>
      <w:r w:rsidRPr="0077559F">
        <w:rPr>
          <w:rStyle w:val="CharacterStyle1"/>
          <w:rFonts w:ascii="Times New Roman" w:hAnsi="Times New Roman" w:cs="Times New Roman"/>
          <w:sz w:val="20"/>
          <w:szCs w:val="20"/>
          <w:lang w:val="es-ES"/>
        </w:rPr>
        <w:t>. Ade</w:t>
      </w:r>
      <w:r>
        <w:rPr>
          <w:rStyle w:val="CharacterStyle1"/>
          <w:rFonts w:ascii="Times New Roman" w:hAnsi="Times New Roman" w:cs="Times New Roman"/>
          <w:sz w:val="20"/>
          <w:szCs w:val="20"/>
          <w:lang w:val="es-ES"/>
        </w:rPr>
        <w:t>má</w:t>
      </w:r>
      <w:r w:rsidRPr="0077559F">
        <w:rPr>
          <w:rStyle w:val="CharacterStyle1"/>
          <w:rFonts w:ascii="Times New Roman" w:hAnsi="Times New Roman" w:cs="Times New Roman"/>
          <w:sz w:val="20"/>
          <w:szCs w:val="20"/>
          <w:lang w:val="es-ES"/>
        </w:rPr>
        <w:t xml:space="preserve">s, la </w:t>
      </w:r>
      <w:r>
        <w:rPr>
          <w:rStyle w:val="CharacterStyle1"/>
          <w:rFonts w:ascii="Times New Roman" w:hAnsi="Times New Roman" w:cs="Times New Roman"/>
          <w:sz w:val="20"/>
          <w:szCs w:val="20"/>
          <w:lang w:val="es-ES"/>
        </w:rPr>
        <w:t>a</w:t>
      </w:r>
      <w:r w:rsidRPr="0077559F">
        <w:rPr>
          <w:rStyle w:val="CharacterStyle1"/>
          <w:rFonts w:ascii="Times New Roman" w:hAnsi="Times New Roman" w:cs="Times New Roman"/>
          <w:sz w:val="20"/>
          <w:szCs w:val="20"/>
          <w:lang w:val="es-ES"/>
        </w:rPr>
        <w:t xml:space="preserve">portación de sustancias perjudiciales en el agua de amasado es limitada en cantidad y se produce de una </w:t>
      </w:r>
      <w:r>
        <w:rPr>
          <w:rStyle w:val="CharacterStyle1"/>
          <w:rFonts w:ascii="Times New Roman" w:hAnsi="Times New Roman" w:cs="Times New Roman"/>
          <w:sz w:val="20"/>
          <w:szCs w:val="20"/>
          <w:lang w:val="es-ES"/>
        </w:rPr>
        <w:t>s</w:t>
      </w:r>
      <w:r w:rsidRPr="0077559F">
        <w:rPr>
          <w:rStyle w:val="CharacterStyle1"/>
          <w:rFonts w:ascii="Times New Roman" w:hAnsi="Times New Roman" w:cs="Times New Roman"/>
          <w:sz w:val="20"/>
          <w:szCs w:val="20"/>
          <w:lang w:val="es-ES"/>
        </w:rPr>
        <w:t>ola vez, sin renovación; a diferencia de las otras aportaciones, mucho más amplias y de actuación m</w:t>
      </w:r>
      <w:r>
        <w:rPr>
          <w:rStyle w:val="CharacterStyle1"/>
          <w:rFonts w:ascii="Times New Roman" w:hAnsi="Times New Roman" w:cs="Times New Roman"/>
          <w:sz w:val="20"/>
          <w:szCs w:val="20"/>
          <w:lang w:val="es-ES"/>
        </w:rPr>
        <w:t>á</w:t>
      </w:r>
      <w:r w:rsidRPr="0077559F">
        <w:rPr>
          <w:rStyle w:val="CharacterStyle1"/>
          <w:rFonts w:ascii="Times New Roman" w:hAnsi="Times New Roman" w:cs="Times New Roman"/>
          <w:sz w:val="20"/>
          <w:szCs w:val="20"/>
          <w:lang w:val="es-ES"/>
        </w:rPr>
        <w:t>s duradera.</w:t>
      </w:r>
      <w:r>
        <w:rPr>
          <w:rStyle w:val="CharacterStyle1"/>
          <w:rFonts w:ascii="Times New Roman" w:hAnsi="Times New Roman" w:cs="Times New Roman"/>
          <w:sz w:val="20"/>
          <w:szCs w:val="20"/>
          <w:lang w:val="es-ES"/>
        </w:rPr>
        <w:t xml:space="preserve">                                                                                                                       Tanto</w:t>
      </w:r>
      <w:r w:rsidRPr="0077559F">
        <w:rPr>
          <w:rStyle w:val="CharacterStyle1"/>
          <w:rFonts w:ascii="Times New Roman" w:hAnsi="Times New Roman" w:cs="Times New Roman"/>
          <w:sz w:val="20"/>
          <w:szCs w:val="20"/>
          <w:lang w:val="es-ES"/>
        </w:rPr>
        <w:t xml:space="preserve"> el agua </w:t>
      </w:r>
      <w:r>
        <w:rPr>
          <w:rStyle w:val="CharacterStyle1"/>
          <w:rFonts w:ascii="Times New Roman" w:hAnsi="Times New Roman" w:cs="Times New Roman"/>
          <w:sz w:val="20"/>
          <w:szCs w:val="20"/>
          <w:lang w:val="es-ES"/>
        </w:rPr>
        <w:t>de amasado com</w:t>
      </w:r>
      <w:r w:rsidRPr="0077559F">
        <w:rPr>
          <w:rStyle w:val="CharacterStyle1"/>
          <w:rFonts w:ascii="Times New Roman" w:hAnsi="Times New Roman" w:cs="Times New Roman"/>
          <w:sz w:val="20"/>
          <w:szCs w:val="20"/>
          <w:lang w:val="es-ES"/>
        </w:rPr>
        <w:t xml:space="preserve">o la de curado </w:t>
      </w:r>
      <w:r>
        <w:rPr>
          <w:rStyle w:val="CharacterStyle1"/>
          <w:rFonts w:ascii="Times New Roman" w:hAnsi="Times New Roman" w:cs="Times New Roman"/>
          <w:sz w:val="20"/>
          <w:szCs w:val="20"/>
          <w:lang w:val="es-ES"/>
        </w:rPr>
        <w:t>deben ser aptas para desempeña</w:t>
      </w:r>
      <w:r w:rsidRPr="0077559F">
        <w:rPr>
          <w:rStyle w:val="CharacterStyle1"/>
          <w:rFonts w:ascii="Times New Roman" w:hAnsi="Times New Roman" w:cs="Times New Roman"/>
          <w:sz w:val="20"/>
          <w:szCs w:val="20"/>
          <w:lang w:val="es-ES"/>
        </w:rPr>
        <w:t xml:space="preserve">r </w:t>
      </w:r>
      <w:r>
        <w:rPr>
          <w:rStyle w:val="CharacterStyle1"/>
          <w:rFonts w:ascii="Times New Roman" w:hAnsi="Times New Roman" w:cs="Times New Roman"/>
          <w:sz w:val="20"/>
          <w:szCs w:val="20"/>
          <w:lang w:val="es-ES"/>
        </w:rPr>
        <w:t xml:space="preserve">        </w:t>
      </w:r>
      <w:r w:rsidRPr="0077559F">
        <w:rPr>
          <w:rStyle w:val="CharacterStyle1"/>
          <w:rFonts w:ascii="Times New Roman" w:hAnsi="Times New Roman" w:cs="Times New Roman"/>
          <w:sz w:val="20"/>
          <w:szCs w:val="20"/>
          <w:lang w:val="es-ES"/>
        </w:rPr>
        <w:t>eficazmente su función</w:t>
      </w:r>
      <w:r>
        <w:rPr>
          <w:rStyle w:val="CharacterStyle1"/>
          <w:rFonts w:ascii="Times New Roman" w:hAnsi="Times New Roman" w:cs="Times New Roman"/>
          <w:sz w:val="20"/>
          <w:szCs w:val="20"/>
          <w:lang w:val="es-ES"/>
        </w:rPr>
        <w:t xml:space="preserve">                                                                                                                      </w:t>
      </w:r>
      <w:r w:rsidRPr="00D87322">
        <w:rPr>
          <w:rStyle w:val="CharacterStyle1"/>
          <w:rFonts w:ascii="Times New Roman" w:hAnsi="Times New Roman" w:cs="Times New Roman"/>
          <w:sz w:val="20"/>
          <w:szCs w:val="20"/>
          <w:lang w:val="es-ES"/>
        </w:rPr>
        <w:t xml:space="preserve">La cantidad de agua de amasado debe limitarse al mínimo estrictamente necesario, ya que el agua en exceso se evapora y crea una serie de huecos (capilares) en el hormigón, que disminuyen su resistencia. Puede retenerse la idea de que cada litro de agua de amasado añadido de más a un hormigón equivale a una disminución de 2 kg de cemento. Para compensar las </w:t>
      </w:r>
      <w:r w:rsidR="00E556D6" w:rsidRPr="00D87322">
        <w:rPr>
          <w:rStyle w:val="CharacterStyle1"/>
          <w:rFonts w:ascii="Times New Roman" w:hAnsi="Times New Roman" w:cs="Times New Roman"/>
          <w:sz w:val="20"/>
          <w:szCs w:val="20"/>
          <w:lang w:val="es-ES"/>
        </w:rPr>
        <w:t>pérdidas</w:t>
      </w:r>
      <w:r w:rsidRPr="00D87322">
        <w:rPr>
          <w:rStyle w:val="CharacterStyle1"/>
          <w:rFonts w:ascii="Times New Roman" w:hAnsi="Times New Roman" w:cs="Times New Roman"/>
          <w:sz w:val="20"/>
          <w:szCs w:val="20"/>
          <w:lang w:val="es-ES"/>
        </w:rPr>
        <w:t xml:space="preserve"> de agua por evaporación y permitir que se desarrollen nuevos procesos de hidratación con aumento de resistencias, el hormigón debe curarse con abundancia de agua.                                                                             </w:t>
      </w:r>
      <w:r w:rsidRPr="0077559F">
        <w:rPr>
          <w:rStyle w:val="CharacterStyle1"/>
          <w:rFonts w:ascii="Times New Roman" w:hAnsi="Times New Roman" w:cs="Times New Roman"/>
          <w:sz w:val="20"/>
          <w:szCs w:val="20"/>
          <w:lang w:val="es-ES"/>
        </w:rPr>
        <w:t>Como conclusión, se debe ser m</w:t>
      </w:r>
      <w:r>
        <w:rPr>
          <w:rStyle w:val="CharacterStyle1"/>
          <w:rFonts w:ascii="Times New Roman" w:hAnsi="Times New Roman" w:cs="Times New Roman"/>
          <w:sz w:val="20"/>
          <w:szCs w:val="20"/>
          <w:lang w:val="es-ES"/>
        </w:rPr>
        <w:t>u</w:t>
      </w:r>
      <w:r w:rsidRPr="0077559F">
        <w:rPr>
          <w:rStyle w:val="CharacterStyle1"/>
          <w:rFonts w:ascii="Times New Roman" w:hAnsi="Times New Roman" w:cs="Times New Roman"/>
          <w:sz w:val="20"/>
          <w:szCs w:val="20"/>
          <w:lang w:val="es-ES"/>
        </w:rPr>
        <w:t xml:space="preserve">cho </w:t>
      </w:r>
      <w:r>
        <w:rPr>
          <w:rStyle w:val="CharacterStyle1"/>
          <w:rFonts w:ascii="Times New Roman" w:hAnsi="Times New Roman" w:cs="Times New Roman"/>
          <w:sz w:val="20"/>
          <w:szCs w:val="20"/>
          <w:lang w:val="es-ES"/>
        </w:rPr>
        <w:t>más</w:t>
      </w:r>
      <w:r w:rsidRPr="0077559F">
        <w:rPr>
          <w:rStyle w:val="CharacterStyle1"/>
          <w:rFonts w:ascii="Times New Roman" w:hAnsi="Times New Roman" w:cs="Times New Roman"/>
          <w:sz w:val="20"/>
          <w:szCs w:val="20"/>
          <w:lang w:val="es-ES"/>
        </w:rPr>
        <w:t xml:space="preserve"> estricto en la aptitud de un agua</w:t>
      </w:r>
      <w:r>
        <w:rPr>
          <w:rStyle w:val="CharacterStyle1"/>
          <w:rFonts w:ascii="Times New Roman" w:hAnsi="Times New Roman" w:cs="Times New Roman"/>
          <w:sz w:val="20"/>
          <w:szCs w:val="20"/>
          <w:lang w:val="es-ES"/>
        </w:rPr>
        <w:t xml:space="preserve"> para</w:t>
      </w:r>
      <w:r w:rsidRPr="0077559F">
        <w:rPr>
          <w:rStyle w:val="CharacterStyle1"/>
          <w:rFonts w:ascii="Times New Roman" w:hAnsi="Times New Roman" w:cs="Times New Roman"/>
          <w:sz w:val="20"/>
          <w:szCs w:val="20"/>
          <w:lang w:val="es-ES"/>
        </w:rPr>
        <w:t xml:space="preserve"> curado que en la de un agua para amasado.</w:t>
      </w:r>
    </w:p>
    <w:p w:rsidR="00381B38" w:rsidRPr="0077559F" w:rsidRDefault="00381B38" w:rsidP="00381B38">
      <w:pPr>
        <w:pStyle w:val="Style2"/>
        <w:ind w:left="142" w:firstLine="0"/>
        <w:rPr>
          <w:rStyle w:val="CharacterStyle1"/>
          <w:rFonts w:ascii="Times New Roman" w:hAnsi="Times New Roman" w:cs="Times New Roman"/>
          <w:sz w:val="20"/>
          <w:szCs w:val="20"/>
          <w:lang w:val="es-ES"/>
        </w:rPr>
      </w:pPr>
    </w:p>
    <w:p w:rsidR="00381B38" w:rsidRPr="0077559F" w:rsidRDefault="00381B38" w:rsidP="00381B38">
      <w:pPr>
        <w:pStyle w:val="Style2"/>
        <w:ind w:left="142" w:firstLine="0"/>
        <w:rPr>
          <w:rStyle w:val="CharacterStyle1"/>
          <w:rFonts w:ascii="Times New Roman" w:hAnsi="Times New Roman" w:cs="Times New Roman"/>
          <w:sz w:val="20"/>
          <w:szCs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F20F4E" w:rsidRDefault="00F20F4E" w:rsidP="00F20F4E">
      <w:pPr>
        <w:pStyle w:val="Style1"/>
        <w:spacing w:before="72"/>
        <w:jc w:val="right"/>
        <w:rPr>
          <w:color w:val="FF0000"/>
          <w:sz w:val="14"/>
          <w:szCs w:val="14"/>
          <w:lang w:val="es-ES"/>
        </w:rPr>
      </w:pPr>
    </w:p>
    <w:p w:rsidR="00F20F4E" w:rsidRPr="00F20F4E" w:rsidRDefault="00F20F4E" w:rsidP="00F20F4E">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143</w:t>
      </w:r>
    </w:p>
    <w:p w:rsidR="00381B38" w:rsidRDefault="00381B38" w:rsidP="00F20F4E">
      <w:pPr>
        <w:pStyle w:val="Style2"/>
        <w:ind w:left="0" w:firstLine="0"/>
        <w:jc w:val="righ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E26CBF" w:rsidP="00E26CBF">
      <w:pPr>
        <w:rPr>
          <w:b/>
          <w:sz w:val="24"/>
          <w:szCs w:val="24"/>
        </w:rPr>
      </w:pPr>
      <w:r>
        <w:rPr>
          <w:b/>
          <w:sz w:val="24"/>
          <w:szCs w:val="24"/>
        </w:rPr>
        <w:t xml:space="preserve">  </w:t>
      </w:r>
      <w:r w:rsidR="00381B38" w:rsidRPr="00E26CBF">
        <w:rPr>
          <w:b/>
          <w:sz w:val="24"/>
          <w:szCs w:val="24"/>
        </w:rPr>
        <w:t>6.7   Aguas perjudiciales y no perjudiciales</w:t>
      </w:r>
    </w:p>
    <w:p w:rsidR="00F20F4E" w:rsidRPr="00E26CBF" w:rsidRDefault="00F20F4E" w:rsidP="00E26CBF">
      <w:pPr>
        <w:rPr>
          <w:sz w:val="24"/>
          <w:szCs w:val="24"/>
        </w:rPr>
      </w:pPr>
    </w:p>
    <w:p w:rsidR="00381B38" w:rsidRPr="00182196" w:rsidRDefault="00381B38" w:rsidP="00381B38">
      <w:pPr>
        <w:pStyle w:val="Style2"/>
        <w:ind w:left="142" w:firstLine="0"/>
        <w:rPr>
          <w:rStyle w:val="CharacterStyle1"/>
          <w:rFonts w:ascii="Times New Roman" w:hAnsi="Times New Roman" w:cs="Times New Roman"/>
          <w:sz w:val="20"/>
          <w:szCs w:val="20"/>
          <w:lang w:val="es-ES"/>
        </w:rPr>
      </w:pPr>
      <w:r w:rsidRPr="00182196">
        <w:rPr>
          <w:rStyle w:val="CharacterStyle1"/>
          <w:rFonts w:ascii="Times New Roman" w:hAnsi="Times New Roman" w:cs="Times New Roman"/>
          <w:sz w:val="20"/>
          <w:szCs w:val="20"/>
          <w:lang w:val="es-ES"/>
        </w:rPr>
        <w:t>Un índice útil de ca</w:t>
      </w:r>
      <w:r>
        <w:rPr>
          <w:rStyle w:val="CharacterStyle1"/>
          <w:rFonts w:ascii="Times New Roman" w:hAnsi="Times New Roman" w:cs="Times New Roman"/>
          <w:sz w:val="20"/>
          <w:szCs w:val="20"/>
          <w:lang w:val="es-ES"/>
        </w:rPr>
        <w:t>rác</w:t>
      </w:r>
      <w:r w:rsidRPr="00182196">
        <w:rPr>
          <w:rStyle w:val="CharacterStyle1"/>
          <w:rFonts w:ascii="Times New Roman" w:hAnsi="Times New Roman" w:cs="Times New Roman"/>
          <w:sz w:val="20"/>
          <w:szCs w:val="20"/>
          <w:lang w:val="es-ES"/>
        </w:rPr>
        <w:t>ter general sobre la aptitud de un agua es su potabilidad. Las ex</w:t>
      </w:r>
      <w:r w:rsidRPr="00182196">
        <w:rPr>
          <w:rStyle w:val="CharacterStyle1"/>
          <w:rFonts w:ascii="Times New Roman" w:hAnsi="Times New Roman" w:cs="Times New Roman"/>
          <w:sz w:val="20"/>
          <w:szCs w:val="20"/>
          <w:lang w:val="es-ES"/>
        </w:rPr>
        <w:softHyphen/>
        <w:t xml:space="preserve">cepciones se reducen casi exclusivamente a las aguas de </w:t>
      </w:r>
      <w:r>
        <w:rPr>
          <w:rStyle w:val="CharacterStyle1"/>
          <w:rFonts w:ascii="Times New Roman" w:hAnsi="Times New Roman" w:cs="Times New Roman"/>
          <w:sz w:val="20"/>
          <w:szCs w:val="20"/>
          <w:lang w:val="es-ES"/>
        </w:rPr>
        <w:t>alta</w:t>
      </w:r>
      <w:r w:rsidRPr="00182196">
        <w:rPr>
          <w:rStyle w:val="CharacterStyle1"/>
          <w:rFonts w:ascii="Times New Roman" w:hAnsi="Times New Roman" w:cs="Times New Roman"/>
          <w:sz w:val="20"/>
          <w:szCs w:val="20"/>
          <w:lang w:val="es-ES"/>
        </w:rPr>
        <w:t xml:space="preserve"> montañ</w:t>
      </w:r>
      <w:r>
        <w:rPr>
          <w:rStyle w:val="CharacterStyle1"/>
          <w:rFonts w:ascii="Times New Roman" w:hAnsi="Times New Roman" w:cs="Times New Roman"/>
          <w:sz w:val="20"/>
          <w:szCs w:val="20"/>
          <w:lang w:val="es-ES"/>
        </w:rPr>
        <w:t>a</w:t>
      </w:r>
      <w:r w:rsidRPr="00182196">
        <w:rPr>
          <w:rStyle w:val="CharacterStyle1"/>
          <w:rFonts w:ascii="Times New Roman" w:hAnsi="Times New Roman" w:cs="Times New Roman"/>
          <w:sz w:val="20"/>
          <w:szCs w:val="20"/>
          <w:lang w:val="es-ES"/>
        </w:rPr>
        <w:t>, cuya gran pureza les confiere carácter agresiv</w:t>
      </w:r>
      <w:r>
        <w:rPr>
          <w:rStyle w:val="CharacterStyle1"/>
          <w:rFonts w:ascii="Times New Roman" w:hAnsi="Times New Roman" w:cs="Times New Roman"/>
          <w:sz w:val="20"/>
          <w:szCs w:val="20"/>
          <w:lang w:val="es-ES"/>
        </w:rPr>
        <w:t>o. En cambio, otras aguas manif</w:t>
      </w:r>
      <w:r w:rsidRPr="00182196">
        <w:rPr>
          <w:rStyle w:val="CharacterStyle1"/>
          <w:rFonts w:ascii="Times New Roman" w:hAnsi="Times New Roman" w:cs="Times New Roman"/>
          <w:sz w:val="20"/>
          <w:szCs w:val="20"/>
          <w:lang w:val="es-ES"/>
        </w:rPr>
        <w:t>iestamente insalubres (aguas bombeadas de minas que no s</w:t>
      </w:r>
      <w:r>
        <w:rPr>
          <w:rStyle w:val="CharacterStyle1"/>
          <w:rFonts w:ascii="Times New Roman" w:hAnsi="Times New Roman" w:cs="Times New Roman"/>
          <w:sz w:val="20"/>
          <w:szCs w:val="20"/>
          <w:lang w:val="es-ES"/>
        </w:rPr>
        <w:t>e</w:t>
      </w:r>
      <w:r w:rsidRPr="00182196">
        <w:rPr>
          <w:rStyle w:val="CharacterStyle1"/>
          <w:rFonts w:ascii="Times New Roman" w:hAnsi="Times New Roman" w:cs="Times New Roman"/>
          <w:sz w:val="20"/>
          <w:szCs w:val="20"/>
          <w:lang w:val="es-ES"/>
        </w:rPr>
        <w:t>an de carbón, algunas de residuos industriales, aguas pantanosas) pueden se</w:t>
      </w:r>
      <w:r>
        <w:rPr>
          <w:rStyle w:val="CharacterStyle1"/>
          <w:rFonts w:ascii="Times New Roman" w:hAnsi="Times New Roman" w:cs="Times New Roman"/>
          <w:sz w:val="20"/>
          <w:szCs w:val="20"/>
          <w:lang w:val="es-ES"/>
        </w:rPr>
        <w:t>r</w:t>
      </w:r>
      <w:r w:rsidRPr="00182196">
        <w:rPr>
          <w:rStyle w:val="CharacterStyle1"/>
          <w:rFonts w:ascii="Times New Roman" w:hAnsi="Times New Roman" w:cs="Times New Roman"/>
          <w:sz w:val="20"/>
          <w:szCs w:val="20"/>
          <w:lang w:val="es-ES"/>
        </w:rPr>
        <w:t xml:space="preserve"> utilizadas sin problemas. Las aguas depuradas con cloro pueden emplearse perfectamente.</w:t>
      </w:r>
    </w:p>
    <w:p w:rsidR="00381B38" w:rsidRPr="00182196" w:rsidRDefault="00381B38" w:rsidP="00381B38">
      <w:pPr>
        <w:pStyle w:val="Style2"/>
        <w:ind w:left="142" w:firstLine="0"/>
        <w:rPr>
          <w:rStyle w:val="CharacterStyle1"/>
          <w:rFonts w:ascii="Times New Roman" w:hAnsi="Times New Roman" w:cs="Times New Roman"/>
          <w:sz w:val="20"/>
          <w:szCs w:val="20"/>
          <w:lang w:val="es-ES"/>
        </w:rPr>
      </w:pPr>
      <w:r w:rsidRPr="00182196">
        <w:rPr>
          <w:rStyle w:val="CharacterStyle1"/>
          <w:rFonts w:ascii="Times New Roman" w:hAnsi="Times New Roman" w:cs="Times New Roman"/>
          <w:sz w:val="20"/>
          <w:szCs w:val="20"/>
          <w:lang w:val="es-ES"/>
        </w:rPr>
        <w:t xml:space="preserve">Cuando el agua contiene materias solidas en </w:t>
      </w:r>
      <w:r>
        <w:rPr>
          <w:rStyle w:val="CharacterStyle1"/>
          <w:rFonts w:ascii="Times New Roman" w:hAnsi="Times New Roman" w:cs="Times New Roman"/>
          <w:sz w:val="20"/>
          <w:szCs w:val="20"/>
          <w:lang w:val="es-ES"/>
        </w:rPr>
        <w:t xml:space="preserve">suspensión (limos o </w:t>
      </w:r>
      <w:r w:rsidRPr="00182196">
        <w:rPr>
          <w:rStyle w:val="CharacterStyle1"/>
          <w:rFonts w:ascii="Times New Roman" w:hAnsi="Times New Roman" w:cs="Times New Roman"/>
          <w:sz w:val="20"/>
          <w:szCs w:val="20"/>
          <w:lang w:val="es-ES"/>
        </w:rPr>
        <w:t>arcillas) debe proscribirse su e</w:t>
      </w:r>
      <w:r>
        <w:rPr>
          <w:rStyle w:val="CharacterStyle1"/>
          <w:rFonts w:ascii="Times New Roman" w:hAnsi="Times New Roman" w:cs="Times New Roman"/>
          <w:sz w:val="20"/>
          <w:szCs w:val="20"/>
          <w:lang w:val="es-ES"/>
        </w:rPr>
        <w:t>mpleo</w:t>
      </w:r>
      <w:r w:rsidRPr="00182196">
        <w:rPr>
          <w:rStyle w:val="CharacterStyle1"/>
          <w:rFonts w:ascii="Times New Roman" w:hAnsi="Times New Roman" w:cs="Times New Roman"/>
          <w:sz w:val="20"/>
          <w:szCs w:val="20"/>
          <w:lang w:val="es-ES"/>
        </w:rPr>
        <w:t xml:space="preserve">, ya que </w:t>
      </w:r>
      <w:r>
        <w:rPr>
          <w:rStyle w:val="CharacterStyle1"/>
          <w:rFonts w:ascii="Times New Roman" w:hAnsi="Times New Roman" w:cs="Times New Roman"/>
          <w:sz w:val="20"/>
          <w:szCs w:val="20"/>
          <w:lang w:val="es-ES"/>
        </w:rPr>
        <w:t>es</w:t>
      </w:r>
      <w:r w:rsidRPr="00182196">
        <w:rPr>
          <w:rStyle w:val="CharacterStyle1"/>
          <w:rFonts w:ascii="Times New Roman" w:hAnsi="Times New Roman" w:cs="Times New Roman"/>
          <w:sz w:val="20"/>
          <w:szCs w:val="20"/>
          <w:lang w:val="es-ES"/>
        </w:rPr>
        <w:t xml:space="preserve">os </w:t>
      </w:r>
      <w:r>
        <w:rPr>
          <w:rStyle w:val="CharacterStyle1"/>
          <w:rFonts w:ascii="Times New Roman" w:hAnsi="Times New Roman" w:cs="Times New Roman"/>
          <w:sz w:val="20"/>
          <w:szCs w:val="20"/>
          <w:lang w:val="es-ES"/>
        </w:rPr>
        <w:t>f</w:t>
      </w:r>
      <w:r w:rsidRPr="00182196">
        <w:rPr>
          <w:rStyle w:val="CharacterStyle1"/>
          <w:rFonts w:ascii="Times New Roman" w:hAnsi="Times New Roman" w:cs="Times New Roman"/>
          <w:sz w:val="20"/>
          <w:szCs w:val="20"/>
          <w:lang w:val="es-ES"/>
        </w:rPr>
        <w:t>inos disminuyen notablemente la adherencia pasta-árido.</w:t>
      </w:r>
    </w:p>
    <w:p w:rsidR="00381B38" w:rsidRPr="00182196" w:rsidRDefault="00381B38" w:rsidP="00381B38">
      <w:pPr>
        <w:pStyle w:val="Style2"/>
        <w:ind w:left="142" w:firstLine="0"/>
        <w:rPr>
          <w:rStyle w:val="CharacterStyle1"/>
          <w:rFonts w:ascii="Times New Roman" w:hAnsi="Times New Roman" w:cs="Times New Roman"/>
          <w:sz w:val="20"/>
          <w:szCs w:val="20"/>
          <w:lang w:val="es-ES"/>
        </w:rPr>
      </w:pPr>
      <w:r w:rsidRPr="00182196">
        <w:rPr>
          <w:rStyle w:val="CharacterStyle1"/>
          <w:rFonts w:ascii="Times New Roman" w:hAnsi="Times New Roman" w:cs="Times New Roman"/>
          <w:sz w:val="20"/>
          <w:szCs w:val="20"/>
          <w:lang w:val="es-ES"/>
        </w:rPr>
        <w:t>Un criterio práctico utilizado en Estados Unidos como resultado de una amplia experimentación</w:t>
      </w:r>
      <w:r>
        <w:rPr>
          <w:rStyle w:val="CharacterStyle1"/>
          <w:rFonts w:ascii="Times New Roman" w:hAnsi="Times New Roman" w:cs="Times New Roman"/>
          <w:sz w:val="20"/>
          <w:szCs w:val="20"/>
          <w:lang w:val="es-ES"/>
        </w:rPr>
        <w:t xml:space="preserve"> (</w:t>
      </w:r>
      <w:r w:rsidRPr="00182196">
        <w:rPr>
          <w:rStyle w:val="CharacterStyle1"/>
          <w:rFonts w:ascii="Times New Roman" w:hAnsi="Times New Roman" w:cs="Times New Roman"/>
          <w:sz w:val="20"/>
          <w:szCs w:val="20"/>
          <w:lang w:val="es-ES"/>
        </w:rPr>
        <w:t>cerca de 6.000 ensayos sobre m</w:t>
      </w:r>
      <w:r>
        <w:rPr>
          <w:rStyle w:val="CharacterStyle1"/>
          <w:rFonts w:ascii="Times New Roman" w:hAnsi="Times New Roman" w:cs="Times New Roman"/>
          <w:sz w:val="20"/>
          <w:szCs w:val="20"/>
          <w:lang w:val="es-ES"/>
        </w:rPr>
        <w:t>á</w:t>
      </w:r>
      <w:r w:rsidRPr="00182196">
        <w:rPr>
          <w:rStyle w:val="CharacterStyle1"/>
          <w:rFonts w:ascii="Times New Roman" w:hAnsi="Times New Roman" w:cs="Times New Roman"/>
          <w:sz w:val="20"/>
          <w:szCs w:val="20"/>
          <w:lang w:val="es-ES"/>
        </w:rPr>
        <w:t>s de 60 aguas diferentes) es el siguiente: Pueden utilizarse para amasar hormigones aguas en principio no aptas</w:t>
      </w:r>
      <w:r>
        <w:rPr>
          <w:rStyle w:val="CharacterStyle1"/>
          <w:rFonts w:ascii="Times New Roman" w:hAnsi="Times New Roman" w:cs="Times New Roman"/>
          <w:sz w:val="20"/>
          <w:szCs w:val="20"/>
          <w:lang w:val="es-ES"/>
        </w:rPr>
        <w:t>,</w:t>
      </w:r>
      <w:r w:rsidRPr="00182196">
        <w:rPr>
          <w:rStyle w:val="CharacterStyle1"/>
          <w:rFonts w:ascii="Times New Roman" w:hAnsi="Times New Roman" w:cs="Times New Roman"/>
          <w:sz w:val="20"/>
          <w:szCs w:val="20"/>
          <w:lang w:val="es-ES"/>
        </w:rPr>
        <w:t xml:space="preserve"> si la perdida de resistencia que producen en el hormigón, apreciada mediante ensayos comparativos con un agua potable de buena calidad, no supera el 15 por 100.</w:t>
      </w:r>
    </w:p>
    <w:p w:rsidR="00381B38" w:rsidRPr="00182196" w:rsidRDefault="00381B38" w:rsidP="00381B38">
      <w:pPr>
        <w:pStyle w:val="Style2"/>
        <w:ind w:left="142" w:firstLine="0"/>
        <w:rPr>
          <w:rStyle w:val="CharacterStyle1"/>
          <w:rFonts w:ascii="Times New Roman" w:hAnsi="Times New Roman" w:cs="Times New Roman"/>
          <w:sz w:val="20"/>
          <w:szCs w:val="20"/>
          <w:lang w:val="es-ES"/>
        </w:rPr>
      </w:pPr>
      <w:r w:rsidRPr="00182196">
        <w:rPr>
          <w:rStyle w:val="CharacterStyle1"/>
          <w:rFonts w:ascii="Times New Roman" w:hAnsi="Times New Roman" w:cs="Times New Roman"/>
          <w:sz w:val="20"/>
          <w:szCs w:val="20"/>
          <w:lang w:val="es-ES"/>
        </w:rPr>
        <w:t xml:space="preserve">El </w:t>
      </w:r>
      <w:r>
        <w:rPr>
          <w:rStyle w:val="CharacterStyle1"/>
          <w:rFonts w:ascii="Times New Roman" w:hAnsi="Times New Roman" w:cs="Times New Roman"/>
          <w:sz w:val="20"/>
          <w:szCs w:val="20"/>
          <w:lang w:val="es-ES"/>
        </w:rPr>
        <w:t>ú</w:t>
      </w:r>
      <w:r w:rsidRPr="00182196">
        <w:rPr>
          <w:rStyle w:val="CharacterStyle1"/>
          <w:rFonts w:ascii="Times New Roman" w:hAnsi="Times New Roman" w:cs="Times New Roman"/>
          <w:sz w:val="20"/>
          <w:szCs w:val="20"/>
          <w:lang w:val="es-ES"/>
        </w:rPr>
        <w:t>nico riesgo que se corre aplicando este criterio es que puedan existir en el agua sustancias nocivas (especialmente cloruros) cuyos efectos s</w:t>
      </w:r>
      <w:r>
        <w:rPr>
          <w:rStyle w:val="CharacterStyle1"/>
          <w:rFonts w:ascii="Times New Roman" w:hAnsi="Times New Roman" w:cs="Times New Roman"/>
          <w:sz w:val="20"/>
          <w:szCs w:val="20"/>
          <w:lang w:val="es-ES"/>
        </w:rPr>
        <w:t>e</w:t>
      </w:r>
      <w:r w:rsidRPr="00182196">
        <w:rPr>
          <w:rStyle w:val="CharacterStyle1"/>
          <w:rFonts w:ascii="Times New Roman" w:hAnsi="Times New Roman" w:cs="Times New Roman"/>
          <w:sz w:val="20"/>
          <w:szCs w:val="20"/>
          <w:lang w:val="es-ES"/>
        </w:rPr>
        <w:t xml:space="preserve"> manifiesten tan solo a largo plazo. Es deseable </w:t>
      </w:r>
      <w:r>
        <w:rPr>
          <w:rStyle w:val="CharacterStyle1"/>
          <w:rFonts w:ascii="Times New Roman" w:hAnsi="Times New Roman" w:cs="Times New Roman"/>
          <w:sz w:val="20"/>
          <w:szCs w:val="20"/>
          <w:lang w:val="es-ES"/>
        </w:rPr>
        <w:t>por ello que el periodo de</w:t>
      </w:r>
      <w:r w:rsidRPr="00182196">
        <w:rPr>
          <w:rStyle w:val="CharacterStyle1"/>
          <w:rFonts w:ascii="Times New Roman" w:hAnsi="Times New Roman" w:cs="Times New Roman"/>
          <w:sz w:val="20"/>
          <w:szCs w:val="20"/>
          <w:lang w:val="es-ES"/>
        </w:rPr>
        <w:t xml:space="preserve"> observación de los hormigones de prueba no se reduzca a un mes, sino que se extienda al máximo posible.</w:t>
      </w:r>
    </w:p>
    <w:p w:rsidR="00381B38" w:rsidRPr="00182196" w:rsidRDefault="00381B38" w:rsidP="00381B38">
      <w:pPr>
        <w:pStyle w:val="Style2"/>
        <w:ind w:left="142" w:firstLine="0"/>
        <w:rPr>
          <w:rStyle w:val="CharacterStyle1"/>
          <w:rFonts w:ascii="Times New Roman" w:hAnsi="Times New Roman" w:cs="Times New Roman"/>
          <w:sz w:val="20"/>
          <w:szCs w:val="20"/>
          <w:lang w:val="es-ES"/>
        </w:rPr>
      </w:pPr>
      <w:r w:rsidRPr="00182196">
        <w:rPr>
          <w:rStyle w:val="CharacterStyle1"/>
          <w:rFonts w:ascii="Times New Roman" w:hAnsi="Times New Roman" w:cs="Times New Roman"/>
          <w:sz w:val="20"/>
          <w:szCs w:val="20"/>
          <w:lang w:val="es-ES"/>
        </w:rPr>
        <w:t xml:space="preserve">De cualquier forma y desde un punto de vista </w:t>
      </w:r>
      <w:r w:rsidR="00F20F4E" w:rsidRPr="00182196">
        <w:rPr>
          <w:rStyle w:val="CharacterStyle1"/>
          <w:rFonts w:ascii="Times New Roman" w:hAnsi="Times New Roman" w:cs="Times New Roman"/>
          <w:sz w:val="20"/>
          <w:szCs w:val="20"/>
          <w:lang w:val="es-ES"/>
        </w:rPr>
        <w:t>práctico</w:t>
      </w:r>
      <w:r w:rsidRPr="00182196">
        <w:rPr>
          <w:rStyle w:val="CharacterStyle1"/>
          <w:rFonts w:ascii="Times New Roman" w:hAnsi="Times New Roman" w:cs="Times New Roman"/>
          <w:sz w:val="20"/>
          <w:szCs w:val="20"/>
          <w:lang w:val="es-ES"/>
        </w:rPr>
        <w:t>, el ensayo comparativo de resistencias a 28 días puede utilizarse com</w:t>
      </w:r>
      <w:r>
        <w:rPr>
          <w:rStyle w:val="CharacterStyle1"/>
          <w:rFonts w:ascii="Times New Roman" w:hAnsi="Times New Roman" w:cs="Times New Roman"/>
          <w:sz w:val="20"/>
          <w:szCs w:val="20"/>
          <w:lang w:val="es-ES"/>
        </w:rPr>
        <w:t>o</w:t>
      </w:r>
      <w:r w:rsidRPr="00182196">
        <w:rPr>
          <w:rStyle w:val="CharacterStyle1"/>
          <w:rFonts w:ascii="Times New Roman" w:hAnsi="Times New Roman" w:cs="Times New Roman"/>
          <w:sz w:val="20"/>
          <w:szCs w:val="20"/>
          <w:lang w:val="es-ES"/>
        </w:rPr>
        <w:t xml:space="preserve"> justificación de que un agua de amasado no altera perjudicial</w:t>
      </w:r>
      <w:r w:rsidRPr="00182196">
        <w:rPr>
          <w:rStyle w:val="CharacterStyle1"/>
          <w:rFonts w:ascii="Times New Roman" w:hAnsi="Times New Roman" w:cs="Times New Roman"/>
          <w:sz w:val="20"/>
          <w:szCs w:val="20"/>
          <w:lang w:val="es-ES"/>
        </w:rPr>
        <w:softHyphen/>
        <w:t xml:space="preserve">mente las propiedades exigibles al hormigón. Y </w:t>
      </w:r>
      <w:r>
        <w:rPr>
          <w:rStyle w:val="CharacterStyle1"/>
          <w:rFonts w:ascii="Times New Roman" w:hAnsi="Times New Roman" w:cs="Times New Roman"/>
          <w:sz w:val="20"/>
          <w:szCs w:val="20"/>
          <w:lang w:val="es-ES"/>
        </w:rPr>
        <w:t>el</w:t>
      </w:r>
      <w:r w:rsidRPr="00182196">
        <w:rPr>
          <w:rStyle w:val="CharacterStyle1"/>
          <w:rFonts w:ascii="Times New Roman" w:hAnsi="Times New Roman" w:cs="Times New Roman"/>
          <w:sz w:val="20"/>
          <w:szCs w:val="20"/>
          <w:lang w:val="es-ES"/>
        </w:rPr>
        <w:t xml:space="preserve">lo </w:t>
      </w:r>
      <w:r>
        <w:rPr>
          <w:rStyle w:val="CharacterStyle1"/>
          <w:rFonts w:ascii="Times New Roman" w:hAnsi="Times New Roman" w:cs="Times New Roman"/>
          <w:sz w:val="20"/>
          <w:szCs w:val="20"/>
          <w:lang w:val="es-ES"/>
        </w:rPr>
        <w:t>a</w:t>
      </w:r>
      <w:r w:rsidRPr="00182196">
        <w:rPr>
          <w:rStyle w:val="CharacterStyle1"/>
          <w:rFonts w:ascii="Times New Roman" w:hAnsi="Times New Roman" w:cs="Times New Roman"/>
          <w:sz w:val="20"/>
          <w:szCs w:val="20"/>
          <w:lang w:val="es-ES"/>
        </w:rPr>
        <w:t xml:space="preserve">un cuando dicha agua incumpla alguna limitación de las </w:t>
      </w:r>
      <w:r>
        <w:rPr>
          <w:rStyle w:val="CharacterStyle1"/>
          <w:rFonts w:ascii="Times New Roman" w:hAnsi="Times New Roman" w:cs="Times New Roman"/>
          <w:sz w:val="20"/>
          <w:szCs w:val="20"/>
          <w:lang w:val="es-ES"/>
        </w:rPr>
        <w:t>c</w:t>
      </w:r>
      <w:r w:rsidRPr="00182196">
        <w:rPr>
          <w:rStyle w:val="CharacterStyle1"/>
          <w:rFonts w:ascii="Times New Roman" w:hAnsi="Times New Roman" w:cs="Times New Roman"/>
          <w:sz w:val="20"/>
          <w:szCs w:val="20"/>
          <w:lang w:val="es-ES"/>
        </w:rPr>
        <w:t>ontenidas en las Normas, especialmente si no se trata del contenido en i</w:t>
      </w:r>
      <w:r>
        <w:rPr>
          <w:rStyle w:val="CharacterStyle1"/>
          <w:rFonts w:ascii="Times New Roman" w:hAnsi="Times New Roman" w:cs="Times New Roman"/>
          <w:sz w:val="20"/>
          <w:szCs w:val="20"/>
          <w:lang w:val="es-ES"/>
        </w:rPr>
        <w:t>ó</w:t>
      </w:r>
      <w:r w:rsidRPr="00182196">
        <w:rPr>
          <w:rStyle w:val="CharacterStyle1"/>
          <w:rFonts w:ascii="Times New Roman" w:hAnsi="Times New Roman" w:cs="Times New Roman"/>
          <w:sz w:val="20"/>
          <w:szCs w:val="20"/>
          <w:lang w:val="es-ES"/>
        </w:rPr>
        <w:t>n cloro.</w:t>
      </w:r>
    </w:p>
    <w:p w:rsidR="00381B38" w:rsidRPr="00182196" w:rsidRDefault="00381B38" w:rsidP="00381B38">
      <w:pPr>
        <w:pStyle w:val="Style2"/>
        <w:ind w:left="142" w:firstLine="0"/>
        <w:rPr>
          <w:rStyle w:val="CharacterStyle1"/>
          <w:rFonts w:ascii="Times New Roman" w:hAnsi="Times New Roman" w:cs="Times New Roman"/>
          <w:sz w:val="20"/>
          <w:szCs w:val="20"/>
          <w:lang w:val="es-ES"/>
        </w:rPr>
      </w:pPr>
      <w:r w:rsidRPr="00182196">
        <w:rPr>
          <w:rStyle w:val="CharacterStyle1"/>
          <w:rFonts w:ascii="Times New Roman" w:hAnsi="Times New Roman" w:cs="Times New Roman"/>
          <w:sz w:val="20"/>
          <w:szCs w:val="20"/>
          <w:lang w:val="es-ES"/>
        </w:rPr>
        <w:t xml:space="preserve">En fin, si es absolutamente obligado emplear un agua sospechosa, </w:t>
      </w:r>
      <w:r>
        <w:rPr>
          <w:rStyle w:val="CharacterStyle1"/>
          <w:rFonts w:ascii="Times New Roman" w:hAnsi="Times New Roman" w:cs="Times New Roman"/>
          <w:sz w:val="20"/>
          <w:szCs w:val="20"/>
          <w:lang w:val="es-ES"/>
        </w:rPr>
        <w:t>convendrá</w:t>
      </w:r>
      <w:r w:rsidRPr="00182196">
        <w:rPr>
          <w:rStyle w:val="CharacterStyle1"/>
          <w:rFonts w:ascii="Times New Roman" w:hAnsi="Times New Roman" w:cs="Times New Roman"/>
          <w:sz w:val="20"/>
          <w:szCs w:val="20"/>
          <w:lang w:val="es-ES"/>
        </w:rPr>
        <w:t xml:space="preserve"> forzar la </w:t>
      </w:r>
      <w:r>
        <w:rPr>
          <w:rStyle w:val="CharacterStyle1"/>
          <w:rFonts w:ascii="Times New Roman" w:hAnsi="Times New Roman" w:cs="Times New Roman"/>
          <w:sz w:val="20"/>
          <w:szCs w:val="20"/>
          <w:lang w:val="es-ES"/>
        </w:rPr>
        <w:t xml:space="preserve">dosis de cemento en el </w:t>
      </w:r>
      <w:r w:rsidRPr="00182196">
        <w:rPr>
          <w:rStyle w:val="CharacterStyle1"/>
          <w:rFonts w:ascii="Times New Roman" w:hAnsi="Times New Roman" w:cs="Times New Roman"/>
          <w:sz w:val="20"/>
          <w:szCs w:val="20"/>
          <w:lang w:val="es-ES"/>
        </w:rPr>
        <w:t>hormigón (no menos de 350 kg/m3) con objeto de que, si una parte del mismo resulta dañ</w:t>
      </w:r>
      <w:r>
        <w:rPr>
          <w:rStyle w:val="CharacterStyle1"/>
          <w:rFonts w:ascii="Times New Roman" w:hAnsi="Times New Roman" w:cs="Times New Roman"/>
          <w:sz w:val="20"/>
          <w:szCs w:val="20"/>
          <w:lang w:val="es-ES"/>
        </w:rPr>
        <w:t>a</w:t>
      </w:r>
      <w:r w:rsidRPr="00182196">
        <w:rPr>
          <w:rStyle w:val="CharacterStyle1"/>
          <w:rFonts w:ascii="Times New Roman" w:hAnsi="Times New Roman" w:cs="Times New Roman"/>
          <w:sz w:val="20"/>
          <w:szCs w:val="20"/>
          <w:lang w:val="es-ES"/>
        </w:rPr>
        <w:t>da</w:t>
      </w:r>
      <w:r>
        <w:rPr>
          <w:rStyle w:val="CharacterStyle1"/>
          <w:rFonts w:ascii="Times New Roman" w:hAnsi="Times New Roman" w:cs="Times New Roman"/>
          <w:sz w:val="20"/>
          <w:szCs w:val="20"/>
          <w:lang w:val="es-ES"/>
        </w:rPr>
        <w:t xml:space="preserve"> por causa del agua,</w:t>
      </w:r>
      <w:r w:rsidRPr="00182196">
        <w:rPr>
          <w:rStyle w:val="CharacterStyle1"/>
          <w:rFonts w:ascii="Times New Roman" w:hAnsi="Times New Roman" w:cs="Times New Roman"/>
          <w:sz w:val="20"/>
          <w:szCs w:val="20"/>
          <w:lang w:val="es-ES"/>
        </w:rPr>
        <w:t xml:space="preserve"> la parte restante continúe siendo eficaz en el desarrollo de las resistencias.</w:t>
      </w:r>
    </w:p>
    <w:p w:rsidR="00381B38" w:rsidRPr="00182196" w:rsidRDefault="00381B38" w:rsidP="00381B38">
      <w:pPr>
        <w:pStyle w:val="Style2"/>
        <w:ind w:left="142" w:firstLine="0"/>
        <w:rPr>
          <w:rStyle w:val="CharacterStyle1"/>
          <w:rFonts w:ascii="Times New Roman" w:hAnsi="Times New Roman" w:cs="Times New Roman"/>
          <w:sz w:val="20"/>
          <w:szCs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F20F4E" w:rsidRPr="00F20F4E" w:rsidRDefault="00F20F4E" w:rsidP="00F20F4E">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144</w:t>
      </w:r>
    </w:p>
    <w:p w:rsidR="00381B38" w:rsidRPr="00F20F4E" w:rsidRDefault="00381B38" w:rsidP="00F20F4E">
      <w:pPr>
        <w:pStyle w:val="Style2"/>
        <w:ind w:left="0" w:firstLine="0"/>
        <w:jc w:val="right"/>
        <w:rPr>
          <w:rStyle w:val="CharacterStyle1"/>
          <w:rFonts w:ascii="Times New Roman" w:hAnsi="Times New Roman" w:cs="Times New Roman"/>
          <w:b/>
          <w:sz w:val="20"/>
          <w:lang w:val="es-ES"/>
        </w:rPr>
      </w:pPr>
    </w:p>
    <w:p w:rsidR="00F20F4E" w:rsidRDefault="00E26CBF" w:rsidP="00E26CBF">
      <w:pPr>
        <w:rPr>
          <w:b/>
          <w:sz w:val="24"/>
          <w:szCs w:val="24"/>
        </w:rPr>
      </w:pPr>
      <w:r>
        <w:rPr>
          <w:b/>
          <w:sz w:val="24"/>
          <w:szCs w:val="24"/>
        </w:rPr>
        <w:t xml:space="preserve">  </w:t>
      </w:r>
    </w:p>
    <w:p w:rsidR="00381B38" w:rsidRPr="00E26CBF" w:rsidRDefault="00F20F4E" w:rsidP="00E26CBF">
      <w:pPr>
        <w:rPr>
          <w:sz w:val="24"/>
          <w:szCs w:val="24"/>
        </w:rPr>
      </w:pPr>
      <w:r>
        <w:rPr>
          <w:b/>
          <w:sz w:val="24"/>
          <w:szCs w:val="24"/>
        </w:rPr>
        <w:t xml:space="preserve">  </w:t>
      </w:r>
      <w:r w:rsidR="00E26CBF" w:rsidRPr="00E26CBF">
        <w:rPr>
          <w:b/>
          <w:sz w:val="24"/>
          <w:szCs w:val="24"/>
        </w:rPr>
        <w:t>6.8   Agua del mar</w:t>
      </w:r>
    </w:p>
    <w:p w:rsidR="00381B38" w:rsidRPr="008A0708" w:rsidRDefault="00381B38" w:rsidP="00381B38">
      <w:pPr>
        <w:pStyle w:val="Style2"/>
        <w:ind w:left="0" w:firstLine="0"/>
        <w:jc w:val="left"/>
        <w:rPr>
          <w:rStyle w:val="CharacterStyle1"/>
          <w:rFonts w:ascii="Times New Roman" w:hAnsi="Times New Roman" w:cs="Times New Roman"/>
          <w:b/>
          <w:sz w:val="4"/>
          <w:szCs w:val="4"/>
          <w:lang w:val="es-ES"/>
        </w:rPr>
      </w:pPr>
    </w:p>
    <w:p w:rsidR="00381B38" w:rsidRPr="00D11DDB" w:rsidRDefault="00381B38" w:rsidP="00381B38">
      <w:pPr>
        <w:pStyle w:val="Style2"/>
        <w:ind w:left="142" w:firstLine="0"/>
        <w:rPr>
          <w:rStyle w:val="CharacterStyle1"/>
          <w:rFonts w:ascii="Times New Roman" w:hAnsi="Times New Roman" w:cs="Times New Roman"/>
          <w:sz w:val="20"/>
          <w:szCs w:val="20"/>
          <w:lang w:val="es-ES"/>
        </w:rPr>
      </w:pPr>
      <w:r w:rsidRPr="00D11DDB">
        <w:rPr>
          <w:rStyle w:val="CharacterStyle1"/>
          <w:rFonts w:ascii="Times New Roman" w:hAnsi="Times New Roman" w:cs="Times New Roman"/>
          <w:sz w:val="20"/>
          <w:szCs w:val="20"/>
          <w:lang w:val="es-ES"/>
        </w:rPr>
        <w:t>No se pueden dar re</w:t>
      </w:r>
      <w:r>
        <w:rPr>
          <w:rStyle w:val="CharacterStyle1"/>
          <w:rFonts w:ascii="Times New Roman" w:hAnsi="Times New Roman" w:cs="Times New Roman"/>
          <w:sz w:val="20"/>
          <w:szCs w:val="20"/>
          <w:lang w:val="es-ES"/>
        </w:rPr>
        <w:t>gl</w:t>
      </w:r>
      <w:r w:rsidRPr="00D11DDB">
        <w:rPr>
          <w:rStyle w:val="CharacterStyle1"/>
          <w:rFonts w:ascii="Times New Roman" w:hAnsi="Times New Roman" w:cs="Times New Roman"/>
          <w:sz w:val="20"/>
          <w:szCs w:val="20"/>
          <w:lang w:val="es-ES"/>
        </w:rPr>
        <w:t>as genera</w:t>
      </w:r>
      <w:r>
        <w:rPr>
          <w:rStyle w:val="CharacterStyle1"/>
          <w:rFonts w:ascii="Times New Roman" w:hAnsi="Times New Roman" w:cs="Times New Roman"/>
          <w:sz w:val="20"/>
          <w:szCs w:val="20"/>
          <w:lang w:val="es-ES"/>
        </w:rPr>
        <w:t>l</w:t>
      </w:r>
      <w:r w:rsidRPr="00D11DDB">
        <w:rPr>
          <w:rStyle w:val="CharacterStyle1"/>
          <w:rFonts w:ascii="Times New Roman" w:hAnsi="Times New Roman" w:cs="Times New Roman"/>
          <w:sz w:val="20"/>
          <w:szCs w:val="20"/>
          <w:lang w:val="es-ES"/>
        </w:rPr>
        <w:t xml:space="preserve">es acerca del agua de mar utilizada en el amasado de hormigones. En muchos casos se ha </w:t>
      </w:r>
      <w:r>
        <w:rPr>
          <w:rStyle w:val="CharacterStyle1"/>
          <w:rFonts w:ascii="Times New Roman" w:hAnsi="Times New Roman" w:cs="Times New Roman"/>
          <w:sz w:val="20"/>
          <w:szCs w:val="20"/>
          <w:lang w:val="es-ES"/>
        </w:rPr>
        <w:t>empleado con éxito</w:t>
      </w:r>
      <w:r w:rsidRPr="00D11DDB">
        <w:rPr>
          <w:rStyle w:val="CharacterStyle1"/>
          <w:rFonts w:ascii="Times New Roman" w:hAnsi="Times New Roman" w:cs="Times New Roman"/>
          <w:sz w:val="20"/>
          <w:szCs w:val="20"/>
          <w:lang w:val="es-ES"/>
        </w:rPr>
        <w:t xml:space="preserve"> para estr</w:t>
      </w:r>
      <w:r>
        <w:rPr>
          <w:rStyle w:val="CharacterStyle1"/>
          <w:rFonts w:ascii="Times New Roman" w:hAnsi="Times New Roman" w:cs="Times New Roman"/>
          <w:sz w:val="20"/>
          <w:szCs w:val="20"/>
          <w:lang w:val="es-ES"/>
        </w:rPr>
        <w:t>uctu</w:t>
      </w:r>
      <w:r w:rsidRPr="00D11DDB">
        <w:rPr>
          <w:rStyle w:val="CharacterStyle1"/>
          <w:rFonts w:ascii="Times New Roman" w:hAnsi="Times New Roman" w:cs="Times New Roman"/>
          <w:sz w:val="20"/>
          <w:szCs w:val="20"/>
          <w:lang w:val="es-ES"/>
        </w:rPr>
        <w:t>ras de hormigón</w:t>
      </w:r>
      <w:r>
        <w:rPr>
          <w:rStyle w:val="CharacterStyle1"/>
          <w:rFonts w:ascii="Times New Roman" w:hAnsi="Times New Roman" w:cs="Times New Roman"/>
          <w:sz w:val="20"/>
          <w:szCs w:val="20"/>
          <w:lang w:val="es-ES"/>
        </w:rPr>
        <w:t xml:space="preserve"> armado,</w:t>
      </w:r>
      <w:r w:rsidRPr="00D11DDB">
        <w:rPr>
          <w:rStyle w:val="CharacterStyle1"/>
          <w:rFonts w:ascii="Times New Roman" w:hAnsi="Times New Roman" w:cs="Times New Roman"/>
          <w:sz w:val="20"/>
          <w:szCs w:val="20"/>
          <w:lang w:val="es-ES"/>
        </w:rPr>
        <w:t xml:space="preserve"> a pesar de su alto contenido en sulfatos. </w:t>
      </w:r>
      <w:r>
        <w:rPr>
          <w:rStyle w:val="CharacterStyle1"/>
          <w:rFonts w:ascii="Times New Roman" w:hAnsi="Times New Roman"/>
          <w:sz w:val="20"/>
          <w:lang w:val="es-ES"/>
        </w:rPr>
        <w:t>La Norma Internacional</w:t>
      </w:r>
      <w:r w:rsidRPr="00AE68E7">
        <w:rPr>
          <w:rStyle w:val="CharacterStyle1"/>
          <w:rFonts w:ascii="Times New Roman" w:hAnsi="Times New Roman"/>
          <w:sz w:val="20"/>
          <w:lang w:val="es-ES"/>
        </w:rPr>
        <w:t xml:space="preserve"> </w:t>
      </w:r>
      <w:r w:rsidRPr="00D11DDB">
        <w:rPr>
          <w:rStyle w:val="CharacterStyle1"/>
          <w:rFonts w:ascii="Times New Roman" w:hAnsi="Times New Roman" w:cs="Times New Roman"/>
          <w:sz w:val="20"/>
          <w:szCs w:val="20"/>
          <w:lang w:val="es-ES"/>
        </w:rPr>
        <w:t xml:space="preserve">del Hormigón </w:t>
      </w:r>
      <w:r>
        <w:rPr>
          <w:rStyle w:val="CharacterStyle1"/>
          <w:rFonts w:ascii="Times New Roman" w:hAnsi="Times New Roman"/>
          <w:sz w:val="20"/>
          <w:lang w:val="es-ES"/>
        </w:rPr>
        <w:t>ACI (</w:t>
      </w:r>
      <w:r w:rsidRPr="00AE68E7">
        <w:rPr>
          <w:rStyle w:val="CharacterStyle1"/>
          <w:rFonts w:ascii="Times New Roman" w:hAnsi="Times New Roman"/>
          <w:sz w:val="20"/>
          <w:lang w:val="es-ES"/>
        </w:rPr>
        <w:t>American Concrete Institute</w:t>
      </w:r>
      <w:r>
        <w:rPr>
          <w:rStyle w:val="CharacterStyle1"/>
          <w:rFonts w:ascii="Times New Roman" w:hAnsi="Times New Roman"/>
          <w:sz w:val="20"/>
          <w:lang w:val="es-ES"/>
        </w:rPr>
        <w:t>),</w:t>
      </w:r>
      <w:r w:rsidRPr="00AE68E7">
        <w:rPr>
          <w:rStyle w:val="CharacterStyle1"/>
          <w:rFonts w:ascii="Times New Roman" w:hAnsi="Times New Roman"/>
          <w:sz w:val="20"/>
          <w:lang w:val="es-ES"/>
        </w:rPr>
        <w:t xml:space="preserve"> </w:t>
      </w:r>
      <w:r w:rsidRPr="00D11DDB">
        <w:rPr>
          <w:rStyle w:val="CharacterStyle1"/>
          <w:rFonts w:ascii="Times New Roman" w:hAnsi="Times New Roman" w:cs="Times New Roman"/>
          <w:sz w:val="20"/>
          <w:szCs w:val="20"/>
          <w:lang w:val="es-ES"/>
        </w:rPr>
        <w:t>admite su empleo para hormigón</w:t>
      </w:r>
      <w:r>
        <w:rPr>
          <w:rStyle w:val="CharacterStyle1"/>
          <w:rFonts w:ascii="Times New Roman" w:hAnsi="Times New Roman" w:cs="Times New Roman"/>
          <w:sz w:val="20"/>
          <w:szCs w:val="20"/>
          <w:lang w:val="es-ES"/>
        </w:rPr>
        <w:t xml:space="preserve"> en masa,</w:t>
      </w:r>
      <w:r w:rsidRPr="00D11DDB">
        <w:rPr>
          <w:rStyle w:val="CharacterStyle1"/>
          <w:rFonts w:ascii="Times New Roman" w:hAnsi="Times New Roman" w:cs="Times New Roman"/>
          <w:sz w:val="20"/>
          <w:szCs w:val="20"/>
          <w:lang w:val="es-ES"/>
        </w:rPr>
        <w:t xml:space="preserve"> previniendo acerca de la posible aparición de ma</w:t>
      </w:r>
      <w:r>
        <w:rPr>
          <w:rStyle w:val="CharacterStyle1"/>
          <w:rFonts w:ascii="Times New Roman" w:hAnsi="Times New Roman" w:cs="Times New Roman"/>
          <w:sz w:val="20"/>
          <w:szCs w:val="20"/>
          <w:lang w:val="es-ES"/>
        </w:rPr>
        <w:t>nchas (</w:t>
      </w:r>
      <w:r w:rsidRPr="00D11DDB">
        <w:rPr>
          <w:rStyle w:val="CharacterStyle1"/>
          <w:rFonts w:ascii="Times New Roman" w:hAnsi="Times New Roman" w:cs="Times New Roman"/>
          <w:sz w:val="20"/>
          <w:szCs w:val="20"/>
          <w:lang w:val="es-ES"/>
        </w:rPr>
        <w:t>e</w:t>
      </w:r>
      <w:r>
        <w:rPr>
          <w:rStyle w:val="CharacterStyle1"/>
          <w:rFonts w:ascii="Times New Roman" w:hAnsi="Times New Roman" w:cs="Times New Roman"/>
          <w:sz w:val="20"/>
          <w:szCs w:val="20"/>
          <w:lang w:val="es-ES"/>
        </w:rPr>
        <w:t>f</w:t>
      </w:r>
      <w:r w:rsidRPr="00D11DDB">
        <w:rPr>
          <w:rStyle w:val="CharacterStyle1"/>
          <w:rFonts w:ascii="Times New Roman" w:hAnsi="Times New Roman" w:cs="Times New Roman"/>
          <w:sz w:val="20"/>
          <w:szCs w:val="20"/>
          <w:lang w:val="es-ES"/>
        </w:rPr>
        <w:t>lorescencias producidas por la cristalización de sales) y de la probable caída de resistencia, que puede cifrarse en un 15 por 100 aproximadamente.</w:t>
      </w:r>
    </w:p>
    <w:p w:rsidR="00381B38" w:rsidRPr="00D11DDB" w:rsidRDefault="00381B38" w:rsidP="00381B38">
      <w:pPr>
        <w:pStyle w:val="Style2"/>
        <w:ind w:left="142" w:firstLine="0"/>
        <w:rPr>
          <w:rStyle w:val="CharacterStyle1"/>
          <w:rFonts w:ascii="Times New Roman" w:hAnsi="Times New Roman" w:cs="Times New Roman"/>
          <w:sz w:val="20"/>
          <w:szCs w:val="20"/>
          <w:lang w:val="es-ES"/>
        </w:rPr>
      </w:pPr>
      <w:r w:rsidRPr="00D11DDB">
        <w:rPr>
          <w:rStyle w:val="CharacterStyle1"/>
          <w:rFonts w:ascii="Times New Roman" w:hAnsi="Times New Roman" w:cs="Times New Roman"/>
          <w:sz w:val="20"/>
          <w:szCs w:val="20"/>
          <w:lang w:val="es-ES"/>
        </w:rPr>
        <w:t xml:space="preserve">El </w:t>
      </w:r>
      <w:r>
        <w:rPr>
          <w:rStyle w:val="CharacterStyle1"/>
          <w:rFonts w:ascii="Times New Roman" w:hAnsi="Times New Roman" w:cs="Times New Roman"/>
          <w:sz w:val="20"/>
          <w:szCs w:val="20"/>
          <w:lang w:val="es-ES"/>
        </w:rPr>
        <w:t>contenido medio</w:t>
      </w:r>
      <w:r w:rsidRPr="00D11DDB">
        <w:rPr>
          <w:rStyle w:val="CharacterStyle1"/>
          <w:rFonts w:ascii="Times New Roman" w:hAnsi="Times New Roman" w:cs="Times New Roman"/>
          <w:sz w:val="20"/>
          <w:szCs w:val="20"/>
          <w:lang w:val="es-ES"/>
        </w:rPr>
        <w:t xml:space="preserve"> en cloruro sódico del agua de mar es del </w:t>
      </w:r>
      <w:r>
        <w:rPr>
          <w:rStyle w:val="CharacterStyle1"/>
          <w:rFonts w:ascii="Times New Roman" w:hAnsi="Times New Roman" w:cs="Times New Roman"/>
          <w:sz w:val="20"/>
          <w:szCs w:val="20"/>
          <w:lang w:val="es-ES"/>
        </w:rPr>
        <w:t xml:space="preserve">orden de </w:t>
      </w:r>
      <w:r w:rsidRPr="00D11DDB">
        <w:rPr>
          <w:rStyle w:val="CharacterStyle1"/>
          <w:rFonts w:ascii="Times New Roman" w:hAnsi="Times New Roman" w:cs="Times New Roman"/>
          <w:sz w:val="20"/>
          <w:szCs w:val="20"/>
          <w:lang w:val="es-ES"/>
        </w:rPr>
        <w:t>25 gramos por litro (es decir, unos 15 gramos por litro de i</w:t>
      </w:r>
      <w:r>
        <w:rPr>
          <w:rStyle w:val="CharacterStyle1"/>
          <w:rFonts w:ascii="Times New Roman" w:hAnsi="Times New Roman" w:cs="Times New Roman"/>
          <w:sz w:val="20"/>
          <w:szCs w:val="20"/>
          <w:lang w:val="es-ES"/>
        </w:rPr>
        <w:t>ó</w:t>
      </w:r>
      <w:r w:rsidRPr="00D11DDB">
        <w:rPr>
          <w:rStyle w:val="CharacterStyle1"/>
          <w:rFonts w:ascii="Times New Roman" w:hAnsi="Times New Roman" w:cs="Times New Roman"/>
          <w:sz w:val="20"/>
          <w:szCs w:val="20"/>
          <w:lang w:val="es-ES"/>
        </w:rPr>
        <w:t xml:space="preserve">n cloro), </w:t>
      </w:r>
      <w:r>
        <w:rPr>
          <w:rStyle w:val="CharacterStyle1"/>
          <w:rFonts w:ascii="Times New Roman" w:hAnsi="Times New Roman" w:cs="Times New Roman"/>
          <w:sz w:val="20"/>
          <w:szCs w:val="20"/>
          <w:lang w:val="es-ES"/>
        </w:rPr>
        <w:t>l</w:t>
      </w:r>
      <w:r w:rsidRPr="00D11DDB">
        <w:rPr>
          <w:rStyle w:val="CharacterStyle1"/>
          <w:rFonts w:ascii="Times New Roman" w:hAnsi="Times New Roman" w:cs="Times New Roman"/>
          <w:sz w:val="20"/>
          <w:szCs w:val="20"/>
          <w:lang w:val="es-ES"/>
        </w:rPr>
        <w:t>o que la coloca dentro del limite admisible para hormigón en masa y abiertamente fuera par</w:t>
      </w:r>
      <w:r>
        <w:rPr>
          <w:rStyle w:val="CharacterStyle1"/>
          <w:rFonts w:ascii="Times New Roman" w:hAnsi="Times New Roman" w:cs="Times New Roman"/>
          <w:sz w:val="20"/>
          <w:szCs w:val="20"/>
          <w:lang w:val="es-ES"/>
        </w:rPr>
        <w:t>a</w:t>
      </w:r>
      <w:r w:rsidRPr="00D11DDB">
        <w:rPr>
          <w:rStyle w:val="CharacterStyle1"/>
          <w:rFonts w:ascii="Times New Roman" w:hAnsi="Times New Roman" w:cs="Times New Roman"/>
          <w:sz w:val="20"/>
          <w:szCs w:val="20"/>
          <w:lang w:val="es-ES"/>
        </w:rPr>
        <w:t xml:space="preserve"> hormigón</w:t>
      </w:r>
      <w:r>
        <w:rPr>
          <w:rStyle w:val="CharacterStyle1"/>
          <w:rFonts w:ascii="Times New Roman" w:hAnsi="Times New Roman" w:cs="Times New Roman"/>
          <w:sz w:val="20"/>
          <w:szCs w:val="20"/>
          <w:lang w:val="es-ES"/>
        </w:rPr>
        <w:t xml:space="preserve"> armado</w:t>
      </w:r>
      <w:r w:rsidRPr="00D11DDB">
        <w:rPr>
          <w:rStyle w:val="CharacterStyle1"/>
          <w:rFonts w:ascii="Times New Roman" w:hAnsi="Times New Roman" w:cs="Times New Roman"/>
          <w:sz w:val="20"/>
          <w:szCs w:val="20"/>
          <w:lang w:val="es-ES"/>
        </w:rPr>
        <w:t>. Las restantes sales están constituidas fundamentalmente por sulfatos magnésico, cálcico y potásico, con contenidos del orden de 1,50; 1</w:t>
      </w:r>
      <w:r>
        <w:rPr>
          <w:rStyle w:val="CharacterStyle1"/>
          <w:rFonts w:ascii="Times New Roman" w:hAnsi="Times New Roman" w:cs="Times New Roman"/>
          <w:sz w:val="20"/>
          <w:szCs w:val="20"/>
          <w:lang w:val="es-ES"/>
        </w:rPr>
        <w:t>,</w:t>
      </w:r>
      <w:r w:rsidRPr="00D11DDB">
        <w:rPr>
          <w:rStyle w:val="CharacterStyle1"/>
          <w:rFonts w:ascii="Times New Roman" w:hAnsi="Times New Roman" w:cs="Times New Roman"/>
          <w:sz w:val="20"/>
          <w:szCs w:val="20"/>
          <w:lang w:val="es-ES"/>
        </w:rPr>
        <w:t>25 y 1,00 g</w:t>
      </w:r>
      <w:r>
        <w:rPr>
          <w:rStyle w:val="CharacterStyle1"/>
          <w:rFonts w:ascii="Times New Roman" w:hAnsi="Times New Roman" w:cs="Times New Roman"/>
          <w:sz w:val="20"/>
          <w:szCs w:val="20"/>
          <w:lang w:val="es-ES"/>
        </w:rPr>
        <w:t>ramos por litro respectivamente,</w:t>
      </w:r>
      <w:r w:rsidRPr="00D11DDB">
        <w:rPr>
          <w:rStyle w:val="CharacterStyle1"/>
          <w:rFonts w:ascii="Times New Roman" w:hAnsi="Times New Roman" w:cs="Times New Roman"/>
          <w:sz w:val="20"/>
          <w:szCs w:val="20"/>
          <w:lang w:val="es-ES"/>
        </w:rPr>
        <w:t xml:space="preserve"> lo que da un total de i</w:t>
      </w:r>
      <w:r>
        <w:rPr>
          <w:rStyle w:val="CharacterStyle1"/>
          <w:rFonts w:ascii="Times New Roman" w:hAnsi="Times New Roman" w:cs="Times New Roman"/>
          <w:sz w:val="20"/>
          <w:szCs w:val="20"/>
          <w:lang w:val="es-ES"/>
        </w:rPr>
        <w:t>ó</w:t>
      </w:r>
      <w:r w:rsidRPr="00D11DDB">
        <w:rPr>
          <w:rStyle w:val="CharacterStyle1"/>
          <w:rFonts w:ascii="Times New Roman" w:hAnsi="Times New Roman" w:cs="Times New Roman"/>
          <w:sz w:val="20"/>
          <w:szCs w:val="20"/>
          <w:lang w:val="es-ES"/>
        </w:rPr>
        <w:t>n SO</w:t>
      </w:r>
      <w:r w:rsidRPr="00AE68E7">
        <w:rPr>
          <w:rStyle w:val="CharacterStyle1"/>
          <w:rFonts w:ascii="Times New Roman" w:hAnsi="Times New Roman" w:cs="Times New Roman"/>
          <w:sz w:val="14"/>
          <w:szCs w:val="14"/>
          <w:lang w:val="es-ES"/>
        </w:rPr>
        <w:t>4</w:t>
      </w:r>
      <w:r w:rsidRPr="00D11DDB">
        <w:rPr>
          <w:rStyle w:val="CharacterStyle1"/>
          <w:rFonts w:ascii="Times New Roman" w:hAnsi="Times New Roman" w:cs="Times New Roman"/>
          <w:sz w:val="20"/>
          <w:szCs w:val="20"/>
          <w:lang w:val="es-ES"/>
        </w:rPr>
        <w:t xml:space="preserve"> próximo a los 3 </w:t>
      </w:r>
      <w:r>
        <w:rPr>
          <w:rStyle w:val="CharacterStyle1"/>
          <w:rFonts w:ascii="Times New Roman" w:hAnsi="Times New Roman" w:cs="Times New Roman"/>
          <w:sz w:val="20"/>
          <w:szCs w:val="20"/>
          <w:lang w:val="es-ES"/>
        </w:rPr>
        <w:t xml:space="preserve">g/l. Estos </w:t>
      </w:r>
      <w:r w:rsidRPr="00D11DDB">
        <w:rPr>
          <w:rStyle w:val="CharacterStyle1"/>
          <w:rFonts w:ascii="Times New Roman" w:hAnsi="Times New Roman" w:cs="Times New Roman"/>
          <w:sz w:val="20"/>
          <w:szCs w:val="20"/>
          <w:lang w:val="es-ES"/>
        </w:rPr>
        <w:t xml:space="preserve">contenidos bastarían para calificar al agua como perjudicial, pero por una serie de razones de índole química, su agresividad real es mucho menor </w:t>
      </w:r>
      <w:r>
        <w:rPr>
          <w:rStyle w:val="CharacterStyle1"/>
          <w:rFonts w:ascii="Times New Roman" w:hAnsi="Times New Roman" w:cs="Times New Roman"/>
          <w:sz w:val="20"/>
          <w:szCs w:val="20"/>
          <w:lang w:val="es-ES"/>
        </w:rPr>
        <w:t>de</w:t>
      </w:r>
      <w:r w:rsidRPr="00D11DDB">
        <w:rPr>
          <w:rStyle w:val="CharacterStyle1"/>
          <w:rFonts w:ascii="Times New Roman" w:hAnsi="Times New Roman" w:cs="Times New Roman"/>
          <w:sz w:val="20"/>
          <w:szCs w:val="20"/>
          <w:lang w:val="es-ES"/>
        </w:rPr>
        <w:t xml:space="preserve"> la que tendría un agua no marina con sulfatos o cloruros en análogas proporciones.</w:t>
      </w:r>
    </w:p>
    <w:p w:rsidR="00381B38" w:rsidRPr="00D11DDB" w:rsidRDefault="00381B38" w:rsidP="00381B38">
      <w:pPr>
        <w:pStyle w:val="Style2"/>
        <w:ind w:left="142" w:firstLine="0"/>
        <w:rPr>
          <w:rStyle w:val="CharacterStyle1"/>
          <w:rFonts w:ascii="Times New Roman" w:hAnsi="Times New Roman" w:cs="Times New Roman"/>
          <w:sz w:val="20"/>
          <w:szCs w:val="20"/>
          <w:lang w:val="es-ES"/>
        </w:rPr>
      </w:pPr>
      <w:r w:rsidRPr="00D11DDB">
        <w:rPr>
          <w:rStyle w:val="CharacterStyle1"/>
          <w:rFonts w:ascii="Times New Roman" w:hAnsi="Times New Roman" w:cs="Times New Roman"/>
          <w:sz w:val="20"/>
          <w:szCs w:val="20"/>
          <w:lang w:val="es-ES"/>
        </w:rPr>
        <w:t>La presencia de algas en el agua n</w:t>
      </w:r>
      <w:r>
        <w:rPr>
          <w:rStyle w:val="CharacterStyle1"/>
          <w:rFonts w:ascii="Times New Roman" w:hAnsi="Times New Roman" w:cs="Times New Roman"/>
          <w:sz w:val="20"/>
          <w:szCs w:val="20"/>
          <w:lang w:val="es-ES"/>
        </w:rPr>
        <w:t>o debe admitirse,</w:t>
      </w:r>
      <w:r w:rsidRPr="00D11DDB">
        <w:rPr>
          <w:rStyle w:val="CharacterStyle1"/>
          <w:rFonts w:ascii="Times New Roman" w:hAnsi="Times New Roman" w:cs="Times New Roman"/>
          <w:sz w:val="20"/>
          <w:szCs w:val="20"/>
          <w:lang w:val="es-ES"/>
        </w:rPr>
        <w:t xml:space="preserve"> ya que impiden la adherencia árido</w:t>
      </w:r>
      <w:r w:rsidRPr="00D11DDB">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-pasta,</w:t>
      </w:r>
      <w:r w:rsidRPr="00D11DDB">
        <w:rPr>
          <w:rStyle w:val="CharacterStyle1"/>
          <w:rFonts w:ascii="Times New Roman" w:hAnsi="Times New Roman" w:cs="Times New Roman"/>
          <w:sz w:val="20"/>
          <w:szCs w:val="20"/>
          <w:lang w:val="es-ES"/>
        </w:rPr>
        <w:t xml:space="preserve"> provocando posteriormente multitud de poros en el hormigón.</w:t>
      </w:r>
    </w:p>
    <w:p w:rsidR="00381B38" w:rsidRDefault="00381B38" w:rsidP="00381B38">
      <w:pPr>
        <w:pStyle w:val="Style2"/>
        <w:ind w:left="142" w:firstLine="0"/>
        <w:rPr>
          <w:rStyle w:val="CharacterStyle1"/>
          <w:rFonts w:ascii="Times New Roman" w:hAnsi="Times New Roman" w:cs="Times New Roman"/>
          <w:sz w:val="20"/>
          <w:szCs w:val="20"/>
          <w:lang w:val="es-ES"/>
        </w:rPr>
      </w:pPr>
      <w:r w:rsidRPr="00D11DDB">
        <w:rPr>
          <w:rStyle w:val="CharacterStyle1"/>
          <w:rFonts w:ascii="Times New Roman" w:hAnsi="Times New Roman" w:cs="Times New Roman"/>
          <w:sz w:val="20"/>
          <w:szCs w:val="20"/>
          <w:lang w:val="es-ES"/>
        </w:rPr>
        <w:t>El amasado con agua de mar su</w:t>
      </w:r>
      <w:r>
        <w:rPr>
          <w:rStyle w:val="CharacterStyle1"/>
          <w:rFonts w:ascii="Times New Roman" w:hAnsi="Times New Roman" w:cs="Times New Roman"/>
          <w:sz w:val="20"/>
          <w:szCs w:val="20"/>
          <w:lang w:val="es-ES"/>
        </w:rPr>
        <w:t>ele</w:t>
      </w:r>
      <w:r w:rsidRPr="00D11DDB">
        <w:rPr>
          <w:rStyle w:val="CharacterStyle1"/>
          <w:rFonts w:ascii="Times New Roman" w:hAnsi="Times New Roman" w:cs="Times New Roman"/>
          <w:sz w:val="20"/>
          <w:szCs w:val="20"/>
          <w:lang w:val="es-ES"/>
        </w:rPr>
        <w:t xml:space="preserve"> ser especialmente perjudicial cuando el hormigón</w:t>
      </w:r>
      <w:r>
        <w:rPr>
          <w:rStyle w:val="CharacterStyle1"/>
          <w:rFonts w:ascii="Times New Roman" w:hAnsi="Times New Roman" w:cs="Times New Roman"/>
          <w:sz w:val="20"/>
          <w:szCs w:val="20"/>
          <w:lang w:val="es-ES"/>
        </w:rPr>
        <w:t xml:space="preserve"> va a estar en contacto con a</w:t>
      </w:r>
      <w:r w:rsidRPr="00D11DDB">
        <w:rPr>
          <w:rStyle w:val="CharacterStyle1"/>
          <w:rFonts w:ascii="Times New Roman" w:hAnsi="Times New Roman" w:cs="Times New Roman"/>
          <w:sz w:val="20"/>
          <w:szCs w:val="20"/>
          <w:lang w:val="es-ES"/>
        </w:rPr>
        <w:t xml:space="preserve">gua de mar. </w:t>
      </w:r>
      <w:r>
        <w:rPr>
          <w:rStyle w:val="CharacterStyle1"/>
          <w:rFonts w:ascii="Times New Roman" w:hAnsi="Times New Roman" w:cs="Times New Roman"/>
          <w:sz w:val="20"/>
          <w:szCs w:val="20"/>
          <w:lang w:val="es-ES"/>
        </w:rPr>
        <w:t>P</w:t>
      </w:r>
      <w:r w:rsidRPr="00D11DDB">
        <w:rPr>
          <w:rStyle w:val="CharacterStyle1"/>
          <w:rFonts w:ascii="Times New Roman" w:hAnsi="Times New Roman" w:cs="Times New Roman"/>
          <w:sz w:val="20"/>
          <w:szCs w:val="20"/>
          <w:lang w:val="es-ES"/>
        </w:rPr>
        <w:t xml:space="preserve">or ello es norma de buena práctica amasar siempre </w:t>
      </w:r>
      <w:r>
        <w:rPr>
          <w:rStyle w:val="CharacterStyle1"/>
          <w:rFonts w:ascii="Times New Roman" w:hAnsi="Times New Roman" w:cs="Times New Roman"/>
          <w:sz w:val="20"/>
          <w:szCs w:val="20"/>
          <w:lang w:val="es-ES"/>
        </w:rPr>
        <w:t>c</w:t>
      </w:r>
      <w:r w:rsidRPr="00D11DDB">
        <w:rPr>
          <w:rStyle w:val="CharacterStyle1"/>
          <w:rFonts w:ascii="Times New Roman" w:hAnsi="Times New Roman" w:cs="Times New Roman"/>
          <w:sz w:val="20"/>
          <w:szCs w:val="20"/>
          <w:lang w:val="es-ES"/>
        </w:rPr>
        <w:t>on agua du</w:t>
      </w:r>
      <w:r>
        <w:rPr>
          <w:rStyle w:val="CharacterStyle1"/>
          <w:rFonts w:ascii="Times New Roman" w:hAnsi="Times New Roman" w:cs="Times New Roman"/>
          <w:sz w:val="20"/>
          <w:szCs w:val="20"/>
          <w:lang w:val="es-ES"/>
        </w:rPr>
        <w:t>c</w:t>
      </w:r>
      <w:r w:rsidRPr="00D11DDB">
        <w:rPr>
          <w:rStyle w:val="CharacterStyle1"/>
          <w:rFonts w:ascii="Times New Roman" w:hAnsi="Times New Roman" w:cs="Times New Roman"/>
          <w:sz w:val="20"/>
          <w:szCs w:val="20"/>
          <w:lang w:val="es-ES"/>
        </w:rPr>
        <w:t xml:space="preserve">e los hormigones destinados a obras marítimas. En particular, los cementos aluminosos, que resisten bien </w:t>
      </w:r>
      <w:r>
        <w:rPr>
          <w:rStyle w:val="CharacterStyle1"/>
          <w:rFonts w:ascii="Times New Roman" w:hAnsi="Times New Roman" w:cs="Times New Roman"/>
          <w:sz w:val="20"/>
          <w:szCs w:val="20"/>
          <w:lang w:val="es-ES"/>
        </w:rPr>
        <w:t>e</w:t>
      </w:r>
      <w:r w:rsidRPr="00D11DDB">
        <w:rPr>
          <w:rStyle w:val="CharacterStyle1"/>
          <w:rFonts w:ascii="Times New Roman" w:hAnsi="Times New Roman" w:cs="Times New Roman"/>
          <w:sz w:val="20"/>
          <w:szCs w:val="20"/>
          <w:lang w:val="es-ES"/>
        </w:rPr>
        <w:t>l agua de mar, no deben ser amasados jamás</w:t>
      </w:r>
      <w:r>
        <w:rPr>
          <w:rStyle w:val="CharacterStyle1"/>
          <w:rFonts w:ascii="Times New Roman" w:hAnsi="Times New Roman" w:cs="Times New Roman"/>
          <w:sz w:val="20"/>
          <w:szCs w:val="20"/>
          <w:lang w:val="es-ES"/>
        </w:rPr>
        <w:t xml:space="preserve"> con agua de mar, la cual puede provocar,</w:t>
      </w:r>
      <w:r w:rsidRPr="00D11DDB">
        <w:rPr>
          <w:rStyle w:val="CharacterStyle1"/>
          <w:rFonts w:ascii="Times New Roman" w:hAnsi="Times New Roman" w:cs="Times New Roman"/>
          <w:sz w:val="20"/>
          <w:szCs w:val="20"/>
          <w:lang w:val="es-ES"/>
        </w:rPr>
        <w:t xml:space="preserve"> aparte de otros perjuicios, un fraguado relámpago.</w:t>
      </w:r>
    </w:p>
    <w:p w:rsidR="00F20F4E" w:rsidRPr="00D11DDB" w:rsidRDefault="00F20F4E" w:rsidP="00381B38">
      <w:pPr>
        <w:pStyle w:val="Style2"/>
        <w:ind w:left="142" w:firstLine="0"/>
        <w:rPr>
          <w:rStyle w:val="CharacterStyle1"/>
          <w:rFonts w:ascii="Times New Roman" w:hAnsi="Times New Roman" w:cs="Times New Roman"/>
          <w:sz w:val="20"/>
          <w:szCs w:val="20"/>
          <w:lang w:val="es-ES"/>
        </w:rPr>
      </w:pPr>
    </w:p>
    <w:p w:rsidR="00381B38" w:rsidRPr="00E26CBF" w:rsidRDefault="00E26CBF" w:rsidP="00E26CBF">
      <w:pPr>
        <w:rPr>
          <w:b/>
          <w:sz w:val="24"/>
          <w:szCs w:val="24"/>
        </w:rPr>
      </w:pPr>
      <w:r>
        <w:rPr>
          <w:b/>
          <w:sz w:val="24"/>
          <w:szCs w:val="24"/>
        </w:rPr>
        <w:t xml:space="preserve">  </w:t>
      </w:r>
      <w:r w:rsidRPr="00E26CBF">
        <w:rPr>
          <w:b/>
          <w:sz w:val="24"/>
          <w:szCs w:val="24"/>
        </w:rPr>
        <w:t>6.9   Análisis del agua</w:t>
      </w:r>
    </w:p>
    <w:p w:rsidR="00381B38" w:rsidRPr="008A0708" w:rsidRDefault="00381B38" w:rsidP="00381B38">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 general,</w:t>
      </w:r>
      <w:r w:rsidRPr="008A0708">
        <w:rPr>
          <w:rStyle w:val="CharacterStyle1"/>
          <w:rFonts w:ascii="Times New Roman" w:hAnsi="Times New Roman" w:cs="Times New Roman"/>
          <w:sz w:val="20"/>
          <w:szCs w:val="20"/>
          <w:lang w:val="es-ES"/>
        </w:rPr>
        <w:t xml:space="preserve"> las Normas obligan a analizar las </w:t>
      </w:r>
      <w:r>
        <w:rPr>
          <w:rStyle w:val="CharacterStyle1"/>
          <w:rFonts w:ascii="Times New Roman" w:hAnsi="Times New Roman" w:cs="Times New Roman"/>
          <w:sz w:val="20"/>
          <w:szCs w:val="20"/>
          <w:lang w:val="es-ES"/>
        </w:rPr>
        <w:t>aguas</w:t>
      </w:r>
      <w:r w:rsidRPr="008A0708">
        <w:rPr>
          <w:rStyle w:val="CharacterStyle1"/>
          <w:rFonts w:ascii="Times New Roman" w:hAnsi="Times New Roman" w:cs="Times New Roman"/>
          <w:sz w:val="20"/>
          <w:szCs w:val="20"/>
          <w:lang w:val="es-ES"/>
        </w:rPr>
        <w:t xml:space="preserve"> solamente cuando no se posean ante</w:t>
      </w:r>
      <w:r w:rsidRPr="008A0708">
        <w:rPr>
          <w:rStyle w:val="CharacterStyle1"/>
          <w:rFonts w:ascii="Times New Roman" w:hAnsi="Times New Roman" w:cs="Times New Roman"/>
          <w:sz w:val="20"/>
          <w:szCs w:val="20"/>
          <w:lang w:val="es-ES"/>
        </w:rPr>
        <w:softHyphen/>
        <w:t>cedentes de s</w:t>
      </w:r>
      <w:r>
        <w:rPr>
          <w:rStyle w:val="CharacterStyle1"/>
          <w:rFonts w:ascii="Times New Roman" w:hAnsi="Times New Roman" w:cs="Times New Roman"/>
          <w:sz w:val="20"/>
          <w:szCs w:val="20"/>
          <w:lang w:val="es-ES"/>
        </w:rPr>
        <w:t>u</w:t>
      </w:r>
      <w:r w:rsidRPr="008A0708">
        <w:rPr>
          <w:rStyle w:val="CharacterStyle1"/>
          <w:rFonts w:ascii="Times New Roman" w:hAnsi="Times New Roman" w:cs="Times New Roman"/>
          <w:sz w:val="20"/>
          <w:szCs w:val="20"/>
          <w:lang w:val="es-ES"/>
        </w:rPr>
        <w:t xml:space="preserve"> utilización o en caso de duda. Las limitaciones incluidas en las Normas (en par</w:t>
      </w:r>
      <w:r w:rsidRPr="008A0708">
        <w:rPr>
          <w:rStyle w:val="CharacterStyle1"/>
          <w:rFonts w:ascii="Times New Roman" w:hAnsi="Times New Roman" w:cs="Times New Roman"/>
          <w:sz w:val="20"/>
          <w:szCs w:val="20"/>
          <w:lang w:val="es-ES"/>
        </w:rPr>
        <w:softHyphen/>
        <w:t xml:space="preserve">ticular, en la </w:t>
      </w:r>
      <w:r>
        <w:rPr>
          <w:rStyle w:val="CharacterStyle1"/>
          <w:rFonts w:ascii="Times New Roman" w:hAnsi="Times New Roman" w:cs="Times New Roman"/>
          <w:sz w:val="20"/>
          <w:szCs w:val="20"/>
          <w:lang w:val="es-ES"/>
        </w:rPr>
        <w:t>Americana</w:t>
      </w:r>
      <w:r w:rsidRPr="008A0708">
        <w:rPr>
          <w:rStyle w:val="CharacterStyle1"/>
          <w:rFonts w:ascii="Times New Roman" w:hAnsi="Times New Roman" w:cs="Times New Roman"/>
          <w:sz w:val="20"/>
          <w:szCs w:val="20"/>
          <w:lang w:val="es-ES"/>
        </w:rPr>
        <w:t>) suele</w:t>
      </w:r>
      <w:r>
        <w:rPr>
          <w:rStyle w:val="CharacterStyle1"/>
          <w:rFonts w:ascii="Times New Roman" w:hAnsi="Times New Roman" w:cs="Times New Roman"/>
          <w:sz w:val="20"/>
          <w:szCs w:val="20"/>
          <w:lang w:val="es-ES"/>
        </w:rPr>
        <w:t>n ser prudentes y conservadoras,</w:t>
      </w:r>
      <w:r w:rsidRPr="008A0708">
        <w:rPr>
          <w:rStyle w:val="CharacterStyle1"/>
          <w:rFonts w:ascii="Times New Roman" w:hAnsi="Times New Roman" w:cs="Times New Roman"/>
          <w:sz w:val="20"/>
          <w:szCs w:val="20"/>
          <w:lang w:val="es-ES"/>
        </w:rPr>
        <w:t xml:space="preserve"> no siendo raro encontrar en la literatura especializada valores limites más tolerantes.</w:t>
      </w: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 xml:space="preserve">   </w:t>
      </w:r>
    </w:p>
    <w:p w:rsidR="00F20F4E" w:rsidRDefault="00F20F4E" w:rsidP="00381B38">
      <w:pPr>
        <w:pStyle w:val="Style2"/>
        <w:ind w:left="0" w:firstLine="0"/>
        <w:jc w:val="lef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F20F4E" w:rsidRPr="00F20F4E" w:rsidRDefault="00F20F4E" w:rsidP="00F20F4E">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145</w:t>
      </w:r>
    </w:p>
    <w:p w:rsidR="00F20F4E" w:rsidRDefault="00F20F4E" w:rsidP="00F20F4E">
      <w:pPr>
        <w:pStyle w:val="Style2"/>
        <w:ind w:left="0" w:firstLine="0"/>
        <w:jc w:val="right"/>
        <w:rPr>
          <w:rStyle w:val="CharacterStyle1"/>
          <w:rFonts w:ascii="Times New Roman" w:hAnsi="Times New Roman" w:cs="Times New Roman"/>
          <w:b/>
          <w:sz w:val="20"/>
          <w:lang w:val="es-ES"/>
        </w:rPr>
      </w:pPr>
    </w:p>
    <w:p w:rsidR="00F20F4E" w:rsidRDefault="00F20F4E" w:rsidP="00381B38">
      <w:pPr>
        <w:pStyle w:val="Style2"/>
        <w:ind w:left="0" w:firstLine="0"/>
        <w:jc w:val="left"/>
        <w:rPr>
          <w:rStyle w:val="CharacterStyle1"/>
          <w:rFonts w:ascii="Times New Roman" w:hAnsi="Times New Roman" w:cs="Times New Roman"/>
          <w:b/>
          <w:sz w:val="20"/>
          <w:lang w:val="es-ES"/>
        </w:rPr>
      </w:pPr>
    </w:p>
    <w:p w:rsidR="00381B38" w:rsidRDefault="00E26CBF" w:rsidP="00E26CBF">
      <w:pPr>
        <w:rPr>
          <w:b/>
          <w:sz w:val="24"/>
          <w:szCs w:val="24"/>
        </w:rPr>
      </w:pPr>
      <w:r>
        <w:rPr>
          <w:b/>
          <w:sz w:val="24"/>
          <w:szCs w:val="24"/>
        </w:rPr>
        <w:t xml:space="preserve">  </w:t>
      </w:r>
      <w:r w:rsidRPr="00E26CBF">
        <w:rPr>
          <w:b/>
          <w:sz w:val="24"/>
          <w:szCs w:val="24"/>
        </w:rPr>
        <w:t>6.10   Áridos. La arena y la grava</w:t>
      </w:r>
    </w:p>
    <w:p w:rsidR="00F20F4E" w:rsidRPr="00E26CBF" w:rsidRDefault="00F20F4E" w:rsidP="00E26CBF">
      <w:pPr>
        <w:rPr>
          <w:rStyle w:val="CharacterStyle1"/>
          <w:rFonts w:ascii="Times New Roman" w:hAnsi="Times New Roman"/>
          <w:b/>
          <w:sz w:val="20"/>
        </w:rPr>
      </w:pPr>
    </w:p>
    <w:p w:rsidR="00381B38" w:rsidRPr="00A11321" w:rsidRDefault="00381B38" w:rsidP="00381B38">
      <w:pPr>
        <w:pStyle w:val="Style2"/>
        <w:ind w:left="142" w:firstLine="0"/>
        <w:rPr>
          <w:rStyle w:val="CharacterStyle1"/>
          <w:rFonts w:ascii="Times New Roman" w:hAnsi="Times New Roman" w:cs="Times New Roman"/>
          <w:sz w:val="20"/>
          <w:szCs w:val="20"/>
          <w:lang w:val="es-ES"/>
        </w:rPr>
      </w:pPr>
      <w:r w:rsidRPr="00A11321">
        <w:rPr>
          <w:rStyle w:val="CharacterStyle1"/>
          <w:rFonts w:ascii="Times New Roman" w:hAnsi="Times New Roman" w:cs="Times New Roman"/>
          <w:sz w:val="20"/>
          <w:szCs w:val="20"/>
          <w:lang w:val="es-ES"/>
        </w:rPr>
        <w:t>Como áridos para la confección de hormigones pueden emplearse arenas y gravas natu</w:t>
      </w:r>
      <w:r w:rsidRPr="00A11321">
        <w:rPr>
          <w:rStyle w:val="CharacterStyle1"/>
          <w:rFonts w:ascii="Times New Roman" w:hAnsi="Times New Roman" w:cs="Times New Roman"/>
          <w:sz w:val="20"/>
          <w:szCs w:val="20"/>
          <w:lang w:val="es-ES"/>
        </w:rPr>
        <w:softHyphen/>
        <w:t>rales o procedentes de machaqueo, que re</w:t>
      </w:r>
      <w:r>
        <w:rPr>
          <w:rStyle w:val="CharacterStyle1"/>
          <w:rFonts w:ascii="Times New Roman" w:hAnsi="Times New Roman" w:cs="Times New Roman"/>
          <w:sz w:val="20"/>
          <w:szCs w:val="20"/>
          <w:lang w:val="es-ES"/>
        </w:rPr>
        <w:t>ú</w:t>
      </w:r>
      <w:r w:rsidRPr="00A11321">
        <w:rPr>
          <w:rStyle w:val="CharacterStyle1"/>
          <w:rFonts w:ascii="Times New Roman" w:hAnsi="Times New Roman" w:cs="Times New Roman"/>
          <w:sz w:val="20"/>
          <w:szCs w:val="20"/>
          <w:lang w:val="es-ES"/>
        </w:rPr>
        <w:t>nan en igual o superior grado las características de resistencia y durabilidad que se le exijan al hormigón.</w:t>
      </w:r>
    </w:p>
    <w:p w:rsidR="00381B38" w:rsidRPr="00A11321" w:rsidRDefault="00381B38" w:rsidP="00381B38">
      <w:pPr>
        <w:pStyle w:val="Style2"/>
        <w:ind w:left="142" w:firstLine="0"/>
        <w:rPr>
          <w:rStyle w:val="CharacterStyle1"/>
          <w:rFonts w:ascii="Times New Roman" w:hAnsi="Times New Roman" w:cs="Times New Roman"/>
          <w:sz w:val="20"/>
          <w:szCs w:val="20"/>
          <w:lang w:val="es-ES"/>
        </w:rPr>
      </w:pPr>
      <w:r w:rsidRPr="00A11321">
        <w:rPr>
          <w:rStyle w:val="CharacterStyle1"/>
          <w:rFonts w:ascii="Times New Roman" w:hAnsi="Times New Roman" w:cs="Times New Roman"/>
          <w:sz w:val="20"/>
          <w:szCs w:val="20"/>
          <w:lang w:val="es-ES"/>
        </w:rPr>
        <w:t xml:space="preserve">Desde el punto de vista de durabilidad en medios agresivos, deben preferirse los áridos de tipo silíceo (gravas y arenas de rio o </w:t>
      </w:r>
      <w:r>
        <w:rPr>
          <w:rStyle w:val="CharacterStyle1"/>
          <w:rFonts w:ascii="Times New Roman" w:hAnsi="Times New Roman" w:cs="Times New Roman"/>
          <w:sz w:val="20"/>
          <w:szCs w:val="20"/>
          <w:lang w:val="es-ES"/>
        </w:rPr>
        <w:t>cantera</w:t>
      </w:r>
      <w:r w:rsidRPr="00A11321">
        <w:rPr>
          <w:rStyle w:val="CharacterStyle1"/>
          <w:rFonts w:ascii="Times New Roman" w:hAnsi="Times New Roman" w:cs="Times New Roman"/>
          <w:sz w:val="20"/>
          <w:szCs w:val="20"/>
          <w:lang w:val="es-ES"/>
        </w:rPr>
        <w:t>) y los que provienen de machaqueo de rocas volcánicas (basalto, andesita, etc.) o de calizas solidas y densas. Las rocas sedimentarias en ge</w:t>
      </w:r>
      <w:r w:rsidRPr="00A11321">
        <w:rPr>
          <w:rStyle w:val="CharacterStyle1"/>
          <w:rFonts w:ascii="Times New Roman" w:hAnsi="Times New Roman" w:cs="Times New Roman"/>
          <w:sz w:val="20"/>
          <w:szCs w:val="20"/>
          <w:lang w:val="es-ES"/>
        </w:rPr>
        <w:softHyphen/>
        <w:t>neral (calizas, dolomitas, etc.) y las volcánicas sueltas (pómez, toba, etc.) deben ser objeto de análisis previo. No deben emplearse áridos que provengan de calizas blandas, feldespatos, yesos, piritas o rocas friables ni porosas.</w:t>
      </w:r>
    </w:p>
    <w:p w:rsidR="00381B38" w:rsidRPr="00A11321" w:rsidRDefault="00381B38" w:rsidP="00381B38">
      <w:pPr>
        <w:pStyle w:val="Style2"/>
        <w:ind w:left="142" w:firstLine="0"/>
        <w:rPr>
          <w:rStyle w:val="CharacterStyle1"/>
          <w:rFonts w:ascii="Times New Roman" w:hAnsi="Times New Roman" w:cs="Times New Roman"/>
          <w:sz w:val="20"/>
          <w:szCs w:val="20"/>
          <w:lang w:val="es-ES"/>
        </w:rPr>
      </w:pPr>
      <w:r w:rsidRPr="00A11321">
        <w:rPr>
          <w:rStyle w:val="CharacterStyle1"/>
          <w:rFonts w:ascii="Times New Roman" w:hAnsi="Times New Roman" w:cs="Times New Roman"/>
          <w:sz w:val="20"/>
          <w:szCs w:val="20"/>
          <w:lang w:val="es-ES"/>
        </w:rPr>
        <w:t xml:space="preserve">Se denomina grava a </w:t>
      </w:r>
      <w:r>
        <w:rPr>
          <w:rStyle w:val="CharacterStyle1"/>
          <w:rFonts w:ascii="Times New Roman" w:hAnsi="Times New Roman" w:cs="Times New Roman"/>
          <w:sz w:val="20"/>
          <w:szCs w:val="20"/>
          <w:lang w:val="es-ES"/>
        </w:rPr>
        <w:t>á</w:t>
      </w:r>
      <w:r w:rsidRPr="00A11321">
        <w:rPr>
          <w:rStyle w:val="CharacterStyle1"/>
          <w:rFonts w:ascii="Times New Roman" w:hAnsi="Times New Roman" w:cs="Times New Roman"/>
          <w:sz w:val="20"/>
          <w:szCs w:val="20"/>
          <w:lang w:val="es-ES"/>
        </w:rPr>
        <w:t xml:space="preserve">rido grueso a la fracción mayor de 5 mm y arena a </w:t>
      </w:r>
      <w:r>
        <w:rPr>
          <w:rStyle w:val="CharacterStyle1"/>
          <w:rFonts w:ascii="Times New Roman" w:hAnsi="Times New Roman" w:cs="Times New Roman"/>
          <w:sz w:val="20"/>
          <w:szCs w:val="20"/>
          <w:lang w:val="es-ES"/>
        </w:rPr>
        <w:t>árido f</w:t>
      </w:r>
      <w:r w:rsidRPr="00A11321">
        <w:rPr>
          <w:rStyle w:val="CharacterStyle1"/>
          <w:rFonts w:ascii="Times New Roman" w:hAnsi="Times New Roman" w:cs="Times New Roman"/>
          <w:sz w:val="20"/>
          <w:szCs w:val="20"/>
          <w:lang w:val="es-ES"/>
        </w:rPr>
        <w:t>ino a la menor de 5 mm. Aparte, es clásico encontrar en cada país y región denominaciones diversas m</w:t>
      </w:r>
      <w:r>
        <w:rPr>
          <w:rStyle w:val="CharacterStyle1"/>
          <w:rFonts w:ascii="Times New Roman" w:hAnsi="Times New Roman" w:cs="Times New Roman"/>
          <w:sz w:val="20"/>
          <w:szCs w:val="20"/>
          <w:lang w:val="es-ES"/>
        </w:rPr>
        <w:t>á</w:t>
      </w:r>
      <w:r w:rsidRPr="00A11321">
        <w:rPr>
          <w:rStyle w:val="CharacterStyle1"/>
          <w:rFonts w:ascii="Times New Roman" w:hAnsi="Times New Roman" w:cs="Times New Roman"/>
          <w:sz w:val="20"/>
          <w:szCs w:val="20"/>
          <w:lang w:val="es-ES"/>
        </w:rPr>
        <w:t xml:space="preserve">s especificas para la grava, en función del </w:t>
      </w:r>
      <w:r>
        <w:rPr>
          <w:rStyle w:val="CharacterStyle1"/>
          <w:rFonts w:ascii="Times New Roman" w:hAnsi="Times New Roman" w:cs="Times New Roman"/>
          <w:sz w:val="20"/>
          <w:szCs w:val="20"/>
          <w:lang w:val="es-ES"/>
        </w:rPr>
        <w:t>t</w:t>
      </w:r>
      <w:r w:rsidRPr="00A11321">
        <w:rPr>
          <w:rStyle w:val="CharacterStyle1"/>
          <w:rFonts w:ascii="Times New Roman" w:hAnsi="Times New Roman" w:cs="Times New Roman"/>
          <w:sz w:val="20"/>
          <w:szCs w:val="20"/>
          <w:lang w:val="es-ES"/>
        </w:rPr>
        <w:t xml:space="preserve">amaño de las piedras. La arena </w:t>
      </w:r>
      <w:r>
        <w:rPr>
          <w:rStyle w:val="CharacterStyle1"/>
          <w:rFonts w:ascii="Times New Roman" w:hAnsi="Times New Roman" w:cs="Times New Roman"/>
          <w:sz w:val="20"/>
          <w:szCs w:val="20"/>
          <w:lang w:val="es-ES"/>
        </w:rPr>
        <w:t>suele</w:t>
      </w:r>
      <w:r w:rsidRPr="00A11321">
        <w:rPr>
          <w:rStyle w:val="CharacterStyle1"/>
          <w:rFonts w:ascii="Times New Roman" w:hAnsi="Times New Roman" w:cs="Times New Roman"/>
          <w:sz w:val="20"/>
          <w:szCs w:val="20"/>
          <w:lang w:val="es-ES"/>
        </w:rPr>
        <w:t xml:space="preserve"> di</w:t>
      </w:r>
      <w:r>
        <w:rPr>
          <w:rStyle w:val="CharacterStyle1"/>
          <w:rFonts w:ascii="Times New Roman" w:hAnsi="Times New Roman" w:cs="Times New Roman"/>
          <w:sz w:val="20"/>
          <w:szCs w:val="20"/>
          <w:lang w:val="es-ES"/>
        </w:rPr>
        <w:t>v</w:t>
      </w:r>
      <w:r w:rsidRPr="00A11321">
        <w:rPr>
          <w:rStyle w:val="CharacterStyle1"/>
          <w:rFonts w:ascii="Times New Roman" w:hAnsi="Times New Roman" w:cs="Times New Roman"/>
          <w:sz w:val="20"/>
          <w:szCs w:val="20"/>
          <w:lang w:val="es-ES"/>
        </w:rPr>
        <w:t xml:space="preserve">idirse, a partir de los 2 mm, en arena gruesa y </w:t>
      </w:r>
      <w:r>
        <w:rPr>
          <w:rStyle w:val="CharacterStyle1"/>
          <w:rFonts w:ascii="Times New Roman" w:hAnsi="Times New Roman" w:cs="Times New Roman"/>
          <w:sz w:val="20"/>
          <w:szCs w:val="20"/>
          <w:lang w:val="es-ES"/>
        </w:rPr>
        <w:t>arena fina</w:t>
      </w:r>
      <w:r w:rsidRPr="00A11321">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l</w:t>
      </w:r>
      <w:r w:rsidRPr="00A11321">
        <w:rPr>
          <w:rStyle w:val="CharacterStyle1"/>
          <w:rFonts w:ascii="Times New Roman" w:hAnsi="Times New Roman" w:cs="Times New Roman"/>
          <w:sz w:val="20"/>
          <w:szCs w:val="20"/>
          <w:lang w:val="es-ES"/>
        </w:rPr>
        <w:t>lamándose polvo o finos de la arena a la fracción inferior a 0.08 mm.</w:t>
      </w:r>
    </w:p>
    <w:p w:rsidR="00381B38" w:rsidRPr="00A11321" w:rsidRDefault="00381B38" w:rsidP="00381B38">
      <w:pPr>
        <w:pStyle w:val="Style2"/>
        <w:ind w:left="142" w:firstLine="0"/>
        <w:rPr>
          <w:rStyle w:val="CharacterStyle1"/>
          <w:rFonts w:ascii="Times New Roman" w:hAnsi="Times New Roman" w:cs="Times New Roman"/>
          <w:sz w:val="20"/>
          <w:szCs w:val="20"/>
          <w:lang w:val="es-ES"/>
        </w:rPr>
      </w:pPr>
      <w:r w:rsidRPr="00A11321">
        <w:rPr>
          <w:rStyle w:val="CharacterStyle1"/>
          <w:rFonts w:ascii="Times New Roman" w:hAnsi="Times New Roman" w:cs="Times New Roman"/>
          <w:sz w:val="20"/>
          <w:szCs w:val="20"/>
          <w:lang w:val="es-ES"/>
        </w:rPr>
        <w:t>Los áridos pueden ser rodados o machacados. Los pri</w:t>
      </w:r>
      <w:r>
        <w:rPr>
          <w:rStyle w:val="CharacterStyle1"/>
          <w:rFonts w:ascii="Times New Roman" w:hAnsi="Times New Roman" w:cs="Times New Roman"/>
          <w:sz w:val="20"/>
          <w:szCs w:val="20"/>
          <w:lang w:val="es-ES"/>
        </w:rPr>
        <w:t>meros proporcionan hormigones más dóciles y trabajables,</w:t>
      </w:r>
      <w:r w:rsidRPr="00A11321">
        <w:rPr>
          <w:rStyle w:val="CharacterStyle1"/>
          <w:rFonts w:ascii="Times New Roman" w:hAnsi="Times New Roman" w:cs="Times New Roman"/>
          <w:sz w:val="20"/>
          <w:szCs w:val="20"/>
          <w:lang w:val="es-ES"/>
        </w:rPr>
        <w:t xml:space="preserve"> requiriendo menos cantidad de agua que los segundos. Los macha</w:t>
      </w:r>
      <w:r w:rsidRPr="00A11321">
        <w:rPr>
          <w:rStyle w:val="CharacterStyle1"/>
          <w:rFonts w:ascii="Times New Roman" w:hAnsi="Times New Roman" w:cs="Times New Roman"/>
          <w:sz w:val="20"/>
          <w:szCs w:val="20"/>
          <w:lang w:val="es-ES"/>
        </w:rPr>
        <w:softHyphen/>
        <w:t>cados con</w:t>
      </w:r>
      <w:r>
        <w:rPr>
          <w:rStyle w:val="CharacterStyle1"/>
          <w:rFonts w:ascii="Times New Roman" w:hAnsi="Times New Roman" w:cs="Times New Roman"/>
          <w:sz w:val="20"/>
          <w:szCs w:val="20"/>
          <w:lang w:val="es-ES"/>
        </w:rPr>
        <w:t>f</w:t>
      </w:r>
      <w:r w:rsidRPr="00A11321">
        <w:rPr>
          <w:rStyle w:val="CharacterStyle1"/>
          <w:rFonts w:ascii="Times New Roman" w:hAnsi="Times New Roman" w:cs="Times New Roman"/>
          <w:sz w:val="20"/>
          <w:szCs w:val="20"/>
          <w:lang w:val="es-ES"/>
        </w:rPr>
        <w:t>ieren al hormigón fresco una cierta acritud que di</w:t>
      </w:r>
      <w:r>
        <w:rPr>
          <w:rStyle w:val="CharacterStyle1"/>
          <w:rFonts w:ascii="Times New Roman" w:hAnsi="Times New Roman" w:cs="Times New Roman"/>
          <w:sz w:val="20"/>
          <w:szCs w:val="20"/>
          <w:lang w:val="es-ES"/>
        </w:rPr>
        <w:t>f</w:t>
      </w:r>
      <w:r w:rsidRPr="00A11321">
        <w:rPr>
          <w:rStyle w:val="CharacterStyle1"/>
          <w:rFonts w:ascii="Times New Roman" w:hAnsi="Times New Roman" w:cs="Times New Roman"/>
          <w:sz w:val="20"/>
          <w:szCs w:val="20"/>
          <w:lang w:val="es-ES"/>
        </w:rPr>
        <w:t>iculta su puesta en obra. En ambos efectos influye m</w:t>
      </w:r>
      <w:r>
        <w:rPr>
          <w:rStyle w:val="CharacterStyle1"/>
          <w:rFonts w:ascii="Times New Roman" w:hAnsi="Times New Roman" w:cs="Times New Roman"/>
          <w:sz w:val="20"/>
          <w:szCs w:val="20"/>
          <w:lang w:val="es-ES"/>
        </w:rPr>
        <w:t>á</w:t>
      </w:r>
      <w:r w:rsidRPr="00A11321">
        <w:rPr>
          <w:rStyle w:val="CharacterStyle1"/>
          <w:rFonts w:ascii="Times New Roman" w:hAnsi="Times New Roman" w:cs="Times New Roman"/>
          <w:sz w:val="20"/>
          <w:szCs w:val="20"/>
          <w:lang w:val="es-ES"/>
        </w:rPr>
        <w:t>s l</w:t>
      </w:r>
      <w:r>
        <w:rPr>
          <w:rStyle w:val="CharacterStyle1"/>
          <w:rFonts w:ascii="Times New Roman" w:hAnsi="Times New Roman" w:cs="Times New Roman"/>
          <w:sz w:val="20"/>
          <w:szCs w:val="20"/>
          <w:lang w:val="es-ES"/>
        </w:rPr>
        <w:t>a arena que la grava. En cambio,</w:t>
      </w:r>
      <w:r w:rsidRPr="00A11321">
        <w:rPr>
          <w:rStyle w:val="CharacterStyle1"/>
          <w:rFonts w:ascii="Times New Roman" w:hAnsi="Times New Roman" w:cs="Times New Roman"/>
          <w:sz w:val="20"/>
          <w:szCs w:val="20"/>
          <w:lang w:val="es-ES"/>
        </w:rPr>
        <w:t xml:space="preserve"> los áridos de machaqueo proporcionan una mayor trabazón que se releja en una mayor resistencia del hormigón, especialmente a tracción</w:t>
      </w:r>
      <w:r>
        <w:rPr>
          <w:rStyle w:val="CharacterStyle1"/>
          <w:rFonts w:ascii="Times New Roman" w:hAnsi="Times New Roman" w:cs="Times New Roman"/>
          <w:sz w:val="20"/>
          <w:szCs w:val="20"/>
          <w:lang w:val="es-ES"/>
        </w:rPr>
        <w:t xml:space="preserve"> y,</w:t>
      </w:r>
      <w:r w:rsidRPr="00A11321">
        <w:rPr>
          <w:rStyle w:val="CharacterStyle1"/>
          <w:rFonts w:ascii="Times New Roman" w:hAnsi="Times New Roman" w:cs="Times New Roman"/>
          <w:sz w:val="20"/>
          <w:szCs w:val="20"/>
          <w:lang w:val="es-ES"/>
        </w:rPr>
        <w:t xml:space="preserve"> en general, en una mayor resistencia química.</w:t>
      </w:r>
    </w:p>
    <w:p w:rsidR="00381B38" w:rsidRDefault="00381B38" w:rsidP="00F20F4E">
      <w:pPr>
        <w:pStyle w:val="Style2"/>
        <w:ind w:left="142" w:firstLine="0"/>
        <w:rPr>
          <w:rStyle w:val="CharacterStyle1"/>
          <w:rFonts w:ascii="Times New Roman" w:hAnsi="Times New Roman" w:cs="Times New Roman"/>
          <w:sz w:val="20"/>
          <w:szCs w:val="20"/>
          <w:lang w:val="es-ES"/>
        </w:rPr>
      </w:pPr>
      <w:r w:rsidRPr="00A11321">
        <w:rPr>
          <w:rStyle w:val="CharacterStyle1"/>
          <w:rFonts w:ascii="Times New Roman" w:hAnsi="Times New Roman" w:cs="Times New Roman"/>
          <w:sz w:val="20"/>
          <w:szCs w:val="20"/>
          <w:lang w:val="es-ES"/>
        </w:rPr>
        <w:t xml:space="preserve">Al emplear </w:t>
      </w:r>
      <w:r>
        <w:rPr>
          <w:rStyle w:val="CharacterStyle1"/>
          <w:rFonts w:ascii="Times New Roman" w:hAnsi="Times New Roman" w:cs="Times New Roman"/>
          <w:sz w:val="20"/>
          <w:szCs w:val="20"/>
          <w:lang w:val="es-ES"/>
        </w:rPr>
        <w:t>árido</w:t>
      </w:r>
      <w:r w:rsidRPr="00A11321">
        <w:rPr>
          <w:rStyle w:val="CharacterStyle1"/>
          <w:rFonts w:ascii="Times New Roman" w:hAnsi="Times New Roman" w:cs="Times New Roman"/>
          <w:sz w:val="20"/>
          <w:szCs w:val="20"/>
          <w:lang w:val="es-ES"/>
        </w:rPr>
        <w:t xml:space="preserve"> rodado suelto se tiene la garantía de que se trata de</w:t>
      </w:r>
      <w:r>
        <w:rPr>
          <w:rStyle w:val="CharacterStyle1"/>
          <w:rFonts w:ascii="Times New Roman" w:hAnsi="Times New Roman" w:cs="Times New Roman"/>
          <w:sz w:val="20"/>
          <w:szCs w:val="20"/>
          <w:lang w:val="es-ES"/>
        </w:rPr>
        <w:t xml:space="preserve"> </w:t>
      </w:r>
      <w:r w:rsidRPr="00A11321">
        <w:rPr>
          <w:rStyle w:val="CharacterStyle1"/>
          <w:rFonts w:ascii="Times New Roman" w:hAnsi="Times New Roman" w:cs="Times New Roman"/>
          <w:sz w:val="20"/>
          <w:szCs w:val="20"/>
          <w:lang w:val="es-ES"/>
        </w:rPr>
        <w:t xml:space="preserve">piedras duras y limpias, salvo contaminación de la gravera. Pero si se encuentra mezclado con arcilla es imprescindible </w:t>
      </w:r>
      <w:r>
        <w:rPr>
          <w:rStyle w:val="CharacterStyle1"/>
          <w:rFonts w:ascii="Times New Roman" w:hAnsi="Times New Roman" w:cs="Times New Roman"/>
          <w:sz w:val="20"/>
          <w:szCs w:val="20"/>
          <w:lang w:val="es-ES"/>
        </w:rPr>
        <w:t>lavarlo,</w:t>
      </w:r>
      <w:r w:rsidRPr="00A11321">
        <w:rPr>
          <w:rStyle w:val="CharacterStyle1"/>
          <w:rFonts w:ascii="Times New Roman" w:hAnsi="Times New Roman" w:cs="Times New Roman"/>
          <w:sz w:val="20"/>
          <w:szCs w:val="20"/>
          <w:lang w:val="es-ES"/>
        </w:rPr>
        <w:t xml:space="preserve"> para eliminar </w:t>
      </w:r>
      <w:r>
        <w:rPr>
          <w:rStyle w:val="CharacterStyle1"/>
          <w:rFonts w:ascii="Times New Roman" w:hAnsi="Times New Roman" w:cs="Times New Roman"/>
          <w:sz w:val="20"/>
          <w:szCs w:val="20"/>
          <w:lang w:val="es-ES"/>
        </w:rPr>
        <w:t>l</w:t>
      </w:r>
      <w:r w:rsidRPr="00A11321">
        <w:rPr>
          <w:rStyle w:val="CharacterStyle1"/>
          <w:rFonts w:ascii="Times New Roman" w:hAnsi="Times New Roman" w:cs="Times New Roman"/>
          <w:sz w:val="20"/>
          <w:szCs w:val="20"/>
          <w:lang w:val="es-ES"/>
        </w:rPr>
        <w:t>a camisa que envuelve a los granos y que haría disminuir grandemente su adherencia con la pasta. Este lavado debe ser enérgico</w:t>
      </w:r>
      <w:r>
        <w:rPr>
          <w:rStyle w:val="CharacterStyle1"/>
          <w:rFonts w:ascii="Times New Roman" w:hAnsi="Times New Roman" w:cs="Times New Roman"/>
          <w:sz w:val="20"/>
          <w:szCs w:val="20"/>
          <w:lang w:val="es-ES"/>
        </w:rPr>
        <w:t>,</w:t>
      </w:r>
      <w:r w:rsidRPr="00A11321">
        <w:rPr>
          <w:rStyle w:val="CharacterStyle1"/>
          <w:rFonts w:ascii="Times New Roman" w:hAnsi="Times New Roman" w:cs="Times New Roman"/>
          <w:sz w:val="20"/>
          <w:szCs w:val="20"/>
          <w:lang w:val="es-ES"/>
        </w:rPr>
        <w:t xml:space="preserve"> realizado con maquinas de </w:t>
      </w:r>
      <w:r>
        <w:rPr>
          <w:rStyle w:val="CharacterStyle1"/>
          <w:rFonts w:ascii="Times New Roman" w:hAnsi="Times New Roman" w:cs="Times New Roman"/>
          <w:sz w:val="20"/>
          <w:szCs w:val="20"/>
          <w:lang w:val="es-ES"/>
        </w:rPr>
        <w:t>lavar,</w:t>
      </w:r>
      <w:r w:rsidRPr="00A11321">
        <w:rPr>
          <w:rStyle w:val="CharacterStyle1"/>
          <w:rFonts w:ascii="Times New Roman" w:hAnsi="Times New Roman" w:cs="Times New Roman"/>
          <w:sz w:val="20"/>
          <w:szCs w:val="20"/>
          <w:lang w:val="es-ES"/>
        </w:rPr>
        <w:t xml:space="preserve"> no sirviendo de</w:t>
      </w:r>
      <w:r w:rsidR="00F20F4E">
        <w:rPr>
          <w:rStyle w:val="CharacterStyle1"/>
          <w:rFonts w:ascii="Times New Roman" w:hAnsi="Times New Roman" w:cs="Times New Roman"/>
          <w:sz w:val="20"/>
          <w:szCs w:val="20"/>
          <w:lang w:val="es-ES"/>
        </w:rPr>
        <w:t xml:space="preserve"> nada el simple rociado en obra.</w:t>
      </w:r>
    </w:p>
    <w:p w:rsidR="00381B38" w:rsidRPr="00A11321" w:rsidRDefault="00381B38" w:rsidP="00381B38">
      <w:pPr>
        <w:pStyle w:val="Style2"/>
        <w:ind w:left="142" w:firstLine="0"/>
        <w:rPr>
          <w:rStyle w:val="CharacterStyle1"/>
          <w:rFonts w:ascii="Times New Roman" w:hAnsi="Times New Roman" w:cs="Times New Roman"/>
          <w:sz w:val="20"/>
          <w:szCs w:val="20"/>
          <w:lang w:val="es-ES"/>
        </w:rPr>
      </w:pPr>
      <w:r w:rsidRPr="00A11321">
        <w:rPr>
          <w:rStyle w:val="CharacterStyle1"/>
          <w:rFonts w:ascii="Times New Roman" w:hAnsi="Times New Roman" w:cs="Times New Roman"/>
          <w:sz w:val="20"/>
          <w:szCs w:val="20"/>
          <w:lang w:val="es-ES"/>
        </w:rPr>
        <w:t>Análogamente</w:t>
      </w:r>
      <w:r>
        <w:rPr>
          <w:rStyle w:val="CharacterStyle1"/>
          <w:rFonts w:ascii="Times New Roman" w:hAnsi="Times New Roman" w:cs="Times New Roman"/>
          <w:sz w:val="20"/>
          <w:szCs w:val="20"/>
          <w:lang w:val="es-ES"/>
        </w:rPr>
        <w:t xml:space="preserve">, el árido </w:t>
      </w:r>
      <w:r w:rsidRPr="00A11321">
        <w:rPr>
          <w:rStyle w:val="CharacterStyle1"/>
          <w:rFonts w:ascii="Times New Roman" w:hAnsi="Times New Roman" w:cs="Times New Roman"/>
          <w:sz w:val="20"/>
          <w:szCs w:val="20"/>
          <w:lang w:val="es-ES"/>
        </w:rPr>
        <w:t xml:space="preserve"> machacado debe estar desprovisto del </w:t>
      </w:r>
      <w:r>
        <w:rPr>
          <w:rStyle w:val="CharacterStyle1"/>
          <w:rFonts w:ascii="Times New Roman" w:hAnsi="Times New Roman" w:cs="Times New Roman"/>
          <w:sz w:val="20"/>
          <w:szCs w:val="20"/>
          <w:lang w:val="es-ES"/>
        </w:rPr>
        <w:t>polvo de machaqueo,</w:t>
      </w:r>
      <w:r w:rsidRPr="00A11321">
        <w:rPr>
          <w:rStyle w:val="CharacterStyle1"/>
          <w:rFonts w:ascii="Times New Roman" w:hAnsi="Times New Roman" w:cs="Times New Roman"/>
          <w:sz w:val="20"/>
          <w:szCs w:val="20"/>
          <w:lang w:val="es-ES"/>
        </w:rPr>
        <w:t xml:space="preserve"> que supone un incremento de linos en el hormigón</w:t>
      </w:r>
      <w:r>
        <w:rPr>
          <w:rStyle w:val="CharacterStyle1"/>
          <w:rFonts w:ascii="Times New Roman" w:hAnsi="Times New Roman" w:cs="Times New Roman"/>
          <w:sz w:val="20"/>
          <w:szCs w:val="20"/>
          <w:lang w:val="es-ES"/>
        </w:rPr>
        <w:t xml:space="preserve"> y, par tanto,</w:t>
      </w:r>
      <w:r w:rsidRPr="00A11321">
        <w:rPr>
          <w:rStyle w:val="CharacterStyle1"/>
          <w:rFonts w:ascii="Times New Roman" w:hAnsi="Times New Roman" w:cs="Times New Roman"/>
          <w:sz w:val="20"/>
          <w:szCs w:val="20"/>
          <w:lang w:val="es-ES"/>
        </w:rPr>
        <w:t xml:space="preserve"> m</w:t>
      </w:r>
      <w:r>
        <w:rPr>
          <w:rStyle w:val="CharacterStyle1"/>
          <w:rFonts w:ascii="Times New Roman" w:hAnsi="Times New Roman" w:cs="Times New Roman"/>
          <w:sz w:val="20"/>
          <w:szCs w:val="20"/>
          <w:lang w:val="es-ES"/>
        </w:rPr>
        <w:t>ayor cantidad de agua de amasado,</w:t>
      </w:r>
      <w:r w:rsidRPr="00A11321">
        <w:rPr>
          <w:rStyle w:val="CharacterStyle1"/>
          <w:rFonts w:ascii="Times New Roman" w:hAnsi="Times New Roman" w:cs="Times New Roman"/>
          <w:sz w:val="20"/>
          <w:szCs w:val="20"/>
          <w:lang w:val="es-ES"/>
        </w:rPr>
        <w:t xml:space="preserve"> menor resistencia y mayor riesgo de </w:t>
      </w:r>
      <w:r>
        <w:rPr>
          <w:rStyle w:val="CharacterStyle1"/>
          <w:rFonts w:ascii="Times New Roman" w:hAnsi="Times New Roman" w:cs="Times New Roman"/>
          <w:sz w:val="20"/>
          <w:szCs w:val="20"/>
          <w:lang w:val="es-ES"/>
        </w:rPr>
        <w:t>f</w:t>
      </w:r>
      <w:r w:rsidRPr="00A11321">
        <w:rPr>
          <w:rStyle w:val="CharacterStyle1"/>
          <w:rFonts w:ascii="Times New Roman" w:hAnsi="Times New Roman" w:cs="Times New Roman"/>
          <w:sz w:val="20"/>
          <w:szCs w:val="20"/>
          <w:lang w:val="es-ES"/>
        </w:rPr>
        <w:t>isuras en las primeras edades.</w:t>
      </w:r>
    </w:p>
    <w:p w:rsidR="00381B38" w:rsidRPr="00A11321" w:rsidRDefault="00381B38" w:rsidP="00381B38">
      <w:pPr>
        <w:pStyle w:val="Style2"/>
        <w:ind w:left="142" w:firstLine="0"/>
        <w:rPr>
          <w:rStyle w:val="CharacterStyle1"/>
          <w:rFonts w:ascii="Times New Roman" w:hAnsi="Times New Roman" w:cs="Times New Roman"/>
          <w:sz w:val="20"/>
          <w:szCs w:val="20"/>
          <w:lang w:val="es-ES"/>
        </w:rPr>
      </w:pPr>
      <w:r w:rsidRPr="00A11321">
        <w:rPr>
          <w:rStyle w:val="CharacterStyle1"/>
          <w:rFonts w:ascii="Times New Roman" w:hAnsi="Times New Roman" w:cs="Times New Roman"/>
          <w:sz w:val="20"/>
          <w:szCs w:val="20"/>
          <w:lang w:val="es-ES"/>
        </w:rPr>
        <w:t xml:space="preserve">Los áridos se oponen a </w:t>
      </w:r>
      <w:r>
        <w:rPr>
          <w:rStyle w:val="CharacterStyle1"/>
          <w:rFonts w:ascii="Times New Roman" w:hAnsi="Times New Roman" w:cs="Times New Roman"/>
          <w:sz w:val="20"/>
          <w:szCs w:val="20"/>
          <w:lang w:val="es-ES"/>
        </w:rPr>
        <w:t>la</w:t>
      </w:r>
      <w:r w:rsidRPr="00A11321">
        <w:rPr>
          <w:rStyle w:val="CharacterStyle1"/>
          <w:rFonts w:ascii="Times New Roman" w:hAnsi="Times New Roman" w:cs="Times New Roman"/>
          <w:sz w:val="20"/>
          <w:szCs w:val="20"/>
          <w:lang w:val="es-ES"/>
        </w:rPr>
        <w:t xml:space="preserve"> retracción del hormigón, tanto m</w:t>
      </w:r>
      <w:r>
        <w:rPr>
          <w:rStyle w:val="CharacterStyle1"/>
          <w:rFonts w:ascii="Times New Roman" w:hAnsi="Times New Roman" w:cs="Times New Roman"/>
          <w:sz w:val="20"/>
          <w:szCs w:val="20"/>
          <w:lang w:val="es-ES"/>
        </w:rPr>
        <w:t>á</w:t>
      </w:r>
      <w:r w:rsidRPr="00A11321">
        <w:rPr>
          <w:rStyle w:val="CharacterStyle1"/>
          <w:rFonts w:ascii="Times New Roman" w:hAnsi="Times New Roman" w:cs="Times New Roman"/>
          <w:sz w:val="20"/>
          <w:szCs w:val="20"/>
          <w:lang w:val="es-ES"/>
        </w:rPr>
        <w:t>s cuanto m</w:t>
      </w:r>
      <w:r>
        <w:rPr>
          <w:rStyle w:val="CharacterStyle1"/>
          <w:rFonts w:ascii="Times New Roman" w:hAnsi="Times New Roman" w:cs="Times New Roman"/>
          <w:sz w:val="20"/>
          <w:szCs w:val="20"/>
          <w:lang w:val="es-ES"/>
        </w:rPr>
        <w:t>á</w:t>
      </w:r>
      <w:r w:rsidRPr="00A11321">
        <w:rPr>
          <w:rStyle w:val="CharacterStyle1"/>
          <w:rFonts w:ascii="Times New Roman" w:hAnsi="Times New Roman" w:cs="Times New Roman"/>
          <w:sz w:val="20"/>
          <w:szCs w:val="20"/>
          <w:lang w:val="es-ES"/>
        </w:rPr>
        <w:t xml:space="preserve">s resistentes son. </w:t>
      </w:r>
      <w:r>
        <w:rPr>
          <w:rStyle w:val="CharacterStyle1"/>
          <w:rFonts w:ascii="Times New Roman" w:hAnsi="Times New Roman" w:cs="Times New Roman"/>
          <w:sz w:val="20"/>
          <w:szCs w:val="20"/>
          <w:lang w:val="es-ES"/>
        </w:rPr>
        <w:t>En general,</w:t>
      </w:r>
      <w:r w:rsidRPr="00A11321">
        <w:rPr>
          <w:rStyle w:val="CharacterStyle1"/>
          <w:rFonts w:ascii="Times New Roman" w:hAnsi="Times New Roman" w:cs="Times New Roman"/>
          <w:sz w:val="20"/>
          <w:szCs w:val="20"/>
          <w:lang w:val="es-ES"/>
        </w:rPr>
        <w:t xml:space="preserve"> la retracción disminuye </w:t>
      </w:r>
      <w:r>
        <w:rPr>
          <w:rStyle w:val="CharacterStyle1"/>
          <w:rFonts w:ascii="Times New Roman" w:hAnsi="Times New Roman" w:cs="Times New Roman"/>
          <w:sz w:val="20"/>
          <w:szCs w:val="20"/>
          <w:lang w:val="es-ES"/>
        </w:rPr>
        <w:t>a medida que aumenta el tamaño</w:t>
      </w:r>
      <w:r w:rsidRPr="00A11321">
        <w:rPr>
          <w:rStyle w:val="CharacterStyle1"/>
          <w:rFonts w:ascii="Times New Roman" w:hAnsi="Times New Roman" w:cs="Times New Roman"/>
          <w:sz w:val="20"/>
          <w:szCs w:val="20"/>
          <w:lang w:val="es-ES"/>
        </w:rPr>
        <w:t xml:space="preserve"> máximo del </w:t>
      </w:r>
      <w:r>
        <w:rPr>
          <w:rStyle w:val="CharacterStyle1"/>
          <w:rFonts w:ascii="Times New Roman" w:hAnsi="Times New Roman" w:cs="Times New Roman"/>
          <w:sz w:val="20"/>
          <w:szCs w:val="20"/>
          <w:lang w:val="es-ES"/>
        </w:rPr>
        <w:t>árido</w:t>
      </w:r>
      <w:r w:rsidRPr="00A11321">
        <w:rPr>
          <w:rStyle w:val="CharacterStyle1"/>
          <w:rFonts w:ascii="Times New Roman" w:hAnsi="Times New Roman" w:cs="Times New Roman"/>
          <w:sz w:val="20"/>
          <w:szCs w:val="20"/>
          <w:lang w:val="es-ES"/>
        </w:rPr>
        <w:t>.</w:t>
      </w:r>
    </w:p>
    <w:p w:rsidR="00F20F4E" w:rsidRDefault="00F20F4E" w:rsidP="00381B38">
      <w:pPr>
        <w:pStyle w:val="Style2"/>
        <w:ind w:left="142" w:firstLine="0"/>
        <w:rPr>
          <w:rStyle w:val="CharacterStyle1"/>
          <w:rFonts w:ascii="Times New Roman" w:hAnsi="Times New Roman" w:cs="Times New Roman"/>
          <w:sz w:val="20"/>
          <w:szCs w:val="20"/>
          <w:lang w:val="es-ES"/>
        </w:rPr>
      </w:pPr>
    </w:p>
    <w:p w:rsidR="00F20F4E" w:rsidRDefault="00F20F4E" w:rsidP="00381B38">
      <w:pPr>
        <w:pStyle w:val="Style2"/>
        <w:ind w:left="142" w:firstLine="0"/>
        <w:rPr>
          <w:rStyle w:val="CharacterStyle1"/>
          <w:rFonts w:ascii="Times New Roman" w:hAnsi="Times New Roman" w:cs="Times New Roman"/>
          <w:sz w:val="20"/>
          <w:szCs w:val="20"/>
          <w:lang w:val="es-ES"/>
        </w:rPr>
      </w:pPr>
    </w:p>
    <w:p w:rsidR="00F20F4E" w:rsidRPr="00F20F4E" w:rsidRDefault="00F20F4E" w:rsidP="00F20F4E">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146</w:t>
      </w:r>
    </w:p>
    <w:p w:rsidR="00F20F4E" w:rsidRDefault="00F20F4E" w:rsidP="00F20F4E">
      <w:pPr>
        <w:pStyle w:val="Style2"/>
        <w:ind w:left="142" w:firstLine="0"/>
        <w:jc w:val="right"/>
        <w:rPr>
          <w:rStyle w:val="CharacterStyle1"/>
          <w:rFonts w:ascii="Times New Roman" w:hAnsi="Times New Roman" w:cs="Times New Roman"/>
          <w:sz w:val="20"/>
          <w:szCs w:val="20"/>
          <w:lang w:val="es-ES"/>
        </w:rPr>
      </w:pPr>
    </w:p>
    <w:p w:rsidR="00381B38" w:rsidRPr="00A11321" w:rsidRDefault="00381B38" w:rsidP="00381B38">
      <w:pPr>
        <w:pStyle w:val="Style2"/>
        <w:ind w:left="142" w:firstLine="0"/>
        <w:rPr>
          <w:rStyle w:val="CharacterStyle1"/>
          <w:rFonts w:ascii="Times New Roman" w:hAnsi="Times New Roman" w:cs="Times New Roman"/>
          <w:sz w:val="20"/>
          <w:szCs w:val="20"/>
          <w:lang w:val="es-ES"/>
        </w:rPr>
      </w:pPr>
      <w:r w:rsidRPr="00A11321">
        <w:rPr>
          <w:rStyle w:val="CharacterStyle1"/>
          <w:rFonts w:ascii="Times New Roman" w:hAnsi="Times New Roman" w:cs="Times New Roman"/>
          <w:sz w:val="20"/>
          <w:szCs w:val="20"/>
          <w:lang w:val="es-ES"/>
        </w:rPr>
        <w:t xml:space="preserve">Los áridos silíceos proporcionan un coeficiente de dilatación lineal al hormigón algo más elevado que los </w:t>
      </w:r>
      <w:r>
        <w:rPr>
          <w:rStyle w:val="CharacterStyle1"/>
          <w:rFonts w:ascii="Times New Roman" w:hAnsi="Times New Roman" w:cs="Times New Roman"/>
          <w:sz w:val="20"/>
          <w:szCs w:val="20"/>
          <w:lang w:val="es-ES"/>
        </w:rPr>
        <w:t>c</w:t>
      </w:r>
      <w:r w:rsidRPr="00A11321">
        <w:rPr>
          <w:rStyle w:val="CharacterStyle1"/>
          <w:rFonts w:ascii="Times New Roman" w:hAnsi="Times New Roman" w:cs="Times New Roman"/>
          <w:sz w:val="20"/>
          <w:szCs w:val="20"/>
          <w:lang w:val="es-ES"/>
        </w:rPr>
        <w:t xml:space="preserve">alizos, ya que los coeficientes valen de 12 a 13 millonésimas para el cuarzo y </w:t>
      </w:r>
      <w:r>
        <w:rPr>
          <w:rStyle w:val="CharacterStyle1"/>
          <w:rFonts w:ascii="Times New Roman" w:hAnsi="Times New Roman" w:cs="Times New Roman"/>
          <w:sz w:val="20"/>
          <w:szCs w:val="20"/>
          <w:lang w:val="es-ES"/>
        </w:rPr>
        <w:t>d</w:t>
      </w:r>
      <w:r w:rsidRPr="00A11321">
        <w:rPr>
          <w:rStyle w:val="CharacterStyle1"/>
          <w:rFonts w:ascii="Times New Roman" w:hAnsi="Times New Roman" w:cs="Times New Roman"/>
          <w:sz w:val="20"/>
          <w:szCs w:val="20"/>
          <w:lang w:val="es-ES"/>
        </w:rPr>
        <w:t>e 7 a 12 para las calizas. El de la escoria siderúrgica</w:t>
      </w:r>
      <w:r>
        <w:rPr>
          <w:rStyle w:val="CharacterStyle1"/>
          <w:rFonts w:ascii="Times New Roman" w:hAnsi="Times New Roman" w:cs="Times New Roman"/>
          <w:sz w:val="20"/>
          <w:szCs w:val="20"/>
          <w:lang w:val="es-ES"/>
        </w:rPr>
        <w:t xml:space="preserve"> </w:t>
      </w:r>
      <w:r w:rsidRPr="00A11321">
        <w:rPr>
          <w:rStyle w:val="CharacterStyle1"/>
          <w:rFonts w:ascii="Times New Roman" w:hAnsi="Times New Roman" w:cs="Times New Roman"/>
          <w:sz w:val="20"/>
          <w:szCs w:val="20"/>
          <w:lang w:val="es-ES"/>
        </w:rPr>
        <w:t xml:space="preserve">que se emplea a veces como </w:t>
      </w:r>
      <w:r>
        <w:rPr>
          <w:rStyle w:val="CharacterStyle1"/>
          <w:rFonts w:ascii="Times New Roman" w:hAnsi="Times New Roman" w:cs="Times New Roman"/>
          <w:sz w:val="20"/>
          <w:szCs w:val="20"/>
          <w:lang w:val="es-ES"/>
        </w:rPr>
        <w:t>á</w:t>
      </w:r>
      <w:r w:rsidRPr="00A11321">
        <w:rPr>
          <w:rStyle w:val="CharacterStyle1"/>
          <w:rFonts w:ascii="Times New Roman" w:hAnsi="Times New Roman" w:cs="Times New Roman"/>
          <w:sz w:val="20"/>
          <w:szCs w:val="20"/>
          <w:lang w:val="es-ES"/>
        </w:rPr>
        <w:t xml:space="preserve">rido </w:t>
      </w:r>
      <w:r>
        <w:rPr>
          <w:rStyle w:val="CharacterStyle1"/>
          <w:rFonts w:ascii="Times New Roman" w:hAnsi="Times New Roman" w:cs="Times New Roman"/>
          <w:sz w:val="20"/>
          <w:szCs w:val="20"/>
          <w:lang w:val="es-ES"/>
        </w:rPr>
        <w:t>artificial</w:t>
      </w:r>
      <w:r w:rsidRPr="00A11321">
        <w:rPr>
          <w:rStyle w:val="CharacterStyle1"/>
          <w:rFonts w:ascii="Times New Roman" w:hAnsi="Times New Roman" w:cs="Times New Roman"/>
          <w:sz w:val="20"/>
          <w:szCs w:val="20"/>
          <w:lang w:val="es-ES"/>
        </w:rPr>
        <w:t xml:space="preserve"> vale alrededor de 9 millonésimas.</w:t>
      </w:r>
    </w:p>
    <w:p w:rsidR="00381B38" w:rsidRPr="00E556D6" w:rsidRDefault="00381B38" w:rsidP="00381B38">
      <w:pPr>
        <w:pStyle w:val="Style1"/>
        <w:spacing w:before="288" w:line="280" w:lineRule="auto"/>
        <w:jc w:val="both"/>
        <w:rPr>
          <w:sz w:val="16"/>
          <w:szCs w:val="16"/>
          <w:lang w:val="es-ES"/>
        </w:rPr>
      </w:pPr>
      <w:r>
        <w:rPr>
          <w:rStyle w:val="CharacterStyle1"/>
          <w:lang w:val="es-ES"/>
        </w:rPr>
        <w:t xml:space="preserve">   </w:t>
      </w:r>
      <w:r w:rsidRPr="00E556D6">
        <w:rPr>
          <w:b/>
          <w:sz w:val="16"/>
          <w:szCs w:val="16"/>
          <w:lang w:val="es-ES"/>
        </w:rPr>
        <w:t>LA ARENA</w:t>
      </w:r>
    </w:p>
    <w:p w:rsidR="00381B38" w:rsidRPr="0007032D" w:rsidRDefault="00381B38" w:rsidP="00381B38">
      <w:pPr>
        <w:pStyle w:val="Style2"/>
        <w:ind w:left="142"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La arena es</w:t>
      </w:r>
      <w:r w:rsidRPr="0007032D">
        <w:rPr>
          <w:rStyle w:val="CharacterStyle1"/>
          <w:rFonts w:ascii="Times New Roman" w:hAnsi="Times New Roman" w:cs="Times New Roman"/>
          <w:sz w:val="20"/>
          <w:szCs w:val="20"/>
          <w:lang w:val="es-ES"/>
        </w:rPr>
        <w:t xml:space="preserve"> el </w:t>
      </w:r>
      <w:r>
        <w:rPr>
          <w:rStyle w:val="CharacterStyle1"/>
          <w:rFonts w:ascii="Times New Roman" w:hAnsi="Times New Roman" w:cs="Times New Roman"/>
          <w:sz w:val="20"/>
          <w:szCs w:val="20"/>
          <w:lang w:val="es-ES"/>
        </w:rPr>
        <w:t>árido</w:t>
      </w:r>
      <w:r w:rsidRPr="0007032D">
        <w:rPr>
          <w:rStyle w:val="CharacterStyle1"/>
          <w:rFonts w:ascii="Times New Roman" w:hAnsi="Times New Roman" w:cs="Times New Roman"/>
          <w:sz w:val="20"/>
          <w:szCs w:val="20"/>
          <w:lang w:val="es-ES"/>
        </w:rPr>
        <w:t xml:space="preserve"> de mayor responsabilidad. A diferencia de </w:t>
      </w:r>
      <w:r>
        <w:rPr>
          <w:rStyle w:val="CharacterStyle1"/>
          <w:rFonts w:ascii="Times New Roman" w:hAnsi="Times New Roman" w:cs="Times New Roman"/>
          <w:sz w:val="20"/>
          <w:szCs w:val="20"/>
          <w:lang w:val="es-ES"/>
        </w:rPr>
        <w:t>la grava,</w:t>
      </w:r>
      <w:r w:rsidRPr="0007032D">
        <w:rPr>
          <w:rStyle w:val="CharacterStyle1"/>
          <w:rFonts w:ascii="Times New Roman" w:hAnsi="Times New Roman" w:cs="Times New Roman"/>
          <w:sz w:val="20"/>
          <w:szCs w:val="20"/>
          <w:lang w:val="es-ES"/>
        </w:rPr>
        <w:t xml:space="preserve"> el agua e incluso </w:t>
      </w:r>
      <w:r>
        <w:rPr>
          <w:rStyle w:val="CharacterStyle1"/>
          <w:rFonts w:ascii="Times New Roman" w:hAnsi="Times New Roman" w:cs="Times New Roman"/>
          <w:sz w:val="20"/>
          <w:szCs w:val="20"/>
          <w:lang w:val="es-ES"/>
        </w:rPr>
        <w:t>el cemento,</w:t>
      </w:r>
      <w:r w:rsidRPr="0007032D">
        <w:rPr>
          <w:rStyle w:val="CharacterStyle1"/>
          <w:rFonts w:ascii="Times New Roman" w:hAnsi="Times New Roman" w:cs="Times New Roman"/>
          <w:sz w:val="20"/>
          <w:szCs w:val="20"/>
          <w:lang w:val="es-ES"/>
        </w:rPr>
        <w:t xml:space="preserve"> puede decirse que no es posible </w:t>
      </w:r>
      <w:r>
        <w:rPr>
          <w:rStyle w:val="CharacterStyle1"/>
          <w:rFonts w:ascii="Times New Roman" w:hAnsi="Times New Roman" w:cs="Times New Roman"/>
          <w:sz w:val="20"/>
          <w:szCs w:val="20"/>
          <w:lang w:val="es-ES"/>
        </w:rPr>
        <w:t>h</w:t>
      </w:r>
      <w:r w:rsidRPr="0007032D">
        <w:rPr>
          <w:rStyle w:val="CharacterStyle1"/>
          <w:rFonts w:ascii="Times New Roman" w:hAnsi="Times New Roman" w:cs="Times New Roman"/>
          <w:sz w:val="20"/>
          <w:szCs w:val="20"/>
          <w:lang w:val="es-ES"/>
        </w:rPr>
        <w:t xml:space="preserve">acer un </w:t>
      </w:r>
      <w:r>
        <w:rPr>
          <w:rStyle w:val="CharacterStyle1"/>
          <w:rFonts w:ascii="Times New Roman" w:hAnsi="Times New Roman" w:cs="Times New Roman"/>
          <w:sz w:val="20"/>
          <w:szCs w:val="20"/>
          <w:lang w:val="es-ES"/>
        </w:rPr>
        <w:t>bue</w:t>
      </w:r>
      <w:r w:rsidRPr="0007032D">
        <w:rPr>
          <w:rStyle w:val="CharacterStyle1"/>
          <w:rFonts w:ascii="Times New Roman" w:hAnsi="Times New Roman" w:cs="Times New Roman"/>
          <w:sz w:val="20"/>
          <w:szCs w:val="20"/>
          <w:lang w:val="es-ES"/>
        </w:rPr>
        <w:t>n hormigón sin una buena arena.</w:t>
      </w:r>
      <w:r>
        <w:rPr>
          <w:rStyle w:val="CharacterStyle1"/>
          <w:rFonts w:ascii="Times New Roman" w:hAnsi="Times New Roman" w:cs="Times New Roman"/>
          <w:sz w:val="20"/>
          <w:szCs w:val="20"/>
          <w:lang w:val="es-ES"/>
        </w:rPr>
        <w:t xml:space="preserve">                                                                                                                                       </w:t>
      </w:r>
      <w:r w:rsidRPr="0007032D">
        <w:rPr>
          <w:rStyle w:val="CharacterStyle1"/>
          <w:rFonts w:ascii="Times New Roman" w:hAnsi="Times New Roman" w:cs="Times New Roman"/>
          <w:sz w:val="20"/>
          <w:szCs w:val="20"/>
          <w:lang w:val="es-ES"/>
        </w:rPr>
        <w:t xml:space="preserve">Las mejores arenas son </w:t>
      </w:r>
      <w:r>
        <w:rPr>
          <w:rStyle w:val="CharacterStyle1"/>
          <w:rFonts w:ascii="Times New Roman" w:hAnsi="Times New Roman" w:cs="Times New Roman"/>
          <w:sz w:val="20"/>
          <w:szCs w:val="20"/>
          <w:lang w:val="es-ES"/>
        </w:rPr>
        <w:t>las de rio,</w:t>
      </w:r>
      <w:r w:rsidRPr="0007032D">
        <w:rPr>
          <w:rStyle w:val="CharacterStyle1"/>
          <w:rFonts w:ascii="Times New Roman" w:hAnsi="Times New Roman" w:cs="Times New Roman"/>
          <w:sz w:val="20"/>
          <w:szCs w:val="20"/>
          <w:lang w:val="es-ES"/>
        </w:rPr>
        <w:t xml:space="preserve"> ya que, salvo raras excepciones, son cuarzo </w:t>
      </w:r>
      <w:r>
        <w:rPr>
          <w:rStyle w:val="CharacterStyle1"/>
          <w:rFonts w:ascii="Times New Roman" w:hAnsi="Times New Roman" w:cs="Times New Roman"/>
          <w:sz w:val="20"/>
          <w:szCs w:val="20"/>
          <w:lang w:val="es-ES"/>
        </w:rPr>
        <w:t>puro,</w:t>
      </w:r>
      <w:r w:rsidRPr="0007032D">
        <w:rPr>
          <w:rStyle w:val="CharacterStyle1"/>
          <w:rFonts w:ascii="Times New Roman" w:hAnsi="Times New Roman" w:cs="Times New Roman"/>
          <w:sz w:val="20"/>
          <w:szCs w:val="20"/>
          <w:lang w:val="es-ES"/>
        </w:rPr>
        <w:t xml:space="preserve"> por lo que no hay que, preocuparse acerca de su resistencia y </w:t>
      </w:r>
      <w:r>
        <w:rPr>
          <w:rStyle w:val="CharacterStyle1"/>
          <w:rFonts w:ascii="Times New Roman" w:hAnsi="Times New Roman" w:cs="Times New Roman"/>
          <w:sz w:val="20"/>
          <w:szCs w:val="20"/>
          <w:lang w:val="es-ES"/>
        </w:rPr>
        <w:t xml:space="preserve">durabilidad. </w:t>
      </w:r>
      <w:r w:rsidRPr="0007032D">
        <w:rPr>
          <w:rStyle w:val="CharacterStyle1"/>
          <w:rFonts w:ascii="Times New Roman" w:hAnsi="Times New Roman" w:cs="Times New Roman"/>
          <w:sz w:val="20"/>
          <w:szCs w:val="20"/>
          <w:lang w:val="es-ES"/>
        </w:rPr>
        <w:t xml:space="preserve">La arena de mina </w:t>
      </w:r>
      <w:r>
        <w:rPr>
          <w:rStyle w:val="CharacterStyle1"/>
          <w:rFonts w:ascii="Times New Roman" w:hAnsi="Times New Roman" w:cs="Times New Roman"/>
          <w:sz w:val="20"/>
          <w:szCs w:val="20"/>
          <w:lang w:val="es-ES"/>
        </w:rPr>
        <w:t>suele te</w:t>
      </w:r>
      <w:r w:rsidRPr="0007032D">
        <w:rPr>
          <w:rStyle w:val="CharacterStyle1"/>
          <w:rFonts w:ascii="Times New Roman" w:hAnsi="Times New Roman" w:cs="Times New Roman"/>
          <w:sz w:val="20"/>
          <w:szCs w:val="20"/>
          <w:lang w:val="es-ES"/>
        </w:rPr>
        <w:t xml:space="preserve">ner arcilla en exceso, por lo que generalmente es preciso lavarla. Las arenas de mar, si son </w:t>
      </w:r>
      <w:r>
        <w:rPr>
          <w:rStyle w:val="CharacterStyle1"/>
          <w:rFonts w:ascii="Times New Roman" w:hAnsi="Times New Roman" w:cs="Times New Roman"/>
          <w:sz w:val="20"/>
          <w:szCs w:val="20"/>
          <w:lang w:val="es-ES"/>
        </w:rPr>
        <w:t>limpias,</w:t>
      </w:r>
      <w:r w:rsidRPr="0007032D">
        <w:rPr>
          <w:rStyle w:val="CharacterStyle1"/>
          <w:rFonts w:ascii="Times New Roman" w:hAnsi="Times New Roman" w:cs="Times New Roman"/>
          <w:sz w:val="20"/>
          <w:szCs w:val="20"/>
          <w:lang w:val="es-ES"/>
        </w:rPr>
        <w:t xml:space="preserve"> pueden emplearse en hormigón</w:t>
      </w:r>
      <w:r>
        <w:rPr>
          <w:rStyle w:val="CharacterStyle1"/>
          <w:rFonts w:ascii="Times New Roman" w:hAnsi="Times New Roman" w:cs="Times New Roman"/>
          <w:sz w:val="20"/>
          <w:szCs w:val="20"/>
          <w:lang w:val="es-ES"/>
        </w:rPr>
        <w:t xml:space="preserve"> armado, previo lavado con agua dulc</w:t>
      </w:r>
      <w:r w:rsidRPr="0007032D">
        <w:rPr>
          <w:rStyle w:val="CharacterStyle1"/>
          <w:rFonts w:ascii="Times New Roman" w:hAnsi="Times New Roman" w:cs="Times New Roman"/>
          <w:sz w:val="20"/>
          <w:szCs w:val="20"/>
          <w:lang w:val="es-ES"/>
        </w:rPr>
        <w:t>e.</w:t>
      </w:r>
    </w:p>
    <w:p w:rsidR="00381B38" w:rsidRPr="0007032D" w:rsidRDefault="00381B38" w:rsidP="00381B38">
      <w:pPr>
        <w:pStyle w:val="Style2"/>
        <w:ind w:left="142" w:firstLine="0"/>
        <w:rPr>
          <w:rStyle w:val="CharacterStyle1"/>
          <w:rFonts w:ascii="Times New Roman" w:hAnsi="Times New Roman" w:cs="Times New Roman"/>
          <w:sz w:val="20"/>
          <w:szCs w:val="20"/>
          <w:lang w:val="es-ES"/>
        </w:rPr>
      </w:pPr>
      <w:r w:rsidRPr="0007032D">
        <w:rPr>
          <w:rStyle w:val="CharacterStyle1"/>
          <w:rFonts w:ascii="Times New Roman" w:hAnsi="Times New Roman" w:cs="Times New Roman"/>
          <w:sz w:val="20"/>
          <w:szCs w:val="20"/>
          <w:lang w:val="es-ES"/>
        </w:rPr>
        <w:t>Las arenas que provienen del machaqueo de granitos, basaltos y rocas análogas son también</w:t>
      </w:r>
      <w:r w:rsidRPr="00B6102C">
        <w:rPr>
          <w:rStyle w:val="CharacterStyle1"/>
          <w:rFonts w:ascii="Times New Roman" w:hAnsi="Times New Roman" w:cs="Times New Roman"/>
          <w:sz w:val="20"/>
          <w:szCs w:val="20"/>
          <w:lang w:val="es-ES"/>
        </w:rPr>
        <w:t xml:space="preserve"> excelentes, con tal de que se trate de rocas sanas que no acusen un principio de descomposición. Deben rechazarse de forma absoluta las arenas de naturaleza granítica alterada (caolinizac</w:t>
      </w:r>
      <w:r>
        <w:rPr>
          <w:rStyle w:val="CharacterStyle1"/>
          <w:rFonts w:ascii="Times New Roman" w:hAnsi="Times New Roman" w:cs="Times New Roman"/>
          <w:sz w:val="20"/>
          <w:szCs w:val="20"/>
          <w:lang w:val="es-ES"/>
        </w:rPr>
        <w:t>i</w:t>
      </w:r>
      <w:r w:rsidRPr="00B6102C">
        <w:rPr>
          <w:rStyle w:val="CharacterStyle1"/>
          <w:rFonts w:ascii="Times New Roman" w:hAnsi="Times New Roman" w:cs="Times New Roman"/>
          <w:sz w:val="20"/>
          <w:szCs w:val="20"/>
          <w:lang w:val="es-ES"/>
        </w:rPr>
        <w:t>ón de los feldespatos).</w:t>
      </w:r>
    </w:p>
    <w:p w:rsidR="00381B38" w:rsidRPr="00B6102C" w:rsidRDefault="00381B38" w:rsidP="00381B38">
      <w:pPr>
        <w:pStyle w:val="Style2"/>
        <w:ind w:left="142" w:firstLine="0"/>
        <w:rPr>
          <w:rStyle w:val="CharacterStyle1"/>
          <w:rFonts w:ascii="Times New Roman" w:hAnsi="Times New Roman" w:cs="Times New Roman"/>
          <w:sz w:val="20"/>
          <w:szCs w:val="20"/>
          <w:lang w:val="es-ES"/>
        </w:rPr>
      </w:pPr>
      <w:r w:rsidRPr="00B6102C">
        <w:rPr>
          <w:rStyle w:val="CharacterStyle1"/>
          <w:rFonts w:ascii="Times New Roman" w:hAnsi="Times New Roman" w:cs="Times New Roman"/>
          <w:sz w:val="20"/>
          <w:szCs w:val="20"/>
          <w:lang w:val="es-ES"/>
        </w:rPr>
        <w:t>Las arenas de procedencia caliza son de calidad muy variable. Siempre resultan más ab</w:t>
      </w:r>
      <w:r w:rsidRPr="00B6102C">
        <w:rPr>
          <w:rStyle w:val="CharacterStyle1"/>
          <w:rFonts w:ascii="Times New Roman" w:hAnsi="Times New Roman" w:cs="Times New Roman"/>
          <w:sz w:val="20"/>
          <w:szCs w:val="20"/>
          <w:lang w:val="es-ES"/>
        </w:rPr>
        <w:softHyphen/>
        <w:t>sorbentes y requieren más cantidad de agua de amasado que las silíceas. Su resistencia al des</w:t>
      </w:r>
      <w:r w:rsidRPr="00B6102C">
        <w:rPr>
          <w:rStyle w:val="CharacterStyle1"/>
          <w:rFonts w:ascii="Times New Roman" w:hAnsi="Times New Roman" w:cs="Times New Roman"/>
          <w:sz w:val="20"/>
          <w:szCs w:val="20"/>
          <w:lang w:val="es-ES"/>
        </w:rPr>
        <w:softHyphen/>
        <w:t>gaste es baja, p</w:t>
      </w:r>
      <w:r w:rsidR="00E556D6">
        <w:rPr>
          <w:rStyle w:val="CharacterStyle1"/>
          <w:rFonts w:ascii="Times New Roman" w:hAnsi="Times New Roman" w:cs="Times New Roman"/>
          <w:sz w:val="20"/>
          <w:szCs w:val="20"/>
          <w:lang w:val="es-ES"/>
        </w:rPr>
        <w:t>o</w:t>
      </w:r>
      <w:r w:rsidRPr="00B6102C">
        <w:rPr>
          <w:rStyle w:val="CharacterStyle1"/>
          <w:rFonts w:ascii="Times New Roman" w:hAnsi="Times New Roman" w:cs="Times New Roman"/>
          <w:sz w:val="20"/>
          <w:szCs w:val="20"/>
          <w:lang w:val="es-ES"/>
        </w:rPr>
        <w:t>r lo que los hormigones sometidos a este efecto (por ejemp</w:t>
      </w:r>
      <w:r>
        <w:rPr>
          <w:rStyle w:val="CharacterStyle1"/>
          <w:rFonts w:ascii="Times New Roman" w:hAnsi="Times New Roman" w:cs="Times New Roman"/>
          <w:sz w:val="20"/>
          <w:szCs w:val="20"/>
          <w:lang w:val="es-ES"/>
        </w:rPr>
        <w:t>lo,</w:t>
      </w:r>
      <w:r w:rsidRPr="00B6102C">
        <w:rPr>
          <w:rStyle w:val="CharacterStyle1"/>
          <w:rFonts w:ascii="Times New Roman" w:hAnsi="Times New Roman" w:cs="Times New Roman"/>
          <w:sz w:val="20"/>
          <w:szCs w:val="20"/>
          <w:lang w:val="es-ES"/>
        </w:rPr>
        <w:t xml:space="preserve"> en pavimentos) deben confeccionarse con arena silícea, al menos en un 30 por 100 de la totalidad de la arena.</w:t>
      </w:r>
    </w:p>
    <w:p w:rsidR="00381B38" w:rsidRPr="00B6102C" w:rsidRDefault="00381B38" w:rsidP="00381B38">
      <w:pPr>
        <w:pStyle w:val="Style2"/>
        <w:ind w:left="142" w:firstLine="0"/>
        <w:rPr>
          <w:rStyle w:val="CharacterStyle1"/>
          <w:rFonts w:ascii="Times New Roman" w:hAnsi="Times New Roman" w:cs="Times New Roman"/>
          <w:sz w:val="20"/>
          <w:szCs w:val="20"/>
          <w:lang w:val="es-ES"/>
        </w:rPr>
      </w:pPr>
      <w:r w:rsidRPr="00B6102C">
        <w:rPr>
          <w:rStyle w:val="CharacterStyle1"/>
          <w:rFonts w:ascii="Times New Roman" w:hAnsi="Times New Roman" w:cs="Times New Roman"/>
          <w:sz w:val="20"/>
          <w:szCs w:val="20"/>
          <w:lang w:val="es-ES"/>
        </w:rPr>
        <w:t>La humedad de la arena tiene gran importancia en la dosificación de los hormigones, sobre todo cuando se dosifica en volumen. Por ello es siempre necesario tenerla en cuenta.</w:t>
      </w:r>
    </w:p>
    <w:p w:rsidR="00381B38" w:rsidRPr="00AF5ACF" w:rsidRDefault="00381B38" w:rsidP="00381B38">
      <w:pPr>
        <w:pStyle w:val="Style2"/>
        <w:ind w:left="142" w:firstLine="0"/>
        <w:rPr>
          <w:rFonts w:ascii="Times New Roman" w:hAnsi="Times New Roman" w:cs="Times New Roman"/>
          <w:sz w:val="20"/>
          <w:szCs w:val="20"/>
          <w:lang w:val="es-ES"/>
        </w:rPr>
      </w:pPr>
      <w:r w:rsidRPr="00B6102C">
        <w:rPr>
          <w:rStyle w:val="CharacterStyle1"/>
          <w:rFonts w:ascii="Times New Roman" w:hAnsi="Times New Roman" w:cs="Times New Roman"/>
          <w:sz w:val="20"/>
          <w:szCs w:val="20"/>
          <w:lang w:val="es-ES"/>
        </w:rPr>
        <w:t xml:space="preserve">La arena no debe contener sustancias perjudiciales para el hormigón. Las normas </w:t>
      </w:r>
      <w:r>
        <w:rPr>
          <w:rStyle w:val="CharacterStyle1"/>
          <w:rFonts w:ascii="Times New Roman" w:hAnsi="Times New Roman" w:cs="Times New Roman"/>
          <w:sz w:val="20"/>
          <w:szCs w:val="20"/>
          <w:lang w:val="es-ES"/>
        </w:rPr>
        <w:t>Americanas</w:t>
      </w:r>
      <w:r w:rsidRPr="00B6102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exigen arenas propias para la obtención de una buena dosificación, y por consiguiente, una buena resistencia de los hormigones.</w:t>
      </w:r>
    </w:p>
    <w:p w:rsidR="00381B38" w:rsidRPr="00F20F4E" w:rsidRDefault="00F20F4E" w:rsidP="00381B38">
      <w:pPr>
        <w:pStyle w:val="Style1"/>
        <w:spacing w:before="288" w:line="280" w:lineRule="auto"/>
        <w:jc w:val="both"/>
        <w:rPr>
          <w:b/>
          <w:lang w:val="es-ES"/>
        </w:rPr>
      </w:pPr>
      <w:r>
        <w:rPr>
          <w:rStyle w:val="CharacterStyle1"/>
          <w:rFonts w:ascii="Times New Roman" w:hAnsi="Times New Roman" w:cs="Arial"/>
          <w:szCs w:val="16"/>
          <w:lang w:val="es-ES"/>
        </w:rPr>
        <w:t xml:space="preserve">    </w:t>
      </w:r>
      <w:r w:rsidR="00381B38" w:rsidRPr="00E556D6">
        <w:rPr>
          <w:b/>
          <w:sz w:val="16"/>
          <w:szCs w:val="16"/>
          <w:lang w:val="es-ES"/>
        </w:rPr>
        <w:t>LA GRAVA</w:t>
      </w:r>
    </w:p>
    <w:p w:rsidR="00381B38" w:rsidRDefault="00381B38" w:rsidP="00F20F4E">
      <w:pPr>
        <w:pStyle w:val="Style2"/>
        <w:ind w:left="142" w:firstLine="0"/>
        <w:rPr>
          <w:rStyle w:val="CharacterStyle1"/>
          <w:rFonts w:ascii="Times New Roman" w:hAnsi="Times New Roman" w:cs="Times New Roman"/>
          <w:sz w:val="20"/>
          <w:szCs w:val="20"/>
          <w:lang w:val="es-ES"/>
        </w:rPr>
      </w:pPr>
      <w:r w:rsidRPr="00B6102C">
        <w:rPr>
          <w:rStyle w:val="CharacterStyle1"/>
          <w:rFonts w:ascii="Times New Roman" w:hAnsi="Times New Roman" w:cs="Times New Roman"/>
          <w:sz w:val="20"/>
          <w:szCs w:val="20"/>
          <w:lang w:val="es-ES"/>
        </w:rPr>
        <w:t>La resistencia de la grava viene ligada a su dureza, densidad y modulo de elasticidad. Se aprecia en la limpieza y agudeza de los cantos vivos resultantes del machaqueo.</w:t>
      </w:r>
      <w:r w:rsidR="00F20F4E">
        <w:rPr>
          <w:rStyle w:val="CharacterStyle1"/>
          <w:rFonts w:ascii="Times New Roman" w:hAnsi="Times New Roman" w:cs="Times New Roman"/>
          <w:sz w:val="20"/>
          <w:szCs w:val="20"/>
          <w:lang w:val="es-ES"/>
        </w:rPr>
        <w:t xml:space="preserve"> </w:t>
      </w:r>
      <w:r w:rsidRPr="00B6102C">
        <w:rPr>
          <w:rStyle w:val="CharacterStyle1"/>
          <w:rFonts w:ascii="Times New Roman" w:hAnsi="Times New Roman" w:cs="Times New Roman"/>
          <w:sz w:val="20"/>
          <w:szCs w:val="20"/>
          <w:lang w:val="es-ES"/>
        </w:rPr>
        <w:t>Las buenas c</w:t>
      </w:r>
      <w:r>
        <w:rPr>
          <w:rStyle w:val="CharacterStyle1"/>
          <w:rFonts w:ascii="Times New Roman" w:hAnsi="Times New Roman" w:cs="Times New Roman"/>
          <w:sz w:val="20"/>
          <w:szCs w:val="20"/>
          <w:lang w:val="es-ES"/>
        </w:rPr>
        <w:t>a</w:t>
      </w:r>
      <w:r w:rsidRPr="00B6102C">
        <w:rPr>
          <w:rStyle w:val="CharacterStyle1"/>
          <w:rFonts w:ascii="Times New Roman" w:hAnsi="Times New Roman" w:cs="Times New Roman"/>
          <w:sz w:val="20"/>
          <w:szCs w:val="20"/>
          <w:lang w:val="es-ES"/>
        </w:rPr>
        <w:t>lizas no son rayadas p</w:t>
      </w:r>
      <w:r>
        <w:rPr>
          <w:rStyle w:val="CharacterStyle1"/>
          <w:rFonts w:ascii="Times New Roman" w:hAnsi="Times New Roman" w:cs="Times New Roman"/>
          <w:sz w:val="20"/>
          <w:szCs w:val="20"/>
          <w:lang w:val="es-ES"/>
        </w:rPr>
        <w:t>o</w:t>
      </w:r>
      <w:r w:rsidRPr="00B6102C">
        <w:rPr>
          <w:rStyle w:val="CharacterStyle1"/>
          <w:rFonts w:ascii="Times New Roman" w:hAnsi="Times New Roman" w:cs="Times New Roman"/>
          <w:sz w:val="20"/>
          <w:szCs w:val="20"/>
          <w:lang w:val="es-ES"/>
        </w:rPr>
        <w:t xml:space="preserve">r la navaja, la cual deja tan solo un ligero trazo sobre </w:t>
      </w:r>
      <w:r>
        <w:rPr>
          <w:rStyle w:val="CharacterStyle1"/>
          <w:rFonts w:ascii="Times New Roman" w:hAnsi="Times New Roman" w:cs="Times New Roman"/>
          <w:sz w:val="20"/>
          <w:szCs w:val="20"/>
          <w:lang w:val="es-ES"/>
        </w:rPr>
        <w:t>su</w:t>
      </w:r>
      <w:r w:rsidRPr="00B6102C">
        <w:rPr>
          <w:rStyle w:val="CharacterStyle1"/>
          <w:rFonts w:ascii="Times New Roman" w:hAnsi="Times New Roman" w:cs="Times New Roman"/>
          <w:sz w:val="20"/>
          <w:szCs w:val="20"/>
          <w:lang w:val="es-ES"/>
        </w:rPr>
        <w:t xml:space="preserve"> superficie (densidad mayor de 2.6 y resistencia mayor de 1.000 </w:t>
      </w:r>
      <w:r>
        <w:rPr>
          <w:rStyle w:val="CharacterStyle1"/>
          <w:rFonts w:ascii="Times New Roman" w:hAnsi="Times New Roman" w:cs="Times New Roman"/>
          <w:sz w:val="20"/>
          <w:szCs w:val="20"/>
          <w:lang w:val="es-ES"/>
        </w:rPr>
        <w:t>kg/c</w:t>
      </w:r>
      <w:r w:rsidRPr="00B6102C">
        <w:rPr>
          <w:rStyle w:val="CharacterStyle1"/>
          <w:rFonts w:ascii="Times New Roman" w:hAnsi="Times New Roman" w:cs="Times New Roman"/>
          <w:sz w:val="20"/>
          <w:szCs w:val="20"/>
          <w:lang w:val="es-ES"/>
        </w:rPr>
        <w:t xml:space="preserve">m2). </w:t>
      </w:r>
      <w:r>
        <w:rPr>
          <w:rStyle w:val="CharacterStyle1"/>
          <w:rFonts w:ascii="Times New Roman" w:hAnsi="Times New Roman" w:cs="Times New Roman"/>
          <w:sz w:val="20"/>
          <w:szCs w:val="20"/>
          <w:lang w:val="es-ES"/>
        </w:rPr>
        <w:t>Las que</w:t>
      </w:r>
      <w:r w:rsidRPr="00B6102C">
        <w:rPr>
          <w:rStyle w:val="CharacterStyle1"/>
          <w:rFonts w:ascii="Times New Roman" w:hAnsi="Times New Roman" w:cs="Times New Roman"/>
          <w:sz w:val="20"/>
          <w:szCs w:val="20"/>
          <w:lang w:val="es-ES"/>
        </w:rPr>
        <w:t xml:space="preserve"> son rayadas por el </w:t>
      </w:r>
      <w:r>
        <w:rPr>
          <w:rStyle w:val="CharacterStyle1"/>
          <w:rFonts w:ascii="Times New Roman" w:hAnsi="Times New Roman" w:cs="Times New Roman"/>
          <w:sz w:val="20"/>
          <w:szCs w:val="20"/>
          <w:lang w:val="es-ES"/>
        </w:rPr>
        <w:t>latón (d</w:t>
      </w:r>
      <w:r w:rsidRPr="00B6102C">
        <w:rPr>
          <w:rStyle w:val="CharacterStyle1"/>
          <w:rFonts w:ascii="Times New Roman" w:hAnsi="Times New Roman" w:cs="Times New Roman"/>
          <w:sz w:val="20"/>
          <w:szCs w:val="20"/>
          <w:lang w:val="es-ES"/>
        </w:rPr>
        <w:t>ensidad menor de 2</w:t>
      </w:r>
      <w:r>
        <w:rPr>
          <w:rStyle w:val="CharacterStyle1"/>
          <w:rFonts w:ascii="Times New Roman" w:hAnsi="Times New Roman" w:cs="Times New Roman"/>
          <w:sz w:val="20"/>
          <w:szCs w:val="20"/>
          <w:lang w:val="es-ES"/>
        </w:rPr>
        <w:t>,</w:t>
      </w:r>
      <w:r w:rsidRPr="00B6102C">
        <w:rPr>
          <w:rStyle w:val="CharacterStyle1"/>
          <w:rFonts w:ascii="Times New Roman" w:hAnsi="Times New Roman" w:cs="Times New Roman"/>
          <w:sz w:val="20"/>
          <w:szCs w:val="20"/>
          <w:lang w:val="es-ES"/>
        </w:rPr>
        <w:t xml:space="preserve">3 y resistencia menor de 500 </w:t>
      </w:r>
      <w:r>
        <w:rPr>
          <w:rStyle w:val="CharacterStyle1"/>
          <w:rFonts w:ascii="Times New Roman" w:hAnsi="Times New Roman" w:cs="Times New Roman"/>
          <w:sz w:val="20"/>
          <w:szCs w:val="20"/>
          <w:lang w:val="es-ES"/>
        </w:rPr>
        <w:t>kg/c</w:t>
      </w:r>
      <w:r w:rsidRPr="00B6102C">
        <w:rPr>
          <w:rStyle w:val="CharacterStyle1"/>
          <w:rFonts w:ascii="Times New Roman" w:hAnsi="Times New Roman" w:cs="Times New Roman"/>
          <w:sz w:val="20"/>
          <w:szCs w:val="20"/>
          <w:lang w:val="es-ES"/>
        </w:rPr>
        <w:t>m2</w:t>
      </w:r>
      <w:r>
        <w:rPr>
          <w:rStyle w:val="CharacterStyle1"/>
          <w:rFonts w:ascii="Times New Roman" w:hAnsi="Times New Roman" w:cs="Times New Roman"/>
          <w:sz w:val="20"/>
          <w:szCs w:val="20"/>
          <w:lang w:val="es-ES"/>
        </w:rPr>
        <w:t>) caen fuera de lo ad</w:t>
      </w:r>
      <w:r w:rsidRPr="00B6102C">
        <w:rPr>
          <w:rStyle w:val="CharacterStyle1"/>
          <w:rFonts w:ascii="Times New Roman" w:hAnsi="Times New Roman" w:cs="Times New Roman"/>
          <w:sz w:val="20"/>
          <w:szCs w:val="20"/>
          <w:lang w:val="es-ES"/>
        </w:rPr>
        <w:t xml:space="preserve">misible. Entre ambas se colocan las que no son rayadas por el </w:t>
      </w:r>
      <w:r>
        <w:rPr>
          <w:rStyle w:val="CharacterStyle1"/>
          <w:rFonts w:ascii="Times New Roman" w:hAnsi="Times New Roman" w:cs="Times New Roman"/>
          <w:sz w:val="20"/>
          <w:szCs w:val="20"/>
          <w:lang w:val="es-ES"/>
        </w:rPr>
        <w:t>bronce. En todos los cases debe</w:t>
      </w:r>
      <w:r w:rsidRPr="00B6102C">
        <w:rPr>
          <w:rStyle w:val="CharacterStyle1"/>
          <w:rFonts w:ascii="Times New Roman" w:hAnsi="Times New Roman" w:cs="Times New Roman"/>
          <w:sz w:val="20"/>
          <w:szCs w:val="20"/>
          <w:lang w:val="es-ES"/>
        </w:rPr>
        <w:t xml:space="preserve"> realizarse la prueba sobre una superficie plana y con el material totalmente seco.</w:t>
      </w:r>
    </w:p>
    <w:p w:rsidR="00F20F4E" w:rsidRDefault="00F20F4E" w:rsidP="00F20F4E">
      <w:pPr>
        <w:pStyle w:val="Style2"/>
        <w:ind w:left="142" w:firstLine="0"/>
        <w:rPr>
          <w:rStyle w:val="CharacterStyle1"/>
          <w:rFonts w:ascii="Times New Roman" w:hAnsi="Times New Roman" w:cs="Times New Roman"/>
          <w:sz w:val="20"/>
          <w:szCs w:val="20"/>
          <w:lang w:val="es-ES"/>
        </w:rPr>
      </w:pPr>
    </w:p>
    <w:p w:rsidR="00F20F4E" w:rsidRDefault="00F20F4E" w:rsidP="00F20F4E">
      <w:pPr>
        <w:pStyle w:val="Style1"/>
        <w:spacing w:before="72"/>
        <w:jc w:val="right"/>
        <w:rPr>
          <w:color w:val="FF0000"/>
          <w:sz w:val="14"/>
          <w:szCs w:val="14"/>
          <w:lang w:val="es-ES"/>
        </w:rPr>
      </w:pPr>
    </w:p>
    <w:p w:rsidR="00F20F4E" w:rsidRPr="00F20F4E" w:rsidRDefault="00F20F4E" w:rsidP="00F20F4E">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147</w:t>
      </w:r>
    </w:p>
    <w:p w:rsidR="00F20F4E" w:rsidRPr="00B6102C" w:rsidRDefault="00F20F4E" w:rsidP="00F20F4E">
      <w:pPr>
        <w:pStyle w:val="Style2"/>
        <w:ind w:left="142" w:firstLine="0"/>
        <w:jc w:val="right"/>
        <w:rPr>
          <w:rStyle w:val="CharacterStyle1"/>
          <w:rFonts w:ascii="Times New Roman" w:hAnsi="Times New Roman" w:cs="Times New Roman"/>
          <w:sz w:val="20"/>
          <w:szCs w:val="20"/>
          <w:lang w:val="es-ES"/>
        </w:rPr>
      </w:pPr>
    </w:p>
    <w:p w:rsidR="00E26CBF" w:rsidRDefault="00381B38" w:rsidP="00381B38">
      <w:pPr>
        <w:pStyle w:val="Style2"/>
        <w:ind w:left="0" w:firstLine="0"/>
        <w:jc w:val="left"/>
        <w:rPr>
          <w:rStyle w:val="CharacterStyle1"/>
          <w:rFonts w:ascii="Times New Roman" w:hAnsi="Times New Roman" w:cs="Times New Roman"/>
          <w:b/>
          <w:sz w:val="20"/>
          <w:szCs w:val="20"/>
          <w:lang w:val="es-ES"/>
        </w:rPr>
      </w:pPr>
      <w:r>
        <w:rPr>
          <w:rStyle w:val="CharacterStyle1"/>
          <w:rFonts w:ascii="Times New Roman" w:hAnsi="Times New Roman" w:cs="Times New Roman"/>
          <w:b/>
          <w:sz w:val="20"/>
          <w:szCs w:val="20"/>
          <w:lang w:val="es-ES"/>
        </w:rPr>
        <w:t xml:space="preserve">    </w:t>
      </w:r>
    </w:p>
    <w:p w:rsidR="00E26CBF" w:rsidRDefault="00F20F4E" w:rsidP="00E26CBF">
      <w:pPr>
        <w:rPr>
          <w:b/>
          <w:sz w:val="24"/>
          <w:szCs w:val="24"/>
        </w:rPr>
      </w:pPr>
      <w:r>
        <w:rPr>
          <w:b/>
          <w:sz w:val="24"/>
          <w:szCs w:val="24"/>
        </w:rPr>
        <w:t xml:space="preserve">  </w:t>
      </w:r>
      <w:r w:rsidR="00E26CBF" w:rsidRPr="00E26CBF">
        <w:rPr>
          <w:b/>
          <w:sz w:val="24"/>
          <w:szCs w:val="24"/>
        </w:rPr>
        <w:t>6.11   Aditivos</w:t>
      </w:r>
    </w:p>
    <w:p w:rsidR="00F20F4E" w:rsidRPr="00E26CBF" w:rsidRDefault="00F20F4E" w:rsidP="00E26CBF">
      <w:pPr>
        <w:rPr>
          <w:sz w:val="24"/>
          <w:szCs w:val="24"/>
        </w:rPr>
      </w:pPr>
    </w:p>
    <w:p w:rsidR="00381B38" w:rsidRPr="00F90FDD" w:rsidRDefault="00381B38" w:rsidP="00381B38">
      <w:pPr>
        <w:pStyle w:val="Style2"/>
        <w:ind w:left="142" w:firstLine="0"/>
        <w:rPr>
          <w:rStyle w:val="CharacterStyle1"/>
          <w:rFonts w:ascii="Times New Roman" w:hAnsi="Times New Roman" w:cs="Times New Roman"/>
          <w:sz w:val="20"/>
          <w:szCs w:val="20"/>
          <w:lang w:val="es-ES"/>
        </w:rPr>
      </w:pPr>
      <w:r w:rsidRPr="00F90FDD">
        <w:rPr>
          <w:rStyle w:val="CharacterStyle1"/>
          <w:rFonts w:ascii="Times New Roman" w:hAnsi="Times New Roman" w:cs="Times New Roman"/>
          <w:sz w:val="20"/>
          <w:szCs w:val="20"/>
          <w:lang w:val="es-ES"/>
        </w:rPr>
        <w:t xml:space="preserve">Se </w:t>
      </w:r>
      <w:r>
        <w:rPr>
          <w:rStyle w:val="CharacterStyle1"/>
          <w:rFonts w:ascii="Times New Roman" w:hAnsi="Times New Roman" w:cs="Times New Roman"/>
          <w:sz w:val="20"/>
          <w:szCs w:val="20"/>
          <w:lang w:val="es-ES"/>
        </w:rPr>
        <w:t>l</w:t>
      </w:r>
      <w:r w:rsidRPr="00F90FDD">
        <w:rPr>
          <w:rStyle w:val="CharacterStyle1"/>
          <w:rFonts w:ascii="Times New Roman" w:hAnsi="Times New Roman" w:cs="Times New Roman"/>
          <w:sz w:val="20"/>
          <w:szCs w:val="20"/>
          <w:lang w:val="es-ES"/>
        </w:rPr>
        <w:t>laman aditivos aquellos productos que se incorporan al hormigón fresco con objeto d</w:t>
      </w:r>
      <w:r>
        <w:rPr>
          <w:rStyle w:val="CharacterStyle1"/>
          <w:rFonts w:ascii="Times New Roman" w:hAnsi="Times New Roman" w:cs="Times New Roman"/>
          <w:sz w:val="20"/>
          <w:szCs w:val="20"/>
          <w:lang w:val="es-ES"/>
        </w:rPr>
        <w:t>e</w:t>
      </w:r>
      <w:r w:rsidRPr="00F90FDD">
        <w:rPr>
          <w:rStyle w:val="CharacterStyle1"/>
          <w:rFonts w:ascii="Times New Roman" w:hAnsi="Times New Roman" w:cs="Times New Roman"/>
          <w:sz w:val="20"/>
          <w:szCs w:val="20"/>
          <w:lang w:val="es-ES"/>
        </w:rPr>
        <w:t xml:space="preserve"> mejorar alguna de sus características</w:t>
      </w:r>
      <w:r>
        <w:rPr>
          <w:rStyle w:val="CharacterStyle1"/>
          <w:rFonts w:ascii="Times New Roman" w:hAnsi="Times New Roman" w:cs="Times New Roman"/>
          <w:sz w:val="20"/>
          <w:szCs w:val="20"/>
          <w:lang w:val="es-ES"/>
        </w:rPr>
        <w:t xml:space="preserve"> y </w:t>
      </w:r>
      <w:r w:rsidRPr="00F90FDD">
        <w:rPr>
          <w:rStyle w:val="CharacterStyle1"/>
          <w:rFonts w:ascii="Times New Roman" w:hAnsi="Times New Roman" w:cs="Times New Roman"/>
          <w:sz w:val="20"/>
          <w:szCs w:val="20"/>
          <w:lang w:val="es-ES"/>
        </w:rPr>
        <w:t>facilitar su puesta en obra, regular su proceso de fra</w:t>
      </w:r>
      <w:r w:rsidRPr="00F90FDD">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guado y endurecimiento, etc. Por su importancia creciente, h</w:t>
      </w:r>
      <w:r w:rsidRPr="00F90FDD">
        <w:rPr>
          <w:rStyle w:val="CharacterStyle1"/>
          <w:rFonts w:ascii="Times New Roman" w:hAnsi="Times New Roman" w:cs="Times New Roman"/>
          <w:sz w:val="20"/>
          <w:szCs w:val="20"/>
          <w:lang w:val="es-ES"/>
        </w:rPr>
        <w:t xml:space="preserve">an </w:t>
      </w:r>
      <w:r>
        <w:rPr>
          <w:rStyle w:val="CharacterStyle1"/>
          <w:rFonts w:ascii="Times New Roman" w:hAnsi="Times New Roman" w:cs="Times New Roman"/>
          <w:sz w:val="20"/>
          <w:szCs w:val="20"/>
          <w:lang w:val="es-ES"/>
        </w:rPr>
        <w:t>s</w:t>
      </w:r>
      <w:r w:rsidRPr="00F90FDD">
        <w:rPr>
          <w:rStyle w:val="CharacterStyle1"/>
          <w:rFonts w:ascii="Times New Roman" w:hAnsi="Times New Roman" w:cs="Times New Roman"/>
          <w:sz w:val="20"/>
          <w:szCs w:val="20"/>
          <w:lang w:val="es-ES"/>
        </w:rPr>
        <w:t xml:space="preserve">ido </w:t>
      </w:r>
      <w:r>
        <w:rPr>
          <w:rStyle w:val="CharacterStyle1"/>
          <w:rFonts w:ascii="Times New Roman" w:hAnsi="Times New Roman" w:cs="Times New Roman"/>
          <w:sz w:val="20"/>
          <w:szCs w:val="20"/>
          <w:lang w:val="es-ES"/>
        </w:rPr>
        <w:t>denom</w:t>
      </w:r>
      <w:r w:rsidRPr="00F90FDD">
        <w:rPr>
          <w:rStyle w:val="CharacterStyle1"/>
          <w:rFonts w:ascii="Times New Roman" w:hAnsi="Times New Roman" w:cs="Times New Roman"/>
          <w:sz w:val="20"/>
          <w:szCs w:val="20"/>
          <w:lang w:val="es-ES"/>
        </w:rPr>
        <w:t>inados el cuarto component</w:t>
      </w:r>
      <w:r>
        <w:rPr>
          <w:rStyle w:val="CharacterStyle1"/>
          <w:rFonts w:ascii="Times New Roman" w:hAnsi="Times New Roman" w:cs="Times New Roman"/>
          <w:sz w:val="20"/>
          <w:szCs w:val="20"/>
          <w:lang w:val="es-ES"/>
        </w:rPr>
        <w:t xml:space="preserve">es </w:t>
      </w:r>
      <w:r w:rsidRPr="00F90FDD">
        <w:rPr>
          <w:rStyle w:val="CharacterStyle1"/>
          <w:rFonts w:ascii="Times New Roman" w:hAnsi="Times New Roman" w:cs="Times New Roman"/>
          <w:sz w:val="20"/>
          <w:szCs w:val="20"/>
          <w:lang w:val="es-ES"/>
        </w:rPr>
        <w:t>del hormigón.</w:t>
      </w:r>
    </w:p>
    <w:p w:rsidR="00381B38" w:rsidRPr="00F90FDD" w:rsidRDefault="00381B38" w:rsidP="00381B38">
      <w:pPr>
        <w:pStyle w:val="Style2"/>
        <w:ind w:left="142" w:firstLine="0"/>
        <w:rPr>
          <w:rStyle w:val="CharacterStyle1"/>
          <w:rFonts w:ascii="Times New Roman" w:hAnsi="Times New Roman" w:cs="Times New Roman"/>
          <w:sz w:val="20"/>
          <w:szCs w:val="20"/>
          <w:lang w:val="es-ES"/>
        </w:rPr>
      </w:pPr>
      <w:r w:rsidRPr="00F90FDD">
        <w:rPr>
          <w:rStyle w:val="CharacterStyle1"/>
          <w:rFonts w:ascii="Times New Roman" w:hAnsi="Times New Roman" w:cs="Times New Roman"/>
          <w:sz w:val="20"/>
          <w:szCs w:val="20"/>
          <w:lang w:val="es-ES"/>
        </w:rPr>
        <w:t xml:space="preserve">Existen en el comercio multitud de aditivos que, con el nombre de aceleradores, retardadores, plastificantes, </w:t>
      </w:r>
      <w:r>
        <w:rPr>
          <w:rStyle w:val="CharacterStyle1"/>
          <w:rFonts w:ascii="Times New Roman" w:hAnsi="Times New Roman" w:cs="Times New Roman"/>
          <w:sz w:val="20"/>
          <w:szCs w:val="20"/>
          <w:lang w:val="es-ES"/>
        </w:rPr>
        <w:t>aire</w:t>
      </w:r>
      <w:r w:rsidRPr="00F90FDD">
        <w:rPr>
          <w:rStyle w:val="CharacterStyle1"/>
          <w:rFonts w:ascii="Times New Roman" w:hAnsi="Times New Roman" w:cs="Times New Roman"/>
          <w:sz w:val="20"/>
          <w:szCs w:val="20"/>
          <w:lang w:val="es-ES"/>
        </w:rPr>
        <w:t>antes</w:t>
      </w:r>
      <w:r>
        <w:rPr>
          <w:rStyle w:val="CharacterStyle1"/>
          <w:rFonts w:ascii="Times New Roman" w:hAnsi="Times New Roman" w:cs="Times New Roman"/>
          <w:sz w:val="20"/>
          <w:szCs w:val="20"/>
          <w:lang w:val="es-ES"/>
        </w:rPr>
        <w:t>,</w:t>
      </w:r>
      <w:r w:rsidRPr="00F90FDD">
        <w:rPr>
          <w:rStyle w:val="CharacterStyle1"/>
          <w:rFonts w:ascii="Times New Roman" w:hAnsi="Times New Roman" w:cs="Times New Roman"/>
          <w:sz w:val="20"/>
          <w:szCs w:val="20"/>
          <w:lang w:val="es-ES"/>
        </w:rPr>
        <w:t xml:space="preserve"> impermeabilizantes, etc., ponen a disposición del técnico un medio </w:t>
      </w:r>
      <w:r>
        <w:rPr>
          <w:rStyle w:val="CharacterStyle1"/>
          <w:rFonts w:ascii="Times New Roman" w:hAnsi="Times New Roman" w:cs="Times New Roman"/>
          <w:sz w:val="20"/>
          <w:szCs w:val="20"/>
          <w:lang w:val="es-ES"/>
        </w:rPr>
        <w:t>útil</w:t>
      </w:r>
      <w:r w:rsidRPr="00F90FDD">
        <w:rPr>
          <w:rStyle w:val="CharacterStyle1"/>
          <w:rFonts w:ascii="Times New Roman" w:hAnsi="Times New Roman" w:cs="Times New Roman"/>
          <w:sz w:val="20"/>
          <w:szCs w:val="20"/>
          <w:lang w:val="es-ES"/>
        </w:rPr>
        <w:t xml:space="preserve"> para la confección de hormigones de las mas variadas características. Su dosificaci</w:t>
      </w:r>
      <w:r>
        <w:rPr>
          <w:rStyle w:val="CharacterStyle1"/>
          <w:rFonts w:ascii="Times New Roman" w:hAnsi="Times New Roman" w:cs="Times New Roman"/>
          <w:sz w:val="20"/>
          <w:szCs w:val="20"/>
          <w:lang w:val="es-ES"/>
        </w:rPr>
        <w:t>ó</w:t>
      </w:r>
      <w:r w:rsidRPr="00F90FDD">
        <w:rPr>
          <w:rStyle w:val="CharacterStyle1"/>
          <w:rFonts w:ascii="Times New Roman" w:hAnsi="Times New Roman" w:cs="Times New Roman"/>
          <w:sz w:val="20"/>
          <w:szCs w:val="20"/>
          <w:lang w:val="es-ES"/>
        </w:rPr>
        <w:t>n, en general inferior a un 5 por 100 del peso del cemento, requiere un cuidado especial, ya que, de no ser la conveniente, puede influir en el hormigón de forma indeseable, a veces opuesta a la que se quería conseguir con el aditivo. Se recomienda por ello emplear solo aquellos pro</w:t>
      </w:r>
      <w:r w:rsidRPr="00F90FDD">
        <w:rPr>
          <w:rStyle w:val="CharacterStyle1"/>
          <w:rFonts w:ascii="Times New Roman" w:hAnsi="Times New Roman" w:cs="Times New Roman"/>
          <w:sz w:val="20"/>
          <w:szCs w:val="20"/>
          <w:lang w:val="es-ES"/>
        </w:rPr>
        <w:softHyphen/>
        <w:t>ductos garantizados que suministren casas especializadas de solvencia, debie</w:t>
      </w:r>
      <w:r>
        <w:rPr>
          <w:rStyle w:val="CharacterStyle1"/>
          <w:rFonts w:ascii="Times New Roman" w:hAnsi="Times New Roman" w:cs="Times New Roman"/>
          <w:sz w:val="20"/>
          <w:szCs w:val="20"/>
          <w:lang w:val="es-ES"/>
        </w:rPr>
        <w:t>n</w:t>
      </w:r>
      <w:r w:rsidRPr="00F90FDD">
        <w:rPr>
          <w:rStyle w:val="CharacterStyle1"/>
          <w:rFonts w:ascii="Times New Roman" w:hAnsi="Times New Roman" w:cs="Times New Roman"/>
          <w:sz w:val="20"/>
          <w:szCs w:val="20"/>
          <w:lang w:val="es-ES"/>
        </w:rPr>
        <w:t>do seguirse es</w:t>
      </w:r>
      <w:r w:rsidRPr="00F90FDD">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crupulosamente las indicaciones de uso</w:t>
      </w:r>
      <w:r w:rsidRPr="00F90FDD">
        <w:rPr>
          <w:rStyle w:val="CharacterStyle1"/>
          <w:rFonts w:ascii="Times New Roman" w:hAnsi="Times New Roman" w:cs="Times New Roman"/>
          <w:sz w:val="20"/>
          <w:szCs w:val="20"/>
          <w:lang w:val="es-ES"/>
        </w:rPr>
        <w:t xml:space="preserve"> correspondientes.</w:t>
      </w:r>
    </w:p>
    <w:p w:rsidR="00381B38" w:rsidRPr="00F90FDD" w:rsidRDefault="00381B38" w:rsidP="00381B38">
      <w:pPr>
        <w:pStyle w:val="Style2"/>
        <w:ind w:left="142" w:firstLine="0"/>
        <w:rPr>
          <w:rStyle w:val="CharacterStyle1"/>
          <w:rFonts w:ascii="Times New Roman" w:hAnsi="Times New Roman" w:cs="Times New Roman"/>
          <w:sz w:val="20"/>
          <w:szCs w:val="20"/>
          <w:lang w:val="es-ES"/>
        </w:rPr>
      </w:pPr>
      <w:r w:rsidRPr="00F90FDD">
        <w:rPr>
          <w:rStyle w:val="CharacterStyle1"/>
          <w:rFonts w:ascii="Times New Roman" w:hAnsi="Times New Roman" w:cs="Times New Roman"/>
          <w:sz w:val="20"/>
          <w:szCs w:val="20"/>
          <w:lang w:val="es-ES"/>
        </w:rPr>
        <w:t>Además de su acción principal o específica, los aditivos suelen ejercer otras acciones se</w:t>
      </w:r>
      <w:r w:rsidRPr="00F90FDD">
        <w:rPr>
          <w:rStyle w:val="CharacterStyle1"/>
          <w:rFonts w:ascii="Times New Roman" w:hAnsi="Times New Roman" w:cs="Times New Roman"/>
          <w:sz w:val="20"/>
          <w:szCs w:val="20"/>
          <w:lang w:val="es-ES"/>
        </w:rPr>
        <w:softHyphen/>
        <w:t>cundarias, favorables o desfavorables. Como tales acciones dependen fundamentalmente del resto de los componentes del hormig</w:t>
      </w:r>
      <w:r>
        <w:rPr>
          <w:rStyle w:val="CharacterStyle1"/>
          <w:rFonts w:ascii="Times New Roman" w:hAnsi="Times New Roman" w:cs="Times New Roman"/>
          <w:sz w:val="20"/>
          <w:szCs w:val="20"/>
          <w:lang w:val="es-ES"/>
        </w:rPr>
        <w:t>ó</w:t>
      </w:r>
      <w:r w:rsidRPr="00F90FDD">
        <w:rPr>
          <w:rStyle w:val="CharacterStyle1"/>
          <w:rFonts w:ascii="Times New Roman" w:hAnsi="Times New Roman" w:cs="Times New Roman"/>
          <w:sz w:val="20"/>
          <w:szCs w:val="20"/>
          <w:lang w:val="es-ES"/>
        </w:rPr>
        <w:t>n, conviene realizar, en cada caso, ensayos previos de carácter comparativo, confeccionando amasadas de prueba con dosis de 0; 0,5; 1 y 3 veces la dosis media prevista de aditivo.</w:t>
      </w:r>
    </w:p>
    <w:p w:rsidR="00381B38" w:rsidRPr="00F90FDD" w:rsidRDefault="00381B38" w:rsidP="00381B38">
      <w:pPr>
        <w:pStyle w:val="Style2"/>
        <w:ind w:left="142" w:firstLine="0"/>
        <w:rPr>
          <w:rStyle w:val="CharacterStyle1"/>
          <w:rFonts w:ascii="Times New Roman" w:hAnsi="Times New Roman" w:cs="Times New Roman"/>
          <w:sz w:val="20"/>
          <w:szCs w:val="20"/>
          <w:lang w:val="es-ES"/>
        </w:rPr>
      </w:pPr>
      <w:r w:rsidRPr="00F90FDD">
        <w:rPr>
          <w:rStyle w:val="CharacterStyle1"/>
          <w:rFonts w:ascii="Times New Roman" w:hAnsi="Times New Roman" w:cs="Times New Roman"/>
          <w:sz w:val="20"/>
          <w:szCs w:val="20"/>
          <w:lang w:val="es-ES"/>
        </w:rPr>
        <w:t>Debe tenerse en cuenta que los aditivos mejoran ciertas propiedades de aquellos hormi</w:t>
      </w:r>
      <w:r w:rsidRPr="00F90FDD">
        <w:rPr>
          <w:rStyle w:val="CharacterStyle1"/>
          <w:rFonts w:ascii="Times New Roman" w:hAnsi="Times New Roman" w:cs="Times New Roman"/>
          <w:sz w:val="20"/>
          <w:szCs w:val="20"/>
          <w:lang w:val="es-ES"/>
        </w:rPr>
        <w:softHyphen/>
        <w:t xml:space="preserve">gones que </w:t>
      </w:r>
      <w:r>
        <w:rPr>
          <w:rStyle w:val="CharacterStyle1"/>
          <w:rFonts w:ascii="Times New Roman" w:hAnsi="Times New Roman" w:cs="Times New Roman"/>
          <w:sz w:val="20"/>
          <w:szCs w:val="20"/>
          <w:lang w:val="es-ES"/>
        </w:rPr>
        <w:t>de por si</w:t>
      </w:r>
      <w:r w:rsidRPr="00F90FDD">
        <w:rPr>
          <w:rStyle w:val="CharacterStyle1"/>
          <w:rFonts w:ascii="Times New Roman" w:hAnsi="Times New Roman" w:cs="Times New Roman"/>
          <w:sz w:val="20"/>
          <w:szCs w:val="20"/>
          <w:lang w:val="es-ES"/>
        </w:rPr>
        <w:t xml:space="preserve"> están bien dosificados y preparados, no teniendo sentido su empleo en hor</w:t>
      </w:r>
      <w:r w:rsidRPr="00F90FDD">
        <w:rPr>
          <w:rStyle w:val="CharacterStyle1"/>
          <w:rFonts w:ascii="Times New Roman" w:hAnsi="Times New Roman" w:cs="Times New Roman"/>
          <w:sz w:val="20"/>
          <w:szCs w:val="20"/>
          <w:lang w:val="es-ES"/>
        </w:rPr>
        <w:softHyphen/>
        <w:t>migones de malos componentes o mal proyectados y confeccionados de origen. La idea de que los aditivos son la panacea universal que todo lo consigue debe desterrarse absolutamente.</w:t>
      </w:r>
    </w:p>
    <w:p w:rsidR="00E26CBF" w:rsidRDefault="00E26CBF" w:rsidP="00E26CBF">
      <w:pPr>
        <w:ind w:left="426"/>
        <w:rPr>
          <w:b/>
          <w:sz w:val="24"/>
          <w:szCs w:val="24"/>
        </w:rPr>
      </w:pPr>
    </w:p>
    <w:p w:rsidR="00E26CBF" w:rsidRDefault="00E26CBF" w:rsidP="00E26CBF">
      <w:pPr>
        <w:ind w:left="426"/>
        <w:rPr>
          <w:b/>
          <w:sz w:val="24"/>
          <w:szCs w:val="24"/>
        </w:rPr>
      </w:pPr>
    </w:p>
    <w:p w:rsidR="00E26CBF" w:rsidRDefault="00E26CBF" w:rsidP="00E26CBF">
      <w:pPr>
        <w:ind w:left="426"/>
        <w:rPr>
          <w:b/>
          <w:sz w:val="24"/>
          <w:szCs w:val="24"/>
        </w:rPr>
      </w:pPr>
    </w:p>
    <w:p w:rsidR="00E26CBF" w:rsidRDefault="00E26CBF" w:rsidP="00E26CBF">
      <w:pPr>
        <w:ind w:left="426"/>
        <w:rPr>
          <w:b/>
          <w:sz w:val="24"/>
          <w:szCs w:val="24"/>
        </w:rPr>
      </w:pPr>
    </w:p>
    <w:p w:rsidR="00E26CBF" w:rsidRDefault="00E26CBF" w:rsidP="00E26CBF">
      <w:pPr>
        <w:ind w:left="426"/>
        <w:rPr>
          <w:b/>
          <w:sz w:val="24"/>
          <w:szCs w:val="24"/>
        </w:rPr>
      </w:pPr>
    </w:p>
    <w:p w:rsidR="00F20F4E" w:rsidRDefault="00F20F4E" w:rsidP="00E26CBF">
      <w:pPr>
        <w:ind w:left="426"/>
        <w:rPr>
          <w:b/>
          <w:sz w:val="24"/>
          <w:szCs w:val="24"/>
        </w:rPr>
      </w:pPr>
    </w:p>
    <w:p w:rsidR="00F20F4E" w:rsidRDefault="00F20F4E" w:rsidP="00E26CBF">
      <w:pPr>
        <w:ind w:left="426"/>
        <w:rPr>
          <w:b/>
          <w:sz w:val="24"/>
          <w:szCs w:val="24"/>
        </w:rPr>
      </w:pPr>
    </w:p>
    <w:p w:rsidR="00F20F4E" w:rsidRDefault="00F20F4E" w:rsidP="00E26CBF">
      <w:pPr>
        <w:ind w:left="426"/>
        <w:rPr>
          <w:b/>
          <w:sz w:val="24"/>
          <w:szCs w:val="24"/>
        </w:rPr>
      </w:pPr>
    </w:p>
    <w:p w:rsidR="00F20F4E" w:rsidRDefault="00F20F4E" w:rsidP="00E26CBF">
      <w:pPr>
        <w:ind w:left="426"/>
        <w:rPr>
          <w:b/>
          <w:sz w:val="24"/>
          <w:szCs w:val="24"/>
        </w:rPr>
      </w:pPr>
    </w:p>
    <w:p w:rsidR="00F20F4E" w:rsidRDefault="00F20F4E" w:rsidP="00E26CBF">
      <w:pPr>
        <w:ind w:left="426"/>
        <w:rPr>
          <w:b/>
          <w:sz w:val="24"/>
          <w:szCs w:val="24"/>
        </w:rPr>
      </w:pPr>
    </w:p>
    <w:p w:rsidR="00F20F4E" w:rsidRDefault="00F20F4E" w:rsidP="00E26CBF">
      <w:pPr>
        <w:ind w:left="426"/>
        <w:rPr>
          <w:b/>
          <w:sz w:val="24"/>
          <w:szCs w:val="24"/>
        </w:rPr>
      </w:pPr>
    </w:p>
    <w:p w:rsidR="00F20F4E" w:rsidRDefault="00F20F4E" w:rsidP="00E26CBF">
      <w:pPr>
        <w:ind w:left="426"/>
        <w:rPr>
          <w:b/>
          <w:sz w:val="24"/>
          <w:szCs w:val="24"/>
        </w:rPr>
      </w:pPr>
    </w:p>
    <w:p w:rsidR="00F20F4E" w:rsidRDefault="00F20F4E" w:rsidP="00E26CBF">
      <w:pPr>
        <w:ind w:left="426"/>
        <w:rPr>
          <w:b/>
          <w:sz w:val="24"/>
          <w:szCs w:val="24"/>
        </w:rPr>
      </w:pPr>
    </w:p>
    <w:p w:rsidR="00E26CBF" w:rsidRDefault="00E26CBF" w:rsidP="00E26CBF">
      <w:pPr>
        <w:ind w:left="426"/>
        <w:rPr>
          <w:b/>
          <w:sz w:val="24"/>
          <w:szCs w:val="24"/>
        </w:rPr>
      </w:pPr>
    </w:p>
    <w:p w:rsidR="00F20F4E" w:rsidRPr="00F20F4E" w:rsidRDefault="00F20F4E" w:rsidP="00F20F4E">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148</w:t>
      </w:r>
    </w:p>
    <w:p w:rsidR="00E26CBF" w:rsidRPr="00F20F4E" w:rsidRDefault="00E26CBF" w:rsidP="00F20F4E">
      <w:pPr>
        <w:ind w:left="426"/>
        <w:jc w:val="right"/>
        <w:rPr>
          <w:b/>
          <w:sz w:val="24"/>
          <w:szCs w:val="24"/>
        </w:rPr>
      </w:pPr>
    </w:p>
    <w:p w:rsidR="00F20F4E" w:rsidRDefault="00F20F4E" w:rsidP="00F20F4E">
      <w:pPr>
        <w:ind w:left="426"/>
        <w:jc w:val="right"/>
        <w:rPr>
          <w:b/>
          <w:sz w:val="24"/>
          <w:szCs w:val="24"/>
        </w:rPr>
      </w:pPr>
    </w:p>
    <w:p w:rsidR="00F20F4E" w:rsidRDefault="00F20F4E" w:rsidP="00F20F4E">
      <w:pPr>
        <w:ind w:left="426"/>
        <w:jc w:val="right"/>
        <w:rPr>
          <w:b/>
          <w:sz w:val="24"/>
          <w:szCs w:val="24"/>
        </w:rPr>
      </w:pPr>
    </w:p>
    <w:p w:rsidR="00381B38" w:rsidRDefault="00E26CBF" w:rsidP="00E26CBF">
      <w:pPr>
        <w:rPr>
          <w:b/>
          <w:sz w:val="24"/>
          <w:szCs w:val="24"/>
        </w:rPr>
      </w:pPr>
      <w:r>
        <w:rPr>
          <w:b/>
          <w:sz w:val="24"/>
          <w:szCs w:val="24"/>
        </w:rPr>
        <w:t xml:space="preserve">  </w:t>
      </w:r>
      <w:r w:rsidR="00F20F4E">
        <w:rPr>
          <w:b/>
          <w:sz w:val="24"/>
          <w:szCs w:val="24"/>
        </w:rPr>
        <w:t xml:space="preserve"> </w:t>
      </w:r>
      <w:r w:rsidRPr="00E26CBF">
        <w:rPr>
          <w:b/>
          <w:sz w:val="24"/>
          <w:szCs w:val="24"/>
        </w:rPr>
        <w:t>6.12   Otros aditivos</w:t>
      </w:r>
    </w:p>
    <w:p w:rsidR="00F20F4E" w:rsidRPr="00E26CBF" w:rsidRDefault="00F20F4E" w:rsidP="00E26CBF">
      <w:pPr>
        <w:rPr>
          <w:b/>
          <w:sz w:val="24"/>
          <w:szCs w:val="24"/>
        </w:rPr>
      </w:pPr>
    </w:p>
    <w:p w:rsidR="00381B38" w:rsidRPr="0088509E" w:rsidRDefault="00381B38" w:rsidP="00381B38">
      <w:pPr>
        <w:pStyle w:val="Style2"/>
        <w:ind w:left="142" w:firstLine="0"/>
        <w:rPr>
          <w:rStyle w:val="CharacterStyle1"/>
          <w:rFonts w:ascii="Times New Roman" w:hAnsi="Times New Roman" w:cs="Times New Roman"/>
          <w:sz w:val="20"/>
          <w:szCs w:val="20"/>
          <w:lang w:val="es-ES"/>
        </w:rPr>
      </w:pPr>
      <w:r w:rsidRPr="0088509E">
        <w:rPr>
          <w:rStyle w:val="CharacterStyle1"/>
          <w:rFonts w:ascii="Times New Roman" w:hAnsi="Times New Roman" w:cs="Times New Roman"/>
          <w:sz w:val="20"/>
          <w:szCs w:val="20"/>
          <w:lang w:val="es-ES"/>
        </w:rPr>
        <w:t>Existen todavía</w:t>
      </w:r>
      <w:r>
        <w:rPr>
          <w:rStyle w:val="CharacterStyle1"/>
          <w:rFonts w:ascii="Times New Roman" w:hAnsi="Times New Roman" w:cs="Times New Roman"/>
          <w:sz w:val="20"/>
          <w:szCs w:val="20"/>
          <w:lang w:val="es-ES"/>
        </w:rPr>
        <w:t xml:space="preserve"> multitud de otros productos, de acción simple o múltiple, con los que pueden conseguirse los más variados efectos. Cabe mencionar, entre ellos, los expansivos o compensadores de retracción; los gasificantes; los endurecedores de superficie; los colorantes; los inhibidores de corrosión; los insecticidas; los fungicidas y similares; etc. La técnica de aditivos se encuentra en continua evolución y mejora, no siendo arriesgado suponer un prospero futuro a este tipo de productos.                                                                                                     </w:t>
      </w:r>
    </w:p>
    <w:p w:rsidR="00381B38" w:rsidRPr="00275FE8" w:rsidRDefault="00381B38" w:rsidP="00381B38">
      <w:pPr>
        <w:pStyle w:val="Style2"/>
        <w:ind w:left="0" w:firstLine="0"/>
        <w:jc w:val="left"/>
        <w:rPr>
          <w:rStyle w:val="CharacterStyle1"/>
          <w:rFonts w:ascii="Times New Roman" w:hAnsi="Times New Roman" w:cs="Times New Roman"/>
          <w:b/>
          <w:sz w:val="20"/>
          <w:szCs w:val="20"/>
          <w:lang w:val="es-ES"/>
        </w:rPr>
      </w:pPr>
      <w:r>
        <w:rPr>
          <w:rStyle w:val="CharacterStyle1"/>
          <w:rFonts w:ascii="Times New Roman" w:hAnsi="Times New Roman" w:cs="Times New Roman"/>
          <w:sz w:val="20"/>
          <w:szCs w:val="20"/>
          <w:lang w:val="es-ES"/>
        </w:rPr>
        <w:t xml:space="preserve"> </w:t>
      </w:r>
    </w:p>
    <w:p w:rsidR="00381B38" w:rsidRDefault="00F20F4E" w:rsidP="00E26CBF">
      <w:pPr>
        <w:rPr>
          <w:rStyle w:val="CharacterStyle1"/>
          <w:rFonts w:ascii="Times New Roman" w:hAnsi="Times New Roman"/>
          <w:b/>
          <w:sz w:val="20"/>
        </w:rPr>
      </w:pPr>
      <w:r>
        <w:rPr>
          <w:b/>
          <w:sz w:val="24"/>
          <w:szCs w:val="24"/>
        </w:rPr>
        <w:t xml:space="preserve">   </w:t>
      </w:r>
      <w:r w:rsidR="00E26CBF" w:rsidRPr="00E26CBF">
        <w:rPr>
          <w:b/>
          <w:sz w:val="24"/>
          <w:szCs w:val="24"/>
        </w:rPr>
        <w:t xml:space="preserve">6.13   Cuestionario resuelto </w:t>
      </w:r>
      <w:r w:rsidR="00490D61">
        <w:rPr>
          <w:b/>
          <w:sz w:val="24"/>
          <w:szCs w:val="24"/>
        </w:rPr>
        <w:t>y</w:t>
      </w:r>
      <w:r w:rsidR="00E26CBF" w:rsidRPr="00E26CBF">
        <w:rPr>
          <w:b/>
          <w:sz w:val="24"/>
          <w:szCs w:val="24"/>
        </w:rPr>
        <w:t xml:space="preserve"> ejemplos prácticos</w:t>
      </w:r>
      <w:r w:rsidR="00381B38">
        <w:rPr>
          <w:rStyle w:val="CharacterStyle1"/>
          <w:rFonts w:ascii="Times New Roman" w:hAnsi="Times New Roman"/>
          <w:b/>
          <w:sz w:val="20"/>
        </w:rPr>
        <w:t xml:space="preserve"> </w:t>
      </w:r>
    </w:p>
    <w:p w:rsidR="00F20F4E" w:rsidRDefault="00F20F4E" w:rsidP="00381B38">
      <w:pPr>
        <w:pStyle w:val="Style2"/>
        <w:ind w:left="142" w:firstLine="0"/>
        <w:jc w:val="left"/>
        <w:rPr>
          <w:rStyle w:val="CharacterStyle1"/>
          <w:rFonts w:ascii="Times New Roman" w:hAnsi="Times New Roman" w:cs="Times New Roman"/>
          <w:b/>
          <w:sz w:val="20"/>
          <w:lang w:val="es-ES"/>
        </w:rPr>
      </w:pPr>
    </w:p>
    <w:p w:rsidR="00381B38" w:rsidRPr="00341D7B" w:rsidRDefault="00381B38" w:rsidP="00381B38">
      <w:pPr>
        <w:pStyle w:val="Style2"/>
        <w:ind w:left="142"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Cuestión</w:t>
      </w:r>
      <w:r w:rsidRPr="00341D7B">
        <w:rPr>
          <w:rStyle w:val="CharacterStyle1"/>
          <w:rFonts w:ascii="Times New Roman" w:hAnsi="Times New Roman" w:cs="Times New Roman"/>
          <w:b/>
          <w:sz w:val="20"/>
          <w:lang w:val="es-ES"/>
        </w:rPr>
        <w:t xml:space="preserve"> 1 </w:t>
      </w:r>
    </w:p>
    <w:p w:rsidR="00381B38" w:rsidRDefault="00381B38" w:rsidP="00381B38">
      <w:pPr>
        <w:pStyle w:val="Style2"/>
        <w:ind w:left="142" w:firstLine="0"/>
        <w:rPr>
          <w:rStyle w:val="CharacterStyle1"/>
          <w:rFonts w:ascii="Times New Roman" w:hAnsi="Times New Roman" w:cs="Times New Roman"/>
          <w:b/>
          <w:sz w:val="20"/>
          <w:lang w:val="es-ES"/>
        </w:rPr>
      </w:pPr>
      <w:r w:rsidRPr="00F65BFE">
        <w:rPr>
          <w:rStyle w:val="CharacterStyle1"/>
          <w:rFonts w:ascii="Times New Roman" w:hAnsi="Times New Roman"/>
          <w:sz w:val="20"/>
          <w:lang w:val="es-ES"/>
        </w:rPr>
        <w:t>¿</w:t>
      </w:r>
      <w:r w:rsidRPr="00F65BFE">
        <w:rPr>
          <w:rStyle w:val="CharacterStyle1"/>
          <w:rFonts w:ascii="Times New Roman" w:hAnsi="Times New Roman" w:cs="Times New Roman"/>
          <w:sz w:val="20"/>
          <w:szCs w:val="20"/>
          <w:lang w:val="es-ES"/>
        </w:rPr>
        <w:t>Decir</w:t>
      </w:r>
      <w:r>
        <w:rPr>
          <w:rStyle w:val="CharacterStyle1"/>
          <w:rFonts w:ascii="Times New Roman" w:hAnsi="Times New Roman" w:cs="Times New Roman"/>
          <w:sz w:val="20"/>
          <w:szCs w:val="20"/>
          <w:lang w:val="es-ES"/>
        </w:rPr>
        <w:t xml:space="preserve"> </w:t>
      </w:r>
      <w:r w:rsidR="00E26CBF">
        <w:rPr>
          <w:rStyle w:val="CharacterStyle1"/>
          <w:rFonts w:ascii="Times New Roman" w:hAnsi="Times New Roman" w:cs="Times New Roman"/>
          <w:sz w:val="20"/>
          <w:szCs w:val="20"/>
          <w:lang w:val="es-ES"/>
        </w:rPr>
        <w:t>cuáles</w:t>
      </w:r>
      <w:r>
        <w:rPr>
          <w:rStyle w:val="CharacterStyle1"/>
          <w:rFonts w:ascii="Times New Roman" w:hAnsi="Times New Roman" w:cs="Times New Roman"/>
          <w:sz w:val="20"/>
          <w:szCs w:val="20"/>
          <w:lang w:val="es-ES"/>
        </w:rPr>
        <w:t xml:space="preserve"> son l</w:t>
      </w:r>
      <w:r w:rsidRPr="00242559">
        <w:rPr>
          <w:rStyle w:val="CharacterStyle1"/>
          <w:rFonts w:ascii="Times New Roman" w:hAnsi="Times New Roman" w:cs="Times New Roman"/>
          <w:sz w:val="20"/>
          <w:szCs w:val="20"/>
          <w:lang w:val="es-ES"/>
        </w:rPr>
        <w:t xml:space="preserve">os cuatro </w:t>
      </w:r>
      <w:r>
        <w:rPr>
          <w:rStyle w:val="CharacterStyle1"/>
          <w:rFonts w:ascii="Times New Roman" w:hAnsi="Times New Roman" w:cs="Times New Roman"/>
          <w:sz w:val="20"/>
          <w:szCs w:val="20"/>
          <w:lang w:val="es-ES"/>
        </w:rPr>
        <w:t xml:space="preserve">principales </w:t>
      </w:r>
      <w:r w:rsidRPr="00242559">
        <w:rPr>
          <w:rStyle w:val="CharacterStyle1"/>
          <w:rFonts w:ascii="Times New Roman" w:hAnsi="Times New Roman" w:cs="Times New Roman"/>
          <w:sz w:val="20"/>
          <w:szCs w:val="20"/>
          <w:lang w:val="es-ES"/>
        </w:rPr>
        <w:t xml:space="preserve">componentes </w:t>
      </w:r>
      <w:r>
        <w:rPr>
          <w:rStyle w:val="CharacterStyle1"/>
          <w:rFonts w:ascii="Times New Roman" w:hAnsi="Times New Roman" w:cs="Times New Roman"/>
          <w:sz w:val="20"/>
          <w:szCs w:val="20"/>
          <w:lang w:val="es-ES"/>
        </w:rPr>
        <w:t xml:space="preserve">químicos </w:t>
      </w:r>
      <w:r w:rsidRPr="00242559">
        <w:rPr>
          <w:rStyle w:val="CharacterStyle1"/>
          <w:rFonts w:ascii="Times New Roman" w:hAnsi="Times New Roman" w:cs="Times New Roman"/>
          <w:sz w:val="20"/>
          <w:szCs w:val="20"/>
          <w:lang w:val="es-ES"/>
        </w:rPr>
        <w:t>de carácter</w:t>
      </w:r>
      <w:r>
        <w:rPr>
          <w:rStyle w:val="CharacterStyle1"/>
          <w:rFonts w:ascii="Times New Roman" w:hAnsi="Times New Roman" w:cs="Times New Roman"/>
          <w:sz w:val="20"/>
          <w:szCs w:val="20"/>
          <w:lang w:val="es-ES"/>
        </w:rPr>
        <w:t xml:space="preserve"> básico, y los tres de carácter acido, que constituyen</w:t>
      </w:r>
      <w:r w:rsidRPr="0024255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la formulación de un </w:t>
      </w:r>
      <w:r w:rsidRPr="00242559">
        <w:rPr>
          <w:rStyle w:val="CharacterStyle1"/>
          <w:rFonts w:ascii="Times New Roman" w:hAnsi="Times New Roman" w:cs="Times New Roman"/>
          <w:sz w:val="20"/>
          <w:szCs w:val="20"/>
          <w:lang w:val="es-ES"/>
        </w:rPr>
        <w:t>cemento</w:t>
      </w:r>
      <w:r>
        <w:rPr>
          <w:rStyle w:val="CharacterStyle1"/>
          <w:rFonts w:ascii="Times New Roman" w:hAnsi="Times New Roman" w:cs="Times New Roman"/>
          <w:sz w:val="20"/>
          <w:szCs w:val="20"/>
          <w:lang w:val="es-ES"/>
        </w:rPr>
        <w:t xml:space="preserve"> portland</w:t>
      </w:r>
      <w:r w:rsidRPr="00242559">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 xml:space="preserve"> indicando el porcentaje de utilización para su confección?</w:t>
      </w:r>
    </w:p>
    <w:p w:rsidR="00381B38" w:rsidRDefault="00381B38" w:rsidP="00381B38">
      <w:pPr>
        <w:pStyle w:val="Style2"/>
        <w:ind w:left="0"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 xml:space="preserve">   Respuesta:</w:t>
      </w:r>
    </w:p>
    <w:p w:rsidR="00381B38" w:rsidRPr="00A70318" w:rsidRDefault="00381B38" w:rsidP="00381B38">
      <w:pPr>
        <w:pStyle w:val="Style2"/>
        <w:ind w:left="284"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w:t>
      </w:r>
      <w:r w:rsidRPr="00242559">
        <w:rPr>
          <w:rStyle w:val="CharacterStyle1"/>
          <w:rFonts w:ascii="Times New Roman" w:hAnsi="Times New Roman" w:cs="Times New Roman"/>
          <w:sz w:val="20"/>
          <w:szCs w:val="20"/>
          <w:lang w:val="es-ES"/>
        </w:rPr>
        <w:t xml:space="preserve">os cuatro </w:t>
      </w:r>
      <w:r>
        <w:rPr>
          <w:rStyle w:val="CharacterStyle1"/>
          <w:rFonts w:ascii="Times New Roman" w:hAnsi="Times New Roman" w:cs="Times New Roman"/>
          <w:sz w:val="20"/>
          <w:szCs w:val="20"/>
          <w:lang w:val="es-ES"/>
        </w:rPr>
        <w:t xml:space="preserve">principales </w:t>
      </w:r>
      <w:r w:rsidRPr="00242559">
        <w:rPr>
          <w:rStyle w:val="CharacterStyle1"/>
          <w:rFonts w:ascii="Times New Roman" w:hAnsi="Times New Roman" w:cs="Times New Roman"/>
          <w:sz w:val="20"/>
          <w:szCs w:val="20"/>
          <w:lang w:val="es-ES"/>
        </w:rPr>
        <w:t xml:space="preserve">componentes </w:t>
      </w:r>
      <w:r>
        <w:rPr>
          <w:rStyle w:val="CharacterStyle1"/>
          <w:rFonts w:ascii="Times New Roman" w:hAnsi="Times New Roman" w:cs="Times New Roman"/>
          <w:sz w:val="20"/>
          <w:szCs w:val="20"/>
          <w:lang w:val="es-ES"/>
        </w:rPr>
        <w:t xml:space="preserve">químicos </w:t>
      </w:r>
      <w:r w:rsidRPr="00242559">
        <w:rPr>
          <w:rStyle w:val="CharacterStyle1"/>
          <w:rFonts w:ascii="Times New Roman" w:hAnsi="Times New Roman" w:cs="Times New Roman"/>
          <w:sz w:val="20"/>
          <w:szCs w:val="20"/>
          <w:lang w:val="es-ES"/>
        </w:rPr>
        <w:t>de carácter</w:t>
      </w:r>
      <w:r>
        <w:rPr>
          <w:rStyle w:val="CharacterStyle1"/>
          <w:rFonts w:ascii="Times New Roman" w:hAnsi="Times New Roman" w:cs="Times New Roman"/>
          <w:sz w:val="20"/>
          <w:szCs w:val="20"/>
          <w:lang w:val="es-ES"/>
        </w:rPr>
        <w:t xml:space="preserve"> básico (la cal),                                             son los  siguientes:</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Cal combinada</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CaO</w:t>
      </w:r>
      <w:r>
        <w:rPr>
          <w:rStyle w:val="CharacterStyle1"/>
          <w:rFonts w:ascii="Times New Roman" w:hAnsi="Times New Roman" w:cs="Times New Roman"/>
          <w:sz w:val="20"/>
          <w:szCs w:val="20"/>
          <w:lang w:val="es-ES"/>
        </w:rPr>
        <w:t xml:space="preserve"> ………………. </w:t>
      </w:r>
      <w:r w:rsidRPr="00242559">
        <w:rPr>
          <w:rStyle w:val="CharacterStyle1"/>
          <w:rFonts w:ascii="Times New Roman" w:hAnsi="Times New Roman" w:cs="Times New Roman"/>
          <w:sz w:val="20"/>
          <w:szCs w:val="20"/>
          <w:lang w:val="es-ES"/>
        </w:rPr>
        <w:t>62,5 por 1</w:t>
      </w:r>
      <w:r>
        <w:rPr>
          <w:rStyle w:val="CharacterStyle1"/>
          <w:rFonts w:ascii="Times New Roman" w:hAnsi="Times New Roman" w:cs="Times New Roman"/>
          <w:sz w:val="20"/>
          <w:szCs w:val="20"/>
          <w:lang w:val="es-ES"/>
        </w:rPr>
        <w:t>00</w:t>
      </w:r>
    </w:p>
    <w:p w:rsidR="00381B38"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Sílice</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Si</w:t>
      </w:r>
      <w:r>
        <w:rPr>
          <w:rStyle w:val="CharacterStyle1"/>
          <w:rFonts w:ascii="Times New Roman" w:hAnsi="Times New Roman" w:cs="Times New Roman"/>
          <w:sz w:val="20"/>
          <w:szCs w:val="20"/>
          <w:lang w:val="es-ES"/>
        </w:rPr>
        <w:t>O</w:t>
      </w:r>
      <w:r w:rsidRPr="007F23B8">
        <w:rPr>
          <w:rStyle w:val="CharacterStyle1"/>
          <w:rFonts w:ascii="Times New Roman" w:hAnsi="Times New Roman" w:cs="Times New Roman"/>
          <w:sz w:val="14"/>
          <w:szCs w:val="14"/>
          <w:lang w:val="es-ES"/>
        </w:rPr>
        <w:t>2</w:t>
      </w:r>
      <w:r w:rsidRPr="007F23B8">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ab/>
        <w:t>21</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0</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Alúmina</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Al</w:t>
      </w:r>
      <w:r w:rsidRPr="007F23B8">
        <w:rPr>
          <w:rStyle w:val="CharacterStyle1"/>
          <w:rFonts w:ascii="Times New Roman" w:hAnsi="Times New Roman" w:cs="Times New Roman"/>
          <w:sz w:val="14"/>
          <w:szCs w:val="14"/>
          <w:lang w:val="es-ES"/>
        </w:rPr>
        <w:t>2</w:t>
      </w:r>
      <w:r>
        <w:rPr>
          <w:rStyle w:val="CharacterStyle1"/>
          <w:rFonts w:ascii="Times New Roman" w:hAnsi="Times New Roman" w:cs="Times New Roman"/>
          <w:sz w:val="20"/>
          <w:szCs w:val="20"/>
          <w:lang w:val="es-ES"/>
        </w:rPr>
        <w:t>O</w:t>
      </w:r>
      <w:r w:rsidRPr="007F23B8">
        <w:rPr>
          <w:rStyle w:val="CharacterStyle1"/>
          <w:rFonts w:ascii="Times New Roman" w:hAnsi="Times New Roman" w:cs="Times New Roman"/>
          <w:sz w:val="14"/>
          <w:szCs w:val="14"/>
          <w:lang w:val="es-ES"/>
        </w:rPr>
        <w:t>3</w:t>
      </w:r>
      <w:r>
        <w:rPr>
          <w:rStyle w:val="CharacterStyle1"/>
          <w:rFonts w:ascii="Times New Roman" w:hAnsi="Times New Roman" w:cs="Times New Roman"/>
          <w:sz w:val="20"/>
          <w:szCs w:val="20"/>
          <w:lang w:val="es-ES"/>
        </w:rPr>
        <w:t xml:space="preserve">……………… </w:t>
      </w:r>
      <w:r w:rsidRPr="00242559">
        <w:rPr>
          <w:rStyle w:val="CharacterStyle1"/>
          <w:rFonts w:ascii="Times New Roman" w:hAnsi="Times New Roman" w:cs="Times New Roman"/>
          <w:sz w:val="20"/>
          <w:szCs w:val="20"/>
          <w:lang w:val="es-ES"/>
        </w:rPr>
        <w:t>6</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5</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Hierro</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Fe</w:t>
      </w:r>
      <w:r w:rsidRPr="007F23B8">
        <w:rPr>
          <w:rStyle w:val="CharacterStyle1"/>
          <w:rFonts w:ascii="Times New Roman" w:hAnsi="Times New Roman" w:cs="Times New Roman"/>
          <w:sz w:val="14"/>
          <w:szCs w:val="14"/>
          <w:lang w:val="es-ES"/>
        </w:rPr>
        <w:t>2</w:t>
      </w:r>
      <w:r>
        <w:rPr>
          <w:rStyle w:val="CharacterStyle1"/>
          <w:rFonts w:ascii="Times New Roman" w:hAnsi="Times New Roman" w:cs="Times New Roman"/>
          <w:sz w:val="20"/>
          <w:szCs w:val="20"/>
          <w:lang w:val="es-ES"/>
        </w:rPr>
        <w:t>O</w:t>
      </w:r>
      <w:r w:rsidRPr="007F23B8">
        <w:rPr>
          <w:rStyle w:val="CharacterStyle1"/>
          <w:rFonts w:ascii="Times New Roman" w:hAnsi="Times New Roman" w:cs="Times New Roman"/>
          <w:sz w:val="14"/>
          <w:szCs w:val="14"/>
          <w:lang w:val="es-ES"/>
        </w:rPr>
        <w:t>3</w:t>
      </w:r>
      <w:r>
        <w:rPr>
          <w:rStyle w:val="CharacterStyle1"/>
          <w:rFonts w:ascii="Times New Roman" w:hAnsi="Times New Roman" w:cs="Times New Roman"/>
          <w:sz w:val="14"/>
          <w:szCs w:val="14"/>
          <w:lang w:val="es-ES"/>
        </w:rPr>
        <w:t>...</w:t>
      </w:r>
      <w:r w:rsidRPr="007F23B8">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2</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5</w:t>
      </w:r>
      <w:r>
        <w:rPr>
          <w:rStyle w:val="CharacterStyle1"/>
          <w:rFonts w:ascii="Times New Roman" w:hAnsi="Times New Roman" w:cs="Times New Roman"/>
          <w:sz w:val="20"/>
          <w:szCs w:val="20"/>
          <w:lang w:val="es-ES"/>
        </w:rPr>
        <w:t xml:space="preserve">     »</w:t>
      </w:r>
    </w:p>
    <w:p w:rsidR="00381B38" w:rsidRDefault="00381B38" w:rsidP="00381B38">
      <w:pPr>
        <w:pStyle w:val="Style2"/>
        <w:ind w:left="142"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Los tres de carácter acido</w:t>
      </w:r>
      <w:r w:rsidRPr="00A70318">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son los  siguientes:</w:t>
      </w:r>
    </w:p>
    <w:p w:rsidR="00381B38"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Azufre</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S</w:t>
      </w:r>
      <w:r>
        <w:rPr>
          <w:rStyle w:val="CharacterStyle1"/>
          <w:rFonts w:ascii="Times New Roman" w:hAnsi="Times New Roman" w:cs="Times New Roman"/>
          <w:sz w:val="20"/>
          <w:szCs w:val="20"/>
          <w:lang w:val="es-ES"/>
        </w:rPr>
        <w:t>O</w:t>
      </w:r>
      <w:r w:rsidRPr="007F23B8">
        <w:rPr>
          <w:rStyle w:val="CharacterStyle1"/>
          <w:rFonts w:ascii="Times New Roman" w:hAnsi="Times New Roman" w:cs="Times New Roman"/>
          <w:sz w:val="14"/>
          <w:szCs w:val="14"/>
          <w:lang w:val="es-ES"/>
        </w:rPr>
        <w:t>3</w:t>
      </w:r>
      <w:r w:rsidRPr="005E5E70">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2</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 xml:space="preserve">0 </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Cal libre</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CaO</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0</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0</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r w:rsidRPr="00242559">
        <w:rPr>
          <w:rStyle w:val="CharacterStyle1"/>
          <w:rFonts w:ascii="Times New Roman" w:hAnsi="Times New Roman" w:cs="Times New Roman"/>
          <w:sz w:val="20"/>
          <w:szCs w:val="20"/>
          <w:lang w:val="es-ES"/>
        </w:rPr>
        <w:t>Magnesia</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MgO</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2</w:t>
      </w:r>
      <w:r>
        <w:rPr>
          <w:rStyle w:val="CharacterStyle1"/>
          <w:rFonts w:ascii="Times New Roman" w:hAnsi="Times New Roman" w:cs="Times New Roman"/>
          <w:sz w:val="20"/>
          <w:szCs w:val="20"/>
          <w:lang w:val="es-ES"/>
        </w:rPr>
        <w:t>,</w:t>
      </w:r>
      <w:r w:rsidRPr="00242559">
        <w:rPr>
          <w:rStyle w:val="CharacterStyle1"/>
          <w:rFonts w:ascii="Times New Roman" w:hAnsi="Times New Roman" w:cs="Times New Roman"/>
          <w:sz w:val="20"/>
          <w:szCs w:val="20"/>
          <w:lang w:val="es-ES"/>
        </w:rPr>
        <w:t>0</w:t>
      </w:r>
      <w:r>
        <w:rPr>
          <w:rStyle w:val="CharacterStyle1"/>
          <w:rFonts w:ascii="Times New Roman" w:hAnsi="Times New Roman" w:cs="Times New Roman"/>
          <w:sz w:val="20"/>
          <w:szCs w:val="20"/>
          <w:lang w:val="es-ES"/>
        </w:rPr>
        <w:t xml:space="preserve">     »</w:t>
      </w:r>
    </w:p>
    <w:p w:rsidR="00381B38" w:rsidRPr="00242559" w:rsidRDefault="00381B38" w:rsidP="00381B38">
      <w:pPr>
        <w:pStyle w:val="Style2"/>
        <w:ind w:left="142" w:firstLine="0"/>
        <w:jc w:val="center"/>
        <w:rPr>
          <w:rStyle w:val="CharacterStyle1"/>
          <w:rFonts w:ascii="Times New Roman" w:hAnsi="Times New Roman" w:cs="Times New Roman"/>
          <w:sz w:val="20"/>
          <w:szCs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right"/>
        <w:rPr>
          <w:rStyle w:val="CharacterStyle1"/>
          <w:rFonts w:ascii="Times New Roman" w:hAnsi="Times New Roman"/>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142" w:firstLine="0"/>
        <w:jc w:val="left"/>
        <w:rPr>
          <w:rStyle w:val="CharacterStyle1"/>
          <w:rFonts w:ascii="Times New Roman" w:hAnsi="Times New Roman" w:cs="Times New Roman"/>
          <w:b/>
          <w:sz w:val="20"/>
          <w:lang w:val="es-ES"/>
        </w:rPr>
      </w:pPr>
    </w:p>
    <w:p w:rsidR="00F20F4E" w:rsidRPr="00F20F4E" w:rsidRDefault="00F20F4E" w:rsidP="00F20F4E">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149</w:t>
      </w:r>
    </w:p>
    <w:p w:rsidR="00F20F4E" w:rsidRDefault="00F20F4E" w:rsidP="00F20F4E">
      <w:pPr>
        <w:pStyle w:val="Style2"/>
        <w:ind w:left="142" w:firstLine="0"/>
        <w:jc w:val="right"/>
        <w:rPr>
          <w:rStyle w:val="CharacterStyle1"/>
          <w:rFonts w:ascii="Times New Roman" w:hAnsi="Times New Roman" w:cs="Times New Roman"/>
          <w:b/>
          <w:sz w:val="20"/>
          <w:lang w:val="es-ES"/>
        </w:rPr>
      </w:pPr>
    </w:p>
    <w:p w:rsidR="00F20F4E" w:rsidRDefault="00381B38" w:rsidP="00F20F4E">
      <w:pPr>
        <w:pStyle w:val="Style2"/>
        <w:ind w:left="142" w:firstLine="0"/>
        <w:jc w:val="righ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 xml:space="preserve"> </w:t>
      </w:r>
    </w:p>
    <w:p w:rsidR="00381B38" w:rsidRPr="00341D7B" w:rsidRDefault="00381B38" w:rsidP="00381B38">
      <w:pPr>
        <w:pStyle w:val="Style2"/>
        <w:ind w:left="142"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Cuestión</w:t>
      </w:r>
      <w:r w:rsidRPr="00341D7B">
        <w:rPr>
          <w:rStyle w:val="CharacterStyle1"/>
          <w:rFonts w:ascii="Times New Roman" w:hAnsi="Times New Roman" w:cs="Times New Roman"/>
          <w:b/>
          <w:sz w:val="20"/>
          <w:lang w:val="es-ES"/>
        </w:rPr>
        <w:t xml:space="preserve"> </w:t>
      </w:r>
      <w:r>
        <w:rPr>
          <w:rStyle w:val="CharacterStyle1"/>
          <w:rFonts w:ascii="Times New Roman" w:hAnsi="Times New Roman" w:cs="Times New Roman"/>
          <w:b/>
          <w:sz w:val="20"/>
          <w:lang w:val="es-ES"/>
        </w:rPr>
        <w:t>2</w:t>
      </w:r>
      <w:r w:rsidRPr="00341D7B">
        <w:rPr>
          <w:rStyle w:val="CharacterStyle1"/>
          <w:rFonts w:ascii="Times New Roman" w:hAnsi="Times New Roman" w:cs="Times New Roman"/>
          <w:b/>
          <w:sz w:val="20"/>
          <w:lang w:val="es-ES"/>
        </w:rPr>
        <w:t xml:space="preserve"> </w:t>
      </w:r>
    </w:p>
    <w:p w:rsidR="00381B38" w:rsidRDefault="00381B38" w:rsidP="00381B38">
      <w:pPr>
        <w:pStyle w:val="Style2"/>
        <w:ind w:left="142" w:firstLine="0"/>
        <w:rPr>
          <w:rStyle w:val="CharacterStyle1"/>
          <w:rFonts w:ascii="Times New Roman" w:hAnsi="Times New Roman" w:cs="Times New Roman"/>
          <w:b/>
          <w:sz w:val="20"/>
          <w:lang w:val="es-ES"/>
        </w:rPr>
      </w:pPr>
      <w:r w:rsidRPr="00F65BFE">
        <w:rPr>
          <w:rStyle w:val="CharacterStyle1"/>
          <w:rFonts w:ascii="Times New Roman" w:hAnsi="Times New Roman"/>
          <w:sz w:val="20"/>
          <w:lang w:val="es-ES"/>
        </w:rPr>
        <w:t>¿</w:t>
      </w:r>
      <w:r w:rsidRPr="00F65BFE">
        <w:rPr>
          <w:rStyle w:val="CharacterStyle1"/>
          <w:rFonts w:ascii="Times New Roman" w:hAnsi="Times New Roman" w:cs="Times New Roman"/>
          <w:sz w:val="20"/>
          <w:szCs w:val="20"/>
          <w:lang w:val="es-ES"/>
        </w:rPr>
        <w:t>Indicar</w:t>
      </w:r>
      <w:r>
        <w:rPr>
          <w:rStyle w:val="CharacterStyle1"/>
          <w:rFonts w:ascii="Times New Roman" w:hAnsi="Times New Roman" w:cs="Times New Roman"/>
          <w:sz w:val="20"/>
          <w:szCs w:val="20"/>
          <w:lang w:val="es-ES"/>
        </w:rPr>
        <w:t xml:space="preserve"> si se puede confeccionar masas de hormigón con el agua del mar, y decir </w:t>
      </w:r>
      <w:r w:rsidR="00E26CBF">
        <w:rPr>
          <w:rStyle w:val="CharacterStyle1"/>
          <w:rFonts w:ascii="Times New Roman" w:hAnsi="Times New Roman" w:cs="Times New Roman"/>
          <w:sz w:val="20"/>
          <w:szCs w:val="20"/>
          <w:lang w:val="es-ES"/>
        </w:rPr>
        <w:t>cuál</w:t>
      </w:r>
      <w:r>
        <w:rPr>
          <w:rStyle w:val="CharacterStyle1"/>
          <w:rFonts w:ascii="Times New Roman" w:hAnsi="Times New Roman" w:cs="Times New Roman"/>
          <w:sz w:val="20"/>
          <w:szCs w:val="20"/>
          <w:lang w:val="es-ES"/>
        </w:rPr>
        <w:t xml:space="preserve"> es el contenido medio en cloruro sódico que se puede colocar  en los </w:t>
      </w:r>
      <w:r w:rsidR="00910C52">
        <w:rPr>
          <w:rStyle w:val="CharacterStyle1"/>
          <w:rFonts w:ascii="Times New Roman" w:hAnsi="Times New Roman" w:cs="Times New Roman"/>
          <w:sz w:val="20"/>
          <w:szCs w:val="20"/>
          <w:lang w:val="es-ES"/>
        </w:rPr>
        <w:t>límites</w:t>
      </w:r>
      <w:r>
        <w:rPr>
          <w:rStyle w:val="CharacterStyle1"/>
          <w:rFonts w:ascii="Times New Roman" w:hAnsi="Times New Roman" w:cs="Times New Roman"/>
          <w:sz w:val="20"/>
          <w:szCs w:val="20"/>
          <w:lang w:val="es-ES"/>
        </w:rPr>
        <w:t xml:space="preserve"> admisibles para su confección, indicando con ello el orden del contenido de las demás restantes sales</w:t>
      </w:r>
      <w:r w:rsidRPr="00D77CE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w:t>
      </w:r>
      <w:r w:rsidRPr="00D11DDB">
        <w:rPr>
          <w:rStyle w:val="CharacterStyle1"/>
          <w:rFonts w:ascii="Times New Roman" w:hAnsi="Times New Roman" w:cs="Times New Roman"/>
          <w:sz w:val="20"/>
          <w:szCs w:val="20"/>
          <w:lang w:val="es-ES"/>
        </w:rPr>
        <w:t>sulfatos magnésico, cálcico y potásico</w:t>
      </w:r>
      <w:r>
        <w:rPr>
          <w:rStyle w:val="CharacterStyle1"/>
          <w:rFonts w:ascii="Times New Roman" w:hAnsi="Times New Roman" w:cs="Times New Roman"/>
          <w:sz w:val="20"/>
          <w:szCs w:val="20"/>
          <w:lang w:val="es-ES"/>
        </w:rPr>
        <w:t>)?</w:t>
      </w:r>
    </w:p>
    <w:p w:rsidR="00381B38" w:rsidRDefault="00381B38" w:rsidP="00381B38">
      <w:pPr>
        <w:pStyle w:val="Style2"/>
        <w:ind w:left="0"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 xml:space="preserve">   Respuesta</w:t>
      </w:r>
    </w:p>
    <w:p w:rsidR="00381B38" w:rsidRPr="00D77CE9" w:rsidRDefault="00381B38" w:rsidP="00381B38">
      <w:pPr>
        <w:pStyle w:val="Style2"/>
        <w:ind w:left="142" w:firstLine="0"/>
        <w:rPr>
          <w:rStyle w:val="CharacterStyle1"/>
          <w:rFonts w:ascii="Times New Roman" w:hAnsi="Times New Roman" w:cs="Times New Roman"/>
          <w:sz w:val="20"/>
          <w:szCs w:val="20"/>
          <w:lang w:val="es-ES"/>
        </w:rPr>
      </w:pPr>
      <w:r w:rsidRPr="00D77CE9">
        <w:rPr>
          <w:rStyle w:val="CharacterStyle1"/>
          <w:rFonts w:ascii="Times New Roman" w:hAnsi="Times New Roman" w:cs="Times New Roman"/>
          <w:sz w:val="20"/>
          <w:szCs w:val="20"/>
          <w:lang w:val="es-ES"/>
        </w:rPr>
        <w:t>En realida</w:t>
      </w:r>
      <w:r>
        <w:rPr>
          <w:rStyle w:val="CharacterStyle1"/>
          <w:rFonts w:ascii="Times New Roman" w:hAnsi="Times New Roman" w:cs="Times New Roman"/>
          <w:sz w:val="20"/>
          <w:szCs w:val="20"/>
          <w:lang w:val="es-ES"/>
        </w:rPr>
        <w:t xml:space="preserve">d se puede confeccionar masas de hormigón con aguas del mar, pero se debe coger todas las precauciones necesarias a su efecto. </w:t>
      </w:r>
    </w:p>
    <w:p w:rsidR="00381B38" w:rsidRDefault="00381B38" w:rsidP="00381B38">
      <w:pPr>
        <w:pStyle w:val="Style2"/>
        <w:ind w:left="142" w:firstLine="0"/>
        <w:rPr>
          <w:rStyle w:val="CharacterStyle1"/>
          <w:rFonts w:ascii="Times New Roman" w:hAnsi="Times New Roman" w:cs="Times New Roman"/>
          <w:b/>
          <w:sz w:val="20"/>
          <w:lang w:val="es-ES"/>
        </w:rPr>
      </w:pPr>
      <w:r w:rsidRPr="00D11DDB">
        <w:rPr>
          <w:rStyle w:val="CharacterStyle1"/>
          <w:rFonts w:ascii="Times New Roman" w:hAnsi="Times New Roman" w:cs="Times New Roman"/>
          <w:sz w:val="20"/>
          <w:szCs w:val="20"/>
          <w:lang w:val="es-ES"/>
        </w:rPr>
        <w:t xml:space="preserve">El </w:t>
      </w:r>
      <w:r>
        <w:rPr>
          <w:rStyle w:val="CharacterStyle1"/>
          <w:rFonts w:ascii="Times New Roman" w:hAnsi="Times New Roman" w:cs="Times New Roman"/>
          <w:sz w:val="20"/>
          <w:szCs w:val="20"/>
          <w:lang w:val="es-ES"/>
        </w:rPr>
        <w:t>contenido medio</w:t>
      </w:r>
      <w:r w:rsidRPr="00D11DDB">
        <w:rPr>
          <w:rStyle w:val="CharacterStyle1"/>
          <w:rFonts w:ascii="Times New Roman" w:hAnsi="Times New Roman" w:cs="Times New Roman"/>
          <w:sz w:val="20"/>
          <w:szCs w:val="20"/>
          <w:lang w:val="es-ES"/>
        </w:rPr>
        <w:t xml:space="preserve"> en cloruro sódico del agua de mar es del </w:t>
      </w:r>
      <w:r>
        <w:rPr>
          <w:rStyle w:val="CharacterStyle1"/>
          <w:rFonts w:ascii="Times New Roman" w:hAnsi="Times New Roman" w:cs="Times New Roman"/>
          <w:sz w:val="20"/>
          <w:szCs w:val="20"/>
          <w:lang w:val="es-ES"/>
        </w:rPr>
        <w:t xml:space="preserve">orden de </w:t>
      </w:r>
      <w:r w:rsidRPr="00D11DDB">
        <w:rPr>
          <w:rStyle w:val="CharacterStyle1"/>
          <w:rFonts w:ascii="Times New Roman" w:hAnsi="Times New Roman" w:cs="Times New Roman"/>
          <w:sz w:val="20"/>
          <w:szCs w:val="20"/>
          <w:lang w:val="es-ES"/>
        </w:rPr>
        <w:t>25 gramos por litro (es decir, unos 15 gramos por litro de i</w:t>
      </w:r>
      <w:r>
        <w:rPr>
          <w:rStyle w:val="CharacterStyle1"/>
          <w:rFonts w:ascii="Times New Roman" w:hAnsi="Times New Roman" w:cs="Times New Roman"/>
          <w:sz w:val="20"/>
          <w:szCs w:val="20"/>
          <w:lang w:val="es-ES"/>
        </w:rPr>
        <w:t>ó</w:t>
      </w:r>
      <w:r w:rsidRPr="00D11DDB">
        <w:rPr>
          <w:rStyle w:val="CharacterStyle1"/>
          <w:rFonts w:ascii="Times New Roman" w:hAnsi="Times New Roman" w:cs="Times New Roman"/>
          <w:sz w:val="20"/>
          <w:szCs w:val="20"/>
          <w:lang w:val="es-ES"/>
        </w:rPr>
        <w:t xml:space="preserve">n cloro), </w:t>
      </w:r>
      <w:r>
        <w:rPr>
          <w:rStyle w:val="CharacterStyle1"/>
          <w:rFonts w:ascii="Times New Roman" w:hAnsi="Times New Roman" w:cs="Times New Roman"/>
          <w:sz w:val="20"/>
          <w:szCs w:val="20"/>
          <w:lang w:val="es-ES"/>
        </w:rPr>
        <w:t>l</w:t>
      </w:r>
      <w:r w:rsidRPr="00D11DDB">
        <w:rPr>
          <w:rStyle w:val="CharacterStyle1"/>
          <w:rFonts w:ascii="Times New Roman" w:hAnsi="Times New Roman" w:cs="Times New Roman"/>
          <w:sz w:val="20"/>
          <w:szCs w:val="20"/>
          <w:lang w:val="es-ES"/>
        </w:rPr>
        <w:t xml:space="preserve">o que la coloca dentro del </w:t>
      </w:r>
      <w:r w:rsidR="00F20F4E" w:rsidRPr="00D11DDB">
        <w:rPr>
          <w:rStyle w:val="CharacterStyle1"/>
          <w:rFonts w:ascii="Times New Roman" w:hAnsi="Times New Roman" w:cs="Times New Roman"/>
          <w:sz w:val="20"/>
          <w:szCs w:val="20"/>
          <w:lang w:val="es-ES"/>
        </w:rPr>
        <w:t>límite</w:t>
      </w:r>
      <w:r w:rsidRPr="00D11DDB">
        <w:rPr>
          <w:rStyle w:val="CharacterStyle1"/>
          <w:rFonts w:ascii="Times New Roman" w:hAnsi="Times New Roman" w:cs="Times New Roman"/>
          <w:sz w:val="20"/>
          <w:szCs w:val="20"/>
          <w:lang w:val="es-ES"/>
        </w:rPr>
        <w:t xml:space="preserve"> admisible para hormigón en masa y abiertamente fuera par</w:t>
      </w:r>
      <w:r>
        <w:rPr>
          <w:rStyle w:val="CharacterStyle1"/>
          <w:rFonts w:ascii="Times New Roman" w:hAnsi="Times New Roman" w:cs="Times New Roman"/>
          <w:sz w:val="20"/>
          <w:szCs w:val="20"/>
          <w:lang w:val="es-ES"/>
        </w:rPr>
        <w:t>a</w:t>
      </w:r>
      <w:r w:rsidRPr="00D11DDB">
        <w:rPr>
          <w:rStyle w:val="CharacterStyle1"/>
          <w:rFonts w:ascii="Times New Roman" w:hAnsi="Times New Roman" w:cs="Times New Roman"/>
          <w:sz w:val="20"/>
          <w:szCs w:val="20"/>
          <w:lang w:val="es-ES"/>
        </w:rPr>
        <w:t xml:space="preserve"> hormigón</w:t>
      </w:r>
      <w:r>
        <w:rPr>
          <w:rStyle w:val="CharacterStyle1"/>
          <w:rFonts w:ascii="Times New Roman" w:hAnsi="Times New Roman" w:cs="Times New Roman"/>
          <w:sz w:val="20"/>
          <w:szCs w:val="20"/>
          <w:lang w:val="es-ES"/>
        </w:rPr>
        <w:t xml:space="preserve"> armado</w:t>
      </w:r>
      <w:r w:rsidRPr="00D11DDB">
        <w:rPr>
          <w:rStyle w:val="CharacterStyle1"/>
          <w:rFonts w:ascii="Times New Roman" w:hAnsi="Times New Roman" w:cs="Times New Roman"/>
          <w:sz w:val="20"/>
          <w:szCs w:val="20"/>
          <w:lang w:val="es-ES"/>
        </w:rPr>
        <w:t>. Las restantes sales están constituidas fundamentalmente por sulfatos magnésico, cálcico y potásico, con contenidos del orden de 1,50; 1</w:t>
      </w:r>
      <w:r>
        <w:rPr>
          <w:rStyle w:val="CharacterStyle1"/>
          <w:rFonts w:ascii="Times New Roman" w:hAnsi="Times New Roman" w:cs="Times New Roman"/>
          <w:sz w:val="20"/>
          <w:szCs w:val="20"/>
          <w:lang w:val="es-ES"/>
        </w:rPr>
        <w:t>,</w:t>
      </w:r>
      <w:r w:rsidRPr="00D11DDB">
        <w:rPr>
          <w:rStyle w:val="CharacterStyle1"/>
          <w:rFonts w:ascii="Times New Roman" w:hAnsi="Times New Roman" w:cs="Times New Roman"/>
          <w:sz w:val="20"/>
          <w:szCs w:val="20"/>
          <w:lang w:val="es-ES"/>
        </w:rPr>
        <w:t>25 y 1,00 g</w:t>
      </w:r>
      <w:r>
        <w:rPr>
          <w:rStyle w:val="CharacterStyle1"/>
          <w:rFonts w:ascii="Times New Roman" w:hAnsi="Times New Roman" w:cs="Times New Roman"/>
          <w:sz w:val="20"/>
          <w:szCs w:val="20"/>
          <w:lang w:val="es-ES"/>
        </w:rPr>
        <w:t>ramos por litro respectivamente,</w:t>
      </w:r>
      <w:r w:rsidRPr="00D11DDB">
        <w:rPr>
          <w:rStyle w:val="CharacterStyle1"/>
          <w:rFonts w:ascii="Times New Roman" w:hAnsi="Times New Roman" w:cs="Times New Roman"/>
          <w:sz w:val="20"/>
          <w:szCs w:val="20"/>
          <w:lang w:val="es-ES"/>
        </w:rPr>
        <w:t xml:space="preserve"> lo que da un total de i</w:t>
      </w:r>
      <w:r>
        <w:rPr>
          <w:rStyle w:val="CharacterStyle1"/>
          <w:rFonts w:ascii="Times New Roman" w:hAnsi="Times New Roman" w:cs="Times New Roman"/>
          <w:sz w:val="20"/>
          <w:szCs w:val="20"/>
          <w:lang w:val="es-ES"/>
        </w:rPr>
        <w:t>ó</w:t>
      </w:r>
      <w:r w:rsidRPr="00D11DDB">
        <w:rPr>
          <w:rStyle w:val="CharacterStyle1"/>
          <w:rFonts w:ascii="Times New Roman" w:hAnsi="Times New Roman" w:cs="Times New Roman"/>
          <w:sz w:val="20"/>
          <w:szCs w:val="20"/>
          <w:lang w:val="es-ES"/>
        </w:rPr>
        <w:t>n SO</w:t>
      </w:r>
      <w:r w:rsidRPr="00AE68E7">
        <w:rPr>
          <w:rStyle w:val="CharacterStyle1"/>
          <w:rFonts w:ascii="Times New Roman" w:hAnsi="Times New Roman" w:cs="Times New Roman"/>
          <w:sz w:val="14"/>
          <w:szCs w:val="14"/>
          <w:lang w:val="es-ES"/>
        </w:rPr>
        <w:t>4</w:t>
      </w:r>
      <w:r w:rsidRPr="00D11DDB">
        <w:rPr>
          <w:rStyle w:val="CharacterStyle1"/>
          <w:rFonts w:ascii="Times New Roman" w:hAnsi="Times New Roman" w:cs="Times New Roman"/>
          <w:sz w:val="20"/>
          <w:szCs w:val="20"/>
          <w:lang w:val="es-ES"/>
        </w:rPr>
        <w:t xml:space="preserve"> próximo a los 3 </w:t>
      </w:r>
      <w:r>
        <w:rPr>
          <w:rStyle w:val="CharacterStyle1"/>
          <w:rFonts w:ascii="Times New Roman" w:hAnsi="Times New Roman" w:cs="Times New Roman"/>
          <w:sz w:val="20"/>
          <w:szCs w:val="20"/>
          <w:lang w:val="es-ES"/>
        </w:rPr>
        <w:t xml:space="preserve">g/l. </w:t>
      </w: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142"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Cuestión</w:t>
      </w:r>
      <w:r w:rsidRPr="00341D7B">
        <w:rPr>
          <w:rStyle w:val="CharacterStyle1"/>
          <w:rFonts w:ascii="Times New Roman" w:hAnsi="Times New Roman" w:cs="Times New Roman"/>
          <w:b/>
          <w:sz w:val="20"/>
          <w:lang w:val="es-ES"/>
        </w:rPr>
        <w:t xml:space="preserve"> </w:t>
      </w:r>
      <w:r>
        <w:rPr>
          <w:rStyle w:val="CharacterStyle1"/>
          <w:rFonts w:ascii="Times New Roman" w:hAnsi="Times New Roman" w:cs="Times New Roman"/>
          <w:b/>
          <w:sz w:val="20"/>
          <w:lang w:val="es-ES"/>
        </w:rPr>
        <w:t>3</w:t>
      </w:r>
      <w:r w:rsidRPr="00341D7B">
        <w:rPr>
          <w:rStyle w:val="CharacterStyle1"/>
          <w:rFonts w:ascii="Times New Roman" w:hAnsi="Times New Roman" w:cs="Times New Roman"/>
          <w:b/>
          <w:sz w:val="20"/>
          <w:lang w:val="es-ES"/>
        </w:rPr>
        <w:t xml:space="preserve"> </w:t>
      </w:r>
    </w:p>
    <w:p w:rsidR="00381B38" w:rsidRPr="00B93A12" w:rsidRDefault="00381B38" w:rsidP="00381B38">
      <w:pPr>
        <w:pStyle w:val="Style2"/>
        <w:ind w:left="142" w:firstLine="0"/>
        <w:jc w:val="left"/>
        <w:rPr>
          <w:rStyle w:val="CharacterStyle1"/>
          <w:rFonts w:ascii="Times New Roman" w:hAnsi="Times New Roman" w:cs="Times New Roman"/>
          <w:sz w:val="20"/>
          <w:lang w:val="es-ES"/>
        </w:rPr>
      </w:pPr>
      <w:r w:rsidRPr="00B93A12">
        <w:rPr>
          <w:rStyle w:val="CharacterStyle1"/>
          <w:rFonts w:ascii="Times New Roman" w:hAnsi="Times New Roman" w:cs="Times New Roman"/>
          <w:sz w:val="20"/>
          <w:lang w:val="es-ES"/>
        </w:rPr>
        <w:t>La</w:t>
      </w:r>
      <w:r>
        <w:rPr>
          <w:rStyle w:val="CharacterStyle1"/>
          <w:rFonts w:ascii="Times New Roman" w:hAnsi="Times New Roman" w:cs="Times New Roman"/>
          <w:sz w:val="20"/>
          <w:lang w:val="es-ES"/>
        </w:rPr>
        <w:t xml:space="preserve"> arena y la grava son dos áridos necesarios y obligatorios para la confección de hormigones</w:t>
      </w:r>
      <w:r w:rsidRPr="00B93A12">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w:t>
      </w:r>
      <w:r w:rsidRPr="0007032D">
        <w:rPr>
          <w:rStyle w:val="CharacterStyle1"/>
          <w:rFonts w:ascii="Times New Roman" w:hAnsi="Times New Roman" w:cs="Times New Roman"/>
          <w:sz w:val="20"/>
          <w:szCs w:val="20"/>
          <w:lang w:val="es-ES"/>
        </w:rPr>
        <w:t xml:space="preserve">no es posible </w:t>
      </w:r>
      <w:r>
        <w:rPr>
          <w:rStyle w:val="CharacterStyle1"/>
          <w:rFonts w:ascii="Times New Roman" w:hAnsi="Times New Roman" w:cs="Times New Roman"/>
          <w:sz w:val="20"/>
          <w:szCs w:val="20"/>
          <w:lang w:val="es-ES"/>
        </w:rPr>
        <w:t>h</w:t>
      </w:r>
      <w:r w:rsidRPr="0007032D">
        <w:rPr>
          <w:rStyle w:val="CharacterStyle1"/>
          <w:rFonts w:ascii="Times New Roman" w:hAnsi="Times New Roman" w:cs="Times New Roman"/>
          <w:sz w:val="20"/>
          <w:szCs w:val="20"/>
          <w:lang w:val="es-ES"/>
        </w:rPr>
        <w:t>acer un hormigón sin arena</w:t>
      </w:r>
      <w:r>
        <w:rPr>
          <w:rStyle w:val="CharacterStyle1"/>
          <w:rFonts w:ascii="Times New Roman" w:hAnsi="Times New Roman" w:cs="Times New Roman"/>
          <w:sz w:val="20"/>
          <w:szCs w:val="20"/>
          <w:lang w:val="es-ES"/>
        </w:rPr>
        <w:t xml:space="preserve"> y grava)</w:t>
      </w:r>
      <w:r w:rsidRPr="0007032D">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 xml:space="preserve">                                                                                                                                       </w:t>
      </w:r>
    </w:p>
    <w:p w:rsidR="00381B38" w:rsidRDefault="00381B38" w:rsidP="00381B38">
      <w:pPr>
        <w:pStyle w:val="Style2"/>
        <w:ind w:left="142" w:firstLine="0"/>
        <w:rPr>
          <w:rStyle w:val="CharacterStyle1"/>
          <w:rFonts w:ascii="Times New Roman" w:hAnsi="Times New Roman" w:cs="Times New Roman"/>
          <w:b/>
          <w:sz w:val="20"/>
          <w:lang w:val="es-ES"/>
        </w:rPr>
      </w:pPr>
      <w:r w:rsidRPr="00F65BFE">
        <w:rPr>
          <w:rStyle w:val="CharacterStyle1"/>
          <w:rFonts w:ascii="Times New Roman" w:hAnsi="Times New Roman"/>
          <w:sz w:val="20"/>
          <w:lang w:val="es-ES"/>
        </w:rPr>
        <w:t>¿</w:t>
      </w:r>
      <w:r w:rsidRPr="00B93A12">
        <w:rPr>
          <w:rStyle w:val="CharacterStyle1"/>
          <w:rFonts w:ascii="Times New Roman" w:hAnsi="Times New Roman" w:cs="Times New Roman"/>
          <w:sz w:val="20"/>
          <w:lang w:val="es-ES"/>
        </w:rPr>
        <w:t>Decir</w:t>
      </w:r>
      <w:r>
        <w:rPr>
          <w:rStyle w:val="CharacterStyle1"/>
          <w:rFonts w:ascii="Times New Roman" w:hAnsi="Times New Roman" w:cs="Times New Roman"/>
          <w:sz w:val="20"/>
          <w:lang w:val="es-ES"/>
        </w:rPr>
        <w:t xml:space="preserve"> </w:t>
      </w:r>
      <w:r w:rsidR="00E26CBF">
        <w:rPr>
          <w:rStyle w:val="CharacterStyle1"/>
          <w:rFonts w:ascii="Times New Roman" w:hAnsi="Times New Roman" w:cs="Times New Roman"/>
          <w:sz w:val="20"/>
          <w:lang w:val="es-ES"/>
        </w:rPr>
        <w:t>cuáles</w:t>
      </w:r>
      <w:r>
        <w:rPr>
          <w:rStyle w:val="CharacterStyle1"/>
          <w:rFonts w:ascii="Times New Roman" w:hAnsi="Times New Roman" w:cs="Times New Roman"/>
          <w:sz w:val="20"/>
          <w:lang w:val="es-ES"/>
        </w:rPr>
        <w:t xml:space="preserve"> son los valores promedios de sus densidades para una dosificación de    un buen hormigón</w:t>
      </w:r>
      <w:r>
        <w:rPr>
          <w:rStyle w:val="CharacterStyle1"/>
          <w:rFonts w:ascii="Times New Roman" w:hAnsi="Times New Roman" w:cs="Times New Roman"/>
          <w:sz w:val="20"/>
          <w:szCs w:val="20"/>
          <w:lang w:val="es-ES"/>
        </w:rPr>
        <w:t>?</w:t>
      </w:r>
    </w:p>
    <w:p w:rsidR="00381B38" w:rsidRDefault="00381B38" w:rsidP="00381B38">
      <w:pPr>
        <w:pStyle w:val="Style2"/>
        <w:ind w:left="0"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 xml:space="preserve">   Respuesta:</w:t>
      </w:r>
    </w:p>
    <w:p w:rsidR="00381B38" w:rsidRPr="0001665E" w:rsidRDefault="00381B38" w:rsidP="00381B38">
      <w:pPr>
        <w:pStyle w:val="Style2"/>
        <w:ind w:left="142" w:firstLine="0"/>
        <w:rPr>
          <w:rStyle w:val="CharacterStyle1"/>
          <w:rFonts w:ascii="Times New Roman" w:hAnsi="Times New Roman" w:cs="Times New Roman"/>
          <w:sz w:val="20"/>
          <w:lang w:val="es-ES"/>
        </w:rPr>
      </w:pPr>
      <w:r w:rsidRPr="0001665E">
        <w:rPr>
          <w:rStyle w:val="CharacterStyle1"/>
          <w:rFonts w:ascii="Times New Roman" w:hAnsi="Times New Roman" w:cs="Times New Roman"/>
          <w:sz w:val="20"/>
          <w:lang w:val="es-ES"/>
        </w:rPr>
        <w:t>Para la arena: 1600 Kg/m3 a 1800 Kg/m3</w:t>
      </w:r>
    </w:p>
    <w:p w:rsidR="00381B38" w:rsidRPr="0001665E" w:rsidRDefault="00381B38" w:rsidP="00381B38">
      <w:pPr>
        <w:pStyle w:val="Style2"/>
        <w:ind w:left="142" w:firstLine="0"/>
        <w:rPr>
          <w:rStyle w:val="CharacterStyle1"/>
          <w:rFonts w:ascii="Times New Roman" w:hAnsi="Times New Roman" w:cs="Times New Roman"/>
          <w:sz w:val="20"/>
          <w:lang w:val="es-ES"/>
        </w:rPr>
      </w:pPr>
      <w:r w:rsidRPr="0001665E">
        <w:rPr>
          <w:rStyle w:val="CharacterStyle1"/>
          <w:rFonts w:ascii="Times New Roman" w:hAnsi="Times New Roman" w:cs="Times New Roman"/>
          <w:sz w:val="20"/>
          <w:lang w:val="es-ES"/>
        </w:rPr>
        <w:t>Para la grava: 1800 Kg/m3 a 2000 Kg/m3</w:t>
      </w: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pStyle w:val="Style2"/>
        <w:ind w:left="0" w:firstLine="0"/>
        <w:jc w:val="left"/>
        <w:rPr>
          <w:rStyle w:val="CharacterStyle1"/>
          <w:rFonts w:ascii="Times New Roman" w:hAnsi="Times New Roman" w:cs="Times New Roman"/>
          <w:b/>
          <w:sz w:val="20"/>
          <w:lang w:val="es-ES"/>
        </w:rPr>
      </w:pPr>
    </w:p>
    <w:p w:rsidR="00381B38" w:rsidRDefault="00381B38" w:rsidP="00381B38">
      <w:pPr>
        <w:jc w:val="right"/>
        <w:rPr>
          <w:rStyle w:val="CharacterStyle1"/>
          <w:b/>
          <w:bCs/>
        </w:rPr>
      </w:pPr>
    </w:p>
    <w:p w:rsidR="00381B38" w:rsidRDefault="00381B38" w:rsidP="00381B38">
      <w:pPr>
        <w:jc w:val="both"/>
        <w:rPr>
          <w:rStyle w:val="CharacterStyle1"/>
          <w:b/>
          <w:bCs/>
          <w:color w:val="0000FF"/>
        </w:rPr>
      </w:pPr>
    </w:p>
    <w:p w:rsidR="00381B38" w:rsidRDefault="00381B38" w:rsidP="00381B38">
      <w:pPr>
        <w:jc w:val="both"/>
        <w:rPr>
          <w:rStyle w:val="CharacterStyle1"/>
          <w:b/>
          <w:bCs/>
          <w:color w:val="0000FF"/>
        </w:rPr>
      </w:pPr>
    </w:p>
    <w:p w:rsidR="00381B38" w:rsidRDefault="00381B38" w:rsidP="00381B38">
      <w:pPr>
        <w:jc w:val="both"/>
        <w:rPr>
          <w:rStyle w:val="CharacterStyle1"/>
          <w:b/>
          <w:bCs/>
          <w:color w:val="0000FF"/>
        </w:rPr>
      </w:pPr>
    </w:p>
    <w:p w:rsidR="00F20F4E" w:rsidRDefault="00F20F4E" w:rsidP="00381B38">
      <w:pPr>
        <w:pStyle w:val="Style2"/>
        <w:ind w:left="142" w:firstLine="0"/>
        <w:jc w:val="left"/>
        <w:rPr>
          <w:rStyle w:val="CharacterStyle1"/>
          <w:rFonts w:ascii="Times New Roman" w:hAnsi="Times New Roman" w:cs="Times New Roman"/>
          <w:b/>
          <w:sz w:val="20"/>
          <w:lang w:val="es-ES"/>
        </w:rPr>
      </w:pPr>
    </w:p>
    <w:p w:rsidR="00F20F4E" w:rsidRDefault="00F20F4E" w:rsidP="00381B38">
      <w:pPr>
        <w:pStyle w:val="Style2"/>
        <w:ind w:left="142" w:firstLine="0"/>
        <w:jc w:val="left"/>
        <w:rPr>
          <w:rStyle w:val="CharacterStyle1"/>
          <w:rFonts w:ascii="Times New Roman" w:hAnsi="Times New Roman" w:cs="Times New Roman"/>
          <w:b/>
          <w:sz w:val="20"/>
          <w:lang w:val="es-ES"/>
        </w:rPr>
      </w:pPr>
    </w:p>
    <w:p w:rsidR="00F20F4E" w:rsidRPr="00F20F4E" w:rsidRDefault="00F20F4E" w:rsidP="00F20F4E">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150</w:t>
      </w:r>
    </w:p>
    <w:p w:rsidR="00F20F4E" w:rsidRDefault="00F20F4E" w:rsidP="00F20F4E">
      <w:pPr>
        <w:pStyle w:val="Style2"/>
        <w:ind w:left="142" w:firstLine="0"/>
        <w:jc w:val="right"/>
        <w:rPr>
          <w:rStyle w:val="CharacterStyle1"/>
          <w:rFonts w:ascii="Times New Roman" w:hAnsi="Times New Roman" w:cs="Times New Roman"/>
          <w:b/>
          <w:sz w:val="20"/>
          <w:lang w:val="es-ES"/>
        </w:rPr>
      </w:pPr>
    </w:p>
    <w:p w:rsidR="00F20F4E" w:rsidRDefault="00F20F4E" w:rsidP="00381B38">
      <w:pPr>
        <w:pStyle w:val="Style2"/>
        <w:ind w:left="142" w:firstLine="0"/>
        <w:jc w:val="left"/>
        <w:rPr>
          <w:rStyle w:val="CharacterStyle1"/>
          <w:rFonts w:ascii="Times New Roman" w:hAnsi="Times New Roman" w:cs="Times New Roman"/>
          <w:b/>
          <w:sz w:val="20"/>
          <w:lang w:val="es-ES"/>
        </w:rPr>
      </w:pPr>
    </w:p>
    <w:p w:rsidR="00381B38" w:rsidRPr="00B03C2F" w:rsidRDefault="00381B38" w:rsidP="00381B38">
      <w:pPr>
        <w:pStyle w:val="Style2"/>
        <w:ind w:left="142" w:firstLine="0"/>
        <w:jc w:val="left"/>
        <w:rPr>
          <w:rStyle w:val="CharacterStyle1"/>
          <w:rFonts w:ascii="Times New Roman" w:hAnsi="Times New Roman" w:cs="Times New Roman"/>
          <w:b/>
          <w:sz w:val="20"/>
          <w:lang w:val="es-ES"/>
        </w:rPr>
      </w:pPr>
      <w:r w:rsidRPr="00B03C2F">
        <w:rPr>
          <w:rStyle w:val="CharacterStyle1"/>
          <w:rFonts w:ascii="Times New Roman" w:hAnsi="Times New Roman" w:cs="Times New Roman"/>
          <w:b/>
          <w:sz w:val="20"/>
          <w:lang w:val="es-ES"/>
        </w:rPr>
        <w:t>Cuestión 4</w:t>
      </w:r>
    </w:p>
    <w:p w:rsidR="00381B38" w:rsidRPr="00B03C2F" w:rsidRDefault="00381B38" w:rsidP="00381B38">
      <w:pPr>
        <w:pStyle w:val="Style2"/>
        <w:ind w:left="142" w:firstLine="0"/>
        <w:jc w:val="left"/>
        <w:rPr>
          <w:rStyle w:val="CharacterStyle1"/>
          <w:rFonts w:ascii="Times New Roman" w:hAnsi="Times New Roman" w:cs="Times New Roman"/>
          <w:sz w:val="20"/>
          <w:lang w:val="es-ES"/>
        </w:rPr>
      </w:pPr>
      <w:r w:rsidRPr="00B03C2F">
        <w:rPr>
          <w:rStyle w:val="CharacterStyle1"/>
          <w:rFonts w:ascii="Times New Roman" w:hAnsi="Times New Roman" w:cs="Times New Roman"/>
          <w:sz w:val="20"/>
          <w:lang w:val="es-ES"/>
        </w:rPr>
        <w:t xml:space="preserve"> En ciertos casos, los hormigones necesitan un mejoramiento más eficaz para su calidad en resistencia,</w:t>
      </w:r>
      <w:r w:rsidRPr="00B03C2F">
        <w:rPr>
          <w:rStyle w:val="CharacterStyle1"/>
          <w:rFonts w:ascii="Times New Roman" w:hAnsi="Times New Roman" w:cs="Times New Roman"/>
          <w:sz w:val="20"/>
          <w:szCs w:val="20"/>
          <w:lang w:val="es-ES"/>
        </w:rPr>
        <w:t xml:space="preserve"> endurecimiento, aceleración, plastificación etc., a este objetivo se utilizan lo que se conoce con el nombre de aditivos.</w:t>
      </w:r>
    </w:p>
    <w:p w:rsidR="00381B38" w:rsidRPr="00B03C2F" w:rsidRDefault="00381B38" w:rsidP="00381B38">
      <w:pPr>
        <w:pStyle w:val="Style2"/>
        <w:ind w:left="142" w:firstLine="0"/>
        <w:rPr>
          <w:rStyle w:val="CharacterStyle1"/>
          <w:rFonts w:ascii="Times New Roman" w:hAnsi="Times New Roman" w:cs="Times New Roman"/>
          <w:b/>
          <w:sz w:val="20"/>
          <w:lang w:val="es-ES"/>
        </w:rPr>
      </w:pPr>
      <w:r w:rsidRPr="00EC057F">
        <w:rPr>
          <w:rStyle w:val="CharacterStyle1"/>
          <w:rFonts w:ascii="Times New Roman" w:hAnsi="Times New Roman"/>
          <w:sz w:val="20"/>
          <w:lang w:val="es-ES"/>
        </w:rPr>
        <w:t>¿</w:t>
      </w:r>
      <w:r w:rsidRPr="00B03C2F">
        <w:rPr>
          <w:rStyle w:val="CharacterStyle1"/>
          <w:rFonts w:ascii="Times New Roman" w:hAnsi="Times New Roman" w:cs="Times New Roman"/>
          <w:sz w:val="20"/>
          <w:lang w:val="es-ES"/>
        </w:rPr>
        <w:t>Decir que son aditivos</w:t>
      </w:r>
      <w:r w:rsidRPr="00B03C2F">
        <w:rPr>
          <w:rStyle w:val="CharacterStyle1"/>
          <w:rFonts w:ascii="Times New Roman" w:hAnsi="Times New Roman" w:cs="Times New Roman"/>
          <w:sz w:val="20"/>
          <w:szCs w:val="20"/>
          <w:lang w:val="es-ES"/>
        </w:rPr>
        <w:t>?</w:t>
      </w:r>
    </w:p>
    <w:p w:rsidR="00381B38" w:rsidRPr="00B03C2F" w:rsidRDefault="00381B38" w:rsidP="00381B38">
      <w:pPr>
        <w:pStyle w:val="Style2"/>
        <w:ind w:left="0" w:firstLine="0"/>
        <w:jc w:val="left"/>
        <w:rPr>
          <w:rStyle w:val="CharacterStyle1"/>
          <w:rFonts w:ascii="Times New Roman" w:hAnsi="Times New Roman" w:cs="Times New Roman"/>
          <w:b/>
          <w:sz w:val="20"/>
          <w:lang w:val="es-ES"/>
        </w:rPr>
      </w:pPr>
      <w:r w:rsidRPr="00B03C2F">
        <w:rPr>
          <w:rStyle w:val="CharacterStyle1"/>
          <w:rFonts w:ascii="Times New Roman" w:hAnsi="Times New Roman" w:cs="Times New Roman"/>
          <w:b/>
          <w:sz w:val="20"/>
          <w:lang w:val="es-ES"/>
        </w:rPr>
        <w:t xml:space="preserve">   Respuesta:</w:t>
      </w:r>
    </w:p>
    <w:p w:rsidR="00381B38" w:rsidRPr="00B03C2F" w:rsidRDefault="00381B38" w:rsidP="00381B38">
      <w:pPr>
        <w:pStyle w:val="Style2"/>
        <w:ind w:left="142" w:firstLine="0"/>
        <w:rPr>
          <w:rStyle w:val="CharacterStyle1"/>
          <w:rFonts w:ascii="Times New Roman" w:hAnsi="Times New Roman" w:cs="Times New Roman"/>
          <w:sz w:val="20"/>
          <w:szCs w:val="20"/>
          <w:lang w:val="es-ES"/>
        </w:rPr>
      </w:pPr>
      <w:r w:rsidRPr="00B03C2F">
        <w:rPr>
          <w:rStyle w:val="CharacterStyle1"/>
          <w:rFonts w:ascii="Times New Roman" w:hAnsi="Times New Roman" w:cs="Times New Roman"/>
          <w:sz w:val="20"/>
          <w:szCs w:val="20"/>
          <w:lang w:val="es-ES"/>
        </w:rPr>
        <w:t xml:space="preserve">Se llaman aditivos aquellos productos que se incorporan al hormigón fresco con objeto </w:t>
      </w:r>
      <w:r w:rsidR="00490D61" w:rsidRPr="00B03C2F">
        <w:rPr>
          <w:rStyle w:val="CharacterStyle1"/>
          <w:rFonts w:ascii="Times New Roman" w:hAnsi="Times New Roman" w:cs="Times New Roman"/>
          <w:sz w:val="20"/>
          <w:szCs w:val="20"/>
          <w:lang w:val="es-ES"/>
        </w:rPr>
        <w:t>de</w:t>
      </w:r>
      <w:r w:rsidRPr="00B03C2F">
        <w:rPr>
          <w:rStyle w:val="CharacterStyle1"/>
          <w:rFonts w:ascii="Times New Roman" w:hAnsi="Times New Roman" w:cs="Times New Roman"/>
          <w:sz w:val="20"/>
          <w:szCs w:val="20"/>
          <w:lang w:val="es-ES"/>
        </w:rPr>
        <w:t xml:space="preserve"> mejorar alguna de sus características y facilitar su puesta en obra, regular su proceso de fra</w:t>
      </w:r>
      <w:r w:rsidRPr="00B03C2F">
        <w:rPr>
          <w:rStyle w:val="CharacterStyle1"/>
          <w:rFonts w:ascii="Times New Roman" w:hAnsi="Times New Roman" w:cs="Times New Roman"/>
          <w:sz w:val="20"/>
          <w:szCs w:val="20"/>
          <w:lang w:val="es-ES"/>
        </w:rPr>
        <w:softHyphen/>
        <w:t>guado y endurecimiento, etc. Por su importancia creciente, han sido denominados el cuarto componentes del hormigón.</w:t>
      </w:r>
    </w:p>
    <w:p w:rsidR="00381B38" w:rsidRPr="00B03C2F" w:rsidRDefault="00381B38" w:rsidP="00381B38">
      <w:pPr>
        <w:jc w:val="both"/>
        <w:rPr>
          <w:rStyle w:val="CharacterStyle1"/>
          <w:b/>
          <w:bCs/>
        </w:rPr>
      </w:pPr>
    </w:p>
    <w:p w:rsidR="00381B38" w:rsidRDefault="00381B38" w:rsidP="00381B38">
      <w:pPr>
        <w:jc w:val="both"/>
        <w:rPr>
          <w:rStyle w:val="CharacterStyle1"/>
          <w:b/>
          <w:bCs/>
          <w:color w:val="0000FF"/>
        </w:rPr>
      </w:pPr>
    </w:p>
    <w:p w:rsidR="00381B38" w:rsidRDefault="00381B38" w:rsidP="00381B38">
      <w:pPr>
        <w:pStyle w:val="Style2"/>
        <w:ind w:left="142"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Cuestión</w:t>
      </w:r>
      <w:r w:rsidRPr="00341D7B">
        <w:rPr>
          <w:rStyle w:val="CharacterStyle1"/>
          <w:rFonts w:ascii="Times New Roman" w:hAnsi="Times New Roman" w:cs="Times New Roman"/>
          <w:b/>
          <w:sz w:val="20"/>
          <w:lang w:val="es-ES"/>
        </w:rPr>
        <w:t xml:space="preserve"> </w:t>
      </w:r>
      <w:r>
        <w:rPr>
          <w:rStyle w:val="CharacterStyle1"/>
          <w:rFonts w:ascii="Times New Roman" w:hAnsi="Times New Roman" w:cs="Times New Roman"/>
          <w:b/>
          <w:sz w:val="20"/>
          <w:lang w:val="es-ES"/>
        </w:rPr>
        <w:t>5</w:t>
      </w:r>
      <w:r w:rsidRPr="00341D7B">
        <w:rPr>
          <w:rStyle w:val="CharacterStyle1"/>
          <w:rFonts w:ascii="Times New Roman" w:hAnsi="Times New Roman" w:cs="Times New Roman"/>
          <w:b/>
          <w:sz w:val="20"/>
          <w:lang w:val="es-ES"/>
        </w:rPr>
        <w:t xml:space="preserve"> </w:t>
      </w:r>
    </w:p>
    <w:p w:rsidR="00381B38" w:rsidRPr="00B93A12" w:rsidRDefault="00381B38" w:rsidP="00381B38">
      <w:pPr>
        <w:pStyle w:val="Style2"/>
        <w:ind w:left="142" w:firstLine="0"/>
        <w:jc w:val="left"/>
        <w:rPr>
          <w:rStyle w:val="CharacterStyle1"/>
          <w:rFonts w:ascii="Times New Roman" w:hAnsi="Times New Roman" w:cs="Times New Roman"/>
          <w:sz w:val="20"/>
          <w:lang w:val="es-ES"/>
        </w:rPr>
      </w:pPr>
      <w:r>
        <w:rPr>
          <w:rStyle w:val="CharacterStyle1"/>
          <w:rFonts w:ascii="Times New Roman" w:hAnsi="Times New Roman" w:cs="Times New Roman"/>
          <w:sz w:val="20"/>
          <w:lang w:val="es-ES"/>
        </w:rPr>
        <w:t>Aparte de los aditivos</w:t>
      </w:r>
      <w:r w:rsidRPr="00B03C2F">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normales o prácticos en la confección de hormigones, (</w:t>
      </w:r>
      <w:r w:rsidRPr="00F90FDD">
        <w:rPr>
          <w:rStyle w:val="CharacterStyle1"/>
          <w:rFonts w:ascii="Times New Roman" w:hAnsi="Times New Roman" w:cs="Times New Roman"/>
          <w:sz w:val="20"/>
          <w:szCs w:val="20"/>
          <w:lang w:val="es-ES"/>
        </w:rPr>
        <w:t xml:space="preserve">aceleradores, retardadores, plastificantes, </w:t>
      </w:r>
      <w:r>
        <w:rPr>
          <w:rStyle w:val="CharacterStyle1"/>
          <w:rFonts w:ascii="Times New Roman" w:hAnsi="Times New Roman" w:cs="Times New Roman"/>
          <w:sz w:val="20"/>
          <w:szCs w:val="20"/>
          <w:lang w:val="es-ES"/>
        </w:rPr>
        <w:t>aire</w:t>
      </w:r>
      <w:r w:rsidRPr="00F90FDD">
        <w:rPr>
          <w:rStyle w:val="CharacterStyle1"/>
          <w:rFonts w:ascii="Times New Roman" w:hAnsi="Times New Roman" w:cs="Times New Roman"/>
          <w:sz w:val="20"/>
          <w:szCs w:val="20"/>
          <w:lang w:val="es-ES"/>
        </w:rPr>
        <w:t>antes</w:t>
      </w:r>
      <w:r>
        <w:rPr>
          <w:rStyle w:val="CharacterStyle1"/>
          <w:rFonts w:ascii="Times New Roman" w:hAnsi="Times New Roman" w:cs="Times New Roman"/>
          <w:sz w:val="20"/>
          <w:szCs w:val="20"/>
          <w:lang w:val="es-ES"/>
        </w:rPr>
        <w:t>,</w:t>
      </w:r>
      <w:r w:rsidRPr="00F90FDD">
        <w:rPr>
          <w:rStyle w:val="CharacterStyle1"/>
          <w:rFonts w:ascii="Times New Roman" w:hAnsi="Times New Roman" w:cs="Times New Roman"/>
          <w:sz w:val="20"/>
          <w:szCs w:val="20"/>
          <w:lang w:val="es-ES"/>
        </w:rPr>
        <w:t xml:space="preserve"> impermeabilizantes, etc</w:t>
      </w:r>
      <w:r>
        <w:rPr>
          <w:rStyle w:val="CharacterStyle1"/>
          <w:rFonts w:ascii="Times New Roman" w:hAnsi="Times New Roman" w:cs="Times New Roman"/>
          <w:sz w:val="20"/>
          <w:szCs w:val="20"/>
          <w:lang w:val="es-ES"/>
        </w:rPr>
        <w:t>.),</w:t>
      </w:r>
      <w:r>
        <w:rPr>
          <w:rStyle w:val="CharacterStyle1"/>
          <w:rFonts w:ascii="Times New Roman" w:hAnsi="Times New Roman" w:cs="Times New Roman"/>
          <w:sz w:val="20"/>
          <w:lang w:val="es-ES"/>
        </w:rPr>
        <w:t xml:space="preserve"> </w:t>
      </w:r>
      <w:r>
        <w:rPr>
          <w:rStyle w:val="CharacterStyle1"/>
          <w:rFonts w:ascii="Times New Roman" w:hAnsi="Times New Roman" w:cs="Times New Roman"/>
          <w:sz w:val="20"/>
          <w:szCs w:val="20"/>
          <w:lang w:val="es-ES"/>
        </w:rPr>
        <w:t xml:space="preserve">existen otros tipos de aditivos.  </w:t>
      </w:r>
    </w:p>
    <w:p w:rsidR="00381B38" w:rsidRDefault="00381B38" w:rsidP="00381B38">
      <w:pPr>
        <w:pStyle w:val="Style2"/>
        <w:ind w:left="142" w:firstLine="0"/>
        <w:rPr>
          <w:rStyle w:val="CharacterStyle1"/>
          <w:rFonts w:ascii="Times New Roman" w:hAnsi="Times New Roman" w:cs="Times New Roman"/>
          <w:sz w:val="20"/>
          <w:szCs w:val="20"/>
          <w:lang w:val="es-ES"/>
        </w:rPr>
      </w:pPr>
      <w:r w:rsidRPr="00F65BFE">
        <w:rPr>
          <w:rStyle w:val="CharacterStyle1"/>
          <w:rFonts w:ascii="Times New Roman" w:hAnsi="Times New Roman"/>
          <w:sz w:val="20"/>
          <w:lang w:val="es-ES"/>
        </w:rPr>
        <w:t>¿</w:t>
      </w:r>
      <w:r>
        <w:rPr>
          <w:rStyle w:val="CharacterStyle1"/>
          <w:rFonts w:ascii="Times New Roman" w:hAnsi="Times New Roman" w:cs="Times New Roman"/>
          <w:sz w:val="20"/>
          <w:lang w:val="es-ES"/>
        </w:rPr>
        <w:t xml:space="preserve">Indicar  </w:t>
      </w:r>
      <w:r w:rsidR="00E26CBF">
        <w:rPr>
          <w:rStyle w:val="CharacterStyle1"/>
          <w:rFonts w:ascii="Times New Roman" w:hAnsi="Times New Roman" w:cs="Times New Roman"/>
          <w:sz w:val="20"/>
          <w:lang w:val="es-ES"/>
        </w:rPr>
        <w:t>cuáles</w:t>
      </w:r>
      <w:r>
        <w:rPr>
          <w:rStyle w:val="CharacterStyle1"/>
          <w:rFonts w:ascii="Times New Roman" w:hAnsi="Times New Roman" w:cs="Times New Roman"/>
          <w:sz w:val="20"/>
          <w:lang w:val="es-ES"/>
        </w:rPr>
        <w:t xml:space="preserve"> son estos otros tipos de aditivos</w:t>
      </w:r>
      <w:r>
        <w:rPr>
          <w:rStyle w:val="CharacterStyle1"/>
          <w:rFonts w:ascii="Times New Roman" w:hAnsi="Times New Roman" w:cs="Times New Roman"/>
          <w:sz w:val="20"/>
          <w:szCs w:val="20"/>
          <w:lang w:val="es-ES"/>
        </w:rPr>
        <w:t>?</w:t>
      </w:r>
    </w:p>
    <w:p w:rsidR="00381B38" w:rsidRDefault="00381B38" w:rsidP="00381B38">
      <w:pPr>
        <w:jc w:val="both"/>
        <w:rPr>
          <w:rStyle w:val="CharacterStyle1"/>
          <w:b/>
          <w:szCs w:val="16"/>
        </w:rPr>
      </w:pPr>
      <w:r>
        <w:rPr>
          <w:rStyle w:val="CharacterStyle1"/>
          <w:b/>
          <w:szCs w:val="16"/>
        </w:rPr>
        <w:t xml:space="preserve">   </w:t>
      </w:r>
    </w:p>
    <w:p w:rsidR="00381B38" w:rsidRPr="00E26CBF" w:rsidRDefault="00381B38" w:rsidP="00E26CBF">
      <w:pPr>
        <w:pStyle w:val="Style2"/>
        <w:ind w:left="142" w:firstLine="0"/>
        <w:rPr>
          <w:rStyle w:val="CharacterStyle1"/>
          <w:rFonts w:ascii="Times New Roman" w:hAnsi="Times New Roman" w:cs="Times New Roman"/>
          <w:sz w:val="20"/>
          <w:szCs w:val="20"/>
          <w:lang w:val="es-ES"/>
        </w:rPr>
      </w:pPr>
      <w:r w:rsidRPr="00230EC1">
        <w:rPr>
          <w:rStyle w:val="CharacterStyle1"/>
          <w:b/>
          <w:lang w:val="es-ES"/>
        </w:rPr>
        <w:t xml:space="preserve">   </w:t>
      </w:r>
      <w:r w:rsidRPr="00E26CBF">
        <w:rPr>
          <w:rStyle w:val="CharacterStyle1"/>
          <w:rFonts w:ascii="Times New Roman" w:hAnsi="Times New Roman" w:cs="Times New Roman"/>
          <w:sz w:val="20"/>
          <w:szCs w:val="20"/>
          <w:lang w:val="es-ES"/>
        </w:rPr>
        <w:t>Respuesta:</w:t>
      </w:r>
    </w:p>
    <w:p w:rsidR="00381B38" w:rsidRPr="00E26CBF" w:rsidRDefault="00381B38" w:rsidP="00E26CBF">
      <w:pPr>
        <w:pStyle w:val="Style2"/>
        <w:ind w:left="142" w:firstLine="0"/>
        <w:rPr>
          <w:rStyle w:val="CharacterStyle1"/>
          <w:rFonts w:ascii="Times New Roman" w:hAnsi="Times New Roman" w:cs="Times New Roman"/>
          <w:sz w:val="20"/>
          <w:szCs w:val="20"/>
          <w:lang w:val="es-ES"/>
        </w:rPr>
      </w:pPr>
    </w:p>
    <w:p w:rsidR="00381B38" w:rsidRPr="00E26CBF" w:rsidRDefault="00381B38" w:rsidP="00E26CBF">
      <w:pPr>
        <w:pStyle w:val="Style2"/>
        <w:ind w:left="142" w:firstLine="0"/>
        <w:rPr>
          <w:rStyle w:val="CharacterStyle1"/>
          <w:rFonts w:ascii="Times New Roman" w:hAnsi="Times New Roman" w:cs="Times New Roman"/>
          <w:sz w:val="20"/>
          <w:szCs w:val="20"/>
          <w:lang w:val="es-ES"/>
        </w:rPr>
      </w:pPr>
      <w:r w:rsidRPr="00E26CBF">
        <w:rPr>
          <w:rStyle w:val="CharacterStyle1"/>
          <w:rFonts w:ascii="Times New Roman" w:hAnsi="Times New Roman" w:cs="Times New Roman"/>
          <w:sz w:val="20"/>
          <w:szCs w:val="20"/>
          <w:lang w:val="es-ES"/>
        </w:rPr>
        <w:t>Cabe mencionar, por ejemplo, los siguientes:</w:t>
      </w:r>
    </w:p>
    <w:p w:rsidR="00381B38" w:rsidRPr="00E26CBF" w:rsidRDefault="00381B38" w:rsidP="00E26CBF">
      <w:pPr>
        <w:pStyle w:val="Style2"/>
        <w:ind w:left="142" w:firstLine="0"/>
        <w:rPr>
          <w:rStyle w:val="CharacterStyle1"/>
          <w:rFonts w:ascii="Times New Roman" w:hAnsi="Times New Roman" w:cs="Times New Roman"/>
          <w:sz w:val="20"/>
          <w:szCs w:val="20"/>
          <w:lang w:val="es-ES"/>
        </w:rPr>
      </w:pPr>
    </w:p>
    <w:p w:rsidR="00381B38" w:rsidRPr="00E26CBF" w:rsidRDefault="00381B38" w:rsidP="00E26CBF">
      <w:pPr>
        <w:pStyle w:val="Style2"/>
        <w:ind w:left="142" w:firstLine="0"/>
        <w:rPr>
          <w:rStyle w:val="CharacterStyle1"/>
          <w:rFonts w:ascii="Times New Roman" w:hAnsi="Times New Roman" w:cs="Times New Roman"/>
          <w:sz w:val="20"/>
          <w:szCs w:val="20"/>
          <w:lang w:val="es-ES"/>
        </w:rPr>
      </w:pPr>
      <w:r w:rsidRPr="00E26CBF">
        <w:rPr>
          <w:rStyle w:val="CharacterStyle1"/>
          <w:rFonts w:ascii="Times New Roman" w:hAnsi="Times New Roman" w:cs="Times New Roman"/>
          <w:sz w:val="20"/>
          <w:szCs w:val="20"/>
          <w:lang w:val="es-ES"/>
        </w:rPr>
        <w:t>Los expansivos o compensadores de retracción; los gasificantes; los endurecedores de superficie; los colorantes; los inhibidores de corrosión; los insecticidas; los fungicidas y similares; entre otros.</w:t>
      </w:r>
    </w:p>
    <w:p w:rsidR="00381B38" w:rsidRPr="00E26CBF" w:rsidRDefault="00381B38" w:rsidP="00E26CBF">
      <w:pPr>
        <w:pStyle w:val="Style2"/>
        <w:ind w:left="142" w:firstLine="0"/>
        <w:rPr>
          <w:rStyle w:val="CharacterStyle1"/>
          <w:rFonts w:ascii="Times New Roman" w:hAnsi="Times New Roman" w:cs="Times New Roman"/>
          <w:sz w:val="20"/>
          <w:szCs w:val="20"/>
          <w:lang w:val="es-ES"/>
        </w:rPr>
      </w:pPr>
    </w:p>
    <w:p w:rsidR="00381B38" w:rsidRPr="00E26CBF" w:rsidRDefault="00381B38" w:rsidP="00E26CBF">
      <w:pPr>
        <w:pStyle w:val="Style2"/>
        <w:ind w:left="142" w:firstLine="0"/>
        <w:rPr>
          <w:rStyle w:val="CharacterStyle1"/>
          <w:rFonts w:ascii="Times New Roman" w:hAnsi="Times New Roman" w:cs="Times New Roman"/>
          <w:sz w:val="20"/>
          <w:szCs w:val="20"/>
          <w:lang w:val="es-ES"/>
        </w:rPr>
      </w:pPr>
    </w:p>
    <w:p w:rsidR="00381B38" w:rsidRPr="00E26CBF" w:rsidRDefault="00381B38" w:rsidP="00E26CBF">
      <w:pPr>
        <w:pStyle w:val="Style2"/>
        <w:ind w:left="142" w:firstLine="0"/>
        <w:rPr>
          <w:rStyle w:val="CharacterStyle1"/>
          <w:rFonts w:ascii="Times New Roman" w:hAnsi="Times New Roman" w:cs="Times New Roman"/>
          <w:sz w:val="20"/>
          <w:szCs w:val="20"/>
          <w:lang w:val="es-ES"/>
        </w:rPr>
      </w:pPr>
    </w:p>
    <w:p w:rsidR="00381B38" w:rsidRDefault="00381B38" w:rsidP="00381B38">
      <w:pPr>
        <w:jc w:val="both"/>
        <w:rPr>
          <w:rStyle w:val="CharacterStyle1"/>
          <w:b/>
          <w:bCs/>
          <w:color w:val="0000FF"/>
        </w:rPr>
      </w:pPr>
    </w:p>
    <w:p w:rsidR="00F20F4E" w:rsidRDefault="00F20F4E" w:rsidP="00381B38">
      <w:pPr>
        <w:jc w:val="both"/>
        <w:rPr>
          <w:rStyle w:val="CharacterStyle1"/>
          <w:b/>
          <w:bCs/>
          <w:color w:val="0000FF"/>
        </w:rPr>
      </w:pPr>
    </w:p>
    <w:p w:rsidR="00F20F4E" w:rsidRDefault="00F20F4E" w:rsidP="00381B38">
      <w:pPr>
        <w:jc w:val="both"/>
        <w:rPr>
          <w:rStyle w:val="CharacterStyle1"/>
          <w:b/>
          <w:bCs/>
          <w:color w:val="0000FF"/>
        </w:rPr>
      </w:pPr>
    </w:p>
    <w:p w:rsidR="00F20F4E" w:rsidRDefault="00F20F4E" w:rsidP="00381B38">
      <w:pPr>
        <w:jc w:val="both"/>
        <w:rPr>
          <w:rStyle w:val="CharacterStyle1"/>
          <w:b/>
          <w:bCs/>
          <w:color w:val="0000FF"/>
        </w:rPr>
      </w:pPr>
    </w:p>
    <w:p w:rsidR="00F20F4E" w:rsidRDefault="00F20F4E" w:rsidP="00381B38">
      <w:pPr>
        <w:jc w:val="both"/>
        <w:rPr>
          <w:rStyle w:val="CharacterStyle1"/>
          <w:b/>
          <w:bCs/>
          <w:color w:val="0000FF"/>
        </w:rPr>
      </w:pPr>
    </w:p>
    <w:p w:rsidR="00F20F4E" w:rsidRDefault="00F20F4E" w:rsidP="00381B38">
      <w:pPr>
        <w:jc w:val="both"/>
        <w:rPr>
          <w:rStyle w:val="CharacterStyle1"/>
          <w:b/>
          <w:bCs/>
          <w:color w:val="0000FF"/>
        </w:rPr>
      </w:pPr>
    </w:p>
    <w:p w:rsidR="00F20F4E" w:rsidRDefault="00F20F4E" w:rsidP="00381B38">
      <w:pPr>
        <w:jc w:val="both"/>
        <w:rPr>
          <w:rStyle w:val="CharacterStyle1"/>
          <w:b/>
          <w:bCs/>
          <w:color w:val="0000FF"/>
        </w:rPr>
      </w:pPr>
    </w:p>
    <w:p w:rsidR="00F20F4E" w:rsidRDefault="00F20F4E" w:rsidP="00381B38">
      <w:pPr>
        <w:jc w:val="both"/>
        <w:rPr>
          <w:rStyle w:val="CharacterStyle1"/>
          <w:b/>
          <w:bCs/>
          <w:color w:val="0000FF"/>
        </w:rPr>
      </w:pPr>
    </w:p>
    <w:p w:rsidR="00F20F4E" w:rsidRDefault="00F20F4E" w:rsidP="00381B38">
      <w:pPr>
        <w:jc w:val="both"/>
        <w:rPr>
          <w:rStyle w:val="CharacterStyle1"/>
          <w:b/>
          <w:bCs/>
          <w:color w:val="0000FF"/>
        </w:rPr>
      </w:pPr>
    </w:p>
    <w:p w:rsidR="00F20F4E" w:rsidRPr="00F20F4E" w:rsidRDefault="00F20F4E" w:rsidP="00F20F4E">
      <w:pPr>
        <w:pStyle w:val="Style1"/>
        <w:spacing w:before="72"/>
        <w:jc w:val="right"/>
        <w:rPr>
          <w:sz w:val="14"/>
          <w:szCs w:val="14"/>
          <w:lang w:val="es-ES"/>
        </w:rPr>
      </w:pPr>
      <w:r w:rsidRPr="00F20F4E">
        <w:rPr>
          <w:sz w:val="14"/>
          <w:szCs w:val="14"/>
          <w:lang w:val="es-ES"/>
        </w:rPr>
        <w:lastRenderedPageBreak/>
        <w:t xml:space="preserve">CEMENTOS, AGUA, ARIDOS Y ADITIVOS        </w:t>
      </w:r>
      <w:r w:rsidRPr="00F20F4E">
        <w:rPr>
          <w:bCs/>
          <w:sz w:val="14"/>
          <w:szCs w:val="14"/>
          <w:lang w:val="es-ES"/>
        </w:rPr>
        <w:t xml:space="preserve">                                                   </w:t>
      </w:r>
      <w:r w:rsidR="00910C52">
        <w:rPr>
          <w:bCs/>
          <w:sz w:val="14"/>
          <w:szCs w:val="14"/>
          <w:lang w:val="es-ES"/>
        </w:rPr>
        <w:t>151</w:t>
      </w:r>
    </w:p>
    <w:p w:rsidR="00F20F4E" w:rsidRDefault="00F20F4E" w:rsidP="00F20F4E">
      <w:pPr>
        <w:jc w:val="right"/>
        <w:rPr>
          <w:rStyle w:val="CharacterStyle1"/>
          <w:b/>
          <w:bCs/>
          <w:color w:val="0000FF"/>
        </w:rPr>
      </w:pPr>
    </w:p>
    <w:p w:rsidR="00381B38" w:rsidRDefault="00381B38" w:rsidP="00381B38">
      <w:pPr>
        <w:jc w:val="both"/>
        <w:rPr>
          <w:rStyle w:val="CharacterStyle1"/>
          <w:b/>
          <w:bCs/>
          <w:color w:val="0000FF"/>
        </w:rPr>
      </w:pPr>
    </w:p>
    <w:p w:rsidR="00381B38" w:rsidRDefault="00381B38" w:rsidP="00381B38">
      <w:pPr>
        <w:jc w:val="both"/>
        <w:rPr>
          <w:rStyle w:val="CharacterStyle1"/>
          <w:b/>
          <w:bCs/>
          <w:color w:val="0000FF"/>
        </w:rPr>
      </w:pPr>
    </w:p>
    <w:p w:rsidR="00E26CBF" w:rsidRPr="00E26CBF" w:rsidRDefault="00E26CBF" w:rsidP="00F20F4E">
      <w:pPr>
        <w:rPr>
          <w:rStyle w:val="CharacterStyle1"/>
          <w:rFonts w:ascii="Times New Roman" w:hAnsi="Times New Roman"/>
          <w:b/>
          <w:sz w:val="24"/>
          <w:szCs w:val="24"/>
        </w:rPr>
      </w:pPr>
      <w:r w:rsidRPr="00E26CBF">
        <w:rPr>
          <w:b/>
          <w:sz w:val="24"/>
          <w:szCs w:val="24"/>
        </w:rPr>
        <w:t>6.14   Bibliógrafa</w:t>
      </w:r>
    </w:p>
    <w:p w:rsidR="00381B38" w:rsidRPr="00E8507D" w:rsidRDefault="00381B38" w:rsidP="00381B38">
      <w:pPr>
        <w:jc w:val="both"/>
        <w:rPr>
          <w:b/>
          <w:bCs/>
        </w:rPr>
      </w:pPr>
    </w:p>
    <w:p w:rsidR="00381B38" w:rsidRPr="00C40112" w:rsidRDefault="00381B38" w:rsidP="00381B38">
      <w:pPr>
        <w:rPr>
          <w:rStyle w:val="CharacterStyle1"/>
          <w:b/>
          <w:bCs/>
        </w:rPr>
      </w:pPr>
    </w:p>
    <w:p w:rsidR="00381B38" w:rsidRPr="00E26CBF" w:rsidRDefault="00381B38" w:rsidP="000B6F86">
      <w:pPr>
        <w:pStyle w:val="Paragraphedeliste"/>
        <w:numPr>
          <w:ilvl w:val="0"/>
          <w:numId w:val="29"/>
        </w:numPr>
        <w:jc w:val="both"/>
        <w:rPr>
          <w:rStyle w:val="CharacterStyle1"/>
          <w:rFonts w:ascii="Times New Roman" w:hAnsi="Times New Roman"/>
          <w:bCs/>
          <w:sz w:val="20"/>
        </w:rPr>
      </w:pPr>
      <w:r w:rsidRPr="00E26CBF">
        <w:rPr>
          <w:rStyle w:val="CharacterStyle1"/>
          <w:rFonts w:ascii="Times New Roman" w:hAnsi="Times New Roman"/>
          <w:bCs/>
          <w:sz w:val="20"/>
        </w:rPr>
        <w:t xml:space="preserve">Informe LO4X0250. (2004). Rotura a compresión de probetas Pamodin. </w:t>
      </w:r>
    </w:p>
    <w:p w:rsidR="00381B38" w:rsidRPr="00E26CBF" w:rsidRDefault="00381B38" w:rsidP="00507EBB">
      <w:pPr>
        <w:pStyle w:val="Paragraphedeliste"/>
        <w:jc w:val="both"/>
        <w:rPr>
          <w:rStyle w:val="CharacterStyle1"/>
          <w:rFonts w:ascii="Times New Roman" w:hAnsi="Times New Roman"/>
          <w:bCs/>
          <w:sz w:val="20"/>
        </w:rPr>
      </w:pPr>
      <w:r w:rsidRPr="00E26CBF">
        <w:rPr>
          <w:rStyle w:val="CharacterStyle1"/>
          <w:rFonts w:ascii="Times New Roman" w:hAnsi="Times New Roman"/>
          <w:bCs/>
          <w:sz w:val="20"/>
        </w:rPr>
        <w:t xml:space="preserve">España. </w:t>
      </w:r>
    </w:p>
    <w:p w:rsidR="00381B38" w:rsidRPr="00E26CBF" w:rsidRDefault="00381B38" w:rsidP="00381B38">
      <w:pPr>
        <w:jc w:val="both"/>
        <w:rPr>
          <w:rStyle w:val="CharacterStyle1"/>
          <w:rFonts w:ascii="Times New Roman" w:hAnsi="Times New Roman"/>
          <w:bCs/>
          <w:sz w:val="20"/>
        </w:rPr>
      </w:pPr>
    </w:p>
    <w:p w:rsidR="00381B38" w:rsidRPr="00E26CBF" w:rsidRDefault="00474C2B" w:rsidP="000B6F86">
      <w:pPr>
        <w:pStyle w:val="Paragraphedeliste"/>
        <w:numPr>
          <w:ilvl w:val="0"/>
          <w:numId w:val="29"/>
        </w:numPr>
        <w:jc w:val="both"/>
        <w:rPr>
          <w:rStyle w:val="CharacterStyle1"/>
          <w:rFonts w:ascii="Times New Roman" w:hAnsi="Times New Roman"/>
          <w:bCs/>
          <w:sz w:val="20"/>
        </w:rPr>
      </w:pPr>
      <w:hyperlink r:id="rId40" w:history="1">
        <w:r w:rsidR="00381B38" w:rsidRPr="00E26CBF">
          <w:rPr>
            <w:rStyle w:val="CharacterStyle1"/>
            <w:rFonts w:ascii="Times New Roman" w:hAnsi="Times New Roman"/>
            <w:bCs/>
            <w:sz w:val="20"/>
          </w:rPr>
          <w:t>Masisa.</w:t>
        </w:r>
      </w:hyperlink>
      <w:r w:rsidR="00381B38" w:rsidRPr="00E26CBF">
        <w:rPr>
          <w:rStyle w:val="CharacterStyle1"/>
          <w:rFonts w:ascii="Times New Roman" w:hAnsi="Times New Roman"/>
          <w:bCs/>
          <w:sz w:val="20"/>
        </w:rPr>
        <w:t xml:space="preserve"> (2003). Manuales de aislación térmica y acústica. España.</w:t>
      </w:r>
    </w:p>
    <w:p w:rsidR="00381B38" w:rsidRPr="00E26CBF" w:rsidRDefault="00381B38" w:rsidP="00381B38">
      <w:pPr>
        <w:jc w:val="both"/>
        <w:rPr>
          <w:rStyle w:val="CharacterStyle1"/>
          <w:rFonts w:ascii="Times New Roman" w:hAnsi="Times New Roman"/>
          <w:bCs/>
          <w:sz w:val="20"/>
        </w:rPr>
      </w:pPr>
    </w:p>
    <w:p w:rsidR="00381B38" w:rsidRPr="00E26CBF" w:rsidRDefault="00381B38" w:rsidP="000B6F86">
      <w:pPr>
        <w:pStyle w:val="Paragraphedeliste"/>
        <w:numPr>
          <w:ilvl w:val="0"/>
          <w:numId w:val="29"/>
        </w:numPr>
        <w:jc w:val="both"/>
        <w:rPr>
          <w:rStyle w:val="CharacterStyle1"/>
          <w:rFonts w:ascii="Times New Roman" w:hAnsi="Times New Roman"/>
          <w:bCs/>
          <w:sz w:val="20"/>
          <w:lang w:val="fr-FR"/>
        </w:rPr>
      </w:pPr>
      <w:r w:rsidRPr="00E26CBF">
        <w:rPr>
          <w:rStyle w:val="CharacterStyle1"/>
          <w:rFonts w:ascii="Times New Roman" w:hAnsi="Times New Roman"/>
          <w:bCs/>
          <w:sz w:val="20"/>
        </w:rPr>
        <w:t xml:space="preserve">Blanco J.L. (2003). Estudio relativo a la construcción modular. </w:t>
      </w:r>
      <w:r w:rsidRPr="00E26CBF">
        <w:rPr>
          <w:rStyle w:val="CharacterStyle1"/>
          <w:rFonts w:ascii="Times New Roman" w:hAnsi="Times New Roman"/>
          <w:bCs/>
          <w:sz w:val="20"/>
          <w:lang w:val="fr-FR"/>
        </w:rPr>
        <w:t xml:space="preserve">España. </w:t>
      </w:r>
    </w:p>
    <w:p w:rsidR="00381B38" w:rsidRPr="00E26CBF" w:rsidRDefault="00381B38" w:rsidP="00381B38">
      <w:pPr>
        <w:jc w:val="both"/>
        <w:rPr>
          <w:rStyle w:val="CharacterStyle1"/>
          <w:rFonts w:ascii="Times New Roman" w:hAnsi="Times New Roman"/>
          <w:bCs/>
          <w:sz w:val="20"/>
          <w:lang w:val="fr-FR"/>
        </w:rPr>
      </w:pPr>
    </w:p>
    <w:p w:rsidR="00507EBB" w:rsidRPr="00E26CBF" w:rsidRDefault="00507EBB" w:rsidP="000B6F86">
      <w:pPr>
        <w:pStyle w:val="Paragraphedeliste"/>
        <w:numPr>
          <w:ilvl w:val="0"/>
          <w:numId w:val="29"/>
        </w:numPr>
        <w:jc w:val="both"/>
        <w:rPr>
          <w:rStyle w:val="CharacterStyle1"/>
          <w:rFonts w:ascii="Times New Roman" w:hAnsi="Times New Roman"/>
          <w:bCs/>
          <w:sz w:val="20"/>
        </w:rPr>
      </w:pPr>
      <w:r w:rsidRPr="00E26CBF">
        <w:rPr>
          <w:rStyle w:val="CharacterStyle1"/>
          <w:rFonts w:ascii="Times New Roman" w:hAnsi="Times New Roman"/>
          <w:bCs/>
          <w:sz w:val="20"/>
        </w:rPr>
        <w:t>Meseguer A.G–Montoya P.J. –Moran “Hormigón Armado. España</w:t>
      </w:r>
    </w:p>
    <w:p w:rsidR="00381B38" w:rsidRPr="00E26CBF" w:rsidRDefault="00381B38" w:rsidP="00381B38">
      <w:pPr>
        <w:jc w:val="both"/>
        <w:rPr>
          <w:rStyle w:val="CharacterStyle1"/>
          <w:rFonts w:ascii="Times New Roman" w:hAnsi="Times New Roman"/>
          <w:bCs/>
          <w:sz w:val="20"/>
          <w:lang w:val="fr-FR"/>
        </w:rPr>
      </w:pPr>
    </w:p>
    <w:p w:rsidR="00381B38" w:rsidRPr="00E26CBF" w:rsidRDefault="00381B38" w:rsidP="000B6F86">
      <w:pPr>
        <w:pStyle w:val="Paragraphedeliste"/>
        <w:numPr>
          <w:ilvl w:val="0"/>
          <w:numId w:val="29"/>
        </w:numPr>
        <w:jc w:val="both"/>
        <w:rPr>
          <w:rStyle w:val="CharacterStyle1"/>
          <w:rFonts w:ascii="Times New Roman" w:hAnsi="Times New Roman"/>
          <w:bCs/>
          <w:sz w:val="20"/>
          <w:lang w:val="fr-FR"/>
        </w:rPr>
      </w:pPr>
      <w:r w:rsidRPr="00E26CBF">
        <w:rPr>
          <w:rStyle w:val="CharacterStyle1"/>
          <w:rFonts w:ascii="Times New Roman" w:hAnsi="Times New Roman"/>
          <w:bCs/>
          <w:sz w:val="20"/>
          <w:lang w:val="fr-FR"/>
        </w:rPr>
        <w:t>Pierre Charon. “Le calcul et la vérification des ouvrage en béton armé. (Théorie et Application)”. Francia</w:t>
      </w:r>
    </w:p>
    <w:p w:rsidR="00381B38" w:rsidRPr="00E26CBF" w:rsidRDefault="00381B38" w:rsidP="00E26CBF">
      <w:pPr>
        <w:ind w:firstLine="45"/>
        <w:jc w:val="both"/>
        <w:rPr>
          <w:rStyle w:val="CharacterStyle1"/>
          <w:rFonts w:ascii="Times New Roman" w:hAnsi="Times New Roman"/>
          <w:bCs/>
          <w:sz w:val="20"/>
          <w:lang w:val="fr-FR"/>
        </w:rPr>
      </w:pPr>
    </w:p>
    <w:p w:rsidR="00381B38" w:rsidRPr="00E26CBF" w:rsidRDefault="00381B38" w:rsidP="000B6F86">
      <w:pPr>
        <w:pStyle w:val="Paragraphedeliste"/>
        <w:numPr>
          <w:ilvl w:val="0"/>
          <w:numId w:val="29"/>
        </w:numPr>
        <w:jc w:val="both"/>
        <w:rPr>
          <w:rStyle w:val="CharacterStyle1"/>
          <w:rFonts w:ascii="Times New Roman" w:hAnsi="Times New Roman"/>
          <w:bCs/>
          <w:sz w:val="20"/>
          <w:lang w:val="fr-FR"/>
        </w:rPr>
      </w:pPr>
      <w:r w:rsidRPr="00E26CBF">
        <w:rPr>
          <w:rStyle w:val="CharacterStyle1"/>
          <w:rFonts w:ascii="Times New Roman" w:hAnsi="Times New Roman"/>
          <w:bCs/>
          <w:sz w:val="20"/>
          <w:lang w:val="fr-FR"/>
        </w:rPr>
        <w:t>Pierre Charon. “La méthode de Cross et le Calcul pratique des Constructions Hyperstatiques. (Théorie et Application)”. Francia</w:t>
      </w:r>
    </w:p>
    <w:p w:rsidR="00381B38" w:rsidRPr="00E26CBF" w:rsidRDefault="00381B38" w:rsidP="00E26CBF">
      <w:pPr>
        <w:ind w:firstLine="45"/>
        <w:jc w:val="both"/>
        <w:rPr>
          <w:rStyle w:val="CharacterStyle1"/>
          <w:rFonts w:ascii="Times New Roman" w:hAnsi="Times New Roman"/>
          <w:bCs/>
          <w:sz w:val="20"/>
          <w:lang w:val="fr-FR"/>
        </w:rPr>
      </w:pPr>
    </w:p>
    <w:p w:rsidR="00381B38" w:rsidRPr="00E26CBF" w:rsidRDefault="00381B38" w:rsidP="000B6F86">
      <w:pPr>
        <w:pStyle w:val="Paragraphedeliste"/>
        <w:numPr>
          <w:ilvl w:val="0"/>
          <w:numId w:val="29"/>
        </w:numPr>
        <w:jc w:val="both"/>
        <w:rPr>
          <w:rStyle w:val="CharacterStyle1"/>
          <w:rFonts w:ascii="Times New Roman" w:hAnsi="Times New Roman"/>
          <w:bCs/>
          <w:sz w:val="20"/>
          <w:lang w:val="fr-FR"/>
        </w:rPr>
      </w:pPr>
      <w:r w:rsidRPr="00E26CBF">
        <w:rPr>
          <w:rStyle w:val="CharacterStyle1"/>
          <w:rFonts w:ascii="Times New Roman" w:hAnsi="Times New Roman"/>
          <w:bCs/>
          <w:sz w:val="20"/>
          <w:lang w:val="fr-FR"/>
        </w:rPr>
        <w:t xml:space="preserve">Guérin - R.C.Lavaur. “ Traité de Béton Armé ”. Francia </w:t>
      </w:r>
    </w:p>
    <w:p w:rsidR="00381B38" w:rsidRPr="00E26CBF" w:rsidRDefault="00381B38" w:rsidP="00381B38">
      <w:pPr>
        <w:jc w:val="both"/>
        <w:rPr>
          <w:rStyle w:val="CharacterStyle1"/>
          <w:rFonts w:ascii="Times New Roman" w:hAnsi="Times New Roman"/>
          <w:bCs/>
          <w:sz w:val="20"/>
          <w:lang w:val="fr-FR"/>
        </w:rPr>
      </w:pPr>
    </w:p>
    <w:p w:rsidR="00381B38" w:rsidRPr="00E26CBF" w:rsidRDefault="00381B38" w:rsidP="000B6F86">
      <w:pPr>
        <w:pStyle w:val="Paragraphedeliste"/>
        <w:numPr>
          <w:ilvl w:val="0"/>
          <w:numId w:val="29"/>
        </w:numPr>
        <w:jc w:val="both"/>
        <w:rPr>
          <w:rStyle w:val="CharacterStyle1"/>
          <w:rFonts w:ascii="Times New Roman" w:hAnsi="Times New Roman"/>
          <w:bCs/>
          <w:sz w:val="20"/>
          <w:lang w:val="fr-FR"/>
        </w:rPr>
      </w:pPr>
      <w:r w:rsidRPr="00E26CBF">
        <w:rPr>
          <w:rStyle w:val="CharacterStyle1"/>
          <w:rFonts w:ascii="Times New Roman" w:hAnsi="Times New Roman"/>
          <w:bCs/>
          <w:sz w:val="20"/>
          <w:lang w:val="fr-FR"/>
        </w:rPr>
        <w:t>Albert Fuentes. “Calcul pratique des ossatures de Bâtiments en Béton Armé”. Francia</w:t>
      </w:r>
    </w:p>
    <w:p w:rsidR="00381B38" w:rsidRPr="00E26CBF" w:rsidRDefault="00381B38" w:rsidP="00381B38">
      <w:pPr>
        <w:jc w:val="both"/>
        <w:rPr>
          <w:rStyle w:val="CharacterStyle1"/>
          <w:rFonts w:ascii="Times New Roman" w:hAnsi="Times New Roman"/>
          <w:bCs/>
          <w:sz w:val="20"/>
          <w:lang w:val="fr-FR"/>
        </w:rPr>
      </w:pPr>
    </w:p>
    <w:p w:rsidR="00381B38" w:rsidRPr="00E26CBF" w:rsidRDefault="00381B38" w:rsidP="000B6F86">
      <w:pPr>
        <w:pStyle w:val="Paragraphedeliste"/>
        <w:numPr>
          <w:ilvl w:val="0"/>
          <w:numId w:val="29"/>
        </w:numPr>
        <w:jc w:val="both"/>
        <w:rPr>
          <w:rStyle w:val="CharacterStyle1"/>
          <w:rFonts w:ascii="Times New Roman" w:hAnsi="Times New Roman"/>
          <w:bCs/>
          <w:sz w:val="20"/>
          <w:lang w:val="fr-FR"/>
        </w:rPr>
      </w:pPr>
      <w:r w:rsidRPr="00E26CBF">
        <w:rPr>
          <w:rStyle w:val="CharacterStyle1"/>
          <w:rFonts w:ascii="Times New Roman" w:hAnsi="Times New Roman"/>
          <w:bCs/>
          <w:sz w:val="20"/>
          <w:lang w:val="fr-FR"/>
        </w:rPr>
        <w:t xml:space="preserve">Victor Davidovici. “ Béton Armé ”. Francia </w:t>
      </w:r>
    </w:p>
    <w:p w:rsidR="00381B38" w:rsidRPr="00E26CBF" w:rsidRDefault="00381B38" w:rsidP="00381B38">
      <w:pPr>
        <w:jc w:val="both"/>
        <w:rPr>
          <w:rStyle w:val="CharacterStyle1"/>
          <w:rFonts w:ascii="Times New Roman" w:hAnsi="Times New Roman"/>
          <w:bCs/>
          <w:sz w:val="20"/>
          <w:lang w:val="fr-FR"/>
        </w:rPr>
      </w:pPr>
    </w:p>
    <w:p w:rsidR="00381B38" w:rsidRPr="00E26CBF" w:rsidRDefault="00381B38" w:rsidP="000B6F86">
      <w:pPr>
        <w:pStyle w:val="Paragraphedeliste"/>
        <w:numPr>
          <w:ilvl w:val="0"/>
          <w:numId w:val="29"/>
        </w:numPr>
        <w:jc w:val="both"/>
        <w:rPr>
          <w:rStyle w:val="CharacterStyle1"/>
          <w:rFonts w:ascii="Times New Roman" w:hAnsi="Times New Roman"/>
          <w:bCs/>
          <w:sz w:val="20"/>
          <w:lang w:val="fr-FR"/>
        </w:rPr>
      </w:pPr>
      <w:r w:rsidRPr="00E26CBF">
        <w:rPr>
          <w:rStyle w:val="CharacterStyle1"/>
          <w:rFonts w:ascii="Times New Roman" w:hAnsi="Times New Roman"/>
          <w:bCs/>
          <w:sz w:val="20"/>
          <w:lang w:val="fr-FR"/>
        </w:rPr>
        <w:t>J.Goulet. “Résistance des matériaux” Francia</w:t>
      </w:r>
    </w:p>
    <w:p w:rsidR="00381B38" w:rsidRPr="00E26CBF" w:rsidRDefault="00381B38" w:rsidP="00381B38">
      <w:pPr>
        <w:jc w:val="both"/>
        <w:rPr>
          <w:rStyle w:val="CharacterStyle1"/>
          <w:rFonts w:ascii="Times New Roman" w:hAnsi="Times New Roman"/>
          <w:bCs/>
          <w:sz w:val="20"/>
          <w:lang w:val="fr-FR"/>
        </w:rPr>
      </w:pPr>
    </w:p>
    <w:p w:rsidR="00381B38" w:rsidRPr="00E26CBF" w:rsidRDefault="00381B38" w:rsidP="000B6F86">
      <w:pPr>
        <w:pStyle w:val="Paragraphedeliste"/>
        <w:numPr>
          <w:ilvl w:val="0"/>
          <w:numId w:val="29"/>
        </w:numPr>
        <w:jc w:val="both"/>
        <w:rPr>
          <w:rStyle w:val="CharacterStyle1"/>
          <w:rFonts w:ascii="Times New Roman" w:hAnsi="Times New Roman"/>
          <w:bCs/>
          <w:sz w:val="20"/>
          <w:lang w:val="fr-FR"/>
        </w:rPr>
      </w:pPr>
      <w:r w:rsidRPr="00E26CBF">
        <w:rPr>
          <w:rStyle w:val="CharacterStyle1"/>
          <w:rFonts w:ascii="Times New Roman" w:hAnsi="Times New Roman"/>
          <w:bCs/>
          <w:sz w:val="20"/>
          <w:lang w:val="fr-FR"/>
        </w:rPr>
        <w:t>M. Albegés - A. Coin. “Résistance des matériaux”. Francia</w:t>
      </w:r>
    </w:p>
    <w:p w:rsidR="00381B38" w:rsidRPr="00E26CBF" w:rsidRDefault="00381B38" w:rsidP="00381B38">
      <w:pPr>
        <w:jc w:val="both"/>
        <w:rPr>
          <w:rStyle w:val="CharacterStyle1"/>
          <w:rFonts w:ascii="Times New Roman" w:hAnsi="Times New Roman"/>
          <w:bCs/>
          <w:sz w:val="20"/>
          <w:lang w:val="fr-FR"/>
        </w:rPr>
      </w:pPr>
    </w:p>
    <w:p w:rsidR="00381B38" w:rsidRPr="00E26CBF" w:rsidRDefault="00381B38" w:rsidP="000B6F86">
      <w:pPr>
        <w:pStyle w:val="Paragraphedeliste"/>
        <w:numPr>
          <w:ilvl w:val="0"/>
          <w:numId w:val="29"/>
        </w:numPr>
        <w:jc w:val="both"/>
        <w:rPr>
          <w:rStyle w:val="CharacterStyle1"/>
          <w:rFonts w:ascii="Times New Roman" w:hAnsi="Times New Roman"/>
          <w:bCs/>
          <w:sz w:val="20"/>
          <w:lang w:val="fr-FR"/>
        </w:rPr>
      </w:pPr>
      <w:r w:rsidRPr="00E26CBF">
        <w:rPr>
          <w:rStyle w:val="CharacterStyle1"/>
          <w:rFonts w:ascii="Times New Roman" w:hAnsi="Times New Roman"/>
          <w:bCs/>
          <w:sz w:val="20"/>
          <w:lang w:val="fr-FR"/>
        </w:rPr>
        <w:t xml:space="preserve">“Règles Techniques de Conception et de Calcul des     </w:t>
      </w:r>
    </w:p>
    <w:p w:rsidR="00381B38" w:rsidRPr="00E26CBF" w:rsidRDefault="00381B38" w:rsidP="00507EBB">
      <w:pPr>
        <w:pStyle w:val="Paragraphedeliste"/>
        <w:jc w:val="both"/>
        <w:rPr>
          <w:rStyle w:val="CharacterStyle1"/>
          <w:rFonts w:ascii="Times New Roman" w:hAnsi="Times New Roman"/>
          <w:bCs/>
          <w:sz w:val="20"/>
          <w:lang w:val="fr-FR"/>
        </w:rPr>
      </w:pPr>
      <w:r w:rsidRPr="00E26CBF">
        <w:rPr>
          <w:rStyle w:val="CharacterStyle1"/>
          <w:rFonts w:ascii="Times New Roman" w:hAnsi="Times New Roman"/>
          <w:bCs/>
          <w:sz w:val="20"/>
          <w:lang w:val="fr-FR"/>
        </w:rPr>
        <w:t>Ouvrages et Construction en Béton Armé”. Francia</w:t>
      </w:r>
    </w:p>
    <w:p w:rsidR="00381B38" w:rsidRPr="00E26CBF" w:rsidRDefault="00381B38" w:rsidP="00381B38">
      <w:pPr>
        <w:jc w:val="both"/>
        <w:rPr>
          <w:rStyle w:val="CharacterStyle1"/>
          <w:rFonts w:ascii="Times New Roman" w:hAnsi="Times New Roman"/>
          <w:bCs/>
          <w:sz w:val="20"/>
          <w:lang w:val="fr-FR"/>
        </w:rPr>
      </w:pPr>
    </w:p>
    <w:p w:rsidR="00381B38" w:rsidRPr="00E26CBF" w:rsidRDefault="00381B38" w:rsidP="000B6F86">
      <w:pPr>
        <w:pStyle w:val="Paragraphedeliste"/>
        <w:numPr>
          <w:ilvl w:val="0"/>
          <w:numId w:val="29"/>
        </w:numPr>
        <w:jc w:val="both"/>
        <w:rPr>
          <w:rStyle w:val="CharacterStyle1"/>
          <w:rFonts w:ascii="Times New Roman" w:hAnsi="Times New Roman"/>
          <w:bCs/>
          <w:sz w:val="20"/>
          <w:lang w:val="fr-FR"/>
        </w:rPr>
      </w:pPr>
      <w:r w:rsidRPr="00E26CBF">
        <w:rPr>
          <w:rStyle w:val="CharacterStyle1"/>
          <w:rFonts w:ascii="Times New Roman" w:hAnsi="Times New Roman"/>
          <w:bCs/>
          <w:sz w:val="20"/>
          <w:lang w:val="fr-FR"/>
        </w:rPr>
        <w:t xml:space="preserve">“Règles définissant les effets de la neige et du vent” “Règles parasismiques   </w:t>
      </w:r>
    </w:p>
    <w:p w:rsidR="00381B38" w:rsidRPr="00E26CBF" w:rsidRDefault="00381B38" w:rsidP="00507EBB">
      <w:pPr>
        <w:pStyle w:val="Paragraphedeliste"/>
        <w:jc w:val="both"/>
        <w:rPr>
          <w:rStyle w:val="CharacterStyle1"/>
          <w:rFonts w:ascii="Times New Roman" w:hAnsi="Times New Roman"/>
          <w:bCs/>
          <w:sz w:val="20"/>
        </w:rPr>
      </w:pPr>
      <w:r w:rsidRPr="00E26CBF">
        <w:rPr>
          <w:rStyle w:val="CharacterStyle1"/>
          <w:rFonts w:ascii="Times New Roman" w:hAnsi="Times New Roman"/>
          <w:bCs/>
          <w:sz w:val="20"/>
        </w:rPr>
        <w:t>2000”. Francia</w:t>
      </w:r>
    </w:p>
    <w:p w:rsidR="00381B38" w:rsidRPr="00E26CBF" w:rsidRDefault="00381B38" w:rsidP="00381B38">
      <w:pPr>
        <w:jc w:val="both"/>
        <w:rPr>
          <w:rStyle w:val="CharacterStyle1"/>
          <w:rFonts w:ascii="Times New Roman" w:hAnsi="Times New Roman"/>
          <w:bCs/>
          <w:sz w:val="20"/>
        </w:rPr>
      </w:pPr>
    </w:p>
    <w:p w:rsidR="00381B38" w:rsidRPr="00E26CBF" w:rsidRDefault="00381B38" w:rsidP="00381B38">
      <w:pPr>
        <w:rPr>
          <w:rStyle w:val="CharacterStyle1"/>
          <w:rFonts w:ascii="Times New Roman" w:hAnsi="Times New Roman"/>
          <w:bCs/>
          <w:sz w:val="20"/>
        </w:rPr>
      </w:pPr>
    </w:p>
    <w:p w:rsidR="00381B38" w:rsidRPr="00E26CBF" w:rsidRDefault="00381B38" w:rsidP="00381B38">
      <w:pPr>
        <w:rPr>
          <w:rStyle w:val="CharacterStyle1"/>
          <w:rFonts w:ascii="Times New Roman" w:hAnsi="Times New Roman"/>
          <w:bCs/>
          <w:sz w:val="20"/>
        </w:rPr>
      </w:pPr>
    </w:p>
    <w:p w:rsidR="00381B38" w:rsidRPr="00E26CBF" w:rsidRDefault="00381B38" w:rsidP="00381B38">
      <w:pPr>
        <w:jc w:val="both"/>
        <w:rPr>
          <w:rStyle w:val="CharacterStyle1"/>
          <w:rFonts w:ascii="Times New Roman" w:hAnsi="Times New Roman"/>
          <w:bCs/>
          <w:sz w:val="20"/>
        </w:rPr>
      </w:pPr>
    </w:p>
    <w:p w:rsidR="00381B38" w:rsidRPr="00E26CBF" w:rsidRDefault="00381B38" w:rsidP="00381B38">
      <w:pPr>
        <w:jc w:val="both"/>
        <w:rPr>
          <w:rStyle w:val="CharacterStyle1"/>
          <w:rFonts w:ascii="Times New Roman" w:hAnsi="Times New Roman"/>
          <w:sz w:val="20"/>
        </w:rPr>
      </w:pPr>
    </w:p>
    <w:p w:rsidR="00381B38" w:rsidRPr="00E26CBF" w:rsidRDefault="00381B38" w:rsidP="00381B38">
      <w:pPr>
        <w:jc w:val="both"/>
        <w:rPr>
          <w:rStyle w:val="CharacterStyle1"/>
          <w:rFonts w:ascii="Times New Roman" w:hAnsi="Times New Roman"/>
          <w:bCs/>
          <w:sz w:val="20"/>
        </w:rPr>
      </w:pPr>
    </w:p>
    <w:p w:rsidR="00381B38" w:rsidRDefault="00381B38" w:rsidP="00381B38">
      <w:pPr>
        <w:jc w:val="both"/>
        <w:rPr>
          <w:rStyle w:val="CharacterStyle1"/>
          <w:b/>
          <w:bCs/>
          <w:color w:val="0000FF"/>
        </w:rPr>
      </w:pPr>
    </w:p>
    <w:p w:rsidR="00381B38" w:rsidRDefault="00381B38" w:rsidP="00381B38">
      <w:pPr>
        <w:jc w:val="both"/>
        <w:rPr>
          <w:rStyle w:val="CharacterStyle1"/>
          <w:b/>
          <w:bCs/>
          <w:color w:val="0000FF"/>
        </w:rPr>
      </w:pPr>
    </w:p>
    <w:p w:rsidR="00381B38" w:rsidRDefault="00381B38" w:rsidP="00381B38">
      <w:pPr>
        <w:jc w:val="both"/>
        <w:rPr>
          <w:rStyle w:val="CharacterStyle1"/>
          <w:b/>
          <w:bCs/>
          <w:color w:val="0000FF"/>
        </w:rPr>
      </w:pPr>
    </w:p>
    <w:p w:rsidR="00381B38" w:rsidRDefault="00381B38" w:rsidP="00381B38">
      <w:pPr>
        <w:jc w:val="both"/>
        <w:rPr>
          <w:rStyle w:val="CharacterStyle1"/>
          <w:b/>
          <w:bCs/>
          <w:color w:val="0000FF"/>
        </w:rPr>
      </w:pPr>
    </w:p>
    <w:p w:rsidR="007E75C1" w:rsidRPr="00443AB8" w:rsidRDefault="007E75C1" w:rsidP="007E75C1">
      <w:pPr>
        <w:pStyle w:val="Style1"/>
        <w:spacing w:before="72"/>
        <w:jc w:val="right"/>
        <w:rPr>
          <w:sz w:val="14"/>
          <w:szCs w:val="14"/>
          <w:lang w:val="es-ES"/>
        </w:rPr>
      </w:pPr>
      <w:r w:rsidRPr="00443AB8">
        <w:rPr>
          <w:sz w:val="14"/>
          <w:szCs w:val="14"/>
          <w:lang w:val="es-ES"/>
        </w:rPr>
        <w:lastRenderedPageBreak/>
        <w:t xml:space="preserve">PROPIEDADES DEL HORMIGON         </w:t>
      </w:r>
      <w:r w:rsidR="00970C50" w:rsidRPr="00443AB8">
        <w:rPr>
          <w:sz w:val="14"/>
          <w:szCs w:val="14"/>
          <w:lang w:val="es-ES"/>
        </w:rPr>
        <w:t xml:space="preserve">    </w:t>
      </w:r>
      <w:r w:rsidRPr="00443AB8">
        <w:rPr>
          <w:sz w:val="14"/>
          <w:szCs w:val="14"/>
          <w:lang w:val="es-ES"/>
        </w:rPr>
        <w:t xml:space="preserve"> </w:t>
      </w:r>
      <w:r w:rsidRPr="00443AB8">
        <w:rPr>
          <w:bCs/>
          <w:sz w:val="14"/>
          <w:szCs w:val="14"/>
          <w:lang w:val="es-ES"/>
        </w:rPr>
        <w:t xml:space="preserve">                                                   </w:t>
      </w:r>
      <w:r w:rsidR="00910C52" w:rsidRPr="00443AB8">
        <w:rPr>
          <w:bCs/>
          <w:sz w:val="14"/>
          <w:szCs w:val="14"/>
          <w:lang w:val="es-ES"/>
        </w:rPr>
        <w:t>152</w:t>
      </w:r>
    </w:p>
    <w:p w:rsidR="00970C50" w:rsidRPr="00443AB8" w:rsidRDefault="00970C50" w:rsidP="007E75C1">
      <w:pPr>
        <w:pStyle w:val="Style1"/>
        <w:spacing w:before="576" w:line="302" w:lineRule="auto"/>
        <w:ind w:left="360"/>
        <w:jc w:val="center"/>
        <w:rPr>
          <w:b/>
          <w:sz w:val="23"/>
          <w:szCs w:val="23"/>
          <w:lang w:val="es-ES"/>
        </w:rPr>
      </w:pPr>
    </w:p>
    <w:p w:rsidR="007E75C1" w:rsidRPr="00443AB8" w:rsidRDefault="007E75C1" w:rsidP="007E75C1">
      <w:pPr>
        <w:pStyle w:val="Style1"/>
        <w:spacing w:before="576" w:line="302" w:lineRule="auto"/>
        <w:ind w:left="360"/>
        <w:jc w:val="center"/>
        <w:rPr>
          <w:sz w:val="23"/>
          <w:szCs w:val="23"/>
          <w:lang w:val="es-ES"/>
        </w:rPr>
      </w:pPr>
      <w:r w:rsidRPr="00443AB8">
        <w:rPr>
          <w:b/>
          <w:sz w:val="23"/>
          <w:szCs w:val="23"/>
          <w:lang w:val="es-ES"/>
        </w:rPr>
        <w:t>7.   PROPIEDADES DEL HORMIGON</w:t>
      </w:r>
    </w:p>
    <w:p w:rsidR="007E75C1" w:rsidRPr="00443AB8" w:rsidRDefault="007E75C1" w:rsidP="007E75C1">
      <w:pPr>
        <w:rPr>
          <w:rStyle w:val="CharacterStyle1"/>
          <w:rFonts w:ascii="Times New Roman" w:hAnsi="Times New Roman"/>
          <w:b/>
          <w:bCs/>
          <w:sz w:val="24"/>
          <w:szCs w:val="24"/>
        </w:rPr>
      </w:pPr>
    </w:p>
    <w:p w:rsidR="00970C50" w:rsidRPr="00443AB8" w:rsidRDefault="00970C50" w:rsidP="007E75C1">
      <w:pPr>
        <w:rPr>
          <w:rStyle w:val="CharacterStyle1"/>
          <w:rFonts w:ascii="Times New Roman" w:hAnsi="Times New Roman"/>
          <w:b/>
          <w:bCs/>
          <w:sz w:val="24"/>
          <w:szCs w:val="24"/>
        </w:rPr>
      </w:pPr>
    </w:p>
    <w:p w:rsidR="00970C50" w:rsidRPr="00443AB8" w:rsidRDefault="00970C50" w:rsidP="007E75C1">
      <w:pPr>
        <w:rPr>
          <w:rStyle w:val="CharacterStyle1"/>
          <w:rFonts w:ascii="Times New Roman" w:hAnsi="Times New Roman"/>
          <w:b/>
          <w:bCs/>
          <w:sz w:val="24"/>
          <w:szCs w:val="24"/>
        </w:rPr>
      </w:pPr>
    </w:p>
    <w:p w:rsidR="007E75C1" w:rsidRPr="00443AB8" w:rsidRDefault="007E75C1" w:rsidP="007E75C1">
      <w:pPr>
        <w:rPr>
          <w:rStyle w:val="CharacterStyle1"/>
          <w:rFonts w:ascii="Times New Roman" w:hAnsi="Times New Roman"/>
          <w:b/>
          <w:bCs/>
          <w:sz w:val="24"/>
          <w:szCs w:val="24"/>
        </w:rPr>
      </w:pPr>
      <w:r w:rsidRPr="00443AB8">
        <w:rPr>
          <w:rStyle w:val="CharacterStyle1"/>
          <w:rFonts w:ascii="Times New Roman" w:hAnsi="Times New Roman"/>
          <w:b/>
          <w:bCs/>
          <w:sz w:val="24"/>
          <w:szCs w:val="24"/>
        </w:rPr>
        <w:t>7. 0   Generalidades</w:t>
      </w:r>
    </w:p>
    <w:p w:rsidR="0013321B" w:rsidRPr="00443AB8" w:rsidRDefault="0013321B" w:rsidP="00381B38">
      <w:pPr>
        <w:pStyle w:val="Style2"/>
        <w:ind w:left="0" w:firstLine="0"/>
        <w:jc w:val="left"/>
        <w:rPr>
          <w:rStyle w:val="CharacterStyle1"/>
          <w:rFonts w:ascii="Times New Roman" w:hAnsi="Times New Roman" w:cs="Times New Roman"/>
          <w:b/>
          <w:bCs/>
          <w:sz w:val="20"/>
          <w:szCs w:val="20"/>
          <w:lang w:val="es-ES"/>
        </w:rPr>
      </w:pPr>
    </w:p>
    <w:p w:rsidR="0013321B" w:rsidRDefault="007E75C1" w:rsidP="00910C52">
      <w:pPr>
        <w:pStyle w:val="Style2"/>
        <w:ind w:left="0" w:firstLine="0"/>
        <w:rPr>
          <w:rStyle w:val="CharacterStyle1"/>
          <w:rFonts w:ascii="Times New Roman" w:hAnsi="Times New Roman" w:cs="Times New Roman"/>
          <w:b/>
          <w:bCs/>
          <w:color w:val="0000FF"/>
          <w:sz w:val="20"/>
          <w:szCs w:val="20"/>
          <w:lang w:val="es-ES"/>
        </w:rPr>
      </w:pPr>
      <w:r>
        <w:rPr>
          <w:rStyle w:val="CharacterStyle1"/>
          <w:rFonts w:ascii="Times New Roman" w:hAnsi="Times New Roman" w:cs="Times New Roman"/>
          <w:sz w:val="20"/>
          <w:szCs w:val="20"/>
          <w:lang w:val="es-ES"/>
        </w:rPr>
        <w:t xml:space="preserve">Se ha indicado en la asignatura anterior que, el hormigón se obtiene en mezclar el cemento y los granulados (arena y grava) y el agua de amasado. Antes de estudiar las propiedades del hormigón, se señala que el hormigón destinado a hormigón armado se diferencia del hormigón ordinario, por su dosis y por su grosor de los granulados. La dosis, es decir el peso de cimento por metro cubico de hormigón puesto en obra, es generalmente comprendido entre 250 y 400 Kg. La dosis de 250 Kg es normalmente reservada a los hormigones empleados en grandes masas, hormigones constituidos por gruesos granulados y comportan un débil porcentaje de armadura; como por ejemplo las enormes masas de los bloques o tetracoques de hormigón. Los hormigones corrientes de hormigón armado son dosificados a 300 o 350 Kg /m3. Si se trata de hormigones sumergidos en las aguas, la dosis puede ser de 400 Kg. </w:t>
      </w:r>
      <w:r w:rsidRPr="007B4F09">
        <w:rPr>
          <w:rStyle w:val="CharacterStyle1"/>
          <w:rFonts w:ascii="Times New Roman" w:hAnsi="Times New Roman" w:cs="Times New Roman"/>
          <w:sz w:val="20"/>
          <w:szCs w:val="20"/>
          <w:lang w:val="es-ES"/>
        </w:rPr>
        <w:t xml:space="preserve">Los hormigones se </w:t>
      </w:r>
      <w:r>
        <w:rPr>
          <w:rStyle w:val="CharacterStyle1"/>
          <w:rFonts w:ascii="Times New Roman" w:hAnsi="Times New Roman" w:cs="Times New Roman"/>
          <w:sz w:val="20"/>
          <w:szCs w:val="20"/>
          <w:lang w:val="es-ES"/>
        </w:rPr>
        <w:t>pueden también clasificar, según sus dosis,</w:t>
      </w:r>
      <w:r w:rsidRPr="007B4F09">
        <w:rPr>
          <w:rStyle w:val="CharacterStyle1"/>
          <w:rFonts w:ascii="Times New Roman" w:hAnsi="Times New Roman" w:cs="Times New Roman"/>
          <w:sz w:val="20"/>
          <w:szCs w:val="20"/>
          <w:lang w:val="es-ES"/>
        </w:rPr>
        <w:t xml:space="preserve"> por su consistencia en secos, plásticos, blandos, fluidos y líquidos. La consistencia liquida no es admisible para hormigón</w:t>
      </w:r>
      <w:r>
        <w:rPr>
          <w:rStyle w:val="CharacterStyle1"/>
          <w:rFonts w:ascii="Times New Roman" w:hAnsi="Times New Roman" w:cs="Times New Roman"/>
          <w:sz w:val="20"/>
          <w:szCs w:val="20"/>
          <w:lang w:val="es-ES"/>
        </w:rPr>
        <w:t xml:space="preserve"> armado</w:t>
      </w:r>
    </w:p>
    <w:p w:rsidR="0013321B" w:rsidRDefault="0013321B" w:rsidP="00E3149B">
      <w:pPr>
        <w:pStyle w:val="Style2"/>
        <w:ind w:left="0" w:firstLine="0"/>
        <w:jc w:val="center"/>
        <w:rPr>
          <w:rStyle w:val="CharacterStyle1"/>
          <w:rFonts w:ascii="Times New Roman" w:hAnsi="Times New Roman" w:cs="Times New Roman"/>
          <w:b/>
          <w:bCs/>
          <w:color w:val="0000FF"/>
          <w:sz w:val="20"/>
          <w:szCs w:val="20"/>
          <w:lang w:val="es-ES"/>
        </w:rPr>
      </w:pPr>
    </w:p>
    <w:p w:rsidR="007E75C1" w:rsidRPr="00834BD9" w:rsidRDefault="007E75C1" w:rsidP="007E75C1">
      <w:pPr>
        <w:ind w:left="142"/>
        <w:rPr>
          <w:color w:val="C00000"/>
        </w:rPr>
      </w:pPr>
    </w:p>
    <w:p w:rsidR="007E75C1" w:rsidRDefault="007E75C1"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Default="00970C50" w:rsidP="007E75C1">
      <w:pPr>
        <w:ind w:left="142"/>
        <w:rPr>
          <w:color w:val="C00000"/>
        </w:rPr>
      </w:pPr>
    </w:p>
    <w:p w:rsidR="00970C50" w:rsidRPr="00970C50" w:rsidRDefault="00970C50" w:rsidP="00970C50">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153</w:t>
      </w:r>
    </w:p>
    <w:p w:rsidR="00970C50" w:rsidRDefault="00970C50" w:rsidP="00970C50">
      <w:pPr>
        <w:ind w:left="142"/>
        <w:jc w:val="right"/>
        <w:rPr>
          <w:color w:val="C00000"/>
        </w:rPr>
      </w:pPr>
    </w:p>
    <w:p w:rsidR="00970C50" w:rsidRDefault="00970C50" w:rsidP="00970C50">
      <w:pPr>
        <w:rPr>
          <w:color w:val="C00000"/>
        </w:rPr>
      </w:pPr>
    </w:p>
    <w:p w:rsidR="00970C50" w:rsidRPr="00834BD9" w:rsidRDefault="00970C50" w:rsidP="007E75C1">
      <w:pPr>
        <w:ind w:left="142"/>
        <w:rPr>
          <w:color w:val="C00000"/>
        </w:rPr>
      </w:pPr>
    </w:p>
    <w:p w:rsidR="007E75C1" w:rsidRPr="0022374B" w:rsidRDefault="007E75C1" w:rsidP="007E75C1">
      <w:pPr>
        <w:pStyle w:val="Style2"/>
        <w:ind w:left="0" w:firstLine="0"/>
        <w:rPr>
          <w:rStyle w:val="CharacterStyle1"/>
          <w:rFonts w:ascii="Times New Roman" w:hAnsi="Times New Roman" w:cs="Times New Roman"/>
          <w:lang w:val="es-ES"/>
        </w:rPr>
      </w:pPr>
      <w:r w:rsidRPr="0022374B">
        <w:rPr>
          <w:rStyle w:val="CharacterStyle1"/>
          <w:rFonts w:ascii="Times New Roman" w:hAnsi="Times New Roman" w:cs="Times New Roman"/>
          <w:b/>
          <w:bCs/>
          <w:sz w:val="24"/>
          <w:szCs w:val="24"/>
          <w:lang w:val="es-ES"/>
        </w:rPr>
        <w:t xml:space="preserve">7.1  </w:t>
      </w:r>
      <w:r w:rsidRPr="0022374B">
        <w:rPr>
          <w:rStyle w:val="CharacterStyle1"/>
          <w:rFonts w:ascii="Times New Roman" w:hAnsi="Times New Roman" w:cs="Times New Roman"/>
          <w:b/>
          <w:sz w:val="24"/>
          <w:szCs w:val="24"/>
          <w:lang w:val="es-ES"/>
        </w:rPr>
        <w:t>Propiedades del hormigón fresco</w:t>
      </w:r>
    </w:p>
    <w:p w:rsidR="007E75C1" w:rsidRDefault="007E75C1" w:rsidP="007E75C1">
      <w:pPr>
        <w:pStyle w:val="Style2"/>
        <w:ind w:left="0" w:firstLine="0"/>
        <w:rPr>
          <w:rStyle w:val="CharacterStyle1"/>
          <w:rFonts w:ascii="Times New Roman" w:hAnsi="Times New Roman" w:cs="Times New Roman"/>
          <w:b/>
          <w:bCs/>
          <w:sz w:val="20"/>
          <w:szCs w:val="20"/>
          <w:lang w:val="es-ES"/>
        </w:rPr>
      </w:pPr>
    </w:p>
    <w:p w:rsidR="007E75C1" w:rsidRPr="0022374B" w:rsidRDefault="007E75C1" w:rsidP="007E75C1">
      <w:pPr>
        <w:pStyle w:val="Style2"/>
        <w:ind w:left="0" w:firstLine="0"/>
        <w:rPr>
          <w:rStyle w:val="CharacterStyle1"/>
          <w:rFonts w:ascii="Times New Roman" w:hAnsi="Times New Roman" w:cs="Times New Roman"/>
          <w:sz w:val="20"/>
          <w:szCs w:val="20"/>
          <w:lang w:val="es-ES"/>
        </w:rPr>
      </w:pPr>
      <w:r w:rsidRPr="0022374B">
        <w:rPr>
          <w:rStyle w:val="CharacterStyle1"/>
          <w:rFonts w:ascii="Times New Roman" w:hAnsi="Times New Roman" w:cs="Times New Roman"/>
          <w:sz w:val="20"/>
          <w:szCs w:val="20"/>
          <w:lang w:val="es-ES"/>
        </w:rPr>
        <w:t xml:space="preserve">El hormigón fresco es un material esencialmente heterogéneo, puesto que en el coexisten tres </w:t>
      </w:r>
      <w:r>
        <w:rPr>
          <w:rStyle w:val="CharacterStyle1"/>
          <w:rFonts w:ascii="Times New Roman" w:hAnsi="Times New Roman" w:cs="Times New Roman"/>
          <w:sz w:val="20"/>
          <w:szCs w:val="20"/>
          <w:lang w:val="es-ES"/>
        </w:rPr>
        <w:t>f</w:t>
      </w:r>
      <w:r w:rsidRPr="0022374B">
        <w:rPr>
          <w:rStyle w:val="CharacterStyle1"/>
          <w:rFonts w:ascii="Times New Roman" w:hAnsi="Times New Roman" w:cs="Times New Roman"/>
          <w:sz w:val="20"/>
          <w:szCs w:val="20"/>
          <w:lang w:val="es-ES"/>
        </w:rPr>
        <w:t xml:space="preserve">ases: la sólida (áridos y cemento), la liquida (agua) y la gaseosa (aire ocluido). A su vez, la </w:t>
      </w:r>
      <w:r>
        <w:rPr>
          <w:rStyle w:val="CharacterStyle1"/>
          <w:rFonts w:ascii="Times New Roman" w:hAnsi="Times New Roman" w:cs="Times New Roman"/>
          <w:sz w:val="20"/>
          <w:szCs w:val="20"/>
          <w:lang w:val="es-ES"/>
        </w:rPr>
        <w:t>f</w:t>
      </w:r>
      <w:r w:rsidRPr="0022374B">
        <w:rPr>
          <w:rStyle w:val="CharacterStyle1"/>
          <w:rFonts w:ascii="Times New Roman" w:hAnsi="Times New Roman" w:cs="Times New Roman"/>
          <w:sz w:val="20"/>
          <w:szCs w:val="20"/>
          <w:lang w:val="es-ES"/>
        </w:rPr>
        <w:t xml:space="preserve">ase </w:t>
      </w:r>
      <w:r>
        <w:rPr>
          <w:rStyle w:val="CharacterStyle1"/>
          <w:rFonts w:ascii="Times New Roman" w:hAnsi="Times New Roman" w:cs="Times New Roman"/>
          <w:sz w:val="20"/>
          <w:szCs w:val="20"/>
          <w:lang w:val="es-ES"/>
        </w:rPr>
        <w:t>sólida</w:t>
      </w:r>
      <w:r w:rsidRPr="0022374B">
        <w:rPr>
          <w:rStyle w:val="CharacterStyle1"/>
          <w:rFonts w:ascii="Times New Roman" w:hAnsi="Times New Roman" w:cs="Times New Roman"/>
          <w:sz w:val="20"/>
          <w:szCs w:val="20"/>
          <w:lang w:val="es-ES"/>
        </w:rPr>
        <w:t xml:space="preserve"> es heterogénea entre </w:t>
      </w:r>
      <w:r w:rsidR="00970C50" w:rsidRPr="0022374B">
        <w:rPr>
          <w:rStyle w:val="CharacterStyle1"/>
          <w:rFonts w:ascii="Times New Roman" w:hAnsi="Times New Roman" w:cs="Times New Roman"/>
          <w:sz w:val="20"/>
          <w:szCs w:val="20"/>
          <w:lang w:val="es-ES"/>
        </w:rPr>
        <w:t>sí</w:t>
      </w:r>
      <w:r w:rsidRPr="0022374B">
        <w:rPr>
          <w:rStyle w:val="CharacterStyle1"/>
          <w:rFonts w:ascii="Times New Roman" w:hAnsi="Times New Roman" w:cs="Times New Roman"/>
          <w:sz w:val="20"/>
          <w:szCs w:val="20"/>
          <w:lang w:val="es-ES"/>
        </w:rPr>
        <w:t>, ya que sus granos son de naturaleza y dimensión va</w:t>
      </w:r>
      <w:r w:rsidRPr="0022374B">
        <w:rPr>
          <w:rStyle w:val="CharacterStyle1"/>
          <w:rFonts w:ascii="Times New Roman" w:hAnsi="Times New Roman" w:cs="Times New Roman"/>
          <w:sz w:val="20"/>
          <w:szCs w:val="20"/>
          <w:lang w:val="es-ES"/>
        </w:rPr>
        <w:softHyphen/>
        <w:t>riables.</w:t>
      </w:r>
      <w:r>
        <w:rPr>
          <w:rStyle w:val="CharacterStyle1"/>
          <w:rFonts w:ascii="Times New Roman" w:hAnsi="Times New Roman" w:cs="Times New Roman"/>
          <w:sz w:val="20"/>
          <w:szCs w:val="20"/>
          <w:lang w:val="es-ES"/>
        </w:rPr>
        <w:t xml:space="preserve"> </w:t>
      </w:r>
      <w:r w:rsidRPr="0022374B">
        <w:rPr>
          <w:rStyle w:val="CharacterStyle1"/>
          <w:rFonts w:ascii="Times New Roman" w:hAnsi="Times New Roman" w:cs="Times New Roman"/>
          <w:sz w:val="20"/>
          <w:szCs w:val="20"/>
          <w:lang w:val="es-ES"/>
        </w:rPr>
        <w:t>Entre las propiedades del hormigón fresco podemos citar, como m</w:t>
      </w:r>
      <w:r>
        <w:rPr>
          <w:rStyle w:val="CharacterStyle1"/>
          <w:rFonts w:ascii="Times New Roman" w:hAnsi="Times New Roman" w:cs="Times New Roman"/>
          <w:sz w:val="20"/>
          <w:szCs w:val="20"/>
          <w:lang w:val="es-ES"/>
        </w:rPr>
        <w:t>á</w:t>
      </w:r>
      <w:r w:rsidRPr="0022374B">
        <w:rPr>
          <w:rStyle w:val="CharacterStyle1"/>
          <w:rFonts w:ascii="Times New Roman" w:hAnsi="Times New Roman" w:cs="Times New Roman"/>
          <w:sz w:val="20"/>
          <w:szCs w:val="20"/>
          <w:lang w:val="es-ES"/>
        </w:rPr>
        <w:t>s importantes, la con</w:t>
      </w:r>
      <w:r w:rsidRPr="0022374B">
        <w:rPr>
          <w:rStyle w:val="CharacterStyle1"/>
          <w:rFonts w:ascii="Times New Roman" w:hAnsi="Times New Roman" w:cs="Times New Roman"/>
          <w:sz w:val="20"/>
          <w:szCs w:val="20"/>
          <w:lang w:val="es-ES"/>
        </w:rPr>
        <w:softHyphen/>
        <w:t>sistencia, la docilidad, la homogeneidad y el peso específico.</w:t>
      </w:r>
    </w:p>
    <w:p w:rsidR="007E75C1" w:rsidRPr="0022374B"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 °</w:t>
      </w:r>
      <w:r w:rsidRPr="0022374B">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22374B">
        <w:rPr>
          <w:rStyle w:val="CharacterStyle1"/>
          <w:rFonts w:ascii="Times New Roman" w:hAnsi="Times New Roman" w:cs="Times New Roman"/>
          <w:sz w:val="20"/>
          <w:szCs w:val="20"/>
          <w:lang w:val="es-ES"/>
        </w:rPr>
        <w:t>CONSISTENCIA</w:t>
      </w:r>
    </w:p>
    <w:p w:rsidR="007E75C1" w:rsidRPr="0022374B" w:rsidRDefault="007E75C1" w:rsidP="007E75C1">
      <w:pPr>
        <w:pStyle w:val="Style2"/>
        <w:ind w:left="0" w:firstLine="0"/>
        <w:rPr>
          <w:rStyle w:val="CharacterStyle1"/>
          <w:rFonts w:ascii="Times New Roman" w:hAnsi="Times New Roman" w:cs="Times New Roman"/>
          <w:sz w:val="20"/>
          <w:szCs w:val="20"/>
          <w:lang w:val="es-ES"/>
        </w:rPr>
      </w:pPr>
      <w:r w:rsidRPr="0022374B">
        <w:rPr>
          <w:rStyle w:val="CharacterStyle1"/>
          <w:rFonts w:ascii="Times New Roman" w:hAnsi="Times New Roman" w:cs="Times New Roman"/>
          <w:sz w:val="20"/>
          <w:szCs w:val="20"/>
          <w:lang w:val="es-ES"/>
        </w:rPr>
        <w:t>Es la menor o mayor facilidad que tiene el hormigón fresco para deformarse. Varía con multitud de factores: cantidad de agua de amasado, tama</w:t>
      </w:r>
      <w:r>
        <w:rPr>
          <w:rStyle w:val="CharacterStyle1"/>
          <w:rFonts w:ascii="Times New Roman" w:hAnsi="Times New Roman" w:cs="Times New Roman"/>
          <w:sz w:val="20"/>
          <w:szCs w:val="20"/>
          <w:lang w:val="es-ES"/>
        </w:rPr>
        <w:t>ño</w:t>
      </w:r>
      <w:r w:rsidRPr="0022374B">
        <w:rPr>
          <w:rStyle w:val="CharacterStyle1"/>
          <w:rFonts w:ascii="Times New Roman" w:hAnsi="Times New Roman" w:cs="Times New Roman"/>
          <w:sz w:val="20"/>
          <w:szCs w:val="20"/>
          <w:lang w:val="es-ES"/>
        </w:rPr>
        <w:t xml:space="preserve"> máximo, granulometría y forma de los áridos, etc.; el que </w:t>
      </w:r>
      <w:r w:rsidR="00970C50" w:rsidRPr="0022374B">
        <w:rPr>
          <w:rStyle w:val="CharacterStyle1"/>
          <w:rFonts w:ascii="Times New Roman" w:hAnsi="Times New Roman" w:cs="Times New Roman"/>
          <w:sz w:val="20"/>
          <w:szCs w:val="20"/>
          <w:lang w:val="es-ES"/>
        </w:rPr>
        <w:t>más</w:t>
      </w:r>
      <w:r w:rsidRPr="0022374B">
        <w:rPr>
          <w:rStyle w:val="CharacterStyle1"/>
          <w:rFonts w:ascii="Times New Roman" w:hAnsi="Times New Roman" w:cs="Times New Roman"/>
          <w:sz w:val="20"/>
          <w:szCs w:val="20"/>
          <w:lang w:val="es-ES"/>
        </w:rPr>
        <w:t xml:space="preserve"> influye es la cantidad de agua de amasado</w:t>
      </w:r>
      <w:r>
        <w:rPr>
          <w:rStyle w:val="CharacterStyle1"/>
          <w:rFonts w:ascii="Times New Roman" w:hAnsi="Times New Roman" w:cs="Times New Roman"/>
          <w:sz w:val="20"/>
          <w:szCs w:val="20"/>
          <w:lang w:val="es-ES"/>
        </w:rPr>
        <w:t>.</w:t>
      </w:r>
      <w:r w:rsidRPr="0022374B">
        <w:rPr>
          <w:rStyle w:val="CharacterStyle1"/>
          <w:rFonts w:ascii="Times New Roman" w:hAnsi="Times New Roman" w:cs="Times New Roman"/>
          <w:sz w:val="20"/>
          <w:szCs w:val="20"/>
          <w:lang w:val="es-ES"/>
        </w:rPr>
        <w:t xml:space="preserve"> Existen varios procedimientos para determinar la consistencia, siendo los más empleados el cono de Abrams, la </w:t>
      </w:r>
      <w:r>
        <w:rPr>
          <w:rStyle w:val="CharacterStyle1"/>
          <w:rFonts w:ascii="Times New Roman" w:hAnsi="Times New Roman" w:cs="Times New Roman"/>
          <w:sz w:val="20"/>
          <w:szCs w:val="20"/>
          <w:lang w:val="es-ES"/>
        </w:rPr>
        <w:t>mesa de sacudidas y el consistó</w:t>
      </w:r>
      <w:r w:rsidRPr="0022374B">
        <w:rPr>
          <w:rStyle w:val="CharacterStyle1"/>
          <w:rFonts w:ascii="Times New Roman" w:hAnsi="Times New Roman" w:cs="Times New Roman"/>
          <w:sz w:val="20"/>
          <w:szCs w:val="20"/>
          <w:lang w:val="es-ES"/>
        </w:rPr>
        <w:t>metro Vebe.</w:t>
      </w:r>
    </w:p>
    <w:p w:rsidR="007E75C1" w:rsidRPr="0022374B" w:rsidRDefault="007E75C1" w:rsidP="007E75C1">
      <w:pPr>
        <w:pStyle w:val="Style2"/>
        <w:ind w:left="0" w:firstLine="0"/>
        <w:rPr>
          <w:rStyle w:val="CharacterStyle1"/>
          <w:rFonts w:ascii="Times New Roman" w:hAnsi="Times New Roman" w:cs="Times New Roman"/>
          <w:sz w:val="20"/>
          <w:szCs w:val="20"/>
          <w:lang w:val="es-ES"/>
        </w:rPr>
      </w:pPr>
      <w:r w:rsidRPr="0022374B">
        <w:rPr>
          <w:rStyle w:val="CharacterStyle1"/>
          <w:rFonts w:ascii="Times New Roman" w:hAnsi="Times New Roman" w:cs="Times New Roman"/>
          <w:sz w:val="20"/>
          <w:szCs w:val="20"/>
          <w:lang w:val="es-ES"/>
        </w:rPr>
        <w:t>El cono de Abrams es un molde troncocónico de 30 cm de altura que se rel</w:t>
      </w:r>
      <w:r>
        <w:rPr>
          <w:rStyle w:val="CharacterStyle1"/>
          <w:rFonts w:ascii="Times New Roman" w:hAnsi="Times New Roman" w:cs="Times New Roman"/>
          <w:sz w:val="20"/>
          <w:szCs w:val="20"/>
          <w:lang w:val="es-ES"/>
        </w:rPr>
        <w:t>le</w:t>
      </w:r>
      <w:r w:rsidRPr="0022374B">
        <w:rPr>
          <w:rStyle w:val="CharacterStyle1"/>
          <w:rFonts w:ascii="Times New Roman" w:hAnsi="Times New Roman" w:cs="Times New Roman"/>
          <w:sz w:val="20"/>
          <w:szCs w:val="20"/>
          <w:lang w:val="es-ES"/>
        </w:rPr>
        <w:softHyphen/>
        <w:t>na con el hormigón a ensayar. La perdida de altura que experimenta la masa fresca del hormigón una vez desmoldada, expresada en centímetros, da una medida de su consistencia</w:t>
      </w:r>
    </w:p>
    <w:p w:rsidR="007E75C1" w:rsidRPr="00C7259F" w:rsidRDefault="007E75C1" w:rsidP="007E75C1">
      <w:pPr>
        <w:pStyle w:val="Style2"/>
        <w:ind w:left="0" w:firstLine="0"/>
        <w:rPr>
          <w:rStyle w:val="CharacterStyle1"/>
          <w:rFonts w:ascii="Times New Roman" w:hAnsi="Times New Roman" w:cs="Times New Roman"/>
          <w:sz w:val="20"/>
          <w:szCs w:val="20"/>
          <w:lang w:val="es-ES"/>
        </w:rPr>
      </w:pPr>
      <w:r w:rsidRPr="00C7259F">
        <w:rPr>
          <w:rStyle w:val="CharacterStyle1"/>
          <w:rFonts w:ascii="Times New Roman" w:hAnsi="Times New Roman" w:cs="Times New Roman"/>
          <w:sz w:val="20"/>
          <w:szCs w:val="20"/>
          <w:lang w:val="es-ES"/>
        </w:rPr>
        <w:t xml:space="preserve">La mesa de sacudidas sirve para someter a </w:t>
      </w:r>
      <w:r>
        <w:rPr>
          <w:rStyle w:val="CharacterStyle1"/>
          <w:rFonts w:ascii="Times New Roman" w:hAnsi="Times New Roman" w:cs="Times New Roman"/>
          <w:sz w:val="20"/>
          <w:szCs w:val="20"/>
          <w:lang w:val="es-ES"/>
        </w:rPr>
        <w:t>una masa de hormi</w:t>
      </w:r>
      <w:r w:rsidRPr="00C7259F">
        <w:rPr>
          <w:rStyle w:val="CharacterStyle1"/>
          <w:rFonts w:ascii="Times New Roman" w:hAnsi="Times New Roman" w:cs="Times New Roman"/>
          <w:sz w:val="20"/>
          <w:szCs w:val="20"/>
          <w:lang w:val="es-ES"/>
        </w:rPr>
        <w:t>gón fresco, de forma deter</w:t>
      </w:r>
      <w:r w:rsidRPr="00C7259F">
        <w:rPr>
          <w:rStyle w:val="CharacterStyle1"/>
          <w:rFonts w:ascii="Times New Roman" w:hAnsi="Times New Roman" w:cs="Times New Roman"/>
          <w:sz w:val="20"/>
          <w:szCs w:val="20"/>
          <w:lang w:val="es-ES"/>
        </w:rPr>
        <w:softHyphen/>
        <w:t xml:space="preserve">minada, a una serie de sacudidas normalizadas, midiéndose el escurrimiento experimentado. Es un </w:t>
      </w:r>
      <w:r>
        <w:rPr>
          <w:rStyle w:val="CharacterStyle1"/>
          <w:rFonts w:ascii="Times New Roman" w:hAnsi="Times New Roman" w:cs="Times New Roman"/>
          <w:sz w:val="20"/>
          <w:szCs w:val="20"/>
          <w:lang w:val="es-ES"/>
        </w:rPr>
        <w:t>método</w:t>
      </w:r>
      <w:r w:rsidRPr="00C7259F">
        <w:rPr>
          <w:rStyle w:val="CharacterStyle1"/>
          <w:rFonts w:ascii="Times New Roman" w:hAnsi="Times New Roman" w:cs="Times New Roman"/>
          <w:sz w:val="20"/>
          <w:szCs w:val="20"/>
          <w:lang w:val="es-ES"/>
        </w:rPr>
        <w:t xml:space="preserve"> más preciso que el anterior y, por tanto, preferible cuando se trata de instalaciones fijas.</w:t>
      </w:r>
    </w:p>
    <w:p w:rsidR="007E75C1" w:rsidRPr="00C7259F" w:rsidRDefault="007E75C1" w:rsidP="007E75C1">
      <w:pPr>
        <w:pStyle w:val="Style2"/>
        <w:ind w:left="0" w:firstLine="0"/>
        <w:rPr>
          <w:rStyle w:val="CharacterStyle1"/>
          <w:rFonts w:ascii="Times New Roman" w:hAnsi="Times New Roman" w:cs="Times New Roman"/>
          <w:sz w:val="20"/>
          <w:szCs w:val="20"/>
          <w:lang w:val="es-ES"/>
        </w:rPr>
      </w:pPr>
      <w:r w:rsidRPr="00C7259F">
        <w:rPr>
          <w:rStyle w:val="CharacterStyle1"/>
          <w:rFonts w:ascii="Times New Roman" w:hAnsi="Times New Roman" w:cs="Times New Roman"/>
          <w:sz w:val="20"/>
          <w:szCs w:val="20"/>
          <w:lang w:val="es-ES"/>
        </w:rPr>
        <w:t>El consistómetro Vebe es una variante del cono de Abrams que se emplea para hormigones muy secos (que darían asiento n</w:t>
      </w:r>
      <w:r>
        <w:rPr>
          <w:rStyle w:val="CharacterStyle1"/>
          <w:rFonts w:ascii="Times New Roman" w:hAnsi="Times New Roman" w:cs="Times New Roman"/>
          <w:sz w:val="20"/>
          <w:szCs w:val="20"/>
          <w:lang w:val="es-ES"/>
        </w:rPr>
        <w:t>u</w:t>
      </w:r>
      <w:r w:rsidRPr="00C7259F">
        <w:rPr>
          <w:rStyle w:val="CharacterStyle1"/>
          <w:rFonts w:ascii="Times New Roman" w:hAnsi="Times New Roman" w:cs="Times New Roman"/>
          <w:sz w:val="20"/>
          <w:szCs w:val="20"/>
          <w:lang w:val="es-ES"/>
        </w:rPr>
        <w:t xml:space="preserve">lo). La consistencia se </w:t>
      </w:r>
      <w:r>
        <w:rPr>
          <w:rStyle w:val="CharacterStyle1"/>
          <w:rFonts w:ascii="Times New Roman" w:hAnsi="Times New Roman" w:cs="Times New Roman"/>
          <w:sz w:val="20"/>
          <w:szCs w:val="20"/>
          <w:lang w:val="es-ES"/>
        </w:rPr>
        <w:t>m</w:t>
      </w:r>
      <w:r w:rsidRPr="00C7259F">
        <w:rPr>
          <w:rStyle w:val="CharacterStyle1"/>
          <w:rFonts w:ascii="Times New Roman" w:hAnsi="Times New Roman" w:cs="Times New Roman"/>
          <w:sz w:val="20"/>
          <w:szCs w:val="20"/>
          <w:lang w:val="es-ES"/>
        </w:rPr>
        <w:t>ide p</w:t>
      </w:r>
      <w:r>
        <w:rPr>
          <w:rStyle w:val="CharacterStyle1"/>
          <w:rFonts w:ascii="Times New Roman" w:hAnsi="Times New Roman" w:cs="Times New Roman"/>
          <w:sz w:val="20"/>
          <w:szCs w:val="20"/>
          <w:lang w:val="es-ES"/>
        </w:rPr>
        <w:t>o</w:t>
      </w:r>
      <w:r w:rsidRPr="00C7259F">
        <w:rPr>
          <w:rStyle w:val="CharacterStyle1"/>
          <w:rFonts w:ascii="Times New Roman" w:hAnsi="Times New Roman" w:cs="Times New Roman"/>
          <w:sz w:val="20"/>
          <w:szCs w:val="20"/>
          <w:lang w:val="es-ES"/>
        </w:rPr>
        <w:t>r el número de segundos ne</w:t>
      </w:r>
      <w:r w:rsidRPr="00C7259F">
        <w:rPr>
          <w:rStyle w:val="CharacterStyle1"/>
          <w:rFonts w:ascii="Times New Roman" w:hAnsi="Times New Roman" w:cs="Times New Roman"/>
          <w:sz w:val="20"/>
          <w:szCs w:val="20"/>
          <w:lang w:val="es-ES"/>
        </w:rPr>
        <w:softHyphen/>
        <w:t>cesarios para que el tronco de cono formado par el hormigón con el molde de Abrams experi</w:t>
      </w:r>
      <w:r w:rsidRPr="00C7259F">
        <w:rPr>
          <w:rStyle w:val="CharacterStyle1"/>
          <w:rFonts w:ascii="Times New Roman" w:hAnsi="Times New Roman" w:cs="Times New Roman"/>
          <w:sz w:val="20"/>
          <w:szCs w:val="20"/>
          <w:lang w:val="es-ES"/>
        </w:rPr>
        <w:softHyphen/>
        <w:t>mente, sometido a vibración en mesa, un asiento determinando.</w:t>
      </w:r>
    </w:p>
    <w:p w:rsidR="007E75C1" w:rsidRDefault="007E75C1" w:rsidP="007E75C1">
      <w:pPr>
        <w:pStyle w:val="Style2"/>
        <w:ind w:left="0" w:firstLine="0"/>
        <w:rPr>
          <w:rStyle w:val="CharacterStyle1"/>
          <w:rFonts w:ascii="Times New Roman" w:hAnsi="Times New Roman" w:cs="Times New Roman"/>
          <w:sz w:val="20"/>
          <w:szCs w:val="20"/>
          <w:lang w:val="es-ES"/>
        </w:rPr>
      </w:pPr>
      <w:r w:rsidRPr="00C7259F">
        <w:rPr>
          <w:rStyle w:val="CharacterStyle1"/>
          <w:rFonts w:ascii="Times New Roman" w:hAnsi="Times New Roman" w:cs="Times New Roman"/>
          <w:sz w:val="20"/>
          <w:szCs w:val="20"/>
          <w:lang w:val="es-ES"/>
        </w:rPr>
        <w:t xml:space="preserve">Los procedimientos intricados y los métodos operatorios correspondientes </w:t>
      </w:r>
      <w:r>
        <w:rPr>
          <w:rStyle w:val="CharacterStyle1"/>
          <w:rFonts w:ascii="Times New Roman" w:hAnsi="Times New Roman" w:cs="Times New Roman"/>
          <w:sz w:val="20"/>
          <w:szCs w:val="20"/>
          <w:lang w:val="es-ES"/>
        </w:rPr>
        <w:t>son los mas prácticos para determinar la consistencia.</w:t>
      </w:r>
      <w:r w:rsidRPr="00C7259F">
        <w:rPr>
          <w:rStyle w:val="CharacterStyle1"/>
          <w:rFonts w:ascii="Times New Roman" w:hAnsi="Times New Roman" w:cs="Times New Roman"/>
          <w:sz w:val="20"/>
          <w:szCs w:val="20"/>
          <w:lang w:val="es-ES"/>
        </w:rPr>
        <w:t xml:space="preserve"> Ninguno de ellos debe usarse con tamaños de </w:t>
      </w:r>
      <w:r>
        <w:rPr>
          <w:rStyle w:val="CharacterStyle1"/>
          <w:rFonts w:ascii="Times New Roman" w:hAnsi="Times New Roman" w:cs="Times New Roman"/>
          <w:sz w:val="20"/>
          <w:szCs w:val="20"/>
          <w:lang w:val="es-ES"/>
        </w:rPr>
        <w:t>árido</w:t>
      </w:r>
      <w:r w:rsidRPr="00C7259F">
        <w:rPr>
          <w:rStyle w:val="CharacterStyle1"/>
          <w:rFonts w:ascii="Times New Roman" w:hAnsi="Times New Roman" w:cs="Times New Roman"/>
          <w:sz w:val="20"/>
          <w:szCs w:val="20"/>
          <w:lang w:val="es-ES"/>
        </w:rPr>
        <w:t xml:space="preserve"> superiores a 40 </w:t>
      </w:r>
      <w:r>
        <w:rPr>
          <w:rStyle w:val="CharacterStyle1"/>
          <w:rFonts w:ascii="Times New Roman" w:hAnsi="Times New Roman" w:cs="Times New Roman"/>
          <w:sz w:val="20"/>
          <w:szCs w:val="20"/>
          <w:lang w:val="es-ES"/>
        </w:rPr>
        <w:t>mm,</w:t>
      </w:r>
      <w:r w:rsidRPr="00C7259F">
        <w:rPr>
          <w:rStyle w:val="CharacterStyle1"/>
          <w:rFonts w:ascii="Times New Roman" w:hAnsi="Times New Roman" w:cs="Times New Roman"/>
          <w:sz w:val="20"/>
          <w:szCs w:val="20"/>
          <w:lang w:val="es-ES"/>
        </w:rPr>
        <w:t xml:space="preserve"> en cuyo caso es necesario cribar previamente por el cedazo de dicha abertura y prescindir del material retenido.</w:t>
      </w: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970C50" w:rsidRPr="00970C50" w:rsidRDefault="00970C50" w:rsidP="00970C50">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154</w:t>
      </w:r>
    </w:p>
    <w:p w:rsidR="00970C50" w:rsidRDefault="00970C50" w:rsidP="00970C50">
      <w:pPr>
        <w:pStyle w:val="Style2"/>
        <w:ind w:left="0" w:firstLine="0"/>
        <w:jc w:val="right"/>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7E75C1" w:rsidRPr="00C7259F" w:rsidRDefault="007E75C1" w:rsidP="007E75C1">
      <w:pPr>
        <w:pStyle w:val="Style2"/>
        <w:ind w:left="0" w:firstLine="0"/>
        <w:rPr>
          <w:rStyle w:val="CharacterStyle1"/>
          <w:rFonts w:ascii="Times New Roman" w:hAnsi="Times New Roman" w:cs="Times New Roman"/>
          <w:sz w:val="20"/>
          <w:szCs w:val="20"/>
          <w:lang w:val="es-ES"/>
        </w:rPr>
      </w:pPr>
      <w:r w:rsidRPr="00C7259F">
        <w:rPr>
          <w:rStyle w:val="CharacterStyle1"/>
          <w:rFonts w:ascii="Times New Roman" w:hAnsi="Times New Roman" w:cs="Times New Roman"/>
          <w:sz w:val="20"/>
          <w:szCs w:val="20"/>
          <w:lang w:val="es-ES"/>
        </w:rPr>
        <w:t>2. ° DOCILIDAD</w:t>
      </w:r>
    </w:p>
    <w:p w:rsidR="007E75C1" w:rsidRPr="00C7259F" w:rsidRDefault="007E75C1" w:rsidP="007E75C1">
      <w:pPr>
        <w:pStyle w:val="Style2"/>
        <w:ind w:left="0" w:firstLine="0"/>
        <w:rPr>
          <w:rStyle w:val="CharacterStyle1"/>
          <w:rFonts w:ascii="Times New Roman" w:hAnsi="Times New Roman" w:cs="Times New Roman"/>
          <w:sz w:val="20"/>
          <w:szCs w:val="20"/>
          <w:lang w:val="es-ES"/>
        </w:rPr>
      </w:pPr>
      <w:r w:rsidRPr="00C7259F">
        <w:rPr>
          <w:rStyle w:val="CharacterStyle1"/>
          <w:rFonts w:ascii="Times New Roman" w:hAnsi="Times New Roman" w:cs="Times New Roman"/>
          <w:sz w:val="20"/>
          <w:szCs w:val="20"/>
          <w:lang w:val="es-ES"/>
        </w:rPr>
        <w:t>La docilidad, concepto de difícil definición</w:t>
      </w:r>
      <w:r>
        <w:rPr>
          <w:rStyle w:val="CharacterStyle1"/>
          <w:rFonts w:ascii="Times New Roman" w:hAnsi="Times New Roman" w:cs="Times New Roman"/>
          <w:sz w:val="20"/>
          <w:szCs w:val="20"/>
          <w:lang w:val="es-ES"/>
        </w:rPr>
        <w:t>,</w:t>
      </w:r>
      <w:r w:rsidRPr="00C7259F">
        <w:rPr>
          <w:rStyle w:val="CharacterStyle1"/>
          <w:rFonts w:ascii="Times New Roman" w:hAnsi="Times New Roman" w:cs="Times New Roman"/>
          <w:sz w:val="20"/>
          <w:szCs w:val="20"/>
          <w:lang w:val="es-ES"/>
        </w:rPr>
        <w:t xml:space="preserve"> puede considerarse como la aptitud de un </w:t>
      </w:r>
      <w:r>
        <w:rPr>
          <w:rStyle w:val="CharacterStyle1"/>
          <w:rFonts w:ascii="Times New Roman" w:hAnsi="Times New Roman" w:cs="Times New Roman"/>
          <w:sz w:val="20"/>
          <w:szCs w:val="20"/>
          <w:lang w:val="es-ES"/>
        </w:rPr>
        <w:t>ho</w:t>
      </w:r>
      <w:r w:rsidRPr="00C7259F">
        <w:rPr>
          <w:rStyle w:val="CharacterStyle1"/>
          <w:rFonts w:ascii="Times New Roman" w:hAnsi="Times New Roman" w:cs="Times New Roman"/>
          <w:sz w:val="20"/>
          <w:szCs w:val="20"/>
          <w:lang w:val="es-ES"/>
        </w:rPr>
        <w:t>rmigón</w:t>
      </w:r>
      <w:r>
        <w:rPr>
          <w:rStyle w:val="CharacterStyle1"/>
          <w:rFonts w:ascii="Times New Roman" w:hAnsi="Times New Roman" w:cs="Times New Roman"/>
          <w:sz w:val="20"/>
          <w:szCs w:val="20"/>
          <w:lang w:val="es-ES"/>
        </w:rPr>
        <w:t xml:space="preserve"> para</w:t>
      </w:r>
      <w:r w:rsidRPr="00C7259F">
        <w:rPr>
          <w:rStyle w:val="CharacterStyle1"/>
          <w:rFonts w:ascii="Times New Roman" w:hAnsi="Times New Roman" w:cs="Times New Roman"/>
          <w:sz w:val="20"/>
          <w:szCs w:val="20"/>
          <w:lang w:val="es-ES"/>
        </w:rPr>
        <w:t xml:space="preserve"> ser puesto en obra con los medios de compactación de que se dispone. Esta </w:t>
      </w:r>
      <w:r>
        <w:rPr>
          <w:rStyle w:val="CharacterStyle1"/>
          <w:rFonts w:ascii="Times New Roman" w:hAnsi="Times New Roman" w:cs="Times New Roman"/>
          <w:sz w:val="20"/>
          <w:szCs w:val="20"/>
          <w:lang w:val="es-ES"/>
        </w:rPr>
        <w:t>traba</w:t>
      </w:r>
      <w:r w:rsidRPr="00C7259F">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 xml:space="preserve">jabilidad </w:t>
      </w:r>
      <w:r w:rsidRPr="00C7259F">
        <w:rPr>
          <w:rStyle w:val="CharacterStyle1"/>
          <w:rFonts w:ascii="Times New Roman" w:hAnsi="Times New Roman" w:cs="Times New Roman"/>
          <w:sz w:val="20"/>
          <w:szCs w:val="20"/>
          <w:lang w:val="es-ES"/>
        </w:rPr>
        <w:t>del hormigón</w:t>
      </w:r>
      <w:r>
        <w:rPr>
          <w:rStyle w:val="CharacterStyle1"/>
          <w:rFonts w:ascii="Times New Roman" w:hAnsi="Times New Roman" w:cs="Times New Roman"/>
          <w:sz w:val="20"/>
          <w:szCs w:val="20"/>
          <w:lang w:val="es-ES"/>
        </w:rPr>
        <w:t xml:space="preserve"> está</w:t>
      </w:r>
      <w:r w:rsidRPr="00C7259F">
        <w:rPr>
          <w:rStyle w:val="CharacterStyle1"/>
          <w:rFonts w:ascii="Times New Roman" w:hAnsi="Times New Roman" w:cs="Times New Roman"/>
          <w:sz w:val="20"/>
          <w:szCs w:val="20"/>
          <w:lang w:val="es-ES"/>
        </w:rPr>
        <w:t xml:space="preserve"> relacionada con su deformabilidad (consistencia), con su ho</w:t>
      </w:r>
      <w:r w:rsidRPr="00C7259F">
        <w:rPr>
          <w:rStyle w:val="CharacterStyle1"/>
          <w:rFonts w:ascii="Times New Roman" w:hAnsi="Times New Roman" w:cs="Times New Roman"/>
          <w:sz w:val="20"/>
          <w:szCs w:val="20"/>
          <w:lang w:val="es-ES"/>
        </w:rPr>
        <w:softHyphen/>
        <w:t xml:space="preserve">mogeneidad, con la trabazón de sus distintos componentes y </w:t>
      </w:r>
      <w:r>
        <w:rPr>
          <w:rStyle w:val="CharacterStyle1"/>
          <w:rFonts w:ascii="Times New Roman" w:hAnsi="Times New Roman" w:cs="Times New Roman"/>
          <w:sz w:val="20"/>
          <w:szCs w:val="20"/>
          <w:lang w:val="es-ES"/>
        </w:rPr>
        <w:t>c</w:t>
      </w:r>
      <w:r w:rsidRPr="00C7259F">
        <w:rPr>
          <w:rStyle w:val="CharacterStyle1"/>
          <w:rFonts w:ascii="Times New Roman" w:hAnsi="Times New Roman" w:cs="Times New Roman"/>
          <w:sz w:val="20"/>
          <w:szCs w:val="20"/>
          <w:lang w:val="es-ES"/>
        </w:rPr>
        <w:t>on la mayor o menor facilidad que la masa presente para eli</w:t>
      </w:r>
      <w:r>
        <w:rPr>
          <w:rStyle w:val="CharacterStyle1"/>
          <w:rFonts w:ascii="Times New Roman" w:hAnsi="Times New Roman" w:cs="Times New Roman"/>
          <w:sz w:val="20"/>
          <w:szCs w:val="20"/>
          <w:lang w:val="es-ES"/>
        </w:rPr>
        <w:t>minar los huecos de la misma (a</w:t>
      </w:r>
      <w:r w:rsidRPr="00C7259F">
        <w:rPr>
          <w:rStyle w:val="CharacterStyle1"/>
          <w:rFonts w:ascii="Times New Roman" w:hAnsi="Times New Roman" w:cs="Times New Roman"/>
          <w:sz w:val="20"/>
          <w:szCs w:val="20"/>
          <w:lang w:val="es-ES"/>
        </w:rPr>
        <w:t>ire ocluido), alcanzan</w:t>
      </w:r>
      <w:r>
        <w:rPr>
          <w:rStyle w:val="CharacterStyle1"/>
          <w:rFonts w:ascii="Times New Roman" w:hAnsi="Times New Roman" w:cs="Times New Roman"/>
          <w:sz w:val="20"/>
          <w:szCs w:val="20"/>
          <w:lang w:val="es-ES"/>
        </w:rPr>
        <w:t>d</w:t>
      </w:r>
      <w:r w:rsidRPr="00C7259F">
        <w:rPr>
          <w:rStyle w:val="CharacterStyle1"/>
          <w:rFonts w:ascii="Times New Roman" w:hAnsi="Times New Roman" w:cs="Times New Roman"/>
          <w:sz w:val="20"/>
          <w:szCs w:val="20"/>
          <w:lang w:val="es-ES"/>
        </w:rPr>
        <w:t>o una compacidad máxima.</w:t>
      </w:r>
    </w:p>
    <w:p w:rsidR="007E75C1" w:rsidRPr="006B1A8D" w:rsidRDefault="007E75C1" w:rsidP="007E75C1">
      <w:pPr>
        <w:pStyle w:val="Style2"/>
        <w:ind w:left="0" w:firstLine="0"/>
        <w:rPr>
          <w:rStyle w:val="CharacterStyle1"/>
          <w:rFonts w:ascii="Times New Roman" w:hAnsi="Times New Roman" w:cs="Times New Roman"/>
          <w:sz w:val="20"/>
          <w:szCs w:val="20"/>
          <w:lang w:val="es-ES"/>
        </w:rPr>
      </w:pPr>
      <w:r w:rsidRPr="006B1A8D">
        <w:rPr>
          <w:rStyle w:val="CharacterStyle1"/>
          <w:rFonts w:ascii="Times New Roman" w:hAnsi="Times New Roman" w:cs="Times New Roman"/>
          <w:sz w:val="20"/>
          <w:szCs w:val="20"/>
          <w:lang w:val="es-ES"/>
        </w:rPr>
        <w:t>La docilidad depende, entre otros factores, de los siguientes:</w:t>
      </w:r>
    </w:p>
    <w:p w:rsidR="007E75C1" w:rsidRPr="000D4652" w:rsidRDefault="007E75C1" w:rsidP="000B6F86">
      <w:pPr>
        <w:pStyle w:val="Style2"/>
        <w:numPr>
          <w:ilvl w:val="0"/>
          <w:numId w:val="30"/>
        </w:numPr>
        <w:rPr>
          <w:rStyle w:val="CharacterStyle1"/>
          <w:rFonts w:ascii="Times New Roman" w:hAnsi="Times New Roman" w:cs="Times New Roman"/>
          <w:sz w:val="20"/>
          <w:szCs w:val="20"/>
          <w:lang w:val="es-ES"/>
        </w:rPr>
      </w:pPr>
      <w:r w:rsidRPr="006B1A8D">
        <w:rPr>
          <w:rStyle w:val="CharacterStyle1"/>
          <w:rFonts w:ascii="Times New Roman" w:hAnsi="Times New Roman" w:cs="Times New Roman"/>
          <w:sz w:val="20"/>
          <w:szCs w:val="20"/>
          <w:lang w:val="es-ES"/>
        </w:rPr>
        <w:t>De la cantidad de agua de amasado. Cuanto</w:t>
      </w:r>
      <w:r w:rsidRPr="000D4652">
        <w:rPr>
          <w:rStyle w:val="CharacterStyle1"/>
          <w:rFonts w:ascii="Times New Roman" w:hAnsi="Times New Roman" w:cs="Times New Roman"/>
          <w:sz w:val="20"/>
          <w:szCs w:val="20"/>
          <w:lang w:val="es-ES"/>
        </w:rPr>
        <w:t xml:space="preserve"> mayor, sea esta, mayor será la docilidad.</w:t>
      </w:r>
    </w:p>
    <w:p w:rsidR="007E75C1" w:rsidRPr="00C7259F" w:rsidRDefault="007E75C1" w:rsidP="000B6F86">
      <w:pPr>
        <w:pStyle w:val="Style2"/>
        <w:numPr>
          <w:ilvl w:val="0"/>
          <w:numId w:val="30"/>
        </w:numPr>
        <w:rPr>
          <w:rStyle w:val="CharacterStyle1"/>
          <w:rFonts w:ascii="Times New Roman" w:hAnsi="Times New Roman" w:cs="Times New Roman"/>
          <w:sz w:val="20"/>
          <w:szCs w:val="20"/>
          <w:lang w:val="es-ES"/>
        </w:rPr>
      </w:pPr>
      <w:r w:rsidRPr="00C7259F">
        <w:rPr>
          <w:rStyle w:val="CharacterStyle1"/>
          <w:rFonts w:ascii="Times New Roman" w:hAnsi="Times New Roman" w:cs="Times New Roman"/>
          <w:sz w:val="20"/>
          <w:szCs w:val="20"/>
          <w:lang w:val="es-ES"/>
        </w:rPr>
        <w:t xml:space="preserve">De la granulometría de los áridos, siendo más </w:t>
      </w:r>
      <w:r>
        <w:rPr>
          <w:rStyle w:val="CharacterStyle1"/>
          <w:rFonts w:ascii="Times New Roman" w:hAnsi="Times New Roman" w:cs="Times New Roman"/>
          <w:sz w:val="20"/>
          <w:szCs w:val="20"/>
          <w:lang w:val="es-ES"/>
        </w:rPr>
        <w:t>dó</w:t>
      </w:r>
      <w:r w:rsidRPr="00C7259F">
        <w:rPr>
          <w:rStyle w:val="CharacterStyle1"/>
          <w:rFonts w:ascii="Times New Roman" w:hAnsi="Times New Roman" w:cs="Times New Roman"/>
          <w:sz w:val="20"/>
          <w:szCs w:val="20"/>
          <w:lang w:val="es-ES"/>
        </w:rPr>
        <w:t>ciles los hormigones cuyo conte</w:t>
      </w:r>
      <w:r w:rsidRPr="00C7259F">
        <w:rPr>
          <w:rStyle w:val="CharacterStyle1"/>
          <w:rFonts w:ascii="Times New Roman" w:hAnsi="Times New Roman" w:cs="Times New Roman"/>
          <w:sz w:val="20"/>
          <w:szCs w:val="20"/>
          <w:lang w:val="es-ES"/>
        </w:rPr>
        <w:softHyphen/>
        <w:t xml:space="preserve">nido en arena es mayor. Pero por otra parte, a más cantidad de </w:t>
      </w:r>
      <w:r>
        <w:rPr>
          <w:rStyle w:val="CharacterStyle1"/>
          <w:rFonts w:ascii="Times New Roman" w:hAnsi="Times New Roman" w:cs="Times New Roman"/>
          <w:sz w:val="20"/>
          <w:szCs w:val="20"/>
          <w:lang w:val="es-ES"/>
        </w:rPr>
        <w:t>árido</w:t>
      </w:r>
      <w:r w:rsidRPr="00C7259F">
        <w:rPr>
          <w:rStyle w:val="CharacterStyle1"/>
          <w:rFonts w:ascii="Times New Roman" w:hAnsi="Times New Roman" w:cs="Times New Roman"/>
          <w:sz w:val="20"/>
          <w:szCs w:val="20"/>
          <w:lang w:val="es-ES"/>
        </w:rPr>
        <w:t xml:space="preserve"> lino corresponde más agua de </w:t>
      </w:r>
      <w:r>
        <w:rPr>
          <w:rStyle w:val="CharacterStyle1"/>
          <w:rFonts w:ascii="Times New Roman" w:hAnsi="Times New Roman" w:cs="Times New Roman"/>
          <w:sz w:val="20"/>
          <w:szCs w:val="20"/>
          <w:lang w:val="es-ES"/>
        </w:rPr>
        <w:t>amasado necesaria y, por tanto,</w:t>
      </w:r>
      <w:r w:rsidRPr="00C7259F">
        <w:rPr>
          <w:rStyle w:val="CharacterStyle1"/>
          <w:rFonts w:ascii="Times New Roman" w:hAnsi="Times New Roman" w:cs="Times New Roman"/>
          <w:sz w:val="20"/>
          <w:szCs w:val="20"/>
          <w:lang w:val="es-ES"/>
        </w:rPr>
        <w:t xml:space="preserve"> menor resistencia. Por ello las relaciones que </w:t>
      </w:r>
      <w:r>
        <w:rPr>
          <w:rStyle w:val="CharacterStyle1"/>
          <w:rFonts w:ascii="Times New Roman" w:hAnsi="Times New Roman" w:cs="Times New Roman"/>
          <w:sz w:val="20"/>
          <w:szCs w:val="20"/>
          <w:lang w:val="es-ES"/>
        </w:rPr>
        <w:t xml:space="preserve">se </w:t>
      </w:r>
      <w:r w:rsidRPr="00C7259F">
        <w:rPr>
          <w:rStyle w:val="CharacterStyle1"/>
          <w:rFonts w:ascii="Times New Roman" w:hAnsi="Times New Roman" w:cs="Times New Roman"/>
          <w:sz w:val="20"/>
          <w:szCs w:val="20"/>
          <w:lang w:val="es-ES"/>
        </w:rPr>
        <w:t>indica</w:t>
      </w:r>
      <w:r w:rsidRPr="00C7259F">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n</w:t>
      </w:r>
      <w:r w:rsidRPr="00C7259F">
        <w:rPr>
          <w:rStyle w:val="CharacterStyle1"/>
          <w:rFonts w:ascii="Times New Roman" w:hAnsi="Times New Roman" w:cs="Times New Roman"/>
          <w:sz w:val="20"/>
          <w:szCs w:val="20"/>
          <w:lang w:val="es-ES"/>
        </w:rPr>
        <w:t xml:space="preserve"> no pueden extrapolarse más anti de ciertos límites.</w:t>
      </w:r>
    </w:p>
    <w:p w:rsidR="007E75C1" w:rsidRPr="00C84E64" w:rsidRDefault="007E75C1" w:rsidP="000B6F86">
      <w:pPr>
        <w:pStyle w:val="Style2"/>
        <w:numPr>
          <w:ilvl w:val="0"/>
          <w:numId w:val="30"/>
        </w:numPr>
        <w:rPr>
          <w:rStyle w:val="CharacterStyle1"/>
          <w:rFonts w:ascii="Times New Roman" w:hAnsi="Times New Roman" w:cs="Times New Roman"/>
          <w:sz w:val="20"/>
          <w:szCs w:val="20"/>
          <w:lang w:val="es-ES"/>
        </w:rPr>
      </w:pPr>
      <w:r w:rsidRPr="00C84E64">
        <w:rPr>
          <w:rStyle w:val="CharacterStyle1"/>
          <w:rFonts w:ascii="Times New Roman" w:hAnsi="Times New Roman" w:cs="Times New Roman"/>
          <w:sz w:val="20"/>
          <w:szCs w:val="20"/>
          <w:lang w:val="es-ES"/>
        </w:rPr>
        <w:t>La docilidad es mayor con áridos redondeados que con áridos procedentes de ma</w:t>
      </w:r>
      <w:r w:rsidRPr="00C84E64">
        <w:rPr>
          <w:rStyle w:val="CharacterStyle1"/>
          <w:rFonts w:ascii="Times New Roman" w:hAnsi="Times New Roman" w:cs="Times New Roman"/>
          <w:sz w:val="20"/>
          <w:szCs w:val="20"/>
          <w:lang w:val="es-ES"/>
        </w:rPr>
        <w:softHyphen/>
        <w:t>chaqueo.</w:t>
      </w:r>
    </w:p>
    <w:p w:rsidR="007E75C1" w:rsidRPr="00C84E64" w:rsidRDefault="007E75C1" w:rsidP="000B6F86">
      <w:pPr>
        <w:pStyle w:val="Style2"/>
        <w:numPr>
          <w:ilvl w:val="0"/>
          <w:numId w:val="30"/>
        </w:numPr>
        <w:rPr>
          <w:rStyle w:val="CharacterStyle1"/>
          <w:rFonts w:ascii="Times New Roman" w:hAnsi="Times New Roman" w:cs="Times New Roman"/>
          <w:sz w:val="20"/>
          <w:szCs w:val="20"/>
          <w:lang w:val="es-ES"/>
        </w:rPr>
      </w:pPr>
      <w:r w:rsidRPr="00C84E64">
        <w:rPr>
          <w:rStyle w:val="CharacterStyle1"/>
          <w:rFonts w:ascii="Times New Roman" w:hAnsi="Times New Roman" w:cs="Times New Roman"/>
          <w:sz w:val="20"/>
          <w:szCs w:val="20"/>
          <w:lang w:val="es-ES"/>
        </w:rPr>
        <w:t>La docilidad aumenta con el contenido en cemento y con la finura de este.</w:t>
      </w:r>
    </w:p>
    <w:p w:rsidR="007E75C1" w:rsidRDefault="007E75C1" w:rsidP="000B6F86">
      <w:pPr>
        <w:pStyle w:val="Style2"/>
        <w:numPr>
          <w:ilvl w:val="0"/>
          <w:numId w:val="30"/>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C84E64">
        <w:rPr>
          <w:rStyle w:val="CharacterStyle1"/>
          <w:rFonts w:ascii="Times New Roman" w:hAnsi="Times New Roman" w:cs="Times New Roman"/>
          <w:sz w:val="20"/>
          <w:szCs w:val="20"/>
          <w:lang w:val="es-ES"/>
        </w:rPr>
        <w:t>El</w:t>
      </w:r>
      <w:r>
        <w:rPr>
          <w:rStyle w:val="CharacterStyle1"/>
          <w:rFonts w:ascii="Times New Roman" w:hAnsi="Times New Roman" w:cs="Times New Roman"/>
          <w:sz w:val="20"/>
          <w:szCs w:val="20"/>
          <w:lang w:val="es-ES"/>
        </w:rPr>
        <w:t xml:space="preserve"> empleo de un plastificante aume</w:t>
      </w:r>
      <w:r w:rsidRPr="00C84E64">
        <w:rPr>
          <w:rStyle w:val="CharacterStyle1"/>
          <w:rFonts w:ascii="Times New Roman" w:hAnsi="Times New Roman" w:cs="Times New Roman"/>
          <w:sz w:val="20"/>
          <w:szCs w:val="20"/>
          <w:lang w:val="es-ES"/>
        </w:rPr>
        <w:t>nta la docilidad del hormigón, a igualdad de las restantes características.</w:t>
      </w:r>
    </w:p>
    <w:p w:rsidR="007E75C1" w:rsidRPr="00C84E64" w:rsidRDefault="007E75C1" w:rsidP="007E75C1">
      <w:pPr>
        <w:pStyle w:val="Style2"/>
        <w:ind w:left="720" w:firstLine="0"/>
        <w:rPr>
          <w:rStyle w:val="CharacterStyle1"/>
          <w:rFonts w:ascii="Times New Roman" w:hAnsi="Times New Roman" w:cs="Times New Roman"/>
          <w:sz w:val="20"/>
          <w:szCs w:val="20"/>
          <w:lang w:val="es-ES"/>
        </w:rPr>
      </w:pPr>
    </w:p>
    <w:p w:rsidR="007E75C1" w:rsidRPr="00C84E64" w:rsidRDefault="007E75C1" w:rsidP="007E75C1">
      <w:pPr>
        <w:pStyle w:val="Style2"/>
        <w:ind w:left="0" w:firstLine="0"/>
        <w:rPr>
          <w:rStyle w:val="CharacterStyle1"/>
          <w:rFonts w:ascii="Times New Roman" w:hAnsi="Times New Roman" w:cs="Times New Roman"/>
          <w:sz w:val="20"/>
          <w:szCs w:val="20"/>
          <w:lang w:val="es-ES"/>
        </w:rPr>
      </w:pPr>
      <w:r w:rsidRPr="00C84E64">
        <w:rPr>
          <w:rStyle w:val="CharacterStyle1"/>
          <w:rFonts w:ascii="Times New Roman" w:hAnsi="Times New Roman" w:cs="Times New Roman"/>
          <w:sz w:val="20"/>
          <w:szCs w:val="20"/>
          <w:lang w:val="es-ES"/>
        </w:rPr>
        <w:t>3. ° HOMOGENEIDAD</w:t>
      </w:r>
    </w:p>
    <w:p w:rsidR="007E75C1" w:rsidRPr="00C84E64" w:rsidRDefault="007E75C1" w:rsidP="007E75C1">
      <w:pPr>
        <w:pStyle w:val="Style2"/>
        <w:ind w:left="0" w:firstLine="0"/>
        <w:rPr>
          <w:rStyle w:val="CharacterStyle1"/>
          <w:rFonts w:ascii="Times New Roman" w:hAnsi="Times New Roman" w:cs="Times New Roman"/>
          <w:sz w:val="20"/>
          <w:szCs w:val="20"/>
          <w:lang w:val="es-ES"/>
        </w:rPr>
      </w:pPr>
      <w:r w:rsidRPr="00C84E64">
        <w:rPr>
          <w:rStyle w:val="CharacterStyle1"/>
          <w:rFonts w:ascii="Times New Roman" w:hAnsi="Times New Roman" w:cs="Times New Roman"/>
          <w:sz w:val="20"/>
          <w:szCs w:val="20"/>
          <w:lang w:val="es-ES"/>
        </w:rPr>
        <w:t xml:space="preserve">Es </w:t>
      </w:r>
      <w:r>
        <w:rPr>
          <w:rStyle w:val="CharacterStyle1"/>
          <w:rFonts w:ascii="Times New Roman" w:hAnsi="Times New Roman" w:cs="Times New Roman"/>
          <w:sz w:val="20"/>
          <w:szCs w:val="20"/>
          <w:lang w:val="es-ES"/>
        </w:rPr>
        <w:t>l</w:t>
      </w:r>
      <w:r w:rsidRPr="00C84E64">
        <w:rPr>
          <w:rStyle w:val="CharacterStyle1"/>
          <w:rFonts w:ascii="Times New Roman" w:hAnsi="Times New Roman" w:cs="Times New Roman"/>
          <w:sz w:val="20"/>
          <w:szCs w:val="20"/>
          <w:lang w:val="es-ES"/>
        </w:rPr>
        <w:t xml:space="preserve">a cualidad por la cual </w:t>
      </w:r>
      <w:r>
        <w:rPr>
          <w:rStyle w:val="CharacterStyle1"/>
          <w:rFonts w:ascii="Times New Roman" w:hAnsi="Times New Roman" w:cs="Times New Roman"/>
          <w:sz w:val="20"/>
          <w:szCs w:val="20"/>
          <w:lang w:val="es-ES"/>
        </w:rPr>
        <w:t>lo</w:t>
      </w:r>
      <w:r w:rsidRPr="00C84E64">
        <w:rPr>
          <w:rStyle w:val="CharacterStyle1"/>
          <w:rFonts w:ascii="Times New Roman" w:hAnsi="Times New Roman" w:cs="Times New Roman"/>
          <w:sz w:val="20"/>
          <w:szCs w:val="20"/>
          <w:lang w:val="es-ES"/>
        </w:rPr>
        <w:t>s diferentes componentes del hormigón aparecen regular</w:t>
      </w:r>
      <w:r w:rsidRPr="00C84E64">
        <w:rPr>
          <w:rStyle w:val="CharacterStyle1"/>
          <w:rFonts w:ascii="Times New Roman" w:hAnsi="Times New Roman" w:cs="Times New Roman"/>
          <w:sz w:val="20"/>
          <w:szCs w:val="20"/>
          <w:lang w:val="es-ES"/>
        </w:rPr>
        <w:softHyphen/>
        <w:t>mente distribuidos en toda la masa, de manera tal que dos muestras tomadas de distintos l</w:t>
      </w:r>
      <w:r>
        <w:rPr>
          <w:rStyle w:val="CharacterStyle1"/>
          <w:rFonts w:ascii="Times New Roman" w:hAnsi="Times New Roman" w:cs="Times New Roman"/>
          <w:sz w:val="20"/>
          <w:szCs w:val="20"/>
          <w:lang w:val="es-ES"/>
        </w:rPr>
        <w:t>u</w:t>
      </w:r>
      <w:r w:rsidRPr="00C84E64">
        <w:rPr>
          <w:rStyle w:val="CharacterStyle1"/>
          <w:rFonts w:ascii="Times New Roman" w:hAnsi="Times New Roman" w:cs="Times New Roman"/>
          <w:sz w:val="20"/>
          <w:szCs w:val="20"/>
          <w:lang w:val="es-ES"/>
        </w:rPr>
        <w:softHyphen/>
        <w:t>gares de la misma resulten prácticamente iguales. La homogeneidad se consigue con un buen amasado y, para mantenerse, requiere un transporte cuidadoso y una colocación adecuada.</w:t>
      </w:r>
    </w:p>
    <w:p w:rsidR="007E75C1" w:rsidRDefault="007E75C1" w:rsidP="007E75C1">
      <w:pPr>
        <w:pStyle w:val="Style2"/>
        <w:ind w:left="0" w:firstLine="0"/>
        <w:rPr>
          <w:rStyle w:val="CharacterStyle1"/>
          <w:rFonts w:ascii="Times New Roman" w:hAnsi="Times New Roman" w:cs="Times New Roman"/>
          <w:sz w:val="20"/>
          <w:szCs w:val="20"/>
          <w:lang w:val="es-ES"/>
        </w:rPr>
      </w:pPr>
      <w:r w:rsidRPr="00C84E64">
        <w:rPr>
          <w:rStyle w:val="CharacterStyle1"/>
          <w:rFonts w:ascii="Times New Roman" w:hAnsi="Times New Roman" w:cs="Times New Roman"/>
          <w:sz w:val="20"/>
          <w:szCs w:val="20"/>
          <w:lang w:val="es-ES"/>
        </w:rPr>
        <w:t>La homogeneidad puede perderse por segregación (separación de los gruesos por una pa</w:t>
      </w:r>
      <w:r>
        <w:rPr>
          <w:rStyle w:val="CharacterStyle1"/>
          <w:rFonts w:ascii="Times New Roman" w:hAnsi="Times New Roman" w:cs="Times New Roman"/>
          <w:sz w:val="20"/>
          <w:szCs w:val="20"/>
          <w:lang w:val="es-ES"/>
        </w:rPr>
        <w:t>rt</w:t>
      </w:r>
      <w:r w:rsidRPr="00C84E64">
        <w:rPr>
          <w:rStyle w:val="CharacterStyle1"/>
          <w:rFonts w:ascii="Times New Roman" w:hAnsi="Times New Roman" w:cs="Times New Roman"/>
          <w:sz w:val="20"/>
          <w:szCs w:val="20"/>
          <w:lang w:val="es-ES"/>
        </w:rPr>
        <w:t xml:space="preserve">e y los </w:t>
      </w:r>
      <w:r>
        <w:rPr>
          <w:rStyle w:val="CharacterStyle1"/>
          <w:rFonts w:ascii="Times New Roman" w:hAnsi="Times New Roman" w:cs="Times New Roman"/>
          <w:sz w:val="20"/>
          <w:szCs w:val="20"/>
          <w:lang w:val="es-ES"/>
        </w:rPr>
        <w:t>f</w:t>
      </w:r>
      <w:r w:rsidRPr="00C84E64">
        <w:rPr>
          <w:rStyle w:val="CharacterStyle1"/>
          <w:rFonts w:ascii="Times New Roman" w:hAnsi="Times New Roman" w:cs="Times New Roman"/>
          <w:sz w:val="20"/>
          <w:szCs w:val="20"/>
          <w:lang w:val="es-ES"/>
        </w:rPr>
        <w:t>inos por otra) o por dec</w:t>
      </w:r>
      <w:r>
        <w:rPr>
          <w:rStyle w:val="CharacterStyle1"/>
          <w:rFonts w:ascii="Times New Roman" w:hAnsi="Times New Roman" w:cs="Times New Roman"/>
          <w:sz w:val="20"/>
          <w:szCs w:val="20"/>
          <w:lang w:val="es-ES"/>
        </w:rPr>
        <w:t>a</w:t>
      </w:r>
      <w:r w:rsidRPr="00C84E64">
        <w:rPr>
          <w:rStyle w:val="CharacterStyle1"/>
          <w:rFonts w:ascii="Times New Roman" w:hAnsi="Times New Roman" w:cs="Times New Roman"/>
          <w:sz w:val="20"/>
          <w:szCs w:val="20"/>
          <w:lang w:val="es-ES"/>
        </w:rPr>
        <w:t>ntación (los granos gruesos caen al fondo y el mortero queda en la superficie</w:t>
      </w:r>
      <w:r>
        <w:rPr>
          <w:rStyle w:val="CharacterStyle1"/>
          <w:rFonts w:ascii="Times New Roman" w:hAnsi="Times New Roman" w:cs="Times New Roman"/>
          <w:sz w:val="20"/>
          <w:szCs w:val="20"/>
          <w:lang w:val="es-ES"/>
        </w:rPr>
        <w:t>, cuando l</w:t>
      </w:r>
      <w:r w:rsidRPr="00C84E64">
        <w:rPr>
          <w:rStyle w:val="CharacterStyle1"/>
          <w:rFonts w:ascii="Times New Roman" w:hAnsi="Times New Roman" w:cs="Times New Roman"/>
          <w:sz w:val="20"/>
          <w:szCs w:val="20"/>
          <w:lang w:val="es-ES"/>
        </w:rPr>
        <w:t>a mezcla es muy</w:t>
      </w:r>
      <w:r>
        <w:rPr>
          <w:rStyle w:val="CharacterStyle1"/>
          <w:rFonts w:ascii="Times New Roman" w:hAnsi="Times New Roman" w:cs="Times New Roman"/>
          <w:sz w:val="20"/>
          <w:szCs w:val="20"/>
          <w:lang w:val="es-ES"/>
        </w:rPr>
        <w:t xml:space="preserve"> liquida).</w:t>
      </w:r>
      <w:r w:rsidRPr="00C84E64">
        <w:rPr>
          <w:rStyle w:val="CharacterStyle1"/>
          <w:rFonts w:ascii="Times New Roman" w:hAnsi="Times New Roman" w:cs="Times New Roman"/>
          <w:sz w:val="20"/>
          <w:szCs w:val="20"/>
          <w:lang w:val="es-ES"/>
        </w:rPr>
        <w:t xml:space="preserve"> Ambos fenómenos aumentan con el contenido de agua, con el tama</w:t>
      </w:r>
      <w:r>
        <w:rPr>
          <w:rStyle w:val="CharacterStyle1"/>
          <w:rFonts w:ascii="Times New Roman" w:hAnsi="Times New Roman" w:cs="Times New Roman"/>
          <w:sz w:val="20"/>
          <w:szCs w:val="20"/>
          <w:lang w:val="es-ES"/>
        </w:rPr>
        <w:t>ño</w:t>
      </w:r>
      <w:r w:rsidRPr="00C84E64">
        <w:rPr>
          <w:rStyle w:val="CharacterStyle1"/>
          <w:rFonts w:ascii="Times New Roman" w:hAnsi="Times New Roman" w:cs="Times New Roman"/>
          <w:sz w:val="20"/>
          <w:szCs w:val="20"/>
          <w:lang w:val="es-ES"/>
        </w:rPr>
        <w:t xml:space="preserve"> máximo</w:t>
      </w:r>
      <w:r>
        <w:rPr>
          <w:rStyle w:val="CharacterStyle1"/>
          <w:rFonts w:ascii="Times New Roman" w:hAnsi="Times New Roman" w:cs="Times New Roman"/>
          <w:sz w:val="20"/>
          <w:szCs w:val="20"/>
          <w:lang w:val="es-ES"/>
        </w:rPr>
        <w:t xml:space="preserve"> del árido</w:t>
      </w:r>
      <w:r w:rsidRPr="00C84E64">
        <w:rPr>
          <w:rStyle w:val="CharacterStyle1"/>
          <w:rFonts w:ascii="Times New Roman" w:hAnsi="Times New Roman" w:cs="Times New Roman"/>
          <w:sz w:val="20"/>
          <w:szCs w:val="20"/>
          <w:lang w:val="es-ES"/>
        </w:rPr>
        <w:t>, con las vibraciones o sacudidas du</w:t>
      </w:r>
      <w:r w:rsidRPr="00C84E64">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rante el transporte y con l</w:t>
      </w:r>
      <w:r w:rsidRPr="00C84E64">
        <w:rPr>
          <w:rStyle w:val="CharacterStyle1"/>
          <w:rFonts w:ascii="Times New Roman" w:hAnsi="Times New Roman" w:cs="Times New Roman"/>
          <w:sz w:val="20"/>
          <w:szCs w:val="20"/>
          <w:lang w:val="es-ES"/>
        </w:rPr>
        <w:t>a puesta en obra en caída libre.</w:t>
      </w: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970C50" w:rsidRPr="00970C50" w:rsidRDefault="00970C50" w:rsidP="00970C50">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155</w:t>
      </w:r>
    </w:p>
    <w:p w:rsidR="007E75C1" w:rsidRDefault="007E75C1" w:rsidP="00970C50">
      <w:pPr>
        <w:pStyle w:val="Style2"/>
        <w:ind w:left="0" w:firstLine="0"/>
        <w:jc w:val="right"/>
        <w:rPr>
          <w:rStyle w:val="CharacterStyle1"/>
          <w:rFonts w:ascii="Times New Roman" w:hAnsi="Times New Roman" w:cs="Times New Roman"/>
          <w:sz w:val="20"/>
          <w:szCs w:val="20"/>
          <w:lang w:val="es-ES"/>
        </w:rPr>
      </w:pPr>
    </w:p>
    <w:p w:rsidR="00970C50" w:rsidRDefault="00970C50" w:rsidP="00970C50">
      <w:pPr>
        <w:pStyle w:val="Style2"/>
        <w:ind w:left="0" w:firstLine="0"/>
        <w:jc w:val="right"/>
        <w:rPr>
          <w:rStyle w:val="CharacterStyle1"/>
          <w:rFonts w:ascii="Times New Roman" w:hAnsi="Times New Roman" w:cs="Times New Roman"/>
          <w:sz w:val="20"/>
          <w:szCs w:val="20"/>
          <w:lang w:val="es-ES"/>
        </w:rPr>
      </w:pPr>
    </w:p>
    <w:p w:rsidR="00970C50" w:rsidRPr="00C84E64" w:rsidRDefault="00970C50" w:rsidP="00970C50">
      <w:pPr>
        <w:pStyle w:val="Style2"/>
        <w:ind w:left="0" w:firstLine="0"/>
        <w:jc w:val="right"/>
        <w:rPr>
          <w:rStyle w:val="CharacterStyle1"/>
          <w:rFonts w:ascii="Times New Roman" w:hAnsi="Times New Roman" w:cs="Times New Roman"/>
          <w:sz w:val="20"/>
          <w:szCs w:val="20"/>
          <w:lang w:val="es-ES"/>
        </w:rPr>
      </w:pPr>
    </w:p>
    <w:p w:rsidR="007E75C1" w:rsidRPr="00C84E64" w:rsidRDefault="007E75C1" w:rsidP="007E75C1">
      <w:pPr>
        <w:pStyle w:val="Style2"/>
        <w:ind w:left="0" w:firstLine="0"/>
        <w:rPr>
          <w:rStyle w:val="CharacterStyle1"/>
          <w:rFonts w:ascii="Times New Roman" w:hAnsi="Times New Roman" w:cs="Times New Roman"/>
          <w:sz w:val="20"/>
          <w:szCs w:val="20"/>
          <w:lang w:val="es-ES"/>
        </w:rPr>
      </w:pPr>
      <w:r w:rsidRPr="00C84E64">
        <w:rPr>
          <w:rStyle w:val="CharacterStyle1"/>
          <w:rFonts w:ascii="Times New Roman" w:hAnsi="Times New Roman" w:cs="Times New Roman"/>
          <w:sz w:val="20"/>
          <w:szCs w:val="20"/>
          <w:lang w:val="es-ES"/>
        </w:rPr>
        <w:t>4. ° PESO ESPECÍFICO</w:t>
      </w:r>
    </w:p>
    <w:p w:rsidR="007E75C1" w:rsidRDefault="007E75C1" w:rsidP="007E75C1">
      <w:pPr>
        <w:pStyle w:val="Style2"/>
        <w:ind w:left="0" w:firstLine="0"/>
        <w:rPr>
          <w:rStyle w:val="CharacterStyle1"/>
          <w:rFonts w:ascii="Times New Roman" w:hAnsi="Times New Roman" w:cs="Times New Roman"/>
          <w:sz w:val="20"/>
          <w:szCs w:val="20"/>
          <w:lang w:val="es-ES"/>
        </w:rPr>
      </w:pPr>
      <w:r w:rsidRPr="00C84E64">
        <w:rPr>
          <w:rStyle w:val="CharacterStyle1"/>
          <w:rFonts w:ascii="Times New Roman" w:hAnsi="Times New Roman" w:cs="Times New Roman"/>
          <w:sz w:val="20"/>
          <w:szCs w:val="20"/>
          <w:lang w:val="es-ES"/>
        </w:rPr>
        <w:t xml:space="preserve">Un dato de gran interés como índice de la uniformidad del hormigón, en el transcurso de una obra, es el peso específico del hormigón fresco, sea sin compactar, sea compactado. La variación de cualquiera de ambos, que repercute en </w:t>
      </w:r>
      <w:r>
        <w:rPr>
          <w:rStyle w:val="CharacterStyle1"/>
          <w:rFonts w:ascii="Times New Roman" w:hAnsi="Times New Roman" w:cs="Times New Roman"/>
          <w:sz w:val="20"/>
          <w:szCs w:val="20"/>
          <w:lang w:val="es-ES"/>
        </w:rPr>
        <w:t>l</w:t>
      </w:r>
      <w:r w:rsidRPr="00C84E64">
        <w:rPr>
          <w:rStyle w:val="CharacterStyle1"/>
          <w:rFonts w:ascii="Times New Roman" w:hAnsi="Times New Roman" w:cs="Times New Roman"/>
          <w:sz w:val="20"/>
          <w:szCs w:val="20"/>
          <w:lang w:val="es-ES"/>
        </w:rPr>
        <w:t>a consistencia, indica una alteración de la granulometría de los áridos</w:t>
      </w:r>
      <w:r>
        <w:rPr>
          <w:rStyle w:val="CharacterStyle1"/>
          <w:rFonts w:ascii="Times New Roman" w:hAnsi="Times New Roman" w:cs="Times New Roman"/>
          <w:sz w:val="20"/>
          <w:szCs w:val="20"/>
          <w:lang w:val="es-ES"/>
        </w:rPr>
        <w:t>, del contenido en cemento o de</w:t>
      </w:r>
      <w:r w:rsidRPr="00C84E64">
        <w:rPr>
          <w:rStyle w:val="CharacterStyle1"/>
          <w:rFonts w:ascii="Times New Roman" w:hAnsi="Times New Roman" w:cs="Times New Roman"/>
          <w:sz w:val="20"/>
          <w:szCs w:val="20"/>
          <w:lang w:val="es-ES"/>
        </w:rPr>
        <w:t xml:space="preserve">l agua de </w:t>
      </w:r>
      <w:r>
        <w:rPr>
          <w:rStyle w:val="CharacterStyle1"/>
          <w:rFonts w:ascii="Times New Roman" w:hAnsi="Times New Roman" w:cs="Times New Roman"/>
          <w:sz w:val="20"/>
          <w:szCs w:val="20"/>
          <w:lang w:val="es-ES"/>
        </w:rPr>
        <w:t>amasado, por l</w:t>
      </w:r>
      <w:r w:rsidRPr="00C84E64">
        <w:rPr>
          <w:rStyle w:val="CharacterStyle1"/>
          <w:rFonts w:ascii="Times New Roman" w:hAnsi="Times New Roman" w:cs="Times New Roman"/>
          <w:sz w:val="20"/>
          <w:szCs w:val="20"/>
          <w:lang w:val="es-ES"/>
        </w:rPr>
        <w:t>o que debe dar origen a las correcciones oportunas.</w:t>
      </w:r>
    </w:p>
    <w:p w:rsidR="007E75C1" w:rsidRPr="00C84E64"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b/>
          <w:sz w:val="24"/>
          <w:szCs w:val="24"/>
          <w:lang w:val="es-ES"/>
        </w:rPr>
        <w:t>7</w:t>
      </w:r>
      <w:r w:rsidRPr="008610CA">
        <w:rPr>
          <w:rStyle w:val="CharacterStyle1"/>
          <w:rFonts w:ascii="Times New Roman" w:hAnsi="Times New Roman" w:cs="Times New Roman"/>
          <w:b/>
          <w:sz w:val="24"/>
          <w:szCs w:val="24"/>
          <w:lang w:val="es-ES"/>
        </w:rPr>
        <w:t xml:space="preserve">.2 </w:t>
      </w:r>
      <w:r>
        <w:rPr>
          <w:rStyle w:val="CharacterStyle1"/>
          <w:rFonts w:ascii="Times New Roman" w:hAnsi="Times New Roman" w:cs="Times New Roman"/>
          <w:b/>
          <w:sz w:val="24"/>
          <w:szCs w:val="24"/>
          <w:lang w:val="es-ES"/>
        </w:rPr>
        <w:t xml:space="preserve"> </w:t>
      </w:r>
      <w:r w:rsidRPr="008610CA">
        <w:rPr>
          <w:rStyle w:val="CharacterStyle1"/>
          <w:rFonts w:ascii="Times New Roman" w:hAnsi="Times New Roman" w:cs="Times New Roman"/>
          <w:b/>
          <w:sz w:val="24"/>
          <w:szCs w:val="24"/>
          <w:lang w:val="es-ES"/>
        </w:rPr>
        <w:t>Propiedades del hormigón endurecido</w:t>
      </w:r>
    </w:p>
    <w:p w:rsidR="007E75C1" w:rsidRPr="008610CA" w:rsidRDefault="007E75C1" w:rsidP="007E75C1">
      <w:pPr>
        <w:pStyle w:val="Style2"/>
        <w:ind w:left="0" w:firstLine="0"/>
        <w:rPr>
          <w:rStyle w:val="CharacterStyle1"/>
          <w:rFonts w:ascii="Times New Roman" w:hAnsi="Times New Roman" w:cs="Times New Roman"/>
          <w:b/>
          <w:sz w:val="20"/>
          <w:szCs w:val="20"/>
          <w:lang w:val="es-ES"/>
        </w:rPr>
      </w:pPr>
    </w:p>
    <w:p w:rsidR="007E75C1" w:rsidRPr="00C84E64" w:rsidRDefault="007E75C1" w:rsidP="007E75C1">
      <w:pPr>
        <w:pStyle w:val="Style2"/>
        <w:ind w:left="0" w:firstLine="0"/>
        <w:rPr>
          <w:rStyle w:val="CharacterStyle1"/>
          <w:rFonts w:ascii="Times New Roman" w:hAnsi="Times New Roman" w:cs="Times New Roman"/>
          <w:sz w:val="20"/>
          <w:szCs w:val="20"/>
          <w:lang w:val="es-ES"/>
        </w:rPr>
      </w:pPr>
      <w:r w:rsidRPr="00C84E64">
        <w:rPr>
          <w:rStyle w:val="CharacterStyle1"/>
          <w:rFonts w:ascii="Times New Roman" w:hAnsi="Times New Roman" w:cs="Times New Roman"/>
          <w:sz w:val="20"/>
          <w:szCs w:val="20"/>
          <w:lang w:val="es-ES"/>
        </w:rPr>
        <w:t>Estudiaremos en este apartado el peso específico, la compacidad, la permeabilidad y la resistencia al desgaste.</w:t>
      </w:r>
    </w:p>
    <w:p w:rsidR="007E75C1" w:rsidRPr="00C84E64"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w:t>
      </w:r>
      <w:r w:rsidRPr="00C84E64">
        <w:rPr>
          <w:rStyle w:val="CharacterStyle1"/>
          <w:rFonts w:ascii="Times New Roman" w:hAnsi="Times New Roman" w:cs="Times New Roman"/>
          <w:sz w:val="20"/>
          <w:szCs w:val="20"/>
          <w:lang w:val="es-ES"/>
        </w:rPr>
        <w:t>. ° PESO ESPECÍFICO</w:t>
      </w:r>
    </w:p>
    <w:p w:rsidR="007E75C1" w:rsidRPr="00C84E64" w:rsidRDefault="007E75C1" w:rsidP="007E75C1">
      <w:pPr>
        <w:pStyle w:val="Style2"/>
        <w:ind w:left="0" w:firstLine="0"/>
        <w:rPr>
          <w:rStyle w:val="CharacterStyle1"/>
          <w:rFonts w:ascii="Times New Roman" w:hAnsi="Times New Roman" w:cs="Times New Roman"/>
          <w:sz w:val="20"/>
          <w:szCs w:val="20"/>
          <w:lang w:val="es-ES"/>
        </w:rPr>
      </w:pPr>
      <w:r w:rsidRPr="00C84E64">
        <w:rPr>
          <w:rStyle w:val="CharacterStyle1"/>
          <w:rFonts w:ascii="Times New Roman" w:hAnsi="Times New Roman" w:cs="Times New Roman"/>
          <w:sz w:val="20"/>
          <w:szCs w:val="20"/>
          <w:lang w:val="es-ES"/>
        </w:rPr>
        <w:t xml:space="preserve">El peso específico del hormigón endurecido depende de muchos factores, principalmente de la naturaleza de los </w:t>
      </w:r>
      <w:r>
        <w:rPr>
          <w:rStyle w:val="CharacterStyle1"/>
          <w:rFonts w:ascii="Times New Roman" w:hAnsi="Times New Roman" w:cs="Times New Roman"/>
          <w:sz w:val="20"/>
          <w:szCs w:val="20"/>
          <w:lang w:val="es-ES"/>
        </w:rPr>
        <w:t>ár</w:t>
      </w:r>
      <w:r w:rsidRPr="00C84E64">
        <w:rPr>
          <w:rStyle w:val="CharacterStyle1"/>
          <w:rFonts w:ascii="Times New Roman" w:hAnsi="Times New Roman" w:cs="Times New Roman"/>
          <w:sz w:val="20"/>
          <w:szCs w:val="20"/>
          <w:lang w:val="es-ES"/>
        </w:rPr>
        <w:t>idos, de su granulometría y del método de compactación empleado.</w:t>
      </w:r>
    </w:p>
    <w:p w:rsidR="007E75C1" w:rsidRPr="00C84E64"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El peso especifico de</w:t>
      </w:r>
      <w:r w:rsidRPr="00C84E64">
        <w:rPr>
          <w:rStyle w:val="CharacterStyle1"/>
          <w:rFonts w:ascii="Times New Roman" w:hAnsi="Times New Roman" w:cs="Times New Roman"/>
          <w:sz w:val="20"/>
          <w:szCs w:val="20"/>
          <w:lang w:val="es-ES"/>
        </w:rPr>
        <w:t xml:space="preserve">l hormigón será </w:t>
      </w:r>
      <w:r>
        <w:rPr>
          <w:rStyle w:val="CharacterStyle1"/>
          <w:rFonts w:ascii="Times New Roman" w:hAnsi="Times New Roman" w:cs="Times New Roman"/>
          <w:sz w:val="20"/>
          <w:szCs w:val="20"/>
          <w:lang w:val="es-ES"/>
        </w:rPr>
        <w:t>t</w:t>
      </w:r>
      <w:r w:rsidRPr="00C84E64">
        <w:rPr>
          <w:rStyle w:val="CharacterStyle1"/>
          <w:rFonts w:ascii="Times New Roman" w:hAnsi="Times New Roman" w:cs="Times New Roman"/>
          <w:sz w:val="20"/>
          <w:szCs w:val="20"/>
          <w:lang w:val="es-ES"/>
        </w:rPr>
        <w:t>anto mayor cuanto mayor sea el de los áridos uti</w:t>
      </w:r>
      <w:r w:rsidRPr="00C84E64">
        <w:rPr>
          <w:rStyle w:val="CharacterStyle1"/>
          <w:rFonts w:ascii="Times New Roman" w:hAnsi="Times New Roman" w:cs="Times New Roman"/>
          <w:sz w:val="20"/>
          <w:szCs w:val="20"/>
          <w:lang w:val="es-ES"/>
        </w:rPr>
        <w:softHyphen/>
        <w:t xml:space="preserve">lizados y mayor cantidad de </w:t>
      </w:r>
      <w:r>
        <w:rPr>
          <w:rStyle w:val="CharacterStyle1"/>
          <w:rFonts w:ascii="Times New Roman" w:hAnsi="Times New Roman" w:cs="Times New Roman"/>
          <w:sz w:val="20"/>
          <w:szCs w:val="20"/>
          <w:lang w:val="es-ES"/>
        </w:rPr>
        <w:t>árido</w:t>
      </w:r>
      <w:r w:rsidRPr="00C84E64">
        <w:rPr>
          <w:rStyle w:val="CharacterStyle1"/>
          <w:rFonts w:ascii="Times New Roman" w:hAnsi="Times New Roman" w:cs="Times New Roman"/>
          <w:sz w:val="20"/>
          <w:szCs w:val="20"/>
          <w:lang w:val="es-ES"/>
        </w:rPr>
        <w:t xml:space="preserve"> grueso contenga, bien clasificado; y </w:t>
      </w:r>
      <w:r>
        <w:rPr>
          <w:rStyle w:val="CharacterStyle1"/>
          <w:rFonts w:ascii="Times New Roman" w:hAnsi="Times New Roman" w:cs="Times New Roman"/>
          <w:sz w:val="20"/>
          <w:szCs w:val="20"/>
          <w:lang w:val="es-ES"/>
        </w:rPr>
        <w:t>t</w:t>
      </w:r>
      <w:r w:rsidRPr="00C84E64">
        <w:rPr>
          <w:rStyle w:val="CharacterStyle1"/>
          <w:rFonts w:ascii="Times New Roman" w:hAnsi="Times New Roman" w:cs="Times New Roman"/>
          <w:sz w:val="20"/>
          <w:szCs w:val="20"/>
          <w:lang w:val="es-ES"/>
        </w:rPr>
        <w:t xml:space="preserve">anto mayor cuanto </w:t>
      </w:r>
      <w:r>
        <w:rPr>
          <w:rStyle w:val="CharacterStyle1"/>
          <w:rFonts w:ascii="Times New Roman" w:hAnsi="Times New Roman" w:cs="Times New Roman"/>
          <w:sz w:val="20"/>
          <w:szCs w:val="20"/>
          <w:lang w:val="es-ES"/>
        </w:rPr>
        <w:t>mejor compactado esté</w:t>
      </w:r>
      <w:r w:rsidRPr="00C84E64">
        <w:rPr>
          <w:rStyle w:val="CharacterStyle1"/>
          <w:rFonts w:ascii="Times New Roman" w:hAnsi="Times New Roman" w:cs="Times New Roman"/>
          <w:sz w:val="20"/>
          <w:szCs w:val="20"/>
          <w:lang w:val="es-ES"/>
        </w:rPr>
        <w:t>.</w:t>
      </w:r>
    </w:p>
    <w:p w:rsidR="007E75C1" w:rsidRPr="00C84E64" w:rsidRDefault="007E75C1" w:rsidP="007E75C1">
      <w:pPr>
        <w:pStyle w:val="Style2"/>
        <w:ind w:left="0" w:firstLine="0"/>
        <w:rPr>
          <w:rStyle w:val="CharacterStyle1"/>
          <w:rFonts w:ascii="Times New Roman" w:hAnsi="Times New Roman" w:cs="Times New Roman"/>
          <w:sz w:val="20"/>
          <w:szCs w:val="20"/>
          <w:lang w:val="es-ES"/>
        </w:rPr>
      </w:pPr>
      <w:r w:rsidRPr="00C84E64">
        <w:rPr>
          <w:rStyle w:val="CharacterStyle1"/>
          <w:rFonts w:ascii="Times New Roman" w:hAnsi="Times New Roman" w:cs="Times New Roman"/>
          <w:sz w:val="20"/>
          <w:szCs w:val="20"/>
          <w:lang w:val="es-ES"/>
        </w:rPr>
        <w:t>De todas forma</w:t>
      </w:r>
      <w:r>
        <w:rPr>
          <w:rStyle w:val="CharacterStyle1"/>
          <w:rFonts w:ascii="Times New Roman" w:hAnsi="Times New Roman" w:cs="Times New Roman"/>
          <w:sz w:val="20"/>
          <w:szCs w:val="20"/>
          <w:lang w:val="es-ES"/>
        </w:rPr>
        <w:t>s</w:t>
      </w:r>
      <w:r w:rsidRPr="00C84E64">
        <w:rPr>
          <w:rStyle w:val="CharacterStyle1"/>
          <w:rFonts w:ascii="Times New Roman" w:hAnsi="Times New Roman" w:cs="Times New Roman"/>
          <w:sz w:val="20"/>
          <w:szCs w:val="20"/>
          <w:lang w:val="es-ES"/>
        </w:rPr>
        <w:t>, las variaciones de peso específico del hormigón son peque</w:t>
      </w:r>
      <w:r>
        <w:rPr>
          <w:rStyle w:val="CharacterStyle1"/>
          <w:rFonts w:ascii="Times New Roman" w:hAnsi="Times New Roman" w:cs="Times New Roman"/>
          <w:sz w:val="20"/>
          <w:szCs w:val="20"/>
          <w:lang w:val="es-ES"/>
        </w:rPr>
        <w:t>ñ</w:t>
      </w:r>
      <w:r w:rsidRPr="00C84E64">
        <w:rPr>
          <w:rStyle w:val="CharacterStyle1"/>
          <w:rFonts w:ascii="Times New Roman" w:hAnsi="Times New Roman" w:cs="Times New Roman"/>
          <w:sz w:val="20"/>
          <w:szCs w:val="20"/>
          <w:lang w:val="es-ES"/>
        </w:rPr>
        <w:t>as, pudien</w:t>
      </w:r>
      <w:r w:rsidRPr="00C84E64">
        <w:rPr>
          <w:rStyle w:val="CharacterStyle1"/>
          <w:rFonts w:ascii="Times New Roman" w:hAnsi="Times New Roman" w:cs="Times New Roman"/>
          <w:sz w:val="20"/>
          <w:szCs w:val="20"/>
          <w:lang w:val="es-ES"/>
        </w:rPr>
        <w:softHyphen/>
        <w:t>do tomarse en los cálculos el valor 2,3 t/m3 para los hormigones en masa y 2,5 t</w:t>
      </w:r>
      <w:r>
        <w:rPr>
          <w:rStyle w:val="CharacterStyle1"/>
          <w:rFonts w:ascii="Times New Roman" w:hAnsi="Times New Roman" w:cs="Times New Roman"/>
          <w:sz w:val="20"/>
          <w:szCs w:val="20"/>
          <w:lang w:val="es-ES"/>
        </w:rPr>
        <w:t>/</w:t>
      </w:r>
      <w:r w:rsidRPr="00C84E64">
        <w:rPr>
          <w:rStyle w:val="CharacterStyle1"/>
          <w:rFonts w:ascii="Times New Roman" w:hAnsi="Times New Roman" w:cs="Times New Roman"/>
          <w:sz w:val="20"/>
          <w:szCs w:val="20"/>
          <w:lang w:val="es-ES"/>
        </w:rPr>
        <w:t>m3</w:t>
      </w:r>
      <w:r>
        <w:rPr>
          <w:rStyle w:val="CharacterStyle1"/>
          <w:rFonts w:ascii="Times New Roman" w:hAnsi="Times New Roman" w:cs="Times New Roman"/>
          <w:sz w:val="20"/>
          <w:szCs w:val="20"/>
          <w:lang w:val="es-ES"/>
        </w:rPr>
        <w:t>,</w:t>
      </w:r>
      <w:r w:rsidRPr="00C84E64">
        <w:rPr>
          <w:rStyle w:val="CharacterStyle1"/>
          <w:rFonts w:ascii="Times New Roman" w:hAnsi="Times New Roman" w:cs="Times New Roman"/>
          <w:sz w:val="20"/>
          <w:szCs w:val="20"/>
          <w:lang w:val="es-ES"/>
        </w:rPr>
        <w:t xml:space="preserve"> para los armados.</w:t>
      </w:r>
    </w:p>
    <w:p w:rsidR="007E75C1" w:rsidRPr="00C84E64" w:rsidRDefault="007E75C1" w:rsidP="007E75C1">
      <w:pPr>
        <w:pStyle w:val="Style2"/>
        <w:ind w:left="0" w:firstLine="0"/>
        <w:rPr>
          <w:rStyle w:val="CharacterStyle1"/>
          <w:rFonts w:ascii="Times New Roman" w:hAnsi="Times New Roman" w:cs="Times New Roman"/>
          <w:sz w:val="20"/>
          <w:szCs w:val="20"/>
          <w:lang w:val="es-ES"/>
        </w:rPr>
      </w:pPr>
      <w:r w:rsidRPr="00C84E64">
        <w:rPr>
          <w:rStyle w:val="CharacterStyle1"/>
          <w:rFonts w:ascii="Times New Roman" w:hAnsi="Times New Roman" w:cs="Times New Roman"/>
          <w:sz w:val="20"/>
          <w:szCs w:val="20"/>
          <w:lang w:val="es-ES"/>
        </w:rPr>
        <w:t xml:space="preserve">Los valores indicados corresponden a hormigones normales. Los hormigones pesados, </w:t>
      </w:r>
      <w:r>
        <w:rPr>
          <w:rStyle w:val="CharacterStyle1"/>
          <w:rFonts w:ascii="Times New Roman" w:hAnsi="Times New Roman" w:cs="Times New Roman"/>
          <w:sz w:val="20"/>
          <w:szCs w:val="20"/>
          <w:lang w:val="es-ES"/>
        </w:rPr>
        <w:t>f</w:t>
      </w:r>
      <w:r w:rsidRPr="00C84E64">
        <w:rPr>
          <w:rStyle w:val="CharacterStyle1"/>
          <w:rFonts w:ascii="Times New Roman" w:hAnsi="Times New Roman" w:cs="Times New Roman"/>
          <w:sz w:val="20"/>
          <w:szCs w:val="20"/>
          <w:lang w:val="es-ES"/>
        </w:rPr>
        <w:t>a</w:t>
      </w:r>
      <w:r w:rsidRPr="00C84E64">
        <w:rPr>
          <w:rStyle w:val="CharacterStyle1"/>
          <w:rFonts w:ascii="Times New Roman" w:hAnsi="Times New Roman" w:cs="Times New Roman"/>
          <w:sz w:val="20"/>
          <w:szCs w:val="20"/>
          <w:lang w:val="es-ES"/>
        </w:rPr>
        <w:softHyphen/>
        <w:t>bricados con áridos de barita o metálicos, tienen densidades de 3,0 a 3,5 t/m3 y a</w:t>
      </w:r>
      <w:r>
        <w:rPr>
          <w:rStyle w:val="CharacterStyle1"/>
          <w:rFonts w:ascii="Times New Roman" w:hAnsi="Times New Roman" w:cs="Times New Roman"/>
          <w:sz w:val="20"/>
          <w:szCs w:val="20"/>
          <w:lang w:val="es-ES"/>
        </w:rPr>
        <w:t>un mayores,</w:t>
      </w:r>
      <w:r w:rsidRPr="00C84E64">
        <w:rPr>
          <w:rStyle w:val="CharacterStyle1"/>
          <w:rFonts w:ascii="Times New Roman" w:hAnsi="Times New Roman" w:cs="Times New Roman"/>
          <w:sz w:val="20"/>
          <w:szCs w:val="20"/>
          <w:lang w:val="es-ES"/>
        </w:rPr>
        <w:t xml:space="preserve"> empleándose en protecciones contra radiaciones. Los hormigones ligeros, fabricados con piedra </w:t>
      </w:r>
      <w:r>
        <w:rPr>
          <w:rStyle w:val="CharacterStyle1"/>
          <w:rFonts w:ascii="Times New Roman" w:hAnsi="Times New Roman" w:cs="Times New Roman"/>
          <w:sz w:val="20"/>
          <w:szCs w:val="20"/>
          <w:lang w:val="es-ES"/>
        </w:rPr>
        <w:t>póm</w:t>
      </w:r>
      <w:r w:rsidRPr="00C84E64">
        <w:rPr>
          <w:rStyle w:val="CharacterStyle1"/>
          <w:rFonts w:ascii="Times New Roman" w:hAnsi="Times New Roman" w:cs="Times New Roman"/>
          <w:sz w:val="20"/>
          <w:szCs w:val="20"/>
          <w:lang w:val="es-ES"/>
        </w:rPr>
        <w:t xml:space="preserve">ez u otros áridos de pequeño peso especifico, tienen densidades del orden de 1,3 t/m3 </w:t>
      </w:r>
      <w:r>
        <w:rPr>
          <w:rStyle w:val="CharacterStyle1"/>
          <w:rFonts w:ascii="Times New Roman" w:hAnsi="Times New Roman" w:cs="Times New Roman"/>
          <w:sz w:val="20"/>
          <w:szCs w:val="20"/>
          <w:lang w:val="es-ES"/>
        </w:rPr>
        <w:t xml:space="preserve">e </w:t>
      </w:r>
      <w:r w:rsidRPr="00C84E64">
        <w:rPr>
          <w:rStyle w:val="CharacterStyle1"/>
          <w:rFonts w:ascii="Times New Roman" w:hAnsi="Times New Roman" w:cs="Times New Roman"/>
          <w:sz w:val="20"/>
          <w:szCs w:val="20"/>
          <w:lang w:val="es-ES"/>
        </w:rPr>
        <w:t xml:space="preserve"> incluso inferiores a la unidad.</w:t>
      </w:r>
    </w:p>
    <w:p w:rsidR="007E75C1" w:rsidRPr="00C7259F" w:rsidRDefault="007E75C1" w:rsidP="007E75C1">
      <w:pPr>
        <w:pStyle w:val="Style2"/>
        <w:ind w:left="0" w:firstLine="0"/>
        <w:rPr>
          <w:rStyle w:val="CharacterStyle1"/>
          <w:rFonts w:ascii="Times New Roman" w:hAnsi="Times New Roman" w:cs="Times New Roman"/>
          <w:sz w:val="20"/>
          <w:szCs w:val="20"/>
          <w:lang w:val="es-ES"/>
        </w:rPr>
      </w:pPr>
    </w:p>
    <w:p w:rsidR="007E75C1" w:rsidRPr="00C7259F"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970C50" w:rsidRPr="00C7259F" w:rsidRDefault="00970C50"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jc w:val="center"/>
        <w:rPr>
          <w:rStyle w:val="CharacterStyle1"/>
          <w:rFonts w:ascii="Times New Roman" w:hAnsi="Times New Roman" w:cs="Times New Roman"/>
          <w:lang w:val="es-ES"/>
        </w:rPr>
      </w:pPr>
    </w:p>
    <w:p w:rsidR="007E75C1" w:rsidRDefault="007E75C1" w:rsidP="007E75C1">
      <w:pPr>
        <w:pStyle w:val="Style2"/>
        <w:ind w:left="0" w:firstLine="0"/>
        <w:jc w:val="center"/>
        <w:rPr>
          <w:rStyle w:val="CharacterStyle1"/>
          <w:rFonts w:ascii="Times New Roman" w:hAnsi="Times New Roman" w:cs="Times New Roman"/>
          <w:lang w:val="es-ES"/>
        </w:rPr>
      </w:pPr>
    </w:p>
    <w:p w:rsidR="00970C50" w:rsidRDefault="00970C50" w:rsidP="00970C50">
      <w:pPr>
        <w:pStyle w:val="Style1"/>
        <w:spacing w:before="72"/>
        <w:jc w:val="right"/>
        <w:rPr>
          <w:sz w:val="14"/>
          <w:szCs w:val="14"/>
          <w:lang w:val="es-ES"/>
        </w:rPr>
      </w:pPr>
    </w:p>
    <w:p w:rsidR="00970C50" w:rsidRPr="00970C50" w:rsidRDefault="00970C50" w:rsidP="00970C50">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156</w:t>
      </w:r>
    </w:p>
    <w:p w:rsidR="007E75C1" w:rsidRDefault="007E75C1" w:rsidP="00970C50">
      <w:pPr>
        <w:pStyle w:val="Style2"/>
        <w:ind w:left="0" w:firstLine="0"/>
        <w:jc w:val="right"/>
        <w:rPr>
          <w:rStyle w:val="CharacterStyle1"/>
          <w:rFonts w:ascii="Times New Roman" w:hAnsi="Times New Roman" w:cs="Times New Roman"/>
          <w:lang w:val="es-ES"/>
        </w:rPr>
      </w:pPr>
      <w:r>
        <w:rPr>
          <w:rStyle w:val="CharacterStyle1"/>
          <w:rFonts w:ascii="Times New Roman" w:hAnsi="Times New Roman" w:cs="Times New Roman"/>
          <w:b/>
          <w:bCs/>
          <w:sz w:val="22"/>
          <w:szCs w:val="22"/>
          <w:lang w:val="es-ES"/>
        </w:rPr>
        <w:t xml:space="preserve">                                      </w:t>
      </w:r>
      <w:r>
        <w:rPr>
          <w:rStyle w:val="CharacterStyle1"/>
          <w:rFonts w:ascii="Times New Roman" w:hAnsi="Times New Roman" w:cs="Times New Roman"/>
          <w:lang w:val="es-ES"/>
        </w:rPr>
        <w:t xml:space="preserve">            </w:t>
      </w:r>
    </w:p>
    <w:p w:rsidR="007E75C1" w:rsidRPr="004A5F17" w:rsidRDefault="007E75C1" w:rsidP="007E75C1">
      <w:pPr>
        <w:pStyle w:val="Style2"/>
        <w:ind w:left="0" w:firstLine="0"/>
        <w:rPr>
          <w:rStyle w:val="CharacterStyle1"/>
          <w:rFonts w:ascii="Times New Roman" w:hAnsi="Times New Roman" w:cs="Times New Roman"/>
          <w:sz w:val="20"/>
          <w:szCs w:val="20"/>
          <w:lang w:val="es-ES"/>
        </w:rPr>
      </w:pPr>
      <w:r w:rsidRPr="004A5F17">
        <w:rPr>
          <w:rStyle w:val="CharacterStyle1"/>
          <w:rFonts w:ascii="Times New Roman" w:hAnsi="Times New Roman" w:cs="Times New Roman"/>
          <w:sz w:val="20"/>
          <w:szCs w:val="20"/>
          <w:lang w:val="es-ES"/>
        </w:rPr>
        <w:t>2. ° COMPACIDAD</w:t>
      </w:r>
    </w:p>
    <w:p w:rsidR="007E75C1" w:rsidRPr="004A5F17" w:rsidRDefault="007E75C1" w:rsidP="007E75C1">
      <w:pPr>
        <w:pStyle w:val="Style2"/>
        <w:ind w:left="0" w:firstLine="0"/>
        <w:rPr>
          <w:rStyle w:val="CharacterStyle1"/>
          <w:rFonts w:ascii="Times New Roman" w:hAnsi="Times New Roman" w:cs="Times New Roman"/>
          <w:sz w:val="20"/>
          <w:szCs w:val="20"/>
          <w:lang w:val="es-ES"/>
        </w:rPr>
      </w:pPr>
      <w:r w:rsidRPr="004A5F17">
        <w:rPr>
          <w:rStyle w:val="CharacterStyle1"/>
          <w:rFonts w:ascii="Times New Roman" w:hAnsi="Times New Roman" w:cs="Times New Roman"/>
          <w:sz w:val="20"/>
          <w:szCs w:val="20"/>
          <w:lang w:val="es-ES"/>
        </w:rPr>
        <w:t xml:space="preserve">La compacidad, íntimamente ligada al peso específico, depende de los mismos factores que este, sobre todo del método de consolidación empleado. Estos métodos de consolidación </w:t>
      </w:r>
      <w:r>
        <w:rPr>
          <w:rStyle w:val="CharacterStyle1"/>
          <w:rFonts w:ascii="Times New Roman" w:hAnsi="Times New Roman" w:cs="Times New Roman"/>
          <w:sz w:val="20"/>
          <w:szCs w:val="20"/>
          <w:lang w:val="es-ES"/>
        </w:rPr>
        <w:t>tienen por</w:t>
      </w:r>
      <w:r w:rsidRPr="004A5F17">
        <w:rPr>
          <w:rStyle w:val="CharacterStyle1"/>
          <w:rFonts w:ascii="Times New Roman" w:hAnsi="Times New Roman" w:cs="Times New Roman"/>
          <w:sz w:val="20"/>
          <w:szCs w:val="20"/>
          <w:lang w:val="es-ES"/>
        </w:rPr>
        <w:t xml:space="preserve"> objeto intro</w:t>
      </w:r>
      <w:r>
        <w:rPr>
          <w:rStyle w:val="CharacterStyle1"/>
          <w:rFonts w:ascii="Times New Roman" w:hAnsi="Times New Roman" w:cs="Times New Roman"/>
          <w:sz w:val="20"/>
          <w:szCs w:val="20"/>
          <w:lang w:val="es-ES"/>
        </w:rPr>
        <w:t>ducir, en un volumen</w:t>
      </w:r>
      <w:r w:rsidRPr="004A5F17">
        <w:rPr>
          <w:rStyle w:val="CharacterStyle1"/>
          <w:rFonts w:ascii="Times New Roman" w:hAnsi="Times New Roman" w:cs="Times New Roman"/>
          <w:sz w:val="20"/>
          <w:szCs w:val="20"/>
          <w:lang w:val="es-ES"/>
        </w:rPr>
        <w:t xml:space="preserve"> determinado, la mayor cantidad posible de áridos y, al mismo tiempo, que los </w:t>
      </w:r>
      <w:r>
        <w:rPr>
          <w:rStyle w:val="CharacterStyle1"/>
          <w:rFonts w:ascii="Times New Roman" w:hAnsi="Times New Roman" w:cs="Times New Roman"/>
          <w:sz w:val="20"/>
          <w:szCs w:val="20"/>
          <w:lang w:val="es-ES"/>
        </w:rPr>
        <w:t>hue</w:t>
      </w:r>
      <w:r w:rsidRPr="004A5F17">
        <w:rPr>
          <w:rStyle w:val="CharacterStyle1"/>
          <w:rFonts w:ascii="Times New Roman" w:hAnsi="Times New Roman" w:cs="Times New Roman"/>
          <w:sz w:val="20"/>
          <w:szCs w:val="20"/>
          <w:lang w:val="es-ES"/>
        </w:rPr>
        <w:t xml:space="preserve">cos dejados por </w:t>
      </w:r>
      <w:r>
        <w:rPr>
          <w:rStyle w:val="CharacterStyle1"/>
          <w:rFonts w:ascii="Times New Roman" w:hAnsi="Times New Roman" w:cs="Times New Roman"/>
          <w:sz w:val="20"/>
          <w:szCs w:val="20"/>
          <w:lang w:val="es-ES"/>
        </w:rPr>
        <w:t>e</w:t>
      </w:r>
      <w:r w:rsidRPr="004A5F17">
        <w:rPr>
          <w:rStyle w:val="CharacterStyle1"/>
          <w:rFonts w:ascii="Times New Roman" w:hAnsi="Times New Roman" w:cs="Times New Roman"/>
          <w:sz w:val="20"/>
          <w:szCs w:val="20"/>
          <w:lang w:val="es-ES"/>
        </w:rPr>
        <w:t xml:space="preserve">stos se rellenen con la pasta de cemento, eliminando por completo las burbujas de </w:t>
      </w:r>
      <w:r>
        <w:rPr>
          <w:rStyle w:val="CharacterStyle1"/>
          <w:rFonts w:ascii="Times New Roman" w:hAnsi="Times New Roman" w:cs="Times New Roman"/>
          <w:sz w:val="20"/>
          <w:szCs w:val="20"/>
          <w:lang w:val="es-ES"/>
        </w:rPr>
        <w:t>ai</w:t>
      </w:r>
      <w:r w:rsidRPr="004A5F17">
        <w:rPr>
          <w:rStyle w:val="CharacterStyle1"/>
          <w:rFonts w:ascii="Times New Roman" w:hAnsi="Times New Roman" w:cs="Times New Roman"/>
          <w:sz w:val="20"/>
          <w:szCs w:val="20"/>
          <w:lang w:val="es-ES"/>
        </w:rPr>
        <w:t>re.</w:t>
      </w:r>
    </w:p>
    <w:p w:rsidR="007E75C1" w:rsidRPr="004A5F17"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Es evidente, pues</w:t>
      </w:r>
      <w:r w:rsidRPr="004A5F17">
        <w:rPr>
          <w:rStyle w:val="CharacterStyle1"/>
          <w:rFonts w:ascii="Times New Roman" w:hAnsi="Times New Roman" w:cs="Times New Roman"/>
          <w:sz w:val="20"/>
          <w:szCs w:val="20"/>
          <w:lang w:val="es-ES"/>
        </w:rPr>
        <w:t>, la relación directa que existe entre la compacidad do un hormigón y sus resistencias mecánicas, por cuanto dicha compacidad aumenta con el volumen de materias solidas</w:t>
      </w:r>
      <w:r>
        <w:rPr>
          <w:rStyle w:val="CharacterStyle1"/>
          <w:rFonts w:ascii="Times New Roman" w:hAnsi="Times New Roman" w:cs="Times New Roman"/>
          <w:sz w:val="20"/>
          <w:szCs w:val="20"/>
          <w:lang w:val="es-ES"/>
        </w:rPr>
        <w:t xml:space="preserve"> que componen</w:t>
      </w:r>
      <w:r w:rsidRPr="004A5F17">
        <w:rPr>
          <w:rStyle w:val="CharacterStyle1"/>
          <w:rFonts w:ascii="Times New Roman" w:hAnsi="Times New Roman" w:cs="Times New Roman"/>
          <w:sz w:val="20"/>
          <w:szCs w:val="20"/>
          <w:lang w:val="es-ES"/>
        </w:rPr>
        <w:t xml:space="preserve"> el hormigón, en relación con los volúmenes ocupados por el agua y el </w:t>
      </w:r>
      <w:r>
        <w:rPr>
          <w:rStyle w:val="CharacterStyle1"/>
          <w:rFonts w:ascii="Times New Roman" w:hAnsi="Times New Roman" w:cs="Times New Roman"/>
          <w:sz w:val="20"/>
          <w:szCs w:val="20"/>
          <w:lang w:val="es-ES"/>
        </w:rPr>
        <w:t>a</w:t>
      </w:r>
      <w:r w:rsidRPr="004A5F17">
        <w:rPr>
          <w:rStyle w:val="CharacterStyle1"/>
          <w:rFonts w:ascii="Times New Roman" w:hAnsi="Times New Roman" w:cs="Times New Roman"/>
          <w:sz w:val="20"/>
          <w:szCs w:val="20"/>
          <w:lang w:val="es-ES"/>
        </w:rPr>
        <w:t>ire.</w:t>
      </w:r>
    </w:p>
    <w:p w:rsidR="007E75C1" w:rsidRDefault="007E75C1" w:rsidP="007E75C1">
      <w:pPr>
        <w:pStyle w:val="Style2"/>
        <w:ind w:left="0" w:firstLine="0"/>
        <w:rPr>
          <w:rStyle w:val="CharacterStyle1"/>
          <w:rFonts w:ascii="Times New Roman" w:hAnsi="Times New Roman" w:cs="Times New Roman"/>
          <w:sz w:val="20"/>
          <w:szCs w:val="20"/>
          <w:lang w:val="es-ES"/>
        </w:rPr>
      </w:pPr>
      <w:r w:rsidRPr="004A5F17">
        <w:rPr>
          <w:rStyle w:val="CharacterStyle1"/>
          <w:rFonts w:ascii="Times New Roman" w:hAnsi="Times New Roman" w:cs="Times New Roman"/>
          <w:sz w:val="20"/>
          <w:szCs w:val="20"/>
          <w:lang w:val="es-ES"/>
        </w:rPr>
        <w:t>Una buena compacidad no solo proporciona una mayor resistencia mecánica (frente a es</w:t>
      </w:r>
      <w:r w:rsidRPr="004A5F17">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fuerzos, impactos</w:t>
      </w:r>
      <w:r w:rsidRPr="004A5F17">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 xml:space="preserve"> desgaste, vibraciones, etc.), s</w:t>
      </w:r>
      <w:r w:rsidRPr="004A5F17">
        <w:rPr>
          <w:rStyle w:val="CharacterStyle1"/>
          <w:rFonts w:ascii="Times New Roman" w:hAnsi="Times New Roman" w:cs="Times New Roman"/>
          <w:sz w:val="20"/>
          <w:szCs w:val="20"/>
          <w:lang w:val="es-ES"/>
        </w:rPr>
        <w:t>ino también</w:t>
      </w:r>
      <w:r>
        <w:rPr>
          <w:rStyle w:val="CharacterStyle1"/>
          <w:rFonts w:ascii="Times New Roman" w:hAnsi="Times New Roman" w:cs="Times New Roman"/>
          <w:sz w:val="20"/>
          <w:szCs w:val="20"/>
          <w:lang w:val="es-ES"/>
        </w:rPr>
        <w:t xml:space="preserve"> una mayor resistencia f</w:t>
      </w:r>
      <w:r w:rsidRPr="004A5F17">
        <w:rPr>
          <w:rStyle w:val="CharacterStyle1"/>
          <w:rFonts w:ascii="Times New Roman" w:hAnsi="Times New Roman" w:cs="Times New Roman"/>
          <w:sz w:val="20"/>
          <w:szCs w:val="20"/>
          <w:lang w:val="es-ES"/>
        </w:rPr>
        <w:t>ísica</w:t>
      </w:r>
      <w:r>
        <w:rPr>
          <w:rStyle w:val="CharacterStyle1"/>
          <w:rFonts w:ascii="Times New Roman" w:hAnsi="Times New Roman" w:cs="Times New Roman"/>
          <w:sz w:val="20"/>
          <w:szCs w:val="20"/>
          <w:lang w:val="es-ES"/>
        </w:rPr>
        <w:t xml:space="preserve"> (efecto</w:t>
      </w:r>
      <w:r w:rsidRPr="004A5F17">
        <w:rPr>
          <w:rStyle w:val="CharacterStyle1"/>
          <w:rFonts w:ascii="Times New Roman" w:hAnsi="Times New Roman" w:cs="Times New Roman"/>
          <w:sz w:val="20"/>
          <w:szCs w:val="20"/>
          <w:lang w:val="es-ES"/>
        </w:rPr>
        <w:t xml:space="preserve"> de la helada) y química frente a las acciones agresivas, ya que, al contener una cantidad mínima de huecos </w:t>
      </w:r>
      <w:r>
        <w:rPr>
          <w:rStyle w:val="CharacterStyle1"/>
          <w:rFonts w:ascii="Times New Roman" w:hAnsi="Times New Roman" w:cs="Times New Roman"/>
          <w:sz w:val="20"/>
          <w:szCs w:val="20"/>
          <w:lang w:val="es-ES"/>
        </w:rPr>
        <w:t>o porosidades, las vías</w:t>
      </w:r>
      <w:r w:rsidRPr="004A5F17">
        <w:rPr>
          <w:rStyle w:val="CharacterStyle1"/>
          <w:rFonts w:ascii="Times New Roman" w:hAnsi="Times New Roman" w:cs="Times New Roman"/>
          <w:sz w:val="20"/>
          <w:szCs w:val="20"/>
          <w:lang w:val="es-ES"/>
        </w:rPr>
        <w:t xml:space="preserve"> de penetración de los agentes exteriores son </w:t>
      </w:r>
      <w:r>
        <w:rPr>
          <w:rStyle w:val="CharacterStyle1"/>
          <w:rFonts w:ascii="Times New Roman" w:hAnsi="Times New Roman" w:cs="Times New Roman"/>
          <w:sz w:val="20"/>
          <w:szCs w:val="20"/>
          <w:lang w:val="es-ES"/>
        </w:rPr>
        <w:t>también</w:t>
      </w:r>
      <w:r w:rsidRPr="004A5F17">
        <w:rPr>
          <w:rStyle w:val="CharacterStyle1"/>
          <w:rFonts w:ascii="Times New Roman" w:hAnsi="Times New Roman" w:cs="Times New Roman"/>
          <w:sz w:val="20"/>
          <w:szCs w:val="20"/>
          <w:lang w:val="es-ES"/>
        </w:rPr>
        <w:t xml:space="preserve"> mínimas.</w:t>
      </w:r>
    </w:p>
    <w:p w:rsidR="007E75C1" w:rsidRPr="004A5F17" w:rsidRDefault="007E75C1" w:rsidP="007E75C1">
      <w:pPr>
        <w:pStyle w:val="Style2"/>
        <w:ind w:left="0" w:firstLine="0"/>
        <w:rPr>
          <w:rStyle w:val="CharacterStyle1"/>
          <w:rFonts w:ascii="Times New Roman" w:hAnsi="Times New Roman" w:cs="Times New Roman"/>
          <w:sz w:val="20"/>
          <w:szCs w:val="20"/>
          <w:lang w:val="es-ES"/>
        </w:rPr>
      </w:pPr>
    </w:p>
    <w:p w:rsidR="007E75C1" w:rsidRPr="004A5F17" w:rsidRDefault="007E75C1" w:rsidP="007E75C1">
      <w:pPr>
        <w:pStyle w:val="Style2"/>
        <w:ind w:left="0" w:firstLine="0"/>
        <w:rPr>
          <w:rStyle w:val="CharacterStyle1"/>
          <w:rFonts w:ascii="Times New Roman" w:hAnsi="Times New Roman" w:cs="Times New Roman"/>
          <w:sz w:val="20"/>
          <w:szCs w:val="20"/>
          <w:lang w:val="es-ES"/>
        </w:rPr>
      </w:pPr>
      <w:r w:rsidRPr="004A5F17">
        <w:rPr>
          <w:rStyle w:val="CharacterStyle1"/>
          <w:rFonts w:ascii="Times New Roman" w:hAnsi="Times New Roman" w:cs="Times New Roman"/>
          <w:sz w:val="20"/>
          <w:szCs w:val="20"/>
          <w:lang w:val="es-ES"/>
        </w:rPr>
        <w:t>3.</w:t>
      </w:r>
      <w:r>
        <w:rPr>
          <w:rStyle w:val="CharacterStyle1"/>
          <w:rFonts w:ascii="Times New Roman" w:hAnsi="Times New Roman" w:cs="Times New Roman"/>
          <w:sz w:val="20"/>
          <w:szCs w:val="20"/>
          <w:lang w:val="es-ES"/>
        </w:rPr>
        <w:t xml:space="preserve"> °</w:t>
      </w:r>
      <w:r w:rsidRPr="004A5F17">
        <w:rPr>
          <w:rStyle w:val="CharacterStyle1"/>
          <w:rFonts w:ascii="Times New Roman" w:hAnsi="Times New Roman" w:cs="Times New Roman"/>
          <w:sz w:val="20"/>
          <w:szCs w:val="20"/>
          <w:lang w:val="es-ES"/>
        </w:rPr>
        <w:t xml:space="preserve"> PERMEABILIDAD</w:t>
      </w:r>
    </w:p>
    <w:p w:rsidR="007E75C1"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Se sabe que</w:t>
      </w:r>
      <w:r w:rsidRPr="004A5F17">
        <w:rPr>
          <w:rStyle w:val="CharacterStyle1"/>
          <w:rFonts w:ascii="Times New Roman" w:hAnsi="Times New Roman" w:cs="Times New Roman"/>
          <w:sz w:val="20"/>
          <w:szCs w:val="20"/>
          <w:lang w:val="es-ES"/>
        </w:rPr>
        <w:t xml:space="preserve"> las dos formas </w:t>
      </w:r>
      <w:r>
        <w:rPr>
          <w:rStyle w:val="CharacterStyle1"/>
          <w:rFonts w:ascii="Times New Roman" w:hAnsi="Times New Roman" w:cs="Times New Roman"/>
          <w:sz w:val="20"/>
          <w:szCs w:val="20"/>
          <w:lang w:val="es-ES"/>
        </w:rPr>
        <w:t>e</w:t>
      </w:r>
      <w:r w:rsidRPr="004A5F17">
        <w:rPr>
          <w:rStyle w:val="CharacterStyle1"/>
          <w:rFonts w:ascii="Times New Roman" w:hAnsi="Times New Roman" w:cs="Times New Roman"/>
          <w:sz w:val="20"/>
          <w:szCs w:val="20"/>
          <w:lang w:val="es-ES"/>
        </w:rPr>
        <w:t>n que el agua puede penetrar en el horm</w:t>
      </w:r>
      <w:r>
        <w:rPr>
          <w:rStyle w:val="CharacterStyle1"/>
          <w:rFonts w:ascii="Times New Roman" w:hAnsi="Times New Roman" w:cs="Times New Roman"/>
          <w:sz w:val="20"/>
          <w:szCs w:val="20"/>
          <w:lang w:val="es-ES"/>
        </w:rPr>
        <w:t>igón</w:t>
      </w:r>
      <w:r w:rsidRPr="004A5F17">
        <w:rPr>
          <w:rStyle w:val="CharacterStyle1"/>
          <w:rFonts w:ascii="Times New Roman" w:hAnsi="Times New Roman" w:cs="Times New Roman"/>
          <w:sz w:val="20"/>
          <w:szCs w:val="20"/>
          <w:lang w:val="es-ES"/>
        </w:rPr>
        <w:t>: por presión y por capilaridad. Los factores que influyen en la permeabilidad son los mismos que hacen variar su red capilar</w:t>
      </w:r>
      <w:r>
        <w:rPr>
          <w:rStyle w:val="CharacterStyle1"/>
          <w:rFonts w:ascii="Times New Roman" w:hAnsi="Times New Roman" w:cs="Times New Roman"/>
          <w:sz w:val="20"/>
          <w:szCs w:val="20"/>
          <w:lang w:val="es-ES"/>
        </w:rPr>
        <w:t>.</w:t>
      </w:r>
      <w:r w:rsidRPr="004A5F17">
        <w:rPr>
          <w:rStyle w:val="CharacterStyle1"/>
          <w:rFonts w:ascii="Times New Roman" w:hAnsi="Times New Roman" w:cs="Times New Roman"/>
          <w:sz w:val="20"/>
          <w:szCs w:val="20"/>
          <w:lang w:val="es-ES"/>
        </w:rPr>
        <w:t xml:space="preserve"> El más influyente es, sin duda, </w:t>
      </w:r>
      <w:r>
        <w:rPr>
          <w:rStyle w:val="CharacterStyle1"/>
          <w:rFonts w:ascii="Times New Roman" w:hAnsi="Times New Roman" w:cs="Times New Roman"/>
          <w:sz w:val="20"/>
          <w:szCs w:val="20"/>
          <w:lang w:val="es-ES"/>
        </w:rPr>
        <w:t>l</w:t>
      </w:r>
      <w:r w:rsidRPr="004A5F17">
        <w:rPr>
          <w:rStyle w:val="CharacterStyle1"/>
          <w:rFonts w:ascii="Times New Roman" w:hAnsi="Times New Roman" w:cs="Times New Roman"/>
          <w:sz w:val="20"/>
          <w:szCs w:val="20"/>
          <w:lang w:val="es-ES"/>
        </w:rPr>
        <w:t xml:space="preserve">a relación </w:t>
      </w:r>
      <w:r>
        <w:rPr>
          <w:rStyle w:val="CharacterStyle1"/>
          <w:rFonts w:ascii="Times New Roman" w:hAnsi="Times New Roman" w:cs="Times New Roman"/>
          <w:sz w:val="20"/>
          <w:szCs w:val="20"/>
          <w:lang w:val="es-ES"/>
        </w:rPr>
        <w:t>agua/cemento. Al disminuir ésta, disminuye la perm</w:t>
      </w:r>
      <w:r w:rsidRPr="004A5F17">
        <w:rPr>
          <w:rStyle w:val="CharacterStyle1"/>
          <w:rFonts w:ascii="Times New Roman" w:hAnsi="Times New Roman" w:cs="Times New Roman"/>
          <w:sz w:val="20"/>
          <w:szCs w:val="20"/>
          <w:lang w:val="es-ES"/>
        </w:rPr>
        <w:t xml:space="preserve">eabilidad: </w:t>
      </w:r>
      <w:r>
        <w:rPr>
          <w:rStyle w:val="CharacterStyle1"/>
          <w:rFonts w:ascii="Times New Roman" w:hAnsi="Times New Roman" w:cs="Times New Roman"/>
          <w:sz w:val="20"/>
          <w:szCs w:val="20"/>
          <w:lang w:val="es-ES"/>
        </w:rPr>
        <w:t>mientr</w:t>
      </w:r>
      <w:r w:rsidRPr="004A5F17">
        <w:rPr>
          <w:rStyle w:val="CharacterStyle1"/>
          <w:rFonts w:ascii="Times New Roman" w:hAnsi="Times New Roman" w:cs="Times New Roman"/>
          <w:sz w:val="20"/>
          <w:szCs w:val="20"/>
          <w:lang w:val="es-ES"/>
        </w:rPr>
        <w:t xml:space="preserve">as </w:t>
      </w:r>
      <w:r>
        <w:rPr>
          <w:rStyle w:val="CharacterStyle1"/>
          <w:rFonts w:ascii="Times New Roman" w:hAnsi="Times New Roman" w:cs="Times New Roman"/>
          <w:sz w:val="20"/>
          <w:szCs w:val="20"/>
          <w:lang w:val="es-ES"/>
        </w:rPr>
        <w:t>que para</w:t>
      </w:r>
      <w:r w:rsidRPr="004A5F17">
        <w:rPr>
          <w:rStyle w:val="CharacterStyle1"/>
          <w:rFonts w:ascii="Times New Roman" w:hAnsi="Times New Roman" w:cs="Times New Roman"/>
          <w:sz w:val="20"/>
          <w:szCs w:val="20"/>
          <w:lang w:val="es-ES"/>
        </w:rPr>
        <w:t xml:space="preserve"> una relación agua/cemento igual a 0,5 el factor de permea</w:t>
      </w:r>
      <w:r w:rsidRPr="004A5F17">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bilidad es aproxim</w:t>
      </w:r>
      <w:r w:rsidRPr="004A5F17">
        <w:rPr>
          <w:rStyle w:val="CharacterStyle1"/>
          <w:rFonts w:ascii="Times New Roman" w:hAnsi="Times New Roman" w:cs="Times New Roman"/>
          <w:sz w:val="20"/>
          <w:szCs w:val="20"/>
          <w:lang w:val="es-ES"/>
        </w:rPr>
        <w:t>adamente 1</w:t>
      </w:r>
      <w:r>
        <w:rPr>
          <w:rStyle w:val="CharacterStyle1"/>
          <w:rFonts w:ascii="Times New Roman" w:hAnsi="Times New Roman" w:cs="Times New Roman"/>
          <w:sz w:val="20"/>
          <w:szCs w:val="20"/>
          <w:lang w:val="es-ES"/>
        </w:rPr>
        <w:t>5, para 0,8 es alrededor de 450,</w:t>
      </w:r>
      <w:r w:rsidRPr="004A5F17">
        <w:rPr>
          <w:rStyle w:val="CharacterStyle1"/>
          <w:rFonts w:ascii="Times New Roman" w:hAnsi="Times New Roman" w:cs="Times New Roman"/>
          <w:sz w:val="20"/>
          <w:szCs w:val="20"/>
          <w:lang w:val="es-ES"/>
        </w:rPr>
        <w:t xml:space="preserve"> o sea, </w:t>
      </w:r>
      <w:r>
        <w:rPr>
          <w:rStyle w:val="CharacterStyle1"/>
          <w:rFonts w:ascii="Times New Roman" w:hAnsi="Times New Roman" w:cs="Times New Roman"/>
          <w:sz w:val="20"/>
          <w:szCs w:val="20"/>
          <w:lang w:val="es-ES"/>
        </w:rPr>
        <w:t>veinte cuatro</w:t>
      </w:r>
      <w:r w:rsidRPr="004A5F17">
        <w:rPr>
          <w:rStyle w:val="CharacterStyle1"/>
          <w:rFonts w:ascii="Times New Roman" w:hAnsi="Times New Roman" w:cs="Times New Roman"/>
          <w:sz w:val="20"/>
          <w:szCs w:val="20"/>
          <w:lang w:val="es-ES"/>
        </w:rPr>
        <w:t xml:space="preserve"> veces mayor</w:t>
      </w:r>
      <w:r>
        <w:rPr>
          <w:rStyle w:val="CharacterStyle1"/>
          <w:rFonts w:ascii="Times New Roman" w:hAnsi="Times New Roman" w:cs="Times New Roman"/>
          <w:sz w:val="20"/>
          <w:szCs w:val="20"/>
          <w:lang w:val="es-ES"/>
        </w:rPr>
        <w:t>.</w:t>
      </w:r>
    </w:p>
    <w:p w:rsidR="007E75C1" w:rsidRPr="004A5F17" w:rsidRDefault="007E75C1" w:rsidP="007E75C1">
      <w:pPr>
        <w:pStyle w:val="Style2"/>
        <w:ind w:left="0" w:firstLine="0"/>
        <w:rPr>
          <w:rStyle w:val="CharacterStyle1"/>
          <w:rFonts w:ascii="Times New Roman" w:hAnsi="Times New Roman" w:cs="Times New Roman"/>
          <w:sz w:val="20"/>
          <w:szCs w:val="20"/>
          <w:lang w:val="es-ES"/>
        </w:rPr>
      </w:pPr>
      <w:r w:rsidRPr="004A5F17">
        <w:rPr>
          <w:rStyle w:val="CharacterStyle1"/>
          <w:rFonts w:ascii="Times New Roman" w:hAnsi="Times New Roman" w:cs="Times New Roman"/>
          <w:sz w:val="20"/>
          <w:szCs w:val="20"/>
          <w:lang w:val="es-ES"/>
        </w:rPr>
        <w:t>Medir la permeabilidad de un hormigón es un problema difícil, que no se encuentra re</w:t>
      </w:r>
      <w:r w:rsidRPr="004A5F17">
        <w:rPr>
          <w:rStyle w:val="CharacterStyle1"/>
          <w:rFonts w:ascii="Times New Roman" w:hAnsi="Times New Roman" w:cs="Times New Roman"/>
          <w:sz w:val="20"/>
          <w:szCs w:val="20"/>
          <w:lang w:val="es-ES"/>
        </w:rPr>
        <w:softHyphen/>
        <w:t>suelto satisfactoriamente. Existen diversos métodos, unos dedicados a la permeabilidad bajo presión y otros a la permeabilidad por succión (absorción). Las medidas se efectúan por di</w:t>
      </w:r>
      <w:r w:rsidRPr="004A5F17">
        <w:rPr>
          <w:rStyle w:val="CharacterStyle1"/>
          <w:rFonts w:ascii="Times New Roman" w:hAnsi="Times New Roman" w:cs="Times New Roman"/>
          <w:sz w:val="20"/>
          <w:szCs w:val="20"/>
          <w:lang w:val="es-ES"/>
        </w:rPr>
        <w:softHyphen/>
        <w:t xml:space="preserve">ferencia de </w:t>
      </w:r>
      <w:r>
        <w:rPr>
          <w:rStyle w:val="CharacterStyle1"/>
          <w:rFonts w:ascii="Times New Roman" w:hAnsi="Times New Roman" w:cs="Times New Roman"/>
          <w:sz w:val="20"/>
          <w:szCs w:val="20"/>
          <w:lang w:val="es-ES"/>
        </w:rPr>
        <w:t>pesada,</w:t>
      </w:r>
      <w:r w:rsidRPr="004A5F17">
        <w:rPr>
          <w:rStyle w:val="CharacterStyle1"/>
          <w:rFonts w:ascii="Times New Roman" w:hAnsi="Times New Roman" w:cs="Times New Roman"/>
          <w:sz w:val="20"/>
          <w:szCs w:val="20"/>
          <w:lang w:val="es-ES"/>
        </w:rPr>
        <w:t xml:space="preserve"> o por el tiempo requerido para quo el agua atraviese de una cara </w:t>
      </w:r>
      <w:r>
        <w:rPr>
          <w:rStyle w:val="CharacterStyle1"/>
          <w:rFonts w:ascii="Times New Roman" w:hAnsi="Times New Roman" w:cs="Times New Roman"/>
          <w:sz w:val="20"/>
          <w:szCs w:val="20"/>
          <w:lang w:val="es-ES"/>
        </w:rPr>
        <w:t>a otra,</w:t>
      </w:r>
      <w:r w:rsidRPr="004A5F17">
        <w:rPr>
          <w:rStyle w:val="CharacterStyle1"/>
          <w:rFonts w:ascii="Times New Roman" w:hAnsi="Times New Roman" w:cs="Times New Roman"/>
          <w:sz w:val="20"/>
          <w:szCs w:val="20"/>
          <w:lang w:val="es-ES"/>
        </w:rPr>
        <w:t xml:space="preserve"> o por medición de superficie de mancha en una sesión obte</w:t>
      </w:r>
      <w:r>
        <w:rPr>
          <w:rStyle w:val="CharacterStyle1"/>
          <w:rFonts w:ascii="Times New Roman" w:hAnsi="Times New Roman" w:cs="Times New Roman"/>
          <w:sz w:val="20"/>
          <w:szCs w:val="20"/>
          <w:lang w:val="es-ES"/>
        </w:rPr>
        <w:t>nida por corte, etc. Pero ningú</w:t>
      </w:r>
      <w:r w:rsidRPr="004A5F17">
        <w:rPr>
          <w:rStyle w:val="CharacterStyle1"/>
          <w:rFonts w:ascii="Times New Roman" w:hAnsi="Times New Roman" w:cs="Times New Roman"/>
          <w:sz w:val="20"/>
          <w:szCs w:val="20"/>
          <w:lang w:val="es-ES"/>
        </w:rPr>
        <w:t xml:space="preserve">n método proporciona </w:t>
      </w:r>
      <w:r>
        <w:rPr>
          <w:rStyle w:val="CharacterStyle1"/>
          <w:rFonts w:ascii="Times New Roman" w:hAnsi="Times New Roman" w:cs="Times New Roman"/>
          <w:sz w:val="20"/>
          <w:szCs w:val="20"/>
          <w:lang w:val="es-ES"/>
        </w:rPr>
        <w:t>g</w:t>
      </w:r>
      <w:r w:rsidRPr="004A5F17">
        <w:rPr>
          <w:rStyle w:val="CharacterStyle1"/>
          <w:rFonts w:ascii="Times New Roman" w:hAnsi="Times New Roman" w:cs="Times New Roman"/>
          <w:sz w:val="20"/>
          <w:szCs w:val="20"/>
          <w:lang w:val="es-ES"/>
        </w:rPr>
        <w:t>arantía completa, siendo incierta la concordancia entre medidas realizadas según</w:t>
      </w:r>
      <w:r>
        <w:rPr>
          <w:rStyle w:val="CharacterStyle1"/>
          <w:rFonts w:ascii="Times New Roman" w:hAnsi="Times New Roman" w:cs="Times New Roman"/>
          <w:sz w:val="20"/>
          <w:szCs w:val="20"/>
          <w:lang w:val="es-ES"/>
        </w:rPr>
        <w:t xml:space="preserve"> distintos m</w:t>
      </w:r>
      <w:r w:rsidRPr="004A5F17">
        <w:rPr>
          <w:rStyle w:val="CharacterStyle1"/>
          <w:rFonts w:ascii="Times New Roman" w:hAnsi="Times New Roman" w:cs="Times New Roman"/>
          <w:sz w:val="20"/>
          <w:szCs w:val="20"/>
          <w:lang w:val="es-ES"/>
        </w:rPr>
        <w:t>étodos sobre un mismo hormigón.</w:t>
      </w:r>
    </w:p>
    <w:p w:rsidR="007E75C1"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Por otra part</w:t>
      </w:r>
      <w:r w:rsidRPr="004A5F17">
        <w:rPr>
          <w:rStyle w:val="CharacterStyle1"/>
          <w:rFonts w:ascii="Times New Roman" w:hAnsi="Times New Roman" w:cs="Times New Roman"/>
          <w:sz w:val="20"/>
          <w:szCs w:val="20"/>
          <w:lang w:val="es-ES"/>
        </w:rPr>
        <w:t>e, los ensayos solo pueden efectuarse sobre probetas obtenidas in situ del hormigón</w:t>
      </w:r>
      <w:r>
        <w:rPr>
          <w:rStyle w:val="CharacterStyle1"/>
          <w:rFonts w:ascii="Times New Roman" w:hAnsi="Times New Roman" w:cs="Times New Roman"/>
          <w:sz w:val="20"/>
          <w:szCs w:val="20"/>
          <w:lang w:val="es-ES"/>
        </w:rPr>
        <w:t xml:space="preserve"> endurecido,</w:t>
      </w:r>
      <w:r w:rsidRPr="004A5F17">
        <w:rPr>
          <w:rStyle w:val="CharacterStyle1"/>
          <w:rFonts w:ascii="Times New Roman" w:hAnsi="Times New Roman" w:cs="Times New Roman"/>
          <w:sz w:val="20"/>
          <w:szCs w:val="20"/>
          <w:lang w:val="es-ES"/>
        </w:rPr>
        <w:t xml:space="preserve"> no sirviendo de nada utilizar probetas </w:t>
      </w:r>
      <w:r>
        <w:rPr>
          <w:rStyle w:val="CharacterStyle1"/>
          <w:rFonts w:ascii="Times New Roman" w:hAnsi="Times New Roman" w:cs="Times New Roman"/>
          <w:sz w:val="20"/>
          <w:szCs w:val="20"/>
          <w:lang w:val="es-ES"/>
        </w:rPr>
        <w:t>en</w:t>
      </w:r>
      <w:r w:rsidRPr="004A5F17">
        <w:rPr>
          <w:rStyle w:val="CharacterStyle1"/>
          <w:rFonts w:ascii="Times New Roman" w:hAnsi="Times New Roman" w:cs="Times New Roman"/>
          <w:sz w:val="20"/>
          <w:szCs w:val="20"/>
          <w:lang w:val="es-ES"/>
        </w:rPr>
        <w:t>moldadas, que nunca son re</w:t>
      </w:r>
      <w:r w:rsidRPr="004A5F17">
        <w:rPr>
          <w:rStyle w:val="CharacterStyle1"/>
          <w:rFonts w:ascii="Times New Roman" w:hAnsi="Times New Roman" w:cs="Times New Roman"/>
          <w:sz w:val="20"/>
          <w:szCs w:val="20"/>
          <w:lang w:val="es-ES"/>
        </w:rPr>
        <w:softHyphen/>
        <w:t>presentativas desde el punto de vista de la permeabilidad.</w:t>
      </w: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Pr="004A5F17"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970C50" w:rsidRDefault="00970C50" w:rsidP="00970C50">
      <w:pPr>
        <w:pStyle w:val="Style1"/>
        <w:spacing w:before="72"/>
        <w:jc w:val="right"/>
        <w:rPr>
          <w:sz w:val="14"/>
          <w:szCs w:val="14"/>
          <w:lang w:val="es-ES"/>
        </w:rPr>
      </w:pPr>
    </w:p>
    <w:p w:rsidR="00970C50" w:rsidRPr="00970C50" w:rsidRDefault="00970C50" w:rsidP="00970C50">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157</w:t>
      </w:r>
    </w:p>
    <w:p w:rsidR="00970C50" w:rsidRDefault="00970C50" w:rsidP="00970C50">
      <w:pPr>
        <w:pStyle w:val="Style2"/>
        <w:ind w:left="0" w:firstLine="0"/>
        <w:jc w:val="right"/>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7E75C1" w:rsidRPr="004A5F17" w:rsidRDefault="007E75C1" w:rsidP="007E75C1">
      <w:pPr>
        <w:pStyle w:val="Style2"/>
        <w:ind w:left="0" w:firstLine="0"/>
        <w:rPr>
          <w:rStyle w:val="CharacterStyle1"/>
          <w:rFonts w:ascii="Times New Roman" w:hAnsi="Times New Roman" w:cs="Times New Roman"/>
          <w:sz w:val="20"/>
          <w:szCs w:val="20"/>
          <w:lang w:val="es-ES"/>
        </w:rPr>
      </w:pPr>
      <w:r w:rsidRPr="004A5F17">
        <w:rPr>
          <w:rStyle w:val="CharacterStyle1"/>
          <w:rFonts w:ascii="Times New Roman" w:hAnsi="Times New Roman" w:cs="Times New Roman"/>
          <w:sz w:val="20"/>
          <w:szCs w:val="20"/>
          <w:lang w:val="es-ES"/>
        </w:rPr>
        <w:t>E</w:t>
      </w:r>
      <w:r>
        <w:rPr>
          <w:rStyle w:val="CharacterStyle1"/>
          <w:rFonts w:ascii="Times New Roman" w:hAnsi="Times New Roman" w:cs="Times New Roman"/>
          <w:sz w:val="20"/>
          <w:szCs w:val="20"/>
          <w:lang w:val="es-ES"/>
        </w:rPr>
        <w:t xml:space="preserve">xisten distintos procedimientos, para </w:t>
      </w:r>
      <w:r w:rsidRPr="004A5F17">
        <w:rPr>
          <w:rStyle w:val="CharacterStyle1"/>
          <w:rFonts w:ascii="Times New Roman" w:hAnsi="Times New Roman" w:cs="Times New Roman"/>
          <w:sz w:val="20"/>
          <w:szCs w:val="20"/>
          <w:lang w:val="es-ES"/>
        </w:rPr>
        <w:t>aumentar la impermeabilidad de un hormigón</w:t>
      </w:r>
      <w:r>
        <w:rPr>
          <w:rStyle w:val="CharacterStyle1"/>
          <w:rFonts w:ascii="Times New Roman" w:hAnsi="Times New Roman" w:cs="Times New Roman"/>
          <w:sz w:val="20"/>
          <w:szCs w:val="20"/>
          <w:lang w:val="es-ES"/>
        </w:rPr>
        <w:t xml:space="preserve">. </w:t>
      </w:r>
      <w:r w:rsidRPr="004A5F17">
        <w:rPr>
          <w:rStyle w:val="CharacterStyle1"/>
          <w:rFonts w:ascii="Times New Roman" w:hAnsi="Times New Roman" w:cs="Times New Roman"/>
          <w:sz w:val="20"/>
          <w:szCs w:val="20"/>
          <w:lang w:val="es-ES"/>
        </w:rPr>
        <w:t>En todos e</w:t>
      </w:r>
      <w:r>
        <w:rPr>
          <w:rStyle w:val="CharacterStyle1"/>
          <w:rFonts w:ascii="Times New Roman" w:hAnsi="Times New Roman" w:cs="Times New Roman"/>
          <w:sz w:val="20"/>
          <w:szCs w:val="20"/>
          <w:lang w:val="es-ES"/>
        </w:rPr>
        <w:t>llos es imprescindible partir de</w:t>
      </w:r>
      <w:r w:rsidRPr="004A5F17">
        <w:rPr>
          <w:rStyle w:val="CharacterStyle1"/>
          <w:rFonts w:ascii="Times New Roman" w:hAnsi="Times New Roman" w:cs="Times New Roman"/>
          <w:sz w:val="20"/>
          <w:szCs w:val="20"/>
          <w:lang w:val="es-ES"/>
        </w:rPr>
        <w:t xml:space="preserve"> un hormigón muy compacto. Aparte del empleo de impermeabilizantes de masa o </w:t>
      </w:r>
      <w:r>
        <w:rPr>
          <w:rStyle w:val="CharacterStyle1"/>
          <w:rFonts w:ascii="Times New Roman" w:hAnsi="Times New Roman" w:cs="Times New Roman"/>
          <w:sz w:val="20"/>
          <w:szCs w:val="20"/>
          <w:lang w:val="es-ES"/>
        </w:rPr>
        <w:t>de superficie, ca</w:t>
      </w:r>
      <w:r w:rsidRPr="004A5F17">
        <w:rPr>
          <w:rStyle w:val="CharacterStyle1"/>
          <w:rFonts w:ascii="Times New Roman" w:hAnsi="Times New Roman" w:cs="Times New Roman"/>
          <w:sz w:val="20"/>
          <w:szCs w:val="20"/>
          <w:lang w:val="es-ES"/>
        </w:rPr>
        <w:t>be aplicar recubrimientos a base de chapas metálicas, fieltro</w:t>
      </w:r>
      <w:r>
        <w:rPr>
          <w:rStyle w:val="CharacterStyle1"/>
          <w:rFonts w:ascii="Times New Roman" w:hAnsi="Times New Roman" w:cs="Times New Roman"/>
          <w:sz w:val="20"/>
          <w:szCs w:val="20"/>
          <w:lang w:val="es-ES"/>
        </w:rPr>
        <w:t xml:space="preserve"> asfaltado, etc., o simplemente,</w:t>
      </w:r>
      <w:r w:rsidRPr="004A5F17">
        <w:rPr>
          <w:rStyle w:val="CharacterStyle1"/>
          <w:rFonts w:ascii="Times New Roman" w:hAnsi="Times New Roman" w:cs="Times New Roman"/>
          <w:sz w:val="20"/>
          <w:szCs w:val="20"/>
          <w:lang w:val="es-ES"/>
        </w:rPr>
        <w:t xml:space="preserve"> enlucir </w:t>
      </w:r>
      <w:r>
        <w:rPr>
          <w:rStyle w:val="CharacterStyle1"/>
          <w:rFonts w:ascii="Times New Roman" w:hAnsi="Times New Roman" w:cs="Times New Roman"/>
          <w:sz w:val="20"/>
          <w:szCs w:val="20"/>
          <w:lang w:val="es-ES"/>
        </w:rPr>
        <w:t>l</w:t>
      </w:r>
      <w:r w:rsidRPr="004A5F17">
        <w:rPr>
          <w:rStyle w:val="CharacterStyle1"/>
          <w:rFonts w:ascii="Times New Roman" w:hAnsi="Times New Roman" w:cs="Times New Roman"/>
          <w:sz w:val="20"/>
          <w:szCs w:val="20"/>
          <w:lang w:val="es-ES"/>
        </w:rPr>
        <w:t xml:space="preserve">a superficie con un buen mortero de cemento, de 10 a 20 mm de espesor. </w:t>
      </w:r>
      <w:r>
        <w:rPr>
          <w:rStyle w:val="CharacterStyle1"/>
          <w:rFonts w:ascii="Times New Roman" w:hAnsi="Times New Roman" w:cs="Times New Roman"/>
          <w:sz w:val="20"/>
          <w:szCs w:val="20"/>
          <w:lang w:val="es-ES"/>
        </w:rPr>
        <w:t>Todo l</w:t>
      </w:r>
      <w:r w:rsidRPr="004A5F17">
        <w:rPr>
          <w:rStyle w:val="CharacterStyle1"/>
          <w:rFonts w:ascii="Times New Roman" w:hAnsi="Times New Roman" w:cs="Times New Roman"/>
          <w:sz w:val="20"/>
          <w:szCs w:val="20"/>
          <w:lang w:val="es-ES"/>
        </w:rPr>
        <w:t xml:space="preserve">o dicho, que se refiere a la permeabilidad al agua, puede aplicarse igualmente a </w:t>
      </w:r>
      <w:r>
        <w:rPr>
          <w:rStyle w:val="CharacterStyle1"/>
          <w:rFonts w:ascii="Times New Roman" w:hAnsi="Times New Roman" w:cs="Times New Roman"/>
          <w:sz w:val="20"/>
          <w:szCs w:val="20"/>
          <w:lang w:val="es-ES"/>
        </w:rPr>
        <w:t>la permeabilidad al aire,</w:t>
      </w:r>
      <w:r w:rsidRPr="004A5F17">
        <w:rPr>
          <w:rStyle w:val="CharacterStyle1"/>
          <w:rFonts w:ascii="Times New Roman" w:hAnsi="Times New Roman" w:cs="Times New Roman"/>
          <w:sz w:val="20"/>
          <w:szCs w:val="20"/>
          <w:lang w:val="es-ES"/>
        </w:rPr>
        <w:t xml:space="preserve"> característica que interesa en hormigones para protección contra </w:t>
      </w:r>
      <w:r>
        <w:rPr>
          <w:rStyle w:val="CharacterStyle1"/>
          <w:rFonts w:ascii="Times New Roman" w:hAnsi="Times New Roman" w:cs="Times New Roman"/>
          <w:sz w:val="20"/>
          <w:szCs w:val="20"/>
          <w:lang w:val="es-ES"/>
        </w:rPr>
        <w:t xml:space="preserve">todo tipo de </w:t>
      </w:r>
      <w:r w:rsidRPr="004A5F17">
        <w:rPr>
          <w:rStyle w:val="CharacterStyle1"/>
          <w:rFonts w:ascii="Times New Roman" w:hAnsi="Times New Roman" w:cs="Times New Roman"/>
          <w:sz w:val="20"/>
          <w:szCs w:val="20"/>
          <w:lang w:val="es-ES"/>
        </w:rPr>
        <w:t>radiaciones</w:t>
      </w:r>
      <w:r>
        <w:rPr>
          <w:rStyle w:val="CharacterStyle1"/>
          <w:rFonts w:ascii="Times New Roman" w:hAnsi="Times New Roman" w:cs="Times New Roman"/>
          <w:sz w:val="20"/>
          <w:szCs w:val="20"/>
          <w:lang w:val="es-ES"/>
        </w:rPr>
        <w:t>.</w:t>
      </w:r>
    </w:p>
    <w:p w:rsidR="007E75C1" w:rsidRPr="004A5F17" w:rsidRDefault="007E75C1" w:rsidP="007E75C1">
      <w:pPr>
        <w:pStyle w:val="Style2"/>
        <w:ind w:left="0" w:firstLine="0"/>
        <w:rPr>
          <w:rStyle w:val="CharacterStyle1"/>
          <w:rFonts w:ascii="Times New Roman" w:hAnsi="Times New Roman" w:cs="Times New Roman"/>
          <w:sz w:val="20"/>
          <w:szCs w:val="20"/>
          <w:lang w:val="es-ES"/>
        </w:rPr>
      </w:pP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4. ° RESISTENCIA AL DESGASTE</w:t>
      </w: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En ciertos casos, como sucede en los pavimentos de carretera o interiores de construccio</w:t>
      </w:r>
      <w:r w:rsidRPr="00455E99">
        <w:rPr>
          <w:rStyle w:val="CharacterStyle1"/>
          <w:rFonts w:ascii="Times New Roman" w:hAnsi="Times New Roman" w:cs="Times New Roman"/>
          <w:sz w:val="20"/>
          <w:szCs w:val="20"/>
          <w:lang w:val="es-ES"/>
        </w:rPr>
        <w:softHyphen/>
        <w:t>nes industriales, interesa que el hormigón presenta una gran resistencia al desgaste. Para con</w:t>
      </w:r>
      <w:r w:rsidRPr="00455E99">
        <w:rPr>
          <w:rStyle w:val="CharacterStyle1"/>
          <w:rFonts w:ascii="Times New Roman" w:hAnsi="Times New Roman" w:cs="Times New Roman"/>
          <w:sz w:val="20"/>
          <w:szCs w:val="20"/>
          <w:lang w:val="es-ES"/>
        </w:rPr>
        <w:softHyphen/>
        <w:t xml:space="preserve">seguirlo, la primera condición es emplear un hormigón seco, ya que la lechada superficial es un elemento débil, </w:t>
      </w:r>
      <w:r>
        <w:rPr>
          <w:rStyle w:val="CharacterStyle1"/>
          <w:rFonts w:ascii="Times New Roman" w:hAnsi="Times New Roman" w:cs="Times New Roman"/>
          <w:sz w:val="20"/>
          <w:szCs w:val="20"/>
          <w:lang w:val="es-ES"/>
        </w:rPr>
        <w:t>fá</w:t>
      </w:r>
      <w:r w:rsidRPr="00455E99">
        <w:rPr>
          <w:rStyle w:val="CharacterStyle1"/>
          <w:rFonts w:ascii="Times New Roman" w:hAnsi="Times New Roman" w:cs="Times New Roman"/>
          <w:sz w:val="20"/>
          <w:szCs w:val="20"/>
          <w:lang w:val="es-ES"/>
        </w:rPr>
        <w:t>cilmente desgastadle y productor de polvo.</w:t>
      </w: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Es también imprescindible emplear arena silícea y no caliza, al menos en una proporción no inferior al 30 por 100 de la arena total.</w:t>
      </w: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Mayores garantías se obtienen aplicando un revestimiento delgado de alta resistencia al desgaste, que puede ser un mortero de cemento</w:t>
      </w:r>
      <w:r>
        <w:rPr>
          <w:rStyle w:val="CharacterStyle1"/>
          <w:rFonts w:ascii="Times New Roman" w:hAnsi="Times New Roman" w:cs="Times New Roman"/>
          <w:sz w:val="20"/>
          <w:szCs w:val="20"/>
          <w:lang w:val="es-ES"/>
        </w:rPr>
        <w:t xml:space="preserve"> con árido</w:t>
      </w:r>
      <w:r w:rsidRPr="00455E9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f</w:t>
      </w:r>
      <w:r w:rsidRPr="00455E99">
        <w:rPr>
          <w:rStyle w:val="CharacterStyle1"/>
          <w:rFonts w:ascii="Times New Roman" w:hAnsi="Times New Roman" w:cs="Times New Roman"/>
          <w:sz w:val="20"/>
          <w:szCs w:val="20"/>
          <w:lang w:val="es-ES"/>
        </w:rPr>
        <w:t>ino especial (carborundo, corindón, sílice molida, granalla de hierro inoxidable, etc.) o un mortero especial de materias plásticas</w:t>
      </w:r>
      <w:r>
        <w:rPr>
          <w:rStyle w:val="CharacterStyle1"/>
          <w:rFonts w:ascii="Times New Roman" w:hAnsi="Times New Roman" w:cs="Times New Roman"/>
          <w:sz w:val="20"/>
          <w:szCs w:val="20"/>
          <w:lang w:val="es-ES"/>
        </w:rPr>
        <w:t>, resina</w:t>
      </w:r>
      <w:r w:rsidRPr="00455E99">
        <w:rPr>
          <w:rStyle w:val="CharacterStyle1"/>
          <w:rFonts w:ascii="Times New Roman" w:hAnsi="Times New Roman" w:cs="Times New Roman"/>
          <w:sz w:val="20"/>
          <w:szCs w:val="20"/>
          <w:lang w:val="es-ES"/>
        </w:rPr>
        <w:t xml:space="preserve"> epoxi, etc.</w:t>
      </w:r>
    </w:p>
    <w:p w:rsidR="007E75C1" w:rsidRDefault="007E75C1" w:rsidP="007E75C1">
      <w:pPr>
        <w:pStyle w:val="Style2"/>
        <w:ind w:left="0" w:firstLine="0"/>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Pueden aplicarse también tratamientos superficiales endurecedores como impregnación por fluosilicatos, solicitación</w:t>
      </w:r>
      <w:r>
        <w:rPr>
          <w:rStyle w:val="CharacterStyle1"/>
          <w:rFonts w:ascii="Times New Roman" w:hAnsi="Times New Roman" w:cs="Times New Roman"/>
          <w:sz w:val="20"/>
          <w:szCs w:val="20"/>
          <w:lang w:val="es-ES"/>
        </w:rPr>
        <w:t>, ocrataci</w:t>
      </w:r>
      <w:r w:rsidRPr="00455E99">
        <w:rPr>
          <w:rStyle w:val="CharacterStyle1"/>
          <w:rFonts w:ascii="Times New Roman" w:hAnsi="Times New Roman" w:cs="Times New Roman"/>
          <w:sz w:val="20"/>
          <w:szCs w:val="20"/>
          <w:lang w:val="es-ES"/>
        </w:rPr>
        <w:t>ón o carbonatación.</w:t>
      </w: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970C50" w:rsidRPr="00970C50" w:rsidRDefault="00970C50" w:rsidP="00970C50">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158</w:t>
      </w:r>
    </w:p>
    <w:p w:rsidR="00970C50" w:rsidRDefault="00970C50" w:rsidP="00970C50">
      <w:pPr>
        <w:pStyle w:val="Style2"/>
        <w:ind w:left="0" w:firstLine="0"/>
        <w:jc w:val="right"/>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b/>
          <w:sz w:val="24"/>
          <w:szCs w:val="24"/>
          <w:lang w:val="es-ES"/>
        </w:rPr>
        <w:t>7.</w:t>
      </w:r>
      <w:r w:rsidRPr="00FF23F6">
        <w:rPr>
          <w:rStyle w:val="CharacterStyle1"/>
          <w:rFonts w:ascii="Times New Roman" w:hAnsi="Times New Roman" w:cs="Times New Roman"/>
          <w:b/>
          <w:sz w:val="24"/>
          <w:szCs w:val="24"/>
          <w:lang w:val="es-ES"/>
        </w:rPr>
        <w:t xml:space="preserve">3 </w:t>
      </w:r>
      <w:r>
        <w:rPr>
          <w:rStyle w:val="CharacterStyle1"/>
          <w:rFonts w:ascii="Times New Roman" w:hAnsi="Times New Roman" w:cs="Times New Roman"/>
          <w:b/>
          <w:sz w:val="24"/>
          <w:szCs w:val="24"/>
          <w:lang w:val="es-ES"/>
        </w:rPr>
        <w:t xml:space="preserve"> </w:t>
      </w:r>
      <w:r w:rsidRPr="00FF23F6">
        <w:rPr>
          <w:rStyle w:val="CharacterStyle1"/>
          <w:rFonts w:ascii="Times New Roman" w:hAnsi="Times New Roman" w:cs="Times New Roman"/>
          <w:b/>
          <w:sz w:val="24"/>
          <w:szCs w:val="24"/>
          <w:lang w:val="es-ES"/>
        </w:rPr>
        <w:t>Retracción del hormigón</w:t>
      </w:r>
    </w:p>
    <w:p w:rsidR="007E75C1" w:rsidRPr="00FF23F6" w:rsidRDefault="007E75C1" w:rsidP="007E75C1">
      <w:pPr>
        <w:pStyle w:val="Style2"/>
        <w:ind w:left="0" w:firstLine="0"/>
        <w:rPr>
          <w:rStyle w:val="CharacterStyle1"/>
          <w:rFonts w:ascii="Times New Roman" w:hAnsi="Times New Roman" w:cs="Times New Roman"/>
          <w:b/>
          <w:sz w:val="24"/>
          <w:szCs w:val="24"/>
          <w:lang w:val="es-ES"/>
        </w:rPr>
      </w:pP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1 ° </w:t>
      </w:r>
      <w:r w:rsidRPr="00455E99">
        <w:rPr>
          <w:rStyle w:val="CharacterStyle1"/>
          <w:rFonts w:ascii="Times New Roman" w:hAnsi="Times New Roman" w:cs="Times New Roman"/>
          <w:sz w:val="20"/>
          <w:szCs w:val="20"/>
          <w:lang w:val="es-ES"/>
        </w:rPr>
        <w:t xml:space="preserve"> EL FENOMENO</w:t>
      </w: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Durante el proceso de fraguado y endurecimiento, el hormigón contrae de volumen cuando tal proceso se verifica en el aire; y se entumece si se verifica en el agua. Al primer fenómeno se denomina retracción.</w:t>
      </w: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 xml:space="preserve">La retracción puede explicarse por la </w:t>
      </w:r>
      <w:r w:rsidR="00970C50" w:rsidRPr="00455E99">
        <w:rPr>
          <w:rStyle w:val="CharacterStyle1"/>
          <w:rFonts w:ascii="Times New Roman" w:hAnsi="Times New Roman" w:cs="Times New Roman"/>
          <w:sz w:val="20"/>
          <w:szCs w:val="20"/>
          <w:lang w:val="es-ES"/>
        </w:rPr>
        <w:t>pérdida</w:t>
      </w:r>
      <w:r w:rsidRPr="00455E99">
        <w:rPr>
          <w:rStyle w:val="CharacterStyle1"/>
          <w:rFonts w:ascii="Times New Roman" w:hAnsi="Times New Roman" w:cs="Times New Roman"/>
          <w:sz w:val="20"/>
          <w:szCs w:val="20"/>
          <w:lang w:val="es-ES"/>
        </w:rPr>
        <w:t xml:space="preserve"> paulatina de agua en el hormigón. Aunque el fenómeno es complejo, de una forma simplificada se podría decir que el hormigón contiene agua en cinco estados distintos:</w:t>
      </w: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el agua combinada químicamente</w:t>
      </w:r>
      <w:r w:rsidRPr="00455E99">
        <w:rPr>
          <w:rStyle w:val="CharacterStyle1"/>
          <w:rFonts w:ascii="Times New Roman" w:hAnsi="Times New Roman" w:cs="Times New Roman"/>
          <w:sz w:val="20"/>
          <w:szCs w:val="20"/>
          <w:lang w:val="es-ES"/>
        </w:rPr>
        <w:t xml:space="preserve">  o de cristalización;</w:t>
      </w: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455E99">
        <w:rPr>
          <w:rStyle w:val="CharacterStyle1"/>
          <w:rFonts w:ascii="Times New Roman" w:hAnsi="Times New Roman" w:cs="Times New Roman"/>
          <w:sz w:val="20"/>
          <w:szCs w:val="20"/>
          <w:lang w:val="es-ES"/>
        </w:rPr>
        <w:t>el agua de gel;</w:t>
      </w: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455E99">
        <w:rPr>
          <w:rStyle w:val="CharacterStyle1"/>
          <w:rFonts w:ascii="Times New Roman" w:hAnsi="Times New Roman" w:cs="Times New Roman"/>
          <w:sz w:val="20"/>
          <w:szCs w:val="20"/>
          <w:lang w:val="es-ES"/>
        </w:rPr>
        <w:t>el agua zeolitica o intercristalina;</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455E99">
        <w:rPr>
          <w:rStyle w:val="CharacterStyle1"/>
          <w:rFonts w:ascii="Times New Roman" w:hAnsi="Times New Roman" w:cs="Times New Roman"/>
          <w:sz w:val="20"/>
          <w:szCs w:val="20"/>
          <w:lang w:val="es-ES"/>
        </w:rPr>
        <w:t>el a</w:t>
      </w:r>
      <w:r>
        <w:rPr>
          <w:rStyle w:val="CharacterStyle1"/>
          <w:rFonts w:ascii="Times New Roman" w:hAnsi="Times New Roman" w:cs="Times New Roman"/>
          <w:sz w:val="20"/>
          <w:szCs w:val="20"/>
          <w:lang w:val="es-ES"/>
        </w:rPr>
        <w:t>gua adsorbida, que rodea</w:t>
      </w:r>
      <w:r w:rsidRPr="00455E99">
        <w:rPr>
          <w:rStyle w:val="CharacterStyle1"/>
          <w:rFonts w:ascii="Times New Roman" w:hAnsi="Times New Roman" w:cs="Times New Roman"/>
          <w:sz w:val="20"/>
          <w:szCs w:val="20"/>
          <w:lang w:val="es-ES"/>
        </w:rPr>
        <w:t xml:space="preserve"> los granos de árido</w:t>
      </w:r>
      <w:r>
        <w:rPr>
          <w:rStyle w:val="CharacterStyle1"/>
          <w:rFonts w:ascii="Times New Roman" w:hAnsi="Times New Roman" w:cs="Times New Roman"/>
          <w:sz w:val="20"/>
          <w:szCs w:val="20"/>
          <w:lang w:val="es-ES"/>
        </w:rPr>
        <w:t xml:space="preserve"> y pasta, estando adherida a ellos   </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Formando</w:t>
      </w:r>
      <w:r w:rsidRPr="00455E99">
        <w:rPr>
          <w:rStyle w:val="CharacterStyle1"/>
          <w:rFonts w:ascii="Times New Roman" w:hAnsi="Times New Roman" w:cs="Times New Roman"/>
          <w:sz w:val="20"/>
          <w:szCs w:val="20"/>
          <w:lang w:val="es-ES"/>
        </w:rPr>
        <w:t xml:space="preserve"> meniscos, y</w:t>
      </w:r>
      <w:r w:rsidRPr="000D4652">
        <w:rPr>
          <w:rStyle w:val="CharacterStyle1"/>
          <w:rFonts w:ascii="Times New Roman" w:hAnsi="Times New Roman" w:cs="Times New Roman"/>
          <w:sz w:val="20"/>
          <w:szCs w:val="20"/>
          <w:lang w:val="es-ES"/>
        </w:rPr>
        <w:t xml:space="preserve"> </w:t>
      </w: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455E99">
        <w:rPr>
          <w:rStyle w:val="CharacterStyle1"/>
          <w:rFonts w:ascii="Times New Roman" w:hAnsi="Times New Roman" w:cs="Times New Roman"/>
          <w:sz w:val="20"/>
          <w:szCs w:val="20"/>
          <w:lang w:val="es-ES"/>
        </w:rPr>
        <w:t>el agua capilar o libre.</w:t>
      </w:r>
    </w:p>
    <w:p w:rsidR="007E75C1" w:rsidRDefault="007E75C1" w:rsidP="007E75C1">
      <w:pPr>
        <w:pStyle w:val="Style2"/>
        <w:ind w:left="0" w:firstLine="0"/>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De estos estados, el agua capilar y parte de la adsorbida pueden evapor</w:t>
      </w:r>
      <w:r>
        <w:rPr>
          <w:rStyle w:val="CharacterStyle1"/>
          <w:rFonts w:ascii="Times New Roman" w:hAnsi="Times New Roman" w:cs="Times New Roman"/>
          <w:sz w:val="20"/>
          <w:szCs w:val="20"/>
          <w:lang w:val="es-ES"/>
        </w:rPr>
        <w:t>a</w:t>
      </w:r>
      <w:r w:rsidRPr="00455E99">
        <w:rPr>
          <w:rStyle w:val="CharacterStyle1"/>
          <w:rFonts w:ascii="Times New Roman" w:hAnsi="Times New Roman" w:cs="Times New Roman"/>
          <w:sz w:val="20"/>
          <w:szCs w:val="20"/>
          <w:lang w:val="es-ES"/>
        </w:rPr>
        <w:t xml:space="preserve">rse a </w:t>
      </w:r>
      <w:r>
        <w:rPr>
          <w:rStyle w:val="CharacterStyle1"/>
          <w:rFonts w:ascii="Times New Roman" w:hAnsi="Times New Roman" w:cs="Times New Roman"/>
          <w:sz w:val="20"/>
          <w:szCs w:val="20"/>
          <w:lang w:val="es-ES"/>
        </w:rPr>
        <w:t>l</w:t>
      </w:r>
      <w:r w:rsidRPr="00455E99">
        <w:rPr>
          <w:rStyle w:val="CharacterStyle1"/>
          <w:rFonts w:ascii="Times New Roman" w:hAnsi="Times New Roman" w:cs="Times New Roman"/>
          <w:sz w:val="20"/>
          <w:szCs w:val="20"/>
          <w:lang w:val="es-ES"/>
        </w:rPr>
        <w:t>a temperatu</w:t>
      </w:r>
      <w:r w:rsidRPr="00455E99">
        <w:rPr>
          <w:rStyle w:val="CharacterStyle1"/>
          <w:rFonts w:ascii="Times New Roman" w:hAnsi="Times New Roman" w:cs="Times New Roman"/>
          <w:sz w:val="20"/>
          <w:szCs w:val="20"/>
          <w:lang w:val="es-ES"/>
        </w:rPr>
        <w:softHyphen/>
        <w:t>ra ordinaria. El agua correspondiente a los otros tres estados puede perderse por cal</w:t>
      </w:r>
      <w:r>
        <w:rPr>
          <w:rStyle w:val="CharacterStyle1"/>
          <w:rFonts w:ascii="Times New Roman" w:hAnsi="Times New Roman" w:cs="Times New Roman"/>
          <w:sz w:val="20"/>
          <w:szCs w:val="20"/>
          <w:lang w:val="es-ES"/>
        </w:rPr>
        <w:t>entamiento a temperatura cada ve</w:t>
      </w:r>
      <w:r w:rsidRPr="00455E99">
        <w:rPr>
          <w:rStyle w:val="CharacterStyle1"/>
          <w:rFonts w:ascii="Times New Roman" w:hAnsi="Times New Roman" w:cs="Times New Roman"/>
          <w:sz w:val="20"/>
          <w:szCs w:val="20"/>
          <w:lang w:val="es-ES"/>
        </w:rPr>
        <w:t xml:space="preserve">z </w:t>
      </w:r>
      <w:r w:rsidR="00970C50">
        <w:rPr>
          <w:rStyle w:val="CharacterStyle1"/>
          <w:rFonts w:ascii="Times New Roman" w:hAnsi="Times New Roman" w:cs="Times New Roman"/>
          <w:sz w:val="20"/>
          <w:szCs w:val="20"/>
          <w:lang w:val="es-ES"/>
        </w:rPr>
        <w:t>más</w:t>
      </w:r>
      <w:r w:rsidRPr="00455E99">
        <w:rPr>
          <w:rStyle w:val="CharacterStyle1"/>
          <w:rFonts w:ascii="Times New Roman" w:hAnsi="Times New Roman" w:cs="Times New Roman"/>
          <w:sz w:val="20"/>
          <w:szCs w:val="20"/>
          <w:lang w:val="es-ES"/>
        </w:rPr>
        <w:t xml:space="preserve"> elevada, a medida que se asciende en la lista. Si el hormigón no </w:t>
      </w:r>
      <w:r w:rsidR="00970C50" w:rsidRPr="00455E99">
        <w:rPr>
          <w:rStyle w:val="CharacterStyle1"/>
          <w:rFonts w:ascii="Times New Roman" w:hAnsi="Times New Roman" w:cs="Times New Roman"/>
          <w:sz w:val="20"/>
          <w:szCs w:val="20"/>
          <w:lang w:val="es-ES"/>
        </w:rPr>
        <w:t>está</w:t>
      </w:r>
      <w:r w:rsidRPr="00455E99">
        <w:rPr>
          <w:rStyle w:val="CharacterStyle1"/>
          <w:rFonts w:ascii="Times New Roman" w:hAnsi="Times New Roman" w:cs="Times New Roman"/>
          <w:sz w:val="20"/>
          <w:szCs w:val="20"/>
          <w:lang w:val="es-ES"/>
        </w:rPr>
        <w:t xml:space="preserve"> en un ambiente permanentemente </w:t>
      </w:r>
      <w:r>
        <w:rPr>
          <w:rStyle w:val="CharacterStyle1"/>
          <w:rFonts w:ascii="Times New Roman" w:hAnsi="Times New Roman" w:cs="Times New Roman"/>
          <w:sz w:val="20"/>
          <w:szCs w:val="20"/>
          <w:lang w:val="es-ES"/>
        </w:rPr>
        <w:t>hú</w:t>
      </w:r>
      <w:r w:rsidRPr="00455E99">
        <w:rPr>
          <w:rStyle w:val="CharacterStyle1"/>
          <w:rFonts w:ascii="Times New Roman" w:hAnsi="Times New Roman" w:cs="Times New Roman"/>
          <w:sz w:val="20"/>
          <w:szCs w:val="20"/>
          <w:lang w:val="es-ES"/>
        </w:rPr>
        <w:t>medo</w:t>
      </w:r>
      <w:r>
        <w:rPr>
          <w:rStyle w:val="CharacterStyle1"/>
          <w:rFonts w:ascii="Times New Roman" w:hAnsi="Times New Roman" w:cs="Times New Roman"/>
          <w:sz w:val="20"/>
          <w:szCs w:val="20"/>
          <w:lang w:val="es-ES"/>
        </w:rPr>
        <w:t>, va perdiendo el agua capilar,</w:t>
      </w:r>
      <w:r w:rsidRPr="00455E99">
        <w:rPr>
          <w:rStyle w:val="CharacterStyle1"/>
          <w:rFonts w:ascii="Times New Roman" w:hAnsi="Times New Roman" w:cs="Times New Roman"/>
          <w:sz w:val="20"/>
          <w:szCs w:val="20"/>
          <w:lang w:val="es-ES"/>
        </w:rPr>
        <w:t xml:space="preserve"> lo que no produce cambios de volumen, y parte del agua adsorbida, lo c</w:t>
      </w:r>
      <w:r>
        <w:rPr>
          <w:rStyle w:val="CharacterStyle1"/>
          <w:rFonts w:ascii="Times New Roman" w:hAnsi="Times New Roman" w:cs="Times New Roman"/>
          <w:sz w:val="20"/>
          <w:szCs w:val="20"/>
          <w:lang w:val="es-ES"/>
        </w:rPr>
        <w:t>ual origina</w:t>
      </w:r>
      <w:r w:rsidRPr="00455E99">
        <w:rPr>
          <w:rStyle w:val="CharacterStyle1"/>
          <w:rFonts w:ascii="Times New Roman" w:hAnsi="Times New Roman" w:cs="Times New Roman"/>
          <w:sz w:val="20"/>
          <w:szCs w:val="20"/>
          <w:lang w:val="es-ES"/>
        </w:rPr>
        <w:t xml:space="preserve"> una contracción de meniscos, que es </w:t>
      </w:r>
      <w:r>
        <w:rPr>
          <w:rStyle w:val="CharacterStyle1"/>
          <w:rFonts w:ascii="Times New Roman" w:hAnsi="Times New Roman" w:cs="Times New Roman"/>
          <w:sz w:val="20"/>
          <w:szCs w:val="20"/>
          <w:lang w:val="es-ES"/>
        </w:rPr>
        <w:t>l</w:t>
      </w:r>
      <w:r w:rsidRPr="00455E99">
        <w:rPr>
          <w:rStyle w:val="CharacterStyle1"/>
          <w:rFonts w:ascii="Times New Roman" w:hAnsi="Times New Roman" w:cs="Times New Roman"/>
          <w:sz w:val="20"/>
          <w:szCs w:val="20"/>
          <w:lang w:val="es-ES"/>
        </w:rPr>
        <w:t xml:space="preserve">a causa de </w:t>
      </w:r>
      <w:r>
        <w:rPr>
          <w:rStyle w:val="CharacterStyle1"/>
          <w:rFonts w:ascii="Times New Roman" w:hAnsi="Times New Roman" w:cs="Times New Roman"/>
          <w:sz w:val="20"/>
          <w:szCs w:val="20"/>
          <w:lang w:val="es-ES"/>
        </w:rPr>
        <w:t>l</w:t>
      </w:r>
      <w:r w:rsidRPr="00455E99">
        <w:rPr>
          <w:rStyle w:val="CharacterStyle1"/>
          <w:rFonts w:ascii="Times New Roman" w:hAnsi="Times New Roman" w:cs="Times New Roman"/>
          <w:sz w:val="20"/>
          <w:szCs w:val="20"/>
          <w:lang w:val="es-ES"/>
        </w:rPr>
        <w:t>a retracción.</w:t>
      </w:r>
    </w:p>
    <w:p w:rsidR="007E75C1" w:rsidRPr="00455E99" w:rsidRDefault="007E75C1" w:rsidP="007E75C1">
      <w:pPr>
        <w:pStyle w:val="Style2"/>
        <w:ind w:left="0" w:firstLine="0"/>
        <w:rPr>
          <w:rStyle w:val="CharacterStyle1"/>
          <w:rFonts w:ascii="Times New Roman" w:hAnsi="Times New Roman" w:cs="Times New Roman"/>
          <w:sz w:val="20"/>
          <w:szCs w:val="20"/>
          <w:lang w:val="es-ES"/>
        </w:rPr>
      </w:pP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2. ° FACTORES QUE INFLUYEN EN LA RETRACCION</w:t>
      </w:r>
    </w:p>
    <w:p w:rsidR="007E75C1" w:rsidRPr="00455E99" w:rsidRDefault="007E75C1" w:rsidP="007E75C1">
      <w:pPr>
        <w:pStyle w:val="Style2"/>
        <w:ind w:left="0" w:firstLine="0"/>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Aparte del grado de humedad ambiente, en el fen</w:t>
      </w:r>
      <w:r>
        <w:rPr>
          <w:rStyle w:val="CharacterStyle1"/>
          <w:rFonts w:ascii="Times New Roman" w:hAnsi="Times New Roman" w:cs="Times New Roman"/>
          <w:sz w:val="20"/>
          <w:szCs w:val="20"/>
          <w:lang w:val="es-ES"/>
        </w:rPr>
        <w:t>óm</w:t>
      </w:r>
      <w:r w:rsidRPr="00455E99">
        <w:rPr>
          <w:rStyle w:val="CharacterStyle1"/>
          <w:rFonts w:ascii="Times New Roman" w:hAnsi="Times New Roman" w:cs="Times New Roman"/>
          <w:sz w:val="20"/>
          <w:szCs w:val="20"/>
          <w:lang w:val="es-ES"/>
        </w:rPr>
        <w:t>eno de retracción</w:t>
      </w:r>
      <w:r>
        <w:rPr>
          <w:rStyle w:val="CharacterStyle1"/>
          <w:rFonts w:ascii="Times New Roman" w:hAnsi="Times New Roman" w:cs="Times New Roman"/>
          <w:sz w:val="20"/>
          <w:szCs w:val="20"/>
          <w:lang w:val="es-ES"/>
        </w:rPr>
        <w:t xml:space="preserve"> inf</w:t>
      </w:r>
      <w:r w:rsidRPr="00455E99">
        <w:rPr>
          <w:rStyle w:val="CharacterStyle1"/>
          <w:rFonts w:ascii="Times New Roman" w:hAnsi="Times New Roman" w:cs="Times New Roman"/>
          <w:sz w:val="20"/>
          <w:szCs w:val="20"/>
          <w:lang w:val="es-ES"/>
        </w:rPr>
        <w:t>luyen los siguientes factores:</w:t>
      </w:r>
    </w:p>
    <w:p w:rsidR="007E75C1" w:rsidRPr="00455E99" w:rsidRDefault="007E75C1" w:rsidP="000B6F86">
      <w:pPr>
        <w:pStyle w:val="Style2"/>
        <w:numPr>
          <w:ilvl w:val="0"/>
          <w:numId w:val="31"/>
        </w:numPr>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 xml:space="preserve">El tipo, clase y categoría del cemento influyen en el sentido de dar </w:t>
      </w:r>
      <w:r>
        <w:rPr>
          <w:rStyle w:val="CharacterStyle1"/>
          <w:rFonts w:ascii="Times New Roman" w:hAnsi="Times New Roman" w:cs="Times New Roman"/>
          <w:sz w:val="20"/>
          <w:szCs w:val="20"/>
          <w:lang w:val="es-ES"/>
        </w:rPr>
        <w:t>más</w:t>
      </w:r>
      <w:r w:rsidRPr="00455E99">
        <w:rPr>
          <w:rStyle w:val="CharacterStyle1"/>
          <w:rFonts w:ascii="Times New Roman" w:hAnsi="Times New Roman" w:cs="Times New Roman"/>
          <w:sz w:val="20"/>
          <w:szCs w:val="20"/>
          <w:lang w:val="es-ES"/>
        </w:rPr>
        <w:t xml:space="preserve"> retracción los más resistentes y rápidos, a igualdad de las restantes variables.</w:t>
      </w:r>
    </w:p>
    <w:p w:rsidR="007E75C1" w:rsidRDefault="007E75C1" w:rsidP="000B6F86">
      <w:pPr>
        <w:pStyle w:val="Style2"/>
        <w:numPr>
          <w:ilvl w:val="0"/>
          <w:numId w:val="31"/>
        </w:numPr>
        <w:rPr>
          <w:rStyle w:val="CharacterStyle1"/>
          <w:rFonts w:ascii="Times New Roman" w:hAnsi="Times New Roman" w:cs="Times New Roman"/>
          <w:sz w:val="20"/>
          <w:szCs w:val="20"/>
          <w:lang w:val="es-ES"/>
        </w:rPr>
      </w:pPr>
      <w:r w:rsidRPr="00455E99">
        <w:rPr>
          <w:rStyle w:val="CharacterStyle1"/>
          <w:rFonts w:ascii="Times New Roman" w:hAnsi="Times New Roman" w:cs="Times New Roman"/>
          <w:sz w:val="20"/>
          <w:szCs w:val="20"/>
          <w:lang w:val="es-ES"/>
        </w:rPr>
        <w:t>A mayor finura de molido del cemento corresponde una mayor retracción.</w:t>
      </w:r>
    </w:p>
    <w:p w:rsidR="007E75C1" w:rsidRPr="00455E99" w:rsidRDefault="007E75C1" w:rsidP="007E75C1">
      <w:pPr>
        <w:pStyle w:val="Style2"/>
        <w:ind w:left="72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970C50" w:rsidRDefault="00970C50" w:rsidP="00970C50">
      <w:pPr>
        <w:pStyle w:val="Style1"/>
        <w:spacing w:before="72"/>
        <w:jc w:val="right"/>
        <w:rPr>
          <w:sz w:val="14"/>
          <w:szCs w:val="14"/>
          <w:lang w:val="es-ES"/>
        </w:rPr>
      </w:pPr>
    </w:p>
    <w:p w:rsidR="00970C50" w:rsidRPr="00970C50" w:rsidRDefault="00970C50" w:rsidP="00970C50">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159</w:t>
      </w:r>
    </w:p>
    <w:p w:rsidR="007E75C1" w:rsidRDefault="007E75C1" w:rsidP="00970C50">
      <w:pPr>
        <w:pStyle w:val="Style2"/>
        <w:ind w:left="0" w:firstLine="0"/>
        <w:jc w:val="right"/>
        <w:rPr>
          <w:rStyle w:val="CharacterStyle1"/>
          <w:rFonts w:ascii="Times New Roman" w:hAnsi="Times New Roman" w:cs="Times New Roman"/>
          <w:sz w:val="20"/>
          <w:szCs w:val="20"/>
          <w:lang w:val="es-ES"/>
        </w:rPr>
      </w:pPr>
    </w:p>
    <w:p w:rsidR="00970C50" w:rsidRPr="004A5F17" w:rsidRDefault="00970C50" w:rsidP="00970C50">
      <w:pPr>
        <w:pStyle w:val="Style2"/>
        <w:ind w:left="0" w:firstLine="0"/>
        <w:jc w:val="right"/>
        <w:rPr>
          <w:rStyle w:val="CharacterStyle1"/>
          <w:rFonts w:ascii="Times New Roman" w:hAnsi="Times New Roman" w:cs="Times New Roman"/>
          <w:sz w:val="20"/>
          <w:szCs w:val="20"/>
          <w:lang w:val="es-ES"/>
        </w:rPr>
      </w:pPr>
    </w:p>
    <w:p w:rsidR="007E75C1" w:rsidRPr="008A1139" w:rsidRDefault="007E75C1" w:rsidP="000B6F86">
      <w:pPr>
        <w:pStyle w:val="Style2"/>
        <w:numPr>
          <w:ilvl w:val="0"/>
          <w:numId w:val="31"/>
        </w:numPr>
        <w:rPr>
          <w:rStyle w:val="CharacterStyle1"/>
          <w:rFonts w:ascii="Times New Roman" w:hAnsi="Times New Roman" w:cs="Times New Roman"/>
          <w:sz w:val="20"/>
          <w:szCs w:val="20"/>
          <w:lang w:val="es-ES"/>
        </w:rPr>
      </w:pPr>
      <w:r w:rsidRPr="008A1139">
        <w:rPr>
          <w:rStyle w:val="CharacterStyle1"/>
          <w:rFonts w:ascii="Times New Roman" w:hAnsi="Times New Roman"/>
          <w:sz w:val="20"/>
          <w:szCs w:val="20"/>
          <w:lang w:val="es-ES"/>
        </w:rPr>
        <w:t>La presencia de fin</w:t>
      </w:r>
      <w:r>
        <w:rPr>
          <w:rStyle w:val="CharacterStyle1"/>
          <w:rFonts w:ascii="Times New Roman" w:hAnsi="Times New Roman"/>
          <w:sz w:val="20"/>
          <w:szCs w:val="20"/>
          <w:lang w:val="es-ES"/>
        </w:rPr>
        <w:t>o</w:t>
      </w:r>
      <w:r w:rsidRPr="008A1139">
        <w:rPr>
          <w:rStyle w:val="CharacterStyle1"/>
          <w:rFonts w:ascii="Times New Roman" w:hAnsi="Times New Roman"/>
          <w:sz w:val="20"/>
          <w:szCs w:val="20"/>
          <w:lang w:val="es-ES"/>
        </w:rPr>
        <w:t xml:space="preserve">s  </w:t>
      </w:r>
      <w:r w:rsidRPr="008A1139">
        <w:rPr>
          <w:rStyle w:val="CharacterStyle1"/>
          <w:rFonts w:ascii="Times New Roman" w:hAnsi="Times New Roman" w:cs="Times New Roman"/>
          <w:sz w:val="20"/>
          <w:szCs w:val="20"/>
          <w:lang w:val="es-ES"/>
        </w:rPr>
        <w:t xml:space="preserve">en el hormigón aumenta apreciablemente la retracción. Los </w:t>
      </w:r>
      <w:r>
        <w:rPr>
          <w:rStyle w:val="CharacterStyle1"/>
          <w:rFonts w:ascii="Times New Roman" w:hAnsi="Times New Roman" w:cs="Times New Roman"/>
          <w:sz w:val="20"/>
          <w:szCs w:val="20"/>
          <w:lang w:val="es-ES"/>
        </w:rPr>
        <w:t>f</w:t>
      </w:r>
      <w:r w:rsidRPr="008A1139">
        <w:rPr>
          <w:rStyle w:val="CharacterStyle1"/>
          <w:rFonts w:ascii="Times New Roman" w:hAnsi="Times New Roman" w:cs="Times New Roman"/>
          <w:sz w:val="20"/>
          <w:szCs w:val="20"/>
          <w:lang w:val="es-ES"/>
        </w:rPr>
        <w:t xml:space="preserve">inos pueden provenir de los áridos o, lo que influye </w:t>
      </w:r>
      <w:r w:rsidR="00970C50" w:rsidRPr="008A1139">
        <w:rPr>
          <w:rStyle w:val="CharacterStyle1"/>
          <w:rFonts w:ascii="Times New Roman" w:hAnsi="Times New Roman" w:cs="Times New Roman"/>
          <w:sz w:val="20"/>
          <w:szCs w:val="20"/>
          <w:lang w:val="es-ES"/>
        </w:rPr>
        <w:t>má</w:t>
      </w:r>
      <w:r w:rsidR="00970C50">
        <w:rPr>
          <w:rStyle w:val="CharacterStyle1"/>
          <w:rFonts w:ascii="Times New Roman" w:hAnsi="Times New Roman" w:cs="Times New Roman"/>
          <w:sz w:val="20"/>
          <w:szCs w:val="20"/>
          <w:lang w:val="es-ES"/>
        </w:rPr>
        <w:t>s</w:t>
      </w:r>
      <w:r w:rsidRPr="008A1139">
        <w:rPr>
          <w:rStyle w:val="CharacterStyle1"/>
          <w:rFonts w:ascii="Times New Roman" w:hAnsi="Times New Roman" w:cs="Times New Roman"/>
          <w:sz w:val="20"/>
          <w:szCs w:val="20"/>
          <w:lang w:val="es-ES"/>
        </w:rPr>
        <w:t xml:space="preserve"> todavía, de adiciones inertes que pueda poseer el cemento.</w:t>
      </w:r>
    </w:p>
    <w:p w:rsidR="007E75C1" w:rsidRDefault="007E75C1" w:rsidP="000B6F86">
      <w:pPr>
        <w:pStyle w:val="Style2"/>
        <w:numPr>
          <w:ilvl w:val="0"/>
          <w:numId w:val="31"/>
        </w:numPr>
        <w:rPr>
          <w:rStyle w:val="CharacterStyle1"/>
          <w:rFonts w:ascii="Times New Roman" w:hAnsi="Times New Roman" w:cs="Times New Roman"/>
          <w:sz w:val="20"/>
          <w:szCs w:val="20"/>
          <w:lang w:val="es-ES"/>
        </w:rPr>
      </w:pPr>
      <w:r w:rsidRPr="008A1139">
        <w:rPr>
          <w:rStyle w:val="CharacterStyle1"/>
          <w:rFonts w:ascii="Times New Roman" w:hAnsi="Times New Roman"/>
          <w:sz w:val="20"/>
          <w:szCs w:val="20"/>
          <w:lang w:val="es-ES"/>
        </w:rPr>
        <w:t xml:space="preserve">La cantidad de agua de amasado </w:t>
      </w:r>
      <w:r w:rsidRPr="008A1139">
        <w:rPr>
          <w:rStyle w:val="CharacterStyle1"/>
          <w:rFonts w:ascii="Times New Roman" w:hAnsi="Times New Roman" w:cs="Times New Roman"/>
          <w:sz w:val="20"/>
          <w:szCs w:val="20"/>
          <w:lang w:val="es-ES"/>
        </w:rPr>
        <w:t xml:space="preserve">esta en relación directa con la retracción. Por ello, a igualdad de dosis de cemento por </w:t>
      </w:r>
      <w:r>
        <w:rPr>
          <w:rStyle w:val="CharacterStyle1"/>
          <w:rFonts w:ascii="Times New Roman" w:hAnsi="Times New Roman" w:cs="Times New Roman"/>
          <w:sz w:val="20"/>
          <w:szCs w:val="20"/>
          <w:lang w:val="es-ES"/>
        </w:rPr>
        <w:t>m</w:t>
      </w:r>
      <w:r w:rsidRPr="008A1139">
        <w:rPr>
          <w:rStyle w:val="CharacterStyle1"/>
          <w:rFonts w:ascii="Times New Roman" w:hAnsi="Times New Roman" w:cs="Times New Roman"/>
          <w:sz w:val="20"/>
          <w:szCs w:val="20"/>
          <w:lang w:val="es-ES"/>
        </w:rPr>
        <w:t>3</w:t>
      </w:r>
      <w:r>
        <w:rPr>
          <w:rStyle w:val="CharacterStyle1"/>
          <w:rFonts w:ascii="Times New Roman" w:hAnsi="Times New Roman" w:cs="Times New Roman"/>
          <w:sz w:val="20"/>
          <w:szCs w:val="20"/>
          <w:lang w:val="es-ES"/>
        </w:rPr>
        <w:t xml:space="preserve"> de hormigó</w:t>
      </w:r>
      <w:r w:rsidRPr="008A1139">
        <w:rPr>
          <w:rStyle w:val="CharacterStyle1"/>
          <w:rFonts w:ascii="Times New Roman" w:hAnsi="Times New Roman" w:cs="Times New Roman"/>
          <w:sz w:val="20"/>
          <w:szCs w:val="20"/>
          <w:lang w:val="es-ES"/>
        </w:rPr>
        <w:t>n, la retracción aumenta con la relación agua/cemento; y a igualdad de relación A/C, aumenta con la dosis de cemento.</w:t>
      </w:r>
    </w:p>
    <w:p w:rsidR="007E75C1" w:rsidRPr="008A1139" w:rsidRDefault="007E75C1" w:rsidP="000B6F86">
      <w:pPr>
        <w:pStyle w:val="Style2"/>
        <w:numPr>
          <w:ilvl w:val="0"/>
          <w:numId w:val="31"/>
        </w:numPr>
        <w:rPr>
          <w:rStyle w:val="CharacterStyle1"/>
          <w:rFonts w:ascii="Times New Roman" w:hAnsi="Times New Roman" w:cs="Times New Roman"/>
          <w:sz w:val="20"/>
          <w:szCs w:val="20"/>
          <w:lang w:val="es-ES"/>
        </w:rPr>
      </w:pPr>
      <w:r w:rsidRPr="008A1139">
        <w:rPr>
          <w:rStyle w:val="CharacterStyle1"/>
          <w:rFonts w:ascii="Times New Roman" w:hAnsi="Times New Roman" w:cs="Times New Roman"/>
          <w:sz w:val="20"/>
          <w:szCs w:val="20"/>
          <w:lang w:val="es-ES"/>
        </w:rPr>
        <w:t>La retrac</w:t>
      </w:r>
      <w:r>
        <w:rPr>
          <w:rStyle w:val="CharacterStyle1"/>
          <w:rFonts w:ascii="Times New Roman" w:hAnsi="Times New Roman" w:cs="Times New Roman"/>
          <w:sz w:val="20"/>
          <w:szCs w:val="20"/>
          <w:lang w:val="es-ES"/>
        </w:rPr>
        <w:t>ció</w:t>
      </w:r>
      <w:r w:rsidRPr="008A1139">
        <w:rPr>
          <w:rStyle w:val="CharacterStyle1"/>
          <w:rFonts w:ascii="Times New Roman" w:hAnsi="Times New Roman" w:cs="Times New Roman"/>
          <w:sz w:val="20"/>
          <w:szCs w:val="20"/>
          <w:lang w:val="es-ES"/>
        </w:rPr>
        <w:t xml:space="preserve">n aumenta cuando disminuye el </w:t>
      </w:r>
      <w:r w:rsidRPr="008A1139">
        <w:rPr>
          <w:rStyle w:val="CharacterStyle1"/>
          <w:rFonts w:ascii="Times New Roman" w:hAnsi="Times New Roman"/>
          <w:sz w:val="20"/>
          <w:szCs w:val="20"/>
          <w:lang w:val="es-ES"/>
        </w:rPr>
        <w:t xml:space="preserve">espesor del elemento </w:t>
      </w:r>
      <w:r w:rsidRPr="008A1139">
        <w:rPr>
          <w:rStyle w:val="CharacterStyle1"/>
          <w:rFonts w:ascii="Times New Roman" w:hAnsi="Times New Roman" w:cs="Times New Roman"/>
          <w:sz w:val="20"/>
          <w:szCs w:val="20"/>
          <w:lang w:val="es-ES"/>
        </w:rPr>
        <w:t>en contacto con el medio ambiente, por ser entonces mayor el efecto de desecación con respecto al volumen de la pieza.</w:t>
      </w:r>
    </w:p>
    <w:p w:rsidR="007E75C1" w:rsidRPr="008A1139" w:rsidRDefault="007E75C1" w:rsidP="000B6F86">
      <w:pPr>
        <w:pStyle w:val="Style2"/>
        <w:numPr>
          <w:ilvl w:val="0"/>
          <w:numId w:val="31"/>
        </w:numPr>
        <w:rPr>
          <w:rStyle w:val="CharacterStyle1"/>
          <w:rFonts w:ascii="Times New Roman" w:hAnsi="Times New Roman" w:cs="Times New Roman"/>
          <w:sz w:val="20"/>
          <w:szCs w:val="20"/>
          <w:lang w:val="es-ES"/>
        </w:rPr>
      </w:pPr>
      <w:r w:rsidRPr="008A1139">
        <w:rPr>
          <w:rStyle w:val="CharacterStyle1"/>
          <w:rFonts w:ascii="Times New Roman" w:hAnsi="Times New Roman"/>
          <w:sz w:val="20"/>
          <w:szCs w:val="20"/>
          <w:lang w:val="es-ES"/>
        </w:rPr>
        <w:t>El hormigón armado retrae me</w:t>
      </w:r>
      <w:r>
        <w:rPr>
          <w:rStyle w:val="CharacterStyle1"/>
          <w:rFonts w:ascii="Times New Roman" w:hAnsi="Times New Roman"/>
          <w:sz w:val="20"/>
          <w:szCs w:val="20"/>
          <w:lang w:val="es-ES"/>
        </w:rPr>
        <w:t>nos</w:t>
      </w:r>
      <w:r w:rsidRPr="008A1139">
        <w:rPr>
          <w:rStyle w:val="CharacterStyle1"/>
          <w:rFonts w:ascii="Times New Roman" w:hAnsi="Times New Roman"/>
          <w:sz w:val="20"/>
          <w:szCs w:val="20"/>
          <w:lang w:val="es-ES"/>
        </w:rPr>
        <w:t xml:space="preserve"> </w:t>
      </w:r>
      <w:r>
        <w:rPr>
          <w:rStyle w:val="CharacterStyle1"/>
          <w:rFonts w:ascii="Times New Roman" w:hAnsi="Times New Roman"/>
          <w:sz w:val="20"/>
          <w:szCs w:val="20"/>
          <w:lang w:val="es-ES"/>
        </w:rPr>
        <w:t xml:space="preserve">que </w:t>
      </w:r>
      <w:r w:rsidRPr="008A1139">
        <w:rPr>
          <w:rStyle w:val="CharacterStyle1"/>
          <w:rFonts w:ascii="Times New Roman" w:hAnsi="Times New Roman"/>
          <w:sz w:val="20"/>
          <w:szCs w:val="20"/>
          <w:lang w:val="es-ES"/>
        </w:rPr>
        <w:t xml:space="preserve">el hormigón en masa, </w:t>
      </w:r>
      <w:r w:rsidRPr="008A1139">
        <w:rPr>
          <w:rStyle w:val="CharacterStyle1"/>
          <w:rFonts w:ascii="Times New Roman" w:hAnsi="Times New Roman" w:cs="Times New Roman"/>
          <w:sz w:val="20"/>
          <w:szCs w:val="20"/>
          <w:lang w:val="es-ES"/>
        </w:rPr>
        <w:t xml:space="preserve">ya que las barras de acero se oponen al acortamiento y lo disminuyen, tanto </w:t>
      </w:r>
      <w:r w:rsidR="00910C52">
        <w:rPr>
          <w:rStyle w:val="CharacterStyle1"/>
          <w:rFonts w:ascii="Times New Roman" w:hAnsi="Times New Roman" w:cs="Times New Roman"/>
          <w:sz w:val="20"/>
          <w:szCs w:val="20"/>
          <w:lang w:val="es-ES"/>
        </w:rPr>
        <w:t>más</w:t>
      </w:r>
      <w:r>
        <w:rPr>
          <w:rStyle w:val="CharacterStyle1"/>
          <w:rFonts w:ascii="Times New Roman" w:hAnsi="Times New Roman" w:cs="Times New Roman"/>
          <w:sz w:val="20"/>
          <w:szCs w:val="20"/>
          <w:lang w:val="es-ES"/>
        </w:rPr>
        <w:t xml:space="preserve"> cuanto mayor sea la cuantía. </w:t>
      </w:r>
      <w:r w:rsidRPr="008A1139">
        <w:rPr>
          <w:rStyle w:val="CharacterStyle1"/>
          <w:rFonts w:ascii="Times New Roman" w:hAnsi="Times New Roman" w:cs="Times New Roman"/>
          <w:sz w:val="20"/>
          <w:szCs w:val="20"/>
          <w:lang w:val="es-ES"/>
        </w:rPr>
        <w:t xml:space="preserve">La relación entre un valor y otro de la retracción viene a ser del orden del </w:t>
      </w:r>
      <w:r>
        <w:rPr>
          <w:rStyle w:val="CharacterStyle1"/>
          <w:rFonts w:ascii="Times New Roman" w:hAnsi="Times New Roman" w:cs="Times New Roman"/>
          <w:sz w:val="20"/>
          <w:szCs w:val="20"/>
          <w:lang w:val="es-ES"/>
        </w:rPr>
        <w:t>80</w:t>
      </w:r>
      <w:r w:rsidRPr="008A1139">
        <w:rPr>
          <w:rStyle w:val="CharacterStyle1"/>
          <w:rFonts w:ascii="Times New Roman" w:hAnsi="Times New Roman" w:cs="Times New Roman"/>
          <w:sz w:val="20"/>
          <w:szCs w:val="20"/>
          <w:lang w:val="es-ES"/>
        </w:rPr>
        <w:t xml:space="preserve"> por 100.</w:t>
      </w:r>
    </w:p>
    <w:p w:rsidR="007E75C1" w:rsidRDefault="007E75C1" w:rsidP="007E75C1">
      <w:pPr>
        <w:pStyle w:val="Style2"/>
        <w:ind w:left="0" w:firstLine="0"/>
        <w:rPr>
          <w:rStyle w:val="CharacterStyle1"/>
          <w:rFonts w:ascii="Times New Roman" w:hAnsi="Times New Roman" w:cs="Times New Roman"/>
          <w:sz w:val="20"/>
          <w:szCs w:val="20"/>
          <w:lang w:val="es-ES"/>
        </w:rPr>
      </w:pPr>
      <w:r w:rsidRPr="008A1139">
        <w:rPr>
          <w:rStyle w:val="CharacterStyle1"/>
          <w:rFonts w:ascii="Times New Roman" w:hAnsi="Times New Roman" w:cs="Times New Roman"/>
          <w:sz w:val="20"/>
          <w:szCs w:val="20"/>
          <w:lang w:val="es-ES"/>
        </w:rPr>
        <w:t xml:space="preserve">A pesar de los esfuerzos que se realizan, no ha podido conseguirse fabricar </w:t>
      </w:r>
      <w:r>
        <w:rPr>
          <w:rStyle w:val="CharacterStyle1"/>
          <w:rFonts w:ascii="Times New Roman" w:hAnsi="Times New Roman" w:cs="Times New Roman"/>
          <w:sz w:val="20"/>
          <w:szCs w:val="20"/>
          <w:lang w:val="es-ES"/>
        </w:rPr>
        <w:t>un cemento</w:t>
      </w:r>
      <w:r w:rsidRPr="008A1139">
        <w:rPr>
          <w:rStyle w:val="CharacterStyle1"/>
          <w:rFonts w:ascii="Times New Roman" w:hAnsi="Times New Roman" w:cs="Times New Roman"/>
          <w:sz w:val="20"/>
          <w:szCs w:val="20"/>
          <w:lang w:val="es-ES"/>
        </w:rPr>
        <w:t xml:space="preserve"> que no experimente retracción. Los </w:t>
      </w:r>
      <w:r>
        <w:rPr>
          <w:rStyle w:val="CharacterStyle1"/>
          <w:rFonts w:ascii="Times New Roman" w:hAnsi="Times New Roman" w:cs="Times New Roman"/>
          <w:sz w:val="20"/>
          <w:szCs w:val="20"/>
          <w:lang w:val="es-ES"/>
        </w:rPr>
        <w:t>l</w:t>
      </w:r>
      <w:r w:rsidRPr="008A1139">
        <w:rPr>
          <w:rStyle w:val="CharacterStyle1"/>
          <w:rFonts w:ascii="Times New Roman" w:hAnsi="Times New Roman" w:cs="Times New Roman"/>
          <w:sz w:val="20"/>
          <w:szCs w:val="20"/>
          <w:lang w:val="es-ES"/>
        </w:rPr>
        <w:t xml:space="preserve">lamados </w:t>
      </w:r>
      <w:r>
        <w:rPr>
          <w:rStyle w:val="CharacterStyle1"/>
          <w:rFonts w:ascii="Times New Roman" w:hAnsi="Times New Roman"/>
          <w:sz w:val="20"/>
          <w:szCs w:val="20"/>
          <w:lang w:val="es-ES"/>
        </w:rPr>
        <w:t>cementos sin retracción</w:t>
      </w:r>
      <w:r w:rsidRPr="008A1139">
        <w:rPr>
          <w:rStyle w:val="CharacterStyle1"/>
          <w:rFonts w:ascii="Times New Roman" w:hAnsi="Times New Roman"/>
          <w:sz w:val="20"/>
          <w:szCs w:val="20"/>
          <w:lang w:val="es-ES"/>
        </w:rPr>
        <w:t xml:space="preserve"> y cementos expansivos </w:t>
      </w:r>
      <w:r w:rsidRPr="008A1139">
        <w:rPr>
          <w:rStyle w:val="CharacterStyle1"/>
          <w:rFonts w:ascii="Times New Roman" w:hAnsi="Times New Roman" w:cs="Times New Roman"/>
          <w:sz w:val="20"/>
          <w:szCs w:val="20"/>
          <w:lang w:val="es-ES"/>
        </w:rPr>
        <w:t>son, en realidad, cementos en</w:t>
      </w:r>
      <w:r>
        <w:rPr>
          <w:rStyle w:val="CharacterStyle1"/>
          <w:rFonts w:ascii="Times New Roman" w:hAnsi="Times New Roman" w:cs="Times New Roman"/>
          <w:sz w:val="20"/>
          <w:szCs w:val="20"/>
          <w:lang w:val="es-ES"/>
        </w:rPr>
        <w:t xml:space="preserve"> los que se trata de compensar l</w:t>
      </w:r>
      <w:r w:rsidRPr="008A1139">
        <w:rPr>
          <w:rStyle w:val="CharacterStyle1"/>
          <w:rFonts w:ascii="Times New Roman" w:hAnsi="Times New Roman" w:cs="Times New Roman"/>
          <w:sz w:val="20"/>
          <w:szCs w:val="20"/>
          <w:lang w:val="es-ES"/>
        </w:rPr>
        <w:t>a retracción con una expansión equivalente (o superior), a base de piedra de yeso y otras ma</w:t>
      </w:r>
      <w:r>
        <w:rPr>
          <w:rStyle w:val="CharacterStyle1"/>
          <w:rFonts w:ascii="Times New Roman" w:hAnsi="Times New Roman" w:cs="Times New Roman"/>
          <w:sz w:val="20"/>
          <w:szCs w:val="20"/>
          <w:lang w:val="es-ES"/>
        </w:rPr>
        <w:t>terias</w:t>
      </w:r>
      <w:r w:rsidRPr="008A1139">
        <w:rPr>
          <w:rStyle w:val="CharacterStyle1"/>
          <w:rFonts w:ascii="Times New Roman" w:hAnsi="Times New Roman" w:cs="Times New Roman"/>
          <w:sz w:val="20"/>
          <w:szCs w:val="20"/>
          <w:lang w:val="es-ES"/>
        </w:rPr>
        <w:t>, o empleando como aditivo polvo de aluminio. Pero la retracción</w:t>
      </w:r>
      <w:r>
        <w:rPr>
          <w:rStyle w:val="CharacterStyle1"/>
          <w:rFonts w:ascii="Times New Roman" w:hAnsi="Times New Roman" w:cs="Times New Roman"/>
          <w:sz w:val="20"/>
          <w:szCs w:val="20"/>
          <w:lang w:val="es-ES"/>
        </w:rPr>
        <w:t xml:space="preserve"> y l</w:t>
      </w:r>
      <w:r w:rsidRPr="008A1139">
        <w:rPr>
          <w:rStyle w:val="CharacterStyle1"/>
          <w:rFonts w:ascii="Times New Roman" w:hAnsi="Times New Roman" w:cs="Times New Roman"/>
          <w:sz w:val="20"/>
          <w:szCs w:val="20"/>
          <w:lang w:val="es-ES"/>
        </w:rPr>
        <w:t>a expansión no son concomitantes, ya que esta prece</w:t>
      </w:r>
      <w:r w:rsidRPr="008A1139">
        <w:rPr>
          <w:rStyle w:val="CharacterStyle1"/>
          <w:rFonts w:ascii="Times New Roman" w:hAnsi="Times New Roman" w:cs="Times New Roman"/>
          <w:sz w:val="20"/>
          <w:szCs w:val="20"/>
          <w:lang w:val="es-ES"/>
        </w:rPr>
        <w:softHyphen/>
        <w:t xml:space="preserve">de a aquella al verificarse durante el fraguado y </w:t>
      </w:r>
      <w:r>
        <w:rPr>
          <w:rStyle w:val="CharacterStyle1"/>
          <w:rFonts w:ascii="Times New Roman" w:hAnsi="Times New Roman" w:cs="Times New Roman"/>
          <w:sz w:val="20"/>
          <w:szCs w:val="20"/>
          <w:lang w:val="es-ES"/>
        </w:rPr>
        <w:t>primer endurecim</w:t>
      </w:r>
      <w:r w:rsidRPr="008A1139">
        <w:rPr>
          <w:rStyle w:val="CharacterStyle1"/>
          <w:rFonts w:ascii="Times New Roman" w:hAnsi="Times New Roman" w:cs="Times New Roman"/>
          <w:sz w:val="20"/>
          <w:szCs w:val="20"/>
          <w:lang w:val="es-ES"/>
        </w:rPr>
        <w:t xml:space="preserve">iento. Se trata, en definitiva, de cementos especiales cuyo empleo es muy </w:t>
      </w:r>
      <w:r>
        <w:rPr>
          <w:rStyle w:val="CharacterStyle1"/>
          <w:rFonts w:ascii="Times New Roman" w:hAnsi="Times New Roman" w:cs="Times New Roman"/>
          <w:sz w:val="20"/>
          <w:szCs w:val="20"/>
          <w:lang w:val="es-ES"/>
        </w:rPr>
        <w:t xml:space="preserve">limitado y no aconsejable sin </w:t>
      </w:r>
      <w:r w:rsidRPr="008A1139">
        <w:rPr>
          <w:rStyle w:val="CharacterStyle1"/>
          <w:rFonts w:ascii="Times New Roman" w:hAnsi="Times New Roman" w:cs="Times New Roman"/>
          <w:sz w:val="20"/>
          <w:szCs w:val="20"/>
          <w:lang w:val="es-ES"/>
        </w:rPr>
        <w:t>riguroso control.</w:t>
      </w:r>
    </w:p>
    <w:p w:rsidR="007E75C1" w:rsidRPr="008A1139" w:rsidRDefault="007E75C1" w:rsidP="007E75C1">
      <w:pPr>
        <w:pStyle w:val="Style2"/>
        <w:ind w:left="0" w:firstLine="0"/>
        <w:rPr>
          <w:rStyle w:val="CharacterStyle1"/>
          <w:rFonts w:ascii="Times New Roman" w:hAnsi="Times New Roman" w:cs="Times New Roman"/>
          <w:sz w:val="20"/>
          <w:szCs w:val="20"/>
          <w:lang w:val="es-ES"/>
        </w:rPr>
      </w:pPr>
    </w:p>
    <w:p w:rsidR="007E75C1" w:rsidRPr="008A1139" w:rsidRDefault="007E75C1" w:rsidP="007E75C1">
      <w:pPr>
        <w:pStyle w:val="Style2"/>
        <w:ind w:left="0" w:firstLine="0"/>
        <w:rPr>
          <w:rStyle w:val="CharacterStyle1"/>
          <w:rFonts w:ascii="Times New Roman" w:hAnsi="Times New Roman" w:cs="Times New Roman"/>
          <w:sz w:val="20"/>
          <w:szCs w:val="20"/>
          <w:lang w:val="es-ES"/>
        </w:rPr>
      </w:pPr>
      <w:r w:rsidRPr="008A1139">
        <w:rPr>
          <w:rStyle w:val="CharacterStyle1"/>
          <w:rFonts w:ascii="Times New Roman" w:hAnsi="Times New Roman" w:cs="Times New Roman"/>
          <w:sz w:val="20"/>
          <w:szCs w:val="20"/>
          <w:lang w:val="es-ES"/>
        </w:rPr>
        <w:t>3.</w:t>
      </w:r>
      <w:r>
        <w:rPr>
          <w:rStyle w:val="CharacterStyle1"/>
          <w:rFonts w:ascii="Times New Roman" w:hAnsi="Times New Roman" w:cs="Times New Roman"/>
          <w:sz w:val="20"/>
          <w:szCs w:val="20"/>
          <w:lang w:val="es-ES"/>
        </w:rPr>
        <w:t xml:space="preserve"> ° </w:t>
      </w:r>
      <w:r w:rsidRPr="008A1139">
        <w:rPr>
          <w:rStyle w:val="CharacterStyle1"/>
          <w:rFonts w:ascii="Times New Roman" w:hAnsi="Times New Roman" w:cs="Times New Roman"/>
          <w:sz w:val="20"/>
          <w:szCs w:val="20"/>
          <w:lang w:val="es-ES"/>
        </w:rPr>
        <w:t xml:space="preserve"> EFECTOS DE LA RETRACCION EN ELEMENTOS ESTRUCTURALES</w:t>
      </w:r>
    </w:p>
    <w:p w:rsidR="007E75C1" w:rsidRDefault="007E75C1" w:rsidP="007E75C1">
      <w:pPr>
        <w:pStyle w:val="Style2"/>
        <w:ind w:left="0" w:firstLine="0"/>
        <w:rPr>
          <w:rStyle w:val="CharacterStyle1"/>
          <w:rFonts w:ascii="Times New Roman" w:hAnsi="Times New Roman" w:cs="Times New Roman"/>
          <w:sz w:val="20"/>
          <w:szCs w:val="20"/>
          <w:lang w:val="es-ES"/>
        </w:rPr>
      </w:pPr>
      <w:r w:rsidRPr="008A1139">
        <w:rPr>
          <w:rStyle w:val="CharacterStyle1"/>
          <w:rFonts w:ascii="Times New Roman" w:hAnsi="Times New Roman" w:cs="Times New Roman"/>
          <w:sz w:val="20"/>
          <w:szCs w:val="20"/>
          <w:lang w:val="es-ES"/>
        </w:rPr>
        <w:t>La retracción es una deformación impuesta que provoca tensiones de tracción y, por consi</w:t>
      </w:r>
      <w:r w:rsidRPr="008A1139">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guiente,</w:t>
      </w:r>
      <w:r w:rsidRPr="008A1139">
        <w:rPr>
          <w:rStyle w:val="CharacterStyle1"/>
          <w:rFonts w:ascii="Times New Roman" w:hAnsi="Times New Roman" w:cs="Times New Roman"/>
          <w:sz w:val="20"/>
          <w:szCs w:val="20"/>
          <w:lang w:val="es-ES"/>
        </w:rPr>
        <w:t xml:space="preserve"> fisuras, c</w:t>
      </w:r>
      <w:r>
        <w:rPr>
          <w:rStyle w:val="CharacterStyle1"/>
          <w:rFonts w:ascii="Times New Roman" w:hAnsi="Times New Roman" w:cs="Times New Roman"/>
          <w:sz w:val="20"/>
          <w:szCs w:val="20"/>
          <w:lang w:val="es-ES"/>
        </w:rPr>
        <w:t>uando se encuentra impedido el l</w:t>
      </w:r>
      <w:r w:rsidRPr="008A1139">
        <w:rPr>
          <w:rStyle w:val="CharacterStyle1"/>
          <w:rFonts w:ascii="Times New Roman" w:hAnsi="Times New Roman" w:cs="Times New Roman"/>
          <w:sz w:val="20"/>
          <w:szCs w:val="20"/>
          <w:lang w:val="es-ES"/>
        </w:rPr>
        <w:t>ibre acortamiento del hormigón; por ello tiene tanta más</w:t>
      </w:r>
      <w:r>
        <w:rPr>
          <w:rStyle w:val="CharacterStyle1"/>
          <w:rFonts w:ascii="Times New Roman" w:hAnsi="Times New Roman" w:cs="Times New Roman"/>
          <w:sz w:val="20"/>
          <w:szCs w:val="20"/>
          <w:lang w:val="es-ES"/>
        </w:rPr>
        <w:t xml:space="preserve"> influencia cuanto </w:t>
      </w:r>
      <w:r w:rsidR="00970C50">
        <w:rPr>
          <w:rStyle w:val="CharacterStyle1"/>
          <w:rFonts w:ascii="Times New Roman" w:hAnsi="Times New Roman" w:cs="Times New Roman"/>
          <w:sz w:val="20"/>
          <w:szCs w:val="20"/>
          <w:lang w:val="es-ES"/>
        </w:rPr>
        <w:t>más</w:t>
      </w:r>
      <w:r w:rsidRPr="008A1139">
        <w:rPr>
          <w:rStyle w:val="CharacterStyle1"/>
          <w:rFonts w:ascii="Times New Roman" w:hAnsi="Times New Roman" w:cs="Times New Roman"/>
          <w:sz w:val="20"/>
          <w:szCs w:val="20"/>
          <w:lang w:val="es-ES"/>
        </w:rPr>
        <w:t xml:space="preserve"> rígida es una estructura. Este es el caso de los arcos muy reba</w:t>
      </w:r>
      <w:r w:rsidRPr="008A1139">
        <w:rPr>
          <w:rStyle w:val="CharacterStyle1"/>
          <w:rFonts w:ascii="Times New Roman" w:hAnsi="Times New Roman" w:cs="Times New Roman"/>
          <w:sz w:val="20"/>
          <w:szCs w:val="20"/>
          <w:lang w:val="es-ES"/>
        </w:rPr>
        <w:softHyphen/>
        <w:t>jados y de poca luz, de hormigón en masa, en donde suelen aparecer grietas de retracción; o de las vigas de luz media o grande si están</w:t>
      </w:r>
      <w:r>
        <w:rPr>
          <w:rStyle w:val="CharacterStyle1"/>
          <w:rFonts w:ascii="Times New Roman" w:hAnsi="Times New Roman" w:cs="Times New Roman"/>
          <w:sz w:val="20"/>
          <w:szCs w:val="20"/>
          <w:lang w:val="es-ES"/>
        </w:rPr>
        <w:t xml:space="preserve"> fuertem</w:t>
      </w:r>
      <w:r w:rsidRPr="008A1139">
        <w:rPr>
          <w:rStyle w:val="CharacterStyle1"/>
          <w:rFonts w:ascii="Times New Roman" w:hAnsi="Times New Roman" w:cs="Times New Roman"/>
          <w:sz w:val="20"/>
          <w:szCs w:val="20"/>
          <w:lang w:val="es-ES"/>
        </w:rPr>
        <w:t>ente coartadas en sus extremos</w:t>
      </w:r>
      <w:r>
        <w:rPr>
          <w:rStyle w:val="CharacterStyle1"/>
          <w:rFonts w:ascii="Times New Roman" w:hAnsi="Times New Roman" w:cs="Times New Roman"/>
          <w:sz w:val="20"/>
          <w:szCs w:val="20"/>
          <w:lang w:val="es-ES"/>
        </w:rPr>
        <w:t>.</w:t>
      </w: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lang w:val="es-ES"/>
        </w:rPr>
      </w:pPr>
      <w:r>
        <w:rPr>
          <w:rStyle w:val="CharacterStyle1"/>
          <w:rFonts w:ascii="Times New Roman" w:hAnsi="Times New Roman" w:cs="Times New Roman"/>
          <w:b/>
          <w:bCs/>
          <w:sz w:val="22"/>
          <w:szCs w:val="22"/>
          <w:lang w:val="es-ES"/>
        </w:rPr>
        <w:t xml:space="preserve">                                      </w:t>
      </w:r>
      <w:r>
        <w:rPr>
          <w:rStyle w:val="CharacterStyle1"/>
          <w:rFonts w:ascii="Times New Roman" w:hAnsi="Times New Roman" w:cs="Times New Roman"/>
          <w:lang w:val="es-ES"/>
        </w:rPr>
        <w:t xml:space="preserve">            </w:t>
      </w:r>
    </w:p>
    <w:p w:rsidR="007E75C1" w:rsidRDefault="007E75C1" w:rsidP="007E75C1">
      <w:pPr>
        <w:pStyle w:val="Style2"/>
        <w:ind w:left="0" w:firstLine="0"/>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970C50" w:rsidRPr="00970C50" w:rsidRDefault="00970C50" w:rsidP="00970C50">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160</w:t>
      </w:r>
    </w:p>
    <w:p w:rsidR="007E75C1" w:rsidRPr="00C415C2" w:rsidRDefault="007E75C1" w:rsidP="00970C50">
      <w:pPr>
        <w:pStyle w:val="Style2"/>
        <w:ind w:left="0" w:firstLine="0"/>
        <w:jc w:val="right"/>
        <w:rPr>
          <w:rStyle w:val="CharacterStyle1"/>
          <w:rFonts w:ascii="Times New Roman" w:hAnsi="Times New Roman" w:cs="Times New Roman"/>
          <w:b/>
          <w:bCs/>
          <w:sz w:val="22"/>
          <w:szCs w:val="22"/>
          <w:lang w:val="es-ES"/>
        </w:rPr>
      </w:pPr>
      <w:r>
        <w:rPr>
          <w:rStyle w:val="CharacterStyle1"/>
          <w:rFonts w:ascii="Times New Roman" w:hAnsi="Times New Roman" w:cs="Times New Roman"/>
          <w:b/>
          <w:bCs/>
          <w:sz w:val="22"/>
          <w:szCs w:val="22"/>
          <w:lang w:val="es-ES"/>
        </w:rPr>
        <w:t xml:space="preserve">  </w:t>
      </w:r>
      <w:r>
        <w:rPr>
          <w:rStyle w:val="CharacterStyle1"/>
          <w:rFonts w:ascii="Times New Roman" w:hAnsi="Times New Roman"/>
          <w:lang w:val="es-ES"/>
        </w:rPr>
        <w:t xml:space="preserve">                             </w:t>
      </w:r>
    </w:p>
    <w:p w:rsidR="007E75C1" w:rsidRPr="00A4270A" w:rsidRDefault="007E75C1" w:rsidP="007E75C1">
      <w:pPr>
        <w:pStyle w:val="Style2"/>
        <w:ind w:left="0" w:firstLine="0"/>
        <w:rPr>
          <w:rStyle w:val="CharacterStyle1"/>
          <w:rFonts w:ascii="Times New Roman" w:hAnsi="Times New Roman" w:cs="Times New Roman"/>
          <w:sz w:val="20"/>
          <w:szCs w:val="20"/>
          <w:lang w:val="es-ES"/>
        </w:rPr>
      </w:pPr>
      <w:r w:rsidRPr="008A1139">
        <w:rPr>
          <w:rStyle w:val="CharacterStyle1"/>
          <w:rFonts w:ascii="Times New Roman" w:hAnsi="Times New Roman" w:cs="Times New Roman"/>
          <w:sz w:val="20"/>
          <w:szCs w:val="20"/>
          <w:lang w:val="es-ES"/>
        </w:rPr>
        <w:t xml:space="preserve">Un caso típico </w:t>
      </w:r>
      <w:r>
        <w:rPr>
          <w:rStyle w:val="CharacterStyle1"/>
          <w:rFonts w:ascii="Times New Roman" w:hAnsi="Times New Roman" w:cs="Times New Roman"/>
          <w:sz w:val="20"/>
          <w:szCs w:val="20"/>
          <w:lang w:val="es-ES"/>
        </w:rPr>
        <w:t>son los</w:t>
      </w:r>
      <w:r w:rsidRPr="008A1139">
        <w:rPr>
          <w:rStyle w:val="CharacterStyle1"/>
          <w:rFonts w:ascii="Times New Roman" w:hAnsi="Times New Roman" w:cs="Times New Roman"/>
          <w:sz w:val="20"/>
          <w:szCs w:val="20"/>
          <w:lang w:val="es-ES"/>
        </w:rPr>
        <w:t xml:space="preserve"> muro</w:t>
      </w:r>
      <w:r>
        <w:rPr>
          <w:rStyle w:val="CharacterStyle1"/>
          <w:rFonts w:ascii="Times New Roman" w:hAnsi="Times New Roman" w:cs="Times New Roman"/>
          <w:sz w:val="20"/>
          <w:szCs w:val="20"/>
          <w:lang w:val="es-ES"/>
        </w:rPr>
        <w:t>s</w:t>
      </w:r>
      <w:r w:rsidRPr="008A1139">
        <w:rPr>
          <w:rStyle w:val="CharacterStyle1"/>
          <w:rFonts w:ascii="Times New Roman" w:hAnsi="Times New Roman" w:cs="Times New Roman"/>
          <w:sz w:val="20"/>
          <w:szCs w:val="20"/>
          <w:lang w:val="es-ES"/>
        </w:rPr>
        <w:t xml:space="preserve"> de cimentacion</w:t>
      </w:r>
      <w:r>
        <w:rPr>
          <w:rStyle w:val="CharacterStyle1"/>
          <w:rFonts w:ascii="Times New Roman" w:hAnsi="Times New Roman" w:cs="Times New Roman"/>
          <w:sz w:val="20"/>
          <w:szCs w:val="20"/>
          <w:lang w:val="es-ES"/>
        </w:rPr>
        <w:t>es, en el que l</w:t>
      </w:r>
      <w:r w:rsidRPr="008A1139">
        <w:rPr>
          <w:rStyle w:val="CharacterStyle1"/>
          <w:rFonts w:ascii="Times New Roman" w:hAnsi="Times New Roman" w:cs="Times New Roman"/>
          <w:sz w:val="20"/>
          <w:szCs w:val="20"/>
          <w:lang w:val="es-ES"/>
        </w:rPr>
        <w:t>a coacción</w:t>
      </w:r>
      <w:r>
        <w:rPr>
          <w:rStyle w:val="CharacterStyle1"/>
          <w:rFonts w:ascii="Times New Roman" w:hAnsi="Times New Roman" w:cs="Times New Roman"/>
          <w:sz w:val="20"/>
          <w:szCs w:val="20"/>
          <w:lang w:val="es-ES"/>
        </w:rPr>
        <w:t xml:space="preserve"> exterior </w:t>
      </w:r>
      <w:r w:rsidR="00970C50">
        <w:rPr>
          <w:rStyle w:val="CharacterStyle1"/>
          <w:rFonts w:ascii="Times New Roman" w:hAnsi="Times New Roman" w:cs="Times New Roman"/>
          <w:sz w:val="20"/>
          <w:szCs w:val="20"/>
          <w:lang w:val="es-ES"/>
        </w:rPr>
        <w:t>está</w:t>
      </w:r>
      <w:r>
        <w:rPr>
          <w:rStyle w:val="CharacterStyle1"/>
          <w:rFonts w:ascii="Times New Roman" w:hAnsi="Times New Roman" w:cs="Times New Roman"/>
          <w:sz w:val="20"/>
          <w:szCs w:val="20"/>
          <w:lang w:val="es-ES"/>
        </w:rPr>
        <w:t xml:space="preserve"> representada por el terreno. </w:t>
      </w:r>
      <w:r w:rsidRPr="00A4270A">
        <w:rPr>
          <w:rStyle w:val="CharacterStyle1"/>
          <w:rFonts w:ascii="Times New Roman" w:hAnsi="Times New Roman" w:cs="Times New Roman"/>
          <w:sz w:val="20"/>
          <w:szCs w:val="20"/>
          <w:lang w:val="es-ES"/>
        </w:rPr>
        <w:t xml:space="preserve">Si no se han dejado juntas de retracción, el muro acaba por fisurarse cada 10 </w:t>
      </w:r>
      <w:r>
        <w:rPr>
          <w:rStyle w:val="CharacterStyle1"/>
          <w:rFonts w:ascii="Times New Roman" w:hAnsi="Times New Roman" w:cs="Times New Roman"/>
          <w:sz w:val="20"/>
          <w:szCs w:val="20"/>
          <w:lang w:val="es-ES"/>
        </w:rPr>
        <w:t>o 12 m, pudie</w:t>
      </w:r>
      <w:r w:rsidRPr="00A4270A">
        <w:rPr>
          <w:rStyle w:val="CharacterStyle1"/>
          <w:rFonts w:ascii="Times New Roman" w:hAnsi="Times New Roman" w:cs="Times New Roman"/>
          <w:sz w:val="20"/>
          <w:szCs w:val="20"/>
          <w:lang w:val="es-ES"/>
        </w:rPr>
        <w:t>ndo aparecer con el tiempo una segunda familia de fisuras intermedias</w:t>
      </w:r>
      <w:r>
        <w:rPr>
          <w:rStyle w:val="CharacterStyle1"/>
          <w:rFonts w:ascii="Times New Roman" w:hAnsi="Times New Roman" w:cs="Times New Roman"/>
          <w:sz w:val="20"/>
          <w:szCs w:val="20"/>
          <w:lang w:val="es-ES"/>
        </w:rPr>
        <w:t xml:space="preserve">. </w:t>
      </w:r>
      <w:r w:rsidRPr="00A4270A">
        <w:rPr>
          <w:rStyle w:val="CharacterStyle1"/>
          <w:rFonts w:ascii="Times New Roman" w:hAnsi="Times New Roman" w:cs="Times New Roman"/>
          <w:sz w:val="20"/>
          <w:szCs w:val="20"/>
          <w:lang w:val="es-ES"/>
        </w:rPr>
        <w:t>En los elementos de tipo superficial las fisuras de retracción son muy frecuentes, especial</w:t>
      </w:r>
      <w:r w:rsidRPr="00A4270A">
        <w:rPr>
          <w:rStyle w:val="CharacterStyle1"/>
          <w:rFonts w:ascii="Times New Roman" w:hAnsi="Times New Roman" w:cs="Times New Roman"/>
          <w:sz w:val="20"/>
          <w:szCs w:val="20"/>
          <w:lang w:val="es-ES"/>
        </w:rPr>
        <w:softHyphen/>
        <w:t>mente si aparecen asociados con vigas o nervios que actúan de líneas de coacción</w:t>
      </w:r>
      <w:r>
        <w:rPr>
          <w:rStyle w:val="CharacterStyle1"/>
          <w:rFonts w:ascii="Times New Roman" w:hAnsi="Times New Roman" w:cs="Times New Roman"/>
          <w:sz w:val="20"/>
          <w:szCs w:val="20"/>
          <w:lang w:val="es-ES"/>
        </w:rPr>
        <w:t xml:space="preserve"> en el con</w:t>
      </w:r>
      <w:r w:rsidRPr="00A4270A">
        <w:rPr>
          <w:rStyle w:val="CharacterStyle1"/>
          <w:rFonts w:ascii="Times New Roman" w:hAnsi="Times New Roman" w:cs="Times New Roman"/>
          <w:sz w:val="20"/>
          <w:szCs w:val="20"/>
          <w:lang w:val="es-ES"/>
        </w:rPr>
        <w:t>junto</w:t>
      </w:r>
      <w:r>
        <w:rPr>
          <w:rStyle w:val="CharacterStyle1"/>
          <w:rFonts w:ascii="Times New Roman" w:hAnsi="Times New Roman" w:cs="Times New Roman"/>
          <w:sz w:val="20"/>
          <w:szCs w:val="20"/>
          <w:lang w:val="es-ES"/>
        </w:rPr>
        <w:t xml:space="preserve">. </w:t>
      </w:r>
      <w:r w:rsidRPr="00A4270A">
        <w:rPr>
          <w:rStyle w:val="CharacterStyle1"/>
          <w:rFonts w:ascii="Times New Roman" w:hAnsi="Times New Roman" w:cs="Times New Roman"/>
          <w:sz w:val="20"/>
          <w:szCs w:val="20"/>
          <w:lang w:val="es-ES"/>
        </w:rPr>
        <w:t xml:space="preserve">Las armaduras suponen también impedimento interior al libre acortamiento del hormigón. Por ello, en vigas muy armadas con recubrimiento grande, este puede </w:t>
      </w:r>
      <w:r>
        <w:rPr>
          <w:rStyle w:val="CharacterStyle1"/>
          <w:rFonts w:ascii="Times New Roman" w:hAnsi="Times New Roman" w:cs="Times New Roman"/>
          <w:sz w:val="20"/>
          <w:szCs w:val="20"/>
          <w:lang w:val="es-ES"/>
        </w:rPr>
        <w:t>f</w:t>
      </w:r>
      <w:r w:rsidRPr="00A4270A">
        <w:rPr>
          <w:rStyle w:val="CharacterStyle1"/>
          <w:rFonts w:ascii="Times New Roman" w:hAnsi="Times New Roman" w:cs="Times New Roman"/>
          <w:sz w:val="20"/>
          <w:szCs w:val="20"/>
          <w:lang w:val="es-ES"/>
        </w:rPr>
        <w:t>isurarse por retracción, dado el gradiente que existe entre la superficie libre (donde la retracción es máxima) y la armadura que impone su coacción al hormigón circundante. Favorece al fenómeno el hecho habitual de que el recubrimiento es mucho más rico en pasta que el interior de la pieza, a causa del vibrado del hormigón.</w:t>
      </w:r>
    </w:p>
    <w:p w:rsidR="007E75C1" w:rsidRPr="00A4270A" w:rsidRDefault="007E75C1" w:rsidP="007E75C1">
      <w:pPr>
        <w:pStyle w:val="Style2"/>
        <w:ind w:left="0" w:firstLine="0"/>
        <w:rPr>
          <w:rStyle w:val="CharacterStyle1"/>
          <w:rFonts w:ascii="Times New Roman" w:hAnsi="Times New Roman" w:cs="Times New Roman"/>
          <w:sz w:val="20"/>
          <w:szCs w:val="20"/>
          <w:lang w:val="es-ES"/>
        </w:rPr>
      </w:pPr>
      <w:r w:rsidRPr="00A4270A">
        <w:rPr>
          <w:rStyle w:val="CharacterStyle1"/>
          <w:rFonts w:ascii="Times New Roman" w:hAnsi="Times New Roman" w:cs="Times New Roman"/>
          <w:sz w:val="20"/>
          <w:szCs w:val="20"/>
          <w:lang w:val="es-ES"/>
        </w:rPr>
        <w:t xml:space="preserve">La probabilidad de fisuración por retracción </w:t>
      </w:r>
      <w:r w:rsidR="00970C50" w:rsidRPr="00A4270A">
        <w:rPr>
          <w:rStyle w:val="CharacterStyle1"/>
          <w:rFonts w:ascii="Times New Roman" w:hAnsi="Times New Roman" w:cs="Times New Roman"/>
          <w:sz w:val="20"/>
          <w:szCs w:val="20"/>
          <w:lang w:val="es-ES"/>
        </w:rPr>
        <w:t>está</w:t>
      </w:r>
      <w:r w:rsidRPr="00A4270A">
        <w:rPr>
          <w:rStyle w:val="CharacterStyle1"/>
          <w:rFonts w:ascii="Times New Roman" w:hAnsi="Times New Roman" w:cs="Times New Roman"/>
          <w:sz w:val="20"/>
          <w:szCs w:val="20"/>
          <w:lang w:val="es-ES"/>
        </w:rPr>
        <w:t xml:space="preserve"> íntimamente ligada con la elongabili</w:t>
      </w:r>
      <w:r w:rsidRPr="00A4270A">
        <w:rPr>
          <w:rStyle w:val="CharacterStyle1"/>
          <w:rFonts w:ascii="Times New Roman" w:hAnsi="Times New Roman" w:cs="Times New Roman"/>
          <w:sz w:val="20"/>
          <w:szCs w:val="20"/>
          <w:lang w:val="es-ES"/>
        </w:rPr>
        <w:softHyphen/>
        <w:t>dad del hormigón</w:t>
      </w:r>
      <w:r>
        <w:rPr>
          <w:rStyle w:val="CharacterStyle1"/>
          <w:rFonts w:ascii="Times New Roman" w:hAnsi="Times New Roman" w:cs="Times New Roman"/>
          <w:sz w:val="20"/>
          <w:szCs w:val="20"/>
          <w:lang w:val="es-ES"/>
        </w:rPr>
        <w:t xml:space="preserve">. </w:t>
      </w:r>
      <w:r w:rsidRPr="00A4270A">
        <w:rPr>
          <w:rStyle w:val="CharacterStyle1"/>
          <w:rFonts w:ascii="Times New Roman" w:hAnsi="Times New Roman" w:cs="Times New Roman"/>
          <w:sz w:val="20"/>
          <w:szCs w:val="20"/>
          <w:lang w:val="es-ES"/>
        </w:rPr>
        <w:t>Cuando el hormigón se combina con otros materiales, debe recordarse el fenómeno de la retracción y estudiar la compatibilidad de deformaciones del conjunto. Es el caso de los re</w:t>
      </w:r>
      <w:r w:rsidRPr="00A4270A">
        <w:rPr>
          <w:rStyle w:val="CharacterStyle1"/>
          <w:rFonts w:ascii="Times New Roman" w:hAnsi="Times New Roman" w:cs="Times New Roman"/>
          <w:sz w:val="20"/>
          <w:szCs w:val="20"/>
          <w:lang w:val="es-ES"/>
        </w:rPr>
        <w:softHyphen/>
        <w:t xml:space="preserve">vestimientos sobre hormigón aplicados prematuramente, en los que, al contraerse </w:t>
      </w:r>
      <w:r>
        <w:rPr>
          <w:rStyle w:val="CharacterStyle1"/>
          <w:rFonts w:ascii="Times New Roman" w:hAnsi="Times New Roman" w:cs="Times New Roman"/>
          <w:sz w:val="20"/>
          <w:szCs w:val="20"/>
          <w:lang w:val="es-ES"/>
        </w:rPr>
        <w:t>é</w:t>
      </w:r>
      <w:r w:rsidRPr="00A4270A">
        <w:rPr>
          <w:rStyle w:val="CharacterStyle1"/>
          <w:rFonts w:ascii="Times New Roman" w:hAnsi="Times New Roman" w:cs="Times New Roman"/>
          <w:sz w:val="20"/>
          <w:szCs w:val="20"/>
          <w:lang w:val="es-ES"/>
        </w:rPr>
        <w:t>ste, el re</w:t>
      </w:r>
      <w:r w:rsidRPr="00A4270A">
        <w:rPr>
          <w:rStyle w:val="CharacterStyle1"/>
          <w:rFonts w:ascii="Times New Roman" w:hAnsi="Times New Roman" w:cs="Times New Roman"/>
          <w:sz w:val="20"/>
          <w:szCs w:val="20"/>
          <w:lang w:val="es-ES"/>
        </w:rPr>
        <w:softHyphen/>
        <w:t>vestim</w:t>
      </w:r>
      <w:r>
        <w:rPr>
          <w:rStyle w:val="CharacterStyle1"/>
          <w:rFonts w:ascii="Times New Roman" w:hAnsi="Times New Roman" w:cs="Times New Roman"/>
          <w:sz w:val="20"/>
          <w:szCs w:val="20"/>
          <w:lang w:val="es-ES"/>
        </w:rPr>
        <w:t>iento queda sometido a compresió</w:t>
      </w:r>
      <w:r w:rsidRPr="00A4270A">
        <w:rPr>
          <w:rStyle w:val="CharacterStyle1"/>
          <w:rFonts w:ascii="Times New Roman" w:hAnsi="Times New Roman" w:cs="Times New Roman"/>
          <w:sz w:val="20"/>
          <w:szCs w:val="20"/>
          <w:lang w:val="es-ES"/>
        </w:rPr>
        <w:t>n, acabando por agrietarse e incluso caerse.</w:t>
      </w:r>
    </w:p>
    <w:p w:rsidR="007E75C1" w:rsidRPr="00A4270A" w:rsidRDefault="007E75C1" w:rsidP="007E75C1">
      <w:pPr>
        <w:pStyle w:val="Style2"/>
        <w:ind w:left="0" w:firstLine="0"/>
        <w:rPr>
          <w:rStyle w:val="CharacterStyle1"/>
          <w:rFonts w:ascii="Times New Roman" w:hAnsi="Times New Roman" w:cs="Times New Roman"/>
          <w:sz w:val="20"/>
          <w:szCs w:val="20"/>
          <w:lang w:val="es-ES"/>
        </w:rPr>
      </w:pPr>
      <w:r w:rsidRPr="00A4270A">
        <w:rPr>
          <w:rStyle w:val="CharacterStyle1"/>
          <w:rFonts w:ascii="Times New Roman" w:hAnsi="Times New Roman" w:cs="Times New Roman"/>
          <w:sz w:val="20"/>
          <w:szCs w:val="20"/>
          <w:lang w:val="es-ES"/>
        </w:rPr>
        <w:t>Para evitar los efectos de la retracción, o paliarlos, pueden disponerse juntas permanen</w:t>
      </w:r>
      <w:r w:rsidRPr="00A4270A">
        <w:rPr>
          <w:rStyle w:val="CharacterStyle1"/>
          <w:rFonts w:ascii="Times New Roman" w:hAnsi="Times New Roman" w:cs="Times New Roman"/>
          <w:sz w:val="20"/>
          <w:szCs w:val="20"/>
          <w:lang w:val="es-ES"/>
        </w:rPr>
        <w:softHyphen/>
        <w:t>tes (muros, pa</w:t>
      </w:r>
      <w:r>
        <w:rPr>
          <w:rStyle w:val="CharacterStyle1"/>
          <w:rFonts w:ascii="Times New Roman" w:hAnsi="Times New Roman" w:cs="Times New Roman"/>
          <w:sz w:val="20"/>
          <w:szCs w:val="20"/>
          <w:lang w:val="es-ES"/>
        </w:rPr>
        <w:t>vim</w:t>
      </w:r>
      <w:r w:rsidRPr="00A4270A">
        <w:rPr>
          <w:rStyle w:val="CharacterStyle1"/>
          <w:rFonts w:ascii="Times New Roman" w:hAnsi="Times New Roman" w:cs="Times New Roman"/>
          <w:sz w:val="20"/>
          <w:szCs w:val="20"/>
          <w:lang w:val="es-ES"/>
        </w:rPr>
        <w:t xml:space="preserve">entos) o temporales (presas, </w:t>
      </w:r>
      <w:r>
        <w:rPr>
          <w:rStyle w:val="CharacterStyle1"/>
          <w:rFonts w:ascii="Times New Roman" w:hAnsi="Times New Roman" w:cs="Times New Roman"/>
          <w:sz w:val="20"/>
          <w:szCs w:val="20"/>
          <w:lang w:val="es-ES"/>
        </w:rPr>
        <w:t>arcos</w:t>
      </w:r>
      <w:r w:rsidRPr="00A4270A">
        <w:rPr>
          <w:rStyle w:val="CharacterStyle1"/>
          <w:rFonts w:ascii="Times New Roman" w:hAnsi="Times New Roman" w:cs="Times New Roman"/>
          <w:sz w:val="20"/>
          <w:szCs w:val="20"/>
          <w:lang w:val="es-ES"/>
        </w:rPr>
        <w:t xml:space="preserve">); estas </w:t>
      </w:r>
      <w:r>
        <w:rPr>
          <w:rStyle w:val="CharacterStyle1"/>
          <w:rFonts w:ascii="Times New Roman" w:hAnsi="Times New Roman" w:cs="Times New Roman"/>
          <w:sz w:val="20"/>
          <w:szCs w:val="20"/>
          <w:lang w:val="es-ES"/>
        </w:rPr>
        <w:t>ú</w:t>
      </w:r>
      <w:r w:rsidRPr="00A4270A">
        <w:rPr>
          <w:rStyle w:val="CharacterStyle1"/>
          <w:rFonts w:ascii="Times New Roman" w:hAnsi="Times New Roman" w:cs="Times New Roman"/>
          <w:sz w:val="20"/>
          <w:szCs w:val="20"/>
          <w:lang w:val="es-ES"/>
        </w:rPr>
        <w:t>ltimas se hormigonan</w:t>
      </w:r>
      <w:r>
        <w:rPr>
          <w:rStyle w:val="CharacterStyle1"/>
          <w:rFonts w:ascii="Times New Roman" w:hAnsi="Times New Roman" w:cs="Times New Roman"/>
          <w:sz w:val="20"/>
          <w:szCs w:val="20"/>
          <w:lang w:val="es-ES"/>
        </w:rPr>
        <w:t xml:space="preserve"> </w:t>
      </w:r>
      <w:r w:rsidRPr="00A4270A">
        <w:rPr>
          <w:rStyle w:val="CharacterStyle1"/>
          <w:rFonts w:ascii="Times New Roman" w:hAnsi="Times New Roman" w:cs="Times New Roman"/>
          <w:sz w:val="20"/>
          <w:szCs w:val="20"/>
          <w:lang w:val="es-ES"/>
        </w:rPr>
        <w:t>después, cuando las dos partes aisladas han experimentado la mayor parte de su retracción. La protección y el curado prolongado de superficies, especialmente en tiempo seco, es fundamental para disminuir la retracción en las primeras edades. Siempre es conveniente disponer armaduras repartidas de peque</w:t>
      </w:r>
      <w:r>
        <w:rPr>
          <w:rStyle w:val="CharacterStyle1"/>
          <w:rFonts w:ascii="Times New Roman" w:hAnsi="Times New Roman" w:cs="Times New Roman"/>
          <w:sz w:val="20"/>
          <w:szCs w:val="20"/>
          <w:lang w:val="es-ES"/>
        </w:rPr>
        <w:t>ñ</w:t>
      </w:r>
      <w:r w:rsidRPr="00A4270A">
        <w:rPr>
          <w:rStyle w:val="CharacterStyle1"/>
          <w:rFonts w:ascii="Times New Roman" w:hAnsi="Times New Roman" w:cs="Times New Roman"/>
          <w:sz w:val="20"/>
          <w:szCs w:val="20"/>
          <w:lang w:val="es-ES"/>
        </w:rPr>
        <w:t>o diámetro, en forma de malla superficial (forjados) o armaduras de piel (vigas esbeltas), con objeto de distribuir las fisuras y disminui</w:t>
      </w:r>
      <w:r>
        <w:rPr>
          <w:rStyle w:val="CharacterStyle1"/>
          <w:rFonts w:ascii="Times New Roman" w:hAnsi="Times New Roman" w:cs="Times New Roman"/>
          <w:sz w:val="20"/>
          <w:szCs w:val="20"/>
          <w:lang w:val="es-ES"/>
        </w:rPr>
        <w:t>r su anchura, consiguiendo que l</w:t>
      </w:r>
      <w:r w:rsidRPr="00A4270A">
        <w:rPr>
          <w:rStyle w:val="CharacterStyle1"/>
          <w:rFonts w:ascii="Times New Roman" w:hAnsi="Times New Roman" w:cs="Times New Roman"/>
          <w:sz w:val="20"/>
          <w:szCs w:val="20"/>
          <w:lang w:val="es-ES"/>
        </w:rPr>
        <w:t>leguen a ser inapreciables al ojo desnudo. Habrá</w:t>
      </w:r>
      <w:r>
        <w:rPr>
          <w:rStyle w:val="CharacterStyle1"/>
          <w:rFonts w:ascii="Times New Roman" w:hAnsi="Times New Roman" w:cs="Times New Roman"/>
          <w:sz w:val="20"/>
          <w:szCs w:val="20"/>
          <w:lang w:val="es-ES"/>
        </w:rPr>
        <w:t xml:space="preserve"> veces, en fin, en que</w:t>
      </w:r>
      <w:r w:rsidRPr="00A4270A">
        <w:rPr>
          <w:rStyle w:val="CharacterStyle1"/>
          <w:rFonts w:ascii="Times New Roman" w:hAnsi="Times New Roman" w:cs="Times New Roman"/>
          <w:sz w:val="20"/>
          <w:szCs w:val="20"/>
          <w:lang w:val="es-ES"/>
        </w:rPr>
        <w:t xml:space="preserve"> se podrán aceptar las fisuras par retracción, cuando no perjudiquen fundamentalmente al elemento afectado.</w:t>
      </w:r>
      <w:r>
        <w:rPr>
          <w:rStyle w:val="CharacterStyle1"/>
          <w:rFonts w:ascii="Times New Roman" w:hAnsi="Times New Roman" w:cs="Times New Roman"/>
          <w:b/>
          <w:bCs/>
          <w:sz w:val="22"/>
          <w:szCs w:val="22"/>
          <w:lang w:val="es-ES"/>
        </w:rPr>
        <w:t xml:space="preserve">                                      </w:t>
      </w:r>
      <w:r>
        <w:rPr>
          <w:rStyle w:val="CharacterStyle1"/>
          <w:rFonts w:ascii="Times New Roman" w:hAnsi="Times New Roman" w:cs="Times New Roman"/>
          <w:lang w:val="es-ES"/>
        </w:rPr>
        <w:t xml:space="preserve">         </w:t>
      </w:r>
    </w:p>
    <w:p w:rsidR="007E75C1" w:rsidRPr="00A4270A" w:rsidRDefault="007E75C1" w:rsidP="007E75C1">
      <w:pPr>
        <w:pStyle w:val="Style2"/>
        <w:ind w:left="0" w:firstLine="0"/>
        <w:rPr>
          <w:rStyle w:val="CharacterStyle1"/>
          <w:rFonts w:ascii="Times New Roman" w:hAnsi="Times New Roman" w:cs="Times New Roman"/>
          <w:sz w:val="20"/>
          <w:szCs w:val="20"/>
          <w:lang w:val="es-ES"/>
        </w:rPr>
      </w:pPr>
      <w:r w:rsidRPr="00A4270A">
        <w:rPr>
          <w:rStyle w:val="CharacterStyle1"/>
          <w:rFonts w:ascii="Times New Roman" w:hAnsi="Times New Roman" w:cs="Times New Roman"/>
          <w:sz w:val="20"/>
          <w:szCs w:val="20"/>
          <w:lang w:val="es-ES"/>
        </w:rPr>
        <w:t>4. ° CÁLCULO DEL ACORTAMIENTO POR RETRACCION</w:t>
      </w:r>
    </w:p>
    <w:p w:rsidR="007E75C1" w:rsidRPr="00A4270A" w:rsidRDefault="007E75C1" w:rsidP="007E75C1">
      <w:pPr>
        <w:pStyle w:val="Style2"/>
        <w:ind w:left="0" w:firstLine="0"/>
        <w:rPr>
          <w:rStyle w:val="CharacterStyle1"/>
          <w:rFonts w:ascii="Times New Roman" w:hAnsi="Times New Roman" w:cs="Times New Roman"/>
          <w:sz w:val="20"/>
          <w:szCs w:val="20"/>
          <w:lang w:val="es-ES"/>
        </w:rPr>
      </w:pPr>
      <w:r w:rsidRPr="00A4270A">
        <w:rPr>
          <w:rStyle w:val="CharacterStyle1"/>
          <w:rFonts w:ascii="Times New Roman" w:hAnsi="Times New Roman" w:cs="Times New Roman"/>
          <w:sz w:val="20"/>
          <w:szCs w:val="20"/>
          <w:lang w:val="es-ES"/>
        </w:rPr>
        <w:t>Como valores medios del acortamiento por retracción, cuando no sea necesaria su determinación precisa, pueden tomarse los siguientes:</w:t>
      </w:r>
    </w:p>
    <w:p w:rsidR="007E75C1" w:rsidRPr="00A4270A"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A4270A">
        <w:rPr>
          <w:rStyle w:val="CharacterStyle1"/>
          <w:rFonts w:ascii="Times New Roman" w:hAnsi="Times New Roman" w:cs="Times New Roman"/>
          <w:sz w:val="20"/>
          <w:szCs w:val="20"/>
          <w:lang w:val="es-ES"/>
        </w:rPr>
        <w:t>para hormigón en masa: 0,35 mm por metro;</w:t>
      </w:r>
    </w:p>
    <w:p w:rsidR="007E75C1" w:rsidRPr="00A4270A"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Pr="00A4270A">
        <w:rPr>
          <w:rStyle w:val="CharacterStyle1"/>
          <w:rFonts w:ascii="Times New Roman" w:hAnsi="Times New Roman" w:cs="Times New Roman"/>
          <w:sz w:val="20"/>
          <w:szCs w:val="20"/>
          <w:lang w:val="es-ES"/>
        </w:rPr>
        <w:t>para hormigón</w:t>
      </w:r>
      <w:r>
        <w:rPr>
          <w:rStyle w:val="CharacterStyle1"/>
          <w:rFonts w:ascii="Times New Roman" w:hAnsi="Times New Roman" w:cs="Times New Roman"/>
          <w:sz w:val="20"/>
          <w:szCs w:val="20"/>
          <w:lang w:val="es-ES"/>
        </w:rPr>
        <w:t xml:space="preserve"> armado</w:t>
      </w:r>
      <w:r w:rsidRPr="00A4270A">
        <w:rPr>
          <w:rStyle w:val="CharacterStyle1"/>
          <w:rFonts w:ascii="Times New Roman" w:hAnsi="Times New Roman" w:cs="Times New Roman"/>
          <w:sz w:val="20"/>
          <w:szCs w:val="20"/>
          <w:lang w:val="es-ES"/>
        </w:rPr>
        <w:t>: 0,25 mm par metro.</w:t>
      </w:r>
    </w:p>
    <w:p w:rsidR="007E75C1" w:rsidRDefault="007E75C1" w:rsidP="007E75C1">
      <w:pPr>
        <w:pStyle w:val="Style2"/>
        <w:ind w:left="0" w:firstLine="0"/>
        <w:rPr>
          <w:rStyle w:val="CharacterStyle1"/>
          <w:rFonts w:ascii="Times New Roman" w:hAnsi="Times New Roman" w:cs="Times New Roman"/>
          <w:sz w:val="20"/>
          <w:szCs w:val="20"/>
          <w:lang w:val="es-ES"/>
        </w:rPr>
      </w:pPr>
      <w:r w:rsidRPr="00A4270A">
        <w:rPr>
          <w:rStyle w:val="CharacterStyle1"/>
          <w:rFonts w:ascii="Times New Roman" w:hAnsi="Times New Roman" w:cs="Times New Roman"/>
          <w:sz w:val="20"/>
          <w:szCs w:val="20"/>
          <w:lang w:val="es-ES"/>
        </w:rPr>
        <w:t>Para una evaluación más afinada, puede determinarse el acortamiento p</w:t>
      </w:r>
      <w:r>
        <w:rPr>
          <w:rStyle w:val="CharacterStyle1"/>
          <w:rFonts w:ascii="Times New Roman" w:hAnsi="Times New Roman" w:cs="Times New Roman"/>
          <w:sz w:val="20"/>
          <w:szCs w:val="20"/>
          <w:lang w:val="es-ES"/>
        </w:rPr>
        <w:t>o</w:t>
      </w:r>
      <w:r w:rsidRPr="00A4270A">
        <w:rPr>
          <w:rStyle w:val="CharacterStyle1"/>
          <w:rFonts w:ascii="Times New Roman" w:hAnsi="Times New Roman" w:cs="Times New Roman"/>
          <w:sz w:val="20"/>
          <w:szCs w:val="20"/>
          <w:lang w:val="es-ES"/>
        </w:rPr>
        <w:t>r retracción ha</w:t>
      </w:r>
      <w:r w:rsidRPr="00A4270A">
        <w:rPr>
          <w:rStyle w:val="CharacterStyle1"/>
          <w:rFonts w:ascii="Times New Roman" w:hAnsi="Times New Roman" w:cs="Times New Roman"/>
          <w:sz w:val="20"/>
          <w:szCs w:val="20"/>
          <w:lang w:val="es-ES"/>
        </w:rPr>
        <w:softHyphen/>
        <w:t xml:space="preserve">cienda intervenir las variables que </w:t>
      </w:r>
      <w:r>
        <w:rPr>
          <w:rStyle w:val="CharacterStyle1"/>
          <w:rFonts w:ascii="Times New Roman" w:hAnsi="Times New Roman" w:cs="Times New Roman"/>
          <w:sz w:val="20"/>
          <w:szCs w:val="20"/>
          <w:lang w:val="es-ES"/>
        </w:rPr>
        <w:t>más</w:t>
      </w:r>
      <w:r w:rsidRPr="00A4270A">
        <w:rPr>
          <w:rStyle w:val="CharacterStyle1"/>
          <w:rFonts w:ascii="Times New Roman" w:hAnsi="Times New Roman" w:cs="Times New Roman"/>
          <w:sz w:val="20"/>
          <w:szCs w:val="20"/>
          <w:lang w:val="es-ES"/>
        </w:rPr>
        <w:t xml:space="preserve"> influyen en el </w:t>
      </w:r>
      <w:r>
        <w:rPr>
          <w:rStyle w:val="CharacterStyle1"/>
          <w:rFonts w:ascii="Times New Roman" w:hAnsi="Times New Roman" w:cs="Times New Roman"/>
          <w:sz w:val="20"/>
          <w:szCs w:val="20"/>
          <w:lang w:val="es-ES"/>
        </w:rPr>
        <w:t>f</w:t>
      </w:r>
      <w:r w:rsidRPr="00A4270A">
        <w:rPr>
          <w:rStyle w:val="CharacterStyle1"/>
          <w:rFonts w:ascii="Times New Roman" w:hAnsi="Times New Roman" w:cs="Times New Roman"/>
          <w:sz w:val="20"/>
          <w:szCs w:val="20"/>
          <w:lang w:val="es-ES"/>
        </w:rPr>
        <w:t xml:space="preserve">enómeno. A continuación </w:t>
      </w:r>
      <w:r>
        <w:rPr>
          <w:rStyle w:val="CharacterStyle1"/>
          <w:rFonts w:ascii="Times New Roman" w:hAnsi="Times New Roman" w:cs="Times New Roman"/>
          <w:sz w:val="20"/>
          <w:szCs w:val="20"/>
          <w:lang w:val="es-ES"/>
        </w:rPr>
        <w:t xml:space="preserve">se </w:t>
      </w:r>
      <w:r w:rsidRPr="00A4270A">
        <w:rPr>
          <w:rStyle w:val="CharacterStyle1"/>
          <w:rFonts w:ascii="Times New Roman" w:hAnsi="Times New Roman" w:cs="Times New Roman"/>
          <w:sz w:val="20"/>
          <w:szCs w:val="20"/>
          <w:lang w:val="es-ES"/>
        </w:rPr>
        <w:t xml:space="preserve">indica un procedimiento de cálculo que sigue las orientaciones del </w:t>
      </w:r>
      <w:r>
        <w:rPr>
          <w:rStyle w:val="CharacterStyle1"/>
          <w:rFonts w:ascii="Times New Roman" w:hAnsi="Times New Roman" w:cs="Times New Roman"/>
          <w:sz w:val="20"/>
          <w:szCs w:val="20"/>
          <w:lang w:val="es-ES"/>
        </w:rPr>
        <w:t xml:space="preserve">ACI y </w:t>
      </w:r>
      <w:r w:rsidRPr="00A4270A">
        <w:rPr>
          <w:rStyle w:val="CharacterStyle1"/>
          <w:rFonts w:ascii="Times New Roman" w:hAnsi="Times New Roman" w:cs="Times New Roman"/>
          <w:sz w:val="20"/>
          <w:szCs w:val="20"/>
          <w:lang w:val="es-ES"/>
        </w:rPr>
        <w:t xml:space="preserve">CEB. </w:t>
      </w:r>
    </w:p>
    <w:p w:rsidR="007E75C1" w:rsidRDefault="007E75C1" w:rsidP="007E75C1">
      <w:pPr>
        <w:pStyle w:val="Style2"/>
        <w:ind w:left="0" w:firstLine="0"/>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970C50" w:rsidRPr="00970C50" w:rsidRDefault="00970C50" w:rsidP="00970C50">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161</w:t>
      </w:r>
    </w:p>
    <w:p w:rsidR="00970C50" w:rsidRDefault="00970C50" w:rsidP="00970C50">
      <w:pPr>
        <w:pStyle w:val="Style2"/>
        <w:ind w:left="0" w:firstLine="0"/>
        <w:jc w:val="right"/>
        <w:rPr>
          <w:rStyle w:val="CharacterStyle1"/>
          <w:rFonts w:ascii="Times New Roman" w:hAnsi="Times New Roman" w:cs="Times New Roman"/>
          <w:sz w:val="20"/>
          <w:szCs w:val="20"/>
          <w:lang w:val="es-ES"/>
        </w:rPr>
      </w:pPr>
    </w:p>
    <w:p w:rsidR="007E75C1" w:rsidRPr="002E4C01" w:rsidRDefault="007E75C1" w:rsidP="000B6F86">
      <w:pPr>
        <w:pStyle w:val="Style2"/>
        <w:numPr>
          <w:ilvl w:val="0"/>
          <w:numId w:val="32"/>
        </w:numPr>
        <w:rPr>
          <w:rStyle w:val="CharacterStyle1"/>
          <w:rFonts w:ascii="Times New Roman" w:hAnsi="Times New Roman" w:cs="Times New Roman"/>
          <w:sz w:val="20"/>
          <w:szCs w:val="20"/>
          <w:lang w:val="es-ES"/>
        </w:rPr>
      </w:pPr>
      <w:r w:rsidRPr="00A4270A">
        <w:rPr>
          <w:rStyle w:val="CharacterStyle1"/>
          <w:rFonts w:ascii="Times New Roman" w:hAnsi="Times New Roman" w:cs="Times New Roman"/>
          <w:sz w:val="20"/>
          <w:szCs w:val="20"/>
          <w:lang w:val="es-ES"/>
        </w:rPr>
        <w:t xml:space="preserve">El valor </w:t>
      </w:r>
      <m:oMath>
        <m:r>
          <w:rPr>
            <w:rStyle w:val="CharacterStyle1"/>
            <w:rFonts w:ascii="Cambria Math" w:hAnsi="Cambria Math" w:cs="Times New Roman"/>
            <w:sz w:val="20"/>
            <w:szCs w:val="20"/>
            <w:lang w:val="es-ES"/>
          </w:rPr>
          <m:t>εt</m:t>
        </m:r>
      </m:oMath>
      <w:r w:rsidRPr="002E4C01">
        <w:rPr>
          <w:rStyle w:val="CharacterStyle1"/>
          <w:rFonts w:ascii="Times New Roman" w:hAnsi="Times New Roman" w:cs="Times New Roman"/>
          <w:sz w:val="20"/>
          <w:szCs w:val="20"/>
          <w:lang w:val="es-ES"/>
        </w:rPr>
        <w:t>, de la retracción de un elemento de hormigón en masa, desde el momento de su acabad</w:t>
      </w:r>
      <w:r>
        <w:rPr>
          <w:rStyle w:val="CharacterStyle1"/>
          <w:rFonts w:ascii="Times New Roman" w:hAnsi="Times New Roman" w:cs="Times New Roman"/>
          <w:sz w:val="20"/>
          <w:szCs w:val="20"/>
          <w:lang w:val="es-ES"/>
        </w:rPr>
        <w:t>o hasta el instante t viene dado</w:t>
      </w:r>
      <w:r w:rsidRPr="002E4C01">
        <w:rPr>
          <w:rStyle w:val="CharacterStyle1"/>
          <w:rFonts w:ascii="Times New Roman" w:hAnsi="Times New Roman" w:cs="Times New Roman"/>
          <w:sz w:val="20"/>
          <w:szCs w:val="20"/>
          <w:lang w:val="es-ES"/>
        </w:rPr>
        <w:t xml:space="preserve"> por:</w:t>
      </w:r>
    </w:p>
    <w:p w:rsidR="007E75C1" w:rsidRDefault="007E75C1" w:rsidP="007E75C1">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εt=βt*εo</m:t>
        </m:r>
      </m:oMath>
      <w:r>
        <w:rPr>
          <w:rStyle w:val="CharacterStyle1"/>
          <w:rFonts w:ascii="Times New Roman" w:hAnsi="Times New Roman" w:cs="Times New Roman"/>
          <w:b/>
          <w:sz w:val="20"/>
          <w:szCs w:val="20"/>
          <w:lang w:val="es-ES"/>
        </w:rPr>
        <w:t xml:space="preserve">           [1]</w:t>
      </w:r>
    </w:p>
    <w:p w:rsidR="007E75C1" w:rsidRDefault="007E75C1" w:rsidP="007E75C1">
      <w:pPr>
        <w:pStyle w:val="Style2"/>
        <w:ind w:left="0" w:firstLine="0"/>
        <w:jc w:val="center"/>
        <w:rPr>
          <w:rStyle w:val="CharacterStyle1"/>
          <w:rFonts w:ascii="Times New Roman" w:hAnsi="Times New Roman" w:cs="Times New Roman"/>
          <w:sz w:val="20"/>
          <w:szCs w:val="20"/>
          <w:lang w:val="es-ES"/>
        </w:rPr>
      </w:pPr>
      <w:r w:rsidRPr="00ED0831">
        <w:rPr>
          <w:rStyle w:val="CharacterStyle1"/>
          <w:rFonts w:ascii="Times New Roman" w:hAnsi="Times New Roman" w:cs="Times New Roman"/>
          <w:sz w:val="20"/>
          <w:szCs w:val="20"/>
          <w:lang w:val="es-ES"/>
        </w:rPr>
        <w:t xml:space="preserve">Siendo </w:t>
      </w:r>
      <m:oMath>
        <m:r>
          <w:rPr>
            <w:rStyle w:val="CharacterStyle1"/>
            <w:rFonts w:ascii="Cambria Math" w:hAnsi="Cambria Math" w:cs="Times New Roman"/>
            <w:sz w:val="20"/>
            <w:szCs w:val="20"/>
            <w:lang w:val="es-ES"/>
          </w:rPr>
          <m:t>βt</m:t>
        </m:r>
      </m:oMath>
      <w:r w:rsidRPr="00ED0831">
        <w:rPr>
          <w:rStyle w:val="CharacterStyle1"/>
          <w:rFonts w:ascii="Times New Roman" w:hAnsi="Times New Roman" w:cs="Times New Roman"/>
          <w:sz w:val="20"/>
          <w:szCs w:val="20"/>
          <w:lang w:val="es-ES"/>
        </w:rPr>
        <w:t xml:space="preserve"> un coeficiente que refleja la evolución en el tiempo, y vale</w:t>
      </w:r>
      <w:r>
        <w:rPr>
          <w:rStyle w:val="CharacterStyle1"/>
          <w:rFonts w:ascii="Times New Roman" w:hAnsi="Times New Roman" w:cs="Times New Roman"/>
          <w:sz w:val="20"/>
          <w:szCs w:val="20"/>
          <w:lang w:val="es-ES"/>
        </w:rPr>
        <w:t>:</w:t>
      </w:r>
    </w:p>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0,50 para una edad teórica del hormigón de menos de 10 días, y                                                                        1,00  para</w:t>
      </w:r>
      <w:r w:rsidRPr="00ED0831">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una edad teórica del hormigón de más de 100 días</w:t>
      </w:r>
    </w:p>
    <w:p w:rsidR="007E75C1" w:rsidRPr="00ED0831" w:rsidRDefault="007E75C1" w:rsidP="007E75C1">
      <w:pPr>
        <w:pStyle w:val="Style2"/>
        <w:ind w:left="0" w:firstLine="0"/>
        <w:jc w:val="center"/>
        <w:rPr>
          <w:rStyle w:val="CharacterStyle1"/>
          <w:rFonts w:ascii="Times New Roman" w:hAnsi="Times New Roman" w:cs="Times New Roman"/>
          <w:sz w:val="20"/>
          <w:szCs w:val="20"/>
          <w:lang w:val="es-ES"/>
        </w:rPr>
      </w:pPr>
    </w:p>
    <w:p w:rsidR="007E75C1" w:rsidRDefault="007E75C1" w:rsidP="007E75C1">
      <w:pPr>
        <w:pStyle w:val="Style2"/>
        <w:ind w:left="72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El espesor ficticio de la pieza sometida a retracción vale:</w:t>
      </w:r>
    </w:p>
    <w:p w:rsidR="007E75C1" w:rsidRPr="00E744CD" w:rsidRDefault="007E75C1" w:rsidP="007E75C1">
      <w:pPr>
        <w:pStyle w:val="Style2"/>
        <w:ind w:left="720"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e=α*</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2*A</m:t>
              </m:r>
            </m:num>
            <m:den>
              <m:r>
                <m:rPr>
                  <m:sty m:val="bi"/>
                </m:rPr>
                <w:rPr>
                  <w:rStyle w:val="CharacterStyle1"/>
                  <w:rFonts w:ascii="Cambria Math" w:hAnsi="Cambria Math" w:cs="Times New Roman"/>
                  <w:sz w:val="20"/>
                  <w:szCs w:val="20"/>
                  <w:lang w:val="es-ES"/>
                </w:rPr>
                <m:t>u</m:t>
              </m:r>
            </m:den>
          </m:f>
          <m:r>
            <m:rPr>
              <m:sty m:val="bi"/>
            </m:rP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[2]</m:t>
          </m:r>
          <m:r>
            <m:rPr>
              <m:sty m:val="bi"/>
            </m:rPr>
            <w:rPr>
              <w:rStyle w:val="CharacterStyle1"/>
              <w:rFonts w:ascii="Cambria Math" w:hAnsi="Cambria Math" w:cs="Times New Roman"/>
              <w:sz w:val="20"/>
              <w:szCs w:val="20"/>
              <w:lang w:val="es-ES"/>
            </w:rPr>
            <m:t xml:space="preserve"> </m:t>
          </m:r>
        </m:oMath>
      </m:oMathPara>
    </w:p>
    <w:p w:rsidR="007E75C1" w:rsidRDefault="007E75C1" w:rsidP="007E75C1">
      <w:pPr>
        <w:pStyle w:val="Style2"/>
        <w:ind w:left="720" w:firstLine="0"/>
        <w:rPr>
          <w:rStyle w:val="CharacterStyle1"/>
          <w:rFonts w:ascii="Times New Roman" w:hAnsi="Times New Roman" w:cs="Times New Roman"/>
          <w:sz w:val="20"/>
          <w:szCs w:val="20"/>
          <w:lang w:val="es-ES"/>
        </w:rPr>
      </w:pPr>
    </w:p>
    <w:p w:rsidR="007E75C1" w:rsidRDefault="007E75C1" w:rsidP="00970C50">
      <w:pPr>
        <w:pStyle w:val="Style2"/>
        <w:ind w:left="72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Siendo </w:t>
      </w:r>
      <w:r>
        <w:rPr>
          <w:rStyle w:val="CharacterStyle1"/>
          <w:rFonts w:ascii="Cambria Math" w:hAnsi="Cambria Math" w:cs="Times New Roman"/>
          <w:sz w:val="20"/>
          <w:szCs w:val="20"/>
          <w:lang w:val="es-ES"/>
        </w:rPr>
        <w:t>α el coeficiente dado en la tabla 1; A el área de la sección transversal del elemento, y u el perímetro de dicha sección en contacto con la atmosfera.</w:t>
      </w:r>
    </w:p>
    <w:p w:rsidR="007E75C1" w:rsidRDefault="007E75C1" w:rsidP="00970C50">
      <w:pPr>
        <w:pStyle w:val="Style2"/>
        <w:ind w:left="0" w:firstLine="0"/>
        <w:rPr>
          <w:rStyle w:val="CharacterStyle1"/>
          <w:rFonts w:ascii="Times New Roman" w:hAnsi="Times New Roman" w:cs="Times New Roman"/>
          <w:sz w:val="20"/>
          <w:szCs w:val="20"/>
          <w:lang w:val="es-ES"/>
        </w:rPr>
      </w:pPr>
    </w:p>
    <w:p w:rsidR="007E75C1" w:rsidRPr="00D1545F" w:rsidRDefault="007E75C1" w:rsidP="007E75C1">
      <w:pPr>
        <w:pStyle w:val="Style2"/>
        <w:ind w:left="72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TABLA 1</w:t>
      </w:r>
    </w:p>
    <w:p w:rsidR="007E75C1" w:rsidRDefault="007E75C1" w:rsidP="007E75C1">
      <w:pPr>
        <w:pStyle w:val="Style2"/>
        <w:ind w:left="0" w:firstLine="0"/>
        <w:jc w:val="center"/>
        <w:rPr>
          <w:rStyle w:val="CharacterStyle1"/>
          <w:rFonts w:ascii="Cambria Math" w:hAnsi="Cambria Math" w:cs="Times New Roman"/>
          <w:sz w:val="20"/>
          <w:szCs w:val="20"/>
          <w:lang w:val="es-ES"/>
        </w:rPr>
      </w:pPr>
      <w:r>
        <w:rPr>
          <w:rStyle w:val="CharacterStyle1"/>
          <w:rFonts w:ascii="Times New Roman" w:hAnsi="Times New Roman" w:cs="Times New Roman"/>
          <w:sz w:val="20"/>
          <w:szCs w:val="20"/>
          <w:lang w:val="es-ES"/>
        </w:rPr>
        <w:t>Valor medio</w:t>
      </w:r>
      <m:oMath>
        <m:r>
          <w:rPr>
            <w:rStyle w:val="CharacterStyle1"/>
            <w:rFonts w:ascii="Cambria Math" w:hAnsi="Cambria Math" w:cs="Times New Roman"/>
            <w:sz w:val="20"/>
            <w:szCs w:val="20"/>
            <w:lang w:val="es-ES"/>
          </w:rPr>
          <m:t xml:space="preserve"> εo</m:t>
        </m:r>
      </m:oMath>
      <w:r>
        <w:rPr>
          <w:rStyle w:val="CharacterStyle1"/>
          <w:rFonts w:ascii="Times New Roman" w:hAnsi="Times New Roman" w:cs="Times New Roman"/>
          <w:sz w:val="20"/>
          <w:szCs w:val="20"/>
          <w:lang w:val="es-ES"/>
        </w:rPr>
        <w:t xml:space="preserve"> de la retracción y valor del coeficiente </w:t>
      </w:r>
      <w:r>
        <w:rPr>
          <w:rStyle w:val="CharacterStyle1"/>
          <w:rFonts w:ascii="Cambria Math" w:hAnsi="Cambria Math" w:cs="Times New Roman"/>
          <w:sz w:val="20"/>
          <w:szCs w:val="20"/>
          <w:lang w:val="es-ES"/>
        </w:rPr>
        <w:t>α</w:t>
      </w:r>
    </w:p>
    <w:p w:rsidR="007E75C1" w:rsidRDefault="007E75C1" w:rsidP="007E75C1">
      <w:pPr>
        <w:pStyle w:val="Style2"/>
        <w:ind w:left="0" w:firstLine="0"/>
        <w:jc w:val="center"/>
        <w:rPr>
          <w:rStyle w:val="CharacterStyle1"/>
          <w:rFonts w:ascii="Times New Roman" w:hAnsi="Times New Roman" w:cs="Times New Roman"/>
          <w:sz w:val="20"/>
          <w:szCs w:val="20"/>
          <w:lang w:val="es-ES"/>
        </w:rPr>
      </w:pPr>
    </w:p>
    <w:tbl>
      <w:tblPr>
        <w:tblStyle w:val="Grilledutableau"/>
        <w:tblW w:w="0" w:type="auto"/>
        <w:tblInd w:w="108" w:type="dxa"/>
        <w:tblLook w:val="04A0"/>
      </w:tblPr>
      <w:tblGrid>
        <w:gridCol w:w="1660"/>
        <w:gridCol w:w="1884"/>
        <w:gridCol w:w="1985"/>
        <w:gridCol w:w="1438"/>
      </w:tblGrid>
      <w:tr w:rsidR="007E75C1" w:rsidTr="007E75C1">
        <w:tc>
          <w:tcPr>
            <w:tcW w:w="1660"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ambiente</w:t>
            </w:r>
          </w:p>
        </w:tc>
        <w:tc>
          <w:tcPr>
            <w:tcW w:w="1884"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Humedad relativa aproximadamente</w:t>
            </w:r>
          </w:p>
        </w:tc>
        <w:tc>
          <w:tcPr>
            <w:tcW w:w="1985" w:type="dxa"/>
          </w:tcPr>
          <w:p w:rsidR="007E75C1" w:rsidRDefault="007E75C1" w:rsidP="007E75C1">
            <w:pPr>
              <w:pStyle w:val="Style2"/>
              <w:ind w:left="0" w:firstLine="0"/>
              <w:rPr>
                <w:rStyle w:val="CharacterStyle1"/>
                <w:rFonts w:ascii="Times New Roman" w:hAnsi="Times New Roman" w:cs="Times New Roman"/>
                <w:sz w:val="20"/>
                <w:szCs w:val="20"/>
                <w:lang w:val="es-ES"/>
              </w:rPr>
            </w:pPr>
            <m:oMathPara>
              <m:oMath>
                <m:r>
                  <w:rPr>
                    <w:rStyle w:val="CharacterStyle1"/>
                    <w:rFonts w:ascii="Cambria Math" w:hAnsi="Cambria Math" w:cs="Times New Roman"/>
                    <w:sz w:val="20"/>
                    <w:szCs w:val="20"/>
                    <w:lang w:val="es-ES"/>
                  </w:rPr>
                  <m:t>εo</m:t>
                </m:r>
              </m:oMath>
            </m:oMathPara>
          </w:p>
        </w:tc>
        <w:tc>
          <w:tcPr>
            <w:tcW w:w="1438"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Cambria Math" w:hAnsi="Cambria Math" w:cs="Times New Roman"/>
                <w:sz w:val="20"/>
                <w:szCs w:val="20"/>
                <w:lang w:val="es-ES"/>
              </w:rPr>
              <w:t>α</w:t>
            </w:r>
          </w:p>
        </w:tc>
      </w:tr>
      <w:tr w:rsidR="007E75C1" w:rsidTr="007E75C1">
        <w:tc>
          <w:tcPr>
            <w:tcW w:w="1660"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 el agua</w:t>
            </w:r>
          </w:p>
        </w:tc>
        <w:tc>
          <w:tcPr>
            <w:tcW w:w="1884"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100 por 100</w:t>
            </w:r>
          </w:p>
        </w:tc>
        <w:tc>
          <w:tcPr>
            <w:tcW w:w="1985" w:type="dxa"/>
          </w:tcPr>
          <w:p w:rsidR="007E75C1" w:rsidRDefault="00474C2B" w:rsidP="007E75C1">
            <w:pPr>
              <w:pStyle w:val="Style2"/>
              <w:ind w:left="0" w:firstLine="0"/>
              <w:rPr>
                <w:rStyle w:val="CharacterStyle1"/>
                <w:rFonts w:ascii="Times New Roman" w:hAnsi="Times New Roman" w:cs="Times New Roman"/>
                <w:sz w:val="20"/>
                <w:szCs w:val="20"/>
                <w:lang w:val="es-ES"/>
              </w:rPr>
            </w:pPr>
            <m:oMathPara>
              <m:oMath>
                <m:sSup>
                  <m:sSupPr>
                    <m:ctrlPr>
                      <w:rPr>
                        <w:rStyle w:val="CharacterStyle1"/>
                        <w:rFonts w:ascii="Cambria Math" w:hAnsi="Cambria Math" w:cs="Times New Roman"/>
                        <w:i/>
                        <w:sz w:val="20"/>
                        <w:szCs w:val="20"/>
                        <w:lang w:val="es-ES"/>
                      </w:rPr>
                    </m:ctrlPr>
                  </m:sSupPr>
                  <m:e>
                    <m:r>
                      <w:rPr>
                        <w:rStyle w:val="CharacterStyle1"/>
                        <w:rFonts w:ascii="Cambria Math" w:hAnsi="Cambria Math" w:cs="Times New Roman"/>
                        <w:sz w:val="20"/>
                        <w:szCs w:val="20"/>
                        <w:lang w:val="es-ES"/>
                      </w:rPr>
                      <m:t>+10*10</m:t>
                    </m:r>
                  </m:e>
                  <m:sup>
                    <m:r>
                      <w:rPr>
                        <w:rStyle w:val="CharacterStyle1"/>
                        <w:rFonts w:ascii="Cambria Math" w:hAnsi="Cambria Math" w:cs="Times New Roman"/>
                        <w:sz w:val="20"/>
                        <w:szCs w:val="20"/>
                        <w:lang w:val="es-ES"/>
                      </w:rPr>
                      <m:t>-5</m:t>
                    </m:r>
                  </m:sup>
                </m:sSup>
              </m:oMath>
            </m:oMathPara>
          </w:p>
          <w:p w:rsidR="007E75C1" w:rsidRDefault="007E75C1" w:rsidP="007E75C1">
            <w:pPr>
              <w:pStyle w:val="Style2"/>
              <w:ind w:left="0" w:firstLine="0"/>
              <w:jc w:val="center"/>
              <w:rPr>
                <w:rStyle w:val="CharacterStyle1"/>
                <w:rFonts w:ascii="Times New Roman" w:hAnsi="Times New Roman" w:cs="Times New Roman"/>
                <w:sz w:val="20"/>
                <w:szCs w:val="20"/>
                <w:lang w:val="es-ES"/>
              </w:rPr>
            </w:pPr>
          </w:p>
        </w:tc>
        <w:tc>
          <w:tcPr>
            <w:tcW w:w="1438"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30</w:t>
            </w:r>
          </w:p>
        </w:tc>
      </w:tr>
      <w:tr w:rsidR="007E75C1" w:rsidTr="007E75C1">
        <w:tc>
          <w:tcPr>
            <w:tcW w:w="1660"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w:t>
            </w:r>
            <w:r w:rsidRPr="00D1545F">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atmosfera muy húmeda</w:t>
            </w:r>
          </w:p>
        </w:tc>
        <w:tc>
          <w:tcPr>
            <w:tcW w:w="1884"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90 por 100</w:t>
            </w:r>
          </w:p>
        </w:tc>
        <w:tc>
          <w:tcPr>
            <w:tcW w:w="1985" w:type="dxa"/>
          </w:tcPr>
          <w:p w:rsidR="007E75C1" w:rsidRDefault="00474C2B" w:rsidP="007E75C1">
            <w:pPr>
              <w:pStyle w:val="Style2"/>
              <w:ind w:left="0" w:firstLine="0"/>
              <w:rPr>
                <w:rStyle w:val="CharacterStyle1"/>
                <w:rFonts w:ascii="Times New Roman" w:hAnsi="Times New Roman" w:cs="Times New Roman"/>
                <w:sz w:val="20"/>
                <w:szCs w:val="20"/>
                <w:lang w:val="es-ES"/>
              </w:rPr>
            </w:pPr>
            <m:oMathPara>
              <m:oMath>
                <m:sSup>
                  <m:sSupPr>
                    <m:ctrlPr>
                      <w:rPr>
                        <w:rStyle w:val="CharacterStyle1"/>
                        <w:rFonts w:ascii="Cambria Math" w:hAnsi="Cambria Math" w:cs="Times New Roman"/>
                        <w:i/>
                        <w:sz w:val="20"/>
                        <w:szCs w:val="20"/>
                        <w:lang w:val="es-ES"/>
                      </w:rPr>
                    </m:ctrlPr>
                  </m:sSupPr>
                  <m:e>
                    <m:r>
                      <w:rPr>
                        <w:rStyle w:val="CharacterStyle1"/>
                        <w:rFonts w:ascii="Cambria Math" w:hAnsi="Cambria Math" w:cs="Times New Roman"/>
                        <w:sz w:val="20"/>
                        <w:szCs w:val="20"/>
                        <w:lang w:val="es-ES"/>
                      </w:rPr>
                      <m:t>-10*10</m:t>
                    </m:r>
                  </m:e>
                  <m:sup>
                    <m:r>
                      <w:rPr>
                        <w:rStyle w:val="CharacterStyle1"/>
                        <w:rFonts w:ascii="Cambria Math" w:hAnsi="Cambria Math" w:cs="Times New Roman"/>
                        <w:sz w:val="20"/>
                        <w:szCs w:val="20"/>
                        <w:lang w:val="es-ES"/>
                      </w:rPr>
                      <m:t>-5</m:t>
                    </m:r>
                  </m:sup>
                </m:sSup>
              </m:oMath>
            </m:oMathPara>
          </w:p>
          <w:p w:rsidR="007E75C1" w:rsidRDefault="007E75C1" w:rsidP="007E75C1">
            <w:pPr>
              <w:pStyle w:val="Style2"/>
              <w:ind w:left="0" w:firstLine="0"/>
              <w:jc w:val="center"/>
              <w:rPr>
                <w:rStyle w:val="CharacterStyle1"/>
                <w:rFonts w:ascii="Times New Roman" w:hAnsi="Times New Roman" w:cs="Times New Roman"/>
                <w:sz w:val="20"/>
                <w:szCs w:val="20"/>
                <w:lang w:val="es-ES"/>
              </w:rPr>
            </w:pPr>
          </w:p>
        </w:tc>
        <w:tc>
          <w:tcPr>
            <w:tcW w:w="1438"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5</w:t>
            </w:r>
          </w:p>
        </w:tc>
      </w:tr>
      <w:tr w:rsidR="007E75C1" w:rsidTr="007E75C1">
        <w:tc>
          <w:tcPr>
            <w:tcW w:w="1660"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w:t>
            </w:r>
            <w:r w:rsidRPr="00D1545F">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ambiente</w:t>
            </w:r>
            <w:r w:rsidRPr="00D1545F">
              <w:rPr>
                <w:rStyle w:val="CharacterStyle1"/>
                <w:rFonts w:ascii="Times New Roman" w:hAnsi="Times New Roman" w:cs="Times New Roman"/>
                <w:sz w:val="20"/>
                <w:szCs w:val="20"/>
                <w:lang w:val="es-ES"/>
              </w:rPr>
              <w:t xml:space="preserve"> medio</w:t>
            </w:r>
          </w:p>
        </w:tc>
        <w:tc>
          <w:tcPr>
            <w:tcW w:w="1884"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70 por 100</w:t>
            </w:r>
          </w:p>
        </w:tc>
        <w:tc>
          <w:tcPr>
            <w:tcW w:w="1985" w:type="dxa"/>
          </w:tcPr>
          <w:p w:rsidR="007E75C1" w:rsidRDefault="00474C2B" w:rsidP="007E75C1">
            <w:pPr>
              <w:pStyle w:val="Style2"/>
              <w:ind w:left="0" w:firstLine="0"/>
              <w:rPr>
                <w:rStyle w:val="CharacterStyle1"/>
                <w:rFonts w:ascii="Times New Roman" w:hAnsi="Times New Roman" w:cs="Times New Roman"/>
                <w:sz w:val="20"/>
                <w:szCs w:val="20"/>
                <w:lang w:val="es-ES"/>
              </w:rPr>
            </w:pPr>
            <m:oMathPara>
              <m:oMath>
                <m:sSup>
                  <m:sSupPr>
                    <m:ctrlPr>
                      <w:rPr>
                        <w:rStyle w:val="CharacterStyle1"/>
                        <w:rFonts w:ascii="Cambria Math" w:hAnsi="Cambria Math" w:cs="Times New Roman"/>
                        <w:i/>
                        <w:sz w:val="20"/>
                        <w:szCs w:val="20"/>
                        <w:lang w:val="es-ES"/>
                      </w:rPr>
                    </m:ctrlPr>
                  </m:sSupPr>
                  <m:e>
                    <m:r>
                      <w:rPr>
                        <w:rStyle w:val="CharacterStyle1"/>
                        <w:rFonts w:ascii="Cambria Math" w:hAnsi="Cambria Math" w:cs="Times New Roman"/>
                        <w:sz w:val="20"/>
                        <w:szCs w:val="20"/>
                        <w:lang w:val="es-ES"/>
                      </w:rPr>
                      <m:t>-25*10</m:t>
                    </m:r>
                  </m:e>
                  <m:sup>
                    <m:r>
                      <w:rPr>
                        <w:rStyle w:val="CharacterStyle1"/>
                        <w:rFonts w:ascii="Cambria Math" w:hAnsi="Cambria Math" w:cs="Times New Roman"/>
                        <w:sz w:val="20"/>
                        <w:szCs w:val="20"/>
                        <w:lang w:val="es-ES"/>
                      </w:rPr>
                      <m:t>-5</m:t>
                    </m:r>
                  </m:sup>
                </m:sSup>
              </m:oMath>
            </m:oMathPara>
          </w:p>
          <w:p w:rsidR="007E75C1" w:rsidRDefault="007E75C1" w:rsidP="007E75C1">
            <w:pPr>
              <w:pStyle w:val="Style2"/>
              <w:ind w:left="0" w:firstLine="0"/>
              <w:jc w:val="center"/>
              <w:rPr>
                <w:rStyle w:val="CharacterStyle1"/>
                <w:rFonts w:ascii="Times New Roman" w:hAnsi="Times New Roman" w:cs="Times New Roman"/>
                <w:sz w:val="20"/>
                <w:szCs w:val="20"/>
                <w:lang w:val="es-ES"/>
              </w:rPr>
            </w:pPr>
          </w:p>
        </w:tc>
        <w:tc>
          <w:tcPr>
            <w:tcW w:w="1438"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1,5</w:t>
            </w:r>
          </w:p>
        </w:tc>
      </w:tr>
      <w:tr w:rsidR="007E75C1" w:rsidTr="007E75C1">
        <w:tc>
          <w:tcPr>
            <w:tcW w:w="1660"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w:t>
            </w:r>
            <w:r w:rsidRPr="00D1545F">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atmosfera seca</w:t>
            </w:r>
          </w:p>
        </w:tc>
        <w:tc>
          <w:tcPr>
            <w:tcW w:w="1884"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40 por 100</w:t>
            </w:r>
          </w:p>
        </w:tc>
        <w:tc>
          <w:tcPr>
            <w:tcW w:w="1985" w:type="dxa"/>
          </w:tcPr>
          <w:p w:rsidR="007E75C1" w:rsidRDefault="00474C2B" w:rsidP="007E75C1">
            <w:pPr>
              <w:pStyle w:val="Style2"/>
              <w:ind w:left="0" w:firstLine="0"/>
              <w:rPr>
                <w:rStyle w:val="CharacterStyle1"/>
                <w:rFonts w:ascii="Times New Roman" w:hAnsi="Times New Roman" w:cs="Times New Roman"/>
                <w:sz w:val="20"/>
                <w:szCs w:val="20"/>
                <w:lang w:val="es-ES"/>
              </w:rPr>
            </w:pPr>
            <m:oMathPara>
              <m:oMath>
                <m:sSup>
                  <m:sSupPr>
                    <m:ctrlPr>
                      <w:rPr>
                        <w:rStyle w:val="CharacterStyle1"/>
                        <w:rFonts w:ascii="Cambria Math" w:hAnsi="Cambria Math" w:cs="Times New Roman"/>
                        <w:i/>
                        <w:sz w:val="20"/>
                        <w:szCs w:val="20"/>
                        <w:lang w:val="es-ES"/>
                      </w:rPr>
                    </m:ctrlPr>
                  </m:sSupPr>
                  <m:e>
                    <m:r>
                      <w:rPr>
                        <w:rStyle w:val="CharacterStyle1"/>
                        <w:rFonts w:ascii="Cambria Math" w:hAnsi="Cambria Math" w:cs="Times New Roman"/>
                        <w:sz w:val="20"/>
                        <w:szCs w:val="20"/>
                        <w:lang w:val="es-ES"/>
                      </w:rPr>
                      <m:t>-40*10</m:t>
                    </m:r>
                  </m:e>
                  <m:sup>
                    <m:r>
                      <w:rPr>
                        <w:rStyle w:val="CharacterStyle1"/>
                        <w:rFonts w:ascii="Cambria Math" w:hAnsi="Cambria Math" w:cs="Times New Roman"/>
                        <w:sz w:val="20"/>
                        <w:szCs w:val="20"/>
                        <w:lang w:val="es-ES"/>
                      </w:rPr>
                      <m:t>-5</m:t>
                    </m:r>
                  </m:sup>
                </m:sSup>
              </m:oMath>
            </m:oMathPara>
          </w:p>
          <w:p w:rsidR="007E75C1" w:rsidRDefault="007E75C1" w:rsidP="007E75C1">
            <w:pPr>
              <w:pStyle w:val="Style2"/>
              <w:ind w:left="0" w:firstLine="0"/>
              <w:jc w:val="center"/>
              <w:rPr>
                <w:rStyle w:val="CharacterStyle1"/>
                <w:rFonts w:ascii="Times New Roman" w:hAnsi="Times New Roman" w:cs="Times New Roman"/>
                <w:sz w:val="20"/>
                <w:szCs w:val="20"/>
                <w:lang w:val="es-ES"/>
              </w:rPr>
            </w:pPr>
          </w:p>
        </w:tc>
        <w:tc>
          <w:tcPr>
            <w:tcW w:w="1438"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1,0</w:t>
            </w:r>
          </w:p>
        </w:tc>
      </w:tr>
    </w:tbl>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p>
    <w:p w:rsidR="00970C50" w:rsidRDefault="00970C50" w:rsidP="00970C50">
      <w:pPr>
        <w:pStyle w:val="Style1"/>
        <w:spacing w:before="72"/>
        <w:jc w:val="right"/>
        <w:rPr>
          <w:sz w:val="14"/>
          <w:szCs w:val="14"/>
          <w:lang w:val="es-ES"/>
        </w:rPr>
      </w:pPr>
    </w:p>
    <w:p w:rsidR="00970C50" w:rsidRPr="00970C50" w:rsidRDefault="00970C50" w:rsidP="00970C50">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162</w:t>
      </w:r>
    </w:p>
    <w:p w:rsidR="00970C50" w:rsidRDefault="00970C50" w:rsidP="00970C50">
      <w:pPr>
        <w:pStyle w:val="Style2"/>
        <w:ind w:left="0" w:firstLine="0"/>
        <w:jc w:val="right"/>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970C50" w:rsidRDefault="00970C50" w:rsidP="007E75C1">
      <w:pPr>
        <w:pStyle w:val="Style2"/>
        <w:ind w:left="0" w:firstLine="0"/>
        <w:rPr>
          <w:rStyle w:val="CharacterStyle1"/>
          <w:rFonts w:ascii="Times New Roman" w:hAnsi="Times New Roman" w:cs="Times New Roman"/>
          <w:sz w:val="20"/>
          <w:szCs w:val="20"/>
          <w:lang w:val="es-ES"/>
        </w:rPr>
      </w:pPr>
    </w:p>
    <w:p w:rsidR="007E75C1" w:rsidRPr="00133800" w:rsidRDefault="007E75C1" w:rsidP="000B6F86">
      <w:pPr>
        <w:pStyle w:val="Style2"/>
        <w:numPr>
          <w:ilvl w:val="0"/>
          <w:numId w:val="32"/>
        </w:numPr>
        <w:rPr>
          <w:rStyle w:val="CharacterStyle1"/>
          <w:rFonts w:ascii="Times New Roman" w:hAnsi="Times New Roman" w:cs="Times New Roman"/>
          <w:sz w:val="20"/>
          <w:szCs w:val="20"/>
          <w:lang w:val="es-ES"/>
        </w:rPr>
      </w:pPr>
      <w:r w:rsidRPr="00133800">
        <w:rPr>
          <w:rStyle w:val="CharacterStyle1"/>
          <w:rFonts w:ascii="Times New Roman" w:hAnsi="Times New Roman" w:cs="Times New Roman"/>
          <w:sz w:val="20"/>
          <w:szCs w:val="20"/>
          <w:lang w:val="es-ES"/>
        </w:rPr>
        <w:t xml:space="preserve">Si el hormigón </w:t>
      </w:r>
      <w:r w:rsidR="00970C50" w:rsidRPr="00133800">
        <w:rPr>
          <w:rStyle w:val="CharacterStyle1"/>
          <w:rFonts w:ascii="Times New Roman" w:hAnsi="Times New Roman" w:cs="Times New Roman"/>
          <w:sz w:val="20"/>
          <w:szCs w:val="20"/>
          <w:lang w:val="es-ES"/>
        </w:rPr>
        <w:t>est</w:t>
      </w:r>
      <w:r w:rsidR="00970C50">
        <w:rPr>
          <w:rStyle w:val="CharacterStyle1"/>
          <w:rFonts w:ascii="Times New Roman" w:hAnsi="Times New Roman" w:cs="Times New Roman"/>
          <w:sz w:val="20"/>
          <w:szCs w:val="20"/>
          <w:lang w:val="es-ES"/>
        </w:rPr>
        <w:t>á</w:t>
      </w:r>
      <w:r w:rsidRPr="00133800">
        <w:rPr>
          <w:rStyle w:val="CharacterStyle1"/>
          <w:rFonts w:ascii="Times New Roman" w:hAnsi="Times New Roman" w:cs="Times New Roman"/>
          <w:sz w:val="20"/>
          <w:szCs w:val="20"/>
          <w:lang w:val="es-ES"/>
        </w:rPr>
        <w:t xml:space="preserve"> sometido a temperaturas normales, la edad teórica coincide con la real. Si no es así, se tomará como edad teórica </w:t>
      </w:r>
      <w:r>
        <w:rPr>
          <w:rStyle w:val="CharacterStyle1"/>
          <w:rFonts w:ascii="Times New Roman" w:hAnsi="Times New Roman" w:cs="Times New Roman"/>
          <w:sz w:val="20"/>
          <w:szCs w:val="20"/>
          <w:lang w:val="es-ES"/>
        </w:rPr>
        <w:t>t</w:t>
      </w:r>
      <w:r w:rsidRPr="00133800">
        <w:rPr>
          <w:rStyle w:val="CharacterStyle1"/>
          <w:rFonts w:ascii="Times New Roman" w:hAnsi="Times New Roman" w:cs="Times New Roman"/>
          <w:sz w:val="20"/>
          <w:szCs w:val="20"/>
          <w:lang w:val="es-ES"/>
        </w:rPr>
        <w:t xml:space="preserve"> la dada por </w:t>
      </w:r>
      <w:r>
        <w:rPr>
          <w:rStyle w:val="CharacterStyle1"/>
          <w:rFonts w:ascii="Times New Roman" w:hAnsi="Times New Roman" w:cs="Times New Roman"/>
          <w:sz w:val="20"/>
          <w:szCs w:val="20"/>
          <w:lang w:val="es-ES"/>
        </w:rPr>
        <w:t>l</w:t>
      </w:r>
      <w:r w:rsidRPr="00133800">
        <w:rPr>
          <w:rStyle w:val="CharacterStyle1"/>
          <w:rFonts w:ascii="Times New Roman" w:hAnsi="Times New Roman" w:cs="Times New Roman"/>
          <w:sz w:val="20"/>
          <w:szCs w:val="20"/>
          <w:lang w:val="es-ES"/>
        </w:rPr>
        <w:t>a expresión:</w:t>
      </w:r>
    </w:p>
    <w:p w:rsidR="007E75C1" w:rsidRPr="00351A98" w:rsidRDefault="007E75C1" w:rsidP="007E75C1">
      <w:pPr>
        <w:pStyle w:val="Style2"/>
        <w:ind w:left="0"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rPr>
            <m:t>t</m:t>
          </m:r>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rPr>
              </m:ctrlPr>
            </m:fPr>
            <m:num>
              <m:nary>
                <m:naryPr>
                  <m:chr m:val="∑"/>
                  <m:limLoc m:val="undOvr"/>
                  <m:subHide m:val="on"/>
                  <m:supHide m:val="on"/>
                  <m:ctrlPr>
                    <w:rPr>
                      <w:rStyle w:val="CharacterStyle1"/>
                      <w:rFonts w:ascii="Cambria Math" w:hAnsi="Cambria Math" w:cs="Times New Roman"/>
                      <w:b/>
                      <w:i/>
                      <w:sz w:val="20"/>
                      <w:szCs w:val="20"/>
                    </w:rPr>
                  </m:ctrlPr>
                </m:naryPr>
                <m:sub/>
                <m:sup/>
                <m:e>
                  <m:r>
                    <m:rPr>
                      <m:sty m:val="bi"/>
                    </m:rPr>
                    <w:rPr>
                      <w:rStyle w:val="CharacterStyle1"/>
                      <w:rFonts w:ascii="Cambria Math" w:hAnsi="Cambria Math" w:cs="Times New Roman"/>
                      <w:sz w:val="20"/>
                      <w:szCs w:val="20"/>
                    </w:rPr>
                    <m:t>j</m:t>
                  </m:r>
                  <m:r>
                    <m:rPr>
                      <m:sty m:val="bi"/>
                    </m:rPr>
                    <w:rPr>
                      <w:rStyle w:val="CharacterStyle1"/>
                      <w:rFonts w:ascii="Cambria Math" w:hAnsi="Cambria Math" w:cs="Times New Roman"/>
                      <w:sz w:val="20"/>
                      <w:szCs w:val="20"/>
                      <w:lang w:val="es-ES"/>
                    </w:rPr>
                    <m:t>(</m:t>
                  </m:r>
                  <m:r>
                    <m:rPr>
                      <m:sty m:val="bi"/>
                    </m:rPr>
                    <w:rPr>
                      <w:rStyle w:val="CharacterStyle1"/>
                      <w:rFonts w:ascii="Cambria Math" w:hAnsi="Cambria Math" w:cs="Times New Roman"/>
                      <w:sz w:val="20"/>
                      <w:szCs w:val="20"/>
                    </w:rPr>
                    <m:t>T</m:t>
                  </m:r>
                  <m:r>
                    <m:rPr>
                      <m:sty m:val="bi"/>
                    </m:rPr>
                    <w:rPr>
                      <w:rStyle w:val="CharacterStyle1"/>
                      <w:rFonts w:ascii="Cambria Math" w:hAnsi="Cambria Math" w:cs="Times New Roman"/>
                      <w:sz w:val="20"/>
                      <w:szCs w:val="20"/>
                      <w:lang w:val="es-ES"/>
                    </w:rPr>
                    <m:t>+</m:t>
                  </m:r>
                  <m:r>
                    <m:rPr>
                      <m:sty m:val="bi"/>
                    </m:rPr>
                    <w:rPr>
                      <w:rStyle w:val="CharacterStyle1"/>
                      <w:rFonts w:ascii="Cambria Math" w:hAnsi="Cambria Math" w:cs="Times New Roman"/>
                      <w:sz w:val="20"/>
                      <w:szCs w:val="20"/>
                    </w:rPr>
                    <m:t>10</m:t>
                  </m:r>
                  <m:r>
                    <m:rPr>
                      <m:sty m:val="bi"/>
                    </m:rPr>
                    <w:rPr>
                      <w:rStyle w:val="CharacterStyle1"/>
                      <w:rFonts w:ascii="Cambria Math" w:hAnsi="Cambria Math" w:cs="Times New Roman"/>
                      <w:sz w:val="20"/>
                      <w:szCs w:val="20"/>
                      <w:lang w:val="es-ES"/>
                    </w:rPr>
                    <m:t>)</m:t>
                  </m:r>
                </m:e>
              </m:nary>
            </m:num>
            <m:den>
              <m:r>
                <m:rPr>
                  <m:sty m:val="bi"/>
                </m:rPr>
                <w:rPr>
                  <w:rStyle w:val="CharacterStyle1"/>
                  <w:rFonts w:ascii="Cambria Math" w:hAnsi="Cambria Math" w:cs="Times New Roman"/>
                  <w:sz w:val="20"/>
                  <w:szCs w:val="20"/>
                </w:rPr>
                <m:t>30</m:t>
              </m:r>
            </m:den>
          </m:f>
          <m:r>
            <m:rPr>
              <m:sty m:val="bi"/>
            </m:rPr>
            <w:rPr>
              <w:rStyle w:val="CharacterStyle1"/>
              <w:rFonts w:ascii="Cambria Math" w:hAnsi="Cambria Math" w:cs="Times New Roman"/>
              <w:sz w:val="20"/>
              <w:szCs w:val="20"/>
            </w:rPr>
            <m:t xml:space="preserve">               </m:t>
          </m:r>
          <m:r>
            <m:rPr>
              <m:sty m:val="b"/>
            </m:rPr>
            <w:rPr>
              <w:rStyle w:val="CharacterStyle1"/>
              <w:rFonts w:ascii="Cambria Math" w:hAnsi="Cambria Math" w:cs="Times New Roman"/>
              <w:sz w:val="20"/>
              <w:szCs w:val="20"/>
              <w:lang w:val="es-ES"/>
            </w:rPr>
            <m:t>[3]</m:t>
          </m:r>
          <m:r>
            <m:rPr>
              <m:sty m:val="bi"/>
            </m:rPr>
            <w:rPr>
              <w:rStyle w:val="CharacterStyle1"/>
              <w:rFonts w:ascii="Cambria Math" w:hAnsi="Cambria Math" w:cs="Times New Roman"/>
              <w:sz w:val="20"/>
              <w:szCs w:val="20"/>
            </w:rPr>
            <m:t xml:space="preserve">  </m:t>
          </m:r>
        </m:oMath>
      </m:oMathPara>
    </w:p>
    <w:p w:rsidR="007E75C1" w:rsidRPr="00133800" w:rsidRDefault="007E75C1" w:rsidP="007E75C1">
      <w:pPr>
        <w:pStyle w:val="Style2"/>
        <w:ind w:left="0" w:firstLine="0"/>
        <w:rPr>
          <w:rStyle w:val="CharacterStyle1"/>
          <w:rFonts w:ascii="Times New Roman" w:hAnsi="Times New Roman" w:cs="Times New Roman"/>
          <w:sz w:val="20"/>
          <w:szCs w:val="20"/>
          <w:lang w:val="es-ES"/>
        </w:rPr>
      </w:pPr>
      <w:r w:rsidRPr="00133800">
        <w:rPr>
          <w:rStyle w:val="CharacterStyle1"/>
          <w:rFonts w:ascii="Times New Roman" w:hAnsi="Times New Roman" w:cs="Times New Roman"/>
          <w:sz w:val="20"/>
          <w:szCs w:val="20"/>
          <w:lang w:val="es-ES"/>
        </w:rPr>
        <w:t>Donde j es el n</w:t>
      </w:r>
      <w:r>
        <w:rPr>
          <w:rStyle w:val="CharacterStyle1"/>
          <w:rFonts w:ascii="Times New Roman" w:hAnsi="Times New Roman" w:cs="Times New Roman"/>
          <w:sz w:val="20"/>
          <w:szCs w:val="20"/>
          <w:lang w:val="es-ES"/>
        </w:rPr>
        <w:t>úmero</w:t>
      </w:r>
      <w:r w:rsidRPr="00133800">
        <w:rPr>
          <w:rStyle w:val="CharacterStyle1"/>
          <w:rFonts w:ascii="Times New Roman" w:hAnsi="Times New Roman" w:cs="Times New Roman"/>
          <w:sz w:val="20"/>
          <w:szCs w:val="20"/>
          <w:lang w:val="es-ES"/>
        </w:rPr>
        <w:t xml:space="preserve"> de dí</w:t>
      </w:r>
      <w:r>
        <w:rPr>
          <w:rStyle w:val="CharacterStyle1"/>
          <w:rFonts w:ascii="Times New Roman" w:hAnsi="Times New Roman" w:cs="Times New Roman"/>
          <w:sz w:val="20"/>
          <w:szCs w:val="20"/>
          <w:lang w:val="es-ES"/>
        </w:rPr>
        <w:t>a</w:t>
      </w:r>
      <w:r w:rsidRPr="00133800">
        <w:rPr>
          <w:rStyle w:val="CharacterStyle1"/>
          <w:rFonts w:ascii="Times New Roman" w:hAnsi="Times New Roman" w:cs="Times New Roman"/>
          <w:sz w:val="20"/>
          <w:szCs w:val="20"/>
          <w:lang w:val="es-ES"/>
        </w:rPr>
        <w:t>s durante los cuales el endurecimiento se efectúa a una temperatura de T grados centígrados.</w:t>
      </w:r>
    </w:p>
    <w:p w:rsidR="007E75C1" w:rsidRDefault="007E75C1" w:rsidP="000B6F86">
      <w:pPr>
        <w:pStyle w:val="Style2"/>
        <w:numPr>
          <w:ilvl w:val="0"/>
          <w:numId w:val="32"/>
        </w:numPr>
        <w:rPr>
          <w:rStyle w:val="CharacterStyle1"/>
          <w:rFonts w:ascii="Times New Roman" w:hAnsi="Times New Roman" w:cs="Times New Roman"/>
          <w:sz w:val="20"/>
          <w:szCs w:val="20"/>
          <w:lang w:val="es-ES"/>
        </w:rPr>
      </w:pPr>
      <w:r w:rsidRPr="00133800">
        <w:rPr>
          <w:rStyle w:val="CharacterStyle1"/>
          <w:rFonts w:ascii="Times New Roman" w:hAnsi="Times New Roman" w:cs="Times New Roman"/>
          <w:sz w:val="20"/>
          <w:szCs w:val="20"/>
          <w:lang w:val="es-ES"/>
        </w:rPr>
        <w:t xml:space="preserve">Si la influencia de la retracción va a ser efectiva, no desde el principio, sino a partir de una edad de j </w:t>
      </w:r>
      <w:r>
        <w:rPr>
          <w:rStyle w:val="CharacterStyle1"/>
          <w:rFonts w:ascii="Times New Roman" w:hAnsi="Times New Roman" w:cs="Times New Roman"/>
          <w:sz w:val="20"/>
          <w:szCs w:val="20"/>
          <w:lang w:val="es-ES"/>
        </w:rPr>
        <w:t>días</w:t>
      </w:r>
      <w:r w:rsidRPr="00133800">
        <w:rPr>
          <w:rStyle w:val="CharacterStyle1"/>
          <w:rFonts w:ascii="Times New Roman" w:hAnsi="Times New Roman" w:cs="Times New Roman"/>
          <w:sz w:val="20"/>
          <w:szCs w:val="20"/>
          <w:lang w:val="es-ES"/>
        </w:rPr>
        <w:t xml:space="preserve">, el valor que interesa determinar en el instante </w:t>
      </w:r>
      <w:r>
        <w:rPr>
          <w:rStyle w:val="CharacterStyle1"/>
          <w:rFonts w:ascii="Times New Roman" w:hAnsi="Times New Roman" w:cs="Times New Roman"/>
          <w:sz w:val="20"/>
          <w:szCs w:val="20"/>
          <w:lang w:val="es-ES"/>
        </w:rPr>
        <w:t>t</w:t>
      </w:r>
      <w:r w:rsidRPr="00133800">
        <w:rPr>
          <w:rStyle w:val="CharacterStyle1"/>
          <w:rFonts w:ascii="Times New Roman" w:hAnsi="Times New Roman" w:cs="Times New Roman"/>
          <w:sz w:val="20"/>
          <w:szCs w:val="20"/>
          <w:lang w:val="es-ES"/>
        </w:rPr>
        <w:t xml:space="preserve"> es:</w:t>
      </w:r>
    </w:p>
    <w:p w:rsidR="007E75C1" w:rsidRPr="00ED0831" w:rsidRDefault="007E75C1" w:rsidP="007E75C1">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εt=</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βt-βj</m:t>
              </m:r>
            </m:e>
          </m:d>
          <m:r>
            <m:rPr>
              <m:sty m:val="bi"/>
            </m:rPr>
            <w:rPr>
              <w:rStyle w:val="CharacterStyle1"/>
              <w:rFonts w:ascii="Cambria Math" w:hAnsi="Cambria Math" w:cs="Times New Roman"/>
              <w:sz w:val="20"/>
              <w:szCs w:val="20"/>
              <w:lang w:val="es-ES"/>
            </w:rPr>
            <m:t xml:space="preserve">*εo                  </m:t>
          </m:r>
          <m:r>
            <m:rPr>
              <m:sty m:val="b"/>
            </m:rPr>
            <w:rPr>
              <w:rStyle w:val="CharacterStyle1"/>
              <w:rFonts w:ascii="Cambria Math" w:hAnsi="Cambria Math" w:cs="Times New Roman"/>
              <w:sz w:val="20"/>
              <w:szCs w:val="20"/>
              <w:lang w:val="es-ES"/>
            </w:rPr>
            <m:t>[4]</m:t>
          </m:r>
        </m:oMath>
      </m:oMathPara>
    </w:p>
    <w:p w:rsidR="007E75C1" w:rsidRPr="00970C50" w:rsidRDefault="007E75C1" w:rsidP="007E75C1">
      <w:pPr>
        <w:pStyle w:val="Style2"/>
        <w:ind w:left="0" w:firstLine="0"/>
        <w:rPr>
          <w:rStyle w:val="CharacterStyle1"/>
          <w:rFonts w:ascii="Times New Roman" w:hAnsi="Times New Roman" w:cs="Times New Roman"/>
          <w:sz w:val="20"/>
          <w:szCs w:val="20"/>
          <w:lang w:val="es-ES"/>
        </w:rPr>
      </w:pPr>
      <w:r w:rsidRPr="00133800">
        <w:rPr>
          <w:rStyle w:val="CharacterStyle1"/>
          <w:rFonts w:ascii="Times New Roman" w:hAnsi="Times New Roman" w:cs="Times New Roman"/>
          <w:sz w:val="20"/>
          <w:szCs w:val="20"/>
          <w:lang w:val="es-ES"/>
        </w:rPr>
        <w:t>Con los mismos significados que anteriormente</w:t>
      </w:r>
      <w:r w:rsidR="00970C50">
        <w:rPr>
          <w:rStyle w:val="CharacterStyle1"/>
          <w:rFonts w:ascii="Times New Roman" w:hAnsi="Times New Roman" w:cs="Times New Roman"/>
          <w:sz w:val="20"/>
          <w:szCs w:val="20"/>
          <w:lang w:val="es-ES"/>
        </w:rPr>
        <w:t>.</w:t>
      </w:r>
      <w:r>
        <w:rPr>
          <w:rStyle w:val="CharacterStyle1"/>
          <w:rFonts w:ascii="Times New Roman" w:hAnsi="Times New Roman" w:cs="Times New Roman"/>
          <w:b/>
          <w:bCs/>
          <w:sz w:val="22"/>
          <w:szCs w:val="22"/>
          <w:lang w:val="es-ES"/>
        </w:rPr>
        <w:t xml:space="preserve">                                     </w:t>
      </w:r>
      <w:r>
        <w:rPr>
          <w:rStyle w:val="CharacterStyle1"/>
          <w:rFonts w:ascii="Times New Roman" w:hAnsi="Times New Roman" w:cs="Times New Roman"/>
          <w:lang w:val="es-ES"/>
        </w:rPr>
        <w:t xml:space="preserve">       </w:t>
      </w:r>
    </w:p>
    <w:p w:rsidR="007E75C1" w:rsidRDefault="007E75C1" w:rsidP="007E75C1">
      <w:pPr>
        <w:pStyle w:val="Style2"/>
        <w:ind w:left="0" w:firstLine="0"/>
        <w:rPr>
          <w:rStyle w:val="CharacterStyle1"/>
          <w:rFonts w:ascii="Times New Roman" w:hAnsi="Times New Roman" w:cs="Times New Roman"/>
          <w:sz w:val="20"/>
          <w:szCs w:val="20"/>
          <w:lang w:val="es-ES"/>
        </w:rPr>
      </w:pPr>
    </w:p>
    <w:p w:rsidR="007E75C1" w:rsidRPr="00133800" w:rsidRDefault="007E75C1" w:rsidP="000B6F86">
      <w:pPr>
        <w:pStyle w:val="Style2"/>
        <w:numPr>
          <w:ilvl w:val="0"/>
          <w:numId w:val="32"/>
        </w:numPr>
        <w:rPr>
          <w:rStyle w:val="CharacterStyle1"/>
          <w:rFonts w:ascii="Times New Roman" w:hAnsi="Times New Roman" w:cs="Times New Roman"/>
          <w:sz w:val="20"/>
          <w:szCs w:val="20"/>
          <w:lang w:val="es-ES"/>
        </w:rPr>
      </w:pPr>
      <w:r w:rsidRPr="00133800">
        <w:rPr>
          <w:rStyle w:val="CharacterStyle1"/>
          <w:rFonts w:ascii="Times New Roman" w:hAnsi="Times New Roman" w:cs="Times New Roman"/>
          <w:sz w:val="20"/>
          <w:szCs w:val="20"/>
          <w:lang w:val="es-ES"/>
        </w:rPr>
        <w:t>Si el hormigón ha sido amasado con gran exceso de agua, o con un cemento rápido de gran finura, la retracción puede alcanzar valores mayores de los indicados en este procedimiento, al menos en un 25 por 100, especialmente en las primeras edades.</w:t>
      </w:r>
    </w:p>
    <w:p w:rsidR="007E75C1" w:rsidRPr="00133800"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Por el contrario </w:t>
      </w:r>
      <w:r w:rsidRPr="00133800">
        <w:rPr>
          <w:rStyle w:val="CharacterStyle1"/>
          <w:rFonts w:ascii="Times New Roman" w:hAnsi="Times New Roman" w:cs="Times New Roman"/>
          <w:sz w:val="20"/>
          <w:szCs w:val="20"/>
          <w:lang w:val="es-ES"/>
        </w:rPr>
        <w:t>en hormigones muy secos, la retracción</w:t>
      </w:r>
      <w:r>
        <w:rPr>
          <w:rStyle w:val="CharacterStyle1"/>
          <w:rFonts w:ascii="Times New Roman" w:hAnsi="Times New Roman" w:cs="Times New Roman"/>
          <w:sz w:val="20"/>
          <w:szCs w:val="20"/>
          <w:lang w:val="es-ES"/>
        </w:rPr>
        <w:t xml:space="preserve"> cal</w:t>
      </w:r>
      <w:r w:rsidRPr="00133800">
        <w:rPr>
          <w:rStyle w:val="CharacterStyle1"/>
          <w:rFonts w:ascii="Times New Roman" w:hAnsi="Times New Roman" w:cs="Times New Roman"/>
          <w:sz w:val="20"/>
          <w:szCs w:val="20"/>
          <w:lang w:val="es-ES"/>
        </w:rPr>
        <w:t>culada debe disminuirse en un 25 por 100, para encontrar valores más concordantes con los medidos experimental</w:t>
      </w:r>
      <w:r w:rsidRPr="00133800">
        <w:rPr>
          <w:rStyle w:val="CharacterStyle1"/>
          <w:rFonts w:ascii="Times New Roman" w:hAnsi="Times New Roman" w:cs="Times New Roman"/>
          <w:sz w:val="20"/>
          <w:szCs w:val="20"/>
          <w:lang w:val="es-ES"/>
        </w:rPr>
        <w:softHyphen/>
      </w:r>
      <w:r>
        <w:rPr>
          <w:rStyle w:val="CharacterStyle1"/>
          <w:rFonts w:ascii="Times New Roman" w:hAnsi="Times New Roman" w:cs="Times New Roman"/>
          <w:sz w:val="20"/>
          <w:szCs w:val="20"/>
          <w:lang w:val="es-ES"/>
        </w:rPr>
        <w:t>mente.</w:t>
      </w:r>
    </w:p>
    <w:p w:rsidR="007E75C1" w:rsidRDefault="007E75C1" w:rsidP="000B6F86">
      <w:pPr>
        <w:pStyle w:val="Style2"/>
        <w:numPr>
          <w:ilvl w:val="0"/>
          <w:numId w:val="32"/>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A partir</w:t>
      </w:r>
      <w:r w:rsidRPr="00ED0831">
        <w:rPr>
          <w:rStyle w:val="CharacterStyle1"/>
          <w:rFonts w:ascii="Times New Roman" w:hAnsi="Times New Roman" w:cs="Times New Roman"/>
          <w:sz w:val="20"/>
          <w:szCs w:val="20"/>
          <w:lang w:val="es-ES"/>
        </w:rPr>
        <w:t xml:space="preserve"> de la deformación </w:t>
      </w:r>
      <m:oMath>
        <m:r>
          <m:rPr>
            <m:sty m:val="bi"/>
          </m:rPr>
          <w:rPr>
            <w:rStyle w:val="CharacterStyle1"/>
            <w:rFonts w:ascii="Cambria Math" w:hAnsi="Cambria Math" w:cs="Times New Roman"/>
            <w:sz w:val="20"/>
            <w:szCs w:val="20"/>
            <w:lang w:val="es-ES"/>
          </w:rPr>
          <m:t>εt</m:t>
        </m:r>
      </m:oMath>
      <w:r w:rsidRPr="00ED0831">
        <w:rPr>
          <w:rStyle w:val="CharacterStyle1"/>
          <w:rFonts w:ascii="Times New Roman" w:hAnsi="Times New Roman" w:cs="Times New Roman"/>
          <w:sz w:val="20"/>
          <w:szCs w:val="20"/>
          <w:lang w:val="es-ES"/>
        </w:rPr>
        <w:t>, correspondiente a hormigón en masa, puede calcularse la deformación</w:t>
      </w:r>
      <w:r>
        <w:rPr>
          <w:rStyle w:val="CharacterStyle1"/>
          <w:rFonts w:ascii="Times New Roman" w:hAnsi="Times New Roman" w:cs="Times New Roman"/>
          <w:sz w:val="20"/>
          <w:szCs w:val="20"/>
          <w:lang w:val="es-ES"/>
        </w:rPr>
        <w:t xml:space="preserve"> </w:t>
      </w:r>
      <w:r w:rsidRPr="00ED0831">
        <w:rPr>
          <w:rStyle w:val="CharacterStyle1"/>
          <w:rFonts w:ascii="Times New Roman" w:hAnsi="Times New Roman" w:cs="Times New Roman"/>
          <w:sz w:val="20"/>
          <w:szCs w:val="20"/>
          <w:lang w:val="es-ES"/>
        </w:rPr>
        <w:tab/>
        <w:t>correspondiente a hormigón</w:t>
      </w:r>
      <w:r>
        <w:rPr>
          <w:rStyle w:val="CharacterStyle1"/>
          <w:rFonts w:ascii="Times New Roman" w:hAnsi="Times New Roman" w:cs="Times New Roman"/>
          <w:sz w:val="20"/>
          <w:szCs w:val="20"/>
          <w:lang w:val="es-ES"/>
        </w:rPr>
        <w:t xml:space="preserve"> arma</w:t>
      </w:r>
      <w:r w:rsidRPr="00ED0831">
        <w:rPr>
          <w:rStyle w:val="CharacterStyle1"/>
          <w:rFonts w:ascii="Times New Roman" w:hAnsi="Times New Roman" w:cs="Times New Roman"/>
          <w:sz w:val="20"/>
          <w:szCs w:val="20"/>
          <w:lang w:val="es-ES"/>
        </w:rPr>
        <w:t>do mediante la relación:</w:t>
      </w:r>
    </w:p>
    <w:p w:rsidR="007E75C1" w:rsidRDefault="007E75C1" w:rsidP="007E75C1">
      <w:pPr>
        <w:pStyle w:val="Style2"/>
        <w:ind w:left="72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εst=εt*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1</m:t>
              </m:r>
            </m:num>
            <m:den>
              <m:r>
                <m:rPr>
                  <m:sty m:val="bi"/>
                </m:rPr>
                <w:rPr>
                  <w:rStyle w:val="CharacterStyle1"/>
                  <w:rFonts w:ascii="Cambria Math" w:hAnsi="Cambria Math" w:cs="Times New Roman"/>
                  <w:sz w:val="20"/>
                  <w:szCs w:val="20"/>
                  <w:lang w:val="es-ES"/>
                </w:rPr>
                <m:t>1+n*ρ</m:t>
              </m:r>
            </m:den>
          </m:f>
          <m:r>
            <m:rPr>
              <m:sty m:val="bi"/>
            </m:rP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[5]</m:t>
          </m:r>
        </m:oMath>
      </m:oMathPara>
    </w:p>
    <w:p w:rsidR="007E75C1" w:rsidRPr="004E04F0" w:rsidRDefault="007E75C1" w:rsidP="007E75C1">
      <w:pPr>
        <w:pStyle w:val="Style2"/>
        <w:ind w:left="720" w:firstLine="0"/>
        <w:jc w:val="center"/>
        <w:rPr>
          <w:rStyle w:val="CharacterStyle1"/>
          <w:rFonts w:ascii="Times New Roman" w:hAnsi="Times New Roman" w:cs="Times New Roman"/>
          <w:b/>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r w:rsidRPr="00ED0831">
        <w:rPr>
          <w:rStyle w:val="CharacterStyle1"/>
          <w:rFonts w:ascii="Times New Roman" w:hAnsi="Times New Roman" w:cs="Times New Roman"/>
          <w:sz w:val="20"/>
          <w:szCs w:val="20"/>
          <w:lang w:val="es-ES"/>
        </w:rPr>
        <w:t xml:space="preserve">Siendo </w:t>
      </w:r>
      <m:oMath>
        <m:r>
          <w:rPr>
            <w:rStyle w:val="CharacterStyle1"/>
            <w:rFonts w:ascii="Cambria Math" w:hAnsi="Cambria Math" w:cs="Times New Roman"/>
            <w:sz w:val="22"/>
            <w:szCs w:val="22"/>
            <w:lang w:val="es-ES"/>
          </w:rPr>
          <m:t>n=</m:t>
        </m:r>
        <m:f>
          <m:fPr>
            <m:ctrlPr>
              <w:rPr>
                <w:rStyle w:val="CharacterStyle1"/>
                <w:rFonts w:ascii="Cambria Math" w:hAnsi="Cambria Math" w:cs="Times New Roman"/>
                <w:i/>
                <w:sz w:val="22"/>
                <w:szCs w:val="22"/>
                <w:lang w:val="es-ES"/>
              </w:rPr>
            </m:ctrlPr>
          </m:fPr>
          <m:num>
            <m:r>
              <w:rPr>
                <w:rStyle w:val="CharacterStyle1"/>
                <w:rFonts w:ascii="Cambria Math" w:hAnsi="Cambria Math" w:cs="Times New Roman"/>
                <w:sz w:val="22"/>
                <w:szCs w:val="22"/>
                <w:lang w:val="es-ES"/>
              </w:rPr>
              <m:t>Es</m:t>
            </m:r>
          </m:num>
          <m:den>
            <m:r>
              <w:rPr>
                <w:rStyle w:val="CharacterStyle1"/>
                <w:rFonts w:ascii="Cambria Math" w:hAnsi="Cambria Math" w:cs="Times New Roman"/>
                <w:sz w:val="22"/>
                <w:szCs w:val="22"/>
                <w:lang w:val="es-ES"/>
              </w:rPr>
              <m:t>Ec</m:t>
            </m:r>
          </m:den>
        </m:f>
      </m:oMath>
      <w:r w:rsidRPr="00ED0831">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ED0831">
        <w:rPr>
          <w:rStyle w:val="CharacterStyle1"/>
          <w:rFonts w:ascii="Times New Roman" w:hAnsi="Times New Roman" w:cs="Times New Roman"/>
          <w:sz w:val="20"/>
          <w:szCs w:val="20"/>
          <w:lang w:val="es-ES"/>
        </w:rPr>
        <w:t xml:space="preserve">el coeficiente de equivalencia y </w:t>
      </w:r>
      <m:oMath>
        <m:r>
          <w:rPr>
            <w:rStyle w:val="CharacterStyle1"/>
            <w:rFonts w:ascii="Cambria Math" w:hAnsi="Cambria Math" w:cs="Times New Roman"/>
            <w:sz w:val="22"/>
            <w:szCs w:val="22"/>
            <w:lang w:val="es-ES"/>
          </w:rPr>
          <m:t>ρ=</m:t>
        </m:r>
        <m:f>
          <m:fPr>
            <m:ctrlPr>
              <w:rPr>
                <w:rStyle w:val="CharacterStyle1"/>
                <w:rFonts w:ascii="Cambria Math" w:hAnsi="Cambria Math" w:cs="Times New Roman"/>
                <w:i/>
                <w:sz w:val="22"/>
                <w:szCs w:val="22"/>
                <w:lang w:val="es-ES"/>
              </w:rPr>
            </m:ctrlPr>
          </m:fPr>
          <m:num>
            <m:r>
              <w:rPr>
                <w:rStyle w:val="CharacterStyle1"/>
                <w:rFonts w:ascii="Cambria Math" w:hAnsi="Cambria Math" w:cs="Times New Roman"/>
                <w:sz w:val="22"/>
                <w:szCs w:val="22"/>
                <w:lang w:val="es-ES"/>
              </w:rPr>
              <m:t>As</m:t>
            </m:r>
          </m:num>
          <m:den>
            <m:r>
              <w:rPr>
                <w:rStyle w:val="CharacterStyle1"/>
                <w:rFonts w:ascii="Cambria Math" w:hAnsi="Cambria Math" w:cs="Times New Roman"/>
                <w:sz w:val="22"/>
                <w:szCs w:val="22"/>
                <w:lang w:val="es-ES"/>
              </w:rPr>
              <m:t>Ac</m:t>
            </m:r>
          </m:den>
        </m:f>
      </m:oMath>
      <w:r w:rsidRPr="00ED0831">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l</w:t>
      </w:r>
      <w:r w:rsidRPr="00ED0831">
        <w:rPr>
          <w:rStyle w:val="CharacterStyle1"/>
          <w:rFonts w:ascii="Times New Roman" w:hAnsi="Times New Roman" w:cs="Times New Roman"/>
          <w:sz w:val="20"/>
          <w:szCs w:val="20"/>
          <w:lang w:val="es-ES"/>
        </w:rPr>
        <w:t xml:space="preserve">a cuantía geométrica de pieza. </w:t>
      </w:r>
    </w:p>
    <w:p w:rsidR="007E75C1" w:rsidRPr="004E04F0" w:rsidRDefault="007E75C1"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b/>
          <w:sz w:val="24"/>
          <w:szCs w:val="24"/>
          <w:lang w:val="es-ES"/>
        </w:rPr>
      </w:pPr>
    </w:p>
    <w:p w:rsidR="00A33D93" w:rsidRDefault="00A33D93" w:rsidP="007E75C1">
      <w:pPr>
        <w:pStyle w:val="Style2"/>
        <w:ind w:left="0" w:firstLine="0"/>
        <w:rPr>
          <w:rStyle w:val="CharacterStyle1"/>
          <w:rFonts w:ascii="Times New Roman" w:hAnsi="Times New Roman" w:cs="Times New Roman"/>
          <w:b/>
          <w:sz w:val="24"/>
          <w:szCs w:val="24"/>
          <w:lang w:val="es-ES"/>
        </w:rPr>
      </w:pPr>
    </w:p>
    <w:p w:rsidR="00A33D93" w:rsidRDefault="00A33D93" w:rsidP="00A33D93">
      <w:pPr>
        <w:pStyle w:val="Style1"/>
        <w:spacing w:before="72"/>
        <w:jc w:val="right"/>
        <w:rPr>
          <w:sz w:val="14"/>
          <w:szCs w:val="14"/>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163</w:t>
      </w:r>
    </w:p>
    <w:p w:rsidR="00A33D93" w:rsidRDefault="00A33D93" w:rsidP="00A33D93">
      <w:pPr>
        <w:pStyle w:val="Style2"/>
        <w:ind w:left="0" w:firstLine="0"/>
        <w:jc w:val="right"/>
        <w:rPr>
          <w:rStyle w:val="CharacterStyle1"/>
          <w:rFonts w:ascii="Times New Roman" w:hAnsi="Times New Roman" w:cs="Times New Roman"/>
          <w:b/>
          <w:sz w:val="24"/>
          <w:szCs w:val="24"/>
          <w:lang w:val="es-ES"/>
        </w:rPr>
      </w:pPr>
    </w:p>
    <w:p w:rsidR="007E75C1" w:rsidRDefault="007E75C1" w:rsidP="007E75C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b/>
          <w:sz w:val="24"/>
          <w:szCs w:val="24"/>
          <w:lang w:val="es-ES"/>
        </w:rPr>
        <w:t>7</w:t>
      </w:r>
      <w:r w:rsidRPr="004E04F0">
        <w:rPr>
          <w:rStyle w:val="CharacterStyle1"/>
          <w:rFonts w:ascii="Times New Roman" w:hAnsi="Times New Roman" w:cs="Times New Roman"/>
          <w:b/>
          <w:sz w:val="24"/>
          <w:szCs w:val="24"/>
          <w:lang w:val="es-ES"/>
        </w:rPr>
        <w:t xml:space="preserve">.4 </w:t>
      </w:r>
      <w:r>
        <w:rPr>
          <w:rStyle w:val="CharacterStyle1"/>
          <w:rFonts w:ascii="Times New Roman" w:hAnsi="Times New Roman" w:cs="Times New Roman"/>
          <w:b/>
          <w:sz w:val="24"/>
          <w:szCs w:val="24"/>
          <w:lang w:val="es-ES"/>
        </w:rPr>
        <w:t xml:space="preserve">  </w:t>
      </w:r>
      <w:r w:rsidRPr="004E04F0">
        <w:rPr>
          <w:rStyle w:val="CharacterStyle1"/>
          <w:rFonts w:ascii="Times New Roman" w:hAnsi="Times New Roman" w:cs="Times New Roman"/>
          <w:b/>
          <w:sz w:val="24"/>
          <w:szCs w:val="24"/>
          <w:lang w:val="es-ES"/>
        </w:rPr>
        <w:t>El hormigón</w:t>
      </w:r>
      <w:r>
        <w:rPr>
          <w:rStyle w:val="CharacterStyle1"/>
          <w:rFonts w:ascii="Times New Roman" w:hAnsi="Times New Roman" w:cs="Times New Roman"/>
          <w:b/>
          <w:sz w:val="24"/>
          <w:szCs w:val="24"/>
          <w:lang w:val="es-ES"/>
        </w:rPr>
        <w:t xml:space="preserve"> y l</w:t>
      </w:r>
      <w:r w:rsidRPr="004E04F0">
        <w:rPr>
          <w:rStyle w:val="CharacterStyle1"/>
          <w:rFonts w:ascii="Times New Roman" w:hAnsi="Times New Roman" w:cs="Times New Roman"/>
          <w:b/>
          <w:sz w:val="24"/>
          <w:szCs w:val="24"/>
          <w:lang w:val="es-ES"/>
        </w:rPr>
        <w:t>a temperatura</w:t>
      </w:r>
    </w:p>
    <w:p w:rsidR="007E75C1" w:rsidRPr="004E04F0" w:rsidRDefault="007E75C1" w:rsidP="007E75C1">
      <w:pPr>
        <w:pStyle w:val="Style2"/>
        <w:ind w:left="0" w:firstLine="0"/>
        <w:rPr>
          <w:rStyle w:val="CharacterStyle1"/>
          <w:rFonts w:ascii="Times New Roman" w:hAnsi="Times New Roman" w:cs="Times New Roman"/>
          <w:b/>
          <w:sz w:val="24"/>
          <w:szCs w:val="24"/>
          <w:lang w:val="es-ES"/>
        </w:rPr>
      </w:pPr>
    </w:p>
    <w:p w:rsidR="007E75C1" w:rsidRPr="00133800" w:rsidRDefault="007E75C1" w:rsidP="007E75C1">
      <w:pPr>
        <w:pStyle w:val="Style2"/>
        <w:ind w:left="0" w:firstLine="0"/>
        <w:rPr>
          <w:rStyle w:val="CharacterStyle1"/>
          <w:rFonts w:ascii="Times New Roman" w:hAnsi="Times New Roman" w:cs="Times New Roman"/>
          <w:sz w:val="20"/>
          <w:szCs w:val="20"/>
          <w:lang w:val="es-ES"/>
        </w:rPr>
      </w:pPr>
      <w:r w:rsidRPr="00133800">
        <w:rPr>
          <w:rStyle w:val="CharacterStyle1"/>
          <w:rFonts w:ascii="Times New Roman" w:hAnsi="Times New Roman" w:cs="Times New Roman"/>
          <w:sz w:val="20"/>
          <w:szCs w:val="20"/>
          <w:lang w:val="es-ES"/>
        </w:rPr>
        <w:t>Las bajas temperaturas actúan sobre el hormigón como si se tratase de una piedra natural</w:t>
      </w:r>
      <w:r>
        <w:rPr>
          <w:rStyle w:val="CharacterStyle1"/>
          <w:rFonts w:ascii="Times New Roman" w:hAnsi="Times New Roman" w:cs="Times New Roman"/>
          <w:sz w:val="20"/>
          <w:szCs w:val="20"/>
          <w:lang w:val="es-ES"/>
        </w:rPr>
        <w:t>,</w:t>
      </w:r>
      <w:r w:rsidRPr="00133800">
        <w:rPr>
          <w:rStyle w:val="CharacterStyle1"/>
          <w:rFonts w:ascii="Times New Roman" w:hAnsi="Times New Roman" w:cs="Times New Roman"/>
          <w:sz w:val="20"/>
          <w:szCs w:val="20"/>
          <w:lang w:val="es-ES"/>
        </w:rPr>
        <w:t xml:space="preserve"> siendo su porosidad (cuantía y estructura de los capilares), así como su grado de saturación en agua, las características que determinan su comportamiento frente a la helada. En efect</w:t>
      </w:r>
      <w:r>
        <w:rPr>
          <w:rStyle w:val="CharacterStyle1"/>
          <w:rFonts w:ascii="Times New Roman" w:hAnsi="Times New Roman" w:cs="Times New Roman"/>
          <w:sz w:val="20"/>
          <w:szCs w:val="20"/>
          <w:lang w:val="es-ES"/>
        </w:rPr>
        <w:t>o,</w:t>
      </w:r>
      <w:r w:rsidRPr="00133800">
        <w:rPr>
          <w:rStyle w:val="CharacterStyle1"/>
          <w:rFonts w:ascii="Times New Roman" w:hAnsi="Times New Roman" w:cs="Times New Roman"/>
          <w:sz w:val="20"/>
          <w:szCs w:val="20"/>
          <w:lang w:val="es-ES"/>
        </w:rPr>
        <w:t xml:space="preserve"> al helarse el agua introducida en los capilares, </w:t>
      </w:r>
      <w:r>
        <w:rPr>
          <w:rStyle w:val="CharacterStyle1"/>
          <w:rFonts w:ascii="Times New Roman" w:hAnsi="Times New Roman" w:cs="Times New Roman"/>
          <w:sz w:val="20"/>
          <w:szCs w:val="20"/>
          <w:lang w:val="es-ES"/>
        </w:rPr>
        <w:t>é</w:t>
      </w:r>
      <w:r w:rsidRPr="00133800">
        <w:rPr>
          <w:rStyle w:val="CharacterStyle1"/>
          <w:rFonts w:ascii="Times New Roman" w:hAnsi="Times New Roman" w:cs="Times New Roman"/>
          <w:sz w:val="20"/>
          <w:szCs w:val="20"/>
          <w:lang w:val="es-ES"/>
        </w:rPr>
        <w:t>sta aumenta de volumen y ejerce un efecto de cu</w:t>
      </w:r>
      <w:r>
        <w:rPr>
          <w:rStyle w:val="CharacterStyle1"/>
          <w:rFonts w:ascii="Times New Roman" w:hAnsi="Times New Roman" w:cs="Times New Roman"/>
          <w:sz w:val="20"/>
          <w:szCs w:val="20"/>
          <w:lang w:val="es-ES"/>
        </w:rPr>
        <w:t>ñ</w:t>
      </w:r>
      <w:r w:rsidRPr="00133800">
        <w:rPr>
          <w:rStyle w:val="CharacterStyle1"/>
          <w:rFonts w:ascii="Times New Roman" w:hAnsi="Times New Roman" w:cs="Times New Roman"/>
          <w:sz w:val="20"/>
          <w:szCs w:val="20"/>
          <w:lang w:val="es-ES"/>
        </w:rPr>
        <w:t>a que fisura al hormigón.</w:t>
      </w:r>
    </w:p>
    <w:p w:rsidR="007E75C1" w:rsidRPr="00133800" w:rsidRDefault="007E75C1" w:rsidP="007E75C1">
      <w:pPr>
        <w:pStyle w:val="Style2"/>
        <w:ind w:left="0" w:firstLine="0"/>
        <w:rPr>
          <w:rStyle w:val="CharacterStyle1"/>
          <w:rFonts w:ascii="Times New Roman" w:hAnsi="Times New Roman" w:cs="Times New Roman"/>
          <w:sz w:val="20"/>
          <w:szCs w:val="20"/>
          <w:lang w:val="es-ES"/>
        </w:rPr>
      </w:pPr>
      <w:r w:rsidRPr="00133800">
        <w:rPr>
          <w:rStyle w:val="CharacterStyle1"/>
          <w:rFonts w:ascii="Times New Roman" w:hAnsi="Times New Roman" w:cs="Times New Roman"/>
          <w:sz w:val="20"/>
          <w:szCs w:val="20"/>
          <w:lang w:val="es-ES"/>
        </w:rPr>
        <w:t>La mejor defensa contra este efecto reside en la confección de un hormigón lo más com</w:t>
      </w:r>
      <w:r w:rsidRPr="00133800">
        <w:rPr>
          <w:rStyle w:val="CharacterStyle1"/>
          <w:rFonts w:ascii="Times New Roman" w:hAnsi="Times New Roman" w:cs="Times New Roman"/>
          <w:sz w:val="20"/>
          <w:szCs w:val="20"/>
          <w:lang w:val="es-ES"/>
        </w:rPr>
        <w:softHyphen/>
        <w:t>pacto posible. El e</w:t>
      </w:r>
      <w:r>
        <w:rPr>
          <w:rStyle w:val="CharacterStyle1"/>
          <w:rFonts w:ascii="Times New Roman" w:hAnsi="Times New Roman" w:cs="Times New Roman"/>
          <w:sz w:val="20"/>
          <w:szCs w:val="20"/>
          <w:lang w:val="es-ES"/>
        </w:rPr>
        <w:t>m</w:t>
      </w:r>
      <w:r w:rsidRPr="00133800">
        <w:rPr>
          <w:rStyle w:val="CharacterStyle1"/>
          <w:rFonts w:ascii="Times New Roman" w:hAnsi="Times New Roman" w:cs="Times New Roman"/>
          <w:sz w:val="20"/>
          <w:szCs w:val="20"/>
          <w:lang w:val="es-ES"/>
        </w:rPr>
        <w:t>pleo de</w:t>
      </w:r>
      <w:r>
        <w:rPr>
          <w:rStyle w:val="CharacterStyle1"/>
          <w:rFonts w:ascii="Times New Roman" w:hAnsi="Times New Roman" w:cs="Times New Roman"/>
          <w:sz w:val="20"/>
          <w:szCs w:val="20"/>
          <w:lang w:val="es-ES"/>
        </w:rPr>
        <w:t>l aditivo aireante</w:t>
      </w:r>
      <w:r w:rsidRPr="00133800">
        <w:rPr>
          <w:rStyle w:val="CharacterStyle1"/>
          <w:rFonts w:ascii="Times New Roman" w:hAnsi="Times New Roman" w:cs="Times New Roman"/>
          <w:sz w:val="20"/>
          <w:szCs w:val="20"/>
          <w:lang w:val="es-ES"/>
        </w:rPr>
        <w:t xml:space="preserve"> mejora apreciablemente la resistencia a la helada, ya que las pequeñas burbujas de </w:t>
      </w:r>
      <w:r>
        <w:rPr>
          <w:rStyle w:val="CharacterStyle1"/>
          <w:rFonts w:ascii="Times New Roman" w:hAnsi="Times New Roman" w:cs="Times New Roman"/>
          <w:sz w:val="20"/>
          <w:szCs w:val="20"/>
          <w:lang w:val="es-ES"/>
        </w:rPr>
        <w:t>a</w:t>
      </w:r>
      <w:r w:rsidRPr="00133800">
        <w:rPr>
          <w:rStyle w:val="CharacterStyle1"/>
          <w:rFonts w:ascii="Times New Roman" w:hAnsi="Times New Roman" w:cs="Times New Roman"/>
          <w:sz w:val="20"/>
          <w:szCs w:val="20"/>
          <w:lang w:val="es-ES"/>
        </w:rPr>
        <w:t>ire ocluido actúan como cám</w:t>
      </w:r>
      <w:r>
        <w:rPr>
          <w:rStyle w:val="CharacterStyle1"/>
          <w:rFonts w:ascii="Times New Roman" w:hAnsi="Times New Roman" w:cs="Times New Roman"/>
          <w:sz w:val="20"/>
          <w:szCs w:val="20"/>
          <w:lang w:val="es-ES"/>
        </w:rPr>
        <w:t>a</w:t>
      </w:r>
      <w:r w:rsidRPr="00133800">
        <w:rPr>
          <w:rStyle w:val="CharacterStyle1"/>
          <w:rFonts w:ascii="Times New Roman" w:hAnsi="Times New Roman" w:cs="Times New Roman"/>
          <w:sz w:val="20"/>
          <w:szCs w:val="20"/>
          <w:lang w:val="es-ES"/>
        </w:rPr>
        <w:t>ras de expansión y palian o anulan el efecto destructor de la presión</w:t>
      </w:r>
      <w:r>
        <w:rPr>
          <w:rStyle w:val="CharacterStyle1"/>
          <w:rFonts w:ascii="Times New Roman" w:hAnsi="Times New Roman" w:cs="Times New Roman"/>
          <w:sz w:val="20"/>
          <w:szCs w:val="20"/>
          <w:lang w:val="es-ES"/>
        </w:rPr>
        <w:t xml:space="preserve"> interna</w:t>
      </w:r>
      <w:r w:rsidRPr="00133800">
        <w:rPr>
          <w:rStyle w:val="CharacterStyle1"/>
          <w:rFonts w:ascii="Times New Roman" w:hAnsi="Times New Roman" w:cs="Times New Roman"/>
          <w:sz w:val="20"/>
          <w:szCs w:val="20"/>
          <w:lang w:val="es-ES"/>
        </w:rPr>
        <w:t xml:space="preserve"> ejercida por el agua al con</w:t>
      </w:r>
      <w:r w:rsidRPr="00133800">
        <w:rPr>
          <w:rStyle w:val="CharacterStyle1"/>
          <w:rFonts w:ascii="Times New Roman" w:hAnsi="Times New Roman" w:cs="Times New Roman"/>
          <w:sz w:val="20"/>
          <w:szCs w:val="20"/>
          <w:lang w:val="es-ES"/>
        </w:rPr>
        <w:softHyphen/>
        <w:t>gelarse. También son eficaces las impregnaciones de la superficie de hormigón con aceite de li</w:t>
      </w:r>
      <w:r w:rsidRPr="00133800">
        <w:rPr>
          <w:rStyle w:val="CharacterStyle1"/>
          <w:rFonts w:ascii="Times New Roman" w:hAnsi="Times New Roman" w:cs="Times New Roman"/>
          <w:sz w:val="20"/>
          <w:szCs w:val="20"/>
          <w:lang w:val="es-ES"/>
        </w:rPr>
        <w:softHyphen/>
        <w:t>naza, tratamiento que se emplea en la técnica de pavimentos rígidos.</w:t>
      </w:r>
      <w:r>
        <w:rPr>
          <w:rStyle w:val="CharacterStyle1"/>
          <w:rFonts w:ascii="Times New Roman" w:hAnsi="Times New Roman" w:cs="Times New Roman"/>
          <w:b/>
          <w:bCs/>
          <w:sz w:val="22"/>
          <w:szCs w:val="22"/>
          <w:lang w:val="es-ES"/>
        </w:rPr>
        <w:t xml:space="preserve">                                      </w:t>
      </w:r>
      <w:r>
        <w:rPr>
          <w:rStyle w:val="CharacterStyle1"/>
          <w:rFonts w:ascii="Times New Roman" w:hAnsi="Times New Roman" w:cs="Times New Roman"/>
          <w:lang w:val="es-ES"/>
        </w:rPr>
        <w:t xml:space="preserve">           </w:t>
      </w:r>
    </w:p>
    <w:p w:rsidR="007E75C1" w:rsidRDefault="007E75C1" w:rsidP="007E75C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 cuanto a las altas</w:t>
      </w:r>
      <w:r w:rsidRPr="00864F8D">
        <w:rPr>
          <w:rStyle w:val="CharacterStyle1"/>
          <w:rFonts w:ascii="Times New Roman" w:hAnsi="Times New Roman" w:cs="Times New Roman"/>
          <w:sz w:val="20"/>
          <w:szCs w:val="20"/>
          <w:lang w:val="es-ES"/>
        </w:rPr>
        <w:t xml:space="preserve"> temperaturas, el hormigón se comporta frente a ellas experimentan</w:t>
      </w:r>
      <w:r w:rsidRPr="00864F8D">
        <w:rPr>
          <w:rStyle w:val="CharacterStyle1"/>
          <w:rFonts w:ascii="Times New Roman" w:hAnsi="Times New Roman" w:cs="Times New Roman"/>
          <w:sz w:val="20"/>
          <w:szCs w:val="20"/>
          <w:lang w:val="es-ES"/>
        </w:rPr>
        <w:softHyphen/>
        <w:t xml:space="preserve">do una serie de fenómenos </w:t>
      </w:r>
      <w:r>
        <w:rPr>
          <w:rStyle w:val="CharacterStyle1"/>
          <w:rFonts w:ascii="Times New Roman" w:hAnsi="Times New Roman" w:cs="Times New Roman"/>
          <w:sz w:val="20"/>
          <w:szCs w:val="20"/>
          <w:lang w:val="es-ES"/>
        </w:rPr>
        <w:t>físico-</w:t>
      </w:r>
      <w:r w:rsidRPr="00864F8D">
        <w:rPr>
          <w:rStyle w:val="CharacterStyle1"/>
          <w:rFonts w:ascii="Times New Roman" w:hAnsi="Times New Roman" w:cs="Times New Roman"/>
          <w:sz w:val="20"/>
          <w:szCs w:val="20"/>
          <w:lang w:val="es-ES"/>
        </w:rPr>
        <w:t>químicos que, en lo esencial, s</w:t>
      </w:r>
      <w:r>
        <w:rPr>
          <w:rStyle w:val="CharacterStyle1"/>
          <w:rFonts w:ascii="Times New Roman" w:hAnsi="Times New Roman" w:cs="Times New Roman"/>
          <w:sz w:val="20"/>
          <w:szCs w:val="20"/>
          <w:lang w:val="es-ES"/>
        </w:rPr>
        <w:t>e</w:t>
      </w:r>
      <w:r w:rsidRPr="00864F8D">
        <w:rPr>
          <w:rStyle w:val="CharacterStyle1"/>
          <w:rFonts w:ascii="Times New Roman" w:hAnsi="Times New Roman" w:cs="Times New Roman"/>
          <w:sz w:val="20"/>
          <w:szCs w:val="20"/>
          <w:lang w:val="es-ES"/>
        </w:rPr>
        <w:t xml:space="preserve"> resumen </w:t>
      </w:r>
      <w:r>
        <w:rPr>
          <w:rStyle w:val="CharacterStyle1"/>
          <w:rFonts w:ascii="Times New Roman" w:hAnsi="Times New Roman" w:cs="Times New Roman"/>
          <w:sz w:val="20"/>
          <w:szCs w:val="20"/>
          <w:lang w:val="es-ES"/>
        </w:rPr>
        <w:t>con la definición de estos dos coeficientes:</w:t>
      </w:r>
    </w:p>
    <w:p w:rsidR="007E75C1" w:rsidRPr="00864F8D" w:rsidRDefault="007E75C1" w:rsidP="007E75C1">
      <w:pPr>
        <w:pStyle w:val="Style2"/>
        <w:ind w:left="72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w:t>
      </w:r>
      <w:r w:rsidRPr="00864F8D">
        <w:rPr>
          <w:rStyle w:val="CharacterStyle1"/>
          <w:rFonts w:ascii="Times New Roman" w:hAnsi="Times New Roman" w:cs="Times New Roman"/>
          <w:sz w:val="20"/>
          <w:szCs w:val="20"/>
          <w:lang w:val="es-ES"/>
        </w:rPr>
        <w:t>coeficiente de dil</w:t>
      </w:r>
      <w:r>
        <w:rPr>
          <w:rStyle w:val="CharacterStyle1"/>
          <w:rFonts w:ascii="Times New Roman" w:hAnsi="Times New Roman" w:cs="Times New Roman"/>
          <w:sz w:val="20"/>
          <w:szCs w:val="20"/>
          <w:lang w:val="es-ES"/>
        </w:rPr>
        <w:t>a</w:t>
      </w:r>
      <w:r w:rsidRPr="00864F8D">
        <w:rPr>
          <w:rStyle w:val="CharacterStyle1"/>
          <w:rFonts w:ascii="Times New Roman" w:hAnsi="Times New Roman" w:cs="Times New Roman"/>
          <w:sz w:val="20"/>
          <w:szCs w:val="20"/>
          <w:lang w:val="es-ES"/>
        </w:rPr>
        <w:t>taci</w:t>
      </w:r>
      <w:r>
        <w:rPr>
          <w:rStyle w:val="CharacterStyle1"/>
          <w:rFonts w:ascii="Times New Roman" w:hAnsi="Times New Roman" w:cs="Times New Roman"/>
          <w:sz w:val="20"/>
          <w:szCs w:val="20"/>
          <w:lang w:val="es-ES"/>
        </w:rPr>
        <w:t>ó</w:t>
      </w:r>
      <w:r w:rsidRPr="00864F8D">
        <w:rPr>
          <w:rStyle w:val="CharacterStyle1"/>
          <w:rFonts w:ascii="Times New Roman" w:hAnsi="Times New Roman" w:cs="Times New Roman"/>
          <w:sz w:val="20"/>
          <w:szCs w:val="20"/>
          <w:lang w:val="es-ES"/>
        </w:rPr>
        <w:t>n térmica</w:t>
      </w:r>
      <w:r w:rsidRPr="00C976E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C976E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w:t>
      </w:r>
      <w:r w:rsidRPr="00C976E9">
        <w:rPr>
          <w:rStyle w:val="CharacterStyle1"/>
          <w:rFonts w:ascii="Times New Roman" w:hAnsi="Times New Roman" w:cs="Times New Roman"/>
          <w:sz w:val="20"/>
          <w:szCs w:val="20"/>
          <w:lang w:val="es-ES"/>
        </w:rPr>
        <w:t>coeficiente de conductividad térmica</w:t>
      </w:r>
    </w:p>
    <w:p w:rsidR="007E75C1" w:rsidRPr="00864F8D" w:rsidRDefault="007E75C1" w:rsidP="000B6F86">
      <w:pPr>
        <w:pStyle w:val="Style2"/>
        <w:numPr>
          <w:ilvl w:val="0"/>
          <w:numId w:val="33"/>
        </w:numPr>
        <w:rPr>
          <w:rStyle w:val="CharacterStyle1"/>
          <w:rFonts w:ascii="Times New Roman" w:hAnsi="Times New Roman" w:cs="Times New Roman"/>
          <w:sz w:val="20"/>
          <w:szCs w:val="20"/>
          <w:lang w:val="es-ES"/>
        </w:rPr>
      </w:pPr>
      <w:r w:rsidRPr="00864F8D">
        <w:rPr>
          <w:rStyle w:val="CharacterStyle1"/>
          <w:rFonts w:ascii="Times New Roman" w:hAnsi="Times New Roman" w:cs="Times New Roman"/>
          <w:sz w:val="20"/>
          <w:szCs w:val="20"/>
          <w:lang w:val="es-ES"/>
        </w:rPr>
        <w:t>El coeficiente de dil</w:t>
      </w:r>
      <w:r>
        <w:rPr>
          <w:rStyle w:val="CharacterStyle1"/>
          <w:rFonts w:ascii="Times New Roman" w:hAnsi="Times New Roman" w:cs="Times New Roman"/>
          <w:sz w:val="20"/>
          <w:szCs w:val="20"/>
          <w:lang w:val="es-ES"/>
        </w:rPr>
        <w:t>a</w:t>
      </w:r>
      <w:r w:rsidRPr="00864F8D">
        <w:rPr>
          <w:rStyle w:val="CharacterStyle1"/>
          <w:rFonts w:ascii="Times New Roman" w:hAnsi="Times New Roman" w:cs="Times New Roman"/>
          <w:sz w:val="20"/>
          <w:szCs w:val="20"/>
          <w:lang w:val="es-ES"/>
        </w:rPr>
        <w:t>taci</w:t>
      </w:r>
      <w:r>
        <w:rPr>
          <w:rStyle w:val="CharacterStyle1"/>
          <w:rFonts w:ascii="Times New Roman" w:hAnsi="Times New Roman" w:cs="Times New Roman"/>
          <w:sz w:val="20"/>
          <w:szCs w:val="20"/>
          <w:lang w:val="es-ES"/>
        </w:rPr>
        <w:t>ó</w:t>
      </w:r>
      <w:r w:rsidRPr="00864F8D">
        <w:rPr>
          <w:rStyle w:val="CharacterStyle1"/>
          <w:rFonts w:ascii="Times New Roman" w:hAnsi="Times New Roman" w:cs="Times New Roman"/>
          <w:sz w:val="20"/>
          <w:szCs w:val="20"/>
          <w:lang w:val="es-ES"/>
        </w:rPr>
        <w:t>n térmica</w:t>
      </w:r>
      <w:r>
        <w:rPr>
          <w:rStyle w:val="CharacterStyle1"/>
          <w:rFonts w:ascii="Times New Roman" w:hAnsi="Times New Roman" w:cs="Times New Roman"/>
          <w:sz w:val="20"/>
          <w:szCs w:val="20"/>
          <w:lang w:val="es-ES"/>
        </w:rPr>
        <w:t xml:space="preserve">, </w:t>
      </w:r>
      <m:oMath>
        <m:r>
          <w:rPr>
            <w:rStyle w:val="CharacterStyle1"/>
            <w:rFonts w:ascii="Cambria Math" w:hAnsi="Cambria Math" w:cs="Times New Roman"/>
            <w:sz w:val="20"/>
            <w:szCs w:val="20"/>
            <w:lang w:val="es-ES"/>
          </w:rPr>
          <m:t>α</m:t>
        </m:r>
      </m:oMath>
      <w:r>
        <w:rPr>
          <w:rStyle w:val="CharacterStyle1"/>
          <w:rFonts w:ascii="Times New Roman" w:hAnsi="Times New Roman" w:cs="Times New Roman"/>
          <w:sz w:val="20"/>
          <w:szCs w:val="20"/>
          <w:lang w:val="es-ES"/>
        </w:rPr>
        <w:t xml:space="preserve">, </w:t>
      </w:r>
      <w:r w:rsidRPr="00864F8D">
        <w:rPr>
          <w:rStyle w:val="CharacterStyle1"/>
          <w:rFonts w:ascii="Times New Roman" w:hAnsi="Times New Roman" w:cs="Times New Roman"/>
          <w:sz w:val="20"/>
          <w:szCs w:val="20"/>
          <w:lang w:val="es-ES"/>
        </w:rPr>
        <w:t xml:space="preserve">del hormigón varia con el tipo de cemento y áridos, con la dosificación y con el rango de temperaturas, oscilando entre </w:t>
      </w:r>
      <m:oMath>
        <m:r>
          <w:rPr>
            <w:rStyle w:val="CharacterStyle1"/>
            <w:rFonts w:ascii="Cambria Math" w:hAnsi="Cambria Math" w:cs="Times New Roman"/>
            <w:sz w:val="20"/>
            <w:szCs w:val="20"/>
            <w:lang w:val="es-ES"/>
          </w:rPr>
          <m:t xml:space="preserve">9.2* </m:t>
        </m:r>
        <m:sSup>
          <m:sSupPr>
            <m:ctrlPr>
              <w:rPr>
                <w:rStyle w:val="CharacterStyle1"/>
                <w:rFonts w:ascii="Cambria Math" w:hAnsi="Cambria Math" w:cs="Times New Roman"/>
                <w:i/>
                <w:sz w:val="20"/>
                <w:szCs w:val="20"/>
                <w:lang w:val="es-ES"/>
              </w:rPr>
            </m:ctrlPr>
          </m:sSupPr>
          <m:e>
            <m:r>
              <w:rPr>
                <w:rStyle w:val="CharacterStyle1"/>
                <w:rFonts w:ascii="Cambria Math" w:hAnsi="Cambria Math" w:cs="Times New Roman"/>
                <w:sz w:val="20"/>
                <w:szCs w:val="20"/>
                <w:lang w:val="es-ES"/>
              </w:rPr>
              <m:t>10</m:t>
            </m:r>
          </m:e>
          <m:sup>
            <m:r>
              <w:rPr>
                <w:rStyle w:val="CharacterStyle1"/>
                <w:rFonts w:ascii="Cambria Math" w:hAnsi="Cambria Math" w:cs="Times New Roman"/>
                <w:sz w:val="20"/>
                <w:szCs w:val="20"/>
                <w:lang w:val="es-ES"/>
              </w:rPr>
              <m:t>-6</m:t>
            </m:r>
          </m:sup>
        </m:sSup>
        <m:r>
          <w:rPr>
            <w:rStyle w:val="CharacterStyle1"/>
            <w:rFonts w:ascii="Cambria Math" w:hAnsi="Cambria Math" w:cs="Times New Roman"/>
            <w:sz w:val="20"/>
            <w:szCs w:val="20"/>
            <w:lang w:val="es-ES"/>
          </w:rPr>
          <m:t xml:space="preserve"> y 11* </m:t>
        </m:r>
        <m:sSup>
          <m:sSupPr>
            <m:ctrlPr>
              <w:rPr>
                <w:rStyle w:val="CharacterStyle1"/>
                <w:rFonts w:ascii="Cambria Math" w:hAnsi="Cambria Math" w:cs="Times New Roman"/>
                <w:i/>
                <w:sz w:val="20"/>
                <w:szCs w:val="20"/>
                <w:lang w:val="es-ES"/>
              </w:rPr>
            </m:ctrlPr>
          </m:sSupPr>
          <m:e>
            <m:r>
              <w:rPr>
                <w:rStyle w:val="CharacterStyle1"/>
                <w:rFonts w:ascii="Cambria Math" w:hAnsi="Cambria Math" w:cs="Times New Roman"/>
                <w:sz w:val="20"/>
                <w:szCs w:val="20"/>
                <w:lang w:val="es-ES"/>
              </w:rPr>
              <m:t>10</m:t>
            </m:r>
          </m:e>
          <m:sup>
            <m:r>
              <w:rPr>
                <w:rStyle w:val="CharacterStyle1"/>
                <w:rFonts w:ascii="Cambria Math" w:hAnsi="Cambria Math" w:cs="Times New Roman"/>
                <w:sz w:val="20"/>
                <w:szCs w:val="20"/>
                <w:lang w:val="es-ES"/>
              </w:rPr>
              <m:t>-6</m:t>
            </m:r>
          </m:sup>
        </m:sSup>
      </m:oMath>
      <w:r w:rsidRPr="00864F8D">
        <w:rPr>
          <w:rStyle w:val="CharacterStyle1"/>
          <w:rFonts w:ascii="Times New Roman" w:hAnsi="Times New Roman" w:cs="Times New Roman"/>
          <w:sz w:val="20"/>
          <w:szCs w:val="20"/>
          <w:lang w:val="es-ES"/>
        </w:rPr>
        <w:t xml:space="preserve"> para temperaturas comprendidas entre </w:t>
      </w:r>
      <w:r>
        <w:rPr>
          <w:rStyle w:val="CharacterStyle1"/>
          <w:rFonts w:ascii="Times New Roman" w:hAnsi="Times New Roman" w:cs="Times New Roman"/>
          <w:sz w:val="20"/>
          <w:szCs w:val="20"/>
          <w:lang w:val="es-ES"/>
        </w:rPr>
        <w:t>-15°</w:t>
      </w:r>
      <w:r w:rsidRPr="00864F8D">
        <w:rPr>
          <w:rStyle w:val="CharacterStyle1"/>
          <w:rFonts w:ascii="Times New Roman" w:hAnsi="Times New Roman" w:cs="Times New Roman"/>
          <w:sz w:val="20"/>
          <w:szCs w:val="20"/>
          <w:lang w:val="es-ES"/>
        </w:rPr>
        <w:t xml:space="preserve"> C y 50</w:t>
      </w:r>
      <w:r>
        <w:rPr>
          <w:rStyle w:val="CharacterStyle1"/>
          <w:rFonts w:ascii="Times New Roman" w:hAnsi="Times New Roman" w:cs="Times New Roman"/>
          <w:sz w:val="20"/>
          <w:szCs w:val="20"/>
          <w:lang w:val="es-ES"/>
        </w:rPr>
        <w:t>°</w:t>
      </w:r>
      <w:r w:rsidRPr="00864F8D">
        <w:rPr>
          <w:rStyle w:val="CharacterStyle1"/>
          <w:rFonts w:ascii="Times New Roman" w:hAnsi="Times New Roman" w:cs="Times New Roman"/>
          <w:sz w:val="20"/>
          <w:szCs w:val="20"/>
          <w:lang w:val="es-ES"/>
        </w:rPr>
        <w:t xml:space="preserve"> C. Como valor medio para los cálculos puede tomarse el de </w:t>
      </w:r>
      <m:oMath>
        <m:r>
          <w:rPr>
            <w:rStyle w:val="CharacterStyle1"/>
            <w:rFonts w:ascii="Cambria Math" w:hAnsi="Cambria Math" w:cs="Times New Roman"/>
            <w:sz w:val="20"/>
            <w:szCs w:val="20"/>
            <w:lang w:val="es-ES"/>
          </w:rPr>
          <m:t>α</m:t>
        </m:r>
      </m:oMath>
      <w:r w:rsidRPr="00864F8D">
        <w:rPr>
          <w:rStyle w:val="CharacterStyle1"/>
          <w:rFonts w:ascii="Times New Roman" w:hAnsi="Times New Roman" w:cs="Times New Roman"/>
          <w:sz w:val="20"/>
          <w:szCs w:val="20"/>
          <w:lang w:val="es-ES"/>
        </w:rPr>
        <w:t xml:space="preserve"> = </w:t>
      </w:r>
      <m:oMath>
        <m:sSup>
          <m:sSupPr>
            <m:ctrlPr>
              <w:rPr>
                <w:rStyle w:val="CharacterStyle1"/>
                <w:rFonts w:ascii="Cambria Math" w:hAnsi="Cambria Math" w:cs="Times New Roman"/>
                <w:i/>
                <w:sz w:val="20"/>
                <w:szCs w:val="20"/>
                <w:lang w:val="es-ES"/>
              </w:rPr>
            </m:ctrlPr>
          </m:sSupPr>
          <m:e>
            <m:r>
              <w:rPr>
                <w:rStyle w:val="CharacterStyle1"/>
                <w:rFonts w:ascii="Cambria Math" w:hAnsi="Cambria Math" w:cs="Times New Roman"/>
                <w:sz w:val="20"/>
                <w:szCs w:val="20"/>
                <w:lang w:val="es-ES"/>
              </w:rPr>
              <m:t>10</m:t>
            </m:r>
          </m:e>
          <m:sup>
            <m:r>
              <w:rPr>
                <w:rStyle w:val="CharacterStyle1"/>
                <w:rFonts w:ascii="Cambria Math" w:hAnsi="Cambria Math" w:cs="Times New Roman"/>
                <w:sz w:val="20"/>
                <w:szCs w:val="20"/>
                <w:lang w:val="es-ES"/>
              </w:rPr>
              <m:t>-5</m:t>
            </m:r>
          </m:sup>
        </m:sSup>
      </m:oMath>
      <w:r w:rsidRPr="00864F8D">
        <w:rPr>
          <w:rStyle w:val="CharacterStyle1"/>
          <w:rFonts w:ascii="Times New Roman" w:hAnsi="Times New Roman" w:cs="Times New Roman"/>
          <w:sz w:val="20"/>
          <w:szCs w:val="20"/>
          <w:lang w:val="es-ES"/>
        </w:rPr>
        <w:t xml:space="preserve"> es dec</w:t>
      </w:r>
      <w:r>
        <w:rPr>
          <w:rStyle w:val="CharacterStyle1"/>
          <w:rFonts w:ascii="Times New Roman" w:hAnsi="Times New Roman" w:cs="Times New Roman"/>
          <w:sz w:val="20"/>
          <w:szCs w:val="20"/>
          <w:lang w:val="es-ES"/>
        </w:rPr>
        <w:t>ir</w:t>
      </w:r>
      <w:r w:rsidRPr="00864F8D">
        <w:rPr>
          <w:rStyle w:val="CharacterStyle1"/>
          <w:rFonts w:ascii="Times New Roman" w:hAnsi="Times New Roman" w:cs="Times New Roman"/>
          <w:sz w:val="20"/>
          <w:szCs w:val="20"/>
          <w:lang w:val="es-ES"/>
        </w:rPr>
        <w:t>. 0,01 mm por metro y grado de temperatura, aproximadamente igual al del acero. Por tanto, este valor es igualmente valido para el hormigón ar</w:t>
      </w:r>
      <w:r w:rsidRPr="00864F8D">
        <w:rPr>
          <w:rStyle w:val="CharacterStyle1"/>
          <w:rFonts w:ascii="Times New Roman" w:hAnsi="Times New Roman" w:cs="Times New Roman"/>
          <w:sz w:val="20"/>
          <w:szCs w:val="20"/>
          <w:lang w:val="es-ES"/>
        </w:rPr>
        <w:softHyphen/>
        <w:t>mado y puede aceptarse hasta una temperatura de 150</w:t>
      </w:r>
      <w:r>
        <w:rPr>
          <w:rStyle w:val="CharacterStyle1"/>
          <w:rFonts w:ascii="Times New Roman" w:hAnsi="Times New Roman" w:cs="Times New Roman"/>
          <w:sz w:val="20"/>
          <w:szCs w:val="20"/>
          <w:lang w:val="es-ES"/>
        </w:rPr>
        <w:t>°</w:t>
      </w:r>
      <w:r w:rsidRPr="00864F8D">
        <w:rPr>
          <w:rStyle w:val="CharacterStyle1"/>
          <w:rFonts w:ascii="Times New Roman" w:hAnsi="Times New Roman" w:cs="Times New Roman"/>
          <w:sz w:val="20"/>
          <w:szCs w:val="20"/>
          <w:lang w:val="es-ES"/>
        </w:rPr>
        <w:t xml:space="preserve"> C.</w:t>
      </w:r>
    </w:p>
    <w:p w:rsidR="007E75C1" w:rsidRPr="00864F8D" w:rsidRDefault="007E75C1" w:rsidP="007E75C1">
      <w:pPr>
        <w:pStyle w:val="Style2"/>
        <w:ind w:left="0" w:firstLine="0"/>
        <w:rPr>
          <w:rStyle w:val="CharacterStyle1"/>
          <w:rFonts w:ascii="Times New Roman" w:hAnsi="Times New Roman" w:cs="Times New Roman"/>
          <w:sz w:val="20"/>
          <w:szCs w:val="20"/>
          <w:lang w:val="es-ES"/>
        </w:rPr>
      </w:pPr>
      <w:r w:rsidRPr="00864F8D">
        <w:rPr>
          <w:rStyle w:val="CharacterStyle1"/>
          <w:rFonts w:ascii="Times New Roman" w:hAnsi="Times New Roman" w:cs="Times New Roman"/>
          <w:sz w:val="20"/>
          <w:szCs w:val="20"/>
          <w:lang w:val="es-ES"/>
        </w:rPr>
        <w:t xml:space="preserve">En general, los áridos calizos proporcionan valores de </w:t>
      </w:r>
      <m:oMath>
        <m:r>
          <w:rPr>
            <w:rStyle w:val="CharacterStyle1"/>
            <w:rFonts w:ascii="Cambria Math" w:hAnsi="Cambria Math" w:cs="Times New Roman"/>
            <w:sz w:val="20"/>
            <w:szCs w:val="20"/>
            <w:lang w:val="es-ES"/>
          </w:rPr>
          <m:t>α</m:t>
        </m:r>
      </m:oMath>
      <w:r w:rsidRPr="00864F8D">
        <w:rPr>
          <w:rStyle w:val="CharacterStyle1"/>
          <w:rFonts w:ascii="Times New Roman" w:hAnsi="Times New Roman" w:cs="Times New Roman"/>
          <w:sz w:val="20"/>
          <w:szCs w:val="20"/>
          <w:lang w:val="es-ES"/>
        </w:rPr>
        <w:t xml:space="preserve"> más bajos que los áridos silíceos</w:t>
      </w:r>
      <w:r>
        <w:rPr>
          <w:rStyle w:val="CharacterStyle1"/>
          <w:rFonts w:ascii="Times New Roman" w:hAnsi="Times New Roman" w:cs="Times New Roman"/>
          <w:sz w:val="20"/>
          <w:szCs w:val="20"/>
          <w:lang w:val="es-ES"/>
        </w:rPr>
        <w:t>.</w:t>
      </w:r>
    </w:p>
    <w:p w:rsidR="007E75C1" w:rsidRDefault="007E75C1" w:rsidP="007E75C1">
      <w:pPr>
        <w:pStyle w:val="Style2"/>
        <w:ind w:left="0" w:firstLine="0"/>
        <w:rPr>
          <w:rStyle w:val="CharacterStyle1"/>
          <w:rFonts w:ascii="Times New Roman" w:hAnsi="Times New Roman" w:cs="Times New Roman"/>
          <w:sz w:val="20"/>
          <w:szCs w:val="20"/>
          <w:lang w:val="es-ES"/>
        </w:rPr>
      </w:pPr>
      <w:r w:rsidRPr="00864F8D">
        <w:rPr>
          <w:rStyle w:val="CharacterStyle1"/>
          <w:rFonts w:ascii="Times New Roman" w:hAnsi="Times New Roman" w:cs="Times New Roman"/>
          <w:sz w:val="20"/>
          <w:szCs w:val="20"/>
          <w:lang w:val="es-ES"/>
        </w:rPr>
        <w:t>Como los coeficientes de dilatación térmica de las diversas ro</w:t>
      </w:r>
      <w:r>
        <w:rPr>
          <w:rStyle w:val="CharacterStyle1"/>
          <w:rFonts w:ascii="Times New Roman" w:hAnsi="Times New Roman" w:cs="Times New Roman"/>
          <w:sz w:val="20"/>
          <w:szCs w:val="20"/>
          <w:lang w:val="es-ES"/>
        </w:rPr>
        <w:t>c</w:t>
      </w:r>
      <w:r w:rsidRPr="00864F8D">
        <w:rPr>
          <w:rStyle w:val="CharacterStyle1"/>
          <w:rFonts w:ascii="Times New Roman" w:hAnsi="Times New Roman" w:cs="Times New Roman"/>
          <w:sz w:val="20"/>
          <w:szCs w:val="20"/>
          <w:lang w:val="es-ES"/>
        </w:rPr>
        <w:t xml:space="preserve">as que constituyen los áridos y de </w:t>
      </w:r>
      <w:r>
        <w:rPr>
          <w:rStyle w:val="CharacterStyle1"/>
          <w:rFonts w:ascii="Times New Roman" w:hAnsi="Times New Roman" w:cs="Times New Roman"/>
          <w:sz w:val="20"/>
          <w:szCs w:val="20"/>
          <w:lang w:val="es-ES"/>
        </w:rPr>
        <w:t>l</w:t>
      </w:r>
      <w:r w:rsidRPr="00864F8D">
        <w:rPr>
          <w:rStyle w:val="CharacterStyle1"/>
          <w:rFonts w:ascii="Times New Roman" w:hAnsi="Times New Roman" w:cs="Times New Roman"/>
          <w:sz w:val="20"/>
          <w:szCs w:val="20"/>
          <w:lang w:val="es-ES"/>
        </w:rPr>
        <w:t xml:space="preserve">a pasta de cemento, no son iguales, las variaciones de temperatura provocan en la masa de hormigón movimientos térmicos diferenciales </w:t>
      </w:r>
      <w:r>
        <w:rPr>
          <w:rStyle w:val="CharacterStyle1"/>
          <w:rFonts w:ascii="Times New Roman" w:hAnsi="Times New Roman" w:cs="Times New Roman"/>
          <w:sz w:val="20"/>
          <w:szCs w:val="20"/>
          <w:lang w:val="es-ES"/>
        </w:rPr>
        <w:t>que pueden amplificar su sistem</w:t>
      </w:r>
      <w:r w:rsidRPr="00864F8D">
        <w:rPr>
          <w:rStyle w:val="CharacterStyle1"/>
          <w:rFonts w:ascii="Times New Roman" w:hAnsi="Times New Roman" w:cs="Times New Roman"/>
          <w:sz w:val="20"/>
          <w:szCs w:val="20"/>
          <w:lang w:val="es-ES"/>
        </w:rPr>
        <w:t>a interno mi</w:t>
      </w:r>
      <w:r>
        <w:rPr>
          <w:rStyle w:val="CharacterStyle1"/>
          <w:rFonts w:ascii="Times New Roman" w:hAnsi="Times New Roman" w:cs="Times New Roman"/>
          <w:sz w:val="20"/>
          <w:szCs w:val="20"/>
          <w:lang w:val="es-ES"/>
        </w:rPr>
        <w:t>crofisuras en las interfaces. Po</w:t>
      </w:r>
      <w:r w:rsidRPr="00864F8D">
        <w:rPr>
          <w:rStyle w:val="CharacterStyle1"/>
          <w:rFonts w:ascii="Times New Roman" w:hAnsi="Times New Roman" w:cs="Times New Roman"/>
          <w:sz w:val="20"/>
          <w:szCs w:val="20"/>
          <w:lang w:val="es-ES"/>
        </w:rPr>
        <w:t>r ello, en los hormigones que hayan de estar sometidos a va</w:t>
      </w:r>
      <w:r w:rsidRPr="00864F8D">
        <w:rPr>
          <w:rStyle w:val="CharacterStyle1"/>
          <w:rFonts w:ascii="Times New Roman" w:hAnsi="Times New Roman" w:cs="Times New Roman"/>
          <w:sz w:val="20"/>
          <w:szCs w:val="20"/>
          <w:lang w:val="es-ES"/>
        </w:rPr>
        <w:softHyphen/>
        <w:t>riaciones importantes do temperatura, conviene escoger los materiales componentes de forma que su compatibilidad térmica sea la mayor posible.</w:t>
      </w: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A33D93">
      <w:pPr>
        <w:pStyle w:val="Style1"/>
        <w:spacing w:before="72"/>
        <w:jc w:val="right"/>
        <w:rPr>
          <w:sz w:val="14"/>
          <w:szCs w:val="14"/>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w:t>
      </w:r>
      <w:r w:rsidR="00910C52">
        <w:rPr>
          <w:bCs/>
          <w:sz w:val="14"/>
          <w:szCs w:val="14"/>
          <w:lang w:val="es-ES"/>
        </w:rPr>
        <w:t>164</w:t>
      </w:r>
    </w:p>
    <w:p w:rsidR="00A33D93" w:rsidRPr="00864F8D" w:rsidRDefault="00A33D93" w:rsidP="00A33D93">
      <w:pPr>
        <w:pStyle w:val="Style2"/>
        <w:ind w:left="0" w:firstLine="0"/>
        <w:jc w:val="right"/>
        <w:rPr>
          <w:rStyle w:val="CharacterStyle1"/>
          <w:rFonts w:ascii="Times New Roman" w:hAnsi="Times New Roman" w:cs="Times New Roman"/>
          <w:sz w:val="20"/>
          <w:szCs w:val="20"/>
          <w:lang w:val="es-ES"/>
        </w:rPr>
      </w:pPr>
    </w:p>
    <w:p w:rsidR="007E75C1" w:rsidRPr="00864F8D" w:rsidRDefault="007E75C1" w:rsidP="007E75C1">
      <w:pPr>
        <w:pStyle w:val="Style2"/>
        <w:ind w:left="0" w:firstLine="0"/>
        <w:rPr>
          <w:rStyle w:val="CharacterStyle1"/>
          <w:rFonts w:ascii="Times New Roman" w:hAnsi="Times New Roman" w:cs="Times New Roman"/>
          <w:sz w:val="20"/>
          <w:szCs w:val="20"/>
          <w:lang w:val="es-ES"/>
        </w:rPr>
      </w:pPr>
      <w:r w:rsidRPr="00864F8D">
        <w:rPr>
          <w:rStyle w:val="CharacterStyle1"/>
          <w:rFonts w:ascii="Times New Roman" w:hAnsi="Times New Roman" w:cs="Times New Roman"/>
          <w:sz w:val="20"/>
          <w:szCs w:val="20"/>
          <w:lang w:val="es-ES"/>
        </w:rPr>
        <w:t>En el proyecto de estructuras de hormigón es necesario tenor en cuenta los movimien</w:t>
      </w:r>
      <w:r w:rsidRPr="00864F8D">
        <w:rPr>
          <w:rStyle w:val="CharacterStyle1"/>
          <w:rFonts w:ascii="Times New Roman" w:hAnsi="Times New Roman" w:cs="Times New Roman"/>
          <w:sz w:val="20"/>
          <w:szCs w:val="20"/>
          <w:lang w:val="es-ES"/>
        </w:rPr>
        <w:softHyphen/>
        <w:t>tos térmicos</w:t>
      </w:r>
      <w:r>
        <w:rPr>
          <w:rStyle w:val="CharacterStyle1"/>
          <w:rFonts w:ascii="Times New Roman" w:hAnsi="Times New Roman" w:cs="Times New Roman"/>
          <w:sz w:val="20"/>
          <w:szCs w:val="20"/>
          <w:lang w:val="es-ES"/>
        </w:rPr>
        <w:t>,</w:t>
      </w:r>
      <w:r w:rsidRPr="00864F8D">
        <w:rPr>
          <w:rStyle w:val="CharacterStyle1"/>
          <w:rFonts w:ascii="Times New Roman" w:hAnsi="Times New Roman" w:cs="Times New Roman"/>
          <w:sz w:val="20"/>
          <w:szCs w:val="20"/>
          <w:lang w:val="es-ES"/>
        </w:rPr>
        <w:t xml:space="preserve"> bien estableciendo juntas de dilatación a distancias adecuadas (del Orden de los 30 metros), bien tomando en consideración los esfuerzos que aparecen si la estructura no tiene libertad de movimiento. En estructuras a la intemperie, la carrera de temperaturas (diferen</w:t>
      </w:r>
      <w:r w:rsidRPr="00864F8D">
        <w:rPr>
          <w:rStyle w:val="CharacterStyle1"/>
          <w:rFonts w:ascii="Times New Roman" w:hAnsi="Times New Roman" w:cs="Times New Roman"/>
          <w:sz w:val="20"/>
          <w:szCs w:val="20"/>
          <w:lang w:val="es-ES"/>
        </w:rPr>
        <w:softHyphen/>
        <w:t xml:space="preserve">cia entre </w:t>
      </w:r>
      <w:r>
        <w:rPr>
          <w:rStyle w:val="CharacterStyle1"/>
          <w:rFonts w:ascii="Times New Roman" w:hAnsi="Times New Roman" w:cs="Times New Roman"/>
          <w:sz w:val="20"/>
          <w:szCs w:val="20"/>
          <w:lang w:val="es-ES"/>
        </w:rPr>
        <w:t>l</w:t>
      </w:r>
      <w:r w:rsidRPr="00864F8D">
        <w:rPr>
          <w:rStyle w:val="CharacterStyle1"/>
          <w:rFonts w:ascii="Times New Roman" w:hAnsi="Times New Roman" w:cs="Times New Roman"/>
          <w:sz w:val="20"/>
          <w:szCs w:val="20"/>
          <w:lang w:val="es-ES"/>
        </w:rPr>
        <w:t>a temperatura media y cada una de la</w:t>
      </w:r>
      <w:r>
        <w:rPr>
          <w:rStyle w:val="CharacterStyle1"/>
          <w:rFonts w:ascii="Times New Roman" w:hAnsi="Times New Roman" w:cs="Times New Roman"/>
          <w:sz w:val="20"/>
          <w:szCs w:val="20"/>
          <w:lang w:val="es-ES"/>
        </w:rPr>
        <w:t>s extremas) que suele suponerse,</w:t>
      </w:r>
      <w:r w:rsidRPr="00864F8D">
        <w:rPr>
          <w:rStyle w:val="CharacterStyle1"/>
          <w:rFonts w:ascii="Times New Roman" w:hAnsi="Times New Roman" w:cs="Times New Roman"/>
          <w:sz w:val="20"/>
          <w:szCs w:val="20"/>
          <w:lang w:val="es-ES"/>
        </w:rPr>
        <w:t xml:space="preserve"> oscila entre 15</w:t>
      </w:r>
      <w:r>
        <w:rPr>
          <w:rStyle w:val="CharacterStyle1"/>
          <w:rFonts w:ascii="Times New Roman" w:hAnsi="Times New Roman" w:cs="Times New Roman"/>
          <w:sz w:val="20"/>
          <w:szCs w:val="20"/>
          <w:lang w:val="es-ES"/>
        </w:rPr>
        <w:t>°</w:t>
      </w:r>
      <w:r w:rsidRPr="00864F8D">
        <w:rPr>
          <w:rStyle w:val="CharacterStyle1"/>
          <w:rFonts w:ascii="Times New Roman" w:hAnsi="Times New Roman" w:cs="Times New Roman"/>
          <w:sz w:val="20"/>
          <w:szCs w:val="20"/>
          <w:lang w:val="es-ES"/>
        </w:rPr>
        <w:t xml:space="preserve"> C y 10° C, según la ubicación de la obra y, sobre todo, según el espesor de los elementos, ya que de </w:t>
      </w:r>
      <w:r w:rsidR="00970C50" w:rsidRPr="00864F8D">
        <w:rPr>
          <w:rStyle w:val="CharacterStyle1"/>
          <w:rFonts w:ascii="Times New Roman" w:hAnsi="Times New Roman" w:cs="Times New Roman"/>
          <w:sz w:val="20"/>
          <w:szCs w:val="20"/>
          <w:lang w:val="es-ES"/>
        </w:rPr>
        <w:t>él</w:t>
      </w:r>
      <w:r w:rsidRPr="00864F8D">
        <w:rPr>
          <w:rStyle w:val="CharacterStyle1"/>
          <w:rFonts w:ascii="Times New Roman" w:hAnsi="Times New Roman" w:cs="Times New Roman"/>
          <w:sz w:val="20"/>
          <w:szCs w:val="20"/>
          <w:lang w:val="es-ES"/>
        </w:rPr>
        <w:t xml:space="preserve"> depende su mayor o menor inercia térmica.</w:t>
      </w:r>
    </w:p>
    <w:p w:rsidR="007E75C1" w:rsidRPr="00C976E9" w:rsidRDefault="007E75C1" w:rsidP="000B6F86">
      <w:pPr>
        <w:pStyle w:val="Style2"/>
        <w:numPr>
          <w:ilvl w:val="0"/>
          <w:numId w:val="33"/>
        </w:numPr>
        <w:rPr>
          <w:rStyle w:val="CharacterStyle1"/>
          <w:rFonts w:ascii="Times New Roman" w:hAnsi="Times New Roman" w:cs="Times New Roman"/>
          <w:sz w:val="20"/>
          <w:szCs w:val="20"/>
          <w:lang w:val="es-ES"/>
        </w:rPr>
      </w:pPr>
      <w:r w:rsidRPr="00C976E9">
        <w:rPr>
          <w:rStyle w:val="CharacterStyle1"/>
          <w:rFonts w:ascii="Times New Roman" w:hAnsi="Times New Roman" w:cs="Times New Roman"/>
          <w:sz w:val="20"/>
          <w:szCs w:val="20"/>
          <w:lang w:val="es-ES"/>
        </w:rPr>
        <w:t xml:space="preserve">El coeficiente de conductividad térmica del hormigón es mucho </w:t>
      </w:r>
      <w:r w:rsidR="00970C50" w:rsidRPr="00C976E9">
        <w:rPr>
          <w:rStyle w:val="CharacterStyle1"/>
          <w:rFonts w:ascii="Times New Roman" w:hAnsi="Times New Roman" w:cs="Times New Roman"/>
          <w:sz w:val="20"/>
          <w:szCs w:val="20"/>
          <w:lang w:val="es-ES"/>
        </w:rPr>
        <w:t>más</w:t>
      </w:r>
      <w:r w:rsidRPr="00C976E9">
        <w:rPr>
          <w:rStyle w:val="CharacterStyle1"/>
          <w:rFonts w:ascii="Times New Roman" w:hAnsi="Times New Roman" w:cs="Times New Roman"/>
          <w:sz w:val="20"/>
          <w:szCs w:val="20"/>
          <w:lang w:val="es-ES"/>
        </w:rPr>
        <w:t xml:space="preserve"> bajo que el del acero, siendo sus valores respectivos, </w:t>
      </w:r>
      <w:r>
        <w:rPr>
          <w:rStyle w:val="CharacterStyle1"/>
          <w:rFonts w:ascii="Times New Roman" w:hAnsi="Times New Roman" w:cs="Times New Roman"/>
          <w:sz w:val="20"/>
          <w:szCs w:val="20"/>
          <w:lang w:val="es-ES"/>
        </w:rPr>
        <w:t>1,</w:t>
      </w:r>
      <w:r w:rsidRPr="00C976E9">
        <w:rPr>
          <w:rStyle w:val="CharacterStyle1"/>
          <w:rFonts w:ascii="Times New Roman" w:hAnsi="Times New Roman" w:cs="Times New Roman"/>
          <w:sz w:val="20"/>
          <w:szCs w:val="20"/>
          <w:lang w:val="es-ES"/>
        </w:rPr>
        <w:t xml:space="preserve">1 </w:t>
      </w:r>
      <w:r>
        <w:rPr>
          <w:rStyle w:val="CharacterStyle1"/>
          <w:rFonts w:ascii="Times New Roman" w:hAnsi="Times New Roman" w:cs="Times New Roman"/>
          <w:sz w:val="20"/>
          <w:szCs w:val="20"/>
          <w:lang w:val="es-ES"/>
        </w:rPr>
        <w:t>y 45 Kcal/</w:t>
      </w:r>
      <w:r w:rsidRPr="00C976E9">
        <w:rPr>
          <w:rStyle w:val="CharacterStyle1"/>
          <w:rFonts w:ascii="Times New Roman" w:hAnsi="Times New Roman" w:cs="Times New Roman"/>
          <w:sz w:val="20"/>
          <w:szCs w:val="20"/>
          <w:lang w:val="es-ES"/>
        </w:rPr>
        <w:t>m</w:t>
      </w:r>
      <w:r>
        <w:rPr>
          <w:rStyle w:val="CharacterStyle1"/>
          <w:rFonts w:ascii="Times New Roman" w:hAnsi="Times New Roman" w:cs="Times New Roman"/>
          <w:sz w:val="20"/>
          <w:szCs w:val="20"/>
          <w:lang w:val="es-ES"/>
        </w:rPr>
        <w:t>2*</w:t>
      </w:r>
      <w:r w:rsidRPr="00C976E9">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h*°</w:t>
      </w:r>
      <w:r w:rsidRPr="00C976E9">
        <w:rPr>
          <w:rStyle w:val="CharacterStyle1"/>
          <w:rFonts w:ascii="Times New Roman" w:hAnsi="Times New Roman" w:cs="Times New Roman"/>
          <w:sz w:val="20"/>
          <w:szCs w:val="20"/>
          <w:lang w:val="es-ES"/>
        </w:rPr>
        <w:t xml:space="preserve">C </w:t>
      </w:r>
      <w:r>
        <w:rPr>
          <w:rStyle w:val="CharacterStyle1"/>
          <w:rFonts w:ascii="Times New Roman" w:hAnsi="Times New Roman" w:cs="Times New Roman"/>
          <w:sz w:val="20"/>
          <w:szCs w:val="20"/>
          <w:lang w:val="es-ES"/>
        </w:rPr>
        <w:t xml:space="preserve">por </w:t>
      </w:r>
      <w:r w:rsidR="00970C50">
        <w:rPr>
          <w:rStyle w:val="CharacterStyle1"/>
          <w:rFonts w:ascii="Times New Roman" w:hAnsi="Times New Roman" w:cs="Times New Roman"/>
          <w:sz w:val="20"/>
          <w:szCs w:val="20"/>
          <w:lang w:val="es-ES"/>
        </w:rPr>
        <w:t>término</w:t>
      </w:r>
      <w:r>
        <w:rPr>
          <w:rStyle w:val="CharacterStyle1"/>
          <w:rFonts w:ascii="Times New Roman" w:hAnsi="Times New Roman" w:cs="Times New Roman"/>
          <w:sz w:val="20"/>
          <w:szCs w:val="20"/>
          <w:lang w:val="es-ES"/>
        </w:rPr>
        <w:t xml:space="preserve"> medio.</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823188">
        <w:rPr>
          <w:rStyle w:val="CharacterStyle1"/>
          <w:rFonts w:ascii="Times New Roman" w:hAnsi="Times New Roman" w:cs="Times New Roman"/>
          <w:sz w:val="20"/>
          <w:szCs w:val="20"/>
          <w:lang w:val="es-ES"/>
        </w:rPr>
        <w:t xml:space="preserve">Las deformaciones debido a efectos de </w:t>
      </w:r>
      <w:r w:rsidRPr="00C976E9">
        <w:rPr>
          <w:rStyle w:val="CharacterStyle1"/>
          <w:rFonts w:ascii="Times New Roman" w:hAnsi="Times New Roman" w:cs="Times New Roman"/>
          <w:sz w:val="20"/>
          <w:szCs w:val="20"/>
          <w:lang w:val="es-ES"/>
        </w:rPr>
        <w:t>conductividad</w:t>
      </w:r>
      <w:r>
        <w:rPr>
          <w:rStyle w:val="CharacterStyle1"/>
          <w:rFonts w:ascii="Times New Roman" w:hAnsi="Times New Roman" w:cs="Times New Roman"/>
          <w:sz w:val="20"/>
          <w:szCs w:val="20"/>
          <w:lang w:val="es-ES"/>
        </w:rPr>
        <w:t>, no intervienen en los cálculos de hormigón armado.</w:t>
      </w:r>
    </w:p>
    <w:p w:rsidR="007E75C1" w:rsidRDefault="007E75C1" w:rsidP="00A33D93">
      <w:pPr>
        <w:pStyle w:val="Style2"/>
        <w:ind w:left="0" w:firstLine="0"/>
        <w:rPr>
          <w:rStyle w:val="CharacterStyle1"/>
          <w:rFonts w:ascii="Times New Roman" w:hAnsi="Times New Roman" w:cs="Times New Roman"/>
          <w:lang w:val="es-ES"/>
        </w:rPr>
      </w:pPr>
      <w:r>
        <w:rPr>
          <w:rStyle w:val="CharacterStyle1"/>
          <w:rFonts w:ascii="Times New Roman" w:hAnsi="Times New Roman" w:cs="Times New Roman"/>
          <w:b/>
          <w:bCs/>
          <w:sz w:val="22"/>
          <w:szCs w:val="22"/>
          <w:lang w:val="es-ES"/>
        </w:rPr>
        <w:t xml:space="preserve">                                     </w:t>
      </w:r>
      <w:r w:rsidR="00A33D93">
        <w:rPr>
          <w:rStyle w:val="CharacterStyle1"/>
          <w:rFonts w:ascii="Times New Roman" w:hAnsi="Times New Roman" w:cs="Times New Roman"/>
          <w:lang w:val="es-ES"/>
        </w:rPr>
        <w:t xml:space="preserve">       </w:t>
      </w:r>
    </w:p>
    <w:p w:rsidR="007E75C1" w:rsidRDefault="007E75C1" w:rsidP="007E75C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b/>
          <w:sz w:val="24"/>
          <w:szCs w:val="24"/>
          <w:lang w:val="es-ES"/>
        </w:rPr>
        <w:t>7</w:t>
      </w:r>
      <w:r w:rsidRPr="00F073B6">
        <w:rPr>
          <w:rStyle w:val="CharacterStyle1"/>
          <w:rFonts w:ascii="Times New Roman" w:hAnsi="Times New Roman" w:cs="Times New Roman"/>
          <w:b/>
          <w:sz w:val="24"/>
          <w:szCs w:val="24"/>
          <w:lang w:val="es-ES"/>
        </w:rPr>
        <w:t xml:space="preserve">.5 </w:t>
      </w:r>
      <w:r>
        <w:rPr>
          <w:rStyle w:val="CharacterStyle1"/>
          <w:rFonts w:ascii="Times New Roman" w:hAnsi="Times New Roman" w:cs="Times New Roman"/>
          <w:b/>
          <w:sz w:val="24"/>
          <w:szCs w:val="24"/>
          <w:lang w:val="es-ES"/>
        </w:rPr>
        <w:t xml:space="preserve"> </w:t>
      </w:r>
      <w:r w:rsidRPr="00F073B6">
        <w:rPr>
          <w:rStyle w:val="CharacterStyle1"/>
          <w:rFonts w:ascii="Times New Roman" w:hAnsi="Times New Roman" w:cs="Times New Roman"/>
          <w:b/>
          <w:sz w:val="24"/>
          <w:szCs w:val="24"/>
          <w:lang w:val="es-ES"/>
        </w:rPr>
        <w:t>Características mecánicas del hormigón</w:t>
      </w:r>
    </w:p>
    <w:p w:rsidR="00A33D93" w:rsidRPr="00F073B6" w:rsidRDefault="00A33D93" w:rsidP="007E75C1">
      <w:pPr>
        <w:pStyle w:val="Style2"/>
        <w:ind w:left="0" w:firstLine="0"/>
        <w:rPr>
          <w:rStyle w:val="CharacterStyle1"/>
          <w:rFonts w:ascii="Times New Roman" w:hAnsi="Times New Roman" w:cs="Times New Roman"/>
          <w:b/>
          <w:sz w:val="24"/>
          <w:szCs w:val="24"/>
          <w:lang w:val="es-ES"/>
        </w:rPr>
      </w:pPr>
    </w:p>
    <w:p w:rsidR="007E75C1" w:rsidRPr="00F073B6"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1. ° </w:t>
      </w:r>
      <w:r w:rsidRPr="00F073B6">
        <w:rPr>
          <w:rStyle w:val="CharacterStyle1"/>
          <w:rFonts w:ascii="Times New Roman" w:hAnsi="Times New Roman" w:cs="Times New Roman"/>
          <w:sz w:val="20"/>
          <w:szCs w:val="20"/>
          <w:lang w:val="es-ES"/>
        </w:rPr>
        <w:t xml:space="preserve"> RESISTENCIA CARACTERISTICA DEL HORMIGON</w:t>
      </w:r>
    </w:p>
    <w:p w:rsidR="007E75C1" w:rsidRPr="00F073B6" w:rsidRDefault="007E75C1" w:rsidP="007E75C1">
      <w:pPr>
        <w:pStyle w:val="Style2"/>
        <w:ind w:left="0" w:firstLine="0"/>
        <w:rPr>
          <w:rStyle w:val="CharacterStyle1"/>
          <w:rFonts w:ascii="Times New Roman" w:hAnsi="Times New Roman" w:cs="Times New Roman"/>
          <w:sz w:val="20"/>
          <w:szCs w:val="20"/>
          <w:lang w:val="es-ES"/>
        </w:rPr>
      </w:pPr>
      <w:r w:rsidRPr="00F073B6">
        <w:rPr>
          <w:rStyle w:val="CharacterStyle1"/>
          <w:rFonts w:ascii="Times New Roman" w:hAnsi="Times New Roman" w:cs="Times New Roman"/>
          <w:sz w:val="20"/>
          <w:szCs w:val="20"/>
          <w:lang w:val="es-ES"/>
        </w:rPr>
        <w:t>La resistencia a compresión simple es la característica mecánica más importante de un hormigón</w:t>
      </w:r>
      <w:r>
        <w:rPr>
          <w:rStyle w:val="CharacterStyle1"/>
          <w:rFonts w:ascii="Times New Roman" w:hAnsi="Times New Roman" w:cs="Times New Roman"/>
          <w:sz w:val="20"/>
          <w:szCs w:val="20"/>
          <w:lang w:val="es-ES"/>
        </w:rPr>
        <w:t xml:space="preserve"> y constituye la base de justificación de seguridad</w:t>
      </w:r>
      <w:r w:rsidRPr="00F073B6">
        <w:rPr>
          <w:rStyle w:val="CharacterStyle1"/>
          <w:rFonts w:ascii="Times New Roman" w:hAnsi="Times New Roman" w:cs="Times New Roman"/>
          <w:sz w:val="20"/>
          <w:szCs w:val="20"/>
          <w:lang w:val="es-ES"/>
        </w:rPr>
        <w:t>. Su determinación se efectúa mediante el ensayo de probetas, según métodos opera</w:t>
      </w:r>
      <w:r w:rsidRPr="00F073B6">
        <w:rPr>
          <w:rStyle w:val="CharacterStyle1"/>
          <w:rFonts w:ascii="Times New Roman" w:hAnsi="Times New Roman" w:cs="Times New Roman"/>
          <w:sz w:val="20"/>
          <w:szCs w:val="20"/>
          <w:lang w:val="es-ES"/>
        </w:rPr>
        <w:softHyphen/>
        <w:t>torios normalizados</w:t>
      </w:r>
      <w:r>
        <w:rPr>
          <w:rStyle w:val="CharacterStyle1"/>
          <w:rFonts w:ascii="Times New Roman" w:hAnsi="Times New Roman" w:cs="Times New Roman"/>
          <w:sz w:val="20"/>
          <w:szCs w:val="20"/>
          <w:lang w:val="es-ES"/>
        </w:rPr>
        <w:t>.</w:t>
      </w:r>
      <w:r w:rsidRPr="00F073B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Ahora bien</w:t>
      </w:r>
      <w:r w:rsidRPr="00F073B6">
        <w:rPr>
          <w:rStyle w:val="CharacterStyle1"/>
          <w:rFonts w:ascii="Times New Roman" w:hAnsi="Times New Roman" w:cs="Times New Roman"/>
          <w:sz w:val="20"/>
          <w:szCs w:val="20"/>
          <w:lang w:val="es-ES"/>
        </w:rPr>
        <w:t>, los valores de ensayo que proporciona</w:t>
      </w:r>
      <w:r>
        <w:rPr>
          <w:rStyle w:val="CharacterStyle1"/>
          <w:rFonts w:ascii="Times New Roman" w:hAnsi="Times New Roman" w:cs="Times New Roman"/>
          <w:sz w:val="20"/>
          <w:szCs w:val="20"/>
          <w:lang w:val="es-ES"/>
        </w:rPr>
        <w:t>n las distintas probetas son má</w:t>
      </w:r>
      <w:r w:rsidRPr="00F073B6">
        <w:rPr>
          <w:rStyle w:val="CharacterStyle1"/>
          <w:rFonts w:ascii="Times New Roman" w:hAnsi="Times New Roman" w:cs="Times New Roman"/>
          <w:sz w:val="20"/>
          <w:szCs w:val="20"/>
          <w:lang w:val="es-ES"/>
        </w:rPr>
        <w:t>s o menos dispersos, en forma variable de una obra a otra, según el cuidado y rigor con que se confeccione el hormigón; y esta circunstancia debe tenerse en cuenta al tratar de definir un cierto hormigón por su resistencia.</w:t>
      </w:r>
    </w:p>
    <w:p w:rsidR="007E75C1" w:rsidRPr="00F073B6" w:rsidRDefault="007E75C1" w:rsidP="007E75C1">
      <w:pPr>
        <w:pStyle w:val="Style2"/>
        <w:ind w:left="0" w:firstLine="0"/>
        <w:rPr>
          <w:rStyle w:val="CharacterStyle1"/>
          <w:rFonts w:ascii="Times New Roman" w:hAnsi="Times New Roman" w:cs="Times New Roman"/>
          <w:sz w:val="20"/>
          <w:szCs w:val="20"/>
          <w:lang w:val="es-ES"/>
        </w:rPr>
      </w:pPr>
      <w:r w:rsidRPr="00F073B6">
        <w:rPr>
          <w:rStyle w:val="CharacterStyle1"/>
          <w:rFonts w:ascii="Times New Roman" w:hAnsi="Times New Roman" w:cs="Times New Roman"/>
          <w:sz w:val="20"/>
          <w:szCs w:val="20"/>
          <w:lang w:val="es-ES"/>
        </w:rPr>
        <w:t>El problema puede plantearse así: dados n resultados obtenidos al ensayar a compresión simple n probetas cilíndricas</w:t>
      </w:r>
      <w:r>
        <w:rPr>
          <w:rStyle w:val="CharacterStyle1"/>
          <w:rFonts w:ascii="Times New Roman" w:hAnsi="Times New Roman" w:cs="Times New Roman"/>
          <w:sz w:val="20"/>
          <w:szCs w:val="20"/>
          <w:lang w:val="es-ES"/>
        </w:rPr>
        <w:t xml:space="preserve"> I5</w:t>
      </w:r>
      <w:r w:rsidRPr="00F073B6">
        <w:rPr>
          <w:rStyle w:val="CharacterStyle1"/>
          <w:rFonts w:ascii="Times New Roman" w:hAnsi="Times New Roman" w:cs="Times New Roman"/>
          <w:sz w:val="20"/>
          <w:szCs w:val="20"/>
          <w:lang w:val="es-ES"/>
        </w:rPr>
        <w:t xml:space="preserve"> x 30 de un mismo hormigón, determinar en valor que sea representativo de la serie y, por consiguiente, del propio hormigón.</w:t>
      </w:r>
    </w:p>
    <w:p w:rsidR="007E75C1" w:rsidRPr="00F073B6" w:rsidRDefault="007E75C1" w:rsidP="007E75C1">
      <w:pPr>
        <w:pStyle w:val="Style2"/>
        <w:ind w:left="0" w:firstLine="0"/>
        <w:rPr>
          <w:rStyle w:val="CharacterStyle1"/>
          <w:rFonts w:ascii="Times New Roman" w:hAnsi="Times New Roman" w:cs="Times New Roman"/>
          <w:sz w:val="20"/>
          <w:szCs w:val="20"/>
          <w:lang w:val="es-ES"/>
        </w:rPr>
      </w:pPr>
      <w:r w:rsidRPr="00F073B6">
        <w:rPr>
          <w:rStyle w:val="CharacterStyle1"/>
          <w:rFonts w:ascii="Times New Roman" w:hAnsi="Times New Roman" w:cs="Times New Roman"/>
          <w:sz w:val="20"/>
          <w:szCs w:val="20"/>
          <w:lang w:val="es-ES"/>
        </w:rPr>
        <w:t xml:space="preserve">Tradicionalmente se ha seguido el criterio de adoptar, para dicho </w:t>
      </w:r>
      <w:r>
        <w:rPr>
          <w:rStyle w:val="CharacterStyle1"/>
          <w:rFonts w:ascii="Times New Roman" w:hAnsi="Times New Roman" w:cs="Times New Roman"/>
          <w:sz w:val="20"/>
          <w:szCs w:val="20"/>
          <w:lang w:val="es-ES"/>
        </w:rPr>
        <w:t>valor,</w:t>
      </w:r>
      <w:r w:rsidRPr="00F073B6">
        <w:rPr>
          <w:rStyle w:val="CharacterStyle1"/>
          <w:rFonts w:ascii="Times New Roman" w:hAnsi="Times New Roman" w:cs="Times New Roman"/>
          <w:sz w:val="20"/>
          <w:szCs w:val="20"/>
          <w:lang w:val="es-ES"/>
        </w:rPr>
        <w:t xml:space="preserve"> la media aritmética</w:t>
      </w:r>
      <w:r>
        <w:rPr>
          <w:rStyle w:val="CharacterStyle1"/>
          <w:rFonts w:ascii="Times New Roman" w:hAnsi="Times New Roman" w:cs="Times New Roman"/>
          <w:sz w:val="20"/>
          <w:szCs w:val="20"/>
          <w:lang w:val="es-ES"/>
        </w:rPr>
        <w:t xml:space="preserve"> fcm</w:t>
      </w:r>
      <w:r w:rsidRPr="00F073B6">
        <w:rPr>
          <w:rStyle w:val="CharacterStyle1"/>
          <w:rFonts w:ascii="Times New Roman" w:hAnsi="Times New Roman" w:cs="Times New Roman"/>
          <w:sz w:val="20"/>
          <w:szCs w:val="20"/>
          <w:lang w:val="es-ES"/>
        </w:rPr>
        <w:t xml:space="preserve"> de los n </w:t>
      </w:r>
      <w:r>
        <w:rPr>
          <w:rStyle w:val="CharacterStyle1"/>
          <w:rFonts w:ascii="Times New Roman" w:hAnsi="Times New Roman" w:cs="Times New Roman"/>
          <w:sz w:val="20"/>
          <w:szCs w:val="20"/>
          <w:lang w:val="es-ES"/>
        </w:rPr>
        <w:t>valores de roturas,</w:t>
      </w:r>
      <w:r w:rsidRPr="00F073B6">
        <w:rPr>
          <w:rStyle w:val="CharacterStyle1"/>
          <w:rFonts w:ascii="Times New Roman" w:hAnsi="Times New Roman" w:cs="Times New Roman"/>
          <w:sz w:val="20"/>
          <w:szCs w:val="20"/>
          <w:lang w:val="es-ES"/>
        </w:rPr>
        <w:t xml:space="preserve"> llamada resistencia media. Pero este valor no refleja la verdadera calidad del hormigón en obra, al no tener en cuenta la dispersión de la serie.</w:t>
      </w:r>
    </w:p>
    <w:p w:rsidR="00A33D93" w:rsidRDefault="007E75C1" w:rsidP="007E75C1">
      <w:pPr>
        <w:pStyle w:val="Style2"/>
        <w:ind w:left="0" w:firstLine="0"/>
        <w:rPr>
          <w:rStyle w:val="CharacterStyle1"/>
          <w:rFonts w:ascii="Times New Roman" w:hAnsi="Times New Roman" w:cs="Times New Roman"/>
          <w:sz w:val="20"/>
          <w:szCs w:val="20"/>
          <w:lang w:val="es-ES"/>
        </w:rPr>
      </w:pPr>
      <w:r w:rsidRPr="00F073B6">
        <w:rPr>
          <w:rStyle w:val="CharacterStyle1"/>
          <w:rFonts w:ascii="Times New Roman" w:hAnsi="Times New Roman" w:cs="Times New Roman"/>
          <w:sz w:val="20"/>
          <w:szCs w:val="20"/>
          <w:lang w:val="es-ES"/>
        </w:rPr>
        <w:t xml:space="preserve">Si tenemos dos hormigones con la misma resistencia media, no </w:t>
      </w:r>
      <w:r>
        <w:rPr>
          <w:rStyle w:val="CharacterStyle1"/>
          <w:rFonts w:ascii="Times New Roman" w:hAnsi="Times New Roman" w:cs="Times New Roman"/>
          <w:sz w:val="20"/>
          <w:szCs w:val="20"/>
          <w:lang w:val="es-ES"/>
        </w:rPr>
        <w:t>c</w:t>
      </w:r>
      <w:r w:rsidRPr="00F073B6">
        <w:rPr>
          <w:rStyle w:val="CharacterStyle1"/>
          <w:rFonts w:ascii="Times New Roman" w:hAnsi="Times New Roman" w:cs="Times New Roman"/>
          <w:sz w:val="20"/>
          <w:szCs w:val="20"/>
          <w:lang w:val="es-ES"/>
        </w:rPr>
        <w:t>abe duda de que es m</w:t>
      </w:r>
      <w:r>
        <w:rPr>
          <w:rStyle w:val="CharacterStyle1"/>
          <w:rFonts w:ascii="Times New Roman" w:hAnsi="Times New Roman" w:cs="Times New Roman"/>
          <w:sz w:val="20"/>
          <w:szCs w:val="20"/>
          <w:lang w:val="es-ES"/>
        </w:rPr>
        <w:t xml:space="preserve">ás </w:t>
      </w:r>
      <w:r w:rsidRPr="00F073B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f</w:t>
      </w:r>
      <w:r w:rsidRPr="00F073B6">
        <w:rPr>
          <w:rStyle w:val="CharacterStyle1"/>
          <w:rFonts w:ascii="Times New Roman" w:hAnsi="Times New Roman" w:cs="Times New Roman"/>
          <w:sz w:val="20"/>
          <w:szCs w:val="20"/>
          <w:lang w:val="es-ES"/>
        </w:rPr>
        <w:t xml:space="preserve">iable aquel que presenta menor dispersión. Por consiguiente, el coeficiente de seguridad que se adopta en el cálculo debe ser mayor para el hormigón mas disperso. </w:t>
      </w: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A33D93">
      <w:pPr>
        <w:pStyle w:val="Style1"/>
        <w:spacing w:before="72"/>
        <w:jc w:val="right"/>
        <w:rPr>
          <w:sz w:val="14"/>
          <w:szCs w:val="14"/>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65</w:t>
      </w:r>
    </w:p>
    <w:p w:rsidR="00A33D93" w:rsidRDefault="00A33D93" w:rsidP="00A33D93">
      <w:pPr>
        <w:pStyle w:val="Style2"/>
        <w:ind w:left="0" w:firstLine="0"/>
        <w:jc w:val="right"/>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7E75C1" w:rsidRPr="00F073B6" w:rsidRDefault="007E75C1" w:rsidP="007E75C1">
      <w:pPr>
        <w:pStyle w:val="Style2"/>
        <w:ind w:left="0" w:firstLine="0"/>
        <w:rPr>
          <w:rStyle w:val="CharacterStyle1"/>
          <w:rFonts w:ascii="Times New Roman" w:hAnsi="Times New Roman" w:cs="Times New Roman"/>
          <w:sz w:val="20"/>
          <w:szCs w:val="20"/>
          <w:lang w:val="es-ES"/>
        </w:rPr>
      </w:pPr>
      <w:r w:rsidRPr="00F073B6">
        <w:rPr>
          <w:rStyle w:val="CharacterStyle1"/>
          <w:rFonts w:ascii="Times New Roman" w:hAnsi="Times New Roman" w:cs="Times New Roman"/>
          <w:sz w:val="20"/>
          <w:szCs w:val="20"/>
          <w:lang w:val="es-ES"/>
        </w:rPr>
        <w:t>La conclusión</w:t>
      </w:r>
      <w:r>
        <w:rPr>
          <w:rStyle w:val="CharacterStyle1"/>
          <w:rFonts w:ascii="Times New Roman" w:hAnsi="Times New Roman" w:cs="Times New Roman"/>
          <w:sz w:val="20"/>
          <w:szCs w:val="20"/>
          <w:lang w:val="es-ES"/>
        </w:rPr>
        <w:t xml:space="preserve"> que se extrae</w:t>
      </w:r>
      <w:r w:rsidRPr="00F073B6">
        <w:rPr>
          <w:rStyle w:val="CharacterStyle1"/>
          <w:rFonts w:ascii="Times New Roman" w:hAnsi="Times New Roman" w:cs="Times New Roman"/>
          <w:sz w:val="20"/>
          <w:szCs w:val="20"/>
          <w:lang w:val="es-ES"/>
        </w:rPr>
        <w:t xml:space="preserve"> es que el adoptar la resistencia media como base de los cálculos</w:t>
      </w:r>
      <w:r>
        <w:rPr>
          <w:rStyle w:val="CharacterStyle1"/>
          <w:rFonts w:ascii="Times New Roman" w:hAnsi="Times New Roman" w:cs="Times New Roman"/>
          <w:sz w:val="20"/>
          <w:szCs w:val="20"/>
          <w:lang w:val="es-ES"/>
        </w:rPr>
        <w:t xml:space="preserve"> conduce a coef</w:t>
      </w:r>
      <w:r w:rsidRPr="00F073B6">
        <w:rPr>
          <w:rStyle w:val="CharacterStyle1"/>
          <w:rFonts w:ascii="Times New Roman" w:hAnsi="Times New Roman" w:cs="Times New Roman"/>
          <w:sz w:val="20"/>
          <w:szCs w:val="20"/>
          <w:lang w:val="es-ES"/>
        </w:rPr>
        <w:t>icientes de seguridad variables según la calidad de la ejecución.</w:t>
      </w:r>
    </w:p>
    <w:p w:rsidR="007E75C1" w:rsidRDefault="007E75C1" w:rsidP="00A33D93">
      <w:pPr>
        <w:pStyle w:val="Style2"/>
        <w:ind w:left="0" w:firstLine="0"/>
        <w:rPr>
          <w:rStyle w:val="CharacterStyle1"/>
          <w:rFonts w:ascii="Times New Roman" w:hAnsi="Times New Roman" w:cs="Times New Roman"/>
          <w:sz w:val="20"/>
          <w:szCs w:val="20"/>
          <w:lang w:val="es-ES"/>
        </w:rPr>
      </w:pPr>
      <w:r w:rsidRPr="00F073B6">
        <w:rPr>
          <w:rStyle w:val="CharacterStyle1"/>
          <w:rFonts w:ascii="Times New Roman" w:hAnsi="Times New Roman" w:cs="Times New Roman"/>
          <w:sz w:val="20"/>
          <w:szCs w:val="20"/>
          <w:lang w:val="es-ES"/>
        </w:rPr>
        <w:t>Para eliminar este inconveniente y conseguir que se trabaje con un coeficiente de segu</w:t>
      </w:r>
      <w:r w:rsidRPr="00F073B6">
        <w:rPr>
          <w:rStyle w:val="CharacterStyle1"/>
          <w:rFonts w:ascii="Times New Roman" w:hAnsi="Times New Roman" w:cs="Times New Roman"/>
          <w:sz w:val="20"/>
          <w:szCs w:val="20"/>
          <w:lang w:val="es-ES"/>
        </w:rPr>
        <w:softHyphen/>
        <w:t>ridad homogéneo en todos los casos, se ha adoptado modernamente el concepto de resistencia característica del hormigón, que es una medida estadística que tiene</w:t>
      </w:r>
      <w:r>
        <w:rPr>
          <w:rStyle w:val="CharacterStyle1"/>
          <w:rFonts w:ascii="Times New Roman" w:hAnsi="Times New Roman" w:cs="Times New Roman"/>
          <w:sz w:val="20"/>
          <w:szCs w:val="20"/>
          <w:lang w:val="es-ES"/>
        </w:rPr>
        <w:t xml:space="preserve"> en cuenta no sólo el valor de l</w:t>
      </w:r>
      <w:r w:rsidRPr="00F073B6">
        <w:rPr>
          <w:rStyle w:val="CharacterStyle1"/>
          <w:rFonts w:ascii="Times New Roman" w:hAnsi="Times New Roman" w:cs="Times New Roman"/>
          <w:sz w:val="20"/>
          <w:szCs w:val="20"/>
          <w:lang w:val="es-ES"/>
        </w:rPr>
        <w:t>a media aritmética</w:t>
      </w:r>
      <w:r>
        <w:rPr>
          <w:rStyle w:val="CharacterStyle1"/>
          <w:rFonts w:ascii="Times New Roman" w:hAnsi="Times New Roman" w:cs="Times New Roman"/>
          <w:sz w:val="20"/>
          <w:szCs w:val="20"/>
          <w:lang w:val="es-ES"/>
        </w:rPr>
        <w:t xml:space="preserve"> fcm</w:t>
      </w:r>
      <w:r w:rsidRPr="00F073B6">
        <w:rPr>
          <w:rStyle w:val="CharacterStyle1"/>
          <w:rFonts w:ascii="Times New Roman" w:hAnsi="Times New Roman" w:cs="Times New Roman"/>
          <w:sz w:val="20"/>
          <w:szCs w:val="20"/>
          <w:lang w:val="es-ES"/>
        </w:rPr>
        <w:t xml:space="preserve"> de las roturas de las diversas probetas, sino también la </w:t>
      </w:r>
      <w:r>
        <w:rPr>
          <w:rStyle w:val="CharacterStyle1"/>
          <w:rFonts w:ascii="Times New Roman" w:hAnsi="Times New Roman" w:cs="Times New Roman"/>
          <w:sz w:val="20"/>
          <w:szCs w:val="20"/>
          <w:lang w:val="es-ES"/>
        </w:rPr>
        <w:t>de</w:t>
      </w:r>
      <w:r w:rsidRPr="00F073B6">
        <w:rPr>
          <w:rStyle w:val="CharacterStyle1"/>
          <w:rFonts w:ascii="Times New Roman" w:hAnsi="Times New Roman" w:cs="Times New Roman"/>
          <w:sz w:val="20"/>
          <w:szCs w:val="20"/>
          <w:lang w:val="es-ES"/>
        </w:rPr>
        <w:t xml:space="preserve">viación típica relativa </w:t>
      </w:r>
      <w:r>
        <w:rPr>
          <w:rStyle w:val="CharacterStyle1"/>
          <w:rFonts w:ascii="Times New Roman" w:hAnsi="Times New Roman" w:cs="Times New Roman"/>
          <w:sz w:val="20"/>
          <w:szCs w:val="20"/>
          <w:lang w:val="es-ES"/>
        </w:rPr>
        <w:t>o</w:t>
      </w:r>
      <w:r w:rsidRPr="00F073B6">
        <w:rPr>
          <w:rStyle w:val="CharacterStyle1"/>
          <w:rFonts w:ascii="Times New Roman" w:hAnsi="Times New Roman" w:cs="Times New Roman"/>
          <w:sz w:val="20"/>
          <w:szCs w:val="20"/>
          <w:lang w:val="es-ES"/>
        </w:rPr>
        <w:t xml:space="preserve"> coeficiente de variación, </w:t>
      </w:r>
      <m:oMath>
        <m:r>
          <w:rPr>
            <w:rStyle w:val="CharacterStyle1"/>
            <w:rFonts w:ascii="Cambria Math" w:hAnsi="Cambria Math" w:cs="Times New Roman"/>
            <w:sz w:val="20"/>
            <w:szCs w:val="20"/>
            <w:lang w:val="es-ES"/>
          </w:rPr>
          <m:t>δ</m:t>
        </m:r>
      </m:oMath>
      <w:r w:rsidRPr="00F073B6">
        <w:rPr>
          <w:rStyle w:val="CharacterStyle1"/>
          <w:rFonts w:ascii="Times New Roman" w:hAnsi="Times New Roman" w:cs="Times New Roman"/>
          <w:sz w:val="20"/>
          <w:szCs w:val="20"/>
          <w:lang w:val="es-ES"/>
        </w:rPr>
        <w:t xml:space="preserve">, de la </w:t>
      </w:r>
      <w:r>
        <w:rPr>
          <w:rStyle w:val="CharacterStyle1"/>
          <w:rFonts w:ascii="Times New Roman" w:hAnsi="Times New Roman" w:cs="Times New Roman"/>
          <w:sz w:val="20"/>
          <w:szCs w:val="20"/>
          <w:lang w:val="es-ES"/>
        </w:rPr>
        <w:t>s</w:t>
      </w:r>
      <w:r w:rsidRPr="00F073B6">
        <w:rPr>
          <w:rStyle w:val="CharacterStyle1"/>
          <w:rFonts w:ascii="Times New Roman" w:hAnsi="Times New Roman" w:cs="Times New Roman"/>
          <w:sz w:val="20"/>
          <w:szCs w:val="20"/>
          <w:lang w:val="es-ES"/>
        </w:rPr>
        <w:t>erie de valores</w:t>
      </w:r>
      <w:r w:rsidR="00A33D93">
        <w:rPr>
          <w:rStyle w:val="CharacterStyle1"/>
          <w:rFonts w:ascii="Times New Roman" w:hAnsi="Times New Roman" w:cs="Times New Roman"/>
          <w:sz w:val="20"/>
          <w:szCs w:val="20"/>
          <w:lang w:val="es-ES"/>
        </w:rPr>
        <w:t>.</w:t>
      </w:r>
    </w:p>
    <w:p w:rsidR="007E75C1" w:rsidRPr="00F073B6"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0B6F86">
      <w:pPr>
        <w:pStyle w:val="Style2"/>
        <w:numPr>
          <w:ilvl w:val="0"/>
          <w:numId w:val="34"/>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Se de</w:t>
      </w:r>
      <w:r w:rsidRPr="00F073B6">
        <w:rPr>
          <w:rStyle w:val="CharacterStyle1"/>
          <w:rFonts w:ascii="Times New Roman" w:hAnsi="Times New Roman" w:cs="Times New Roman"/>
          <w:sz w:val="20"/>
          <w:szCs w:val="20"/>
          <w:lang w:val="es-ES"/>
        </w:rPr>
        <w:t>fine como resistencia característica</w:t>
      </w:r>
      <w:r>
        <w:rPr>
          <w:rStyle w:val="CharacterStyle1"/>
          <w:rFonts w:ascii="Times New Roman" w:hAnsi="Times New Roman" w:cs="Times New Roman"/>
          <w:sz w:val="20"/>
          <w:szCs w:val="20"/>
          <w:lang w:val="es-ES"/>
        </w:rPr>
        <w:t>, fc</w:t>
      </w:r>
      <w:r w:rsidRPr="00F073B6">
        <w:rPr>
          <w:rStyle w:val="CharacterStyle1"/>
          <w:rFonts w:ascii="Times New Roman" w:hAnsi="Times New Roman" w:cs="Times New Roman"/>
          <w:sz w:val="20"/>
          <w:szCs w:val="20"/>
          <w:lang w:val="es-ES"/>
        </w:rPr>
        <w:t>k, del hormigón</w:t>
      </w:r>
      <w:r>
        <w:rPr>
          <w:rStyle w:val="CharacterStyle1"/>
          <w:rFonts w:ascii="Times New Roman" w:hAnsi="Times New Roman" w:cs="Times New Roman"/>
          <w:sz w:val="20"/>
          <w:szCs w:val="20"/>
          <w:lang w:val="es-ES"/>
        </w:rPr>
        <w:t xml:space="preserve"> aq</w:t>
      </w:r>
      <w:r w:rsidRPr="00F073B6">
        <w:rPr>
          <w:rStyle w:val="CharacterStyle1"/>
          <w:rFonts w:ascii="Times New Roman" w:hAnsi="Times New Roman" w:cs="Times New Roman"/>
          <w:sz w:val="20"/>
          <w:szCs w:val="20"/>
          <w:lang w:val="es-ES"/>
        </w:rPr>
        <w:t>uel valor que presenta u</w:t>
      </w:r>
      <w:r>
        <w:rPr>
          <w:rStyle w:val="CharacterStyle1"/>
          <w:rFonts w:ascii="Times New Roman" w:hAnsi="Times New Roman" w:cs="Times New Roman"/>
          <w:sz w:val="20"/>
          <w:szCs w:val="20"/>
          <w:lang w:val="es-ES"/>
        </w:rPr>
        <w:t>n grado de confianza del 95 por 100, es decir, que existe una probabilidad de 0,95 de que se presenta valores individuales de resistencia de probetas más altos que fck. De acuerdo con esta definición y admitiendo la hipótesis de distribución estadística normal, la resistencia característica viene dada por la expresión:</w:t>
      </w:r>
    </w:p>
    <w:p w:rsidR="007E75C1" w:rsidRDefault="007E75C1" w:rsidP="007E75C1">
      <w:pPr>
        <w:pStyle w:val="Style2"/>
        <w:ind w:left="72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fck=fcm*</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1-1,64*δ</m:t>
              </m:r>
            </m:e>
          </m:d>
          <m:r>
            <m:rPr>
              <m:sty m:val="bi"/>
            </m:rP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[6]</m:t>
          </m:r>
        </m:oMath>
      </m:oMathPara>
    </w:p>
    <w:p w:rsidR="007E75C1" w:rsidRPr="00555B50" w:rsidRDefault="007E75C1" w:rsidP="007E75C1">
      <w:pPr>
        <w:pStyle w:val="Style2"/>
        <w:ind w:left="0" w:firstLine="0"/>
        <w:jc w:val="left"/>
        <w:rPr>
          <w:rStyle w:val="CharacterStyle1"/>
          <w:rFonts w:ascii="Times New Roman" w:hAnsi="Times New Roman" w:cs="Times New Roman"/>
          <w:sz w:val="20"/>
          <w:szCs w:val="20"/>
          <w:lang w:val="es-ES"/>
        </w:rPr>
      </w:pPr>
      <w:r w:rsidRPr="00555B50">
        <w:rPr>
          <w:rStyle w:val="CharacterStyle1"/>
          <w:rFonts w:ascii="Times New Roman" w:hAnsi="Times New Roman" w:cs="Times New Roman"/>
          <w:sz w:val="20"/>
          <w:szCs w:val="20"/>
          <w:lang w:val="es-ES"/>
        </w:rPr>
        <w:t xml:space="preserve">Donde fcm es la resistencia media y </w:t>
      </w:r>
      <m:oMath>
        <m:r>
          <m:rPr>
            <m:sty m:val="bi"/>
          </m:rPr>
          <w:rPr>
            <w:rStyle w:val="CharacterStyle1"/>
            <w:rFonts w:ascii="Cambria Math" w:hAnsi="Cambria Math" w:cs="Times New Roman"/>
            <w:sz w:val="20"/>
            <w:szCs w:val="20"/>
            <w:lang w:val="es-ES"/>
          </w:rPr>
          <m:t>δ</m:t>
        </m:r>
      </m:oMath>
      <w:r w:rsidRPr="00555B50">
        <w:rPr>
          <w:rStyle w:val="CharacterStyle1"/>
          <w:rFonts w:ascii="Times New Roman" w:hAnsi="Times New Roman" w:cs="Times New Roman"/>
          <w:sz w:val="20"/>
          <w:szCs w:val="20"/>
          <w:lang w:val="es-ES"/>
        </w:rPr>
        <w:t xml:space="preserve"> el coeficiente de variación de la probeta de resistencia</w:t>
      </w:r>
      <w:r>
        <w:rPr>
          <w:rStyle w:val="CharacterStyle1"/>
          <w:rFonts w:ascii="Times New Roman" w:hAnsi="Times New Roman" w:cs="Times New Roman"/>
          <w:sz w:val="20"/>
          <w:szCs w:val="20"/>
          <w:lang w:val="es-ES"/>
        </w:rPr>
        <w:t>:</w:t>
      </w:r>
    </w:p>
    <w:p w:rsidR="007E75C1" w:rsidRPr="00592AF2" w:rsidRDefault="007E75C1" w:rsidP="007E75C1">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fcm=</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1</m:t>
              </m:r>
            </m:num>
            <m:den>
              <m:r>
                <m:rPr>
                  <m:sty m:val="bi"/>
                </m:rPr>
                <w:rPr>
                  <w:rStyle w:val="CharacterStyle1"/>
                  <w:rFonts w:ascii="Cambria Math" w:hAnsi="Cambria Math" w:cs="Times New Roman"/>
                  <w:sz w:val="20"/>
                  <w:szCs w:val="20"/>
                  <w:lang w:val="es-ES"/>
                </w:rPr>
                <m:t>n</m:t>
              </m:r>
            </m:den>
          </m:f>
          <m:nary>
            <m:naryPr>
              <m:chr m:val="∑"/>
              <m:limLoc m:val="undOvr"/>
              <m:ctrlPr>
                <w:rPr>
                  <w:rStyle w:val="CharacterStyle1"/>
                  <w:rFonts w:ascii="Cambria Math" w:hAnsi="Cambria Math" w:cs="Times New Roman"/>
                  <w:b/>
                  <w:i/>
                  <w:sz w:val="20"/>
                  <w:szCs w:val="20"/>
                  <w:lang w:val="es-ES"/>
                </w:rPr>
              </m:ctrlPr>
            </m:naryPr>
            <m:sub>
              <m:r>
                <m:rPr>
                  <m:sty m:val="bi"/>
                </m:rPr>
                <w:rPr>
                  <w:rStyle w:val="CharacterStyle1"/>
                  <w:rFonts w:ascii="Cambria Math" w:hAnsi="Cambria Math" w:cs="Times New Roman"/>
                  <w:sz w:val="20"/>
                  <w:szCs w:val="20"/>
                  <w:lang w:val="es-ES"/>
                </w:rPr>
                <m:t>i=1</m:t>
              </m:r>
            </m:sub>
            <m:sup>
              <m:r>
                <m:rPr>
                  <m:sty m:val="bi"/>
                </m:rPr>
                <w:rPr>
                  <w:rStyle w:val="CharacterStyle1"/>
                  <w:rFonts w:ascii="Cambria Math" w:hAnsi="Cambria Math" w:cs="Times New Roman"/>
                  <w:sz w:val="20"/>
                  <w:szCs w:val="20"/>
                  <w:lang w:val="es-ES"/>
                </w:rPr>
                <m:t>n</m:t>
              </m:r>
            </m:sup>
            <m:e>
              <m:r>
                <m:rPr>
                  <m:sty m:val="bi"/>
                </m:rPr>
                <w:rPr>
                  <w:rStyle w:val="CharacterStyle1"/>
                  <w:rFonts w:ascii="Cambria Math" w:hAnsi="Cambria Math" w:cs="Times New Roman"/>
                  <w:sz w:val="20"/>
                  <w:szCs w:val="20"/>
                  <w:lang w:val="es-ES"/>
                </w:rPr>
                <m:t>fci</m:t>
              </m:r>
            </m:e>
          </m:nary>
          <m:r>
            <m:rPr>
              <m:sty m:val="bi"/>
            </m:rP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[7]</m:t>
          </m:r>
        </m:oMath>
      </m:oMathPara>
    </w:p>
    <w:p w:rsidR="007E75C1" w:rsidRPr="00555B50" w:rsidRDefault="007E75C1" w:rsidP="007E75C1">
      <w:pPr>
        <w:pStyle w:val="Style2"/>
        <w:ind w:left="0" w:firstLine="0"/>
        <w:jc w:val="center"/>
        <w:rPr>
          <w:rStyle w:val="CharacterStyle1"/>
          <w:rFonts w:ascii="Times New Roman" w:hAnsi="Times New Roman" w:cs="Times New Roman"/>
          <w:sz w:val="20"/>
          <w:szCs w:val="20"/>
          <w:lang w:val="es-ES"/>
        </w:rPr>
      </w:pPr>
    </w:p>
    <w:p w:rsidR="007E75C1" w:rsidRPr="00351A98" w:rsidRDefault="007E75C1" w:rsidP="007E75C1">
      <w:pPr>
        <w:pStyle w:val="Style3"/>
        <w:tabs>
          <w:tab w:val="right" w:pos="5884"/>
        </w:tabs>
        <w:spacing w:line="302" w:lineRule="auto"/>
        <w:ind w:left="360"/>
        <w:jc w:val="center"/>
        <w:rPr>
          <w:rStyle w:val="CharacterStyle1"/>
          <w:b/>
          <w:sz w:val="20"/>
          <w:szCs w:val="20"/>
          <w:lang w:val="es-ES"/>
        </w:rPr>
      </w:pPr>
      <m:oMath>
        <m:r>
          <m:rPr>
            <m:sty m:val="bi"/>
          </m:rPr>
          <w:rPr>
            <w:rStyle w:val="CharacterStyle1"/>
            <w:rFonts w:ascii="Cambria Math" w:hAnsi="Cambria Math"/>
            <w:sz w:val="24"/>
            <w:szCs w:val="24"/>
            <w:lang w:val="es-ES"/>
          </w:rPr>
          <m:t>δ=</m:t>
        </m:r>
        <m:rad>
          <m:radPr>
            <m:degHide m:val="on"/>
            <m:ctrlPr>
              <w:rPr>
                <w:rStyle w:val="CharacterStyle1"/>
                <w:rFonts w:ascii="Cambria Math" w:hAnsi="Cambria Math"/>
                <w:b/>
                <w:i/>
                <w:sz w:val="24"/>
                <w:szCs w:val="24"/>
                <w:lang w:val="es-ES"/>
              </w:rPr>
            </m:ctrlPr>
          </m:radPr>
          <m:deg/>
          <m:e>
            <m:f>
              <m:fPr>
                <m:ctrlPr>
                  <w:rPr>
                    <w:rStyle w:val="CharacterStyle1"/>
                    <w:rFonts w:ascii="Cambria Math" w:hAnsi="Cambria Math"/>
                    <w:b/>
                    <w:i/>
                    <w:spacing w:val="0"/>
                    <w:sz w:val="24"/>
                    <w:szCs w:val="24"/>
                    <w:lang w:val="es-ES"/>
                  </w:rPr>
                </m:ctrlPr>
              </m:fPr>
              <m:num>
                <m:r>
                  <m:rPr>
                    <m:sty m:val="bi"/>
                  </m:rPr>
                  <w:rPr>
                    <w:rStyle w:val="CharacterStyle1"/>
                    <w:rFonts w:ascii="Cambria Math" w:hAnsi="Cambria Math"/>
                    <w:sz w:val="24"/>
                    <w:szCs w:val="24"/>
                    <w:lang w:val="es-ES"/>
                  </w:rPr>
                  <m:t>1</m:t>
                </m:r>
              </m:num>
              <m:den>
                <m:r>
                  <m:rPr>
                    <m:sty m:val="bi"/>
                  </m:rPr>
                  <w:rPr>
                    <w:rStyle w:val="CharacterStyle1"/>
                    <w:rFonts w:ascii="Cambria Math" w:hAnsi="Cambria Math"/>
                    <w:sz w:val="24"/>
                    <w:szCs w:val="24"/>
                    <w:lang w:val="es-ES"/>
                  </w:rPr>
                  <m:t>n</m:t>
                </m:r>
              </m:den>
            </m:f>
            <m:nary>
              <m:naryPr>
                <m:chr m:val="∑"/>
                <m:limLoc m:val="undOvr"/>
                <m:ctrlPr>
                  <w:rPr>
                    <w:rStyle w:val="CharacterStyle1"/>
                    <w:rFonts w:ascii="Cambria Math" w:hAnsi="Cambria Math"/>
                    <w:b/>
                    <w:i/>
                    <w:spacing w:val="0"/>
                    <w:sz w:val="24"/>
                    <w:szCs w:val="24"/>
                    <w:lang w:val="es-ES"/>
                  </w:rPr>
                </m:ctrlPr>
              </m:naryPr>
              <m:sub>
                <m:r>
                  <m:rPr>
                    <m:sty m:val="bi"/>
                  </m:rPr>
                  <w:rPr>
                    <w:rStyle w:val="CharacterStyle1"/>
                    <w:rFonts w:ascii="Cambria Math" w:hAnsi="Cambria Math"/>
                    <w:sz w:val="24"/>
                    <w:szCs w:val="24"/>
                    <w:lang w:val="es-ES"/>
                  </w:rPr>
                  <m:t>i=1</m:t>
                </m:r>
              </m:sub>
              <m:sup>
                <m:r>
                  <m:rPr>
                    <m:sty m:val="bi"/>
                  </m:rPr>
                  <w:rPr>
                    <w:rStyle w:val="CharacterStyle1"/>
                    <w:rFonts w:ascii="Cambria Math" w:hAnsi="Cambria Math"/>
                    <w:sz w:val="24"/>
                    <w:szCs w:val="24"/>
                    <w:lang w:val="es-ES"/>
                  </w:rPr>
                  <m:t>n</m:t>
                </m:r>
              </m:sup>
              <m:e>
                <m:sSup>
                  <m:sSupPr>
                    <m:ctrlPr>
                      <w:rPr>
                        <w:rStyle w:val="CharacterStyle1"/>
                        <w:rFonts w:ascii="Cambria Math" w:hAnsi="Cambria Math"/>
                        <w:b/>
                        <w:i/>
                        <w:sz w:val="24"/>
                        <w:szCs w:val="24"/>
                        <w:lang w:val="es-ES"/>
                      </w:rPr>
                    </m:ctrlPr>
                  </m:sSupPr>
                  <m:e>
                    <m:d>
                      <m:dPr>
                        <m:ctrlPr>
                          <w:rPr>
                            <w:rStyle w:val="CharacterStyle1"/>
                            <w:rFonts w:ascii="Cambria Math" w:hAnsi="Cambria Math"/>
                            <w:b/>
                            <w:i/>
                            <w:sz w:val="24"/>
                            <w:szCs w:val="24"/>
                            <w:lang w:val="es-ES"/>
                          </w:rPr>
                        </m:ctrlPr>
                      </m:dPr>
                      <m:e>
                        <m:f>
                          <m:fPr>
                            <m:ctrlPr>
                              <w:rPr>
                                <w:rStyle w:val="CharacterStyle1"/>
                                <w:rFonts w:ascii="Cambria Math" w:hAnsi="Cambria Math"/>
                                <w:b/>
                                <w:i/>
                                <w:sz w:val="24"/>
                                <w:szCs w:val="24"/>
                                <w:lang w:val="es-ES"/>
                              </w:rPr>
                            </m:ctrlPr>
                          </m:fPr>
                          <m:num>
                            <m:r>
                              <m:rPr>
                                <m:sty m:val="bi"/>
                              </m:rPr>
                              <w:rPr>
                                <w:rStyle w:val="CharacterStyle1"/>
                                <w:rFonts w:ascii="Cambria Math" w:hAnsi="Cambria Math"/>
                                <w:sz w:val="24"/>
                                <w:szCs w:val="24"/>
                                <w:lang w:val="es-ES"/>
                              </w:rPr>
                              <m:t>fci-fcm</m:t>
                            </m:r>
                          </m:num>
                          <m:den>
                            <m:r>
                              <m:rPr>
                                <m:sty m:val="bi"/>
                              </m:rPr>
                              <w:rPr>
                                <w:rStyle w:val="CharacterStyle1"/>
                                <w:rFonts w:ascii="Cambria Math" w:hAnsi="Cambria Math"/>
                                <w:sz w:val="24"/>
                                <w:szCs w:val="24"/>
                                <w:lang w:val="es-ES"/>
                              </w:rPr>
                              <m:t>fcm</m:t>
                            </m:r>
                          </m:den>
                        </m:f>
                      </m:e>
                    </m:d>
                  </m:e>
                  <m:sup>
                    <m:r>
                      <m:rPr>
                        <m:sty m:val="bi"/>
                      </m:rPr>
                      <w:rPr>
                        <w:rStyle w:val="CharacterStyle1"/>
                        <w:rFonts w:ascii="Cambria Math" w:hAnsi="Cambria Math"/>
                        <w:sz w:val="24"/>
                        <w:szCs w:val="24"/>
                        <w:lang w:val="es-ES"/>
                      </w:rPr>
                      <m:t>2</m:t>
                    </m:r>
                  </m:sup>
                </m:sSup>
              </m:e>
            </m:nary>
          </m:e>
        </m:rad>
        <m:r>
          <m:rPr>
            <m:sty m:val="bi"/>
          </m:rPr>
          <w:rPr>
            <w:rStyle w:val="CharacterStyle1"/>
            <w:rFonts w:ascii="Cambria Math" w:hAnsi="Cambria Math"/>
            <w:sz w:val="24"/>
            <w:szCs w:val="24"/>
            <w:lang w:val="es-ES"/>
          </w:rPr>
          <m:t xml:space="preserve">          </m:t>
        </m:r>
      </m:oMath>
      <w:r>
        <w:rPr>
          <w:rStyle w:val="CharacterStyle1"/>
          <w:b/>
          <w:sz w:val="20"/>
          <w:szCs w:val="20"/>
          <w:lang w:val="es-ES"/>
        </w:rPr>
        <w:t>[8]</w:t>
      </w:r>
    </w:p>
    <w:p w:rsidR="007E75C1" w:rsidRPr="00721D0B"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r w:rsidRPr="00721D0B">
        <w:rPr>
          <w:rStyle w:val="CharacterStyle1"/>
          <w:rFonts w:ascii="Times New Roman" w:hAnsi="Times New Roman" w:cs="Times New Roman"/>
          <w:sz w:val="20"/>
          <w:szCs w:val="20"/>
          <w:lang w:val="es-ES"/>
        </w:rPr>
        <w:t>No debe confundirse la expresión dada para</w:t>
      </w:r>
      <w:r w:rsidRPr="00721D0B">
        <w:rPr>
          <w:rStyle w:val="CharacterStyle1"/>
          <w:rFonts w:ascii="Times New Roman" w:hAnsi="Times New Roman" w:cs="Times New Roman"/>
          <w:sz w:val="20"/>
          <w:szCs w:val="20"/>
          <w:lang w:val="es-ES"/>
        </w:rPr>
        <w:tab/>
      </w:r>
      <w:r>
        <w:rPr>
          <w:rStyle w:val="CharacterStyle1"/>
          <w:rFonts w:ascii="Times New Roman" w:hAnsi="Times New Roman" w:cs="Times New Roman"/>
          <w:sz w:val="20"/>
          <w:szCs w:val="20"/>
          <w:lang w:val="es-ES"/>
        </w:rPr>
        <w:t xml:space="preserve"> fck, </w:t>
      </w:r>
      <w:r w:rsidRPr="00721D0B">
        <w:rPr>
          <w:rStyle w:val="CharacterStyle1"/>
          <w:rFonts w:ascii="Times New Roman" w:hAnsi="Times New Roman" w:cs="Times New Roman"/>
          <w:sz w:val="20"/>
          <w:szCs w:val="20"/>
          <w:lang w:val="es-ES"/>
        </w:rPr>
        <w:t>que es una definición (</w:t>
      </w:r>
      <w:r w:rsidR="00A33D93" w:rsidRPr="00721D0B">
        <w:rPr>
          <w:rStyle w:val="CharacterStyle1"/>
          <w:rFonts w:ascii="Times New Roman" w:hAnsi="Times New Roman" w:cs="Times New Roman"/>
          <w:sz w:val="20"/>
          <w:szCs w:val="20"/>
          <w:lang w:val="es-ES"/>
        </w:rPr>
        <w:t>válida</w:t>
      </w:r>
      <w:r w:rsidRPr="00721D0B">
        <w:rPr>
          <w:rStyle w:val="CharacterStyle1"/>
          <w:rFonts w:ascii="Times New Roman" w:hAnsi="Times New Roman" w:cs="Times New Roman"/>
          <w:sz w:val="20"/>
          <w:szCs w:val="20"/>
          <w:lang w:val="es-ES"/>
        </w:rPr>
        <w:t xml:space="preserve"> para</w:t>
      </w:r>
      <w:r>
        <w:rPr>
          <w:rStyle w:val="CharacterStyle1"/>
          <w:rFonts w:ascii="Times New Roman" w:hAnsi="Times New Roman" w:cs="Times New Roman"/>
          <w:sz w:val="20"/>
          <w:szCs w:val="20"/>
          <w:lang w:val="es-ES"/>
        </w:rPr>
        <w:t xml:space="preserve"> </w:t>
      </w:r>
      <w:r w:rsidRPr="00721D0B">
        <w:rPr>
          <w:rStyle w:val="CharacterStyle1"/>
          <w:rFonts w:ascii="Times New Roman" w:hAnsi="Times New Roman" w:cs="Times New Roman"/>
          <w:sz w:val="20"/>
          <w:szCs w:val="20"/>
          <w:lang w:val="es-ES"/>
        </w:rPr>
        <w:t>n =</w:t>
      </w:r>
      <m:oMath>
        <m:r>
          <w:rPr>
            <w:rStyle w:val="CharacterStyle1"/>
            <w:rFonts w:ascii="Cambria Math" w:hAnsi="Cambria Math" w:cs="Times New Roman"/>
            <w:sz w:val="20"/>
            <w:szCs w:val="20"/>
            <w:lang w:val="es-ES"/>
          </w:rPr>
          <m:t xml:space="preserve"> ∞</m:t>
        </m:r>
      </m:oMath>
      <w:r>
        <w:rPr>
          <w:rStyle w:val="CharacterStyle1"/>
          <w:rFonts w:ascii="Times New Roman" w:hAnsi="Times New Roman" w:cs="Times New Roman"/>
          <w:sz w:val="20"/>
          <w:szCs w:val="20"/>
          <w:lang w:val="es-ES"/>
        </w:rPr>
        <w:t>), con</w:t>
      </w:r>
      <w:r w:rsidRPr="00721D0B">
        <w:rPr>
          <w:rStyle w:val="CharacterStyle1"/>
          <w:rFonts w:ascii="Times New Roman" w:hAnsi="Times New Roman" w:cs="Times New Roman"/>
          <w:sz w:val="20"/>
          <w:szCs w:val="20"/>
          <w:lang w:val="es-ES"/>
        </w:rPr>
        <w:t xml:space="preserve"> los estimadores de la resistencia característica, que se emplean para aceptar</w:t>
      </w:r>
      <w:r>
        <w:rPr>
          <w:rStyle w:val="CharacterStyle1"/>
          <w:rFonts w:ascii="Times New Roman" w:hAnsi="Times New Roman" w:cs="Times New Roman"/>
          <w:sz w:val="20"/>
          <w:szCs w:val="20"/>
          <w:lang w:val="es-ES"/>
        </w:rPr>
        <w:t xml:space="preserve"> </w:t>
      </w:r>
      <w:r w:rsidRPr="00721D0B">
        <w:rPr>
          <w:rStyle w:val="CharacterStyle1"/>
          <w:rFonts w:ascii="Times New Roman" w:hAnsi="Times New Roman" w:cs="Times New Roman"/>
          <w:sz w:val="20"/>
          <w:szCs w:val="20"/>
          <w:lang w:val="es-ES"/>
        </w:rPr>
        <w:t xml:space="preserve">o rechazar un hormigón determinado en obra, a partir de un número relativamente pequeño de determinaciones. </w:t>
      </w: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66</w:t>
      </w:r>
    </w:p>
    <w:p w:rsidR="00A33D93" w:rsidRDefault="00A33D93" w:rsidP="007E75C1">
      <w:pPr>
        <w:pStyle w:val="Style2"/>
        <w:ind w:left="0" w:firstLine="0"/>
        <w:rPr>
          <w:rStyle w:val="CharacterStyle1"/>
          <w:rFonts w:ascii="Times New Roman" w:hAnsi="Times New Roman" w:cs="Times New Roman"/>
          <w:sz w:val="20"/>
          <w:szCs w:val="20"/>
          <w:lang w:val="es-ES"/>
        </w:rPr>
      </w:pPr>
    </w:p>
    <w:p w:rsidR="007E75C1" w:rsidRDefault="007E75C1" w:rsidP="000B6F86">
      <w:pPr>
        <w:pStyle w:val="Style2"/>
        <w:numPr>
          <w:ilvl w:val="0"/>
          <w:numId w:val="34"/>
        </w:numPr>
        <w:rPr>
          <w:rStyle w:val="CharacterStyle1"/>
          <w:rFonts w:ascii="Times New Roman" w:hAnsi="Times New Roman" w:cs="Times New Roman"/>
          <w:sz w:val="20"/>
          <w:szCs w:val="20"/>
          <w:lang w:val="es-ES"/>
        </w:rPr>
      </w:pPr>
      <w:r w:rsidRPr="00721D0B">
        <w:rPr>
          <w:rStyle w:val="CharacterStyle1"/>
          <w:rFonts w:ascii="Times New Roman" w:hAnsi="Times New Roman" w:cs="Times New Roman"/>
          <w:sz w:val="20"/>
          <w:szCs w:val="20"/>
          <w:lang w:val="es-ES"/>
        </w:rPr>
        <w:t xml:space="preserve">El valor del coeficiente de variación </w:t>
      </w:r>
      <m:oMath>
        <m:r>
          <m:rPr>
            <m:sty m:val="bi"/>
          </m:rPr>
          <w:rPr>
            <w:rStyle w:val="CharacterStyle1"/>
            <w:rFonts w:ascii="Cambria Math" w:hAnsi="Cambria Math" w:cs="Times New Roman"/>
            <w:sz w:val="20"/>
            <w:szCs w:val="20"/>
            <w:lang w:val="es-ES"/>
          </w:rPr>
          <m:t>δ</m:t>
        </m:r>
      </m:oMath>
      <w:r w:rsidRPr="00721D0B">
        <w:rPr>
          <w:rStyle w:val="CharacterStyle1"/>
          <w:rFonts w:ascii="Times New Roman" w:hAnsi="Times New Roman" w:cs="Times New Roman"/>
          <w:sz w:val="20"/>
          <w:szCs w:val="20"/>
          <w:lang w:val="es-ES"/>
        </w:rPr>
        <w:t xml:space="preserve"> depende de las condiciones de ejecución en obra. Un coeficiente de variación superior al 25 por 100 es inadmisible en los trabajos de hormigón armado, y una obra puede considerarse como muy bien ejecutada cuando dicho valor es inferior al 15 por 100. </w:t>
      </w:r>
    </w:p>
    <w:p w:rsidR="007E75C1" w:rsidRPr="00A33D93" w:rsidRDefault="007E75C1" w:rsidP="000B6F86">
      <w:pPr>
        <w:pStyle w:val="Style2"/>
        <w:numPr>
          <w:ilvl w:val="0"/>
          <w:numId w:val="34"/>
        </w:numPr>
        <w:rPr>
          <w:rStyle w:val="CharacterStyle1"/>
          <w:rFonts w:ascii="Times New Roman" w:hAnsi="Times New Roman" w:cs="Times New Roman"/>
          <w:sz w:val="20"/>
          <w:szCs w:val="20"/>
          <w:lang w:val="es-ES"/>
        </w:rPr>
      </w:pPr>
      <w:r w:rsidRPr="00721D0B">
        <w:rPr>
          <w:rStyle w:val="CharacterStyle1"/>
          <w:rFonts w:ascii="Times New Roman" w:hAnsi="Times New Roman" w:cs="Times New Roman"/>
          <w:sz w:val="20"/>
          <w:szCs w:val="20"/>
          <w:lang w:val="es-ES"/>
        </w:rPr>
        <w:t xml:space="preserve">Saliger admite para </w:t>
      </w:r>
      <w:r>
        <w:rPr>
          <w:rStyle w:val="CharacterStyle1"/>
          <w:rFonts w:ascii="Times New Roman" w:hAnsi="Times New Roman" w:cs="Times New Roman"/>
          <w:sz w:val="20"/>
          <w:szCs w:val="20"/>
          <w:lang w:val="es-ES"/>
        </w:rPr>
        <w:t xml:space="preserve">la </w:t>
      </w:r>
      <w:r w:rsidRPr="00721D0B">
        <w:rPr>
          <w:rStyle w:val="CharacterStyle1"/>
          <w:rFonts w:ascii="Times New Roman" w:hAnsi="Times New Roman" w:cs="Times New Roman"/>
          <w:sz w:val="20"/>
          <w:szCs w:val="20"/>
          <w:lang w:val="es-ES"/>
        </w:rPr>
        <w:t>resistencia característica</w:t>
      </w:r>
      <w:r>
        <w:rPr>
          <w:rStyle w:val="CharacterStyle1"/>
          <w:rFonts w:ascii="Times New Roman" w:hAnsi="Times New Roman" w:cs="Times New Roman"/>
          <w:sz w:val="20"/>
          <w:szCs w:val="20"/>
          <w:lang w:val="es-ES"/>
        </w:rPr>
        <w:t xml:space="preserve"> del hormigó</w:t>
      </w:r>
      <w:r w:rsidRPr="00721D0B">
        <w:rPr>
          <w:rStyle w:val="CharacterStyle1"/>
          <w:rFonts w:ascii="Times New Roman" w:hAnsi="Times New Roman" w:cs="Times New Roman"/>
          <w:sz w:val="20"/>
          <w:szCs w:val="20"/>
          <w:lang w:val="es-ES"/>
        </w:rPr>
        <w:t>n el valor f</w:t>
      </w:r>
      <w:r>
        <w:rPr>
          <w:rStyle w:val="CharacterStyle1"/>
          <w:rFonts w:ascii="Times New Roman" w:hAnsi="Times New Roman" w:cs="Times New Roman"/>
          <w:sz w:val="20"/>
          <w:szCs w:val="20"/>
          <w:lang w:val="es-ES"/>
        </w:rPr>
        <w:t xml:space="preserve">ck = 0,75*fcm </w:t>
      </w:r>
      <w:r w:rsidRPr="00721D0B">
        <w:rPr>
          <w:rStyle w:val="CharacterStyle1"/>
          <w:rFonts w:ascii="Times New Roman" w:hAnsi="Times New Roman" w:cs="Times New Roman"/>
          <w:sz w:val="20"/>
          <w:szCs w:val="20"/>
          <w:lang w:val="es-ES"/>
        </w:rPr>
        <w:t>que viene a coincidir con el de</w:t>
      </w:r>
      <w:r>
        <w:rPr>
          <w:rStyle w:val="CharacterStyle1"/>
          <w:rFonts w:ascii="Times New Roman" w:hAnsi="Times New Roman" w:cs="Times New Roman"/>
          <w:sz w:val="20"/>
          <w:szCs w:val="20"/>
          <w:lang w:val="es-ES"/>
        </w:rPr>
        <w:t>f</w:t>
      </w:r>
      <w:r w:rsidRPr="00721D0B">
        <w:rPr>
          <w:rStyle w:val="CharacterStyle1"/>
          <w:rFonts w:ascii="Times New Roman" w:hAnsi="Times New Roman" w:cs="Times New Roman"/>
          <w:sz w:val="20"/>
          <w:szCs w:val="20"/>
          <w:lang w:val="es-ES"/>
        </w:rPr>
        <w:t>inido en a) para unas condiciones buenas de ejecución.</w:t>
      </w:r>
    </w:p>
    <w:p w:rsidR="007E75C1" w:rsidRPr="00721D0B" w:rsidRDefault="007E75C1" w:rsidP="000B6F86">
      <w:pPr>
        <w:pStyle w:val="Style2"/>
        <w:numPr>
          <w:ilvl w:val="0"/>
          <w:numId w:val="34"/>
        </w:numPr>
        <w:rPr>
          <w:rStyle w:val="CharacterStyle1"/>
          <w:rFonts w:ascii="Times New Roman" w:hAnsi="Times New Roman" w:cs="Times New Roman"/>
          <w:sz w:val="20"/>
          <w:szCs w:val="20"/>
          <w:lang w:val="es-ES"/>
        </w:rPr>
      </w:pPr>
      <w:r w:rsidRPr="00721D0B">
        <w:rPr>
          <w:rStyle w:val="CharacterStyle1"/>
          <w:rFonts w:ascii="Times New Roman" w:hAnsi="Times New Roman" w:cs="Times New Roman"/>
          <w:sz w:val="20"/>
          <w:szCs w:val="20"/>
          <w:lang w:val="es-ES"/>
        </w:rPr>
        <w:t xml:space="preserve">El concepto de resistencia característica se refiere, por antonomasia, a la resistencia a compresión medida sobre probetas cilíndricas 15 x 30 de veintiocho días </w:t>
      </w:r>
      <w:r>
        <w:rPr>
          <w:rStyle w:val="CharacterStyle1"/>
          <w:rFonts w:ascii="Times New Roman" w:hAnsi="Times New Roman" w:cs="Times New Roman"/>
          <w:sz w:val="20"/>
          <w:szCs w:val="20"/>
          <w:lang w:val="es-ES"/>
        </w:rPr>
        <w:t>de edad</w:t>
      </w:r>
      <w:r w:rsidRPr="00721D0B">
        <w:rPr>
          <w:rStyle w:val="CharacterStyle1"/>
          <w:rFonts w:ascii="Times New Roman" w:hAnsi="Times New Roman" w:cs="Times New Roman"/>
          <w:sz w:val="20"/>
          <w:szCs w:val="20"/>
          <w:lang w:val="es-ES"/>
        </w:rPr>
        <w:t xml:space="preserve"> fabri</w:t>
      </w:r>
      <w:r w:rsidRPr="00721D0B">
        <w:rPr>
          <w:rStyle w:val="CharacterStyle1"/>
          <w:rFonts w:ascii="Times New Roman" w:hAnsi="Times New Roman" w:cs="Times New Roman"/>
          <w:sz w:val="20"/>
          <w:szCs w:val="20"/>
          <w:lang w:val="es-ES"/>
        </w:rPr>
        <w:softHyphen/>
        <w:t>cadas, conservadas y rotas según métodos normalizados; pero puede hacerse ex</w:t>
      </w:r>
      <w:r w:rsidRPr="00721D0B">
        <w:rPr>
          <w:rStyle w:val="CharacterStyle1"/>
          <w:rFonts w:ascii="Times New Roman" w:hAnsi="Times New Roman" w:cs="Times New Roman"/>
          <w:sz w:val="20"/>
          <w:szCs w:val="20"/>
          <w:lang w:val="es-ES"/>
        </w:rPr>
        <w:softHyphen/>
        <w:t xml:space="preserve">tensivo a cualquier tipo de ensayo, clase de probeta, modo de conservación y edad del hormigón, ya que se trata de una definición de tipo estadístico. Siempre </w:t>
      </w:r>
      <w:r>
        <w:rPr>
          <w:rStyle w:val="CharacterStyle1"/>
          <w:rFonts w:ascii="Times New Roman" w:hAnsi="Times New Roman" w:cs="Times New Roman"/>
          <w:sz w:val="20"/>
          <w:szCs w:val="20"/>
          <w:lang w:val="es-ES"/>
        </w:rPr>
        <w:t>que se hable,</w:t>
      </w:r>
      <w:r w:rsidRPr="00721D0B">
        <w:rPr>
          <w:rStyle w:val="CharacterStyle1"/>
          <w:rFonts w:ascii="Times New Roman" w:hAnsi="Times New Roman" w:cs="Times New Roman"/>
          <w:sz w:val="20"/>
          <w:szCs w:val="20"/>
          <w:lang w:val="es-ES"/>
        </w:rPr>
        <w:t xml:space="preserve"> en esta obra, de resistencia característica, </w:t>
      </w:r>
      <w:r>
        <w:rPr>
          <w:rStyle w:val="CharacterStyle1"/>
          <w:rFonts w:ascii="Times New Roman" w:hAnsi="Times New Roman" w:cs="Times New Roman"/>
          <w:sz w:val="20"/>
          <w:szCs w:val="20"/>
          <w:lang w:val="es-ES"/>
        </w:rPr>
        <w:t>se refiere a la prim</w:t>
      </w:r>
      <w:r w:rsidRPr="00721D0B">
        <w:rPr>
          <w:rStyle w:val="CharacterStyle1"/>
          <w:rFonts w:ascii="Times New Roman" w:hAnsi="Times New Roman" w:cs="Times New Roman"/>
          <w:sz w:val="20"/>
          <w:szCs w:val="20"/>
          <w:lang w:val="es-ES"/>
        </w:rPr>
        <w:t>era definición, salvo advertencia en contrario.</w:t>
      </w:r>
    </w:p>
    <w:p w:rsidR="007E75C1" w:rsidRPr="00721D0B" w:rsidRDefault="007E75C1" w:rsidP="000B6F86">
      <w:pPr>
        <w:pStyle w:val="Style2"/>
        <w:numPr>
          <w:ilvl w:val="0"/>
          <w:numId w:val="34"/>
        </w:numPr>
        <w:rPr>
          <w:rStyle w:val="CharacterStyle1"/>
          <w:rFonts w:ascii="Times New Roman" w:hAnsi="Times New Roman" w:cs="Times New Roman"/>
          <w:sz w:val="20"/>
          <w:szCs w:val="20"/>
          <w:lang w:val="es-ES"/>
        </w:rPr>
      </w:pPr>
      <w:r w:rsidRPr="00721D0B">
        <w:rPr>
          <w:rStyle w:val="CharacterStyle1"/>
          <w:rFonts w:ascii="Times New Roman" w:hAnsi="Times New Roman" w:cs="Times New Roman"/>
          <w:sz w:val="20"/>
          <w:szCs w:val="20"/>
          <w:lang w:val="es-ES"/>
        </w:rPr>
        <w:t>Cuando se trata de soportes, muros y, en general, de piezas de pequeña sección que se hor</w:t>
      </w:r>
      <w:r w:rsidRPr="00721D0B">
        <w:rPr>
          <w:rStyle w:val="CharacterStyle1"/>
          <w:rFonts w:ascii="Times New Roman" w:hAnsi="Times New Roman" w:cs="Times New Roman"/>
          <w:sz w:val="20"/>
          <w:szCs w:val="20"/>
          <w:lang w:val="es-ES"/>
        </w:rPr>
        <w:softHyphen/>
        <w:t xml:space="preserve">migonan verticalmente, existe un efecto de reflexión de mortero hacia </w:t>
      </w:r>
      <w:r>
        <w:rPr>
          <w:rStyle w:val="CharacterStyle1"/>
          <w:rFonts w:ascii="Times New Roman" w:hAnsi="Times New Roman" w:cs="Times New Roman"/>
          <w:sz w:val="20"/>
          <w:szCs w:val="20"/>
          <w:lang w:val="es-ES"/>
        </w:rPr>
        <w:t>la</w:t>
      </w:r>
      <w:r w:rsidRPr="00721D0B">
        <w:rPr>
          <w:rStyle w:val="CharacterStyle1"/>
          <w:rFonts w:ascii="Times New Roman" w:hAnsi="Times New Roman" w:cs="Times New Roman"/>
          <w:sz w:val="20"/>
          <w:szCs w:val="20"/>
          <w:lang w:val="es-ES"/>
        </w:rPr>
        <w:t xml:space="preserve"> parte superior duran</w:t>
      </w:r>
      <w:r w:rsidRPr="00721D0B">
        <w:rPr>
          <w:rStyle w:val="CharacterStyle1"/>
          <w:rFonts w:ascii="Times New Roman" w:hAnsi="Times New Roman" w:cs="Times New Roman"/>
          <w:sz w:val="20"/>
          <w:szCs w:val="20"/>
          <w:lang w:val="es-ES"/>
        </w:rPr>
        <w:softHyphen/>
        <w:t xml:space="preserve">te la compactación del hormigón, el cual queda mejor consolidado en la base y más debilitado en su tercio más alto. En consecuencia, el valor de la resistencia característica del hormigón de soportes se estima en el 90 por I00 del valor </w:t>
      </w:r>
      <w:r>
        <w:rPr>
          <w:rStyle w:val="CharacterStyle1"/>
          <w:rFonts w:ascii="Times New Roman" w:hAnsi="Times New Roman" w:cs="Times New Roman"/>
          <w:sz w:val="20"/>
          <w:szCs w:val="20"/>
          <w:lang w:val="es-ES"/>
        </w:rPr>
        <w:t>fck que</w:t>
      </w:r>
      <w:r w:rsidRPr="00721D0B">
        <w:rPr>
          <w:rStyle w:val="CharacterStyle1"/>
          <w:rFonts w:ascii="Times New Roman" w:hAnsi="Times New Roman" w:cs="Times New Roman"/>
          <w:sz w:val="20"/>
          <w:szCs w:val="20"/>
          <w:lang w:val="es-ES"/>
        </w:rPr>
        <w:t xml:space="preserve"> corresponde al </w:t>
      </w:r>
      <w:r>
        <w:rPr>
          <w:rStyle w:val="CharacterStyle1"/>
          <w:rFonts w:ascii="Times New Roman" w:hAnsi="Times New Roman" w:cs="Times New Roman"/>
          <w:sz w:val="20"/>
          <w:szCs w:val="20"/>
          <w:lang w:val="es-ES"/>
        </w:rPr>
        <w:t>mismo</w:t>
      </w:r>
      <w:r w:rsidRPr="00721D0B">
        <w:rPr>
          <w:rStyle w:val="CharacterStyle1"/>
          <w:rFonts w:ascii="Times New Roman" w:hAnsi="Times New Roman" w:cs="Times New Roman"/>
          <w:sz w:val="20"/>
          <w:szCs w:val="20"/>
          <w:lang w:val="es-ES"/>
        </w:rPr>
        <w:t xml:space="preserve"> hormigón colocado en cualquier otro elemento de hormigonado no vertical.</w:t>
      </w:r>
      <w:r>
        <w:rPr>
          <w:rStyle w:val="CharacterStyle1"/>
          <w:rFonts w:ascii="Times New Roman" w:hAnsi="Times New Roman" w:cs="Times New Roman"/>
          <w:sz w:val="20"/>
          <w:szCs w:val="20"/>
          <w:lang w:val="es-ES"/>
        </w:rPr>
        <w:t xml:space="preserve"> </w:t>
      </w:r>
      <w:r w:rsidRPr="00721D0B">
        <w:rPr>
          <w:rStyle w:val="CharacterStyle1"/>
          <w:rFonts w:ascii="Times New Roman" w:hAnsi="Times New Roman" w:cs="Times New Roman"/>
          <w:sz w:val="20"/>
          <w:szCs w:val="20"/>
          <w:lang w:val="es-ES"/>
        </w:rPr>
        <w:t>Es muy importante tener en cuenta en los cálculos esta reducción por hormigonado ver</w:t>
      </w:r>
      <w:r w:rsidRPr="00721D0B">
        <w:rPr>
          <w:rStyle w:val="CharacterStyle1"/>
          <w:rFonts w:ascii="Times New Roman" w:hAnsi="Times New Roman" w:cs="Times New Roman"/>
          <w:sz w:val="20"/>
          <w:szCs w:val="20"/>
          <w:lang w:val="es-ES"/>
        </w:rPr>
        <w:softHyphen/>
        <w:t>tical.</w:t>
      </w:r>
    </w:p>
    <w:p w:rsidR="007E75C1" w:rsidRPr="00721D0B" w:rsidRDefault="007E75C1" w:rsidP="000B6F86">
      <w:pPr>
        <w:pStyle w:val="Style2"/>
        <w:numPr>
          <w:ilvl w:val="0"/>
          <w:numId w:val="34"/>
        </w:numPr>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Los</w:t>
      </w:r>
      <w:r w:rsidRPr="00721D0B">
        <w:rPr>
          <w:rStyle w:val="CharacterStyle1"/>
          <w:rFonts w:ascii="Times New Roman" w:hAnsi="Times New Roman" w:cs="Times New Roman"/>
          <w:sz w:val="20"/>
          <w:szCs w:val="20"/>
          <w:lang w:val="es-ES"/>
        </w:rPr>
        <w:t xml:space="preserve"> hormigones se </w:t>
      </w:r>
      <w:r>
        <w:rPr>
          <w:rStyle w:val="CharacterStyle1"/>
          <w:rFonts w:ascii="Times New Roman" w:hAnsi="Times New Roman" w:cs="Times New Roman"/>
          <w:sz w:val="20"/>
          <w:szCs w:val="20"/>
          <w:lang w:val="es-ES"/>
        </w:rPr>
        <w:t>tipifi</w:t>
      </w:r>
      <w:r w:rsidRPr="00721D0B">
        <w:rPr>
          <w:rStyle w:val="CharacterStyle1"/>
          <w:rFonts w:ascii="Times New Roman" w:hAnsi="Times New Roman" w:cs="Times New Roman"/>
          <w:sz w:val="20"/>
          <w:szCs w:val="20"/>
          <w:lang w:val="es-ES"/>
        </w:rPr>
        <w:t xml:space="preserve">can, con arreglo a su resistencia característica, según </w:t>
      </w:r>
      <w:r>
        <w:rPr>
          <w:rStyle w:val="CharacterStyle1"/>
          <w:rFonts w:ascii="Times New Roman" w:hAnsi="Times New Roman" w:cs="Times New Roman"/>
          <w:sz w:val="20"/>
          <w:szCs w:val="20"/>
          <w:lang w:val="es-ES"/>
        </w:rPr>
        <w:t>l</w:t>
      </w:r>
      <w:r w:rsidRPr="00721D0B">
        <w:rPr>
          <w:rStyle w:val="CharacterStyle1"/>
          <w:rFonts w:ascii="Times New Roman" w:hAnsi="Times New Roman" w:cs="Times New Roman"/>
          <w:sz w:val="20"/>
          <w:szCs w:val="20"/>
          <w:lang w:val="es-ES"/>
        </w:rPr>
        <w:t xml:space="preserve">a serie: </w:t>
      </w:r>
      <w:r>
        <w:rPr>
          <w:rStyle w:val="CharacterStyle1"/>
          <w:rFonts w:ascii="Times New Roman" w:hAnsi="Times New Roman" w:cs="Times New Roman"/>
          <w:sz w:val="20"/>
          <w:szCs w:val="20"/>
          <w:lang w:val="es-ES"/>
        </w:rPr>
        <w:t>H-125; H-150</w:t>
      </w:r>
      <w:r w:rsidRPr="00721D0B">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H-175; H</w:t>
      </w:r>
      <w:r w:rsidRPr="00721D0B">
        <w:rPr>
          <w:rStyle w:val="CharacterStyle1"/>
          <w:rFonts w:ascii="Times New Roman" w:hAnsi="Times New Roman" w:cs="Times New Roman"/>
          <w:sz w:val="20"/>
          <w:szCs w:val="20"/>
          <w:lang w:val="es-ES"/>
        </w:rPr>
        <w:t>-200; H-225; H-250; H-300; H-350; H-400; H-500.</w:t>
      </w:r>
    </w:p>
    <w:p w:rsidR="007E75C1" w:rsidRPr="00721D0B" w:rsidRDefault="007E75C1" w:rsidP="007E75C1">
      <w:pPr>
        <w:pStyle w:val="Style2"/>
        <w:ind w:left="0" w:firstLine="0"/>
        <w:jc w:val="left"/>
        <w:rPr>
          <w:rStyle w:val="CharacterStyle1"/>
          <w:rFonts w:ascii="Times New Roman" w:hAnsi="Times New Roman" w:cs="Times New Roman"/>
          <w:sz w:val="20"/>
          <w:szCs w:val="20"/>
          <w:lang w:val="es-ES"/>
        </w:rPr>
      </w:pPr>
      <w:r w:rsidRPr="00721D0B">
        <w:rPr>
          <w:rStyle w:val="CharacterStyle1"/>
          <w:rFonts w:ascii="Times New Roman" w:hAnsi="Times New Roman" w:cs="Times New Roman"/>
          <w:sz w:val="20"/>
          <w:szCs w:val="20"/>
          <w:lang w:val="es-ES"/>
        </w:rPr>
        <w:t>No admitiéndose el empleo, en elementos de ca</w:t>
      </w:r>
      <w:r>
        <w:rPr>
          <w:rStyle w:val="CharacterStyle1"/>
          <w:rFonts w:ascii="Times New Roman" w:hAnsi="Times New Roman" w:cs="Times New Roman"/>
          <w:sz w:val="20"/>
          <w:szCs w:val="20"/>
          <w:lang w:val="es-ES"/>
        </w:rPr>
        <w:t>rác</w:t>
      </w:r>
      <w:r w:rsidRPr="00721D0B">
        <w:rPr>
          <w:rStyle w:val="CharacterStyle1"/>
          <w:rFonts w:ascii="Times New Roman" w:hAnsi="Times New Roman" w:cs="Times New Roman"/>
          <w:sz w:val="20"/>
          <w:szCs w:val="20"/>
          <w:lang w:val="es-ES"/>
        </w:rPr>
        <w:t xml:space="preserve">ter resistente, de hormigones con resistencia característica inferior a </w:t>
      </w:r>
      <w:r>
        <w:rPr>
          <w:rStyle w:val="CharacterStyle1"/>
          <w:rFonts w:ascii="Times New Roman" w:hAnsi="Times New Roman" w:cs="Times New Roman"/>
          <w:sz w:val="20"/>
          <w:szCs w:val="20"/>
          <w:lang w:val="es-ES"/>
        </w:rPr>
        <w:t>125 Kg/cm2</w:t>
      </w:r>
      <w:r w:rsidRPr="00721D0B">
        <w:rPr>
          <w:rStyle w:val="CharacterStyle1"/>
          <w:rFonts w:ascii="Times New Roman" w:hAnsi="Times New Roman" w:cs="Times New Roman"/>
          <w:sz w:val="20"/>
          <w:szCs w:val="20"/>
          <w:lang w:val="es-ES"/>
        </w:rPr>
        <w:t>.</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721D0B">
        <w:rPr>
          <w:rStyle w:val="CharacterStyle1"/>
          <w:rFonts w:ascii="Times New Roman" w:hAnsi="Times New Roman" w:cs="Times New Roman"/>
          <w:sz w:val="20"/>
          <w:szCs w:val="20"/>
          <w:lang w:val="es-ES"/>
        </w:rPr>
        <w:t xml:space="preserve">Para que la adherencia entre las armaduras y el hormigón sea efectiva, no </w:t>
      </w:r>
      <w:r>
        <w:rPr>
          <w:rStyle w:val="CharacterStyle1"/>
          <w:rFonts w:ascii="Times New Roman" w:hAnsi="Times New Roman" w:cs="Times New Roman"/>
          <w:sz w:val="20"/>
          <w:szCs w:val="20"/>
          <w:lang w:val="es-ES"/>
        </w:rPr>
        <w:t>conviene em</w:t>
      </w:r>
      <w:r w:rsidRPr="0077018F">
        <w:rPr>
          <w:rStyle w:val="CharacterStyle1"/>
          <w:rFonts w:ascii="Times New Roman" w:hAnsi="Times New Roman" w:cs="Times New Roman"/>
          <w:sz w:val="20"/>
          <w:szCs w:val="20"/>
          <w:lang w:val="es-ES"/>
        </w:rPr>
        <w:t>plear hormigones poco resistentes con aceros de limité elástico elevado</w:t>
      </w:r>
      <w:r>
        <w:rPr>
          <w:rStyle w:val="CharacterStyle1"/>
          <w:rFonts w:ascii="Times New Roman" w:hAnsi="Times New Roman" w:cs="Times New Roman"/>
          <w:sz w:val="20"/>
          <w:szCs w:val="20"/>
          <w:lang w:val="es-ES"/>
        </w:rPr>
        <w:t>. Por ello</w:t>
      </w:r>
      <w:r w:rsidRPr="0077018F">
        <w:rPr>
          <w:rStyle w:val="CharacterStyle1"/>
          <w:rFonts w:ascii="Times New Roman" w:hAnsi="Times New Roman" w:cs="Times New Roman"/>
          <w:sz w:val="20"/>
          <w:szCs w:val="20"/>
          <w:lang w:val="es-ES"/>
        </w:rPr>
        <w:t xml:space="preserve"> debe cum</w:t>
      </w:r>
      <w:r w:rsidRPr="0077018F">
        <w:rPr>
          <w:rStyle w:val="CharacterStyle1"/>
          <w:rFonts w:ascii="Times New Roman" w:hAnsi="Times New Roman" w:cs="Times New Roman"/>
          <w:sz w:val="20"/>
          <w:szCs w:val="20"/>
          <w:lang w:val="es-ES"/>
        </w:rPr>
        <w:softHyphen/>
        <w:t>plirse la relación:</w:t>
      </w:r>
    </w:p>
    <w:p w:rsidR="007E75C1" w:rsidRPr="0077018F" w:rsidRDefault="007E75C1" w:rsidP="007E75C1">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fck</m:t>
        </m:r>
        <m:r>
          <w:rPr>
            <w:rStyle w:val="CharacterStyle1"/>
            <w:rFonts w:ascii="Cambria Math" w:hAnsi="Cambria Math" w:cs="Times New Roman"/>
            <w:sz w:val="20"/>
            <w:szCs w:val="20"/>
            <w:lang w:val="es-ES"/>
          </w:rPr>
          <m:t xml:space="preserve">&gt;50+0,02*fyk            </m:t>
        </m:r>
      </m:oMath>
      <w:r>
        <w:rPr>
          <w:rStyle w:val="CharacterStyle1"/>
          <w:rFonts w:ascii="Times New Roman" w:hAnsi="Times New Roman" w:cs="Times New Roman"/>
          <w:b/>
          <w:sz w:val="20"/>
          <w:szCs w:val="20"/>
          <w:lang w:val="es-ES"/>
        </w:rPr>
        <w:t>[9]</w:t>
      </w: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A33D93">
      <w:pPr>
        <w:pStyle w:val="Style1"/>
        <w:spacing w:before="72"/>
        <w:jc w:val="right"/>
        <w:rPr>
          <w:sz w:val="14"/>
          <w:szCs w:val="14"/>
          <w:lang w:val="es-ES"/>
        </w:rPr>
      </w:pPr>
    </w:p>
    <w:p w:rsidR="00A33D93" w:rsidRDefault="00A33D93" w:rsidP="00A33D93">
      <w:pPr>
        <w:pStyle w:val="Style1"/>
        <w:spacing w:before="72"/>
        <w:jc w:val="right"/>
        <w:rPr>
          <w:sz w:val="14"/>
          <w:szCs w:val="14"/>
          <w:lang w:val="es-ES"/>
        </w:rPr>
      </w:pPr>
    </w:p>
    <w:p w:rsidR="00A33D93" w:rsidRDefault="00A33D93" w:rsidP="00A33D93">
      <w:pPr>
        <w:pStyle w:val="Style1"/>
        <w:spacing w:before="72"/>
        <w:jc w:val="right"/>
        <w:rPr>
          <w:sz w:val="14"/>
          <w:szCs w:val="14"/>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67</w:t>
      </w:r>
    </w:p>
    <w:p w:rsidR="00A33D93" w:rsidRPr="0077018F" w:rsidRDefault="00A33D93" w:rsidP="00A33D93">
      <w:pPr>
        <w:pStyle w:val="Style2"/>
        <w:ind w:left="0" w:firstLine="0"/>
        <w:jc w:val="right"/>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sz w:val="20"/>
          <w:szCs w:val="20"/>
          <w:lang w:val="es-ES"/>
        </w:rPr>
      </w:pPr>
      <w:r w:rsidRPr="0077018F">
        <w:rPr>
          <w:rStyle w:val="CharacterStyle1"/>
          <w:rFonts w:ascii="Times New Roman" w:hAnsi="Times New Roman" w:cs="Times New Roman"/>
          <w:sz w:val="20"/>
          <w:szCs w:val="20"/>
          <w:lang w:val="es-ES"/>
        </w:rPr>
        <w:t xml:space="preserve">Donde </w:t>
      </w:r>
      <w:r>
        <w:rPr>
          <w:rStyle w:val="CharacterStyle1"/>
          <w:rFonts w:ascii="Times New Roman" w:hAnsi="Times New Roman" w:cs="Times New Roman"/>
          <w:sz w:val="20"/>
          <w:szCs w:val="20"/>
          <w:lang w:val="es-ES"/>
        </w:rPr>
        <w:t>fck</w:t>
      </w:r>
      <w:r w:rsidRPr="0077018F">
        <w:rPr>
          <w:rStyle w:val="CharacterStyle1"/>
          <w:rFonts w:ascii="Times New Roman" w:hAnsi="Times New Roman" w:cs="Times New Roman"/>
          <w:sz w:val="20"/>
          <w:szCs w:val="20"/>
          <w:lang w:val="es-ES"/>
        </w:rPr>
        <w:t xml:space="preserve"> y fyk son la resistencia característica y el limite elástico característico del hormigón y del acero, re</w:t>
      </w:r>
      <w:r>
        <w:rPr>
          <w:rStyle w:val="CharacterStyle1"/>
          <w:rFonts w:ascii="Times New Roman" w:hAnsi="Times New Roman" w:cs="Times New Roman"/>
          <w:sz w:val="20"/>
          <w:szCs w:val="20"/>
          <w:lang w:val="es-ES"/>
        </w:rPr>
        <w:t>spectivamente, expresados en kg/</w:t>
      </w:r>
      <w:r w:rsidRPr="0077018F">
        <w:rPr>
          <w:rStyle w:val="CharacterStyle1"/>
          <w:rFonts w:ascii="Times New Roman" w:hAnsi="Times New Roman" w:cs="Times New Roman"/>
          <w:sz w:val="20"/>
          <w:szCs w:val="20"/>
          <w:lang w:val="es-ES"/>
        </w:rPr>
        <w:t>cm2. Si esta relación</w:t>
      </w:r>
      <w:r>
        <w:rPr>
          <w:rStyle w:val="CharacterStyle1"/>
          <w:rFonts w:ascii="Times New Roman" w:hAnsi="Times New Roman" w:cs="Times New Roman"/>
          <w:sz w:val="20"/>
          <w:szCs w:val="20"/>
          <w:lang w:val="es-ES"/>
        </w:rPr>
        <w:t xml:space="preserve"> no se cumple, no de</w:t>
      </w:r>
      <w:r w:rsidRPr="0077018F">
        <w:rPr>
          <w:rStyle w:val="CharacterStyle1"/>
          <w:rFonts w:ascii="Times New Roman" w:hAnsi="Times New Roman" w:cs="Times New Roman"/>
          <w:sz w:val="20"/>
          <w:szCs w:val="20"/>
          <w:lang w:val="es-ES"/>
        </w:rPr>
        <w:t>be con</w:t>
      </w:r>
      <w:r w:rsidRPr="0077018F">
        <w:rPr>
          <w:rStyle w:val="CharacterStyle1"/>
          <w:rFonts w:ascii="Times New Roman" w:hAnsi="Times New Roman" w:cs="Times New Roman"/>
          <w:sz w:val="20"/>
          <w:szCs w:val="20"/>
          <w:lang w:val="es-ES"/>
        </w:rPr>
        <w:softHyphen/>
        <w:t>siderars</w:t>
      </w:r>
      <w:r>
        <w:rPr>
          <w:rStyle w:val="CharacterStyle1"/>
          <w:rFonts w:ascii="Times New Roman" w:hAnsi="Times New Roman" w:cs="Times New Roman"/>
          <w:sz w:val="20"/>
          <w:szCs w:val="20"/>
          <w:lang w:val="es-ES"/>
        </w:rPr>
        <w:t>e en el cálculo un valor para fyk</w:t>
      </w:r>
      <w:r w:rsidRPr="0077018F">
        <w:rPr>
          <w:rStyle w:val="CharacterStyle1"/>
          <w:rFonts w:ascii="Times New Roman" w:hAnsi="Times New Roman" w:cs="Times New Roman"/>
          <w:sz w:val="20"/>
          <w:szCs w:val="20"/>
          <w:lang w:val="es-ES"/>
        </w:rPr>
        <w:t xml:space="preserve"> superior al dado por la expresión:</w:t>
      </w:r>
    </w:p>
    <w:p w:rsidR="007E75C1" w:rsidRDefault="007E75C1" w:rsidP="007E75C1">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 xml:space="preserve">fyk=50*fck-2500                </m:t>
        </m:r>
      </m:oMath>
      <w:r>
        <w:rPr>
          <w:rStyle w:val="CharacterStyle1"/>
          <w:rFonts w:ascii="Times New Roman" w:hAnsi="Times New Roman" w:cs="Times New Roman"/>
          <w:b/>
          <w:sz w:val="20"/>
          <w:szCs w:val="20"/>
          <w:lang w:val="es-ES"/>
        </w:rPr>
        <w:t>[10]</w:t>
      </w:r>
    </w:p>
    <w:p w:rsidR="007E75C1" w:rsidRPr="0077018F" w:rsidRDefault="007E75C1" w:rsidP="007E75C1">
      <w:pPr>
        <w:pStyle w:val="Style2"/>
        <w:ind w:left="0" w:firstLine="0"/>
        <w:jc w:val="left"/>
        <w:rPr>
          <w:rStyle w:val="CharacterStyle1"/>
          <w:rFonts w:ascii="Times New Roman" w:hAnsi="Times New Roman" w:cs="Times New Roman"/>
          <w:sz w:val="20"/>
          <w:szCs w:val="20"/>
          <w:lang w:val="es-ES"/>
        </w:rPr>
      </w:pPr>
      <w:r w:rsidRPr="0077018F">
        <w:rPr>
          <w:rStyle w:val="CharacterStyle1"/>
          <w:rFonts w:ascii="Times New Roman" w:hAnsi="Times New Roman" w:cs="Times New Roman"/>
          <w:sz w:val="20"/>
          <w:szCs w:val="20"/>
          <w:lang w:val="es-ES"/>
        </w:rPr>
        <w:t>Con los mismos significados y unidades que anteriormente.</w:t>
      </w: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2. ° RESISTENCIA DEL HORM</w:t>
      </w:r>
      <w:r w:rsidRPr="00A35963">
        <w:rPr>
          <w:rStyle w:val="CharacterStyle1"/>
          <w:rFonts w:ascii="Times New Roman" w:hAnsi="Times New Roman" w:cs="Times New Roman"/>
          <w:sz w:val="20"/>
          <w:szCs w:val="20"/>
          <w:lang w:val="es-ES"/>
        </w:rPr>
        <w:t>IGON A TRACCION</w:t>
      </w:r>
    </w:p>
    <w:p w:rsidR="007E75C1" w:rsidRPr="00A35963" w:rsidRDefault="007E75C1" w:rsidP="007E75C1">
      <w:pPr>
        <w:pStyle w:val="Style2"/>
        <w:ind w:left="0" w:firstLine="0"/>
        <w:rPr>
          <w:rStyle w:val="CharacterStyle1"/>
          <w:rFonts w:ascii="Times New Roman" w:hAnsi="Times New Roman" w:cs="Times New Roman"/>
          <w:sz w:val="20"/>
          <w:szCs w:val="20"/>
          <w:lang w:val="es-ES"/>
        </w:rPr>
      </w:pPr>
      <w:r w:rsidRPr="00A35963">
        <w:rPr>
          <w:rStyle w:val="CharacterStyle1"/>
          <w:rFonts w:ascii="Times New Roman" w:hAnsi="Times New Roman" w:cs="Times New Roman"/>
          <w:sz w:val="20"/>
          <w:szCs w:val="20"/>
          <w:lang w:val="es-ES"/>
        </w:rPr>
        <w:t>El hormigón es un material que resiste bien a compresión y mal a tracción, por lo que no se s</w:t>
      </w:r>
      <w:r>
        <w:rPr>
          <w:rStyle w:val="CharacterStyle1"/>
          <w:rFonts w:ascii="Times New Roman" w:hAnsi="Times New Roman" w:cs="Times New Roman"/>
          <w:sz w:val="20"/>
          <w:szCs w:val="20"/>
          <w:lang w:val="es-ES"/>
        </w:rPr>
        <w:t>ue</w:t>
      </w:r>
      <w:r w:rsidRPr="00A35963">
        <w:rPr>
          <w:rStyle w:val="CharacterStyle1"/>
          <w:rFonts w:ascii="Times New Roman" w:hAnsi="Times New Roman" w:cs="Times New Roman"/>
          <w:sz w:val="20"/>
          <w:szCs w:val="20"/>
          <w:lang w:val="es-ES"/>
        </w:rPr>
        <w:t>le contar con su ayuda para esta solicitación en elementos estructurales.</w:t>
      </w:r>
    </w:p>
    <w:p w:rsidR="007E75C1" w:rsidRPr="00A35963" w:rsidRDefault="007E75C1" w:rsidP="007E75C1">
      <w:pPr>
        <w:pStyle w:val="Style2"/>
        <w:ind w:left="0" w:firstLine="0"/>
        <w:rPr>
          <w:rStyle w:val="CharacterStyle1"/>
          <w:rFonts w:ascii="Times New Roman" w:hAnsi="Times New Roman" w:cs="Times New Roman"/>
          <w:sz w:val="20"/>
          <w:szCs w:val="20"/>
          <w:lang w:val="es-ES"/>
        </w:rPr>
      </w:pPr>
      <w:r w:rsidRPr="00A35963">
        <w:rPr>
          <w:rStyle w:val="CharacterStyle1"/>
          <w:rFonts w:ascii="Times New Roman" w:hAnsi="Times New Roman" w:cs="Times New Roman"/>
          <w:sz w:val="20"/>
          <w:szCs w:val="20"/>
          <w:lang w:val="es-ES"/>
        </w:rPr>
        <w:t>No obstante, al estar ligada la resistencia a tracción del hormigón con la capacidad resistente de las piezas a esfuerzo cortante, con la adherencia y deslizamiento de las armaduras, así como con el fenómeno de la fisuración, es necesario conocer dicha resistencia.</w:t>
      </w:r>
    </w:p>
    <w:p w:rsidR="007E75C1" w:rsidRPr="00A35963" w:rsidRDefault="007E75C1" w:rsidP="007E75C1">
      <w:pPr>
        <w:pStyle w:val="Style2"/>
        <w:ind w:left="0" w:firstLine="0"/>
        <w:rPr>
          <w:rStyle w:val="CharacterStyle1"/>
          <w:rFonts w:ascii="Times New Roman" w:hAnsi="Times New Roman" w:cs="Times New Roman"/>
          <w:sz w:val="20"/>
          <w:szCs w:val="20"/>
          <w:lang w:val="es-ES"/>
        </w:rPr>
      </w:pPr>
      <w:r w:rsidRPr="00A35963">
        <w:rPr>
          <w:rStyle w:val="CharacterStyle1"/>
          <w:rFonts w:ascii="Times New Roman" w:hAnsi="Times New Roman" w:cs="Times New Roman"/>
          <w:sz w:val="20"/>
          <w:szCs w:val="20"/>
          <w:lang w:val="es-ES"/>
        </w:rPr>
        <w:t>Por otra parte, en ciertos elementos de hormigón, como es el caso de pavimentos, interesa mas su resistencia a tracción quo la de compresión e incluso hay veces en que el control de calidad del hormigón se efect</w:t>
      </w:r>
      <w:r>
        <w:rPr>
          <w:rStyle w:val="CharacterStyle1"/>
          <w:rFonts w:ascii="Times New Roman" w:hAnsi="Times New Roman" w:cs="Times New Roman"/>
          <w:sz w:val="20"/>
          <w:szCs w:val="20"/>
          <w:lang w:val="es-ES"/>
        </w:rPr>
        <w:t>ú</w:t>
      </w:r>
      <w:r w:rsidRPr="00A35963">
        <w:rPr>
          <w:rStyle w:val="CharacterStyle1"/>
          <w:rFonts w:ascii="Times New Roman" w:hAnsi="Times New Roman" w:cs="Times New Roman"/>
          <w:sz w:val="20"/>
          <w:szCs w:val="20"/>
          <w:lang w:val="es-ES"/>
        </w:rPr>
        <w:t>a midiendo su resistencia a tracción q</w:t>
      </w:r>
      <w:r>
        <w:rPr>
          <w:rStyle w:val="CharacterStyle1"/>
          <w:rFonts w:ascii="Times New Roman" w:hAnsi="Times New Roman" w:cs="Times New Roman"/>
          <w:sz w:val="20"/>
          <w:szCs w:val="20"/>
          <w:lang w:val="es-ES"/>
        </w:rPr>
        <w:t>u</w:t>
      </w:r>
      <w:r w:rsidRPr="00A35963">
        <w:rPr>
          <w:rStyle w:val="CharacterStyle1"/>
          <w:rFonts w:ascii="Times New Roman" w:hAnsi="Times New Roman" w:cs="Times New Roman"/>
          <w:sz w:val="20"/>
          <w:szCs w:val="20"/>
          <w:lang w:val="es-ES"/>
        </w:rPr>
        <w:t>e, aunque mas dispersa, refleja con mayor sensibilidad ciertas cualidades, como la calidad y limpieza de los áridos.</w:t>
      </w:r>
    </w:p>
    <w:p w:rsidR="007E75C1" w:rsidRPr="00A35963" w:rsidRDefault="007E75C1" w:rsidP="007E75C1">
      <w:pPr>
        <w:pStyle w:val="Style2"/>
        <w:ind w:left="0" w:firstLine="0"/>
        <w:rPr>
          <w:rStyle w:val="CharacterStyle1"/>
          <w:rFonts w:ascii="Times New Roman" w:hAnsi="Times New Roman" w:cs="Times New Roman"/>
          <w:sz w:val="20"/>
          <w:szCs w:val="20"/>
          <w:lang w:val="es-ES"/>
        </w:rPr>
      </w:pPr>
      <w:r w:rsidRPr="00A35963">
        <w:rPr>
          <w:rStyle w:val="CharacterStyle1"/>
          <w:rFonts w:ascii="Times New Roman" w:hAnsi="Times New Roman" w:cs="Times New Roman"/>
          <w:sz w:val="20"/>
          <w:szCs w:val="20"/>
          <w:lang w:val="es-ES"/>
        </w:rPr>
        <w:t xml:space="preserve">Como ocurre con la resistencia a compresión, la resistencia a tracción es un valor un </w:t>
      </w:r>
      <w:r>
        <w:rPr>
          <w:rStyle w:val="CharacterStyle1"/>
          <w:rFonts w:ascii="Times New Roman" w:hAnsi="Times New Roman" w:cs="Times New Roman"/>
          <w:sz w:val="20"/>
          <w:szCs w:val="20"/>
          <w:lang w:val="es-ES"/>
        </w:rPr>
        <w:t>t</w:t>
      </w:r>
      <w:r w:rsidRPr="00A35963">
        <w:rPr>
          <w:rStyle w:val="CharacterStyle1"/>
          <w:rFonts w:ascii="Times New Roman" w:hAnsi="Times New Roman" w:cs="Times New Roman"/>
          <w:sz w:val="20"/>
          <w:szCs w:val="20"/>
          <w:lang w:val="es-ES"/>
        </w:rPr>
        <w:t>anto convencional que depende del tipo de ensayo</w:t>
      </w:r>
      <w:r>
        <w:rPr>
          <w:rStyle w:val="CharacterStyle1"/>
          <w:rFonts w:ascii="Times New Roman" w:hAnsi="Times New Roman" w:cs="Times New Roman"/>
          <w:sz w:val="20"/>
          <w:szCs w:val="20"/>
          <w:lang w:val="es-ES"/>
        </w:rPr>
        <w:t>. Existen tres formas</w:t>
      </w:r>
      <w:r w:rsidRPr="00A35963">
        <w:rPr>
          <w:rStyle w:val="CharacterStyle1"/>
          <w:rFonts w:ascii="Times New Roman" w:hAnsi="Times New Roman" w:cs="Times New Roman"/>
          <w:sz w:val="20"/>
          <w:szCs w:val="20"/>
          <w:lang w:val="es-ES"/>
        </w:rPr>
        <w:t xml:space="preserve"> de obtener la resistencia a tracción</w:t>
      </w:r>
      <w:r>
        <w:rPr>
          <w:rStyle w:val="CharacterStyle1"/>
          <w:rFonts w:ascii="Times New Roman" w:hAnsi="Times New Roman" w:cs="Times New Roman"/>
          <w:sz w:val="20"/>
          <w:szCs w:val="20"/>
          <w:lang w:val="es-ES"/>
        </w:rPr>
        <w:t>: por flexotrac</w:t>
      </w:r>
      <w:r w:rsidRPr="00A35963">
        <w:rPr>
          <w:rStyle w:val="CharacterStyle1"/>
          <w:rFonts w:ascii="Times New Roman" w:hAnsi="Times New Roman" w:cs="Times New Roman"/>
          <w:sz w:val="20"/>
          <w:szCs w:val="20"/>
          <w:lang w:val="es-ES"/>
        </w:rPr>
        <w:t>ión</w:t>
      </w:r>
      <w:r>
        <w:rPr>
          <w:rStyle w:val="CharacterStyle1"/>
          <w:rFonts w:ascii="Times New Roman" w:hAnsi="Times New Roman" w:cs="Times New Roman"/>
          <w:sz w:val="20"/>
          <w:szCs w:val="20"/>
          <w:lang w:val="es-ES"/>
        </w:rPr>
        <w:t>, por hendim</w:t>
      </w:r>
      <w:r w:rsidRPr="00A35963">
        <w:rPr>
          <w:rStyle w:val="CharacterStyle1"/>
          <w:rFonts w:ascii="Times New Roman" w:hAnsi="Times New Roman" w:cs="Times New Roman"/>
          <w:sz w:val="20"/>
          <w:szCs w:val="20"/>
          <w:lang w:val="es-ES"/>
        </w:rPr>
        <w:t>iento, y por ensayo directo</w:t>
      </w:r>
      <w:r>
        <w:rPr>
          <w:rStyle w:val="CharacterStyle1"/>
          <w:rFonts w:ascii="Times New Roman" w:hAnsi="Times New Roman" w:cs="Times New Roman"/>
          <w:sz w:val="20"/>
          <w:szCs w:val="20"/>
          <w:lang w:val="es-ES"/>
        </w:rPr>
        <w:t xml:space="preserve"> de tracción pura</w:t>
      </w:r>
      <w:r w:rsidRPr="00A35963">
        <w:rPr>
          <w:rStyle w:val="CharacterStyle1"/>
          <w:rFonts w:ascii="Times New Roman" w:hAnsi="Times New Roman" w:cs="Times New Roman"/>
          <w:sz w:val="20"/>
          <w:szCs w:val="20"/>
          <w:lang w:val="es-ES"/>
        </w:rPr>
        <w:t xml:space="preserve">. El </w:t>
      </w:r>
      <w:r>
        <w:rPr>
          <w:rStyle w:val="CharacterStyle1"/>
          <w:rFonts w:ascii="Times New Roman" w:hAnsi="Times New Roman" w:cs="Times New Roman"/>
          <w:sz w:val="20"/>
          <w:szCs w:val="20"/>
          <w:lang w:val="es-ES"/>
        </w:rPr>
        <w:t>último</w:t>
      </w:r>
      <w:r w:rsidRPr="00A35963">
        <w:rPr>
          <w:rStyle w:val="CharacterStyle1"/>
          <w:rFonts w:ascii="Times New Roman" w:hAnsi="Times New Roman" w:cs="Times New Roman"/>
          <w:sz w:val="20"/>
          <w:szCs w:val="20"/>
          <w:lang w:val="es-ES"/>
        </w:rPr>
        <w:t xml:space="preserve"> método no e</w:t>
      </w:r>
      <w:r>
        <w:rPr>
          <w:rStyle w:val="CharacterStyle1"/>
          <w:rFonts w:ascii="Times New Roman" w:hAnsi="Times New Roman" w:cs="Times New Roman"/>
          <w:sz w:val="20"/>
          <w:szCs w:val="20"/>
          <w:lang w:val="es-ES"/>
        </w:rPr>
        <w:t>s práctico</w:t>
      </w:r>
      <w:r w:rsidRPr="00A35963">
        <w:rPr>
          <w:rStyle w:val="CharacterStyle1"/>
          <w:rFonts w:ascii="Times New Roman" w:hAnsi="Times New Roman" w:cs="Times New Roman"/>
          <w:sz w:val="20"/>
          <w:szCs w:val="20"/>
          <w:lang w:val="es-ES"/>
        </w:rPr>
        <w:t>, dadas las dificultades que entra</w:t>
      </w:r>
      <w:r>
        <w:rPr>
          <w:rStyle w:val="CharacterStyle1"/>
          <w:rFonts w:ascii="Times New Roman" w:hAnsi="Times New Roman" w:cs="Times New Roman"/>
          <w:sz w:val="20"/>
          <w:szCs w:val="20"/>
          <w:lang w:val="es-ES"/>
        </w:rPr>
        <w:t>ñ</w:t>
      </w:r>
      <w:r w:rsidRPr="00A35963">
        <w:rPr>
          <w:rStyle w:val="CharacterStyle1"/>
          <w:rFonts w:ascii="Times New Roman" w:hAnsi="Times New Roman" w:cs="Times New Roman"/>
          <w:sz w:val="20"/>
          <w:szCs w:val="20"/>
          <w:lang w:val="es-ES"/>
        </w:rPr>
        <w:t>a su realización</w:t>
      </w:r>
      <w:r>
        <w:rPr>
          <w:rStyle w:val="CharacterStyle1"/>
          <w:rFonts w:ascii="Times New Roman" w:hAnsi="Times New Roman" w:cs="Times New Roman"/>
          <w:sz w:val="20"/>
          <w:szCs w:val="20"/>
          <w:lang w:val="es-ES"/>
        </w:rPr>
        <w:t>,</w:t>
      </w:r>
      <w:r w:rsidRPr="00A35963">
        <w:rPr>
          <w:rStyle w:val="CharacterStyle1"/>
          <w:rFonts w:ascii="Times New Roman" w:hAnsi="Times New Roman" w:cs="Times New Roman"/>
          <w:sz w:val="20"/>
          <w:szCs w:val="20"/>
          <w:lang w:val="es-ES"/>
        </w:rPr>
        <w:t xml:space="preserve"> por lo que se emplean normalmente los otros dos.</w:t>
      </w:r>
    </w:p>
    <w:p w:rsidR="007E75C1" w:rsidRPr="00A35963" w:rsidRDefault="007E75C1" w:rsidP="007E75C1">
      <w:pPr>
        <w:pStyle w:val="Style2"/>
        <w:ind w:left="0" w:firstLine="0"/>
        <w:rPr>
          <w:rStyle w:val="CharacterStyle1"/>
          <w:rFonts w:ascii="Times New Roman" w:hAnsi="Times New Roman" w:cs="Times New Roman"/>
          <w:sz w:val="20"/>
          <w:szCs w:val="20"/>
          <w:lang w:val="es-ES"/>
        </w:rPr>
      </w:pPr>
      <w:r w:rsidRPr="00A35963">
        <w:rPr>
          <w:rStyle w:val="CharacterStyle1"/>
          <w:rFonts w:ascii="Times New Roman" w:hAnsi="Times New Roman" w:cs="Times New Roman"/>
          <w:sz w:val="20"/>
          <w:szCs w:val="20"/>
          <w:lang w:val="es-ES"/>
        </w:rPr>
        <w:t>La resistencia a tracción pura suele ser el 85 por 100 de la resistencia a tracción por hen</w:t>
      </w:r>
      <w:r w:rsidRPr="00A35963">
        <w:rPr>
          <w:rStyle w:val="CharacterStyle1"/>
          <w:rFonts w:ascii="Times New Roman" w:hAnsi="Times New Roman" w:cs="Times New Roman"/>
          <w:sz w:val="20"/>
          <w:szCs w:val="20"/>
          <w:lang w:val="es-ES"/>
        </w:rPr>
        <w:softHyphen/>
        <w:t>dimiento; y el 60 por 100, aproximadamente, de la resistencia a flexotración.</w:t>
      </w:r>
    </w:p>
    <w:p w:rsidR="007E75C1" w:rsidRDefault="007E75C1" w:rsidP="007E75C1">
      <w:pPr>
        <w:pStyle w:val="Style2"/>
        <w:ind w:left="0" w:firstLine="0"/>
        <w:rPr>
          <w:rStyle w:val="CharacterStyle1"/>
          <w:rFonts w:ascii="Times New Roman" w:hAnsi="Times New Roman" w:cs="Times New Roman"/>
          <w:sz w:val="20"/>
          <w:szCs w:val="20"/>
          <w:lang w:val="es-ES"/>
        </w:rPr>
      </w:pPr>
      <w:r w:rsidRPr="00A35963">
        <w:rPr>
          <w:rStyle w:val="CharacterStyle1"/>
          <w:rFonts w:ascii="Times New Roman" w:hAnsi="Times New Roman" w:cs="Times New Roman"/>
          <w:sz w:val="20"/>
          <w:szCs w:val="20"/>
          <w:lang w:val="es-ES"/>
        </w:rPr>
        <w:t>La resistencia a tracción por flexión (flexotración) y la resistencia a tracción p</w:t>
      </w:r>
      <w:r>
        <w:rPr>
          <w:rStyle w:val="CharacterStyle1"/>
          <w:rFonts w:ascii="Times New Roman" w:hAnsi="Times New Roman" w:cs="Times New Roman"/>
          <w:sz w:val="20"/>
          <w:szCs w:val="20"/>
          <w:lang w:val="es-ES"/>
        </w:rPr>
        <w:t>or hendimi</w:t>
      </w:r>
      <w:r w:rsidRPr="00A35963">
        <w:rPr>
          <w:rStyle w:val="CharacterStyle1"/>
          <w:rFonts w:ascii="Times New Roman" w:hAnsi="Times New Roman" w:cs="Times New Roman"/>
          <w:sz w:val="20"/>
          <w:szCs w:val="20"/>
          <w:lang w:val="es-ES"/>
        </w:rPr>
        <w:t xml:space="preserve">ento (tracción indirecta) se determinan según los métodos operatorios </w:t>
      </w:r>
      <w:r>
        <w:rPr>
          <w:rStyle w:val="CharacterStyle1"/>
          <w:rFonts w:ascii="Times New Roman" w:hAnsi="Times New Roman" w:cs="Times New Roman"/>
          <w:sz w:val="20"/>
          <w:szCs w:val="20"/>
          <w:lang w:val="es-ES"/>
        </w:rPr>
        <w:t>prácticos en laboratorios. Se admi</w:t>
      </w:r>
      <w:r w:rsidRPr="00A35963">
        <w:rPr>
          <w:rStyle w:val="CharacterStyle1"/>
          <w:rFonts w:ascii="Times New Roman" w:hAnsi="Times New Roman" w:cs="Times New Roman"/>
          <w:sz w:val="20"/>
          <w:szCs w:val="20"/>
          <w:lang w:val="es-ES"/>
        </w:rPr>
        <w:t xml:space="preserve">te que la resistencia a tracción pura, </w:t>
      </w:r>
      <w:r>
        <w:rPr>
          <w:rStyle w:val="CharacterStyle1"/>
          <w:rFonts w:ascii="Times New Roman" w:hAnsi="Times New Roman" w:cs="Times New Roman"/>
          <w:sz w:val="20"/>
          <w:szCs w:val="20"/>
          <w:lang w:val="es-ES"/>
        </w:rPr>
        <w:t>fct,</w:t>
      </w:r>
      <w:r w:rsidRPr="00A35963">
        <w:rPr>
          <w:rStyle w:val="CharacterStyle1"/>
          <w:rFonts w:ascii="Times New Roman" w:hAnsi="Times New Roman" w:cs="Times New Roman"/>
          <w:sz w:val="20"/>
          <w:szCs w:val="20"/>
          <w:lang w:val="es-ES"/>
        </w:rPr>
        <w:t xml:space="preserve"> esta ligada a la resistencia a compresión </w:t>
      </w:r>
      <w:r>
        <w:rPr>
          <w:rStyle w:val="CharacterStyle1"/>
          <w:rFonts w:ascii="Times New Roman" w:hAnsi="Times New Roman" w:cs="Times New Roman"/>
          <w:sz w:val="20"/>
          <w:szCs w:val="20"/>
          <w:lang w:val="es-ES"/>
        </w:rPr>
        <w:t>fcc</w:t>
      </w:r>
      <w:r w:rsidRPr="00A35963">
        <w:rPr>
          <w:rStyle w:val="CharacterStyle1"/>
          <w:rFonts w:ascii="Times New Roman" w:hAnsi="Times New Roman" w:cs="Times New Roman"/>
          <w:sz w:val="20"/>
          <w:szCs w:val="20"/>
          <w:lang w:val="es-ES"/>
        </w:rPr>
        <w:t>, por la relación:</w:t>
      </w:r>
    </w:p>
    <w:p w:rsidR="007E75C1" w:rsidRPr="007343E0" w:rsidRDefault="007E75C1" w:rsidP="007E75C1">
      <w:pPr>
        <w:pStyle w:val="Style2"/>
        <w:ind w:left="0" w:firstLine="0"/>
        <w:jc w:val="left"/>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fct=0,59*</m:t>
          </m:r>
          <m:rad>
            <m:radPr>
              <m:ctrlPr>
                <w:rPr>
                  <w:rStyle w:val="CharacterStyle1"/>
                  <w:rFonts w:ascii="Cambria Math" w:hAnsi="Cambria Math" w:cs="Times New Roman"/>
                  <w:b/>
                  <w:i/>
                  <w:sz w:val="20"/>
                  <w:szCs w:val="20"/>
                  <w:lang w:val="es-ES"/>
                </w:rPr>
              </m:ctrlPr>
            </m:radPr>
            <m:deg>
              <m:r>
                <m:rPr>
                  <m:sty m:val="bi"/>
                </m:rPr>
                <w:rPr>
                  <w:rStyle w:val="CharacterStyle1"/>
                  <w:rFonts w:ascii="Cambria Math" w:hAnsi="Cambria Math" w:cs="Times New Roman"/>
                  <w:sz w:val="20"/>
                  <w:szCs w:val="20"/>
                  <w:lang w:val="es-ES"/>
                </w:rPr>
                <m:t>3</m:t>
              </m:r>
            </m:deg>
            <m:e>
              <m:r>
                <m:rPr>
                  <m:sty m:val="bi"/>
                </m:rPr>
                <w:rPr>
                  <w:rStyle w:val="CharacterStyle1"/>
                  <w:rFonts w:ascii="Cambria Math" w:hAnsi="Cambria Math" w:cs="Times New Roman"/>
                  <w:sz w:val="20"/>
                  <w:szCs w:val="20"/>
                  <w:lang w:val="es-ES"/>
                </w:rPr>
                <m:t>fcc²</m:t>
              </m:r>
            </m:e>
          </m:rad>
          <m:r>
            <m:rPr>
              <m:sty m:val="b"/>
            </m:rPr>
            <w:rPr>
              <w:rStyle w:val="CharacterStyle1"/>
              <w:rFonts w:ascii="Cambria Math" w:hAnsi="Cambria Math" w:cs="Times New Roman"/>
              <w:sz w:val="20"/>
              <w:szCs w:val="20"/>
              <w:lang w:val="es-ES"/>
            </w:rPr>
            <m:t xml:space="preserve">                 [11]</m:t>
          </m:r>
        </m:oMath>
      </m:oMathPara>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68</w:t>
      </w:r>
    </w:p>
    <w:p w:rsidR="00A33D93" w:rsidRDefault="00A33D93" w:rsidP="00A33D93">
      <w:pPr>
        <w:pStyle w:val="Style2"/>
        <w:ind w:left="0" w:firstLine="0"/>
        <w:jc w:val="righ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7E75C1" w:rsidRPr="00A35963" w:rsidRDefault="007E75C1" w:rsidP="007E75C1">
      <w:pPr>
        <w:pStyle w:val="Style2"/>
        <w:ind w:left="0" w:firstLine="0"/>
        <w:jc w:val="left"/>
        <w:rPr>
          <w:rStyle w:val="CharacterStyle1"/>
          <w:rFonts w:ascii="Times New Roman" w:hAnsi="Times New Roman" w:cs="Times New Roman"/>
          <w:sz w:val="20"/>
          <w:szCs w:val="20"/>
          <w:lang w:val="es-ES"/>
        </w:rPr>
      </w:pPr>
      <w:r w:rsidRPr="00A35963">
        <w:rPr>
          <w:rStyle w:val="CharacterStyle1"/>
          <w:rFonts w:ascii="Times New Roman" w:hAnsi="Times New Roman" w:cs="Times New Roman"/>
          <w:sz w:val="20"/>
          <w:szCs w:val="20"/>
          <w:lang w:val="es-ES"/>
        </w:rPr>
        <w:t xml:space="preserve">Donde </w:t>
      </w:r>
      <w:r>
        <w:rPr>
          <w:rStyle w:val="CharacterStyle1"/>
          <w:rFonts w:ascii="Times New Roman" w:hAnsi="Times New Roman" w:cs="Times New Roman"/>
          <w:sz w:val="20"/>
          <w:szCs w:val="20"/>
          <w:lang w:val="es-ES"/>
        </w:rPr>
        <w:t>fct</w:t>
      </w:r>
      <w:r w:rsidRPr="00A35963">
        <w:rPr>
          <w:rStyle w:val="CharacterStyle1"/>
          <w:rFonts w:ascii="Times New Roman" w:hAnsi="Times New Roman" w:cs="Times New Roman"/>
          <w:sz w:val="20"/>
          <w:szCs w:val="20"/>
          <w:lang w:val="es-ES"/>
        </w:rPr>
        <w:t xml:space="preserve"> y </w:t>
      </w:r>
      <w:r>
        <w:rPr>
          <w:rStyle w:val="CharacterStyle1"/>
          <w:rFonts w:ascii="Times New Roman" w:hAnsi="Times New Roman" w:cs="Times New Roman"/>
          <w:sz w:val="20"/>
          <w:szCs w:val="20"/>
          <w:lang w:val="es-ES"/>
        </w:rPr>
        <w:t>fcc</w:t>
      </w:r>
      <w:r w:rsidRPr="00A35963">
        <w:rPr>
          <w:rStyle w:val="CharacterStyle1"/>
          <w:rFonts w:ascii="Times New Roman" w:hAnsi="Times New Roman" w:cs="Times New Roman"/>
          <w:sz w:val="20"/>
          <w:szCs w:val="20"/>
          <w:lang w:val="es-ES"/>
        </w:rPr>
        <w:t xml:space="preserve"> se expresan en </w:t>
      </w:r>
      <w:r>
        <w:rPr>
          <w:rStyle w:val="CharacterStyle1"/>
          <w:rFonts w:ascii="Times New Roman" w:hAnsi="Times New Roman" w:cs="Times New Roman"/>
          <w:sz w:val="20"/>
          <w:szCs w:val="20"/>
          <w:lang w:val="es-ES"/>
        </w:rPr>
        <w:t>Kg/cm2</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A35963">
        <w:rPr>
          <w:rStyle w:val="CharacterStyle1"/>
          <w:rFonts w:ascii="Times New Roman" w:hAnsi="Times New Roman" w:cs="Times New Roman"/>
          <w:sz w:val="20"/>
          <w:szCs w:val="20"/>
          <w:lang w:val="es-ES"/>
        </w:rPr>
        <w:t>También puede emplearse la formula siguiente, más simpl</w:t>
      </w:r>
      <w:r>
        <w:rPr>
          <w:rStyle w:val="CharacterStyle1"/>
          <w:rFonts w:ascii="Times New Roman" w:hAnsi="Times New Roman" w:cs="Times New Roman"/>
          <w:sz w:val="20"/>
          <w:szCs w:val="20"/>
          <w:lang w:val="es-ES"/>
        </w:rPr>
        <w:t>e y suficientemente aproximada:</w:t>
      </w:r>
    </w:p>
    <w:p w:rsidR="007E75C1" w:rsidRPr="007343E0" w:rsidRDefault="007E75C1" w:rsidP="007E75C1">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 xml:space="preserve">fct=8+0,06*fcc                     </m:t>
          </m:r>
          <m:r>
            <m:rPr>
              <m:sty m:val="b"/>
            </m:rPr>
            <w:rPr>
              <w:rStyle w:val="CharacterStyle1"/>
              <w:rFonts w:ascii="Cambria Math" w:hAnsi="Cambria Math" w:cs="Times New Roman"/>
              <w:sz w:val="20"/>
              <w:szCs w:val="20"/>
              <w:lang w:val="es-ES"/>
            </w:rPr>
            <m:t>[12]</m:t>
          </m:r>
        </m:oMath>
      </m:oMathPara>
    </w:p>
    <w:p w:rsidR="00A33D93" w:rsidRDefault="007E75C1" w:rsidP="00A33D93">
      <w:pPr>
        <w:pStyle w:val="Style2"/>
        <w:ind w:left="0" w:firstLine="0"/>
        <w:jc w:val="left"/>
        <w:rPr>
          <w:rStyle w:val="CharacterStyle1"/>
          <w:rFonts w:ascii="Times New Roman" w:hAnsi="Times New Roman" w:cs="Times New Roman"/>
          <w:sz w:val="20"/>
          <w:szCs w:val="20"/>
          <w:lang w:val="es-ES"/>
        </w:rPr>
      </w:pPr>
      <w:r w:rsidRPr="00A35963">
        <w:rPr>
          <w:rStyle w:val="CharacterStyle1"/>
          <w:rFonts w:ascii="Times New Roman" w:hAnsi="Times New Roman" w:cs="Times New Roman"/>
          <w:sz w:val="20"/>
          <w:szCs w:val="20"/>
          <w:lang w:val="es-ES"/>
        </w:rPr>
        <w:t>Con las mismas unidades y significados indicados anteriormente.</w:t>
      </w:r>
    </w:p>
    <w:p w:rsidR="007E75C1" w:rsidRPr="00A35963" w:rsidRDefault="007E75C1" w:rsidP="00A33D93">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b/>
          <w:bCs/>
          <w:sz w:val="22"/>
          <w:szCs w:val="22"/>
          <w:lang w:val="es-ES"/>
        </w:rPr>
        <w:t xml:space="preserve">                                      </w:t>
      </w:r>
      <w:r>
        <w:rPr>
          <w:rStyle w:val="CharacterStyle1"/>
          <w:rFonts w:ascii="Times New Roman" w:hAnsi="Times New Roman" w:cs="Times New Roman"/>
          <w:lang w:val="es-ES"/>
        </w:rPr>
        <w:t xml:space="preserve">            </w:t>
      </w:r>
    </w:p>
    <w:p w:rsidR="007E75C1" w:rsidRPr="00935692" w:rsidRDefault="007E75C1" w:rsidP="007E75C1">
      <w:pPr>
        <w:pStyle w:val="Style2"/>
        <w:ind w:left="0" w:firstLine="0"/>
        <w:jc w:val="left"/>
        <w:rPr>
          <w:rStyle w:val="CharacterStyle1"/>
          <w:rFonts w:ascii="Times New Roman" w:hAnsi="Times New Roman" w:cs="Times New Roman"/>
          <w:sz w:val="20"/>
          <w:szCs w:val="20"/>
          <w:lang w:val="es-ES"/>
        </w:rPr>
      </w:pPr>
      <w:r w:rsidRPr="007343E0">
        <w:rPr>
          <w:rStyle w:val="CharacterStyle1"/>
          <w:rFonts w:ascii="Times New Roman" w:hAnsi="Times New Roman" w:cs="Times New Roman"/>
          <w:sz w:val="20"/>
          <w:szCs w:val="20"/>
          <w:lang w:val="es-ES"/>
        </w:rPr>
        <w:t>Para tanteos que no requieran precisión, puede emplearse la formula:</w:t>
      </w:r>
    </w:p>
    <w:p w:rsidR="007E75C1" w:rsidRPr="007343E0" w:rsidRDefault="007E75C1" w:rsidP="007E75C1">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 xml:space="preserve">fct=0,09*fcc                   </m:t>
        </m:r>
      </m:oMath>
      <w:r>
        <w:rPr>
          <w:rStyle w:val="CharacterStyle1"/>
          <w:rFonts w:ascii="Times New Roman" w:hAnsi="Times New Roman" w:cs="Times New Roman"/>
          <w:b/>
          <w:sz w:val="20"/>
          <w:szCs w:val="20"/>
          <w:lang w:val="es-ES"/>
        </w:rPr>
        <w:t>[13]</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Que</w:t>
      </w:r>
      <w:r w:rsidRPr="007343E0">
        <w:rPr>
          <w:rStyle w:val="CharacterStyle1"/>
          <w:rFonts w:ascii="Times New Roman" w:hAnsi="Times New Roman" w:cs="Times New Roman"/>
          <w:sz w:val="20"/>
          <w:szCs w:val="20"/>
          <w:lang w:val="es-ES"/>
        </w:rPr>
        <w:t xml:space="preserve"> no introduce grandes errores en hormigones tipo </w:t>
      </w:r>
      <w:r>
        <w:rPr>
          <w:rStyle w:val="CharacterStyle1"/>
          <w:rFonts w:ascii="Times New Roman" w:hAnsi="Times New Roman" w:cs="Times New Roman"/>
          <w:sz w:val="20"/>
          <w:szCs w:val="20"/>
          <w:lang w:val="es-ES"/>
        </w:rPr>
        <w:t>H</w:t>
      </w:r>
      <w:r w:rsidRPr="007343E0">
        <w:rPr>
          <w:rStyle w:val="CharacterStyle1"/>
          <w:rFonts w:ascii="Times New Roman" w:hAnsi="Times New Roman" w:cs="Times New Roman"/>
          <w:sz w:val="20"/>
          <w:szCs w:val="20"/>
          <w:lang w:val="es-ES"/>
        </w:rPr>
        <w:t>-250 a H-300.</w:t>
      </w:r>
    </w:p>
    <w:p w:rsidR="007E75C1" w:rsidRPr="007343E0" w:rsidRDefault="007E75C1" w:rsidP="007E75C1">
      <w:pPr>
        <w:pStyle w:val="Style2"/>
        <w:ind w:left="0" w:firstLine="0"/>
        <w:jc w:val="left"/>
        <w:rPr>
          <w:rStyle w:val="CharacterStyle1"/>
          <w:rFonts w:ascii="Times New Roman" w:hAnsi="Times New Roman" w:cs="Times New Roman"/>
          <w:sz w:val="20"/>
          <w:szCs w:val="20"/>
          <w:lang w:val="es-ES"/>
        </w:rPr>
      </w:pPr>
    </w:p>
    <w:p w:rsidR="007E75C1" w:rsidRPr="007343E0" w:rsidRDefault="007E75C1" w:rsidP="007E75C1">
      <w:pPr>
        <w:pStyle w:val="Style2"/>
        <w:ind w:left="0" w:firstLine="0"/>
        <w:jc w:val="left"/>
        <w:rPr>
          <w:rStyle w:val="CharacterStyle1"/>
          <w:rFonts w:ascii="Times New Roman" w:hAnsi="Times New Roman" w:cs="Times New Roman"/>
          <w:sz w:val="20"/>
          <w:szCs w:val="20"/>
          <w:lang w:val="es-ES"/>
        </w:rPr>
      </w:pPr>
      <w:r w:rsidRPr="007343E0">
        <w:rPr>
          <w:rStyle w:val="CharacterStyle1"/>
          <w:rFonts w:ascii="Times New Roman" w:hAnsi="Times New Roman" w:cs="Times New Roman"/>
          <w:sz w:val="20"/>
          <w:szCs w:val="20"/>
          <w:lang w:val="es-ES"/>
        </w:rPr>
        <w:t>3. ° RESISTENCIA DEL HORMIGON BAJO UN ESTADO DE TENSION BIAXIL</w:t>
      </w:r>
    </w:p>
    <w:p w:rsidR="007E75C1" w:rsidRPr="007343E0" w:rsidRDefault="007E75C1" w:rsidP="007E75C1">
      <w:pPr>
        <w:pStyle w:val="Style2"/>
        <w:ind w:left="0" w:firstLine="0"/>
        <w:rPr>
          <w:rStyle w:val="CharacterStyle1"/>
          <w:rFonts w:ascii="Times New Roman" w:hAnsi="Times New Roman" w:cs="Times New Roman"/>
          <w:sz w:val="20"/>
          <w:szCs w:val="20"/>
          <w:lang w:val="es-ES"/>
        </w:rPr>
      </w:pPr>
      <w:r w:rsidRPr="007343E0">
        <w:rPr>
          <w:rStyle w:val="CharacterStyle1"/>
          <w:rFonts w:ascii="Times New Roman" w:hAnsi="Times New Roman" w:cs="Times New Roman"/>
          <w:sz w:val="20"/>
          <w:szCs w:val="20"/>
          <w:lang w:val="es-ES"/>
        </w:rPr>
        <w:t>Una probeta prismática de hormigón sometida a compresión simple, se rompe cuando la carga produce una tensión</w:t>
      </w:r>
      <w:r>
        <w:rPr>
          <w:rStyle w:val="CharacterStyle1"/>
          <w:rFonts w:ascii="Times New Roman" w:hAnsi="Times New Roman" w:cs="Times New Roman"/>
          <w:sz w:val="20"/>
          <w:szCs w:val="20"/>
          <w:lang w:val="es-ES"/>
        </w:rPr>
        <w:t xml:space="preserve"> igual a la resistencia fcc</w:t>
      </w:r>
      <w:r w:rsidRPr="007343E0">
        <w:rPr>
          <w:rStyle w:val="CharacterStyle1"/>
          <w:rFonts w:ascii="Times New Roman" w:hAnsi="Times New Roman" w:cs="Times New Roman"/>
          <w:sz w:val="20"/>
          <w:szCs w:val="20"/>
          <w:lang w:val="es-ES"/>
        </w:rPr>
        <w:t xml:space="preserve">. Pero si dicha probeta se somete a </w:t>
      </w:r>
      <w:r>
        <w:rPr>
          <w:rStyle w:val="CharacterStyle1"/>
          <w:rFonts w:ascii="Times New Roman" w:hAnsi="Times New Roman" w:cs="Times New Roman"/>
          <w:sz w:val="20"/>
          <w:szCs w:val="20"/>
          <w:lang w:val="es-ES"/>
        </w:rPr>
        <w:t>un</w:t>
      </w:r>
      <w:r w:rsidRPr="007343E0">
        <w:rPr>
          <w:rStyle w:val="CharacterStyle1"/>
          <w:rFonts w:ascii="Times New Roman" w:hAnsi="Times New Roman" w:cs="Times New Roman"/>
          <w:sz w:val="20"/>
          <w:szCs w:val="20"/>
          <w:lang w:val="es-ES"/>
        </w:rPr>
        <w:t xml:space="preserve"> esfuerzo de compresión en la dirección de su eje mayor, y a un esfuerzo de tracción en dirección normal a la primera, la rotura se produce por la acción conjunta de ambos esfuerzos, cuando la tensión de compresión alcanza el valor </w:t>
      </w:r>
      <w:r>
        <w:rPr>
          <w:rStyle w:val="CharacterStyle1"/>
          <w:rFonts w:ascii="Cambria Math" w:hAnsi="Cambria Math" w:cs="Times New Roman"/>
          <w:sz w:val="20"/>
          <w:szCs w:val="20"/>
          <w:lang w:val="es-ES"/>
        </w:rPr>
        <w:t>σ</w:t>
      </w:r>
      <w:r>
        <w:rPr>
          <w:rStyle w:val="CharacterStyle1"/>
          <w:rFonts w:ascii="Times New Roman" w:hAnsi="Times New Roman" w:cs="Times New Roman"/>
          <w:sz w:val="20"/>
          <w:szCs w:val="20"/>
          <w:lang w:val="es-ES"/>
        </w:rPr>
        <w:t>I</w:t>
      </w:r>
      <w:r w:rsidRPr="007343E0">
        <w:rPr>
          <w:rStyle w:val="CharacterStyle1"/>
          <w:rFonts w:ascii="Times New Roman" w:hAnsi="Times New Roman" w:cs="Times New Roman"/>
          <w:sz w:val="20"/>
          <w:szCs w:val="20"/>
          <w:lang w:val="es-ES"/>
        </w:rPr>
        <w:t xml:space="preserve"> y la de tracción el valor </w:t>
      </w:r>
      <w:r>
        <w:rPr>
          <w:rStyle w:val="CharacterStyle1"/>
          <w:rFonts w:ascii="Cambria Math" w:hAnsi="Cambria Math" w:cs="Times New Roman"/>
          <w:sz w:val="20"/>
          <w:szCs w:val="20"/>
          <w:lang w:val="es-ES"/>
        </w:rPr>
        <w:t>σ</w:t>
      </w:r>
      <w:r>
        <w:rPr>
          <w:rStyle w:val="CharacterStyle1"/>
          <w:rFonts w:ascii="Times New Roman" w:hAnsi="Times New Roman" w:cs="Times New Roman"/>
          <w:sz w:val="20"/>
          <w:szCs w:val="20"/>
          <w:lang w:val="es-ES"/>
        </w:rPr>
        <w:t>II,</w:t>
      </w:r>
      <w:r w:rsidRPr="007343E0">
        <w:rPr>
          <w:rStyle w:val="CharacterStyle1"/>
          <w:rFonts w:ascii="Times New Roman" w:hAnsi="Times New Roman" w:cs="Times New Roman"/>
          <w:sz w:val="20"/>
          <w:szCs w:val="20"/>
          <w:lang w:val="es-ES"/>
        </w:rPr>
        <w:t xml:space="preserve"> ambos inferiores, res</w:t>
      </w:r>
      <w:r w:rsidRPr="007343E0">
        <w:rPr>
          <w:rStyle w:val="CharacterStyle1"/>
          <w:rFonts w:ascii="Times New Roman" w:hAnsi="Times New Roman" w:cs="Times New Roman"/>
          <w:sz w:val="20"/>
          <w:szCs w:val="20"/>
          <w:lang w:val="es-ES"/>
        </w:rPr>
        <w:softHyphen/>
        <w:t>pectivamente, a las resistencias a compresión y tracción simples.</w:t>
      </w:r>
    </w:p>
    <w:p w:rsidR="007E75C1" w:rsidRDefault="007E75C1" w:rsidP="007E75C1">
      <w:pPr>
        <w:pStyle w:val="Style2"/>
        <w:ind w:left="0" w:firstLine="0"/>
        <w:rPr>
          <w:rStyle w:val="CharacterStyle1"/>
          <w:rFonts w:ascii="Times New Roman" w:hAnsi="Times New Roman" w:cs="Times New Roman"/>
          <w:sz w:val="20"/>
          <w:szCs w:val="20"/>
          <w:lang w:val="es-ES"/>
        </w:rPr>
      </w:pPr>
      <w:r w:rsidRPr="007343E0">
        <w:rPr>
          <w:rStyle w:val="CharacterStyle1"/>
          <w:rFonts w:ascii="Times New Roman" w:hAnsi="Times New Roman" w:cs="Times New Roman"/>
          <w:sz w:val="20"/>
          <w:szCs w:val="20"/>
          <w:lang w:val="es-ES"/>
        </w:rPr>
        <w:t>Ya se comprende la dificultad de realización que presentan los ensayos biaxiales. No obs</w:t>
      </w:r>
      <w:r w:rsidRPr="007343E0">
        <w:rPr>
          <w:rStyle w:val="CharacterStyle1"/>
          <w:rFonts w:ascii="Times New Roman" w:hAnsi="Times New Roman" w:cs="Times New Roman"/>
          <w:sz w:val="20"/>
          <w:szCs w:val="20"/>
          <w:lang w:val="es-ES"/>
        </w:rPr>
        <w:softHyphen/>
        <w:t xml:space="preserve">tante, los resultados obtenidos por distintos autores parecen bastante </w:t>
      </w:r>
      <w:r>
        <w:rPr>
          <w:rStyle w:val="CharacterStyle1"/>
          <w:rFonts w:ascii="Times New Roman" w:hAnsi="Times New Roman" w:cs="Times New Roman"/>
          <w:sz w:val="20"/>
          <w:szCs w:val="20"/>
          <w:lang w:val="es-ES"/>
        </w:rPr>
        <w:t>concordantes</w:t>
      </w:r>
      <w:r w:rsidRPr="007343E0">
        <w:rPr>
          <w:rStyle w:val="CharacterStyle1"/>
          <w:rFonts w:ascii="Times New Roman" w:hAnsi="Times New Roman" w:cs="Times New Roman"/>
          <w:sz w:val="20"/>
          <w:szCs w:val="20"/>
          <w:lang w:val="es-ES"/>
        </w:rPr>
        <w:t xml:space="preserve"> pudiendo admitirse la f</w:t>
      </w:r>
      <w:r>
        <w:rPr>
          <w:rStyle w:val="CharacterStyle1"/>
          <w:rFonts w:ascii="Times New Roman" w:hAnsi="Times New Roman" w:cs="Times New Roman"/>
          <w:sz w:val="20"/>
          <w:szCs w:val="20"/>
          <w:lang w:val="es-ES"/>
        </w:rPr>
        <w:t>ó</w:t>
      </w:r>
      <w:r w:rsidRPr="007343E0">
        <w:rPr>
          <w:rStyle w:val="CharacterStyle1"/>
          <w:rFonts w:ascii="Times New Roman" w:hAnsi="Times New Roman" w:cs="Times New Roman"/>
          <w:sz w:val="20"/>
          <w:szCs w:val="20"/>
          <w:lang w:val="es-ES"/>
        </w:rPr>
        <w:t>rmula:</w:t>
      </w:r>
    </w:p>
    <w:p w:rsidR="007E75C1" w:rsidRPr="00935692" w:rsidRDefault="007E75C1" w:rsidP="007E75C1">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σII=0,59*</m:t>
        </m:r>
        <m:rad>
          <m:radPr>
            <m:ctrlPr>
              <w:rPr>
                <w:rStyle w:val="CharacterStyle1"/>
                <w:rFonts w:ascii="Cambria Math" w:hAnsi="Cambria Math" w:cs="Times New Roman"/>
                <w:b/>
                <w:i/>
                <w:sz w:val="20"/>
                <w:szCs w:val="20"/>
                <w:lang w:val="es-ES"/>
              </w:rPr>
            </m:ctrlPr>
          </m:radPr>
          <m:deg>
            <m:r>
              <m:rPr>
                <m:sty m:val="bi"/>
              </m:rPr>
              <w:rPr>
                <w:rStyle w:val="CharacterStyle1"/>
                <w:rFonts w:ascii="Cambria Math" w:hAnsi="Cambria Math" w:cs="Times New Roman"/>
                <w:sz w:val="20"/>
                <w:szCs w:val="20"/>
                <w:lang w:val="es-ES"/>
              </w:rPr>
              <m:t>3</m:t>
            </m:r>
          </m:deg>
          <m:e>
            <m:r>
              <m:rPr>
                <m:sty m:val="bi"/>
              </m:rPr>
              <w:rPr>
                <w:rStyle w:val="CharacterStyle1"/>
                <w:rFonts w:ascii="Cambria Math" w:hAnsi="Cambria Math" w:cs="Times New Roman"/>
                <w:sz w:val="20"/>
                <w:szCs w:val="20"/>
                <w:lang w:val="es-ES"/>
              </w:rPr>
              <m:t>fc</m:t>
            </m:r>
            <m:sSup>
              <m:sSupPr>
                <m:ctrlPr>
                  <w:rPr>
                    <w:rStyle w:val="CharacterStyle1"/>
                    <w:rFonts w:ascii="Cambria Math" w:hAnsi="Cambria Math" w:cs="Times New Roman"/>
                    <w:b/>
                    <w:i/>
                    <w:sz w:val="20"/>
                    <w:szCs w:val="20"/>
                    <w:lang w:val="es-ES"/>
                  </w:rPr>
                </m:ctrlPr>
              </m:sSupPr>
              <m:e>
                <m:r>
                  <m:rPr>
                    <m:sty m:val="bi"/>
                  </m:rPr>
                  <w:rPr>
                    <w:rStyle w:val="CharacterStyle1"/>
                    <w:rFonts w:ascii="Cambria Math" w:hAnsi="Cambria Math" w:cs="Times New Roman"/>
                    <w:sz w:val="20"/>
                    <w:szCs w:val="20"/>
                    <w:lang w:val="es-ES"/>
                  </w:rPr>
                  <m:t>c</m:t>
                </m:r>
              </m:e>
              <m:sup>
                <m:r>
                  <m:rPr>
                    <m:sty m:val="bi"/>
                  </m:rPr>
                  <w:rPr>
                    <w:rStyle w:val="CharacterStyle1"/>
                    <w:rFonts w:ascii="Cambria Math" w:hAnsi="Cambria Math" w:cs="Times New Roman"/>
                    <w:sz w:val="20"/>
                    <w:szCs w:val="20"/>
                    <w:lang w:val="es-ES"/>
                  </w:rPr>
                  <m:t>2</m:t>
                </m:r>
              </m:sup>
            </m:sSup>
          </m:e>
        </m:rad>
        <m:r>
          <m:rPr>
            <m:sty m:val="bi"/>
          </m:rPr>
          <w:rPr>
            <w:rStyle w:val="CharacterStyle1"/>
            <w:rFonts w:ascii="Cambria Math" w:hAnsi="Cambria Math" w:cs="Times New Roman"/>
            <w:sz w:val="20"/>
            <w:szCs w:val="20"/>
            <w:lang w:val="es-ES"/>
          </w:rPr>
          <m:t>*</m:t>
        </m:r>
        <m:rad>
          <m:radPr>
            <m:degHide m:val="on"/>
            <m:ctrlPr>
              <w:rPr>
                <w:rStyle w:val="CharacterStyle1"/>
                <w:rFonts w:ascii="Cambria Math" w:hAnsi="Cambria Math" w:cs="Times New Roman"/>
                <w:b/>
                <w:i/>
                <w:sz w:val="20"/>
                <w:szCs w:val="20"/>
                <w:lang w:val="es-ES"/>
              </w:rPr>
            </m:ctrlPr>
          </m:radPr>
          <m:deg/>
          <m:e>
            <m:r>
              <m:rPr>
                <m:sty m:val="bi"/>
              </m:rPr>
              <w:rPr>
                <w:rStyle w:val="CharacterStyle1"/>
                <w:rFonts w:ascii="Cambria Math" w:hAnsi="Cambria Math" w:cs="Times New Roman"/>
                <w:sz w:val="20"/>
                <w:szCs w:val="20"/>
                <w:lang w:val="es-ES"/>
              </w:rPr>
              <m:t>1-(</m:t>
            </m:r>
            <m:f>
              <m:fPr>
                <m:type m:val="lin"/>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σI</m:t>
                </m:r>
              </m:num>
              <m:den>
                <m:r>
                  <m:rPr>
                    <m:sty m:val="bi"/>
                  </m:rPr>
                  <w:rPr>
                    <w:rStyle w:val="CharacterStyle1"/>
                    <w:rFonts w:ascii="Cambria Math" w:hAnsi="Cambria Math" w:cs="Times New Roman"/>
                    <w:sz w:val="20"/>
                    <w:szCs w:val="20"/>
                    <w:lang w:val="es-ES"/>
                  </w:rPr>
                  <m:t>fcc</m:t>
                </m:r>
              </m:den>
            </m:f>
          </m:e>
        </m:rad>
        <m:r>
          <m:rPr>
            <m:sty m:val="bi"/>
          </m:rPr>
          <w:rPr>
            <w:rStyle w:val="CharacterStyle1"/>
            <w:rFonts w:ascii="Cambria Math" w:hAnsi="Cambria Math" w:cs="Times New Roman"/>
            <w:sz w:val="20"/>
            <w:szCs w:val="20"/>
            <w:lang w:val="es-ES"/>
          </w:rPr>
          <m:t>)²</m:t>
        </m:r>
      </m:oMath>
      <w:r w:rsidRPr="00811127">
        <w:rPr>
          <w:rStyle w:val="CharacterStyle1"/>
          <w:rFonts w:ascii="Times New Roman" w:hAnsi="Times New Roman" w:cs="Times New Roman"/>
          <w:b/>
          <w:sz w:val="20"/>
          <w:szCs w:val="20"/>
          <w:lang w:val="es-ES"/>
        </w:rPr>
        <w:t xml:space="preserve"> </w:t>
      </w:r>
      <w:r>
        <w:rPr>
          <w:rStyle w:val="CharacterStyle1"/>
          <w:rFonts w:ascii="Times New Roman" w:hAnsi="Times New Roman" w:cs="Times New Roman"/>
          <w:b/>
          <w:sz w:val="20"/>
          <w:szCs w:val="20"/>
          <w:lang w:val="es-ES"/>
        </w:rPr>
        <w:t xml:space="preserve">               [14]</w:t>
      </w:r>
    </w:p>
    <w:p w:rsidR="007E75C1" w:rsidRPr="007343E0" w:rsidRDefault="007E75C1" w:rsidP="007E75C1">
      <w:pPr>
        <w:pStyle w:val="Style2"/>
        <w:ind w:left="0" w:firstLine="0"/>
        <w:rPr>
          <w:rStyle w:val="CharacterStyle1"/>
          <w:rFonts w:ascii="Times New Roman" w:hAnsi="Times New Roman" w:cs="Times New Roman"/>
          <w:sz w:val="20"/>
          <w:szCs w:val="20"/>
          <w:lang w:val="es-ES"/>
        </w:rPr>
      </w:pPr>
      <w:r w:rsidRPr="007343E0">
        <w:rPr>
          <w:rStyle w:val="CharacterStyle1"/>
          <w:rFonts w:ascii="Times New Roman" w:hAnsi="Times New Roman" w:cs="Times New Roman"/>
          <w:sz w:val="20"/>
          <w:szCs w:val="20"/>
          <w:lang w:val="es-ES"/>
        </w:rPr>
        <w:t xml:space="preserve">Que proviene de introducir una corrección adecuada, dada por el </w:t>
      </w:r>
      <w:r>
        <w:rPr>
          <w:rStyle w:val="CharacterStyle1"/>
          <w:rFonts w:ascii="Times New Roman" w:hAnsi="Times New Roman" w:cs="Times New Roman"/>
          <w:sz w:val="20"/>
          <w:szCs w:val="20"/>
          <w:lang w:val="es-ES"/>
        </w:rPr>
        <w:t>u</w:t>
      </w:r>
      <w:r w:rsidRPr="007343E0">
        <w:rPr>
          <w:rStyle w:val="CharacterStyle1"/>
          <w:rFonts w:ascii="Times New Roman" w:hAnsi="Times New Roman" w:cs="Times New Roman"/>
          <w:sz w:val="20"/>
          <w:szCs w:val="20"/>
          <w:lang w:val="es-ES"/>
        </w:rPr>
        <w:t xml:space="preserve">ltimo radical, en la expresión de </w:t>
      </w:r>
      <w:r>
        <w:rPr>
          <w:rStyle w:val="CharacterStyle1"/>
          <w:rFonts w:ascii="Times New Roman" w:hAnsi="Times New Roman" w:cs="Times New Roman"/>
          <w:sz w:val="20"/>
          <w:szCs w:val="20"/>
          <w:lang w:val="es-ES"/>
        </w:rPr>
        <w:t>l</w:t>
      </w:r>
      <w:r w:rsidRPr="007343E0">
        <w:rPr>
          <w:rStyle w:val="CharacterStyle1"/>
          <w:rFonts w:ascii="Times New Roman" w:hAnsi="Times New Roman" w:cs="Times New Roman"/>
          <w:sz w:val="20"/>
          <w:szCs w:val="20"/>
          <w:lang w:val="es-ES"/>
        </w:rPr>
        <w:t>a resistencia a tracción</w:t>
      </w:r>
      <w:r>
        <w:rPr>
          <w:rStyle w:val="CharacterStyle1"/>
          <w:rFonts w:ascii="Times New Roman" w:hAnsi="Times New Roman" w:cs="Times New Roman"/>
          <w:sz w:val="20"/>
          <w:szCs w:val="20"/>
          <w:lang w:val="es-ES"/>
        </w:rPr>
        <w:t xml:space="preserve"> pura, fct</w:t>
      </w:r>
      <w:r w:rsidRPr="007343E0">
        <w:rPr>
          <w:rStyle w:val="CharacterStyle1"/>
          <w:rFonts w:ascii="Times New Roman" w:hAnsi="Times New Roman" w:cs="Times New Roman"/>
          <w:sz w:val="20"/>
          <w:szCs w:val="20"/>
          <w:lang w:val="es-ES"/>
        </w:rPr>
        <w:t>.</w:t>
      </w:r>
    </w:p>
    <w:p w:rsidR="007E75C1" w:rsidRPr="007343E0" w:rsidRDefault="007E75C1" w:rsidP="007E75C1">
      <w:pPr>
        <w:pStyle w:val="Style2"/>
        <w:ind w:left="0" w:firstLine="0"/>
        <w:rPr>
          <w:rStyle w:val="CharacterStyle1"/>
          <w:rFonts w:ascii="Times New Roman" w:hAnsi="Times New Roman" w:cs="Times New Roman"/>
          <w:sz w:val="20"/>
          <w:szCs w:val="20"/>
          <w:lang w:val="es-ES"/>
        </w:rPr>
      </w:pPr>
      <w:r w:rsidRPr="007343E0">
        <w:rPr>
          <w:rStyle w:val="CharacterStyle1"/>
          <w:rFonts w:ascii="Times New Roman" w:hAnsi="Times New Roman" w:cs="Times New Roman"/>
          <w:sz w:val="20"/>
          <w:szCs w:val="20"/>
          <w:lang w:val="es-ES"/>
        </w:rPr>
        <w:t>El hormigón se encuentra sometido a estos estados de tensión biaxial en las vigas que tra</w:t>
      </w:r>
      <w:r w:rsidRPr="007343E0">
        <w:rPr>
          <w:rStyle w:val="CharacterStyle1"/>
          <w:rFonts w:ascii="Times New Roman" w:hAnsi="Times New Roman" w:cs="Times New Roman"/>
          <w:sz w:val="20"/>
          <w:szCs w:val="20"/>
          <w:lang w:val="es-ES"/>
        </w:rPr>
        <w:softHyphen/>
        <w:t>bajan a flexión con esfuerzo cortante, ya que las distintas fibras están sometidas a compresión en una dirección principal y a tracción en la otra normal a ella. No obstante, ambos cálculos suelen hacerse p</w:t>
      </w:r>
      <w:r>
        <w:rPr>
          <w:rStyle w:val="CharacterStyle1"/>
          <w:rFonts w:ascii="Times New Roman" w:hAnsi="Times New Roman" w:cs="Times New Roman"/>
          <w:sz w:val="20"/>
          <w:szCs w:val="20"/>
          <w:lang w:val="es-ES"/>
        </w:rPr>
        <w:t>o</w:t>
      </w:r>
      <w:r w:rsidRPr="007343E0">
        <w:rPr>
          <w:rStyle w:val="CharacterStyle1"/>
          <w:rFonts w:ascii="Times New Roman" w:hAnsi="Times New Roman" w:cs="Times New Roman"/>
          <w:sz w:val="20"/>
          <w:szCs w:val="20"/>
          <w:lang w:val="es-ES"/>
        </w:rPr>
        <w:t xml:space="preserve">r </w:t>
      </w:r>
      <w:r>
        <w:rPr>
          <w:rStyle w:val="CharacterStyle1"/>
          <w:rFonts w:ascii="Times New Roman" w:hAnsi="Times New Roman" w:cs="Times New Roman"/>
          <w:sz w:val="20"/>
          <w:szCs w:val="20"/>
          <w:lang w:val="es-ES"/>
        </w:rPr>
        <w:t>separado</w:t>
      </w:r>
      <w:r w:rsidRPr="007343E0">
        <w:rPr>
          <w:rStyle w:val="CharacterStyle1"/>
          <w:rFonts w:ascii="Times New Roman" w:hAnsi="Times New Roman" w:cs="Times New Roman"/>
          <w:sz w:val="20"/>
          <w:szCs w:val="20"/>
          <w:lang w:val="es-ES"/>
        </w:rPr>
        <w:t>.</w:t>
      </w: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A33D93">
      <w:pPr>
        <w:pStyle w:val="Style1"/>
        <w:spacing w:before="72"/>
        <w:jc w:val="right"/>
        <w:rPr>
          <w:sz w:val="14"/>
          <w:szCs w:val="14"/>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69</w:t>
      </w:r>
    </w:p>
    <w:p w:rsidR="00A33D93" w:rsidRDefault="00A33D93" w:rsidP="00A33D93">
      <w:pPr>
        <w:pStyle w:val="Style2"/>
        <w:ind w:left="0" w:firstLine="0"/>
        <w:jc w:val="right"/>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7E75C1" w:rsidRPr="007343E0" w:rsidRDefault="007E75C1" w:rsidP="007E75C1">
      <w:pPr>
        <w:pStyle w:val="Style2"/>
        <w:ind w:left="0" w:firstLine="0"/>
        <w:rPr>
          <w:rStyle w:val="CharacterStyle1"/>
          <w:rFonts w:ascii="Times New Roman" w:hAnsi="Times New Roman" w:cs="Times New Roman"/>
          <w:sz w:val="20"/>
          <w:szCs w:val="20"/>
          <w:lang w:val="es-ES"/>
        </w:rPr>
      </w:pPr>
      <w:r w:rsidRPr="007343E0">
        <w:rPr>
          <w:rStyle w:val="CharacterStyle1"/>
          <w:rFonts w:ascii="Times New Roman" w:hAnsi="Times New Roman" w:cs="Times New Roman"/>
          <w:sz w:val="20"/>
          <w:szCs w:val="20"/>
          <w:lang w:val="es-ES"/>
        </w:rPr>
        <w:t xml:space="preserve">Análogamente, si una probeta prismática </w:t>
      </w:r>
      <w:r w:rsidR="00970C50" w:rsidRPr="007343E0">
        <w:rPr>
          <w:rStyle w:val="CharacterStyle1"/>
          <w:rFonts w:ascii="Times New Roman" w:hAnsi="Times New Roman" w:cs="Times New Roman"/>
          <w:sz w:val="20"/>
          <w:szCs w:val="20"/>
          <w:lang w:val="es-ES"/>
        </w:rPr>
        <w:t>está</w:t>
      </w:r>
      <w:r w:rsidRPr="007343E0">
        <w:rPr>
          <w:rStyle w:val="CharacterStyle1"/>
          <w:rFonts w:ascii="Times New Roman" w:hAnsi="Times New Roman" w:cs="Times New Roman"/>
          <w:sz w:val="20"/>
          <w:szCs w:val="20"/>
          <w:lang w:val="es-ES"/>
        </w:rPr>
        <w:t xml:space="preserve"> sometida a compresión triaxil, la rotura se produce cuando la compresión </w:t>
      </w:r>
      <w:r>
        <w:rPr>
          <w:rStyle w:val="CharacterStyle1"/>
          <w:rFonts w:ascii="Cambria Math" w:hAnsi="Cambria Math" w:cs="Times New Roman"/>
          <w:sz w:val="20"/>
          <w:szCs w:val="20"/>
          <w:lang w:val="es-ES"/>
        </w:rPr>
        <w:t>σ</w:t>
      </w:r>
      <w:r>
        <w:rPr>
          <w:rStyle w:val="CharacterStyle1"/>
          <w:rFonts w:ascii="Times New Roman" w:hAnsi="Times New Roman" w:cs="Times New Roman"/>
          <w:sz w:val="20"/>
          <w:szCs w:val="20"/>
          <w:lang w:val="es-ES"/>
        </w:rPr>
        <w:t>I</w:t>
      </w:r>
      <w:r w:rsidRPr="007343E0">
        <w:rPr>
          <w:rStyle w:val="CharacterStyle1"/>
          <w:rFonts w:ascii="Times New Roman" w:hAnsi="Times New Roman" w:cs="Times New Roman"/>
          <w:sz w:val="20"/>
          <w:szCs w:val="20"/>
          <w:lang w:val="es-ES"/>
        </w:rPr>
        <w:t xml:space="preserve">, en la dirección principal alcanza un </w:t>
      </w:r>
      <w:r>
        <w:rPr>
          <w:rStyle w:val="CharacterStyle1"/>
          <w:rFonts w:ascii="Times New Roman" w:hAnsi="Times New Roman" w:cs="Times New Roman"/>
          <w:sz w:val="20"/>
          <w:szCs w:val="20"/>
          <w:lang w:val="es-ES"/>
        </w:rPr>
        <w:t>cierto valor</w:t>
      </w:r>
      <w:r w:rsidRPr="007343E0">
        <w:rPr>
          <w:rStyle w:val="CharacterStyle1"/>
          <w:rFonts w:ascii="Times New Roman" w:hAnsi="Times New Roman" w:cs="Times New Roman"/>
          <w:sz w:val="20"/>
          <w:szCs w:val="20"/>
          <w:lang w:val="es-ES"/>
        </w:rPr>
        <w:t xml:space="preserve"> superior a la resistencia en compresión</w:t>
      </w:r>
      <w:r>
        <w:rPr>
          <w:rStyle w:val="CharacterStyle1"/>
          <w:rFonts w:ascii="Times New Roman" w:hAnsi="Times New Roman" w:cs="Times New Roman"/>
          <w:sz w:val="20"/>
          <w:szCs w:val="20"/>
          <w:lang w:val="es-ES"/>
        </w:rPr>
        <w:t xml:space="preserve"> simple, fcc</w:t>
      </w:r>
      <w:r w:rsidRPr="007343E0">
        <w:rPr>
          <w:rStyle w:val="CharacterStyle1"/>
          <w:rFonts w:ascii="Times New Roman" w:hAnsi="Times New Roman" w:cs="Times New Roman"/>
          <w:sz w:val="20"/>
          <w:szCs w:val="20"/>
          <w:lang w:val="es-ES"/>
        </w:rPr>
        <w:t>. BRANDTZAEG admiten la for</w:t>
      </w:r>
      <w:r w:rsidRPr="007343E0">
        <w:rPr>
          <w:rStyle w:val="CharacterStyle1"/>
          <w:rFonts w:ascii="Times New Roman" w:hAnsi="Times New Roman" w:cs="Times New Roman"/>
          <w:sz w:val="20"/>
          <w:szCs w:val="20"/>
          <w:lang w:val="es-ES"/>
        </w:rPr>
        <w:softHyphen/>
        <w:t>mula:</w:t>
      </w:r>
    </w:p>
    <w:p w:rsidR="007E75C1" w:rsidRPr="003D01CA" w:rsidRDefault="007E75C1" w:rsidP="007E75C1">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σI=fcc+4,1*σII         con    σII</m:t>
        </m:r>
        <m:r>
          <w:rPr>
            <w:rStyle w:val="CharacterStyle1"/>
            <w:rFonts w:ascii="Cambria Math" w:hAnsi="Cambria Math" w:cs="Times New Roman"/>
            <w:sz w:val="20"/>
            <w:szCs w:val="20"/>
            <w:lang w:val="es-ES"/>
          </w:rPr>
          <m:t xml:space="preserve">&lt;fcc                  </m:t>
        </m:r>
      </m:oMath>
      <w:r>
        <w:rPr>
          <w:rStyle w:val="CharacterStyle1"/>
          <w:rFonts w:ascii="Times New Roman" w:hAnsi="Times New Roman" w:cs="Times New Roman"/>
          <w:b/>
          <w:sz w:val="20"/>
          <w:szCs w:val="20"/>
          <w:lang w:val="es-ES"/>
        </w:rPr>
        <w:t>[15]</w:t>
      </w:r>
    </w:p>
    <w:p w:rsidR="007E75C1" w:rsidRPr="007343E0" w:rsidRDefault="007E75C1" w:rsidP="007E75C1">
      <w:pPr>
        <w:pStyle w:val="Style2"/>
        <w:ind w:left="0" w:firstLine="0"/>
        <w:jc w:val="left"/>
        <w:rPr>
          <w:rStyle w:val="CharacterStyle1"/>
          <w:rFonts w:ascii="Times New Roman" w:hAnsi="Times New Roman" w:cs="Times New Roman"/>
          <w:sz w:val="20"/>
          <w:szCs w:val="20"/>
          <w:lang w:val="es-ES"/>
        </w:rPr>
      </w:pPr>
      <w:r w:rsidRPr="007343E0">
        <w:rPr>
          <w:rStyle w:val="CharacterStyle1"/>
          <w:rFonts w:ascii="Times New Roman" w:hAnsi="Times New Roman" w:cs="Times New Roman"/>
          <w:sz w:val="20"/>
          <w:szCs w:val="20"/>
          <w:lang w:val="es-ES"/>
        </w:rPr>
        <w:t xml:space="preserve">Donde </w:t>
      </w:r>
      <m:oMath>
        <m:r>
          <w:rPr>
            <w:rStyle w:val="CharacterStyle1"/>
            <w:rFonts w:ascii="Cambria Math" w:hAnsi="Cambria Math" w:cs="Times New Roman"/>
            <w:sz w:val="20"/>
            <w:szCs w:val="20"/>
            <w:lang w:val="es-ES"/>
          </w:rPr>
          <m:t>σII</m:t>
        </m:r>
      </m:oMath>
      <w:r w:rsidRPr="007343E0">
        <w:rPr>
          <w:rStyle w:val="CharacterStyle1"/>
          <w:rFonts w:ascii="Times New Roman" w:hAnsi="Times New Roman" w:cs="Times New Roman"/>
          <w:sz w:val="20"/>
          <w:szCs w:val="20"/>
          <w:lang w:val="es-ES"/>
        </w:rPr>
        <w:t xml:space="preserve"> es la compresión ejercida en las caras laterales.</w:t>
      </w:r>
    </w:p>
    <w:p w:rsidR="007E75C1" w:rsidRPr="007343E0" w:rsidRDefault="007E75C1" w:rsidP="007E75C1">
      <w:pPr>
        <w:pStyle w:val="Style2"/>
        <w:ind w:left="0" w:firstLine="0"/>
        <w:jc w:val="left"/>
        <w:rPr>
          <w:rStyle w:val="CharacterStyle1"/>
          <w:rFonts w:ascii="Times New Roman" w:hAnsi="Times New Roman" w:cs="Times New Roman"/>
          <w:sz w:val="20"/>
          <w:szCs w:val="20"/>
          <w:lang w:val="es-ES"/>
        </w:rPr>
      </w:pPr>
      <w:r w:rsidRPr="007343E0">
        <w:rPr>
          <w:rStyle w:val="CharacterStyle1"/>
          <w:rFonts w:ascii="Times New Roman" w:hAnsi="Times New Roman" w:cs="Times New Roman"/>
          <w:sz w:val="20"/>
          <w:szCs w:val="20"/>
          <w:lang w:val="es-ES"/>
        </w:rPr>
        <w:t>Un caso donde el hormigón se encuentra sometido a esfuerzos de compresión triaxil es el de las columnas zunchadas, ya que el zuncho coarta la deformación transversal debida al efecto Poisson y act</w:t>
      </w:r>
      <w:r>
        <w:rPr>
          <w:rStyle w:val="CharacterStyle1"/>
          <w:rFonts w:ascii="Times New Roman" w:hAnsi="Times New Roman" w:cs="Times New Roman"/>
          <w:sz w:val="20"/>
          <w:szCs w:val="20"/>
          <w:lang w:val="es-ES"/>
        </w:rPr>
        <w:t>ú</w:t>
      </w:r>
      <w:r w:rsidRPr="007343E0">
        <w:rPr>
          <w:rStyle w:val="CharacterStyle1"/>
          <w:rFonts w:ascii="Times New Roman" w:hAnsi="Times New Roman" w:cs="Times New Roman"/>
          <w:sz w:val="20"/>
          <w:szCs w:val="20"/>
          <w:lang w:val="es-ES"/>
        </w:rPr>
        <w:t>a, por consiguiente, como</w:t>
      </w:r>
      <w:r>
        <w:rPr>
          <w:rStyle w:val="CharacterStyle1"/>
          <w:rFonts w:ascii="Times New Roman" w:hAnsi="Times New Roman" w:cs="Times New Roman"/>
          <w:sz w:val="20"/>
          <w:szCs w:val="20"/>
          <w:lang w:val="es-ES"/>
        </w:rPr>
        <w:t xml:space="preserve"> una</w:t>
      </w:r>
      <w:r w:rsidRPr="007343E0">
        <w:rPr>
          <w:rStyle w:val="CharacterStyle1"/>
          <w:rFonts w:ascii="Times New Roman" w:hAnsi="Times New Roman" w:cs="Times New Roman"/>
          <w:sz w:val="20"/>
          <w:szCs w:val="20"/>
          <w:lang w:val="es-ES"/>
        </w:rPr>
        <w:t xml:space="preserve"> compresión lateral.</w:t>
      </w:r>
    </w:p>
    <w:p w:rsidR="007E75C1" w:rsidRDefault="007E75C1" w:rsidP="007E75C1">
      <w:pPr>
        <w:pStyle w:val="Style2"/>
        <w:ind w:left="0" w:firstLine="0"/>
        <w:rPr>
          <w:rStyle w:val="CharacterStyle1"/>
          <w:rFonts w:ascii="Times New Roman" w:hAnsi="Times New Roman" w:cs="Times New Roman"/>
          <w:b/>
          <w:sz w:val="24"/>
          <w:szCs w:val="24"/>
          <w:lang w:val="es-ES"/>
        </w:rPr>
      </w:pPr>
    </w:p>
    <w:p w:rsidR="007E75C1" w:rsidRDefault="007E75C1" w:rsidP="007E75C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b/>
          <w:sz w:val="24"/>
          <w:szCs w:val="24"/>
          <w:lang w:val="es-ES"/>
        </w:rPr>
        <w:t>7</w:t>
      </w:r>
      <w:r w:rsidRPr="004A6198">
        <w:rPr>
          <w:rStyle w:val="CharacterStyle1"/>
          <w:rFonts w:ascii="Times New Roman" w:hAnsi="Times New Roman" w:cs="Times New Roman"/>
          <w:b/>
          <w:sz w:val="24"/>
          <w:szCs w:val="24"/>
          <w:lang w:val="es-ES"/>
        </w:rPr>
        <w:t xml:space="preserve">.6 </w:t>
      </w:r>
      <w:r>
        <w:rPr>
          <w:rStyle w:val="CharacterStyle1"/>
          <w:rFonts w:ascii="Times New Roman" w:hAnsi="Times New Roman" w:cs="Times New Roman"/>
          <w:b/>
          <w:sz w:val="24"/>
          <w:szCs w:val="24"/>
          <w:lang w:val="es-ES"/>
        </w:rPr>
        <w:t xml:space="preserve">  </w:t>
      </w:r>
      <w:r w:rsidRPr="004A6198">
        <w:rPr>
          <w:rStyle w:val="CharacterStyle1"/>
          <w:rFonts w:ascii="Times New Roman" w:hAnsi="Times New Roman" w:cs="Times New Roman"/>
          <w:b/>
          <w:sz w:val="24"/>
          <w:szCs w:val="24"/>
          <w:lang w:val="es-ES"/>
        </w:rPr>
        <w:t>Características reológicas del hormigón</w:t>
      </w:r>
    </w:p>
    <w:p w:rsidR="00A33D93" w:rsidRDefault="00A33D93" w:rsidP="007E75C1">
      <w:pPr>
        <w:pStyle w:val="Style2"/>
        <w:ind w:left="0" w:firstLine="0"/>
        <w:jc w:val="left"/>
        <w:rPr>
          <w:rStyle w:val="CharacterStyle1"/>
          <w:rFonts w:ascii="Times New Roman" w:hAnsi="Times New Roman" w:cs="Times New Roman"/>
          <w:b/>
          <w:sz w:val="24"/>
          <w:szCs w:val="24"/>
          <w:lang w:val="es-ES"/>
        </w:rPr>
      </w:pPr>
    </w:p>
    <w:p w:rsidR="007E75C1" w:rsidRPr="00605957"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Se sabe</w:t>
      </w:r>
      <w:r w:rsidRPr="007343E0">
        <w:rPr>
          <w:rStyle w:val="CharacterStyle1"/>
          <w:rFonts w:ascii="Times New Roman" w:hAnsi="Times New Roman" w:cs="Times New Roman"/>
          <w:sz w:val="20"/>
          <w:szCs w:val="20"/>
          <w:lang w:val="es-ES"/>
        </w:rPr>
        <w:t xml:space="preserve"> que la </w:t>
      </w:r>
      <w:r>
        <w:rPr>
          <w:rStyle w:val="CharacterStyle1"/>
          <w:rFonts w:ascii="Times New Roman" w:hAnsi="Times New Roman" w:cs="Times New Roman"/>
          <w:sz w:val="20"/>
          <w:szCs w:val="20"/>
          <w:lang w:val="es-ES"/>
        </w:rPr>
        <w:t>R</w:t>
      </w:r>
      <w:r w:rsidRPr="007343E0">
        <w:rPr>
          <w:rStyle w:val="CharacterStyle1"/>
          <w:rFonts w:ascii="Times New Roman" w:hAnsi="Times New Roman" w:cs="Times New Roman"/>
          <w:sz w:val="20"/>
          <w:szCs w:val="20"/>
          <w:lang w:val="es-ES"/>
        </w:rPr>
        <w:t xml:space="preserve">eología es la rama de </w:t>
      </w:r>
      <w:r>
        <w:rPr>
          <w:rStyle w:val="CharacterStyle1"/>
          <w:rFonts w:ascii="Times New Roman" w:hAnsi="Times New Roman" w:cs="Times New Roman"/>
          <w:sz w:val="20"/>
          <w:szCs w:val="20"/>
          <w:lang w:val="es-ES"/>
        </w:rPr>
        <w:t>l</w:t>
      </w:r>
      <w:r w:rsidRPr="007343E0">
        <w:rPr>
          <w:rStyle w:val="CharacterStyle1"/>
          <w:rFonts w:ascii="Times New Roman" w:hAnsi="Times New Roman" w:cs="Times New Roman"/>
          <w:sz w:val="20"/>
          <w:szCs w:val="20"/>
          <w:lang w:val="es-ES"/>
        </w:rPr>
        <w:t xml:space="preserve">a Mecánica que estudia </w:t>
      </w:r>
      <w:r>
        <w:rPr>
          <w:rStyle w:val="CharacterStyle1"/>
          <w:rFonts w:ascii="Times New Roman" w:hAnsi="Times New Roman" w:cs="Times New Roman"/>
          <w:sz w:val="20"/>
          <w:szCs w:val="20"/>
          <w:lang w:val="es-ES"/>
        </w:rPr>
        <w:t>l</w:t>
      </w:r>
      <w:r w:rsidRPr="007343E0">
        <w:rPr>
          <w:rStyle w:val="CharacterStyle1"/>
          <w:rFonts w:ascii="Times New Roman" w:hAnsi="Times New Roman" w:cs="Times New Roman"/>
          <w:sz w:val="20"/>
          <w:szCs w:val="20"/>
          <w:lang w:val="es-ES"/>
        </w:rPr>
        <w:t>a evolución de de</w:t>
      </w:r>
      <w:r w:rsidRPr="007343E0">
        <w:rPr>
          <w:rStyle w:val="CharacterStyle1"/>
          <w:rFonts w:ascii="Times New Roman" w:hAnsi="Times New Roman" w:cs="Times New Roman"/>
          <w:sz w:val="20"/>
          <w:szCs w:val="20"/>
          <w:lang w:val="es-ES"/>
        </w:rPr>
        <w:softHyphen/>
        <w:t xml:space="preserve">formaciones de un </w:t>
      </w:r>
      <w:r>
        <w:rPr>
          <w:rStyle w:val="CharacterStyle1"/>
          <w:rFonts w:ascii="Times New Roman" w:hAnsi="Times New Roman" w:cs="Times New Roman"/>
          <w:sz w:val="20"/>
          <w:szCs w:val="20"/>
          <w:lang w:val="es-ES"/>
        </w:rPr>
        <w:t>material, producidas por causas</w:t>
      </w:r>
      <w:r w:rsidRPr="007343E0">
        <w:rPr>
          <w:rStyle w:val="CharacterStyle1"/>
          <w:rFonts w:ascii="Times New Roman" w:hAnsi="Times New Roman" w:cs="Times New Roman"/>
          <w:sz w:val="20"/>
          <w:szCs w:val="20"/>
          <w:lang w:val="es-ES"/>
        </w:rPr>
        <w:t xml:space="preserve"> tensiónales, a lo largo del tiempo.</w:t>
      </w:r>
      <w:r>
        <w:rPr>
          <w:rStyle w:val="CharacterStyle1"/>
          <w:rFonts w:ascii="Times New Roman" w:hAnsi="Times New Roman" w:cs="Times New Roman"/>
          <w:sz w:val="20"/>
          <w:szCs w:val="20"/>
          <w:lang w:val="es-ES"/>
        </w:rPr>
        <w:t xml:space="preserve"> </w:t>
      </w:r>
      <w:r w:rsidRPr="007343E0">
        <w:rPr>
          <w:rStyle w:val="CharacterStyle1"/>
          <w:rFonts w:ascii="Times New Roman" w:hAnsi="Times New Roman" w:cs="Times New Roman"/>
          <w:sz w:val="20"/>
          <w:szCs w:val="20"/>
          <w:lang w:val="es-ES"/>
        </w:rPr>
        <w:t xml:space="preserve">Se ha definido con acierto al hormigón </w:t>
      </w:r>
      <w:r>
        <w:rPr>
          <w:rStyle w:val="CharacterStyle1"/>
          <w:rFonts w:ascii="Times New Roman" w:hAnsi="Times New Roman" w:cs="Times New Roman"/>
          <w:sz w:val="20"/>
          <w:szCs w:val="20"/>
          <w:lang w:val="es-ES"/>
        </w:rPr>
        <w:t>como</w:t>
      </w:r>
      <w:r w:rsidRPr="007343E0">
        <w:rPr>
          <w:rStyle w:val="CharacterStyle1"/>
          <w:rFonts w:ascii="Times New Roman" w:hAnsi="Times New Roman" w:cs="Times New Roman"/>
          <w:sz w:val="20"/>
          <w:szCs w:val="20"/>
          <w:lang w:val="es-ES"/>
        </w:rPr>
        <w:t xml:space="preserve"> un pseudosólido</w:t>
      </w:r>
      <w:r>
        <w:rPr>
          <w:rStyle w:val="CharacterStyle1"/>
          <w:rFonts w:ascii="Times New Roman" w:hAnsi="Times New Roman" w:cs="Times New Roman"/>
          <w:sz w:val="20"/>
          <w:szCs w:val="20"/>
          <w:lang w:val="es-ES"/>
        </w:rPr>
        <w:t>-</w:t>
      </w:r>
      <w:r w:rsidRPr="007343E0">
        <w:rPr>
          <w:rStyle w:val="CharacterStyle1"/>
          <w:rFonts w:ascii="Times New Roman" w:hAnsi="Times New Roman" w:cs="Times New Roman"/>
          <w:sz w:val="20"/>
          <w:szCs w:val="20"/>
          <w:lang w:val="es-ES"/>
        </w:rPr>
        <w:t xml:space="preserve"> elást</w:t>
      </w:r>
      <w:r>
        <w:rPr>
          <w:rStyle w:val="CharacterStyle1"/>
          <w:rFonts w:ascii="Times New Roman" w:hAnsi="Times New Roman" w:cs="Times New Roman"/>
          <w:sz w:val="20"/>
          <w:szCs w:val="20"/>
          <w:lang w:val="es-ES"/>
        </w:rPr>
        <w:t>ic</w:t>
      </w:r>
      <w:r w:rsidRPr="007343E0">
        <w:rPr>
          <w:rStyle w:val="CharacterStyle1"/>
          <w:rFonts w:ascii="Times New Roman" w:hAnsi="Times New Roman" w:cs="Times New Roman"/>
          <w:sz w:val="20"/>
          <w:szCs w:val="20"/>
          <w:lang w:val="es-ES"/>
        </w:rPr>
        <w:t>o-visco-plástico, ha</w:t>
      </w:r>
      <w:r w:rsidRPr="007343E0">
        <w:rPr>
          <w:rStyle w:val="CharacterStyle1"/>
          <w:rFonts w:ascii="Times New Roman" w:hAnsi="Times New Roman" w:cs="Times New Roman"/>
          <w:sz w:val="20"/>
          <w:szCs w:val="20"/>
          <w:lang w:val="es-ES"/>
        </w:rPr>
        <w:softHyphen/>
        <w:t>ciendo con ello referencia a su compleja Reología, que participa d</w:t>
      </w:r>
      <w:r>
        <w:rPr>
          <w:rStyle w:val="CharacterStyle1"/>
          <w:rFonts w:ascii="Times New Roman" w:hAnsi="Times New Roman" w:cs="Times New Roman"/>
          <w:sz w:val="20"/>
          <w:szCs w:val="20"/>
          <w:lang w:val="es-ES"/>
        </w:rPr>
        <w:t>e</w:t>
      </w:r>
      <w:r w:rsidRPr="007343E0">
        <w:rPr>
          <w:rStyle w:val="CharacterStyle1"/>
          <w:rFonts w:ascii="Times New Roman" w:hAnsi="Times New Roman" w:cs="Times New Roman"/>
          <w:sz w:val="20"/>
          <w:szCs w:val="20"/>
          <w:lang w:val="es-ES"/>
        </w:rPr>
        <w:t xml:space="preserve"> las características de los tres tipos de cuerpos mencionados: los elásticos, los viscosos y los plásticos. No extrañara esta complejidad si se recuerda que en el hormigón coexisten </w:t>
      </w:r>
      <w:r>
        <w:rPr>
          <w:rStyle w:val="CharacterStyle1"/>
          <w:rFonts w:ascii="Times New Roman" w:hAnsi="Times New Roman" w:cs="Times New Roman"/>
          <w:sz w:val="20"/>
          <w:szCs w:val="20"/>
          <w:lang w:val="es-ES"/>
        </w:rPr>
        <w:t>l</w:t>
      </w:r>
      <w:r w:rsidRPr="007343E0">
        <w:rPr>
          <w:rStyle w:val="CharacterStyle1"/>
          <w:rFonts w:ascii="Times New Roman" w:hAnsi="Times New Roman" w:cs="Times New Roman"/>
          <w:sz w:val="20"/>
          <w:szCs w:val="20"/>
          <w:lang w:val="es-ES"/>
        </w:rPr>
        <w:t xml:space="preserve">a </w:t>
      </w:r>
      <w:r>
        <w:rPr>
          <w:rStyle w:val="CharacterStyle1"/>
          <w:rFonts w:ascii="Times New Roman" w:hAnsi="Times New Roman" w:cs="Times New Roman"/>
          <w:sz w:val="20"/>
          <w:szCs w:val="20"/>
          <w:lang w:val="es-ES"/>
        </w:rPr>
        <w:t>f</w:t>
      </w:r>
      <w:r w:rsidRPr="007343E0">
        <w:rPr>
          <w:rStyle w:val="CharacterStyle1"/>
          <w:rFonts w:ascii="Times New Roman" w:hAnsi="Times New Roman" w:cs="Times New Roman"/>
          <w:sz w:val="20"/>
          <w:szCs w:val="20"/>
          <w:lang w:val="es-ES"/>
        </w:rPr>
        <w:t xml:space="preserve">ase sólida (áridos y cemento), la liquida (agua) y </w:t>
      </w:r>
      <w:r>
        <w:rPr>
          <w:rStyle w:val="CharacterStyle1"/>
          <w:rFonts w:ascii="Times New Roman" w:hAnsi="Times New Roman" w:cs="Times New Roman"/>
          <w:sz w:val="20"/>
          <w:szCs w:val="20"/>
          <w:lang w:val="es-ES"/>
        </w:rPr>
        <w:t>l</w:t>
      </w:r>
      <w:r w:rsidRPr="007343E0">
        <w:rPr>
          <w:rStyle w:val="CharacterStyle1"/>
          <w:rFonts w:ascii="Times New Roman" w:hAnsi="Times New Roman" w:cs="Times New Roman"/>
          <w:sz w:val="20"/>
          <w:szCs w:val="20"/>
          <w:lang w:val="es-ES"/>
        </w:rPr>
        <w:t>a gaseosa (aire ocluido).</w:t>
      </w:r>
      <w:r>
        <w:rPr>
          <w:rStyle w:val="CharacterStyle1"/>
          <w:rFonts w:ascii="Times New Roman" w:hAnsi="Times New Roman" w:cs="Times New Roman"/>
          <w:sz w:val="20"/>
          <w:szCs w:val="20"/>
          <w:lang w:val="es-ES"/>
        </w:rPr>
        <w:t xml:space="preserve"> </w:t>
      </w:r>
      <w:r w:rsidRPr="00605957">
        <w:rPr>
          <w:rStyle w:val="CharacterStyle1"/>
          <w:rFonts w:ascii="Times New Roman" w:hAnsi="Times New Roman" w:cs="Times New Roman"/>
          <w:sz w:val="20"/>
          <w:szCs w:val="20"/>
          <w:lang w:val="es-ES"/>
        </w:rPr>
        <w:t>El fen</w:t>
      </w:r>
      <w:r>
        <w:rPr>
          <w:rStyle w:val="CharacterStyle1"/>
          <w:rFonts w:ascii="Times New Roman" w:hAnsi="Times New Roman" w:cs="Times New Roman"/>
          <w:sz w:val="20"/>
          <w:szCs w:val="20"/>
          <w:lang w:val="es-ES"/>
        </w:rPr>
        <w:t>ó</w:t>
      </w:r>
      <w:r w:rsidRPr="00605957">
        <w:rPr>
          <w:rStyle w:val="CharacterStyle1"/>
          <w:rFonts w:ascii="Times New Roman" w:hAnsi="Times New Roman" w:cs="Times New Roman"/>
          <w:sz w:val="20"/>
          <w:szCs w:val="20"/>
          <w:lang w:val="es-ES"/>
        </w:rPr>
        <w:t>meno de retracción, ya estudiado</w:t>
      </w:r>
      <w:r>
        <w:rPr>
          <w:rStyle w:val="CharacterStyle1"/>
          <w:rFonts w:ascii="Times New Roman" w:hAnsi="Times New Roman" w:cs="Times New Roman"/>
          <w:sz w:val="20"/>
          <w:szCs w:val="20"/>
          <w:lang w:val="es-ES"/>
        </w:rPr>
        <w:t xml:space="preserve"> en el apartado 7.3</w:t>
      </w:r>
      <w:r w:rsidRPr="00605957">
        <w:rPr>
          <w:rStyle w:val="CharacterStyle1"/>
          <w:rFonts w:ascii="Times New Roman" w:hAnsi="Times New Roman" w:cs="Times New Roman"/>
          <w:sz w:val="20"/>
          <w:szCs w:val="20"/>
          <w:lang w:val="es-ES"/>
        </w:rPr>
        <w:t xml:space="preserve">, cuya lectura se recomienda </w:t>
      </w:r>
      <w:r>
        <w:rPr>
          <w:rStyle w:val="CharacterStyle1"/>
          <w:rFonts w:ascii="Times New Roman" w:hAnsi="Times New Roman" w:cs="Times New Roman"/>
          <w:sz w:val="20"/>
          <w:szCs w:val="20"/>
          <w:lang w:val="es-ES"/>
        </w:rPr>
        <w:t>aquí</w:t>
      </w:r>
      <w:r w:rsidRPr="00605957">
        <w:rPr>
          <w:rStyle w:val="CharacterStyle1"/>
          <w:rFonts w:ascii="Times New Roman" w:hAnsi="Times New Roman" w:cs="Times New Roman"/>
          <w:sz w:val="20"/>
          <w:szCs w:val="20"/>
          <w:lang w:val="es-ES"/>
        </w:rPr>
        <w:t>, forma parte de la Reología del hormigón. A continuación</w:t>
      </w:r>
      <w:r>
        <w:rPr>
          <w:rStyle w:val="CharacterStyle1"/>
          <w:rFonts w:ascii="Times New Roman" w:hAnsi="Times New Roman" w:cs="Times New Roman"/>
          <w:sz w:val="20"/>
          <w:szCs w:val="20"/>
          <w:lang w:val="es-ES"/>
        </w:rPr>
        <w:t xml:space="preserve"> estudiaremos otros fenóm</w:t>
      </w:r>
      <w:r w:rsidRPr="00605957">
        <w:rPr>
          <w:rStyle w:val="CharacterStyle1"/>
          <w:rFonts w:ascii="Times New Roman" w:hAnsi="Times New Roman" w:cs="Times New Roman"/>
          <w:sz w:val="20"/>
          <w:szCs w:val="20"/>
          <w:lang w:val="es-ES"/>
        </w:rPr>
        <w:t>enos, cuyo conjunto gobierna la evolución de las deformaciones del hormigón a lo largo del tiempo.</w:t>
      </w:r>
    </w:p>
    <w:p w:rsidR="007E75C1" w:rsidRDefault="007E75C1" w:rsidP="007E75C1">
      <w:pPr>
        <w:pStyle w:val="Style2"/>
        <w:ind w:left="0" w:firstLine="0"/>
        <w:jc w:val="left"/>
        <w:rPr>
          <w:rStyle w:val="CharacterStyle1"/>
          <w:rFonts w:ascii="Times New Roman" w:hAnsi="Times New Roman" w:cs="Times New Roman"/>
          <w:lang w:val="es-ES"/>
        </w:rPr>
      </w:pPr>
    </w:p>
    <w:p w:rsidR="007E75C1" w:rsidRPr="00D32DDC" w:rsidRDefault="007E75C1" w:rsidP="007E75C1">
      <w:pPr>
        <w:pStyle w:val="Style2"/>
        <w:ind w:left="0" w:firstLine="0"/>
        <w:jc w:val="left"/>
        <w:rPr>
          <w:rStyle w:val="CharacterStyle1"/>
          <w:rFonts w:ascii="Times New Roman" w:hAnsi="Times New Roman" w:cs="Times New Roman"/>
          <w:sz w:val="20"/>
          <w:szCs w:val="20"/>
          <w:lang w:val="es-ES"/>
        </w:rPr>
      </w:pPr>
      <w:r w:rsidRPr="005B1839">
        <w:rPr>
          <w:rStyle w:val="CharacterStyle1"/>
          <w:rFonts w:ascii="Times New Roman" w:hAnsi="Times New Roman" w:cs="Times New Roman"/>
          <w:sz w:val="20"/>
          <w:szCs w:val="20"/>
          <w:lang w:val="es-ES"/>
        </w:rPr>
        <w:t>1</w:t>
      </w:r>
      <w:r w:rsidRPr="00D32DDC">
        <w:rPr>
          <w:rStyle w:val="CharacterStyle1"/>
          <w:rFonts w:ascii="Times New Roman" w:hAnsi="Times New Roman" w:cs="Times New Roman"/>
          <w:sz w:val="20"/>
          <w:szCs w:val="20"/>
          <w:lang w:val="es-ES"/>
        </w:rPr>
        <w:t>. ° MODULO DE DEFORMACION LONGITUDINAL DEL HORMIGON</w:t>
      </w:r>
    </w:p>
    <w:p w:rsidR="007E75C1" w:rsidRPr="00D32DDC" w:rsidRDefault="007E75C1" w:rsidP="007E75C1">
      <w:pPr>
        <w:pStyle w:val="Style2"/>
        <w:ind w:left="0" w:firstLine="0"/>
        <w:jc w:val="left"/>
        <w:rPr>
          <w:rStyle w:val="CharacterStyle1"/>
          <w:rFonts w:ascii="Times New Roman" w:hAnsi="Times New Roman" w:cs="Times New Roman"/>
          <w:sz w:val="20"/>
          <w:szCs w:val="20"/>
          <w:lang w:val="es-ES"/>
        </w:rPr>
      </w:pPr>
      <w:r w:rsidRPr="00D32DDC">
        <w:rPr>
          <w:rStyle w:val="CharacterStyle1"/>
          <w:rFonts w:ascii="Times New Roman" w:hAnsi="Times New Roman" w:cs="Times New Roman"/>
          <w:sz w:val="20"/>
          <w:szCs w:val="20"/>
          <w:lang w:val="es-ES"/>
        </w:rPr>
        <w:t>No siendo el hormigón un cuerpo elástico, no cabe, en rigor, hablar de modulo de elas</w:t>
      </w:r>
      <w:r w:rsidRPr="00D32DDC">
        <w:rPr>
          <w:rStyle w:val="CharacterStyle1"/>
          <w:rFonts w:ascii="Times New Roman" w:hAnsi="Times New Roman" w:cs="Times New Roman"/>
          <w:sz w:val="20"/>
          <w:szCs w:val="20"/>
          <w:lang w:val="es-ES"/>
        </w:rPr>
        <w:softHyphen/>
        <w:t xml:space="preserve">ticidad, sino de modulo de deformación longitudinal, </w:t>
      </w:r>
      <w:r>
        <w:rPr>
          <w:rStyle w:val="CharacterStyle1"/>
          <w:rFonts w:ascii="Times New Roman" w:hAnsi="Times New Roman" w:cs="Times New Roman"/>
          <w:sz w:val="20"/>
          <w:szCs w:val="20"/>
          <w:lang w:val="es-ES"/>
        </w:rPr>
        <w:t>e</w:t>
      </w:r>
      <w:r w:rsidRPr="00D32DDC">
        <w:rPr>
          <w:rStyle w:val="CharacterStyle1"/>
          <w:rFonts w:ascii="Times New Roman" w:hAnsi="Times New Roman" w:cs="Times New Roman"/>
          <w:sz w:val="20"/>
          <w:szCs w:val="20"/>
          <w:lang w:val="es-ES"/>
        </w:rPr>
        <w:t xml:space="preserve">l cual no tiene un valor constante en el diagrama naval </w:t>
      </w:r>
      <w:r>
        <w:rPr>
          <w:rStyle w:val="CharacterStyle1"/>
          <w:rFonts w:ascii="Cambria Math" w:hAnsi="Cambria Math" w:cs="Times New Roman"/>
          <w:sz w:val="20"/>
          <w:szCs w:val="20"/>
          <w:lang w:val="es-ES"/>
        </w:rPr>
        <w:t>σ</w:t>
      </w:r>
      <w:r w:rsidRPr="00D32DDC">
        <w:rPr>
          <w:rStyle w:val="CharacterStyle1"/>
          <w:rFonts w:ascii="Times New Roman" w:hAnsi="Times New Roman" w:cs="Times New Roman"/>
          <w:sz w:val="20"/>
          <w:szCs w:val="20"/>
          <w:lang w:val="es-ES"/>
        </w:rPr>
        <w:t xml:space="preserve"> - </w:t>
      </w:r>
      <w:r>
        <w:rPr>
          <w:rStyle w:val="CharacterStyle1"/>
          <w:rFonts w:ascii="Cambria Math" w:hAnsi="Cambria Math" w:cs="Times New Roman"/>
          <w:sz w:val="20"/>
          <w:szCs w:val="20"/>
          <w:lang w:val="es-ES"/>
        </w:rPr>
        <w:t>ε</w:t>
      </w:r>
      <w:r w:rsidRPr="00D32DDC">
        <w:rPr>
          <w:rStyle w:val="CharacterStyle1"/>
          <w:rFonts w:ascii="Times New Roman" w:hAnsi="Times New Roman" w:cs="Times New Roman"/>
          <w:sz w:val="20"/>
          <w:szCs w:val="20"/>
          <w:lang w:val="es-ES"/>
        </w:rPr>
        <w:t xml:space="preserve">, dada </w:t>
      </w:r>
      <w:r>
        <w:rPr>
          <w:rStyle w:val="CharacterStyle1"/>
          <w:rFonts w:ascii="Times New Roman" w:hAnsi="Times New Roman" w:cs="Times New Roman"/>
          <w:sz w:val="20"/>
          <w:szCs w:val="20"/>
          <w:lang w:val="es-ES"/>
        </w:rPr>
        <w:t xml:space="preserve">allí </w:t>
      </w:r>
      <w:r w:rsidRPr="00D32DDC">
        <w:rPr>
          <w:rStyle w:val="CharacterStyle1"/>
          <w:rFonts w:ascii="Times New Roman" w:hAnsi="Times New Roman" w:cs="Times New Roman"/>
          <w:sz w:val="20"/>
          <w:szCs w:val="20"/>
          <w:lang w:val="es-ES"/>
        </w:rPr>
        <w:t>la curvatura del mismo.</w:t>
      </w: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70</w:t>
      </w:r>
    </w:p>
    <w:p w:rsidR="00A33D93" w:rsidRDefault="00A33D93" w:rsidP="00A33D93">
      <w:pPr>
        <w:pStyle w:val="Style2"/>
        <w:ind w:left="0" w:firstLine="0"/>
        <w:jc w:val="right"/>
        <w:rPr>
          <w:rStyle w:val="CharacterStyle1"/>
          <w:rFonts w:ascii="Times New Roman" w:hAnsi="Times New Roman" w:cs="Times New Roman"/>
          <w:sz w:val="20"/>
          <w:szCs w:val="20"/>
          <w:lang w:val="es-ES"/>
        </w:rPr>
      </w:pP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D32DDC">
        <w:rPr>
          <w:rStyle w:val="CharacterStyle1"/>
          <w:rFonts w:ascii="Times New Roman" w:hAnsi="Times New Roman" w:cs="Times New Roman"/>
          <w:sz w:val="20"/>
          <w:szCs w:val="20"/>
          <w:lang w:val="es-ES"/>
        </w:rPr>
        <w:t>Distinguiremos los conceptos siguientes</w:t>
      </w:r>
      <w:r w:rsidRPr="00D32DDC">
        <w:rPr>
          <w:rStyle w:val="CharacterStyle1"/>
          <w:rFonts w:ascii="Times New Roman" w:hAnsi="Times New Roman" w:cs="Times New Roman"/>
          <w:sz w:val="20"/>
          <w:szCs w:val="20"/>
          <w:lang w:val="es-ES"/>
        </w:rPr>
        <w:tab/>
      </w:r>
    </w:p>
    <w:p w:rsidR="007E75C1" w:rsidRDefault="007E75C1" w:rsidP="000B6F86">
      <w:pPr>
        <w:pStyle w:val="Style2"/>
        <w:numPr>
          <w:ilvl w:val="0"/>
          <w:numId w:val="35"/>
        </w:numPr>
        <w:jc w:val="left"/>
        <w:rPr>
          <w:rStyle w:val="CharacterStyle1"/>
          <w:rFonts w:ascii="Times New Roman" w:hAnsi="Times New Roman" w:cs="Times New Roman"/>
          <w:sz w:val="20"/>
          <w:szCs w:val="20"/>
          <w:lang w:val="es-ES"/>
        </w:rPr>
      </w:pPr>
      <w:r w:rsidRPr="00D32DDC">
        <w:rPr>
          <w:rStyle w:val="CharacterStyle1"/>
          <w:rFonts w:ascii="Times New Roman" w:hAnsi="Times New Roman" w:cs="Times New Roman"/>
          <w:sz w:val="20"/>
          <w:szCs w:val="20"/>
          <w:lang w:val="es-ES"/>
        </w:rPr>
        <w:t>Modulo tangente, tambi</w:t>
      </w:r>
      <w:r>
        <w:rPr>
          <w:rStyle w:val="CharacterStyle1"/>
          <w:rFonts w:ascii="Times New Roman" w:hAnsi="Times New Roman" w:cs="Times New Roman"/>
          <w:sz w:val="20"/>
          <w:szCs w:val="20"/>
          <w:lang w:val="es-ES"/>
        </w:rPr>
        <w:t>én</w:t>
      </w:r>
      <w:r w:rsidRPr="00D32DDC">
        <w:rPr>
          <w:rStyle w:val="CharacterStyle1"/>
          <w:rFonts w:ascii="Times New Roman" w:hAnsi="Times New Roman" w:cs="Times New Roman"/>
          <w:sz w:val="20"/>
          <w:szCs w:val="20"/>
          <w:lang w:val="es-ES"/>
        </w:rPr>
        <w:t xml:space="preserve"> llamado modulo de elasticidad, cuyo valor es variable en</w:t>
      </w:r>
      <w:r>
        <w:rPr>
          <w:rStyle w:val="CharacterStyle1"/>
          <w:rFonts w:ascii="Times New Roman" w:hAnsi="Times New Roman" w:cs="Times New Roman"/>
          <w:sz w:val="20"/>
          <w:szCs w:val="20"/>
          <w:lang w:val="es-ES"/>
        </w:rPr>
        <w:t xml:space="preserve"> </w:t>
      </w:r>
      <w:r w:rsidRPr="00D32DDC">
        <w:rPr>
          <w:rStyle w:val="CharacterStyle1"/>
          <w:rFonts w:ascii="Times New Roman" w:hAnsi="Times New Roman" w:cs="Times New Roman"/>
          <w:sz w:val="20"/>
          <w:szCs w:val="20"/>
          <w:lang w:val="es-ES"/>
        </w:rPr>
        <w:t>cad</w:t>
      </w:r>
      <w:r>
        <w:rPr>
          <w:rStyle w:val="CharacterStyle1"/>
          <w:rFonts w:ascii="Times New Roman" w:hAnsi="Times New Roman" w:cs="Times New Roman"/>
          <w:sz w:val="20"/>
          <w:szCs w:val="20"/>
          <w:lang w:val="es-ES"/>
        </w:rPr>
        <w:t>a</w:t>
      </w:r>
      <w:r w:rsidRPr="00D32DDC">
        <w:rPr>
          <w:rStyle w:val="CharacterStyle1"/>
          <w:rFonts w:ascii="Times New Roman" w:hAnsi="Times New Roman" w:cs="Times New Roman"/>
          <w:sz w:val="20"/>
          <w:szCs w:val="20"/>
          <w:lang w:val="es-ES"/>
        </w:rPr>
        <w:t xml:space="preserve"> punto y viene medido por la inclinación tangen</w:t>
      </w:r>
      <w:r>
        <w:rPr>
          <w:rStyle w:val="CharacterStyle1"/>
          <w:rFonts w:ascii="Times New Roman" w:hAnsi="Times New Roman" w:cs="Times New Roman"/>
          <w:sz w:val="20"/>
          <w:szCs w:val="20"/>
          <w:lang w:val="es-ES"/>
        </w:rPr>
        <w:t>cial</w:t>
      </w:r>
      <w:r w:rsidRPr="00D32DD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de </w:t>
      </w:r>
      <w:r w:rsidRPr="00D32DDC">
        <w:rPr>
          <w:rStyle w:val="CharacterStyle1"/>
          <w:rFonts w:ascii="Times New Roman" w:hAnsi="Times New Roman" w:cs="Times New Roman"/>
          <w:sz w:val="20"/>
          <w:szCs w:val="20"/>
          <w:lang w:val="es-ES"/>
        </w:rPr>
        <w:t>curva</w:t>
      </w:r>
      <w:r>
        <w:rPr>
          <w:rStyle w:val="CharacterStyle1"/>
          <w:rFonts w:ascii="Times New Roman" w:hAnsi="Times New Roman" w:cs="Times New Roman"/>
          <w:sz w:val="20"/>
          <w:szCs w:val="20"/>
          <w:lang w:val="es-ES"/>
        </w:rPr>
        <w:t>tura</w:t>
      </w:r>
      <w:r w:rsidRPr="00D32DDC">
        <w:rPr>
          <w:rStyle w:val="CharacterStyle1"/>
          <w:rFonts w:ascii="Times New Roman" w:hAnsi="Times New Roman" w:cs="Times New Roman"/>
          <w:sz w:val="20"/>
          <w:szCs w:val="20"/>
          <w:lang w:val="es-ES"/>
        </w:rPr>
        <w:t xml:space="preserve"> en</w:t>
      </w:r>
      <w:r>
        <w:rPr>
          <w:rStyle w:val="CharacterStyle1"/>
          <w:rFonts w:ascii="Times New Roman" w:hAnsi="Times New Roman" w:cs="Times New Roman"/>
          <w:sz w:val="20"/>
          <w:szCs w:val="20"/>
          <w:lang w:val="es-ES"/>
        </w:rPr>
        <w:t xml:space="preserve"> un cierto y dicho </w:t>
      </w:r>
      <w:r w:rsidRPr="00D32DDC">
        <w:rPr>
          <w:rStyle w:val="CharacterStyle1"/>
          <w:rFonts w:ascii="Times New Roman" w:hAnsi="Times New Roman" w:cs="Times New Roman"/>
          <w:sz w:val="20"/>
          <w:szCs w:val="20"/>
          <w:lang w:val="es-ES"/>
        </w:rPr>
        <w:t xml:space="preserve"> punto</w:t>
      </w:r>
      <w:r>
        <w:rPr>
          <w:rStyle w:val="CharacterStyle1"/>
          <w:rFonts w:ascii="Times New Roman" w:hAnsi="Times New Roman" w:cs="Times New Roman"/>
          <w:sz w:val="20"/>
          <w:szCs w:val="20"/>
          <w:lang w:val="es-ES"/>
        </w:rPr>
        <w:t>, su valor vale</w:t>
      </w:r>
      <w:r w:rsidRPr="00D32DDC">
        <w:rPr>
          <w:rStyle w:val="CharacterStyle1"/>
          <w:rFonts w:ascii="Times New Roman" w:hAnsi="Times New Roman" w:cs="Times New Roman"/>
          <w:sz w:val="20"/>
          <w:szCs w:val="20"/>
          <w:lang w:val="es-ES"/>
        </w:rPr>
        <w:t xml:space="preserve">: </w:t>
      </w:r>
    </w:p>
    <w:p w:rsidR="007E75C1" w:rsidRPr="0083385B" w:rsidRDefault="007E75C1" w:rsidP="007E75C1">
      <w:pPr>
        <w:pStyle w:val="Style2"/>
        <w:jc w:val="left"/>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Ec=</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dσ</m:t>
              </m:r>
            </m:num>
            <m:den>
              <m:r>
                <m:rPr>
                  <m:sty m:val="bi"/>
                </m:rPr>
                <w:rPr>
                  <w:rStyle w:val="CharacterStyle1"/>
                  <w:rFonts w:ascii="Cambria Math" w:hAnsi="Cambria Math" w:cs="Times New Roman"/>
                  <w:sz w:val="20"/>
                  <w:szCs w:val="20"/>
                  <w:lang w:val="es-ES"/>
                </w:rPr>
                <m:t>dε</m:t>
              </m:r>
            </m:den>
          </m:f>
          <m:r>
            <m:rPr>
              <m:sty m:val="bi"/>
            </m:rP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[16]</m:t>
          </m:r>
          <m:r>
            <m:rPr>
              <m:sty m:val="bi"/>
            </m:rPr>
            <w:rPr>
              <w:rStyle w:val="CharacterStyle1"/>
              <w:rFonts w:ascii="Cambria Math" w:hAnsi="Cambria Math" w:cs="Times New Roman"/>
              <w:sz w:val="20"/>
              <w:szCs w:val="20"/>
              <w:lang w:val="es-ES"/>
            </w:rPr>
            <m:t xml:space="preserve"> </m:t>
          </m:r>
        </m:oMath>
      </m:oMathPara>
    </w:p>
    <w:p w:rsidR="007E75C1" w:rsidRDefault="007E75C1" w:rsidP="000B6F86">
      <w:pPr>
        <w:pStyle w:val="Style2"/>
        <w:numPr>
          <w:ilvl w:val="0"/>
          <w:numId w:val="35"/>
        </w:numPr>
        <w:jc w:val="left"/>
        <w:rPr>
          <w:rStyle w:val="CharacterStyle1"/>
          <w:rFonts w:ascii="Times New Roman" w:hAnsi="Times New Roman" w:cs="Times New Roman"/>
          <w:sz w:val="20"/>
          <w:szCs w:val="20"/>
          <w:lang w:val="es-ES"/>
        </w:rPr>
      </w:pPr>
      <w:r w:rsidRPr="00D32DDC">
        <w:rPr>
          <w:rStyle w:val="CharacterStyle1"/>
          <w:rFonts w:ascii="Times New Roman" w:hAnsi="Times New Roman" w:cs="Times New Roman"/>
          <w:sz w:val="20"/>
          <w:szCs w:val="20"/>
          <w:lang w:val="es-ES"/>
        </w:rPr>
        <w:t>Modulo secante, también llamado modulo de deformación, cuyo valor es variable en cada punto y viene medido por l</w:t>
      </w:r>
      <w:r>
        <w:rPr>
          <w:rStyle w:val="CharacterStyle1"/>
          <w:rFonts w:ascii="Times New Roman" w:hAnsi="Times New Roman" w:cs="Times New Roman"/>
          <w:sz w:val="20"/>
          <w:szCs w:val="20"/>
          <w:lang w:val="es-ES"/>
        </w:rPr>
        <w:t>a</w:t>
      </w:r>
      <w:r w:rsidRPr="00D32DDC">
        <w:rPr>
          <w:rStyle w:val="CharacterStyle1"/>
          <w:rFonts w:ascii="Times New Roman" w:hAnsi="Times New Roman" w:cs="Times New Roman"/>
          <w:sz w:val="20"/>
          <w:szCs w:val="20"/>
          <w:lang w:val="es-ES"/>
        </w:rPr>
        <w:t xml:space="preserve"> inclinación de la recta que une el origen con dicho punto</w:t>
      </w:r>
      <w:r>
        <w:rPr>
          <w:rStyle w:val="CharacterStyle1"/>
          <w:rFonts w:ascii="Times New Roman" w:hAnsi="Times New Roman" w:cs="Times New Roman"/>
          <w:sz w:val="20"/>
          <w:szCs w:val="20"/>
          <w:lang w:val="es-ES"/>
        </w:rPr>
        <w:t>,</w:t>
      </w:r>
      <w:r w:rsidRPr="0083385B">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su valor es</w:t>
      </w:r>
      <w:r w:rsidRPr="00D32DDC">
        <w:rPr>
          <w:rStyle w:val="CharacterStyle1"/>
          <w:rFonts w:ascii="Times New Roman" w:hAnsi="Times New Roman" w:cs="Times New Roman"/>
          <w:sz w:val="20"/>
          <w:szCs w:val="20"/>
          <w:lang w:val="es-ES"/>
        </w:rPr>
        <w:t xml:space="preserve">: </w:t>
      </w:r>
    </w:p>
    <w:p w:rsidR="007E75C1" w:rsidRPr="0083385B" w:rsidRDefault="007E75C1" w:rsidP="007E75C1">
      <w:pPr>
        <w:pStyle w:val="Style2"/>
        <w:ind w:left="72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Ec=</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σ</m:t>
              </m:r>
            </m:num>
            <m:den>
              <m:r>
                <m:rPr>
                  <m:sty m:val="bi"/>
                </m:rPr>
                <w:rPr>
                  <w:rStyle w:val="CharacterStyle1"/>
                  <w:rFonts w:ascii="Cambria Math" w:hAnsi="Cambria Math" w:cs="Times New Roman"/>
                  <w:sz w:val="20"/>
                  <w:szCs w:val="20"/>
                  <w:lang w:val="es-ES"/>
                </w:rPr>
                <m:t>ε</m:t>
              </m:r>
            </m:den>
          </m:f>
          <m:r>
            <m:rPr>
              <m:sty m:val="b"/>
            </m:rPr>
            <w:rPr>
              <w:rStyle w:val="CharacterStyle1"/>
              <w:rFonts w:ascii="Cambria Math" w:hAnsi="Cambria Math" w:cs="Times New Roman"/>
              <w:sz w:val="20"/>
              <w:szCs w:val="20"/>
              <w:lang w:val="es-ES"/>
            </w:rPr>
            <m:t xml:space="preserve">                    [17]</m:t>
          </m:r>
        </m:oMath>
      </m:oMathPara>
    </w:p>
    <w:p w:rsidR="007E75C1" w:rsidRPr="00D32DDC" w:rsidRDefault="007E75C1" w:rsidP="00A33D93">
      <w:pPr>
        <w:pStyle w:val="Style2"/>
        <w:ind w:left="0" w:firstLine="0"/>
        <w:jc w:val="left"/>
        <w:rPr>
          <w:rStyle w:val="CharacterStyle1"/>
          <w:rFonts w:ascii="Times New Roman" w:hAnsi="Times New Roman" w:cs="Times New Roman"/>
          <w:sz w:val="20"/>
          <w:szCs w:val="20"/>
          <w:lang w:val="es-ES"/>
        </w:rPr>
      </w:pPr>
      <w:r w:rsidRPr="00D32DDC">
        <w:rPr>
          <w:rStyle w:val="CharacterStyle1"/>
          <w:rFonts w:ascii="Times New Roman" w:hAnsi="Times New Roman" w:cs="Times New Roman"/>
          <w:sz w:val="20"/>
          <w:szCs w:val="20"/>
          <w:lang w:val="es-ES"/>
        </w:rPr>
        <w:t>Modulo inicial, también llamado modulo de elasticidad en el origen, que correspon</w:t>
      </w:r>
      <w:r w:rsidRPr="00D32DDC">
        <w:rPr>
          <w:rStyle w:val="CharacterStyle1"/>
          <w:rFonts w:ascii="Times New Roman" w:hAnsi="Times New Roman" w:cs="Times New Roman"/>
          <w:sz w:val="20"/>
          <w:szCs w:val="20"/>
          <w:lang w:val="es-ES"/>
        </w:rPr>
        <w:softHyphen/>
        <w:t xml:space="preserve">de a tensión nula, en cuyo caso coinciden el módulo tangente y el secante. Viene medido por la inclinación do la tangente a </w:t>
      </w:r>
      <w:r>
        <w:rPr>
          <w:rStyle w:val="CharacterStyle1"/>
          <w:rFonts w:ascii="Times New Roman" w:hAnsi="Times New Roman" w:cs="Times New Roman"/>
          <w:sz w:val="20"/>
          <w:szCs w:val="20"/>
          <w:lang w:val="es-ES"/>
        </w:rPr>
        <w:t>l</w:t>
      </w:r>
      <w:r w:rsidRPr="00D32DDC">
        <w:rPr>
          <w:rStyle w:val="CharacterStyle1"/>
          <w:rFonts w:ascii="Times New Roman" w:hAnsi="Times New Roman" w:cs="Times New Roman"/>
          <w:sz w:val="20"/>
          <w:szCs w:val="20"/>
          <w:lang w:val="es-ES"/>
        </w:rPr>
        <w:t>a curva</w:t>
      </w:r>
      <w:r>
        <w:rPr>
          <w:rStyle w:val="CharacterStyle1"/>
          <w:rFonts w:ascii="Times New Roman" w:hAnsi="Times New Roman" w:cs="Times New Roman"/>
          <w:sz w:val="20"/>
          <w:szCs w:val="20"/>
          <w:lang w:val="es-ES"/>
        </w:rPr>
        <w:t>tura</w:t>
      </w:r>
      <w:r w:rsidRPr="00D32DDC">
        <w:rPr>
          <w:rStyle w:val="CharacterStyle1"/>
          <w:rFonts w:ascii="Times New Roman" w:hAnsi="Times New Roman" w:cs="Times New Roman"/>
          <w:sz w:val="20"/>
          <w:szCs w:val="20"/>
          <w:lang w:val="es-ES"/>
        </w:rPr>
        <w:t xml:space="preserve"> en </w:t>
      </w:r>
      <w:r>
        <w:rPr>
          <w:rStyle w:val="CharacterStyle1"/>
          <w:rFonts w:ascii="Times New Roman" w:hAnsi="Times New Roman" w:cs="Times New Roman"/>
          <w:sz w:val="20"/>
          <w:szCs w:val="20"/>
          <w:lang w:val="es-ES"/>
        </w:rPr>
        <w:t>un cierto punto.</w:t>
      </w:r>
      <w:r>
        <w:rPr>
          <w:rStyle w:val="CharacterStyle1"/>
          <w:rFonts w:ascii="Times New Roman" w:hAnsi="Times New Roman" w:cs="Times New Roman"/>
          <w:b/>
          <w:bCs/>
          <w:sz w:val="22"/>
          <w:szCs w:val="22"/>
          <w:lang w:val="es-ES"/>
        </w:rPr>
        <w:t xml:space="preserve">                                      </w:t>
      </w:r>
      <w:r>
        <w:rPr>
          <w:rStyle w:val="CharacterStyle1"/>
          <w:rFonts w:ascii="Times New Roman" w:hAnsi="Times New Roman" w:cs="Times New Roman"/>
          <w:lang w:val="es-ES"/>
        </w:rPr>
        <w:t xml:space="preserve">            </w:t>
      </w:r>
    </w:p>
    <w:p w:rsidR="007E75C1" w:rsidRPr="00D32DDC" w:rsidRDefault="007E75C1" w:rsidP="007E75C1">
      <w:pPr>
        <w:pStyle w:val="Style2"/>
        <w:ind w:left="0" w:firstLine="0"/>
        <w:jc w:val="left"/>
        <w:rPr>
          <w:rStyle w:val="CharacterStyle1"/>
          <w:rFonts w:ascii="Times New Roman" w:hAnsi="Times New Roman" w:cs="Times New Roman"/>
          <w:sz w:val="20"/>
          <w:szCs w:val="20"/>
          <w:lang w:val="es-ES"/>
        </w:rPr>
      </w:pPr>
      <w:r w:rsidRPr="00D32DDC">
        <w:rPr>
          <w:rStyle w:val="CharacterStyle1"/>
          <w:rFonts w:ascii="Times New Roman" w:hAnsi="Times New Roman" w:cs="Times New Roman"/>
          <w:sz w:val="20"/>
          <w:szCs w:val="20"/>
          <w:lang w:val="es-ES"/>
        </w:rPr>
        <w:t>Por consiguiente, cuando se trata de determinar</w:t>
      </w:r>
      <w:r>
        <w:rPr>
          <w:rStyle w:val="CharacterStyle1"/>
          <w:rFonts w:ascii="Times New Roman" w:hAnsi="Times New Roman" w:cs="Times New Roman"/>
          <w:sz w:val="20"/>
          <w:szCs w:val="20"/>
          <w:lang w:val="es-ES"/>
        </w:rPr>
        <w:t xml:space="preserve"> deformaciones para cargas próx</w:t>
      </w:r>
      <w:r w:rsidRPr="00D32DDC">
        <w:rPr>
          <w:rStyle w:val="CharacterStyle1"/>
          <w:rFonts w:ascii="Times New Roman" w:hAnsi="Times New Roman" w:cs="Times New Roman"/>
          <w:sz w:val="20"/>
          <w:szCs w:val="20"/>
          <w:lang w:val="es-ES"/>
        </w:rPr>
        <w:t>imas a las de servicio en una estructu</w:t>
      </w:r>
      <w:r>
        <w:rPr>
          <w:rStyle w:val="CharacterStyle1"/>
          <w:rFonts w:ascii="Times New Roman" w:hAnsi="Times New Roman" w:cs="Times New Roman"/>
          <w:sz w:val="20"/>
          <w:szCs w:val="20"/>
          <w:lang w:val="es-ES"/>
        </w:rPr>
        <w:t>ra (que producen tensiones en el horm</w:t>
      </w:r>
      <w:r w:rsidRPr="00D32DDC">
        <w:rPr>
          <w:rStyle w:val="CharacterStyle1"/>
          <w:rFonts w:ascii="Times New Roman" w:hAnsi="Times New Roman" w:cs="Times New Roman"/>
          <w:sz w:val="20"/>
          <w:szCs w:val="20"/>
          <w:lang w:val="es-ES"/>
        </w:rPr>
        <w:t xml:space="preserve">igón del orden del 40 </w:t>
      </w:r>
      <w:r>
        <w:rPr>
          <w:rStyle w:val="CharacterStyle1"/>
          <w:rFonts w:ascii="Times New Roman" w:hAnsi="Times New Roman" w:cs="Times New Roman"/>
          <w:sz w:val="20"/>
          <w:szCs w:val="20"/>
          <w:lang w:val="es-ES"/>
        </w:rPr>
        <w:t>por 100 de la de rotura, cono</w:t>
      </w:r>
      <w:r w:rsidRPr="00D32DDC">
        <w:rPr>
          <w:rStyle w:val="CharacterStyle1"/>
          <w:rFonts w:ascii="Times New Roman" w:hAnsi="Times New Roman" w:cs="Times New Roman"/>
          <w:sz w:val="20"/>
          <w:szCs w:val="20"/>
          <w:lang w:val="es-ES"/>
        </w:rPr>
        <w:t xml:space="preserve"> máxima), se puede adoptar com</w:t>
      </w:r>
      <w:r>
        <w:rPr>
          <w:rStyle w:val="CharacterStyle1"/>
          <w:rFonts w:ascii="Times New Roman" w:hAnsi="Times New Roman" w:cs="Times New Roman"/>
          <w:sz w:val="20"/>
          <w:szCs w:val="20"/>
          <w:lang w:val="es-ES"/>
        </w:rPr>
        <w:t>o</w:t>
      </w:r>
      <w:r w:rsidRPr="00D32DDC">
        <w:rPr>
          <w:rStyle w:val="CharacterStyle1"/>
          <w:rFonts w:ascii="Times New Roman" w:hAnsi="Times New Roman" w:cs="Times New Roman"/>
          <w:sz w:val="20"/>
          <w:szCs w:val="20"/>
          <w:lang w:val="es-ES"/>
        </w:rPr>
        <w:t xml:space="preserve"> módulo de deformación un valor constante, para cada tipo de hormigón y humedad ambiente, igual o algo menor que el mo</w:t>
      </w:r>
      <w:r w:rsidRPr="00D32DDC">
        <w:rPr>
          <w:rStyle w:val="CharacterStyle1"/>
          <w:rFonts w:ascii="Times New Roman" w:hAnsi="Times New Roman" w:cs="Times New Roman"/>
          <w:sz w:val="20"/>
          <w:szCs w:val="20"/>
          <w:lang w:val="es-ES"/>
        </w:rPr>
        <w:softHyphen/>
        <w:t>dulo de elasticidad inicial del diagrama noval.</w:t>
      </w:r>
    </w:p>
    <w:p w:rsidR="007E75C1" w:rsidRPr="00D32DDC" w:rsidRDefault="007E75C1" w:rsidP="007E75C1">
      <w:pPr>
        <w:pStyle w:val="Style2"/>
        <w:ind w:left="0" w:firstLine="0"/>
        <w:jc w:val="left"/>
        <w:rPr>
          <w:rStyle w:val="CharacterStyle1"/>
          <w:rFonts w:ascii="Times New Roman" w:hAnsi="Times New Roman" w:cs="Times New Roman"/>
          <w:sz w:val="20"/>
          <w:szCs w:val="20"/>
          <w:lang w:val="es-ES"/>
        </w:rPr>
      </w:pPr>
      <w:r w:rsidRPr="00D32DDC">
        <w:rPr>
          <w:rStyle w:val="CharacterStyle1"/>
          <w:rFonts w:ascii="Times New Roman" w:hAnsi="Times New Roman" w:cs="Times New Roman"/>
          <w:sz w:val="20"/>
          <w:szCs w:val="20"/>
          <w:lang w:val="es-ES"/>
        </w:rPr>
        <w:t>El módulo de deformación del hormigón puede evaluarse, aunque no de forma muy pre</w:t>
      </w:r>
      <w:r w:rsidRPr="00D32DDC">
        <w:rPr>
          <w:rStyle w:val="CharacterStyle1"/>
          <w:rFonts w:ascii="Times New Roman" w:hAnsi="Times New Roman" w:cs="Times New Roman"/>
          <w:sz w:val="20"/>
          <w:szCs w:val="20"/>
          <w:lang w:val="es-ES"/>
        </w:rPr>
        <w:softHyphen/>
        <w:t>cisa, suponiéndolo proporcional a la raíz cuadrada de su resistencia a compresión</w:t>
      </w:r>
      <w:r>
        <w:rPr>
          <w:rStyle w:val="CharacterStyle1"/>
          <w:rFonts w:ascii="Times New Roman" w:hAnsi="Times New Roman" w:cs="Times New Roman"/>
          <w:sz w:val="20"/>
          <w:szCs w:val="20"/>
          <w:lang w:val="es-ES"/>
        </w:rPr>
        <w:t>.</w:t>
      </w:r>
      <w:r w:rsidRPr="00D32DD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El ACI</w:t>
      </w:r>
      <w:r w:rsidRPr="00D32DD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w:t>
      </w:r>
      <w:r w:rsidRPr="0050248D">
        <w:rPr>
          <w:rStyle w:val="CharacterStyle1"/>
          <w:rFonts w:ascii="Times New Roman" w:hAnsi="Times New Roman"/>
          <w:sz w:val="20"/>
          <w:lang w:val="es-ES"/>
        </w:rPr>
        <w:t>American Concrete Institute</w:t>
      </w:r>
      <w:r>
        <w:rPr>
          <w:rStyle w:val="CharacterStyle1"/>
          <w:rFonts w:ascii="Times New Roman" w:hAnsi="Times New Roman"/>
          <w:sz w:val="20"/>
          <w:lang w:val="es-ES"/>
        </w:rPr>
        <w:t>)</w:t>
      </w:r>
      <w:r w:rsidRPr="0050248D">
        <w:rPr>
          <w:rStyle w:val="CharacterStyle1"/>
          <w:rFonts w:ascii="Times New Roman" w:hAnsi="Times New Roman"/>
          <w:sz w:val="20"/>
          <w:lang w:val="es-ES"/>
        </w:rPr>
        <w:t xml:space="preserve">, </w:t>
      </w:r>
      <w:r w:rsidRPr="00D32DDC">
        <w:rPr>
          <w:rStyle w:val="CharacterStyle1"/>
          <w:rFonts w:ascii="Times New Roman" w:hAnsi="Times New Roman" w:cs="Times New Roman"/>
          <w:sz w:val="20"/>
          <w:szCs w:val="20"/>
          <w:lang w:val="es-ES"/>
        </w:rPr>
        <w:t>recomienda los siguientes valores, para cargas instantáneas o ripiadamente variables:</w:t>
      </w:r>
    </w:p>
    <w:p w:rsidR="007E75C1" w:rsidRPr="00D32DDC"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w:t>
      </w:r>
      <w:r w:rsidRPr="00D32DDC">
        <w:rPr>
          <w:rStyle w:val="CharacterStyle1"/>
          <w:rFonts w:ascii="Times New Roman" w:hAnsi="Times New Roman" w:cs="Times New Roman"/>
          <w:sz w:val="20"/>
          <w:szCs w:val="20"/>
          <w:lang w:val="es-ES"/>
        </w:rPr>
        <w:t xml:space="preserve"> módulo tangente:</w:t>
      </w:r>
      <m:oMath>
        <m:r>
          <w:rPr>
            <w:rStyle w:val="CharacterStyle1"/>
            <w:rFonts w:ascii="Cambria Math" w:hAnsi="Cambria Math" w:cs="Times New Roman"/>
            <w:sz w:val="20"/>
            <w:szCs w:val="20"/>
            <w:lang w:val="es-ES"/>
          </w:rPr>
          <m:t>Ecj=</m:t>
        </m:r>
        <m:r>
          <m:rPr>
            <m:sty m:val="bi"/>
          </m:rPr>
          <w:rPr>
            <w:rStyle w:val="CharacterStyle1"/>
            <w:rFonts w:ascii="Cambria Math" w:hAnsi="Cambria Math" w:cs="Times New Roman"/>
            <w:sz w:val="20"/>
            <w:szCs w:val="20"/>
            <w:lang w:val="es-ES"/>
          </w:rPr>
          <m:t>21000*</m:t>
        </m:r>
        <m:rad>
          <m:radPr>
            <m:degHide m:val="on"/>
            <m:ctrlPr>
              <w:rPr>
                <w:rStyle w:val="CharacterStyle1"/>
                <w:rFonts w:ascii="Cambria Math" w:hAnsi="Cambria Math" w:cs="Times New Roman"/>
                <w:b/>
                <w:i/>
                <w:sz w:val="20"/>
                <w:szCs w:val="20"/>
                <w:lang w:val="es-ES"/>
              </w:rPr>
            </m:ctrlPr>
          </m:radPr>
          <m:deg/>
          <m:e>
            <m:r>
              <m:rPr>
                <m:sty m:val="bi"/>
              </m:rPr>
              <w:rPr>
                <w:rStyle w:val="CharacterStyle1"/>
                <w:rFonts w:ascii="Cambria Math" w:hAnsi="Cambria Math" w:cs="Times New Roman"/>
                <w:sz w:val="20"/>
                <w:szCs w:val="20"/>
                <w:lang w:val="es-ES"/>
              </w:rPr>
              <m:t>fcj</m:t>
            </m:r>
          </m:e>
        </m:rad>
      </m:oMath>
      <w:r w:rsidRPr="00D32DDC">
        <w:rPr>
          <w:rStyle w:val="CharacterStyle1"/>
          <w:rFonts w:ascii="Times New Roman" w:hAnsi="Times New Roman" w:cs="Times New Roman"/>
          <w:sz w:val="20"/>
          <w:szCs w:val="20"/>
          <w:lang w:val="es-ES"/>
        </w:rPr>
        <w:tab/>
      </w:r>
      <w:r>
        <w:rPr>
          <w:rStyle w:val="CharacterStyle1"/>
          <w:rFonts w:ascii="Times New Roman" w:hAnsi="Times New Roman" w:cs="Times New Roman"/>
          <w:sz w:val="20"/>
          <w:szCs w:val="20"/>
          <w:lang w:val="es-ES"/>
        </w:rPr>
        <w:t xml:space="preserve">         </w:t>
      </w:r>
      <m:oMath>
        <m:r>
          <m:rPr>
            <m:sty m:val="b"/>
          </m:rPr>
          <w:rPr>
            <w:rStyle w:val="CharacterStyle1"/>
            <w:rFonts w:ascii="Cambria Math" w:hAnsi="Cambria Math" w:cs="Times New Roman"/>
            <w:sz w:val="20"/>
            <w:szCs w:val="20"/>
            <w:lang w:val="es-ES"/>
          </w:rPr>
          <m:t>[18]</m:t>
        </m:r>
        <m:r>
          <m:rPr>
            <m:sty m:val="bi"/>
          </m:rPr>
          <w:rPr>
            <w:rStyle w:val="CharacterStyle1"/>
            <w:rFonts w:ascii="Cambria Math" w:hAnsi="Cambria Math" w:cs="Times New Roman"/>
            <w:sz w:val="20"/>
            <w:szCs w:val="20"/>
            <w:lang w:val="es-ES"/>
          </w:rPr>
          <m:t xml:space="preserve"> </m:t>
        </m:r>
      </m:oMath>
      <w:r>
        <w:rPr>
          <w:rStyle w:val="CharacterStyle1"/>
          <w:rFonts w:ascii="Times New Roman" w:hAnsi="Times New Roman" w:cs="Times New Roman"/>
          <w:sz w:val="20"/>
          <w:szCs w:val="20"/>
          <w:lang w:val="es-ES"/>
        </w:rPr>
        <w:t xml:space="preserve">                                                                   - </w:t>
      </w:r>
      <w:r w:rsidRPr="00D32DDC">
        <w:rPr>
          <w:rStyle w:val="CharacterStyle1"/>
          <w:rFonts w:ascii="Times New Roman" w:hAnsi="Times New Roman" w:cs="Times New Roman"/>
          <w:sz w:val="20"/>
          <w:szCs w:val="20"/>
          <w:lang w:val="es-ES"/>
        </w:rPr>
        <w:t>módulo de deformación: 90 por 100 del anterior.</w:t>
      </w:r>
    </w:p>
    <w:p w:rsidR="007E75C1" w:rsidRPr="00D24E46" w:rsidRDefault="007E75C1" w:rsidP="007E75C1">
      <w:pPr>
        <w:pStyle w:val="Style2"/>
        <w:ind w:left="0" w:firstLine="0"/>
        <w:jc w:val="left"/>
        <w:rPr>
          <w:rStyle w:val="CharacterStyle1"/>
          <w:rFonts w:ascii="Times New Roman" w:hAnsi="Times New Roman" w:cs="Times New Roman"/>
          <w:sz w:val="20"/>
          <w:szCs w:val="20"/>
          <w:lang w:val="es-ES"/>
        </w:rPr>
      </w:pPr>
      <w:r w:rsidRPr="00D24E46">
        <w:rPr>
          <w:rStyle w:val="CharacterStyle1"/>
          <w:rFonts w:ascii="Times New Roman" w:hAnsi="Times New Roman" w:cs="Times New Roman"/>
          <w:sz w:val="20"/>
          <w:szCs w:val="20"/>
          <w:lang w:val="es-ES"/>
        </w:rPr>
        <w:t xml:space="preserve">En </w:t>
      </w:r>
      <w:r>
        <w:rPr>
          <w:rStyle w:val="CharacterStyle1"/>
          <w:rFonts w:ascii="Times New Roman" w:hAnsi="Times New Roman" w:cs="Times New Roman"/>
          <w:sz w:val="20"/>
          <w:szCs w:val="20"/>
          <w:lang w:val="es-ES"/>
        </w:rPr>
        <w:t>l</w:t>
      </w:r>
      <w:r w:rsidRPr="00D24E46">
        <w:rPr>
          <w:rStyle w:val="CharacterStyle1"/>
          <w:rFonts w:ascii="Times New Roman" w:hAnsi="Times New Roman" w:cs="Times New Roman"/>
          <w:sz w:val="20"/>
          <w:szCs w:val="20"/>
          <w:lang w:val="es-ES"/>
        </w:rPr>
        <w:t>a formula anterior, E</w:t>
      </w:r>
      <w:r>
        <w:rPr>
          <w:rStyle w:val="CharacterStyle1"/>
          <w:rFonts w:ascii="Times New Roman" w:hAnsi="Times New Roman" w:cs="Times New Roman"/>
          <w:sz w:val="20"/>
          <w:szCs w:val="20"/>
          <w:lang w:val="es-ES"/>
        </w:rPr>
        <w:t>cj</w:t>
      </w:r>
      <w:r w:rsidRPr="00D24E46">
        <w:rPr>
          <w:rStyle w:val="CharacterStyle1"/>
          <w:rFonts w:ascii="Times New Roman" w:hAnsi="Times New Roman" w:cs="Times New Roman"/>
          <w:sz w:val="20"/>
          <w:szCs w:val="20"/>
          <w:lang w:val="es-ES"/>
        </w:rPr>
        <w:t xml:space="preserve"> es el módulo tangente del hormigón a j días de edad, en k</w:t>
      </w:r>
      <w:r>
        <w:rPr>
          <w:rStyle w:val="CharacterStyle1"/>
          <w:rFonts w:ascii="Times New Roman" w:hAnsi="Times New Roman" w:cs="Times New Roman"/>
          <w:sz w:val="20"/>
          <w:szCs w:val="20"/>
          <w:lang w:val="es-ES"/>
        </w:rPr>
        <w:t>g/cm2</w:t>
      </w:r>
      <w:r w:rsidRPr="00D24E46">
        <w:rPr>
          <w:rStyle w:val="CharacterStyle1"/>
          <w:rFonts w:ascii="Times New Roman" w:hAnsi="Times New Roman" w:cs="Times New Roman"/>
          <w:sz w:val="20"/>
          <w:szCs w:val="20"/>
          <w:lang w:val="es-ES"/>
        </w:rPr>
        <w:t xml:space="preserve">, y </w:t>
      </w:r>
      <w:r>
        <w:rPr>
          <w:rStyle w:val="CharacterStyle1"/>
          <w:rFonts w:ascii="Times New Roman" w:hAnsi="Times New Roman" w:cs="Times New Roman"/>
          <w:sz w:val="20"/>
          <w:szCs w:val="20"/>
          <w:lang w:val="es-ES"/>
        </w:rPr>
        <w:t>fcj</w:t>
      </w:r>
      <w:r w:rsidRPr="00D24E46">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es la resistencia media </w:t>
      </w:r>
      <w:r w:rsidRPr="00D24E46">
        <w:rPr>
          <w:rStyle w:val="CharacterStyle1"/>
          <w:rFonts w:ascii="Times New Roman" w:hAnsi="Times New Roman" w:cs="Times New Roman"/>
          <w:sz w:val="20"/>
          <w:szCs w:val="20"/>
          <w:lang w:val="es-ES"/>
        </w:rPr>
        <w:t xml:space="preserve"> a compresión en probeta cilíndrica, a j días de edad, en </w:t>
      </w:r>
      <w:r>
        <w:rPr>
          <w:rStyle w:val="CharacterStyle1"/>
          <w:rFonts w:ascii="Times New Roman" w:hAnsi="Times New Roman" w:cs="Times New Roman"/>
          <w:sz w:val="20"/>
          <w:szCs w:val="20"/>
          <w:lang w:val="es-ES"/>
        </w:rPr>
        <w:t>kg</w:t>
      </w:r>
      <w:r w:rsidRPr="00D24E46">
        <w:rPr>
          <w:rStyle w:val="CharacterStyle1"/>
          <w:rFonts w:ascii="Times New Roman" w:hAnsi="Times New Roman" w:cs="Times New Roman"/>
          <w:sz w:val="20"/>
          <w:szCs w:val="20"/>
          <w:lang w:val="es-ES"/>
        </w:rPr>
        <w:t xml:space="preserve">/cm2. La fórmula es </w:t>
      </w:r>
      <w:r w:rsidR="00970C50" w:rsidRPr="00D24E46">
        <w:rPr>
          <w:rStyle w:val="CharacterStyle1"/>
          <w:rFonts w:ascii="Times New Roman" w:hAnsi="Times New Roman" w:cs="Times New Roman"/>
          <w:sz w:val="20"/>
          <w:szCs w:val="20"/>
          <w:lang w:val="es-ES"/>
        </w:rPr>
        <w:t>válida</w:t>
      </w:r>
      <w:r w:rsidRPr="00D24E46">
        <w:rPr>
          <w:rStyle w:val="CharacterStyle1"/>
          <w:rFonts w:ascii="Times New Roman" w:hAnsi="Times New Roman" w:cs="Times New Roman"/>
          <w:sz w:val="20"/>
          <w:szCs w:val="20"/>
          <w:lang w:val="es-ES"/>
        </w:rPr>
        <w:t xml:space="preserve"> en </w:t>
      </w:r>
      <w:r>
        <w:rPr>
          <w:rStyle w:val="CharacterStyle1"/>
          <w:rFonts w:ascii="Times New Roman" w:hAnsi="Times New Roman" w:cs="Times New Roman"/>
          <w:sz w:val="20"/>
          <w:szCs w:val="20"/>
          <w:lang w:val="es-ES"/>
        </w:rPr>
        <w:t>t</w:t>
      </w:r>
      <w:r w:rsidRPr="00D24E46">
        <w:rPr>
          <w:rStyle w:val="CharacterStyle1"/>
          <w:rFonts w:ascii="Times New Roman" w:hAnsi="Times New Roman" w:cs="Times New Roman"/>
          <w:sz w:val="20"/>
          <w:szCs w:val="20"/>
          <w:lang w:val="es-ES"/>
        </w:rPr>
        <w:t xml:space="preserve">anto las tensiones no superen el 40 por 100 de </w:t>
      </w:r>
      <w:r>
        <w:rPr>
          <w:rStyle w:val="CharacterStyle1"/>
          <w:rFonts w:ascii="Times New Roman" w:hAnsi="Times New Roman" w:cs="Times New Roman"/>
          <w:sz w:val="20"/>
          <w:szCs w:val="20"/>
          <w:lang w:val="es-ES"/>
        </w:rPr>
        <w:t>l</w:t>
      </w:r>
      <w:r w:rsidRPr="00D24E46">
        <w:rPr>
          <w:rStyle w:val="CharacterStyle1"/>
          <w:rFonts w:ascii="Times New Roman" w:hAnsi="Times New Roman" w:cs="Times New Roman"/>
          <w:sz w:val="20"/>
          <w:szCs w:val="20"/>
          <w:lang w:val="es-ES"/>
        </w:rPr>
        <w:t xml:space="preserve">a resistencia </w:t>
      </w:r>
      <w:r>
        <w:rPr>
          <w:rStyle w:val="CharacterStyle1"/>
          <w:rFonts w:ascii="Times New Roman" w:hAnsi="Times New Roman" w:cs="Times New Roman"/>
          <w:sz w:val="20"/>
          <w:szCs w:val="20"/>
          <w:lang w:val="es-ES"/>
        </w:rPr>
        <w:t>fcj</w:t>
      </w:r>
      <w:r w:rsidRPr="00D24E46">
        <w:rPr>
          <w:rStyle w:val="CharacterStyle1"/>
          <w:rFonts w:ascii="Times New Roman" w:hAnsi="Times New Roman" w:cs="Times New Roman"/>
          <w:sz w:val="20"/>
          <w:szCs w:val="20"/>
          <w:lang w:val="es-ES"/>
        </w:rPr>
        <w:t>.</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D24E46">
        <w:rPr>
          <w:rStyle w:val="CharacterStyle1"/>
          <w:rFonts w:ascii="Times New Roman" w:hAnsi="Times New Roman" w:cs="Times New Roman"/>
          <w:sz w:val="20"/>
          <w:szCs w:val="20"/>
          <w:lang w:val="es-ES"/>
        </w:rPr>
        <w:t>Cuando las cargas son de actuación permanente, interviene el fenómeno de fluenci</w:t>
      </w:r>
      <w:r>
        <w:rPr>
          <w:rStyle w:val="CharacterStyle1"/>
          <w:rFonts w:ascii="Times New Roman" w:hAnsi="Times New Roman" w:cs="Times New Roman"/>
          <w:sz w:val="20"/>
          <w:szCs w:val="20"/>
          <w:lang w:val="es-ES"/>
        </w:rPr>
        <w:t xml:space="preserve">a y las deformaciones aumentan. </w:t>
      </w:r>
      <w:r w:rsidRPr="00D24E46">
        <w:rPr>
          <w:rStyle w:val="CharacterStyle1"/>
          <w:rFonts w:ascii="Times New Roman" w:hAnsi="Times New Roman" w:cs="Times New Roman"/>
          <w:sz w:val="20"/>
          <w:szCs w:val="20"/>
          <w:lang w:val="es-ES"/>
        </w:rPr>
        <w:t>Si no es ne</w:t>
      </w:r>
      <w:r w:rsidRPr="00D24E46">
        <w:rPr>
          <w:rStyle w:val="CharacterStyle1"/>
          <w:rFonts w:ascii="Times New Roman" w:hAnsi="Times New Roman" w:cs="Times New Roman"/>
          <w:sz w:val="20"/>
          <w:szCs w:val="20"/>
          <w:lang w:val="es-ES"/>
        </w:rPr>
        <w:softHyphen/>
        <w:t>cesaria una determinación precisa, puede prescindirse de este cálculo y operar con un valor del módulo de deformación más pequeño, que tenga en cuenta la fluencia. Para dicho valor puede adoptarse el dado por la expresión:</w:t>
      </w: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A33D93">
      <w:pPr>
        <w:pStyle w:val="Style1"/>
        <w:spacing w:before="72"/>
        <w:jc w:val="right"/>
        <w:rPr>
          <w:sz w:val="14"/>
          <w:szCs w:val="14"/>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71</w:t>
      </w:r>
    </w:p>
    <w:p w:rsidR="00A33D93" w:rsidRPr="00D24E46" w:rsidRDefault="00A33D93" w:rsidP="00A33D93">
      <w:pPr>
        <w:pStyle w:val="Style2"/>
        <w:ind w:left="0" w:firstLine="0"/>
        <w:jc w:val="right"/>
        <w:rPr>
          <w:rStyle w:val="CharacterStyle1"/>
          <w:rFonts w:ascii="Times New Roman" w:hAnsi="Times New Roman" w:cs="Times New Roman"/>
          <w:sz w:val="20"/>
          <w:szCs w:val="20"/>
          <w:lang w:val="es-ES"/>
        </w:rPr>
      </w:pPr>
    </w:p>
    <w:p w:rsidR="007E75C1" w:rsidRPr="00763DCA" w:rsidRDefault="007E75C1" w:rsidP="007E75C1">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Ecj=</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25000</m:t>
              </m:r>
            </m:num>
            <m:den>
              <m:r>
                <m:rPr>
                  <m:sty m:val="bi"/>
                </m:rPr>
                <w:rPr>
                  <w:rStyle w:val="CharacterStyle1"/>
                  <w:rFonts w:ascii="Cambria Math" w:hAnsi="Cambria Math" w:cs="Times New Roman"/>
                  <w:sz w:val="20"/>
                  <w:szCs w:val="20"/>
                  <w:lang w:val="es-ES"/>
                </w:rPr>
                <m:t>5-3,8*ψ</m:t>
              </m:r>
            </m:den>
          </m:f>
          <m:r>
            <m:rPr>
              <m:sty m:val="bi"/>
            </m:rPr>
            <w:rPr>
              <w:rStyle w:val="CharacterStyle1"/>
              <w:rFonts w:ascii="Cambria Math" w:hAnsi="Cambria Math" w:cs="Times New Roman"/>
              <w:sz w:val="20"/>
              <w:szCs w:val="20"/>
              <w:lang w:val="es-ES"/>
            </w:rPr>
            <m:t>*</m:t>
          </m:r>
          <m:rad>
            <m:radPr>
              <m:degHide m:val="on"/>
              <m:ctrlPr>
                <w:rPr>
                  <w:rStyle w:val="CharacterStyle1"/>
                  <w:rFonts w:ascii="Cambria Math" w:hAnsi="Cambria Math" w:cs="Times New Roman"/>
                  <w:b/>
                  <w:i/>
                  <w:sz w:val="20"/>
                  <w:szCs w:val="20"/>
                  <w:lang w:val="es-ES"/>
                </w:rPr>
              </m:ctrlPr>
            </m:radPr>
            <m:deg/>
            <m:e>
              <m:r>
                <m:rPr>
                  <m:sty m:val="bi"/>
                </m:rPr>
                <w:rPr>
                  <w:rStyle w:val="CharacterStyle1"/>
                  <w:rFonts w:ascii="Cambria Math" w:hAnsi="Cambria Math" w:cs="Times New Roman"/>
                  <w:sz w:val="20"/>
                  <w:szCs w:val="20"/>
                  <w:lang w:val="es-ES"/>
                </w:rPr>
                <m:t>fcj</m:t>
              </m:r>
            </m:e>
          </m:rad>
          <m:r>
            <m:rPr>
              <m:sty m:val="bi"/>
            </m:rP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[19]</m:t>
          </m:r>
          <m:r>
            <m:rPr>
              <m:sty m:val="bi"/>
            </m:rPr>
            <w:rPr>
              <w:rStyle w:val="CharacterStyle1"/>
              <w:rFonts w:ascii="Cambria Math" w:hAnsi="Cambria Math" w:cs="Times New Roman"/>
              <w:sz w:val="20"/>
              <w:szCs w:val="20"/>
              <w:lang w:val="es-ES"/>
            </w:rPr>
            <m:t xml:space="preserve"> </m:t>
          </m:r>
        </m:oMath>
      </m:oMathPara>
    </w:p>
    <w:p w:rsidR="007E75C1" w:rsidRPr="00D24E46" w:rsidRDefault="007E75C1" w:rsidP="007E75C1">
      <w:pPr>
        <w:pStyle w:val="Style2"/>
        <w:ind w:left="0" w:firstLine="0"/>
        <w:jc w:val="left"/>
        <w:rPr>
          <w:rStyle w:val="CharacterStyle1"/>
          <w:rFonts w:ascii="Times New Roman" w:hAnsi="Times New Roman" w:cs="Times New Roman"/>
          <w:sz w:val="20"/>
          <w:szCs w:val="20"/>
          <w:lang w:val="es-ES"/>
        </w:rPr>
      </w:pPr>
      <w:r w:rsidRPr="00D24E46">
        <w:rPr>
          <w:rStyle w:val="CharacterStyle1"/>
          <w:rFonts w:ascii="Times New Roman" w:hAnsi="Times New Roman" w:cs="Times New Roman"/>
          <w:sz w:val="20"/>
          <w:szCs w:val="20"/>
          <w:lang w:val="es-ES"/>
        </w:rPr>
        <w:t>Con</w:t>
      </w:r>
      <w:r>
        <w:rPr>
          <w:rStyle w:val="CharacterStyle1"/>
          <w:rFonts w:ascii="Times New Roman" w:hAnsi="Times New Roman" w:cs="Times New Roman"/>
          <w:sz w:val="20"/>
          <w:szCs w:val="20"/>
          <w:lang w:val="es-ES"/>
        </w:rPr>
        <w:t xml:space="preserve"> los mism</w:t>
      </w:r>
      <w:r w:rsidRPr="00D24E46">
        <w:rPr>
          <w:rStyle w:val="CharacterStyle1"/>
          <w:rFonts w:ascii="Times New Roman" w:hAnsi="Times New Roman" w:cs="Times New Roman"/>
          <w:sz w:val="20"/>
          <w:szCs w:val="20"/>
          <w:lang w:val="es-ES"/>
        </w:rPr>
        <w:t xml:space="preserve">os significados, unidades y limitaciones anteriores, siendo </w:t>
      </w:r>
      <m:oMath>
        <m:r>
          <m:rPr>
            <m:sty m:val="bi"/>
          </m:rPr>
          <w:rPr>
            <w:rStyle w:val="CharacterStyle1"/>
            <w:rFonts w:ascii="Cambria Math" w:hAnsi="Cambria Math" w:cs="Times New Roman"/>
            <w:sz w:val="20"/>
            <w:szCs w:val="20"/>
            <w:lang w:val="es-ES"/>
          </w:rPr>
          <m:t>ψ</m:t>
        </m:r>
      </m:oMath>
      <w:r w:rsidRPr="00D24E46">
        <w:rPr>
          <w:rStyle w:val="CharacterStyle1"/>
          <w:rFonts w:ascii="Times New Roman" w:hAnsi="Times New Roman" w:cs="Times New Roman"/>
          <w:sz w:val="20"/>
          <w:szCs w:val="20"/>
          <w:lang w:val="es-ES"/>
        </w:rPr>
        <w:t xml:space="preserve"> el grado higrométrico del ambiente (1 para saturación y 0 para sequedad absoluta).</w:t>
      </w:r>
    </w:p>
    <w:p w:rsidR="007E75C1" w:rsidRPr="00D24E46" w:rsidRDefault="007E75C1" w:rsidP="007E75C1">
      <w:pPr>
        <w:pStyle w:val="Style2"/>
        <w:ind w:left="0" w:firstLine="0"/>
        <w:jc w:val="left"/>
        <w:rPr>
          <w:rStyle w:val="CharacterStyle1"/>
          <w:rFonts w:ascii="Times New Roman" w:hAnsi="Times New Roman" w:cs="Times New Roman"/>
          <w:sz w:val="20"/>
          <w:szCs w:val="20"/>
          <w:lang w:val="es-ES"/>
        </w:rPr>
      </w:pPr>
      <w:r w:rsidRPr="00D24E46">
        <w:rPr>
          <w:rStyle w:val="CharacterStyle1"/>
          <w:rFonts w:ascii="Times New Roman" w:hAnsi="Times New Roman" w:cs="Times New Roman"/>
          <w:sz w:val="20"/>
          <w:szCs w:val="20"/>
          <w:lang w:val="es-ES"/>
        </w:rPr>
        <w:t>La aplicación de esta fórmula conduce a:</w:t>
      </w:r>
    </w:p>
    <w:p w:rsidR="007E75C1" w:rsidRPr="00763DCA" w:rsidRDefault="007E75C1" w:rsidP="007E75C1">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Ecj=14000*</m:t>
          </m:r>
          <m:rad>
            <m:radPr>
              <m:degHide m:val="on"/>
              <m:ctrlPr>
                <w:rPr>
                  <w:rStyle w:val="CharacterStyle1"/>
                  <w:rFonts w:ascii="Cambria Math" w:hAnsi="Cambria Math" w:cs="Times New Roman"/>
                  <w:b/>
                  <w:i/>
                  <w:sz w:val="20"/>
                  <w:szCs w:val="20"/>
                  <w:lang w:val="es-ES"/>
                </w:rPr>
              </m:ctrlPr>
            </m:radPr>
            <m:deg/>
            <m:e>
              <m:r>
                <m:rPr>
                  <m:sty m:val="bi"/>
                </m:rPr>
                <w:rPr>
                  <w:rStyle w:val="CharacterStyle1"/>
                  <w:rFonts w:ascii="Cambria Math" w:hAnsi="Cambria Math" w:cs="Times New Roman"/>
                  <w:sz w:val="20"/>
                  <w:szCs w:val="20"/>
                  <w:lang w:val="es-ES"/>
                </w:rPr>
                <m:t>fcj</m:t>
              </m:r>
            </m:e>
          </m:rad>
          <m:r>
            <m:rPr>
              <m:sty m:val="bi"/>
            </m:rPr>
            <w:rPr>
              <w:rStyle w:val="CharacterStyle1"/>
              <w:rFonts w:ascii="Cambria Math" w:hAnsi="Cambria Math" w:cs="Times New Roman"/>
              <w:sz w:val="20"/>
              <w:szCs w:val="20"/>
              <w:lang w:val="es-ES"/>
            </w:rPr>
            <m:t xml:space="preserve">   en climas h</m:t>
          </m:r>
          <m:r>
            <m:rPr>
              <m:sty m:val="b"/>
            </m:rPr>
            <w:rPr>
              <w:rStyle w:val="CharacterStyle1"/>
              <w:rFonts w:ascii="Cambria Math" w:hAnsi="Cambria Math" w:cs="Times New Roman"/>
              <w:sz w:val="20"/>
              <w:szCs w:val="20"/>
              <w:lang w:val="es-ES"/>
            </w:rPr>
            <m:t>ú</m:t>
          </m:r>
          <m:r>
            <m:rPr>
              <m:sty m:val="bi"/>
            </m:rPr>
            <w:rPr>
              <w:rStyle w:val="CharacterStyle1"/>
              <w:rFonts w:ascii="Cambria Math" w:hAnsi="Cambria Math" w:cs="Times New Roman"/>
              <w:sz w:val="20"/>
              <w:szCs w:val="20"/>
              <w:lang w:val="es-ES"/>
            </w:rPr>
            <m:t xml:space="preserve">medos </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ψ=0,85</m:t>
              </m:r>
            </m:e>
          </m:d>
          <m:r>
            <m:rPr>
              <m:sty m:val="bi"/>
            </m:rP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[20]</m:t>
          </m:r>
        </m:oMath>
      </m:oMathPara>
    </w:p>
    <w:p w:rsidR="007E75C1" w:rsidRPr="00763DCA" w:rsidRDefault="007E75C1" w:rsidP="007E75C1">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Ecj=10000*</m:t>
        </m:r>
        <m:rad>
          <m:radPr>
            <m:degHide m:val="on"/>
            <m:ctrlPr>
              <w:rPr>
                <w:rStyle w:val="CharacterStyle1"/>
                <w:rFonts w:ascii="Cambria Math" w:hAnsi="Cambria Math" w:cs="Times New Roman"/>
                <w:b/>
                <w:i/>
                <w:sz w:val="20"/>
                <w:szCs w:val="20"/>
                <w:lang w:val="es-ES"/>
              </w:rPr>
            </m:ctrlPr>
          </m:radPr>
          <m:deg/>
          <m:e>
            <m:r>
              <m:rPr>
                <m:sty m:val="bi"/>
              </m:rPr>
              <w:rPr>
                <w:rStyle w:val="CharacterStyle1"/>
                <w:rFonts w:ascii="Cambria Math" w:hAnsi="Cambria Math" w:cs="Times New Roman"/>
                <w:sz w:val="20"/>
                <w:szCs w:val="20"/>
                <w:lang w:val="es-ES"/>
              </w:rPr>
              <m:t>fcj</m:t>
            </m:r>
          </m:e>
        </m:rad>
        <m:r>
          <m:rPr>
            <m:sty m:val="bi"/>
          </m:rPr>
          <w:rPr>
            <w:rStyle w:val="CharacterStyle1"/>
            <w:rFonts w:ascii="Cambria Math" w:hAnsi="Cambria Math" w:cs="Times New Roman"/>
            <w:sz w:val="20"/>
            <w:szCs w:val="20"/>
            <w:lang w:val="es-ES"/>
          </w:rPr>
          <m:t xml:space="preserve">   en climas medios   (ψ=0,65)</m:t>
        </m:r>
      </m:oMath>
      <w:r w:rsidRPr="00811127">
        <w:rPr>
          <w:rStyle w:val="CharacterStyle1"/>
          <w:rFonts w:ascii="Times New Roman" w:hAnsi="Times New Roman" w:cs="Times New Roman"/>
          <w:b/>
          <w:sz w:val="20"/>
          <w:szCs w:val="20"/>
          <w:lang w:val="es-ES"/>
        </w:rPr>
        <w:t xml:space="preserve"> </w:t>
      </w:r>
      <w:r>
        <w:rPr>
          <w:rStyle w:val="CharacterStyle1"/>
          <w:rFonts w:ascii="Times New Roman" w:hAnsi="Times New Roman" w:cs="Times New Roman"/>
          <w:b/>
          <w:sz w:val="20"/>
          <w:szCs w:val="20"/>
          <w:lang w:val="es-ES"/>
        </w:rPr>
        <w:t xml:space="preserve">         [21]</w:t>
      </w:r>
    </w:p>
    <w:p w:rsidR="007E75C1" w:rsidRPr="00763DCA" w:rsidRDefault="007E75C1" w:rsidP="007E75C1">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Ecj=8000*</m:t>
        </m:r>
        <m:rad>
          <m:radPr>
            <m:degHide m:val="on"/>
            <m:ctrlPr>
              <w:rPr>
                <w:rStyle w:val="CharacterStyle1"/>
                <w:rFonts w:ascii="Cambria Math" w:hAnsi="Cambria Math" w:cs="Times New Roman"/>
                <w:b/>
                <w:i/>
                <w:sz w:val="20"/>
                <w:szCs w:val="20"/>
                <w:lang w:val="es-ES"/>
              </w:rPr>
            </m:ctrlPr>
          </m:radPr>
          <m:deg/>
          <m:e>
            <m:r>
              <m:rPr>
                <m:sty m:val="bi"/>
              </m:rPr>
              <w:rPr>
                <w:rStyle w:val="CharacterStyle1"/>
                <w:rFonts w:ascii="Cambria Math" w:hAnsi="Cambria Math" w:cs="Times New Roman"/>
                <w:sz w:val="20"/>
                <w:szCs w:val="20"/>
                <w:lang w:val="es-ES"/>
              </w:rPr>
              <m:t>fcj</m:t>
            </m:r>
          </m:e>
        </m:rad>
        <m:r>
          <m:rPr>
            <m:sty m:val="bi"/>
          </m:rPr>
          <w:rPr>
            <w:rStyle w:val="CharacterStyle1"/>
            <w:rFonts w:ascii="Cambria Math" w:hAnsi="Cambria Math" w:cs="Times New Roman"/>
            <w:sz w:val="20"/>
            <w:szCs w:val="20"/>
            <w:lang w:val="es-ES"/>
          </w:rPr>
          <m:t xml:space="preserve">   en climas secos          (ψ=0,50)</m:t>
        </m:r>
      </m:oMath>
      <w:r w:rsidRPr="00811127">
        <w:rPr>
          <w:rStyle w:val="CharacterStyle1"/>
          <w:rFonts w:ascii="Times New Roman" w:hAnsi="Times New Roman" w:cs="Times New Roman"/>
          <w:b/>
          <w:sz w:val="20"/>
          <w:szCs w:val="20"/>
          <w:lang w:val="es-ES"/>
        </w:rPr>
        <w:t xml:space="preserve"> </w:t>
      </w:r>
      <w:r>
        <w:rPr>
          <w:rStyle w:val="CharacterStyle1"/>
          <w:rFonts w:ascii="Times New Roman" w:hAnsi="Times New Roman" w:cs="Times New Roman"/>
          <w:b/>
          <w:sz w:val="20"/>
          <w:szCs w:val="20"/>
          <w:lang w:val="es-ES"/>
        </w:rPr>
        <w:t xml:space="preserve">         [22]</w:t>
      </w:r>
    </w:p>
    <w:p w:rsidR="007E75C1" w:rsidRDefault="007E75C1" w:rsidP="007E75C1">
      <w:pPr>
        <w:pStyle w:val="Style2"/>
        <w:ind w:left="0" w:firstLine="0"/>
        <w:jc w:val="center"/>
        <w:rPr>
          <w:rStyle w:val="CharacterStyle1"/>
          <w:rFonts w:ascii="Times New Roman" w:hAnsi="Times New Roman" w:cs="Times New Roman"/>
          <w:sz w:val="20"/>
          <w:szCs w:val="20"/>
          <w:lang w:val="es-ES"/>
        </w:rPr>
      </w:pPr>
    </w:p>
    <w:p w:rsidR="007E75C1" w:rsidRPr="00D24E46"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2</w:t>
      </w:r>
      <w:r w:rsidRPr="00D24E46">
        <w:rPr>
          <w:rStyle w:val="CharacterStyle1"/>
          <w:rFonts w:ascii="Times New Roman" w:hAnsi="Times New Roman" w:cs="Times New Roman"/>
          <w:sz w:val="20"/>
          <w:szCs w:val="20"/>
          <w:lang w:val="es-ES"/>
        </w:rPr>
        <w:t>. ° COEFICIENTE DE POISSON</w:t>
      </w:r>
    </w:p>
    <w:p w:rsidR="007E75C1" w:rsidRPr="00D24E46"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w:t>
      </w:r>
      <w:r w:rsidRPr="00D24E46">
        <w:rPr>
          <w:rStyle w:val="CharacterStyle1"/>
          <w:rFonts w:ascii="Times New Roman" w:hAnsi="Times New Roman" w:cs="Times New Roman"/>
          <w:sz w:val="20"/>
          <w:szCs w:val="20"/>
          <w:lang w:val="es-ES"/>
        </w:rPr>
        <w:t xml:space="preserve">l coeficiente </w:t>
      </w:r>
      <w:r>
        <w:rPr>
          <w:rStyle w:val="CharacterStyle1"/>
          <w:rFonts w:ascii="Times New Roman" w:hAnsi="Times New Roman" w:cs="Times New Roman"/>
          <w:sz w:val="20"/>
          <w:szCs w:val="20"/>
          <w:lang w:val="es-ES"/>
        </w:rPr>
        <w:t>de Poisson,</w:t>
      </w:r>
      <w:r w:rsidRPr="00D24E46">
        <w:rPr>
          <w:rStyle w:val="CharacterStyle1"/>
          <w:rFonts w:ascii="Times New Roman" w:hAnsi="Times New Roman" w:cs="Times New Roman"/>
          <w:sz w:val="20"/>
          <w:szCs w:val="20"/>
          <w:lang w:val="es-ES"/>
        </w:rPr>
        <w:t xml:space="preserve"> </w:t>
      </w:r>
      <m:oMath>
        <m:r>
          <w:rPr>
            <w:rStyle w:val="CharacterStyle1"/>
            <w:rFonts w:ascii="Cambria Math" w:hAnsi="Cambria Math" w:cs="Times New Roman"/>
            <w:sz w:val="20"/>
            <w:szCs w:val="20"/>
            <w:lang w:val="es-ES"/>
          </w:rPr>
          <m:t>v</m:t>
        </m:r>
      </m:oMath>
      <w:r w:rsidRPr="00D24E46">
        <w:rPr>
          <w:rStyle w:val="CharacterStyle1"/>
          <w:rFonts w:ascii="Times New Roman" w:hAnsi="Times New Roman" w:cs="Times New Roman"/>
          <w:sz w:val="20"/>
          <w:szCs w:val="20"/>
          <w:lang w:val="es-ES"/>
        </w:rPr>
        <w:t>, es la relación, cambiada de signo, entre las deformaciones transversales y las longitudinales correspondientes, en piezas que trabajan a compresión simple. Con tensiones normales</w:t>
      </w:r>
      <w:r>
        <w:rPr>
          <w:rStyle w:val="CharacterStyle1"/>
          <w:rFonts w:ascii="Times New Roman" w:hAnsi="Times New Roman" w:cs="Times New Roman"/>
          <w:sz w:val="20"/>
          <w:szCs w:val="20"/>
          <w:lang w:val="es-ES"/>
        </w:rPr>
        <w:t xml:space="preserve"> de trabajo puede tomarse para</w:t>
      </w:r>
      <w:r w:rsidRPr="00D24E46">
        <w:rPr>
          <w:rStyle w:val="CharacterStyle1"/>
          <w:rFonts w:ascii="Times New Roman" w:hAnsi="Times New Roman" w:cs="Times New Roman"/>
          <w:sz w:val="20"/>
          <w:szCs w:val="20"/>
          <w:lang w:val="es-ES"/>
        </w:rPr>
        <w:t xml:space="preserve"> el hormigón el valor </w:t>
      </w:r>
      <m:oMath>
        <m:r>
          <w:rPr>
            <w:rStyle w:val="CharacterStyle1"/>
            <w:rFonts w:ascii="Cambria Math" w:hAnsi="Cambria Math" w:cs="Times New Roman"/>
            <w:sz w:val="20"/>
            <w:szCs w:val="20"/>
            <w:lang w:val="es-ES"/>
          </w:rPr>
          <m:t>v</m:t>
        </m:r>
      </m:oMath>
      <w:r w:rsidRPr="00D24E46">
        <w:rPr>
          <w:rStyle w:val="CharacterStyle1"/>
          <w:rFonts w:ascii="Times New Roman" w:hAnsi="Times New Roman" w:cs="Times New Roman"/>
          <w:sz w:val="20"/>
          <w:szCs w:val="20"/>
          <w:lang w:val="es-ES"/>
        </w:rPr>
        <w:t xml:space="preserve"> = 0,20, que au</w:t>
      </w:r>
      <w:r>
        <w:rPr>
          <w:rStyle w:val="CharacterStyle1"/>
          <w:rFonts w:ascii="Times New Roman" w:hAnsi="Times New Roman" w:cs="Times New Roman"/>
          <w:sz w:val="20"/>
          <w:szCs w:val="20"/>
          <w:lang w:val="es-ES"/>
        </w:rPr>
        <w:t>menta con la tensión hasta alca</w:t>
      </w:r>
      <w:r w:rsidRPr="00D24E46">
        <w:rPr>
          <w:rStyle w:val="CharacterStyle1"/>
          <w:rFonts w:ascii="Times New Roman" w:hAnsi="Times New Roman" w:cs="Times New Roman"/>
          <w:sz w:val="20"/>
          <w:szCs w:val="20"/>
          <w:lang w:val="es-ES"/>
        </w:rPr>
        <w:t xml:space="preserve">nzar el valor 0,50 en las proximidades de </w:t>
      </w:r>
      <w:r>
        <w:rPr>
          <w:rStyle w:val="CharacterStyle1"/>
          <w:rFonts w:ascii="Times New Roman" w:hAnsi="Times New Roman" w:cs="Times New Roman"/>
          <w:sz w:val="20"/>
          <w:szCs w:val="20"/>
          <w:lang w:val="es-ES"/>
        </w:rPr>
        <w:t>l</w:t>
      </w:r>
      <w:r w:rsidRPr="00D24E46">
        <w:rPr>
          <w:rStyle w:val="CharacterStyle1"/>
          <w:rFonts w:ascii="Times New Roman" w:hAnsi="Times New Roman" w:cs="Times New Roman"/>
          <w:sz w:val="20"/>
          <w:szCs w:val="20"/>
          <w:lang w:val="es-ES"/>
        </w:rPr>
        <w:t xml:space="preserve">a rotura. En el acero, el coeficiente de Poisson vale </w:t>
      </w:r>
      <m:oMath>
        <m:r>
          <w:rPr>
            <w:rStyle w:val="CharacterStyle1"/>
            <w:rFonts w:ascii="Cambria Math" w:hAnsi="Cambria Math" w:cs="Times New Roman"/>
            <w:sz w:val="20"/>
            <w:szCs w:val="20"/>
            <w:lang w:val="es-ES"/>
          </w:rPr>
          <m:t>v</m:t>
        </m:r>
      </m:oMath>
      <w:r w:rsidRPr="00D24E46">
        <w:rPr>
          <w:rStyle w:val="CharacterStyle1"/>
          <w:rFonts w:ascii="Times New Roman" w:hAnsi="Times New Roman" w:cs="Times New Roman"/>
          <w:sz w:val="20"/>
          <w:szCs w:val="20"/>
          <w:lang w:val="es-ES"/>
        </w:rPr>
        <w:t xml:space="preserve"> = 0,1</w:t>
      </w:r>
      <w:r>
        <w:rPr>
          <w:rStyle w:val="CharacterStyle1"/>
          <w:rFonts w:ascii="Times New Roman" w:hAnsi="Times New Roman" w:cs="Times New Roman"/>
          <w:sz w:val="20"/>
          <w:szCs w:val="20"/>
          <w:lang w:val="es-ES"/>
        </w:rPr>
        <w:t>5, muy semejante al del hormigón</w:t>
      </w:r>
      <w:r w:rsidRPr="00D24E46">
        <w:rPr>
          <w:rStyle w:val="CharacterStyle1"/>
          <w:rFonts w:ascii="Times New Roman" w:hAnsi="Times New Roman" w:cs="Times New Roman"/>
          <w:sz w:val="20"/>
          <w:szCs w:val="20"/>
          <w:lang w:val="es-ES"/>
        </w:rPr>
        <w:t>.</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D24E46">
        <w:rPr>
          <w:rStyle w:val="CharacterStyle1"/>
          <w:rFonts w:ascii="Times New Roman" w:hAnsi="Times New Roman" w:cs="Times New Roman"/>
          <w:sz w:val="20"/>
          <w:szCs w:val="20"/>
          <w:lang w:val="es-ES"/>
        </w:rPr>
        <w:t>A partir del coeficiente de Poisson se define el modulo de d</w:t>
      </w:r>
      <w:r>
        <w:rPr>
          <w:rStyle w:val="CharacterStyle1"/>
          <w:rFonts w:ascii="Times New Roman" w:hAnsi="Times New Roman" w:cs="Times New Roman"/>
          <w:sz w:val="20"/>
          <w:szCs w:val="20"/>
          <w:lang w:val="es-ES"/>
        </w:rPr>
        <w:t>eformación transversal del hormig</w:t>
      </w:r>
      <w:r w:rsidRPr="00D24E46">
        <w:rPr>
          <w:rStyle w:val="CharacterStyle1"/>
          <w:rFonts w:ascii="Times New Roman" w:hAnsi="Times New Roman" w:cs="Times New Roman"/>
          <w:sz w:val="20"/>
          <w:szCs w:val="20"/>
          <w:lang w:val="es-ES"/>
        </w:rPr>
        <w:t>ón</w:t>
      </w:r>
      <w:r>
        <w:rPr>
          <w:rStyle w:val="CharacterStyle1"/>
          <w:rFonts w:ascii="Times New Roman" w:hAnsi="Times New Roman" w:cs="Times New Roman"/>
          <w:sz w:val="20"/>
          <w:szCs w:val="20"/>
          <w:lang w:val="es-ES"/>
        </w:rPr>
        <w:t>, Gc</w:t>
      </w:r>
      <w:r w:rsidRPr="00D24E46">
        <w:rPr>
          <w:rStyle w:val="CharacterStyle1"/>
          <w:rFonts w:ascii="Times New Roman" w:hAnsi="Times New Roman" w:cs="Times New Roman"/>
          <w:sz w:val="20"/>
          <w:szCs w:val="20"/>
          <w:lang w:val="es-ES"/>
        </w:rPr>
        <w:t>, mediante la expresión:</w:t>
      </w: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Gc=</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Ec</m:t>
              </m:r>
            </m:num>
            <m:den>
              <m:r>
                <m:rPr>
                  <m:sty m:val="bi"/>
                </m:rPr>
                <w:rPr>
                  <w:rStyle w:val="CharacterStyle1"/>
                  <w:rFonts w:ascii="Cambria Math" w:hAnsi="Cambria Math" w:cs="Times New Roman"/>
                  <w:sz w:val="20"/>
                  <w:szCs w:val="20"/>
                  <w:lang w:val="es-ES"/>
                </w:rPr>
                <m:t>2*(1+v)</m:t>
              </m:r>
            </m:den>
          </m:f>
          <m:r>
            <m:rPr>
              <m:sty m:val="bi"/>
            </m:rP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[23]</m:t>
          </m:r>
        </m:oMath>
      </m:oMathPara>
    </w:p>
    <w:p w:rsidR="007E75C1" w:rsidRPr="0031073A" w:rsidRDefault="007E75C1" w:rsidP="007E75C1">
      <w:pPr>
        <w:pStyle w:val="Style2"/>
        <w:ind w:left="0" w:firstLine="0"/>
        <w:jc w:val="center"/>
        <w:rPr>
          <w:rStyle w:val="CharacterStyle1"/>
          <w:rFonts w:ascii="Times New Roman" w:hAnsi="Times New Roman" w:cs="Times New Roman"/>
          <w:b/>
          <w:sz w:val="20"/>
          <w:szCs w:val="20"/>
          <w:lang w:val="es-ES"/>
        </w:rPr>
      </w:pP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D24E46">
        <w:rPr>
          <w:rStyle w:val="CharacterStyle1"/>
          <w:rFonts w:ascii="Times New Roman" w:hAnsi="Times New Roman" w:cs="Times New Roman"/>
          <w:sz w:val="20"/>
          <w:szCs w:val="20"/>
          <w:lang w:val="es-ES"/>
        </w:rPr>
        <w:t>Donde E</w:t>
      </w:r>
      <w:r>
        <w:rPr>
          <w:rStyle w:val="CharacterStyle1"/>
          <w:rFonts w:ascii="Times New Roman" w:hAnsi="Times New Roman" w:cs="Times New Roman"/>
          <w:sz w:val="20"/>
          <w:szCs w:val="20"/>
          <w:lang w:val="es-ES"/>
        </w:rPr>
        <w:t>c</w:t>
      </w:r>
      <w:r w:rsidRPr="00D24E46">
        <w:rPr>
          <w:rStyle w:val="CharacterStyle1"/>
          <w:rFonts w:ascii="Times New Roman" w:hAnsi="Times New Roman" w:cs="Times New Roman"/>
          <w:sz w:val="20"/>
          <w:szCs w:val="20"/>
          <w:lang w:val="es-ES"/>
        </w:rPr>
        <w:t xml:space="preserve"> es el modulo de deformación longitudinal.</w:t>
      </w:r>
    </w:p>
    <w:p w:rsidR="007E75C1" w:rsidRPr="00D24E46" w:rsidRDefault="007E75C1" w:rsidP="007E75C1">
      <w:pPr>
        <w:pStyle w:val="Style2"/>
        <w:ind w:left="0" w:firstLine="0"/>
        <w:jc w:val="left"/>
        <w:rPr>
          <w:rStyle w:val="CharacterStyle1"/>
          <w:rFonts w:ascii="Times New Roman" w:hAnsi="Times New Roman" w:cs="Times New Roman"/>
          <w:sz w:val="20"/>
          <w:szCs w:val="20"/>
          <w:lang w:val="es-ES"/>
        </w:rPr>
      </w:pPr>
    </w:p>
    <w:p w:rsidR="007E75C1" w:rsidRPr="00D24E46"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3</w:t>
      </w:r>
      <w:r w:rsidRPr="00D24E46">
        <w:rPr>
          <w:rStyle w:val="CharacterStyle1"/>
          <w:rFonts w:ascii="Times New Roman" w:hAnsi="Times New Roman" w:cs="Times New Roman"/>
          <w:sz w:val="20"/>
          <w:szCs w:val="20"/>
          <w:lang w:val="es-ES"/>
        </w:rPr>
        <w:t>. ° ELONGAB1L1DAD DEL HORMIGON</w:t>
      </w:r>
    </w:p>
    <w:p w:rsidR="007E75C1" w:rsidRPr="00D24E46" w:rsidRDefault="007E75C1" w:rsidP="007E75C1">
      <w:pPr>
        <w:pStyle w:val="Style2"/>
        <w:ind w:left="0" w:firstLine="0"/>
        <w:jc w:val="left"/>
        <w:rPr>
          <w:rStyle w:val="CharacterStyle1"/>
          <w:rFonts w:ascii="Times New Roman" w:hAnsi="Times New Roman" w:cs="Times New Roman"/>
          <w:sz w:val="20"/>
          <w:szCs w:val="20"/>
          <w:lang w:val="es-ES"/>
        </w:rPr>
      </w:pPr>
      <w:r w:rsidRPr="00D24E46">
        <w:rPr>
          <w:rStyle w:val="CharacterStyle1"/>
          <w:rFonts w:ascii="Times New Roman" w:hAnsi="Times New Roman" w:cs="Times New Roman"/>
          <w:sz w:val="20"/>
          <w:szCs w:val="20"/>
          <w:lang w:val="es-ES"/>
        </w:rPr>
        <w:t>Poco se conoce de la Reología del hormigón sometido a tracción</w:t>
      </w:r>
      <w:r>
        <w:rPr>
          <w:rStyle w:val="CharacterStyle1"/>
          <w:rFonts w:ascii="Times New Roman" w:hAnsi="Times New Roman" w:cs="Times New Roman"/>
          <w:sz w:val="20"/>
          <w:szCs w:val="20"/>
          <w:lang w:val="es-ES"/>
        </w:rPr>
        <w:t>,</w:t>
      </w:r>
      <w:r w:rsidRPr="00D24E46">
        <w:rPr>
          <w:rStyle w:val="CharacterStyle1"/>
          <w:rFonts w:ascii="Times New Roman" w:hAnsi="Times New Roman" w:cs="Times New Roman"/>
          <w:sz w:val="20"/>
          <w:szCs w:val="20"/>
          <w:lang w:val="es-ES"/>
        </w:rPr>
        <w:t xml:space="preserve"> dada la dificultad de los ensayos y las fuertes dispersiones que se obtienen.</w:t>
      </w:r>
    </w:p>
    <w:p w:rsidR="007E75C1" w:rsidRPr="00D24E46" w:rsidRDefault="007E75C1" w:rsidP="007E75C1">
      <w:pPr>
        <w:pStyle w:val="Style2"/>
        <w:ind w:left="0" w:firstLine="0"/>
        <w:jc w:val="left"/>
        <w:rPr>
          <w:rStyle w:val="CharacterStyle1"/>
          <w:rFonts w:ascii="Times New Roman" w:hAnsi="Times New Roman" w:cs="Times New Roman"/>
          <w:sz w:val="20"/>
          <w:szCs w:val="20"/>
          <w:lang w:val="es-ES"/>
        </w:rPr>
      </w:pPr>
      <w:r w:rsidRPr="00D24E46">
        <w:rPr>
          <w:rStyle w:val="CharacterStyle1"/>
          <w:rFonts w:ascii="Times New Roman" w:hAnsi="Times New Roman" w:cs="Times New Roman"/>
          <w:sz w:val="20"/>
          <w:szCs w:val="20"/>
          <w:lang w:val="es-ES"/>
        </w:rPr>
        <w:t>La deformación d</w:t>
      </w:r>
      <w:r>
        <w:rPr>
          <w:rStyle w:val="CharacterStyle1"/>
          <w:rFonts w:ascii="Times New Roman" w:hAnsi="Times New Roman" w:cs="Times New Roman"/>
          <w:sz w:val="20"/>
          <w:szCs w:val="20"/>
          <w:lang w:val="es-ES"/>
        </w:rPr>
        <w:t>e</w:t>
      </w:r>
      <w:r w:rsidRPr="00D24E46">
        <w:rPr>
          <w:rStyle w:val="CharacterStyle1"/>
          <w:rFonts w:ascii="Times New Roman" w:hAnsi="Times New Roman" w:cs="Times New Roman"/>
          <w:sz w:val="20"/>
          <w:szCs w:val="20"/>
          <w:lang w:val="es-ES"/>
        </w:rPr>
        <w:t xml:space="preserve"> rotura del hormigón en tracción val</w:t>
      </w:r>
      <w:r>
        <w:rPr>
          <w:rStyle w:val="CharacterStyle1"/>
          <w:rFonts w:ascii="Times New Roman" w:hAnsi="Times New Roman" w:cs="Times New Roman"/>
          <w:sz w:val="20"/>
          <w:szCs w:val="20"/>
          <w:lang w:val="es-ES"/>
        </w:rPr>
        <w:t>e, aproximadamente, de 0,01 a 0,</w:t>
      </w:r>
      <w:r w:rsidRPr="00D24E46">
        <w:rPr>
          <w:rStyle w:val="CharacterStyle1"/>
          <w:rFonts w:ascii="Times New Roman" w:hAnsi="Times New Roman" w:cs="Times New Roman"/>
          <w:sz w:val="20"/>
          <w:szCs w:val="20"/>
          <w:lang w:val="es-ES"/>
        </w:rPr>
        <w:t>015 por 100 y es una medida de su elongabilidad, es decir, de su capacidad para soportar alargamientos sin romperse.</w:t>
      </w: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A33D93">
      <w:pPr>
        <w:pStyle w:val="Style1"/>
        <w:spacing w:before="72"/>
        <w:jc w:val="right"/>
        <w:rPr>
          <w:sz w:val="14"/>
          <w:szCs w:val="14"/>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72</w:t>
      </w:r>
    </w:p>
    <w:p w:rsidR="00A33D93" w:rsidRDefault="00A33D93" w:rsidP="00A33D93">
      <w:pPr>
        <w:pStyle w:val="Style2"/>
        <w:ind w:left="0" w:firstLine="0"/>
        <w:jc w:val="right"/>
        <w:rPr>
          <w:rStyle w:val="CharacterStyle1"/>
          <w:rFonts w:ascii="Times New Roman" w:hAnsi="Times New Roman" w:cs="Times New Roman"/>
          <w:sz w:val="20"/>
          <w:szCs w:val="20"/>
          <w:lang w:val="es-ES"/>
        </w:rPr>
      </w:pP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D24E46">
        <w:rPr>
          <w:rStyle w:val="CharacterStyle1"/>
          <w:rFonts w:ascii="Times New Roman" w:hAnsi="Times New Roman" w:cs="Times New Roman"/>
          <w:sz w:val="20"/>
          <w:szCs w:val="20"/>
          <w:lang w:val="es-ES"/>
        </w:rPr>
        <w:t>La elongabilidad del hormigón</w:t>
      </w:r>
      <w:r>
        <w:rPr>
          <w:rStyle w:val="CharacterStyle1"/>
          <w:rFonts w:ascii="Times New Roman" w:hAnsi="Times New Roman" w:cs="Times New Roman"/>
          <w:sz w:val="20"/>
          <w:szCs w:val="20"/>
          <w:lang w:val="es-ES"/>
        </w:rPr>
        <w:t xml:space="preserve"> depende, en buena parte, de</w:t>
      </w:r>
      <w:r w:rsidRPr="00D24E46">
        <w:rPr>
          <w:rStyle w:val="CharacterStyle1"/>
          <w:rFonts w:ascii="Times New Roman" w:hAnsi="Times New Roman" w:cs="Times New Roman"/>
          <w:sz w:val="20"/>
          <w:szCs w:val="20"/>
          <w:lang w:val="es-ES"/>
        </w:rPr>
        <w:t xml:space="preserve"> la ductilidad del cemento, que viene medida por el cociente de sus resistencias a tracción y a compresión, a las mismas edades.</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36242B">
        <w:rPr>
          <w:rStyle w:val="CharacterStyle1"/>
          <w:rFonts w:ascii="Times New Roman" w:hAnsi="Times New Roman" w:cs="Times New Roman"/>
          <w:sz w:val="20"/>
          <w:szCs w:val="20"/>
          <w:lang w:val="es-ES"/>
        </w:rPr>
        <w:t>La elongabilidad del hormigón varía apreciablemente con la velocidad de aplicación de la carga, lo cual significa que existe también en tracción un efecto de fluencia. Este efecto puede elevar la deformación de rotura a valores de 0,03 a 0,04 por 100.</w:t>
      </w:r>
    </w:p>
    <w:p w:rsidR="007E75C1" w:rsidRPr="0036242B" w:rsidRDefault="007E75C1" w:rsidP="007E75C1">
      <w:pPr>
        <w:pStyle w:val="Style2"/>
        <w:ind w:left="0" w:firstLine="0"/>
        <w:jc w:val="left"/>
        <w:rPr>
          <w:rStyle w:val="CharacterStyle1"/>
          <w:rFonts w:ascii="Times New Roman" w:hAnsi="Times New Roman" w:cs="Times New Roman"/>
          <w:sz w:val="20"/>
          <w:szCs w:val="20"/>
          <w:lang w:val="es-ES"/>
        </w:rPr>
      </w:pPr>
      <w:r w:rsidRPr="0036242B">
        <w:rPr>
          <w:rStyle w:val="CharacterStyle1"/>
          <w:rFonts w:ascii="Times New Roman" w:hAnsi="Times New Roman" w:cs="Times New Roman"/>
          <w:sz w:val="20"/>
          <w:szCs w:val="20"/>
          <w:lang w:val="es-ES"/>
        </w:rPr>
        <w:t xml:space="preserve">Parece demostrado que la elongabilidad es mayor en hormigones de elevada relación </w:t>
      </w:r>
      <w:r>
        <w:rPr>
          <w:rStyle w:val="CharacterStyle1"/>
          <w:rFonts w:ascii="Times New Roman" w:hAnsi="Times New Roman" w:cs="Times New Roman"/>
          <w:sz w:val="20"/>
          <w:szCs w:val="20"/>
          <w:lang w:val="es-ES"/>
        </w:rPr>
        <w:t>agua/</w:t>
      </w:r>
      <w:r w:rsidRPr="0036242B">
        <w:rPr>
          <w:rStyle w:val="CharacterStyle1"/>
          <w:rFonts w:ascii="Times New Roman" w:hAnsi="Times New Roman" w:cs="Times New Roman"/>
          <w:sz w:val="20"/>
          <w:szCs w:val="20"/>
          <w:lang w:val="es-ES"/>
        </w:rPr>
        <w:t>cemento, en hormigones poco curados y en hormigones jóvenes</w:t>
      </w:r>
      <w:r>
        <w:rPr>
          <w:rStyle w:val="CharacterStyle1"/>
          <w:rFonts w:ascii="Times New Roman" w:hAnsi="Times New Roman" w:cs="Times New Roman"/>
          <w:sz w:val="20"/>
          <w:szCs w:val="20"/>
          <w:lang w:val="es-ES"/>
        </w:rPr>
        <w:t>. En cierto modo, por</w:t>
      </w:r>
      <w:r w:rsidRPr="0036242B">
        <w:rPr>
          <w:rStyle w:val="CharacterStyle1"/>
          <w:rFonts w:ascii="Times New Roman" w:hAnsi="Times New Roman" w:cs="Times New Roman"/>
          <w:sz w:val="20"/>
          <w:szCs w:val="20"/>
          <w:lang w:val="es-ES"/>
        </w:rPr>
        <w:t xml:space="preserve"> tanto, la elongabilidad se opone a la resistencia; o, dicho de otra forma, los hormigones de buena ca</w:t>
      </w:r>
      <w:r w:rsidRPr="0036242B">
        <w:rPr>
          <w:rStyle w:val="CharacterStyle1"/>
          <w:rFonts w:ascii="Times New Roman" w:hAnsi="Times New Roman" w:cs="Times New Roman"/>
          <w:sz w:val="20"/>
          <w:szCs w:val="20"/>
          <w:lang w:val="es-ES"/>
        </w:rPr>
        <w:softHyphen/>
        <w:t>lidad son más frágiles que los mediocres.</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36242B">
        <w:rPr>
          <w:rStyle w:val="CharacterStyle1"/>
          <w:rFonts w:ascii="Times New Roman" w:hAnsi="Times New Roman" w:cs="Times New Roman"/>
          <w:sz w:val="20"/>
          <w:szCs w:val="20"/>
          <w:lang w:val="es-ES"/>
        </w:rPr>
        <w:t>Este hecho explica la realidad experimental de que los hormigones de baja calidad se figuran poco por retracción, cosa que se comprueba con cierta frecuencia. Por el contrario, aunque los hormigones de baja relación agua</w:t>
      </w:r>
      <w:r>
        <w:rPr>
          <w:rStyle w:val="CharacterStyle1"/>
          <w:rFonts w:ascii="Times New Roman" w:hAnsi="Times New Roman" w:cs="Times New Roman"/>
          <w:sz w:val="20"/>
          <w:szCs w:val="20"/>
          <w:lang w:val="es-ES"/>
        </w:rPr>
        <w:t>/c</w:t>
      </w:r>
      <w:r w:rsidRPr="0036242B">
        <w:rPr>
          <w:rStyle w:val="CharacterStyle1"/>
          <w:rFonts w:ascii="Times New Roman" w:hAnsi="Times New Roman" w:cs="Times New Roman"/>
          <w:sz w:val="20"/>
          <w:szCs w:val="20"/>
          <w:lang w:val="es-ES"/>
        </w:rPr>
        <w:t>emento experimentan menor retracción, son más susceptibles de fisurarse por esta cause, debido a su baja elongabilidad.</w:t>
      </w:r>
    </w:p>
    <w:p w:rsidR="007E75C1" w:rsidRPr="0036242B" w:rsidRDefault="007E75C1" w:rsidP="007E75C1">
      <w:pPr>
        <w:pStyle w:val="Style2"/>
        <w:ind w:left="0" w:firstLine="0"/>
        <w:jc w:val="left"/>
        <w:rPr>
          <w:rStyle w:val="CharacterStyle1"/>
          <w:rFonts w:ascii="Times New Roman" w:hAnsi="Times New Roman" w:cs="Times New Roman"/>
          <w:sz w:val="20"/>
          <w:szCs w:val="20"/>
          <w:lang w:val="es-ES"/>
        </w:rPr>
      </w:pPr>
    </w:p>
    <w:p w:rsidR="007E75C1" w:rsidRPr="0036242B"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4</w:t>
      </w:r>
      <w:r w:rsidRPr="0036242B">
        <w:rPr>
          <w:rStyle w:val="CharacterStyle1"/>
          <w:rFonts w:ascii="Times New Roman" w:hAnsi="Times New Roman" w:cs="Times New Roman"/>
          <w:sz w:val="20"/>
          <w:szCs w:val="20"/>
          <w:lang w:val="es-ES"/>
        </w:rPr>
        <w:t>. ° CÁLCULO DEL ACORTAMIENTO POR FLUENCIA</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Los</w:t>
      </w:r>
      <w:r w:rsidRPr="0036242B">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procedim</w:t>
      </w:r>
      <w:r w:rsidRPr="0036242B">
        <w:rPr>
          <w:rStyle w:val="CharacterStyle1"/>
          <w:rFonts w:ascii="Times New Roman" w:hAnsi="Times New Roman" w:cs="Times New Roman"/>
          <w:sz w:val="20"/>
          <w:szCs w:val="20"/>
          <w:lang w:val="es-ES"/>
        </w:rPr>
        <w:t>iento</w:t>
      </w:r>
      <w:r>
        <w:rPr>
          <w:rStyle w:val="CharacterStyle1"/>
          <w:rFonts w:ascii="Times New Roman" w:hAnsi="Times New Roman" w:cs="Times New Roman"/>
          <w:sz w:val="20"/>
          <w:szCs w:val="20"/>
          <w:lang w:val="es-ES"/>
        </w:rPr>
        <w:t>s</w:t>
      </w:r>
      <w:r w:rsidRPr="0036242B">
        <w:rPr>
          <w:rStyle w:val="CharacterStyle1"/>
          <w:rFonts w:ascii="Times New Roman" w:hAnsi="Times New Roman" w:cs="Times New Roman"/>
          <w:sz w:val="20"/>
          <w:szCs w:val="20"/>
          <w:lang w:val="es-ES"/>
        </w:rPr>
        <w:t xml:space="preserve"> de cálculo que sigue las orientaciones del </w:t>
      </w:r>
      <w:r>
        <w:rPr>
          <w:rStyle w:val="CharacterStyle1"/>
          <w:rFonts w:ascii="Times New Roman" w:hAnsi="Times New Roman" w:cs="Times New Roman"/>
          <w:sz w:val="20"/>
          <w:szCs w:val="20"/>
          <w:lang w:val="es-ES"/>
        </w:rPr>
        <w:t>ACI</w:t>
      </w:r>
      <w:r w:rsidRPr="00D32DDC">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w:t>
      </w:r>
      <w:r w:rsidRPr="0050248D">
        <w:rPr>
          <w:rStyle w:val="CharacterStyle1"/>
          <w:rFonts w:ascii="Times New Roman" w:hAnsi="Times New Roman"/>
          <w:sz w:val="20"/>
          <w:lang w:val="es-ES"/>
        </w:rPr>
        <w:t>American Concrete Institute</w:t>
      </w:r>
      <w:r>
        <w:rPr>
          <w:rStyle w:val="CharacterStyle1"/>
          <w:rFonts w:ascii="Times New Roman" w:hAnsi="Times New Roman"/>
          <w:sz w:val="20"/>
          <w:lang w:val="es-ES"/>
        </w:rPr>
        <w:t>)</w:t>
      </w:r>
      <w:r w:rsidRPr="0036242B">
        <w:rPr>
          <w:rStyle w:val="CharacterStyle1"/>
          <w:rFonts w:ascii="Times New Roman" w:hAnsi="Times New Roman" w:cs="Times New Roman"/>
          <w:sz w:val="20"/>
          <w:szCs w:val="20"/>
          <w:lang w:val="es-ES"/>
        </w:rPr>
        <w:t>, de acuerdo con los trabajos de CHIORINO</w:t>
      </w:r>
      <w:r>
        <w:rPr>
          <w:rStyle w:val="CharacterStyle1"/>
          <w:rFonts w:ascii="Times New Roman" w:hAnsi="Times New Roman" w:cs="Times New Roman"/>
          <w:sz w:val="20"/>
          <w:szCs w:val="20"/>
          <w:lang w:val="es-ES"/>
        </w:rPr>
        <w:t>, se adaptan a las Normas y Recomendaciones Internacionales.</w:t>
      </w:r>
    </w:p>
    <w:p w:rsidR="007E75C1" w:rsidRPr="0036242B" w:rsidRDefault="007E75C1" w:rsidP="000B6F86">
      <w:pPr>
        <w:pStyle w:val="Style2"/>
        <w:numPr>
          <w:ilvl w:val="0"/>
          <w:numId w:val="36"/>
        </w:numPr>
        <w:jc w:val="left"/>
        <w:rPr>
          <w:rStyle w:val="CharacterStyle1"/>
          <w:rFonts w:ascii="Times New Roman" w:hAnsi="Times New Roman" w:cs="Times New Roman"/>
          <w:sz w:val="20"/>
          <w:szCs w:val="20"/>
          <w:lang w:val="es-ES"/>
        </w:rPr>
      </w:pPr>
      <w:r w:rsidRPr="0036242B">
        <w:rPr>
          <w:rStyle w:val="CharacterStyle1"/>
          <w:rFonts w:ascii="Times New Roman" w:hAnsi="Times New Roman" w:cs="Times New Roman"/>
          <w:sz w:val="20"/>
          <w:szCs w:val="20"/>
          <w:lang w:val="es-ES"/>
        </w:rPr>
        <w:t>La fluencia del hormigón depende, principalmente, del grado de humedad ambiente en que se encuentra la pieza, del espesor de esta y de la composición del hormigón. Influye también la edad del hormigón en el momento de la puesta en carga y, naturalmente, el tiempo transcurrido hasta el momento en que se eval</w:t>
      </w:r>
      <w:r>
        <w:rPr>
          <w:rStyle w:val="CharacterStyle1"/>
          <w:rFonts w:ascii="Times New Roman" w:hAnsi="Times New Roman" w:cs="Times New Roman"/>
          <w:sz w:val="20"/>
          <w:szCs w:val="20"/>
          <w:lang w:val="es-ES"/>
        </w:rPr>
        <w:t>ú</w:t>
      </w:r>
      <w:r w:rsidRPr="0036242B">
        <w:rPr>
          <w:rStyle w:val="CharacterStyle1"/>
          <w:rFonts w:ascii="Times New Roman" w:hAnsi="Times New Roman" w:cs="Times New Roman"/>
          <w:sz w:val="20"/>
          <w:szCs w:val="20"/>
          <w:lang w:val="es-ES"/>
        </w:rPr>
        <w:t>a la fluencia.</w:t>
      </w:r>
    </w:p>
    <w:p w:rsidR="007E75C1" w:rsidRDefault="007E75C1" w:rsidP="000B6F86">
      <w:pPr>
        <w:pStyle w:val="Style2"/>
        <w:numPr>
          <w:ilvl w:val="0"/>
          <w:numId w:val="36"/>
        </w:numPr>
        <w:jc w:val="left"/>
        <w:rPr>
          <w:rStyle w:val="CharacterStyle1"/>
          <w:rFonts w:ascii="Times New Roman" w:hAnsi="Times New Roman" w:cs="Times New Roman"/>
          <w:sz w:val="20"/>
          <w:szCs w:val="20"/>
          <w:lang w:val="es-ES"/>
        </w:rPr>
      </w:pPr>
      <w:r w:rsidRPr="0036242B">
        <w:rPr>
          <w:rStyle w:val="CharacterStyle1"/>
          <w:rFonts w:ascii="Times New Roman" w:hAnsi="Times New Roman" w:cs="Times New Roman"/>
          <w:sz w:val="20"/>
          <w:szCs w:val="20"/>
          <w:lang w:val="es-ES"/>
        </w:rPr>
        <w:t xml:space="preserve">El valor </w:t>
      </w:r>
      <m:oMath>
        <m:r>
          <w:rPr>
            <w:rStyle w:val="CharacterStyle1"/>
            <w:rFonts w:ascii="Cambria Math" w:hAnsi="Cambria Math" w:cs="Times New Roman"/>
            <w:sz w:val="20"/>
            <w:szCs w:val="20"/>
            <w:lang w:val="es-ES"/>
          </w:rPr>
          <m:t>εt</m:t>
        </m:r>
      </m:oMath>
      <w:r w:rsidRPr="0036242B">
        <w:rPr>
          <w:rStyle w:val="CharacterStyle1"/>
          <w:rFonts w:ascii="Times New Roman" w:hAnsi="Times New Roman" w:cs="Times New Roman"/>
          <w:sz w:val="20"/>
          <w:szCs w:val="20"/>
          <w:lang w:val="es-ES"/>
        </w:rPr>
        <w:t xml:space="preserve">, de la fluencia de un elemento de hormigón armado viene dado por: </w:t>
      </w:r>
    </w:p>
    <w:p w:rsidR="007E75C1" w:rsidRPr="002F1AE9" w:rsidRDefault="007E75C1" w:rsidP="007E75C1">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εt=φt*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σ</m:t>
              </m:r>
            </m:num>
            <m:den>
              <m:r>
                <m:rPr>
                  <m:sty m:val="bi"/>
                </m:rPr>
                <w:rPr>
                  <w:rStyle w:val="CharacterStyle1"/>
                  <w:rFonts w:ascii="Cambria Math" w:hAnsi="Cambria Math" w:cs="Times New Roman"/>
                  <w:sz w:val="20"/>
                  <w:szCs w:val="20"/>
                  <w:lang w:val="es-ES"/>
                </w:rPr>
                <m:t>Ec</m:t>
              </m:r>
            </m:den>
          </m:f>
          <m:r>
            <m:rPr>
              <m:sty m:val="bi"/>
            </m:rPr>
            <w:rPr>
              <w:rStyle w:val="CharacterStyle1"/>
              <w:rFonts w:ascii="Cambria Math" w:hAnsi="Cambria Math" w:cs="Times New Roman"/>
              <w:sz w:val="20"/>
              <w:szCs w:val="20"/>
              <w:lang w:val="es-ES"/>
            </w:rPr>
            <m:t xml:space="preserve">                 </m:t>
          </m:r>
          <m:r>
            <m:rPr>
              <m:sty m:val="b"/>
            </m:rPr>
            <w:rPr>
              <w:rStyle w:val="CharacterStyle1"/>
              <w:rFonts w:ascii="Cambria Math" w:hAnsi="Cambria Math" w:cs="Times New Roman"/>
              <w:sz w:val="20"/>
              <w:szCs w:val="20"/>
              <w:lang w:val="es-ES"/>
            </w:rPr>
            <m:t>[24]</m:t>
          </m:r>
          <m:r>
            <m:rPr>
              <m:sty m:val="bi"/>
            </m:rPr>
            <w:rPr>
              <w:rStyle w:val="CharacterStyle1"/>
              <w:rFonts w:ascii="Cambria Math" w:hAnsi="Cambria Math" w:cs="Times New Roman"/>
              <w:sz w:val="20"/>
              <w:szCs w:val="20"/>
              <w:lang w:val="es-ES"/>
            </w:rPr>
            <m:t xml:space="preserve"> </m:t>
          </m:r>
        </m:oMath>
      </m:oMathPara>
    </w:p>
    <w:p w:rsidR="007E75C1" w:rsidRPr="0036242B" w:rsidRDefault="007E75C1" w:rsidP="007E75C1">
      <w:pPr>
        <w:pStyle w:val="Style2"/>
        <w:ind w:left="0" w:firstLine="0"/>
        <w:jc w:val="left"/>
        <w:rPr>
          <w:rStyle w:val="CharacterStyle1"/>
          <w:rFonts w:ascii="Times New Roman" w:hAnsi="Times New Roman" w:cs="Times New Roman"/>
          <w:sz w:val="20"/>
          <w:szCs w:val="20"/>
          <w:lang w:val="es-ES"/>
        </w:rPr>
      </w:pPr>
      <w:r w:rsidRPr="0036242B">
        <w:rPr>
          <w:rStyle w:val="CharacterStyle1"/>
          <w:rFonts w:ascii="Times New Roman" w:hAnsi="Times New Roman" w:cs="Times New Roman"/>
          <w:sz w:val="20"/>
          <w:szCs w:val="20"/>
          <w:lang w:val="es-ES"/>
        </w:rPr>
        <w:t xml:space="preserve">Donde </w:t>
      </w:r>
      <m:oMath>
        <m:r>
          <m:rPr>
            <m:sty m:val="bi"/>
          </m:rPr>
          <w:rPr>
            <w:rStyle w:val="CharacterStyle1"/>
            <w:rFonts w:ascii="Cambria Math" w:hAnsi="Cambria Math" w:cs="Times New Roman"/>
            <w:sz w:val="20"/>
            <w:szCs w:val="20"/>
            <w:lang w:val="es-ES"/>
          </w:rPr>
          <m:t>φt</m:t>
        </m:r>
      </m:oMath>
      <w:r w:rsidRPr="0036242B">
        <w:rPr>
          <w:rStyle w:val="CharacterStyle1"/>
          <w:rFonts w:ascii="Times New Roman" w:hAnsi="Times New Roman" w:cs="Times New Roman"/>
          <w:sz w:val="20"/>
          <w:szCs w:val="20"/>
          <w:lang w:val="es-ES"/>
        </w:rPr>
        <w:t xml:space="preserve">, es un coeficiente, </w:t>
      </w:r>
      <m:oMath>
        <m:r>
          <m:rPr>
            <m:sty m:val="bi"/>
          </m:rPr>
          <w:rPr>
            <w:rStyle w:val="CharacterStyle1"/>
            <w:rFonts w:ascii="Cambria Math" w:hAnsi="Cambria Math" w:cs="Times New Roman"/>
            <w:sz w:val="20"/>
            <w:szCs w:val="20"/>
            <w:lang w:val="es-ES"/>
          </w:rPr>
          <m:t>σ</m:t>
        </m:r>
      </m:oMath>
      <w:r w:rsidRPr="0036242B">
        <w:rPr>
          <w:rStyle w:val="CharacterStyle1"/>
          <w:rFonts w:ascii="Times New Roman" w:hAnsi="Times New Roman" w:cs="Times New Roman"/>
          <w:sz w:val="20"/>
          <w:szCs w:val="20"/>
          <w:lang w:val="es-ES"/>
        </w:rPr>
        <w:t xml:space="preserve"> es la tensión constantemente aplicada y E</w:t>
      </w:r>
      <w:r>
        <w:rPr>
          <w:rStyle w:val="CharacterStyle1"/>
          <w:rFonts w:ascii="Times New Roman" w:hAnsi="Times New Roman" w:cs="Times New Roman"/>
          <w:sz w:val="20"/>
          <w:szCs w:val="20"/>
          <w:lang w:val="es-ES"/>
        </w:rPr>
        <w:t>c</w:t>
      </w:r>
      <w:r w:rsidRPr="0036242B">
        <w:rPr>
          <w:rStyle w:val="CharacterStyle1"/>
          <w:rFonts w:ascii="Times New Roman" w:hAnsi="Times New Roman" w:cs="Times New Roman"/>
          <w:sz w:val="20"/>
          <w:szCs w:val="20"/>
          <w:lang w:val="es-ES"/>
        </w:rPr>
        <w:t xml:space="preserve"> es el modulo de deformación del hormigón a 28 días de edad. Seg</w:t>
      </w:r>
      <w:r>
        <w:rPr>
          <w:rStyle w:val="CharacterStyle1"/>
          <w:rFonts w:ascii="Times New Roman" w:hAnsi="Times New Roman" w:cs="Times New Roman"/>
          <w:sz w:val="20"/>
          <w:szCs w:val="20"/>
          <w:lang w:val="es-ES"/>
        </w:rPr>
        <w:t>ún</w:t>
      </w:r>
      <w:r w:rsidRPr="0036242B">
        <w:rPr>
          <w:rStyle w:val="CharacterStyle1"/>
          <w:rFonts w:ascii="Times New Roman" w:hAnsi="Times New Roman" w:cs="Times New Roman"/>
          <w:sz w:val="20"/>
          <w:szCs w:val="20"/>
          <w:lang w:val="es-ES"/>
        </w:rPr>
        <w:t xml:space="preserve"> el punto </w:t>
      </w:r>
      <w:r>
        <w:rPr>
          <w:rStyle w:val="CharacterStyle1"/>
          <w:rFonts w:ascii="Times New Roman" w:hAnsi="Times New Roman" w:cs="Times New Roman"/>
          <w:sz w:val="20"/>
          <w:szCs w:val="20"/>
          <w:lang w:val="es-ES"/>
        </w:rPr>
        <w:t>1</w:t>
      </w:r>
      <w:r w:rsidRPr="0036242B">
        <w:rPr>
          <w:rStyle w:val="CharacterStyle1"/>
          <w:rFonts w:ascii="Times New Roman" w:hAnsi="Times New Roman" w:cs="Times New Roman"/>
          <w:sz w:val="20"/>
          <w:szCs w:val="20"/>
          <w:lang w:val="es-ES"/>
        </w:rPr>
        <w:t xml:space="preserve">. ° </w:t>
      </w:r>
      <w:r>
        <w:rPr>
          <w:rStyle w:val="CharacterStyle1"/>
          <w:rFonts w:ascii="Times New Roman" w:hAnsi="Times New Roman" w:cs="Times New Roman"/>
          <w:sz w:val="20"/>
          <w:szCs w:val="20"/>
          <w:lang w:val="es-ES"/>
        </w:rPr>
        <w:t>Anterior</w:t>
      </w:r>
      <w:r w:rsidRPr="0036242B">
        <w:rPr>
          <w:rStyle w:val="CharacterStyle1"/>
          <w:rFonts w:ascii="Times New Roman" w:hAnsi="Times New Roman" w:cs="Times New Roman"/>
          <w:sz w:val="20"/>
          <w:szCs w:val="20"/>
          <w:lang w:val="es-ES"/>
        </w:rPr>
        <w:t>:</w:t>
      </w:r>
    </w:p>
    <w:p w:rsidR="007E75C1" w:rsidRPr="0093399C" w:rsidRDefault="007E75C1" w:rsidP="007E75C1">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Ec=18900*</m:t>
        </m:r>
        <m:rad>
          <m:radPr>
            <m:degHide m:val="on"/>
            <m:ctrlPr>
              <w:rPr>
                <w:rStyle w:val="CharacterStyle1"/>
                <w:rFonts w:ascii="Cambria Math" w:hAnsi="Cambria Math" w:cs="Times New Roman"/>
                <w:b/>
                <w:i/>
                <w:sz w:val="20"/>
                <w:szCs w:val="20"/>
                <w:lang w:val="es-ES"/>
              </w:rPr>
            </m:ctrlPr>
          </m:radPr>
          <m:deg/>
          <m:e>
            <m:r>
              <m:rPr>
                <m:sty m:val="bi"/>
              </m:rPr>
              <w:rPr>
                <w:rStyle w:val="CharacterStyle1"/>
                <w:rFonts w:ascii="Cambria Math" w:hAnsi="Cambria Math" w:cs="Times New Roman"/>
                <w:sz w:val="20"/>
                <w:szCs w:val="20"/>
                <w:lang w:val="es-ES"/>
              </w:rPr>
              <m:t>fc</m:t>
            </m:r>
            <m:r>
              <m:rPr>
                <m:sty m:val="bi"/>
              </m:rPr>
              <w:rPr>
                <w:rStyle w:val="CharacterStyle1"/>
                <w:rFonts w:ascii="Cambria Math" w:hAnsi="Cambria Math" w:cs="Times New Roman"/>
                <w:sz w:val="20"/>
                <w:szCs w:val="20"/>
                <w:lang w:val="es-ES"/>
              </w:rPr>
              <m:t>28</m:t>
            </m:r>
          </m:e>
        </m:rad>
      </m:oMath>
      <w:r>
        <w:rPr>
          <w:rStyle w:val="CharacterStyle1"/>
          <w:rFonts w:ascii="Times New Roman" w:hAnsi="Times New Roman" w:cs="Times New Roman"/>
          <w:b/>
          <w:sz w:val="20"/>
          <w:szCs w:val="20"/>
          <w:lang w:val="es-ES"/>
        </w:rPr>
        <w:t xml:space="preserve">         (Kg/cm2)             [25]       </w:t>
      </w: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73</w:t>
      </w: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jc w:val="left"/>
        <w:rPr>
          <w:rStyle w:val="CharacterStyle1"/>
          <w:rFonts w:ascii="Times New Roman" w:hAnsi="Times New Roman" w:cs="Times New Roman"/>
          <w:b/>
          <w:sz w:val="20"/>
          <w:szCs w:val="20"/>
          <w:lang w:val="es-ES"/>
        </w:rPr>
      </w:pPr>
      <w:r w:rsidRPr="0036242B">
        <w:rPr>
          <w:rStyle w:val="CharacterStyle1"/>
          <w:rFonts w:ascii="Times New Roman" w:hAnsi="Times New Roman" w:cs="Times New Roman"/>
          <w:sz w:val="20"/>
          <w:szCs w:val="20"/>
          <w:lang w:val="es-ES"/>
        </w:rPr>
        <w:t xml:space="preserve">Siendo </w:t>
      </w:r>
      <w:r>
        <w:rPr>
          <w:rStyle w:val="CharacterStyle1"/>
          <w:rFonts w:ascii="Times New Roman" w:hAnsi="Times New Roman" w:cs="Times New Roman"/>
          <w:sz w:val="20"/>
          <w:szCs w:val="20"/>
          <w:lang w:val="es-ES"/>
        </w:rPr>
        <w:t xml:space="preserve">fc28 </w:t>
      </w:r>
      <w:r w:rsidRPr="0036242B">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la resistencia media </w:t>
      </w:r>
      <w:r w:rsidRPr="0036242B">
        <w:rPr>
          <w:rStyle w:val="CharacterStyle1"/>
          <w:rFonts w:ascii="Times New Roman" w:hAnsi="Times New Roman" w:cs="Times New Roman"/>
          <w:sz w:val="20"/>
          <w:szCs w:val="20"/>
          <w:lang w:val="es-ES"/>
        </w:rPr>
        <w:t xml:space="preserve"> a compresión en probeta cilíndrica, a 28 días de edad, ex</w:t>
      </w:r>
      <w:r w:rsidRPr="0036242B">
        <w:rPr>
          <w:rStyle w:val="CharacterStyle1"/>
          <w:rFonts w:ascii="Times New Roman" w:hAnsi="Times New Roman" w:cs="Times New Roman"/>
          <w:sz w:val="20"/>
          <w:szCs w:val="20"/>
          <w:lang w:val="es-ES"/>
        </w:rPr>
        <w:softHyphen/>
        <w:t xml:space="preserve">presada en </w:t>
      </w:r>
      <w:r w:rsidRPr="0093399C">
        <w:rPr>
          <w:rStyle w:val="CharacterStyle1"/>
          <w:rFonts w:ascii="Times New Roman" w:hAnsi="Times New Roman" w:cs="Times New Roman"/>
          <w:sz w:val="20"/>
          <w:szCs w:val="20"/>
          <w:lang w:val="es-ES"/>
        </w:rPr>
        <w:t>Kg/cm2.</w:t>
      </w:r>
    </w:p>
    <w:p w:rsidR="007E75C1" w:rsidRDefault="007E75C1" w:rsidP="000B6F86">
      <w:pPr>
        <w:pStyle w:val="Style2"/>
        <w:numPr>
          <w:ilvl w:val="0"/>
          <w:numId w:val="36"/>
        </w:numPr>
        <w:jc w:val="left"/>
        <w:rPr>
          <w:rStyle w:val="CharacterStyle1"/>
          <w:rFonts w:ascii="Times New Roman" w:hAnsi="Times New Roman" w:cs="Times New Roman"/>
          <w:sz w:val="20"/>
          <w:szCs w:val="20"/>
          <w:lang w:val="es-ES"/>
        </w:rPr>
      </w:pPr>
      <w:r w:rsidRPr="0036242B">
        <w:rPr>
          <w:rStyle w:val="CharacterStyle1"/>
          <w:rFonts w:ascii="Times New Roman" w:hAnsi="Times New Roman" w:cs="Times New Roman"/>
          <w:sz w:val="20"/>
          <w:szCs w:val="20"/>
          <w:lang w:val="es-ES"/>
        </w:rPr>
        <w:t xml:space="preserve">El coeficiente </w:t>
      </w:r>
      <m:oMath>
        <m:r>
          <w:rPr>
            <w:rStyle w:val="CharacterStyle1"/>
            <w:rFonts w:ascii="Cambria Math" w:hAnsi="Cambria Math" w:cs="Times New Roman"/>
            <w:sz w:val="20"/>
            <w:szCs w:val="20"/>
            <w:lang w:val="es-ES"/>
          </w:rPr>
          <m:t>φt</m:t>
        </m:r>
      </m:oMath>
      <w:r w:rsidRPr="0036242B">
        <w:rPr>
          <w:rStyle w:val="CharacterStyle1"/>
          <w:rFonts w:ascii="Times New Roman" w:hAnsi="Times New Roman" w:cs="Times New Roman"/>
          <w:sz w:val="20"/>
          <w:szCs w:val="20"/>
          <w:lang w:val="es-ES"/>
        </w:rPr>
        <w:t>, consta de dos sumandos</w:t>
      </w:r>
      <w:r>
        <w:rPr>
          <w:rStyle w:val="CharacterStyle1"/>
          <w:rFonts w:ascii="Times New Roman" w:hAnsi="Times New Roman" w:cs="Times New Roman"/>
          <w:sz w:val="20"/>
          <w:szCs w:val="20"/>
          <w:lang w:val="es-ES"/>
        </w:rPr>
        <w:t>: uno que representa la deformación plástica</w:t>
      </w:r>
      <w:r w:rsidRPr="0036242B">
        <w:rPr>
          <w:rStyle w:val="CharacterStyle1"/>
          <w:rFonts w:ascii="Times New Roman" w:hAnsi="Times New Roman" w:cs="Times New Roman"/>
          <w:sz w:val="20"/>
          <w:szCs w:val="20"/>
          <w:lang w:val="es-ES"/>
        </w:rPr>
        <w:t xml:space="preserve"> diferida</w:t>
      </w:r>
      <m:oMath>
        <m:r>
          <w:rPr>
            <w:rStyle w:val="CharacterStyle1"/>
            <w:rFonts w:ascii="Cambria Math" w:hAnsi="Cambria Math" w:cs="Times New Roman"/>
            <w:sz w:val="20"/>
            <w:szCs w:val="20"/>
            <w:lang w:val="es-ES"/>
          </w:rPr>
          <m:t xml:space="preserve">  φo*(βt-βj)</m:t>
        </m:r>
      </m:oMath>
      <w:r w:rsidRPr="002341AF">
        <w:rPr>
          <w:rStyle w:val="CharacterStyle1"/>
          <w:rFonts w:ascii="Times New Roman" w:hAnsi="Times New Roman" w:cs="Times New Roman"/>
          <w:sz w:val="20"/>
          <w:szCs w:val="20"/>
          <w:lang w:val="es-ES"/>
        </w:rPr>
        <w:t>;</w:t>
      </w:r>
      <w:r w:rsidRPr="0036242B">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r w:rsidRPr="0036242B">
        <w:rPr>
          <w:rStyle w:val="CharacterStyle1"/>
          <w:rFonts w:ascii="Times New Roman" w:hAnsi="Times New Roman" w:cs="Times New Roman"/>
          <w:sz w:val="20"/>
          <w:szCs w:val="20"/>
          <w:lang w:val="es-ES"/>
        </w:rPr>
        <w:t>y otro que representa la deformación elástica diferida</w:t>
      </w:r>
      <w:r>
        <w:rPr>
          <w:rStyle w:val="CharacterStyle1"/>
          <w:rFonts w:ascii="Times New Roman" w:hAnsi="Times New Roman" w:cs="Times New Roman"/>
          <w:sz w:val="20"/>
          <w:szCs w:val="20"/>
          <w:lang w:val="es-ES"/>
        </w:rPr>
        <w:t>, 0,4*</w:t>
      </w:r>
      <m:oMath>
        <m:r>
          <w:rPr>
            <w:rStyle w:val="CharacterStyle1"/>
            <w:rFonts w:ascii="Cambria Math" w:hAnsi="Cambria Math" w:cs="Times New Roman"/>
            <w:sz w:val="20"/>
            <w:szCs w:val="20"/>
            <w:lang w:val="es-ES"/>
          </w:rPr>
          <m:t xml:space="preserve"> β</m:t>
        </m:r>
        <m:sSup>
          <m:sSupPr>
            <m:ctrlPr>
              <w:rPr>
                <w:rStyle w:val="CharacterStyle1"/>
                <w:rFonts w:ascii="Cambria Math" w:hAnsi="Cambria Math" w:cs="Times New Roman"/>
                <w:i/>
                <w:sz w:val="20"/>
                <w:szCs w:val="20"/>
                <w:lang w:val="es-ES"/>
              </w:rPr>
            </m:ctrlPr>
          </m:sSupPr>
          <m:e>
            <m:r>
              <w:rPr>
                <w:rStyle w:val="CharacterStyle1"/>
                <w:rFonts w:ascii="Cambria Math" w:hAnsi="Cambria Math" w:cs="Times New Roman"/>
                <w:sz w:val="20"/>
                <w:szCs w:val="20"/>
                <w:lang w:val="es-ES"/>
              </w:rPr>
              <m:t>t</m:t>
            </m:r>
          </m:e>
          <m:sup>
            <m:r>
              <w:rPr>
                <w:rStyle w:val="CharacterStyle1"/>
                <w:rFonts w:ascii="Cambria Math" w:hAnsi="Cambria Math" w:cs="Times New Roman"/>
                <w:sz w:val="20"/>
                <w:szCs w:val="20"/>
                <w:lang w:val="es-ES"/>
              </w:rPr>
              <m:t>'</m:t>
            </m:r>
          </m:sup>
        </m:sSup>
        <m:r>
          <w:rPr>
            <w:rStyle w:val="CharacterStyle1"/>
            <w:rFonts w:ascii="Cambria Math" w:hAnsi="Cambria Math" w:cs="Times New Roman"/>
            <w:sz w:val="20"/>
            <w:szCs w:val="20"/>
            <w:lang w:val="es-ES"/>
          </w:rPr>
          <m:t>-j</m:t>
        </m:r>
      </m:oMath>
      <w:r>
        <w:rPr>
          <w:rStyle w:val="CharacterStyle1"/>
          <w:rFonts w:ascii="Times New Roman" w:hAnsi="Times New Roman" w:cs="Times New Roman"/>
          <w:sz w:val="20"/>
          <w:szCs w:val="20"/>
          <w:lang w:val="es-ES"/>
        </w:rPr>
        <w:t>. Por consiguiente:</w:t>
      </w:r>
    </w:p>
    <w:p w:rsidR="007E75C1" w:rsidRPr="00A33D93" w:rsidRDefault="007E75C1" w:rsidP="00A33D93">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φt=φo*</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βt-βj</m:t>
            </m:r>
          </m:e>
        </m:d>
        <m:r>
          <m:rPr>
            <m:sty m:val="bi"/>
          </m:rPr>
          <w:rPr>
            <w:rStyle w:val="CharacterStyle1"/>
            <w:rFonts w:ascii="Cambria Math" w:hAnsi="Cambria Math" w:cs="Times New Roman"/>
            <w:sz w:val="20"/>
            <w:szCs w:val="20"/>
            <w:lang w:val="es-ES"/>
          </w:rPr>
          <m:t>+</m:t>
        </m:r>
      </m:oMath>
      <w:r w:rsidRPr="002341AF">
        <w:rPr>
          <w:rStyle w:val="CharacterStyle1"/>
          <w:rFonts w:ascii="Times New Roman" w:hAnsi="Times New Roman" w:cs="Times New Roman"/>
          <w:b/>
          <w:sz w:val="20"/>
          <w:szCs w:val="20"/>
          <w:lang w:val="es-ES"/>
        </w:rPr>
        <w:t xml:space="preserve"> 0,4*</w:t>
      </w:r>
      <m:oMath>
        <m:r>
          <m:rPr>
            <m:sty m:val="bi"/>
          </m:rPr>
          <w:rPr>
            <w:rStyle w:val="CharacterStyle1"/>
            <w:rFonts w:ascii="Cambria Math" w:hAnsi="Cambria Math" w:cs="Times New Roman"/>
            <w:sz w:val="20"/>
            <w:szCs w:val="20"/>
            <w:lang w:val="es-ES"/>
          </w:rPr>
          <m:t xml:space="preserve"> β</m:t>
        </m:r>
        <m:sSup>
          <m:sSupPr>
            <m:ctrlPr>
              <w:rPr>
                <w:rStyle w:val="CharacterStyle1"/>
                <w:rFonts w:ascii="Cambria Math" w:hAnsi="Cambria Math" w:cs="Times New Roman"/>
                <w:b/>
                <w:i/>
                <w:sz w:val="20"/>
                <w:szCs w:val="20"/>
                <w:lang w:val="es-ES"/>
              </w:rPr>
            </m:ctrlPr>
          </m:sSupPr>
          <m:e>
            <m:r>
              <m:rPr>
                <m:sty m:val="bi"/>
              </m:rPr>
              <w:rPr>
                <w:rStyle w:val="CharacterStyle1"/>
                <w:rFonts w:ascii="Cambria Math" w:hAnsi="Cambria Math" w:cs="Times New Roman"/>
                <w:sz w:val="20"/>
                <w:szCs w:val="20"/>
                <w:lang w:val="es-ES"/>
              </w:rPr>
              <m:t>t</m:t>
            </m:r>
          </m:e>
          <m:sup>
            <m:r>
              <m:rPr>
                <m:sty m:val="bi"/>
              </m:rPr>
              <w:rPr>
                <w:rStyle w:val="CharacterStyle1"/>
                <w:rFonts w:ascii="Cambria Math" w:hAnsi="Cambria Math" w:cs="Times New Roman"/>
                <w:sz w:val="20"/>
                <w:szCs w:val="20"/>
                <w:lang w:val="es-ES"/>
              </w:rPr>
              <m:t>'</m:t>
            </m:r>
          </m:sup>
        </m:sSup>
        <m:r>
          <m:rPr>
            <m:sty m:val="bi"/>
          </m:rPr>
          <w:rPr>
            <w:rStyle w:val="CharacterStyle1"/>
            <w:rFonts w:ascii="Cambria Math" w:hAnsi="Cambria Math" w:cs="Times New Roman"/>
            <w:sz w:val="20"/>
            <w:szCs w:val="20"/>
            <w:lang w:val="es-ES"/>
          </w:rPr>
          <m:t>-j</m:t>
        </m:r>
      </m:oMath>
      <w:r w:rsidRPr="002341AF">
        <w:rPr>
          <w:rStyle w:val="CharacterStyle1"/>
          <w:rFonts w:ascii="Times New Roman" w:hAnsi="Times New Roman" w:cs="Times New Roman"/>
          <w:b/>
          <w:sz w:val="20"/>
          <w:szCs w:val="20"/>
          <w:lang w:val="es-ES"/>
        </w:rPr>
        <w:t xml:space="preserve"> </w:t>
      </w:r>
      <w:r>
        <w:rPr>
          <w:rStyle w:val="CharacterStyle1"/>
          <w:rFonts w:ascii="Times New Roman" w:hAnsi="Times New Roman" w:cs="Times New Roman"/>
          <w:b/>
          <w:sz w:val="20"/>
          <w:szCs w:val="20"/>
          <w:lang w:val="es-ES"/>
        </w:rPr>
        <w:t xml:space="preserve">            [26] </w:t>
      </w:r>
    </w:p>
    <w:p w:rsidR="007E75C1" w:rsidRDefault="007E75C1" w:rsidP="000B6F86">
      <w:pPr>
        <w:pStyle w:val="Style2"/>
        <w:numPr>
          <w:ilvl w:val="0"/>
          <w:numId w:val="36"/>
        </w:numPr>
        <w:jc w:val="left"/>
        <w:rPr>
          <w:rStyle w:val="CharacterStyle1"/>
          <w:rFonts w:ascii="Times New Roman" w:hAnsi="Times New Roman" w:cs="Times New Roman"/>
          <w:sz w:val="20"/>
          <w:szCs w:val="20"/>
          <w:lang w:val="es-ES"/>
        </w:rPr>
      </w:pPr>
      <w:r w:rsidRPr="0036242B">
        <w:rPr>
          <w:rStyle w:val="CharacterStyle1"/>
          <w:rFonts w:ascii="Times New Roman" w:hAnsi="Times New Roman" w:cs="Times New Roman"/>
          <w:sz w:val="20"/>
          <w:szCs w:val="20"/>
          <w:lang w:val="es-ES"/>
        </w:rPr>
        <w:t xml:space="preserve">El coeficiente </w:t>
      </w:r>
      <m:oMath>
        <m:r>
          <w:rPr>
            <w:rStyle w:val="CharacterStyle1"/>
            <w:rFonts w:ascii="Cambria Math" w:hAnsi="Cambria Math" w:cs="Times New Roman"/>
            <w:sz w:val="20"/>
            <w:szCs w:val="20"/>
            <w:lang w:val="es-ES"/>
          </w:rPr>
          <m:t>φo</m:t>
        </m:r>
      </m:oMath>
      <w:r>
        <w:rPr>
          <w:rStyle w:val="CharacterStyle1"/>
          <w:rFonts w:ascii="Times New Roman" w:hAnsi="Times New Roman" w:cs="Times New Roman"/>
          <w:sz w:val="20"/>
          <w:szCs w:val="20"/>
          <w:lang w:val="es-ES"/>
        </w:rPr>
        <w:t xml:space="preserve">, se puede tomar de la siguiente tabla 2, los coeficientes </w:t>
      </w:r>
      <m:oMath>
        <m:r>
          <w:rPr>
            <w:rStyle w:val="CharacterStyle1"/>
            <w:rFonts w:ascii="Cambria Math" w:hAnsi="Cambria Math" w:cs="Times New Roman"/>
            <w:sz w:val="20"/>
            <w:szCs w:val="20"/>
            <w:lang w:val="es-ES"/>
          </w:rPr>
          <m:t>βt y βj</m:t>
        </m:r>
      </m:oMath>
      <w:r>
        <w:rPr>
          <w:rStyle w:val="CharacterStyle1"/>
          <w:rFonts w:ascii="Times New Roman" w:hAnsi="Times New Roman" w:cs="Times New Roman"/>
          <w:sz w:val="20"/>
          <w:szCs w:val="20"/>
          <w:lang w:val="es-ES"/>
        </w:rPr>
        <w:t xml:space="preserve"> reflejan la evolución en el tiempo de deformación plástica deferida,</w:t>
      </w:r>
      <w:r w:rsidRPr="002519EE">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y</w:t>
      </w:r>
      <m:oMath>
        <m:r>
          <m:rPr>
            <m:sty m:val="bi"/>
          </m:rPr>
          <w:rPr>
            <w:rStyle w:val="CharacterStyle1"/>
            <w:rFonts w:ascii="Cambria Math" w:hAnsi="Cambria Math" w:cs="Times New Roman"/>
            <w:sz w:val="20"/>
            <w:szCs w:val="20"/>
            <w:lang w:val="es-ES"/>
          </w:rPr>
          <m:t xml:space="preserve"> </m:t>
        </m:r>
        <m:r>
          <w:rPr>
            <w:rStyle w:val="CharacterStyle1"/>
            <w:rFonts w:ascii="Cambria Math" w:hAnsi="Cambria Math" w:cs="Times New Roman"/>
            <w:sz w:val="20"/>
            <w:szCs w:val="20"/>
            <w:lang w:val="es-ES"/>
          </w:rPr>
          <m:t>β</m:t>
        </m:r>
        <m:sSup>
          <m:sSupPr>
            <m:ctrlPr>
              <w:rPr>
                <w:rStyle w:val="CharacterStyle1"/>
                <w:rFonts w:ascii="Cambria Math" w:hAnsi="Cambria Math" w:cs="Times New Roman"/>
                <w:i/>
                <w:sz w:val="20"/>
                <w:szCs w:val="20"/>
                <w:lang w:val="es-ES"/>
              </w:rPr>
            </m:ctrlPr>
          </m:sSupPr>
          <m:e>
            <m:r>
              <w:rPr>
                <w:rStyle w:val="CharacterStyle1"/>
                <w:rFonts w:ascii="Cambria Math" w:hAnsi="Cambria Math" w:cs="Times New Roman"/>
                <w:sz w:val="20"/>
                <w:szCs w:val="20"/>
                <w:lang w:val="es-ES"/>
              </w:rPr>
              <m:t>t</m:t>
            </m:r>
          </m:e>
          <m:sup>
            <m:r>
              <w:rPr>
                <w:rStyle w:val="CharacterStyle1"/>
                <w:rFonts w:ascii="Cambria Math" w:hAnsi="Cambria Math" w:cs="Times New Roman"/>
                <w:sz w:val="20"/>
                <w:szCs w:val="20"/>
                <w:lang w:val="es-ES"/>
              </w:rPr>
              <m:t>'</m:t>
            </m:r>
          </m:sup>
        </m:sSup>
        <m:r>
          <w:rPr>
            <w:rStyle w:val="CharacterStyle1"/>
            <w:rFonts w:ascii="Cambria Math" w:hAnsi="Cambria Math" w:cs="Times New Roman"/>
            <w:sz w:val="20"/>
            <w:szCs w:val="20"/>
            <w:lang w:val="es-ES"/>
          </w:rPr>
          <m:t>-j</m:t>
        </m:r>
      </m:oMath>
      <w:r>
        <w:rPr>
          <w:rStyle w:val="CharacterStyle1"/>
          <w:rFonts w:ascii="Times New Roman" w:hAnsi="Times New Roman" w:cs="Times New Roman"/>
          <w:sz w:val="20"/>
          <w:szCs w:val="20"/>
          <w:lang w:val="es-ES"/>
        </w:rPr>
        <w:t xml:space="preserve"> reflejan la evolución en el tiempo de deformación elástica deferida,</w:t>
      </w:r>
      <w:r w:rsidRPr="002519EE">
        <w:rPr>
          <w:rStyle w:val="CharacterStyle1"/>
          <w:rFonts w:ascii="Times New Roman" w:hAnsi="Times New Roman" w:cs="Times New Roman"/>
          <w:sz w:val="20"/>
          <w:szCs w:val="20"/>
          <w:lang w:val="es-ES"/>
        </w:rPr>
        <w:t xml:space="preserve"> siendo t el instante para el cual se evalúa la fluencia y j la edad del hormigón en el momento de la puesta en carga, ambos expresados en días a partir de la confección del hormigón</w:t>
      </w:r>
      <w:r>
        <w:rPr>
          <w:rStyle w:val="CharacterStyle1"/>
          <w:rFonts w:ascii="Times New Roman" w:hAnsi="Times New Roman" w:cs="Times New Roman"/>
          <w:sz w:val="20"/>
          <w:szCs w:val="20"/>
          <w:lang w:val="es-ES"/>
        </w:rPr>
        <w:t>.</w:t>
      </w:r>
    </w:p>
    <w:p w:rsidR="007E75C1" w:rsidRDefault="007E75C1" w:rsidP="007E75C1">
      <w:pPr>
        <w:pStyle w:val="Style2"/>
        <w:ind w:left="0" w:firstLine="0"/>
        <w:rPr>
          <w:rStyle w:val="CharacterStyle1"/>
          <w:rFonts w:ascii="Times New Roman" w:hAnsi="Times New Roman" w:cs="Times New Roman"/>
          <w:sz w:val="20"/>
          <w:szCs w:val="20"/>
          <w:lang w:val="es-ES"/>
        </w:rPr>
      </w:pPr>
      <w:r w:rsidRPr="00ED0831">
        <w:rPr>
          <w:rStyle w:val="CharacterStyle1"/>
          <w:rFonts w:ascii="Times New Roman" w:hAnsi="Times New Roman" w:cs="Times New Roman"/>
          <w:sz w:val="20"/>
          <w:szCs w:val="20"/>
          <w:lang w:val="es-ES"/>
        </w:rPr>
        <w:t xml:space="preserve">Siendo </w:t>
      </w:r>
      <m:oMath>
        <m:r>
          <w:rPr>
            <w:rStyle w:val="CharacterStyle1"/>
            <w:rFonts w:ascii="Cambria Math" w:hAnsi="Cambria Math" w:cs="Times New Roman"/>
            <w:sz w:val="20"/>
            <w:szCs w:val="20"/>
            <w:lang w:val="es-ES"/>
          </w:rPr>
          <m:t>βt</m:t>
        </m:r>
      </m:oMath>
      <w:r w:rsidRPr="00ED0831">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igual a:</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0,50 para una edad teórica del hormigón de 10 días y                                                                        1,00  para</w:t>
      </w:r>
      <w:r w:rsidRPr="00ED0831">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una edad teórica del hormigón de 100 días, y</w:t>
      </w:r>
    </w:p>
    <w:p w:rsidR="007E75C1" w:rsidRPr="00E8046C"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m:oMath>
        <m:r>
          <w:rPr>
            <w:rStyle w:val="CharacterStyle1"/>
            <w:rFonts w:ascii="Cambria Math" w:hAnsi="Cambria Math" w:cs="Times New Roman"/>
            <w:sz w:val="20"/>
            <w:szCs w:val="20"/>
            <w:lang w:val="es-ES"/>
          </w:rPr>
          <m:t>βj=edad real del hormigon</m:t>
        </m:r>
      </m:oMath>
      <w:r w:rsidRPr="008C6B92">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(Deformación plástica deferida) </w:t>
      </w:r>
      <m:oMath>
        <m:r>
          <w:rPr>
            <w:rStyle w:val="CharacterStyle1"/>
            <w:rFonts w:ascii="Cambria Math" w:hAnsi="Cambria Math" w:cs="Times New Roman"/>
            <w:sz w:val="20"/>
            <w:szCs w:val="20"/>
            <w:lang w:val="es-ES"/>
          </w:rPr>
          <m:t>β</m:t>
        </m:r>
        <m:sSup>
          <m:sSupPr>
            <m:ctrlPr>
              <w:rPr>
                <w:rStyle w:val="CharacterStyle1"/>
                <w:rFonts w:ascii="Cambria Math" w:hAnsi="Cambria Math" w:cs="Times New Roman"/>
                <w:i/>
                <w:sz w:val="20"/>
                <w:szCs w:val="20"/>
                <w:lang w:val="es-ES"/>
              </w:rPr>
            </m:ctrlPr>
          </m:sSupPr>
          <m:e>
            <m:r>
              <w:rPr>
                <w:rStyle w:val="CharacterStyle1"/>
                <w:rFonts w:ascii="Cambria Math" w:hAnsi="Cambria Math" w:cs="Times New Roman"/>
                <w:sz w:val="20"/>
                <w:szCs w:val="20"/>
                <w:lang w:val="es-ES"/>
              </w:rPr>
              <m:t>t</m:t>
            </m:r>
          </m:e>
          <m:sup>
            <m:r>
              <w:rPr>
                <w:rStyle w:val="CharacterStyle1"/>
                <w:rFonts w:ascii="Cambria Math" w:hAnsi="Cambria Math" w:cs="Times New Roman"/>
                <w:sz w:val="20"/>
                <w:szCs w:val="20"/>
                <w:lang w:val="es-ES"/>
              </w:rPr>
              <m:t>'</m:t>
            </m:r>
          </m:sup>
        </m:sSup>
        <m:r>
          <w:rPr>
            <w:rStyle w:val="CharacterStyle1"/>
            <w:rFonts w:ascii="Cambria Math" w:hAnsi="Cambria Math" w:cs="Times New Roman"/>
            <w:sz w:val="20"/>
            <w:szCs w:val="20"/>
            <w:lang w:val="es-ES"/>
          </w:rPr>
          <m:t>-j edad real del hormigo</m:t>
        </m:r>
        <m:r>
          <w:rPr>
            <w:rStyle w:val="CharacterStyle1"/>
            <w:rFonts w:ascii="Cambria Math" w:hAnsi="Cambria Math" w:cs="Times New Roman"/>
            <w:sz w:val="20"/>
            <w:szCs w:val="20"/>
            <w:lang w:val="es-ES"/>
          </w:rPr>
          <m:t>n</m:t>
        </m:r>
      </m:oMath>
      <w:r w:rsidRPr="008C6B92">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(Deformación elástica deferida)</w:t>
      </w:r>
    </w:p>
    <w:p w:rsidR="007E75C1" w:rsidRDefault="007E75C1" w:rsidP="007E75C1">
      <w:pPr>
        <w:pStyle w:val="Style2"/>
        <w:ind w:left="72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TABLA 2                                                                                                                                       </w:t>
      </w:r>
    </w:p>
    <w:p w:rsidR="007E75C1" w:rsidRDefault="007E75C1" w:rsidP="00A33D93">
      <w:pPr>
        <w:pStyle w:val="Style2"/>
        <w:ind w:left="72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Valor medio</w:t>
      </w:r>
      <m:oMath>
        <m:r>
          <w:rPr>
            <w:rStyle w:val="CharacterStyle1"/>
            <w:rFonts w:ascii="Cambria Math" w:hAnsi="Cambria Math" w:cs="Times New Roman"/>
            <w:sz w:val="20"/>
            <w:szCs w:val="20"/>
            <w:lang w:val="es-ES"/>
          </w:rPr>
          <m:t xml:space="preserve"> φo</m:t>
        </m:r>
      </m:oMath>
      <w:r>
        <w:rPr>
          <w:rStyle w:val="CharacterStyle1"/>
          <w:rFonts w:ascii="Times New Roman" w:hAnsi="Times New Roman" w:cs="Times New Roman"/>
          <w:sz w:val="20"/>
          <w:szCs w:val="20"/>
          <w:lang w:val="es-ES"/>
        </w:rPr>
        <w:t xml:space="preserve"> de la fluencia y valor del coeficiente </w:t>
      </w:r>
      <w:r>
        <w:rPr>
          <w:rStyle w:val="CharacterStyle1"/>
          <w:rFonts w:ascii="Cambria Math" w:hAnsi="Cambria Math" w:cs="Times New Roman"/>
          <w:sz w:val="20"/>
          <w:szCs w:val="20"/>
          <w:lang w:val="es-ES"/>
        </w:rPr>
        <w:t>α</w:t>
      </w:r>
    </w:p>
    <w:tbl>
      <w:tblPr>
        <w:tblStyle w:val="Grilledutableau"/>
        <w:tblW w:w="0" w:type="auto"/>
        <w:tblInd w:w="108" w:type="dxa"/>
        <w:tblLook w:val="04A0"/>
      </w:tblPr>
      <w:tblGrid>
        <w:gridCol w:w="1660"/>
        <w:gridCol w:w="1884"/>
        <w:gridCol w:w="1985"/>
        <w:gridCol w:w="1438"/>
      </w:tblGrid>
      <w:tr w:rsidR="007E75C1" w:rsidTr="007E75C1">
        <w:tc>
          <w:tcPr>
            <w:tcW w:w="1660"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ambiente</w:t>
            </w:r>
          </w:p>
        </w:tc>
        <w:tc>
          <w:tcPr>
            <w:tcW w:w="1884"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Humedad relativa aproximadamente</w:t>
            </w:r>
          </w:p>
        </w:tc>
        <w:tc>
          <w:tcPr>
            <w:tcW w:w="1985" w:type="dxa"/>
          </w:tcPr>
          <w:p w:rsidR="007E75C1" w:rsidRDefault="007E75C1" w:rsidP="007E75C1">
            <w:pPr>
              <w:pStyle w:val="Style2"/>
              <w:ind w:left="0" w:firstLine="0"/>
              <w:rPr>
                <w:rStyle w:val="CharacterStyle1"/>
                <w:rFonts w:ascii="Times New Roman" w:hAnsi="Times New Roman" w:cs="Times New Roman"/>
                <w:sz w:val="20"/>
                <w:szCs w:val="20"/>
                <w:lang w:val="es-ES"/>
              </w:rPr>
            </w:pPr>
            <m:oMathPara>
              <m:oMath>
                <m:r>
                  <w:rPr>
                    <w:rStyle w:val="CharacterStyle1"/>
                    <w:rFonts w:ascii="Cambria Math" w:hAnsi="Cambria Math" w:cs="Times New Roman"/>
                    <w:sz w:val="20"/>
                    <w:szCs w:val="20"/>
                    <w:lang w:val="es-ES"/>
                  </w:rPr>
                  <m:t>εo</m:t>
                </m:r>
              </m:oMath>
            </m:oMathPara>
          </w:p>
        </w:tc>
        <w:tc>
          <w:tcPr>
            <w:tcW w:w="1438"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Cambria Math" w:hAnsi="Cambria Math" w:cs="Times New Roman"/>
                <w:sz w:val="20"/>
                <w:szCs w:val="20"/>
                <w:lang w:val="es-ES"/>
              </w:rPr>
              <w:t>α</w:t>
            </w:r>
          </w:p>
        </w:tc>
      </w:tr>
      <w:tr w:rsidR="007E75C1" w:rsidTr="007E75C1">
        <w:tc>
          <w:tcPr>
            <w:tcW w:w="1660"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 el agua</w:t>
            </w:r>
          </w:p>
        </w:tc>
        <w:tc>
          <w:tcPr>
            <w:tcW w:w="1884"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100 por 100</w:t>
            </w:r>
          </w:p>
        </w:tc>
        <w:tc>
          <w:tcPr>
            <w:tcW w:w="1985" w:type="dxa"/>
          </w:tcPr>
          <w:p w:rsidR="007E75C1" w:rsidRDefault="007E75C1" w:rsidP="007E75C1">
            <w:pPr>
              <w:pStyle w:val="Style2"/>
              <w:ind w:left="0" w:firstLine="0"/>
              <w:rPr>
                <w:rStyle w:val="CharacterStyle1"/>
                <w:rFonts w:ascii="Times New Roman" w:hAnsi="Times New Roman" w:cs="Times New Roman"/>
                <w:sz w:val="20"/>
                <w:szCs w:val="20"/>
                <w:lang w:val="es-ES"/>
              </w:rPr>
            </w:pPr>
            <m:oMathPara>
              <m:oMath>
                <m:r>
                  <w:rPr>
                    <w:rStyle w:val="CharacterStyle1"/>
                    <w:rFonts w:ascii="Cambria Math" w:hAnsi="Cambria Math" w:cs="Times New Roman"/>
                    <w:sz w:val="20"/>
                    <w:szCs w:val="20"/>
                    <w:lang w:val="es-ES"/>
                  </w:rPr>
                  <m:t>0,8</m:t>
                </m:r>
              </m:oMath>
            </m:oMathPara>
          </w:p>
          <w:p w:rsidR="007E75C1" w:rsidRDefault="007E75C1" w:rsidP="007E75C1">
            <w:pPr>
              <w:pStyle w:val="Style2"/>
              <w:ind w:left="0" w:firstLine="0"/>
              <w:jc w:val="center"/>
              <w:rPr>
                <w:rStyle w:val="CharacterStyle1"/>
                <w:rFonts w:ascii="Times New Roman" w:hAnsi="Times New Roman" w:cs="Times New Roman"/>
                <w:sz w:val="20"/>
                <w:szCs w:val="20"/>
                <w:lang w:val="es-ES"/>
              </w:rPr>
            </w:pPr>
          </w:p>
        </w:tc>
        <w:tc>
          <w:tcPr>
            <w:tcW w:w="1438"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30</w:t>
            </w:r>
          </w:p>
        </w:tc>
      </w:tr>
      <w:tr w:rsidR="007E75C1" w:rsidTr="007E75C1">
        <w:tc>
          <w:tcPr>
            <w:tcW w:w="1660"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w:t>
            </w:r>
            <w:r w:rsidRPr="00D1545F">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atmosfera muy húmeda</w:t>
            </w:r>
          </w:p>
        </w:tc>
        <w:tc>
          <w:tcPr>
            <w:tcW w:w="1884"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90 por 100</w:t>
            </w:r>
          </w:p>
        </w:tc>
        <w:tc>
          <w:tcPr>
            <w:tcW w:w="1985" w:type="dxa"/>
          </w:tcPr>
          <w:p w:rsidR="007E75C1" w:rsidRDefault="007E75C1" w:rsidP="007E75C1">
            <w:pPr>
              <w:pStyle w:val="Style2"/>
              <w:ind w:left="0" w:firstLine="0"/>
              <w:rPr>
                <w:rStyle w:val="CharacterStyle1"/>
                <w:rFonts w:ascii="Times New Roman" w:hAnsi="Times New Roman" w:cs="Times New Roman"/>
                <w:sz w:val="20"/>
                <w:szCs w:val="20"/>
                <w:lang w:val="es-ES"/>
              </w:rPr>
            </w:pPr>
            <m:oMathPara>
              <m:oMath>
                <m:r>
                  <w:rPr>
                    <w:rStyle w:val="CharacterStyle1"/>
                    <w:rFonts w:ascii="Cambria Math" w:hAnsi="Cambria Math" w:cs="Times New Roman"/>
                    <w:sz w:val="20"/>
                    <w:szCs w:val="20"/>
                    <w:lang w:val="es-ES"/>
                  </w:rPr>
                  <m:t>1,3</m:t>
                </m:r>
              </m:oMath>
            </m:oMathPara>
          </w:p>
          <w:p w:rsidR="007E75C1" w:rsidRDefault="007E75C1" w:rsidP="007E75C1">
            <w:pPr>
              <w:pStyle w:val="Style2"/>
              <w:ind w:left="0" w:firstLine="0"/>
              <w:jc w:val="center"/>
              <w:rPr>
                <w:rStyle w:val="CharacterStyle1"/>
                <w:rFonts w:ascii="Times New Roman" w:hAnsi="Times New Roman" w:cs="Times New Roman"/>
                <w:sz w:val="20"/>
                <w:szCs w:val="20"/>
                <w:lang w:val="es-ES"/>
              </w:rPr>
            </w:pPr>
          </w:p>
        </w:tc>
        <w:tc>
          <w:tcPr>
            <w:tcW w:w="1438"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5</w:t>
            </w:r>
          </w:p>
        </w:tc>
      </w:tr>
      <w:tr w:rsidR="007E75C1" w:rsidTr="007E75C1">
        <w:tc>
          <w:tcPr>
            <w:tcW w:w="1660"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w:t>
            </w:r>
            <w:r w:rsidRPr="00D1545F">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ambiente</w:t>
            </w:r>
            <w:r w:rsidRPr="00D1545F">
              <w:rPr>
                <w:rStyle w:val="CharacterStyle1"/>
                <w:rFonts w:ascii="Times New Roman" w:hAnsi="Times New Roman" w:cs="Times New Roman"/>
                <w:sz w:val="20"/>
                <w:szCs w:val="20"/>
                <w:lang w:val="es-ES"/>
              </w:rPr>
              <w:t xml:space="preserve"> medio</w:t>
            </w:r>
          </w:p>
        </w:tc>
        <w:tc>
          <w:tcPr>
            <w:tcW w:w="1884"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70 por 100</w:t>
            </w:r>
          </w:p>
        </w:tc>
        <w:tc>
          <w:tcPr>
            <w:tcW w:w="1985" w:type="dxa"/>
          </w:tcPr>
          <w:p w:rsidR="007E75C1" w:rsidRDefault="007E75C1" w:rsidP="007E75C1">
            <w:pPr>
              <w:pStyle w:val="Style2"/>
              <w:ind w:left="0" w:firstLine="0"/>
              <w:rPr>
                <w:rStyle w:val="CharacterStyle1"/>
                <w:rFonts w:ascii="Times New Roman" w:hAnsi="Times New Roman" w:cs="Times New Roman"/>
                <w:sz w:val="20"/>
                <w:szCs w:val="20"/>
                <w:lang w:val="es-ES"/>
              </w:rPr>
            </w:pPr>
            <m:oMathPara>
              <m:oMath>
                <m:r>
                  <w:rPr>
                    <w:rStyle w:val="CharacterStyle1"/>
                    <w:rFonts w:ascii="Cambria Math" w:hAnsi="Cambria Math" w:cs="Times New Roman"/>
                    <w:sz w:val="20"/>
                    <w:szCs w:val="20"/>
                    <w:lang w:val="es-ES"/>
                  </w:rPr>
                  <m:t>2,0</m:t>
                </m:r>
              </m:oMath>
            </m:oMathPara>
          </w:p>
          <w:p w:rsidR="007E75C1" w:rsidRDefault="007E75C1" w:rsidP="007E75C1">
            <w:pPr>
              <w:pStyle w:val="Style2"/>
              <w:ind w:left="0" w:firstLine="0"/>
              <w:jc w:val="center"/>
              <w:rPr>
                <w:rStyle w:val="CharacterStyle1"/>
                <w:rFonts w:ascii="Times New Roman" w:hAnsi="Times New Roman" w:cs="Times New Roman"/>
                <w:sz w:val="20"/>
                <w:szCs w:val="20"/>
                <w:lang w:val="es-ES"/>
              </w:rPr>
            </w:pPr>
          </w:p>
        </w:tc>
        <w:tc>
          <w:tcPr>
            <w:tcW w:w="1438"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1,5</w:t>
            </w:r>
          </w:p>
        </w:tc>
      </w:tr>
      <w:tr w:rsidR="007E75C1" w:rsidTr="007E75C1">
        <w:tc>
          <w:tcPr>
            <w:tcW w:w="1660"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w:t>
            </w:r>
            <w:r w:rsidRPr="00D1545F">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atmosfera seca</w:t>
            </w:r>
          </w:p>
        </w:tc>
        <w:tc>
          <w:tcPr>
            <w:tcW w:w="1884"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40 por 100</w:t>
            </w:r>
          </w:p>
        </w:tc>
        <w:tc>
          <w:tcPr>
            <w:tcW w:w="1985" w:type="dxa"/>
          </w:tcPr>
          <w:p w:rsidR="007E75C1" w:rsidRDefault="007E75C1" w:rsidP="007E75C1">
            <w:pPr>
              <w:pStyle w:val="Style2"/>
              <w:ind w:left="0" w:firstLine="0"/>
              <w:rPr>
                <w:rStyle w:val="CharacterStyle1"/>
                <w:rFonts w:ascii="Times New Roman" w:hAnsi="Times New Roman" w:cs="Times New Roman"/>
                <w:sz w:val="20"/>
                <w:szCs w:val="20"/>
                <w:lang w:val="es-ES"/>
              </w:rPr>
            </w:pPr>
            <m:oMathPara>
              <m:oMath>
                <m:r>
                  <w:rPr>
                    <w:rStyle w:val="CharacterStyle1"/>
                    <w:rFonts w:ascii="Cambria Math" w:hAnsi="Cambria Math" w:cs="Times New Roman"/>
                    <w:sz w:val="20"/>
                    <w:szCs w:val="20"/>
                    <w:lang w:val="es-ES"/>
                  </w:rPr>
                  <m:t>3,0</m:t>
                </m:r>
              </m:oMath>
            </m:oMathPara>
          </w:p>
          <w:p w:rsidR="007E75C1" w:rsidRDefault="007E75C1" w:rsidP="007E75C1">
            <w:pPr>
              <w:pStyle w:val="Style2"/>
              <w:ind w:left="0" w:firstLine="0"/>
              <w:jc w:val="center"/>
              <w:rPr>
                <w:rStyle w:val="CharacterStyle1"/>
                <w:rFonts w:ascii="Times New Roman" w:hAnsi="Times New Roman" w:cs="Times New Roman"/>
                <w:sz w:val="20"/>
                <w:szCs w:val="20"/>
                <w:lang w:val="es-ES"/>
              </w:rPr>
            </w:pPr>
          </w:p>
        </w:tc>
        <w:tc>
          <w:tcPr>
            <w:tcW w:w="1438" w:type="dxa"/>
          </w:tcPr>
          <w:p w:rsidR="007E75C1" w:rsidRDefault="007E75C1" w:rsidP="007E75C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1,0</w:t>
            </w:r>
          </w:p>
        </w:tc>
      </w:tr>
    </w:tbl>
    <w:p w:rsidR="007E75C1" w:rsidRPr="00D32DDC"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lang w:val="es-ES"/>
        </w:rPr>
      </w:pPr>
      <w:r>
        <w:rPr>
          <w:rStyle w:val="CharacterStyle1"/>
          <w:rFonts w:ascii="Times New Roman" w:hAnsi="Times New Roman" w:cs="Times New Roman"/>
          <w:b/>
          <w:bCs/>
          <w:sz w:val="22"/>
          <w:szCs w:val="22"/>
          <w:lang w:val="es-ES"/>
        </w:rPr>
        <w:t xml:space="preserve">                                      </w:t>
      </w:r>
      <w:r>
        <w:rPr>
          <w:rStyle w:val="CharacterStyle1"/>
          <w:rFonts w:ascii="Times New Roman" w:hAnsi="Times New Roman" w:cs="Times New Roman"/>
          <w:lang w:val="es-ES"/>
        </w:rPr>
        <w:t xml:space="preserve">            </w:t>
      </w:r>
    </w:p>
    <w:p w:rsidR="00A33D93" w:rsidRDefault="00A33D93" w:rsidP="00A33D93">
      <w:pPr>
        <w:pStyle w:val="Style1"/>
        <w:spacing w:before="72"/>
        <w:jc w:val="right"/>
        <w:rPr>
          <w:sz w:val="14"/>
          <w:szCs w:val="14"/>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74</w:t>
      </w:r>
    </w:p>
    <w:p w:rsidR="007E75C1" w:rsidRPr="0036242B" w:rsidRDefault="007E75C1" w:rsidP="00A33D93">
      <w:pPr>
        <w:pStyle w:val="Style2"/>
        <w:ind w:left="0" w:firstLine="0"/>
        <w:jc w:val="right"/>
        <w:rPr>
          <w:rStyle w:val="CharacterStyle1"/>
          <w:rFonts w:ascii="Times New Roman" w:hAnsi="Times New Roman" w:cs="Times New Roman"/>
          <w:sz w:val="20"/>
          <w:szCs w:val="20"/>
          <w:lang w:val="es-ES"/>
        </w:rPr>
      </w:pPr>
    </w:p>
    <w:p w:rsidR="007E75C1" w:rsidRPr="006A1BF2" w:rsidRDefault="007E75C1" w:rsidP="007E75C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b/>
          <w:sz w:val="24"/>
          <w:szCs w:val="24"/>
          <w:lang w:val="es-ES"/>
        </w:rPr>
        <w:t>7</w:t>
      </w:r>
      <w:r w:rsidRPr="006A1BF2">
        <w:rPr>
          <w:rStyle w:val="CharacterStyle1"/>
          <w:rFonts w:ascii="Times New Roman" w:hAnsi="Times New Roman" w:cs="Times New Roman"/>
          <w:b/>
          <w:sz w:val="24"/>
          <w:szCs w:val="24"/>
          <w:lang w:val="es-ES"/>
        </w:rPr>
        <w:t xml:space="preserve">.7 </w:t>
      </w:r>
      <w:r>
        <w:rPr>
          <w:rStyle w:val="CharacterStyle1"/>
          <w:rFonts w:ascii="Times New Roman" w:hAnsi="Times New Roman" w:cs="Times New Roman"/>
          <w:b/>
          <w:sz w:val="24"/>
          <w:szCs w:val="24"/>
          <w:lang w:val="es-ES"/>
        </w:rPr>
        <w:t xml:space="preserve">  </w:t>
      </w:r>
      <w:r w:rsidRPr="006A1BF2">
        <w:rPr>
          <w:rStyle w:val="CharacterStyle1"/>
          <w:rFonts w:ascii="Times New Roman" w:hAnsi="Times New Roman" w:cs="Times New Roman"/>
          <w:b/>
          <w:sz w:val="24"/>
          <w:szCs w:val="24"/>
          <w:lang w:val="es-ES"/>
        </w:rPr>
        <w:t>Durabilidad del hormigón</w:t>
      </w: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7E75C1" w:rsidRPr="006A1BF2" w:rsidRDefault="007E75C1" w:rsidP="00A33D93">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Para cumplir su cometido como </w:t>
      </w:r>
      <w:r w:rsidRPr="006A1BF2">
        <w:rPr>
          <w:rStyle w:val="CharacterStyle1"/>
          <w:rFonts w:ascii="Times New Roman" w:hAnsi="Times New Roman" w:cs="Times New Roman"/>
          <w:sz w:val="20"/>
          <w:szCs w:val="20"/>
          <w:lang w:val="es-ES"/>
        </w:rPr>
        <w:t>material de construcción, el hormigón debe ser no solo resistente, sino ta</w:t>
      </w:r>
      <w:r>
        <w:rPr>
          <w:rStyle w:val="CharacterStyle1"/>
          <w:rFonts w:ascii="Times New Roman" w:hAnsi="Times New Roman" w:cs="Times New Roman"/>
          <w:sz w:val="20"/>
          <w:szCs w:val="20"/>
          <w:lang w:val="es-ES"/>
        </w:rPr>
        <w:t>mbié</w:t>
      </w:r>
      <w:r w:rsidRPr="006A1BF2">
        <w:rPr>
          <w:rStyle w:val="CharacterStyle1"/>
          <w:rFonts w:ascii="Times New Roman" w:hAnsi="Times New Roman" w:cs="Times New Roman"/>
          <w:sz w:val="20"/>
          <w:szCs w:val="20"/>
          <w:lang w:val="es-ES"/>
        </w:rPr>
        <w:t>n durable. En este sentido, puede definirse la durabilidad del hormigón como el conjunto do propiedades necesarias para conseguir que el material conserve, durante su vida de servicio prevista y hasta el final de la misma, un coeficiente de seguridad de valor aceptable.</w:t>
      </w:r>
    </w:p>
    <w:p w:rsidR="007E75C1" w:rsidRDefault="007E75C1" w:rsidP="00A33D93">
      <w:pPr>
        <w:pStyle w:val="Style2"/>
        <w:ind w:left="0" w:firstLine="0"/>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A continuación estudiársenos someramente los distint</w:t>
      </w:r>
      <w:r>
        <w:rPr>
          <w:rStyle w:val="CharacterStyle1"/>
          <w:rFonts w:ascii="Times New Roman" w:hAnsi="Times New Roman" w:cs="Times New Roman"/>
          <w:sz w:val="20"/>
          <w:szCs w:val="20"/>
          <w:lang w:val="es-ES"/>
        </w:rPr>
        <w:t>os agentes agresivos al hormigó</w:t>
      </w:r>
      <w:r w:rsidRPr="006A1BF2">
        <w:rPr>
          <w:rStyle w:val="CharacterStyle1"/>
          <w:rFonts w:ascii="Times New Roman" w:hAnsi="Times New Roman" w:cs="Times New Roman"/>
          <w:sz w:val="20"/>
          <w:szCs w:val="20"/>
          <w:lang w:val="es-ES"/>
        </w:rPr>
        <w:t>n y la forma de protegerse contra ellos.</w:t>
      </w:r>
    </w:p>
    <w:p w:rsidR="007E75C1" w:rsidRPr="006A1BF2" w:rsidRDefault="007E75C1" w:rsidP="00A33D93">
      <w:pPr>
        <w:pStyle w:val="Style2"/>
        <w:ind w:left="0" w:firstLine="0"/>
        <w:rPr>
          <w:rStyle w:val="CharacterStyle1"/>
          <w:rFonts w:ascii="Times New Roman" w:hAnsi="Times New Roman" w:cs="Times New Roman"/>
          <w:sz w:val="20"/>
          <w:szCs w:val="20"/>
          <w:lang w:val="es-ES"/>
        </w:rPr>
      </w:pPr>
    </w:p>
    <w:p w:rsidR="007E75C1" w:rsidRPr="006A1BF2"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w:t>
      </w:r>
      <w:r w:rsidRPr="006A1BF2">
        <w:rPr>
          <w:rStyle w:val="CharacterStyle1"/>
          <w:rFonts w:ascii="Times New Roman" w:hAnsi="Times New Roman" w:cs="Times New Roman"/>
          <w:sz w:val="20"/>
          <w:szCs w:val="20"/>
          <w:lang w:val="es-ES"/>
        </w:rPr>
        <w:t>. ° AGRESIVOS AL HORMIGON</w:t>
      </w: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7E75C1" w:rsidRPr="006A1BF2" w:rsidRDefault="007E75C1" w:rsidP="00A33D93">
      <w:pPr>
        <w:pStyle w:val="Style2"/>
        <w:ind w:left="0" w:firstLine="0"/>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Los agentes que pueden atentar contra la durabilidad del hormigón son muchos y no es fácil intentar su clasificación. En forma simplificada pueden agruparse en:</w:t>
      </w:r>
    </w:p>
    <w:p w:rsidR="007E75C1" w:rsidRPr="006A1BF2" w:rsidRDefault="007E75C1" w:rsidP="00A33D93">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w:t>
      </w:r>
      <w:r w:rsidRPr="006A1BF2">
        <w:rPr>
          <w:rStyle w:val="CharacterStyle1"/>
          <w:rFonts w:ascii="Times New Roman" w:hAnsi="Times New Roman" w:cs="Times New Roman"/>
          <w:sz w:val="20"/>
          <w:szCs w:val="20"/>
          <w:lang w:val="es-ES"/>
        </w:rPr>
        <w:t xml:space="preserve"> Acciones mecánicas: Cargas, sobrecargas, impactos, vibraciones, rozamientos, cavitación</w:t>
      </w:r>
      <w:r>
        <w:rPr>
          <w:rStyle w:val="CharacterStyle1"/>
          <w:rFonts w:ascii="Times New Roman" w:hAnsi="Times New Roman" w:cs="Times New Roman"/>
          <w:sz w:val="20"/>
          <w:szCs w:val="20"/>
          <w:lang w:val="es-ES"/>
        </w:rPr>
        <w:t>. Producidos por causas</w:t>
      </w:r>
      <w:r w:rsidRPr="006A1BF2">
        <w:rPr>
          <w:rStyle w:val="CharacterStyle1"/>
          <w:rFonts w:ascii="Times New Roman" w:hAnsi="Times New Roman" w:cs="Times New Roman"/>
          <w:sz w:val="20"/>
          <w:szCs w:val="20"/>
          <w:lang w:val="es-ES"/>
        </w:rPr>
        <w:t xml:space="preserve"> naturales (agua corriente, aire) o artificiales.</w:t>
      </w:r>
    </w:p>
    <w:p w:rsidR="007E75C1" w:rsidRPr="006A1BF2" w:rsidRDefault="007E75C1" w:rsidP="00A33D93">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2.</w:t>
      </w:r>
      <w:r w:rsidRPr="006A1BF2">
        <w:rPr>
          <w:rStyle w:val="CharacterStyle1"/>
          <w:rFonts w:ascii="Times New Roman" w:hAnsi="Times New Roman" w:cs="Times New Roman"/>
          <w:sz w:val="20"/>
          <w:szCs w:val="20"/>
          <w:lang w:val="es-ES"/>
        </w:rPr>
        <w:t xml:space="preserve"> Acciones físicas: Variaciones de temperatura y humedad, heladas, temperaturas extremas, Fuego, corrientes eléctricas</w:t>
      </w:r>
      <w:r>
        <w:rPr>
          <w:rStyle w:val="CharacterStyle1"/>
          <w:rFonts w:ascii="Times New Roman" w:hAnsi="Times New Roman" w:cs="Times New Roman"/>
          <w:sz w:val="20"/>
          <w:szCs w:val="20"/>
          <w:lang w:val="es-ES"/>
        </w:rPr>
        <w:t xml:space="preserve">, </w:t>
      </w:r>
      <w:r w:rsidRPr="006A1BF2">
        <w:rPr>
          <w:rStyle w:val="CharacterStyle1"/>
          <w:rFonts w:ascii="Times New Roman" w:hAnsi="Times New Roman" w:cs="Times New Roman"/>
          <w:sz w:val="20"/>
          <w:szCs w:val="20"/>
          <w:lang w:val="es-ES"/>
        </w:rPr>
        <w:t>radiaciones.</w:t>
      </w:r>
    </w:p>
    <w:p w:rsidR="007E75C1" w:rsidRPr="006A1BF2" w:rsidRDefault="007E75C1" w:rsidP="00A33D93">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3. </w:t>
      </w:r>
      <w:r w:rsidRPr="006A1BF2">
        <w:rPr>
          <w:rStyle w:val="CharacterStyle1"/>
          <w:rFonts w:ascii="Times New Roman" w:hAnsi="Times New Roman" w:cs="Times New Roman"/>
          <w:sz w:val="20"/>
          <w:szCs w:val="20"/>
          <w:lang w:val="es-ES"/>
        </w:rPr>
        <w:t>Acciones químicas: Aire y otros gases, en atmosfera natural o contaminada. Aguas agresivas</w:t>
      </w:r>
      <w:r>
        <w:rPr>
          <w:rStyle w:val="CharacterStyle1"/>
          <w:rFonts w:ascii="Times New Roman" w:hAnsi="Times New Roman" w:cs="Times New Roman"/>
          <w:sz w:val="20"/>
          <w:szCs w:val="20"/>
          <w:lang w:val="es-ES"/>
        </w:rPr>
        <w:t xml:space="preserve"> </w:t>
      </w:r>
      <w:r w:rsidRPr="006A1BF2">
        <w:rPr>
          <w:rStyle w:val="CharacterStyle1"/>
          <w:rFonts w:ascii="Times New Roman" w:hAnsi="Times New Roman" w:cs="Times New Roman"/>
          <w:sz w:val="20"/>
          <w:szCs w:val="20"/>
          <w:lang w:val="es-ES"/>
        </w:rPr>
        <w:t>(de curado, naturales superficiales</w:t>
      </w:r>
      <w:r>
        <w:rPr>
          <w:rStyle w:val="CharacterStyle1"/>
          <w:rFonts w:ascii="Times New Roman" w:hAnsi="Times New Roman" w:cs="Times New Roman"/>
          <w:sz w:val="20"/>
          <w:szCs w:val="20"/>
          <w:lang w:val="es-ES"/>
        </w:rPr>
        <w:t xml:space="preserve"> o profundas,</w:t>
      </w:r>
      <w:r w:rsidRPr="006A1BF2">
        <w:rPr>
          <w:rStyle w:val="CharacterStyle1"/>
          <w:rFonts w:ascii="Times New Roman" w:hAnsi="Times New Roman" w:cs="Times New Roman"/>
          <w:sz w:val="20"/>
          <w:szCs w:val="20"/>
          <w:lang w:val="es-ES"/>
        </w:rPr>
        <w:t xml:space="preserve"> de mar, industriales, negras agrícolas,</w:t>
      </w:r>
      <w:r>
        <w:rPr>
          <w:rStyle w:val="CharacterStyle1"/>
          <w:rFonts w:ascii="Times New Roman" w:hAnsi="Times New Roman" w:cs="Times New Roman"/>
          <w:sz w:val="20"/>
          <w:szCs w:val="20"/>
          <w:lang w:val="es-ES"/>
        </w:rPr>
        <w:t xml:space="preserve"> </w:t>
      </w:r>
      <w:r w:rsidRPr="006A1BF2">
        <w:rPr>
          <w:rStyle w:val="CharacterStyle1"/>
          <w:rFonts w:ascii="Times New Roman" w:hAnsi="Times New Roman" w:cs="Times New Roman"/>
          <w:sz w:val="20"/>
          <w:szCs w:val="20"/>
          <w:lang w:val="es-ES"/>
        </w:rPr>
        <w:t>negras urbanas) y otros líquidos. Áridos reactivos. Productos químicos orgánicos (aceites,</w:t>
      </w:r>
      <w:r>
        <w:rPr>
          <w:rStyle w:val="CharacterStyle1"/>
          <w:rFonts w:ascii="Times New Roman" w:hAnsi="Times New Roman" w:cs="Times New Roman"/>
          <w:sz w:val="20"/>
          <w:szCs w:val="20"/>
          <w:lang w:val="es-ES"/>
        </w:rPr>
        <w:t xml:space="preserve"> </w:t>
      </w:r>
      <w:r w:rsidRPr="006A1BF2">
        <w:rPr>
          <w:rStyle w:val="CharacterStyle1"/>
          <w:rFonts w:ascii="Times New Roman" w:hAnsi="Times New Roman" w:cs="Times New Roman"/>
          <w:sz w:val="20"/>
          <w:szCs w:val="20"/>
          <w:lang w:val="es-ES"/>
        </w:rPr>
        <w:t>grasas) o inorgánicos. Suelos y terrenos agresivos.</w:t>
      </w:r>
    </w:p>
    <w:p w:rsidR="007E75C1" w:rsidRPr="006A1BF2" w:rsidRDefault="007E75C1" w:rsidP="00A33D93">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4. Acc</w:t>
      </w:r>
      <w:r w:rsidRPr="006A1BF2">
        <w:rPr>
          <w:rStyle w:val="CharacterStyle1"/>
          <w:rFonts w:ascii="Times New Roman" w:hAnsi="Times New Roman" w:cs="Times New Roman"/>
          <w:sz w:val="20"/>
          <w:szCs w:val="20"/>
          <w:lang w:val="es-ES"/>
        </w:rPr>
        <w:t>i</w:t>
      </w:r>
      <w:r>
        <w:rPr>
          <w:rStyle w:val="CharacterStyle1"/>
          <w:rFonts w:ascii="Times New Roman" w:hAnsi="Times New Roman" w:cs="Times New Roman"/>
          <w:sz w:val="20"/>
          <w:szCs w:val="20"/>
          <w:lang w:val="es-ES"/>
        </w:rPr>
        <w:t>o</w:t>
      </w:r>
      <w:r w:rsidRPr="006A1BF2">
        <w:rPr>
          <w:rStyle w:val="CharacterStyle1"/>
          <w:rFonts w:ascii="Times New Roman" w:hAnsi="Times New Roman" w:cs="Times New Roman"/>
          <w:sz w:val="20"/>
          <w:szCs w:val="20"/>
          <w:lang w:val="es-ES"/>
        </w:rPr>
        <w:t xml:space="preserve">nes </w:t>
      </w:r>
      <w:r>
        <w:rPr>
          <w:rStyle w:val="CharacterStyle1"/>
          <w:rFonts w:ascii="Times New Roman" w:hAnsi="Times New Roman" w:cs="Times New Roman"/>
          <w:sz w:val="20"/>
          <w:szCs w:val="20"/>
          <w:lang w:val="es-ES"/>
        </w:rPr>
        <w:t>b</w:t>
      </w:r>
      <w:r w:rsidRPr="006A1BF2">
        <w:rPr>
          <w:rStyle w:val="CharacterStyle1"/>
          <w:rFonts w:ascii="Times New Roman" w:hAnsi="Times New Roman" w:cs="Times New Roman"/>
          <w:sz w:val="20"/>
          <w:szCs w:val="20"/>
          <w:lang w:val="es-ES"/>
        </w:rPr>
        <w:t>iológicas: Vegetación, microorganismos (bacterias y otras formas microscópicas de vida orgánica).</w:t>
      </w:r>
    </w:p>
    <w:p w:rsidR="007E75C1" w:rsidRPr="006A1BF2" w:rsidRDefault="007E75C1" w:rsidP="00A33D93">
      <w:pPr>
        <w:pStyle w:val="Style2"/>
        <w:ind w:left="0" w:firstLine="0"/>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Las acciones citadas pueden producir en el hormigón grietas, erosiones, (altos de unión pasta-árido, formación de compuestos expansivos, corrosión de armaduras, etc.</w:t>
      </w:r>
    </w:p>
    <w:p w:rsidR="007E75C1" w:rsidRPr="006A1BF2" w:rsidRDefault="007E75C1" w:rsidP="000B6F86">
      <w:pPr>
        <w:pStyle w:val="Style2"/>
        <w:numPr>
          <w:ilvl w:val="0"/>
          <w:numId w:val="37"/>
        </w:numPr>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 xml:space="preserve">Las acciones </w:t>
      </w:r>
      <w:r>
        <w:rPr>
          <w:rStyle w:val="CharacterStyle1"/>
          <w:rFonts w:ascii="Times New Roman" w:hAnsi="Times New Roman" w:cs="Times New Roman"/>
          <w:sz w:val="20"/>
          <w:szCs w:val="20"/>
          <w:lang w:val="es-ES"/>
        </w:rPr>
        <w:t>mecá</w:t>
      </w:r>
      <w:r w:rsidRPr="006A1BF2">
        <w:rPr>
          <w:rStyle w:val="CharacterStyle1"/>
          <w:rFonts w:ascii="Times New Roman" w:hAnsi="Times New Roman" w:cs="Times New Roman"/>
          <w:sz w:val="20"/>
          <w:szCs w:val="20"/>
          <w:lang w:val="es-ES"/>
        </w:rPr>
        <w:t xml:space="preserve">nicas deben tenerse en cuenta en el </w:t>
      </w:r>
      <w:r w:rsidR="00970C50" w:rsidRPr="006A1BF2">
        <w:rPr>
          <w:rStyle w:val="CharacterStyle1"/>
          <w:rFonts w:ascii="Times New Roman" w:hAnsi="Times New Roman" w:cs="Times New Roman"/>
          <w:sz w:val="20"/>
          <w:szCs w:val="20"/>
          <w:lang w:val="es-ES"/>
        </w:rPr>
        <w:t>cálculo</w:t>
      </w:r>
      <w:r w:rsidRPr="006A1BF2">
        <w:rPr>
          <w:rStyle w:val="CharacterStyle1"/>
          <w:rFonts w:ascii="Times New Roman" w:hAnsi="Times New Roman" w:cs="Times New Roman"/>
          <w:sz w:val="20"/>
          <w:szCs w:val="20"/>
          <w:lang w:val="es-ES"/>
        </w:rPr>
        <w:t xml:space="preserve">, incluidos los efectos de impacto y vibraciones. En cuanto al desgaste por rozamiento, </w:t>
      </w:r>
      <w:r>
        <w:rPr>
          <w:rStyle w:val="CharacterStyle1"/>
          <w:rFonts w:ascii="Times New Roman" w:hAnsi="Times New Roman" w:cs="Times New Roman"/>
          <w:sz w:val="20"/>
          <w:szCs w:val="20"/>
          <w:lang w:val="es-ES"/>
        </w:rPr>
        <w:t>se debe tener también en cuenta en los cálculos.</w:t>
      </w:r>
    </w:p>
    <w:p w:rsidR="007E75C1" w:rsidRPr="006A1BF2" w:rsidRDefault="007E75C1" w:rsidP="000B6F86">
      <w:pPr>
        <w:pStyle w:val="Style2"/>
        <w:numPr>
          <w:ilvl w:val="0"/>
          <w:numId w:val="37"/>
        </w:numPr>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Las ac</w:t>
      </w:r>
      <w:r>
        <w:rPr>
          <w:rStyle w:val="CharacterStyle1"/>
          <w:rFonts w:ascii="Times New Roman" w:hAnsi="Times New Roman" w:cs="Times New Roman"/>
          <w:sz w:val="20"/>
          <w:szCs w:val="20"/>
          <w:lang w:val="es-ES"/>
        </w:rPr>
        <w:t>cio</w:t>
      </w:r>
      <w:r w:rsidRPr="006A1BF2">
        <w:rPr>
          <w:rStyle w:val="CharacterStyle1"/>
          <w:rFonts w:ascii="Times New Roman" w:hAnsi="Times New Roman" w:cs="Times New Roman"/>
          <w:sz w:val="20"/>
          <w:szCs w:val="20"/>
          <w:lang w:val="es-ES"/>
        </w:rPr>
        <w:t xml:space="preserve">nes físicas han sido estudiadas en el apartado </w:t>
      </w:r>
      <w:r>
        <w:rPr>
          <w:rStyle w:val="CharacterStyle1"/>
          <w:rFonts w:ascii="Times New Roman" w:hAnsi="Times New Roman" w:cs="Times New Roman"/>
          <w:sz w:val="20"/>
          <w:szCs w:val="20"/>
          <w:lang w:val="es-ES"/>
        </w:rPr>
        <w:t>7</w:t>
      </w:r>
      <w:r w:rsidRPr="006A1BF2">
        <w:rPr>
          <w:rStyle w:val="CharacterStyle1"/>
          <w:rFonts w:ascii="Times New Roman" w:hAnsi="Times New Roman" w:cs="Times New Roman"/>
          <w:sz w:val="20"/>
          <w:szCs w:val="20"/>
          <w:lang w:val="es-ES"/>
        </w:rPr>
        <w:t xml:space="preserve">.4 en </w:t>
      </w:r>
      <w:r>
        <w:rPr>
          <w:rStyle w:val="CharacterStyle1"/>
          <w:rFonts w:ascii="Times New Roman" w:hAnsi="Times New Roman" w:cs="Times New Roman"/>
          <w:sz w:val="20"/>
          <w:szCs w:val="20"/>
          <w:lang w:val="es-ES"/>
        </w:rPr>
        <w:t>l</w:t>
      </w:r>
      <w:r w:rsidRPr="006A1BF2">
        <w:rPr>
          <w:rStyle w:val="CharacterStyle1"/>
          <w:rFonts w:ascii="Times New Roman" w:hAnsi="Times New Roman" w:cs="Times New Roman"/>
          <w:sz w:val="20"/>
          <w:szCs w:val="20"/>
          <w:lang w:val="es-ES"/>
        </w:rPr>
        <w:t>o que se re</w:t>
      </w:r>
      <w:r>
        <w:rPr>
          <w:rStyle w:val="CharacterStyle1"/>
          <w:rFonts w:ascii="Times New Roman" w:hAnsi="Times New Roman" w:cs="Times New Roman"/>
          <w:sz w:val="20"/>
          <w:szCs w:val="20"/>
          <w:lang w:val="es-ES"/>
        </w:rPr>
        <w:t>f</w:t>
      </w:r>
      <w:r w:rsidRPr="006A1BF2">
        <w:rPr>
          <w:rStyle w:val="CharacterStyle1"/>
          <w:rFonts w:ascii="Times New Roman" w:hAnsi="Times New Roman" w:cs="Times New Roman"/>
          <w:sz w:val="20"/>
          <w:szCs w:val="20"/>
          <w:lang w:val="es-ES"/>
        </w:rPr>
        <w:t>iere a variaciones de temperatura exterior y actuación de temperaturas extremas.</w:t>
      </w: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lang w:val="es-ES"/>
        </w:rPr>
      </w:pPr>
      <w:r>
        <w:rPr>
          <w:rStyle w:val="CharacterStyle1"/>
          <w:rFonts w:ascii="Times New Roman" w:hAnsi="Times New Roman" w:cs="Times New Roman"/>
          <w:b/>
          <w:bCs/>
          <w:sz w:val="22"/>
          <w:szCs w:val="22"/>
          <w:lang w:val="es-ES"/>
        </w:rPr>
        <w:t xml:space="preserve">                                      </w:t>
      </w:r>
      <w:r>
        <w:rPr>
          <w:rStyle w:val="CharacterStyle1"/>
          <w:rFonts w:ascii="Times New Roman" w:hAnsi="Times New Roman" w:cs="Times New Roman"/>
          <w:lang w:val="es-ES"/>
        </w:rPr>
        <w:t xml:space="preserve">           </w:t>
      </w: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75</w:t>
      </w:r>
    </w:p>
    <w:p w:rsidR="007E75C1" w:rsidRDefault="007E75C1" w:rsidP="00A33D93">
      <w:pPr>
        <w:pStyle w:val="Style2"/>
        <w:ind w:left="0" w:firstLine="0"/>
        <w:jc w:val="right"/>
        <w:rPr>
          <w:rStyle w:val="CharacterStyle1"/>
          <w:rFonts w:ascii="Times New Roman" w:hAnsi="Times New Roman" w:cs="Times New Roman"/>
          <w:sz w:val="20"/>
          <w:szCs w:val="20"/>
          <w:lang w:val="es-ES"/>
        </w:rPr>
      </w:pPr>
    </w:p>
    <w:p w:rsidR="007E75C1" w:rsidRPr="006A1BF2" w:rsidRDefault="007E75C1" w:rsidP="00A33D93">
      <w:pPr>
        <w:pStyle w:val="Style2"/>
        <w:ind w:left="0" w:firstLine="0"/>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En cuanto a variaciones de temperatura interior, el calor de fraguado del cemento pro</w:t>
      </w:r>
      <w:r w:rsidRPr="006A1BF2">
        <w:rPr>
          <w:rStyle w:val="CharacterStyle1"/>
          <w:rFonts w:ascii="Times New Roman" w:hAnsi="Times New Roman" w:cs="Times New Roman"/>
          <w:sz w:val="20"/>
          <w:szCs w:val="20"/>
          <w:lang w:val="es-ES"/>
        </w:rPr>
        <w:softHyphen/>
        <w:t>duce tensiones internas importantes en elementos de gran masa de hormigón. Debido a la es</w:t>
      </w:r>
      <w:r w:rsidRPr="006A1BF2">
        <w:rPr>
          <w:rStyle w:val="CharacterStyle1"/>
          <w:rFonts w:ascii="Times New Roman" w:hAnsi="Times New Roman" w:cs="Times New Roman"/>
          <w:sz w:val="20"/>
          <w:szCs w:val="20"/>
          <w:lang w:val="es-ES"/>
        </w:rPr>
        <w:softHyphen/>
        <w:t>casa conductividad térmica de este (unas 0,003 calorías por centímetro cuadrado, centímetro, segundo y grado centígrado), el calor de hidratación se disipa con gran lentitud y como el proceso de enfriamiento del hormigón en grandes macizos puede durar varios meses, las tensio</w:t>
      </w:r>
      <w:r w:rsidRPr="006A1BF2">
        <w:rPr>
          <w:rStyle w:val="CharacterStyle1"/>
          <w:rFonts w:ascii="Times New Roman" w:hAnsi="Times New Roman" w:cs="Times New Roman"/>
          <w:sz w:val="20"/>
          <w:szCs w:val="20"/>
          <w:lang w:val="es-ES"/>
        </w:rPr>
        <w:softHyphen/>
        <w:t>nes térmicas que se desarrollan en el seno del material pueden llegar a superar su resistencia a tracción y fisurarlo. Si el elemento tiene poco espesor, el equilibrio térmico con el ambien</w:t>
      </w:r>
      <w:r w:rsidRPr="006A1BF2">
        <w:rPr>
          <w:rStyle w:val="CharacterStyle1"/>
          <w:rFonts w:ascii="Times New Roman" w:hAnsi="Times New Roman" w:cs="Times New Roman"/>
          <w:sz w:val="20"/>
          <w:szCs w:val="20"/>
          <w:lang w:val="es-ES"/>
        </w:rPr>
        <w:softHyphen/>
        <w:t>te se alcanza en las primeras edades, cuando el hormigón se encuentra todavía en estado plástico</w:t>
      </w:r>
      <w:r>
        <w:rPr>
          <w:rStyle w:val="CharacterStyle1"/>
          <w:rFonts w:ascii="Times New Roman" w:hAnsi="Times New Roman" w:cs="Times New Roman"/>
          <w:sz w:val="20"/>
          <w:szCs w:val="20"/>
          <w:lang w:val="es-ES"/>
        </w:rPr>
        <w:t>,</w:t>
      </w:r>
      <w:r w:rsidRPr="006A1BF2">
        <w:rPr>
          <w:rStyle w:val="CharacterStyle1"/>
          <w:rFonts w:ascii="Times New Roman" w:hAnsi="Times New Roman" w:cs="Times New Roman"/>
          <w:sz w:val="20"/>
          <w:szCs w:val="20"/>
          <w:lang w:val="es-ES"/>
        </w:rPr>
        <w:t xml:space="preserve"> lo que le pe</w:t>
      </w:r>
      <w:r>
        <w:rPr>
          <w:rStyle w:val="CharacterStyle1"/>
          <w:rFonts w:ascii="Times New Roman" w:hAnsi="Times New Roman" w:cs="Times New Roman"/>
          <w:sz w:val="20"/>
          <w:szCs w:val="20"/>
          <w:lang w:val="es-ES"/>
        </w:rPr>
        <w:t>rm</w:t>
      </w:r>
      <w:r w:rsidRPr="006A1BF2">
        <w:rPr>
          <w:rStyle w:val="CharacterStyle1"/>
          <w:rFonts w:ascii="Times New Roman" w:hAnsi="Times New Roman" w:cs="Times New Roman"/>
          <w:sz w:val="20"/>
          <w:szCs w:val="20"/>
          <w:lang w:val="es-ES"/>
        </w:rPr>
        <w:t>ite absorber las tracciones que puedan originarse por gradiente térmico</w:t>
      </w:r>
      <w:r>
        <w:rPr>
          <w:rStyle w:val="CharacterStyle1"/>
          <w:rFonts w:ascii="Times New Roman" w:hAnsi="Times New Roman" w:cs="Times New Roman"/>
          <w:sz w:val="20"/>
          <w:szCs w:val="20"/>
          <w:lang w:val="es-ES"/>
        </w:rPr>
        <w:t xml:space="preserve">, </w:t>
      </w:r>
      <w:r w:rsidRPr="006A1BF2">
        <w:rPr>
          <w:rStyle w:val="CharacterStyle1"/>
          <w:rFonts w:ascii="Times New Roman" w:hAnsi="Times New Roman" w:cs="Times New Roman"/>
          <w:sz w:val="20"/>
          <w:szCs w:val="20"/>
          <w:lang w:val="es-ES"/>
        </w:rPr>
        <w:t xml:space="preserve"> sin riesgo de </w:t>
      </w:r>
      <w:r>
        <w:rPr>
          <w:rStyle w:val="CharacterStyle1"/>
          <w:rFonts w:ascii="Times New Roman" w:hAnsi="Times New Roman" w:cs="Times New Roman"/>
          <w:sz w:val="20"/>
          <w:szCs w:val="20"/>
          <w:lang w:val="es-ES"/>
        </w:rPr>
        <w:t>f</w:t>
      </w:r>
      <w:r w:rsidRPr="006A1BF2">
        <w:rPr>
          <w:rStyle w:val="CharacterStyle1"/>
          <w:rFonts w:ascii="Times New Roman" w:hAnsi="Times New Roman" w:cs="Times New Roman"/>
          <w:sz w:val="20"/>
          <w:szCs w:val="20"/>
          <w:lang w:val="es-ES"/>
        </w:rPr>
        <w:t>isuras.</w:t>
      </w:r>
    </w:p>
    <w:p w:rsidR="007E75C1" w:rsidRPr="006A1BF2" w:rsidRDefault="007E75C1" w:rsidP="00A33D93">
      <w:pPr>
        <w:pStyle w:val="Style2"/>
        <w:ind w:left="0" w:firstLine="0"/>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La presencia de corrientes eléctricas vaga</w:t>
      </w:r>
      <w:r>
        <w:rPr>
          <w:rStyle w:val="CharacterStyle1"/>
          <w:rFonts w:ascii="Times New Roman" w:hAnsi="Times New Roman" w:cs="Times New Roman"/>
          <w:sz w:val="20"/>
          <w:szCs w:val="20"/>
          <w:lang w:val="es-ES"/>
        </w:rPr>
        <w:t>b</w:t>
      </w:r>
      <w:r w:rsidRPr="006A1BF2">
        <w:rPr>
          <w:rStyle w:val="CharacterStyle1"/>
          <w:rFonts w:ascii="Times New Roman" w:hAnsi="Times New Roman" w:cs="Times New Roman"/>
          <w:sz w:val="20"/>
          <w:szCs w:val="20"/>
          <w:lang w:val="es-ES"/>
        </w:rPr>
        <w:t>undas o derivadas puede provocar fenómenos de corrosión electroquímica de las armaduras si se combina con la presencia de sustancias aci</w:t>
      </w:r>
      <w:r>
        <w:rPr>
          <w:rStyle w:val="CharacterStyle1"/>
          <w:rFonts w:ascii="Times New Roman" w:hAnsi="Times New Roman" w:cs="Times New Roman"/>
          <w:sz w:val="20"/>
          <w:szCs w:val="20"/>
          <w:lang w:val="es-ES"/>
        </w:rPr>
        <w:t>d</w:t>
      </w:r>
      <w:r w:rsidRPr="006A1BF2">
        <w:rPr>
          <w:rStyle w:val="CharacterStyle1"/>
          <w:rFonts w:ascii="Times New Roman" w:hAnsi="Times New Roman" w:cs="Times New Roman"/>
          <w:sz w:val="20"/>
          <w:szCs w:val="20"/>
          <w:lang w:val="es-ES"/>
        </w:rPr>
        <w:t>as y salinas (en particular, cloruros) en el medio ambiente que rodea al hormigón. Este caso puede presentarse cuando, próximas a las armaduras principales, existen líneas eléctricas de trazado paralelo a ellas.</w:t>
      </w:r>
    </w:p>
    <w:p w:rsidR="007E75C1" w:rsidRPr="006A1BF2" w:rsidRDefault="007E75C1" w:rsidP="000B6F86">
      <w:pPr>
        <w:pStyle w:val="Style2"/>
        <w:numPr>
          <w:ilvl w:val="0"/>
          <w:numId w:val="37"/>
        </w:numPr>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Las ac</w:t>
      </w:r>
      <w:r>
        <w:rPr>
          <w:rStyle w:val="CharacterStyle1"/>
          <w:rFonts w:ascii="Times New Roman" w:hAnsi="Times New Roman" w:cs="Times New Roman"/>
          <w:sz w:val="20"/>
          <w:szCs w:val="20"/>
          <w:lang w:val="es-ES"/>
        </w:rPr>
        <w:t>ci</w:t>
      </w:r>
      <w:r w:rsidRPr="006A1BF2">
        <w:rPr>
          <w:rStyle w:val="CharacterStyle1"/>
          <w:rFonts w:ascii="Times New Roman" w:hAnsi="Times New Roman" w:cs="Times New Roman"/>
          <w:sz w:val="20"/>
          <w:szCs w:val="20"/>
          <w:lang w:val="es-ES"/>
        </w:rPr>
        <w:t>ones químicas son. en general, las más temibles. Su forma de actuación</w:t>
      </w:r>
      <w:r>
        <w:rPr>
          <w:rStyle w:val="CharacterStyle1"/>
          <w:rFonts w:ascii="Times New Roman" w:hAnsi="Times New Roman" w:cs="Times New Roman"/>
          <w:sz w:val="20"/>
          <w:szCs w:val="20"/>
          <w:lang w:val="es-ES"/>
        </w:rPr>
        <w:t xml:space="preserve"> puede</w:t>
      </w:r>
      <w:r w:rsidRPr="006A1BF2">
        <w:rPr>
          <w:rStyle w:val="CharacterStyle1"/>
          <w:rFonts w:ascii="Times New Roman" w:hAnsi="Times New Roman" w:cs="Times New Roman"/>
          <w:sz w:val="20"/>
          <w:szCs w:val="20"/>
          <w:lang w:val="es-ES"/>
        </w:rPr>
        <w:t xml:space="preserve"> ser una o varias de las siguientes:</w:t>
      </w:r>
    </w:p>
    <w:p w:rsidR="007E75C1" w:rsidRPr="006A1BF2" w:rsidRDefault="007E75C1" w:rsidP="000B6F86">
      <w:pPr>
        <w:pStyle w:val="Style2"/>
        <w:numPr>
          <w:ilvl w:val="0"/>
          <w:numId w:val="38"/>
        </w:numPr>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Disolución de los compuestos hidratados del cemento (en particular, la cal).</w:t>
      </w:r>
    </w:p>
    <w:p w:rsidR="007E75C1" w:rsidRPr="006A1BF2" w:rsidRDefault="007E75C1" w:rsidP="000B6F86">
      <w:pPr>
        <w:pStyle w:val="Style2"/>
        <w:numPr>
          <w:ilvl w:val="0"/>
          <w:numId w:val="38"/>
        </w:numPr>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Formación de nuevas sales solubles qua van siendo arrastradas por el agua, como es el caso de los ataques por aguas puras, ácidos orgánicos e inorgánicos, agua de mar, etc.</w:t>
      </w:r>
    </w:p>
    <w:p w:rsidR="007E75C1" w:rsidRDefault="007E75C1" w:rsidP="000B6F86">
      <w:pPr>
        <w:pStyle w:val="Style2"/>
        <w:numPr>
          <w:ilvl w:val="0"/>
          <w:numId w:val="38"/>
        </w:numPr>
        <w:jc w:val="left"/>
        <w:rPr>
          <w:rStyle w:val="CharacterStyle1"/>
          <w:rFonts w:ascii="Times New Roman" w:hAnsi="Times New Roman" w:cs="Times New Roman"/>
          <w:sz w:val="20"/>
          <w:szCs w:val="20"/>
          <w:lang w:val="es-ES"/>
        </w:rPr>
      </w:pPr>
      <w:r w:rsidRPr="00B02407">
        <w:rPr>
          <w:rStyle w:val="CharacterStyle1"/>
          <w:rFonts w:ascii="Times New Roman" w:hAnsi="Times New Roman" w:cs="Times New Roman"/>
          <w:sz w:val="20"/>
          <w:szCs w:val="20"/>
          <w:lang w:val="es-ES"/>
        </w:rPr>
        <w:t>Formación de cristales u otros compuestos poco solubles, con aumento de volumen y la consiguiente creación de tensiones internas. Este es el caso de la acción de los sulfatos qua, en presencia de cal, atacan a la alúmina del cemento formando el sulfoaluminato tricálcico (sal de Candlot), con notable aumento de volumen, qua puede originar la desintegración del hormigón. Es también el caso de la oxidación de las armaduras</w:t>
      </w:r>
      <w:r>
        <w:rPr>
          <w:rStyle w:val="CharacterStyle1"/>
          <w:rFonts w:ascii="Times New Roman" w:hAnsi="Times New Roman" w:cs="Times New Roman"/>
          <w:sz w:val="20"/>
          <w:szCs w:val="20"/>
          <w:lang w:val="es-ES"/>
        </w:rPr>
        <w:t>.</w:t>
      </w:r>
    </w:p>
    <w:p w:rsidR="007E75C1" w:rsidRPr="00B02407" w:rsidRDefault="007E75C1" w:rsidP="000B6F86">
      <w:pPr>
        <w:pStyle w:val="Style2"/>
        <w:numPr>
          <w:ilvl w:val="0"/>
          <w:numId w:val="38"/>
        </w:numPr>
        <w:jc w:val="left"/>
        <w:rPr>
          <w:rStyle w:val="CharacterStyle1"/>
          <w:rFonts w:ascii="Times New Roman" w:hAnsi="Times New Roman" w:cs="Times New Roman"/>
          <w:sz w:val="20"/>
          <w:szCs w:val="20"/>
          <w:lang w:val="es-ES"/>
        </w:rPr>
      </w:pPr>
      <w:r w:rsidRPr="00B02407">
        <w:rPr>
          <w:rStyle w:val="CharacterStyle1"/>
          <w:rFonts w:ascii="Times New Roman" w:hAnsi="Times New Roman" w:cs="Times New Roman"/>
          <w:sz w:val="20"/>
          <w:szCs w:val="20"/>
          <w:lang w:val="es-ES"/>
        </w:rPr>
        <w:t>Formación de eflorescencias, al cristalizar sales solubles de calcio y magnesio durante pe</w:t>
      </w:r>
      <w:r w:rsidRPr="00B02407">
        <w:rPr>
          <w:rStyle w:val="CharacterStyle1"/>
          <w:rFonts w:ascii="Times New Roman" w:hAnsi="Times New Roman" w:cs="Times New Roman"/>
          <w:sz w:val="20"/>
          <w:szCs w:val="20"/>
          <w:lang w:val="es-ES"/>
        </w:rPr>
        <w:softHyphen/>
        <w:t>riodos secos.</w:t>
      </w: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A33D93" w:rsidRDefault="00A33D93" w:rsidP="00A33D93">
      <w:pPr>
        <w:pStyle w:val="Style1"/>
        <w:spacing w:before="72"/>
        <w:jc w:val="right"/>
        <w:rPr>
          <w:sz w:val="14"/>
          <w:szCs w:val="14"/>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76</w:t>
      </w:r>
    </w:p>
    <w:p w:rsidR="007E75C1" w:rsidRPr="0036242B" w:rsidRDefault="007E75C1" w:rsidP="007E75C1">
      <w:pPr>
        <w:pStyle w:val="Style2"/>
        <w:ind w:left="0" w:firstLine="0"/>
        <w:jc w:val="left"/>
        <w:rPr>
          <w:rStyle w:val="CharacterStyle1"/>
          <w:rFonts w:ascii="Times New Roman" w:hAnsi="Times New Roman" w:cs="Times New Roman"/>
          <w:sz w:val="20"/>
          <w:szCs w:val="20"/>
          <w:lang w:val="es-ES"/>
        </w:rPr>
      </w:pPr>
    </w:p>
    <w:p w:rsidR="007E75C1" w:rsidRPr="006A1BF2" w:rsidRDefault="007E75C1" w:rsidP="007E75C1">
      <w:pPr>
        <w:pStyle w:val="Style2"/>
        <w:ind w:left="0" w:firstLine="0"/>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Las sustancias que, de un modo genérico, poseen ca</w:t>
      </w:r>
      <w:r>
        <w:rPr>
          <w:rStyle w:val="CharacterStyle1"/>
          <w:rFonts w:ascii="Times New Roman" w:hAnsi="Times New Roman" w:cs="Times New Roman"/>
          <w:sz w:val="20"/>
          <w:szCs w:val="20"/>
          <w:lang w:val="es-ES"/>
        </w:rPr>
        <w:t>rá</w:t>
      </w:r>
      <w:r w:rsidRPr="006A1BF2">
        <w:rPr>
          <w:rStyle w:val="CharacterStyle1"/>
          <w:rFonts w:ascii="Times New Roman" w:hAnsi="Times New Roman" w:cs="Times New Roman"/>
          <w:sz w:val="20"/>
          <w:szCs w:val="20"/>
          <w:lang w:val="es-ES"/>
        </w:rPr>
        <w:t>cter agresivo para el hormigón son las siguientes:</w:t>
      </w:r>
    </w:p>
    <w:p w:rsidR="007E75C1" w:rsidRPr="006A1BF2" w:rsidRDefault="007E75C1" w:rsidP="000B6F86">
      <w:pPr>
        <w:pStyle w:val="Style2"/>
        <w:numPr>
          <w:ilvl w:val="0"/>
          <w:numId w:val="38"/>
        </w:numPr>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Gases que poseen olor amoniacal o que, por su ca</w:t>
      </w:r>
      <w:r>
        <w:rPr>
          <w:rStyle w:val="CharacterStyle1"/>
          <w:rFonts w:ascii="Times New Roman" w:hAnsi="Times New Roman" w:cs="Times New Roman"/>
          <w:sz w:val="20"/>
          <w:szCs w:val="20"/>
          <w:lang w:val="es-ES"/>
        </w:rPr>
        <w:t>rác</w:t>
      </w:r>
      <w:r w:rsidRPr="006A1BF2">
        <w:rPr>
          <w:rStyle w:val="CharacterStyle1"/>
          <w:rFonts w:ascii="Times New Roman" w:hAnsi="Times New Roman" w:cs="Times New Roman"/>
          <w:sz w:val="20"/>
          <w:szCs w:val="20"/>
          <w:lang w:val="es-ES"/>
        </w:rPr>
        <w:t>ter acid</w:t>
      </w:r>
      <w:r>
        <w:rPr>
          <w:rStyle w:val="CharacterStyle1"/>
          <w:rFonts w:ascii="Times New Roman" w:hAnsi="Times New Roman" w:cs="Times New Roman"/>
          <w:sz w:val="20"/>
          <w:szCs w:val="20"/>
          <w:lang w:val="es-ES"/>
        </w:rPr>
        <w:t>o</w:t>
      </w:r>
      <w:r w:rsidRPr="006A1BF2">
        <w:rPr>
          <w:rStyle w:val="CharacterStyle1"/>
          <w:rFonts w:ascii="Times New Roman" w:hAnsi="Times New Roman" w:cs="Times New Roman"/>
          <w:sz w:val="20"/>
          <w:szCs w:val="20"/>
          <w:lang w:val="es-ES"/>
        </w:rPr>
        <w:t>, enrojecen el papel azul de tornasol. En general. el ataque solo es importante cuando se trata de gases de concentración alta y en ambiente húmedo, salvo el anhídrido carbónico, que es agresivo en ambiente seco.</w:t>
      </w:r>
    </w:p>
    <w:p w:rsidR="007E75C1" w:rsidRPr="006A1BF2" w:rsidRDefault="007E75C1" w:rsidP="000B6F86">
      <w:pPr>
        <w:pStyle w:val="Style2"/>
        <w:numPr>
          <w:ilvl w:val="0"/>
          <w:numId w:val="38"/>
        </w:numPr>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Aguas agresivas del subsuelo o de otros orígenes, tales como las aguas acidas de pH infe</w:t>
      </w:r>
      <w:r w:rsidRPr="006A1BF2">
        <w:rPr>
          <w:rStyle w:val="CharacterStyle1"/>
          <w:rFonts w:ascii="Times New Roman" w:hAnsi="Times New Roman" w:cs="Times New Roman"/>
          <w:sz w:val="20"/>
          <w:szCs w:val="20"/>
          <w:lang w:val="es-ES"/>
        </w:rPr>
        <w:softHyphen/>
        <w:t>rior a 5, las aguas puras, las aguas sulfatadas o selenitosas, las aguas residuales que con</w:t>
      </w:r>
      <w:r w:rsidRPr="006A1BF2">
        <w:rPr>
          <w:rStyle w:val="CharacterStyle1"/>
          <w:rFonts w:ascii="Times New Roman" w:hAnsi="Times New Roman" w:cs="Times New Roman"/>
          <w:sz w:val="20"/>
          <w:szCs w:val="20"/>
          <w:lang w:val="es-ES"/>
        </w:rPr>
        <w:softHyphen/>
        <w:t xml:space="preserve">tienen </w:t>
      </w:r>
      <w:r w:rsidR="00970C50" w:rsidRPr="006A1BF2">
        <w:rPr>
          <w:rStyle w:val="CharacterStyle1"/>
          <w:rFonts w:ascii="Times New Roman" w:hAnsi="Times New Roman" w:cs="Times New Roman"/>
          <w:sz w:val="20"/>
          <w:szCs w:val="20"/>
          <w:lang w:val="es-ES"/>
        </w:rPr>
        <w:t>más</w:t>
      </w:r>
      <w:r w:rsidRPr="006A1BF2">
        <w:rPr>
          <w:rStyle w:val="CharacterStyle1"/>
          <w:rFonts w:ascii="Times New Roman" w:hAnsi="Times New Roman" w:cs="Times New Roman"/>
          <w:sz w:val="20"/>
          <w:szCs w:val="20"/>
          <w:lang w:val="es-ES"/>
        </w:rPr>
        <w:t xml:space="preserve"> de 30 g/l de sales disueltas, las aguas de ciertas canteras, las aguas detergentes, etcétera. La agresividad es mucho más fuerte cuando se trata de aguas en movimiento.</w:t>
      </w:r>
    </w:p>
    <w:p w:rsidR="007E75C1" w:rsidRPr="006A1BF2" w:rsidRDefault="007E75C1" w:rsidP="000B6F86">
      <w:pPr>
        <w:pStyle w:val="Style2"/>
        <w:numPr>
          <w:ilvl w:val="0"/>
          <w:numId w:val="38"/>
        </w:numPr>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Líquidos que desprenden burbujas gaseosas, poseen olor nauseabundo, dejan residuos cris</w:t>
      </w:r>
      <w:r w:rsidRPr="006A1BF2">
        <w:rPr>
          <w:rStyle w:val="CharacterStyle1"/>
          <w:rFonts w:ascii="Times New Roman" w:hAnsi="Times New Roman" w:cs="Times New Roman"/>
          <w:sz w:val="20"/>
          <w:szCs w:val="20"/>
          <w:lang w:val="es-ES"/>
        </w:rPr>
        <w:softHyphen/>
        <w:t xml:space="preserve">talinos o terrosos al evaporarlos o que, por su carácter acido, enrojecen el papel azul de tornasol; aceites </w:t>
      </w:r>
      <w:r>
        <w:rPr>
          <w:rStyle w:val="CharacterStyle1"/>
          <w:rFonts w:ascii="Times New Roman" w:hAnsi="Times New Roman" w:cs="Times New Roman"/>
          <w:sz w:val="20"/>
          <w:szCs w:val="20"/>
          <w:lang w:val="es-ES"/>
        </w:rPr>
        <w:t>vegetale</w:t>
      </w:r>
      <w:r w:rsidRPr="006A1BF2">
        <w:rPr>
          <w:rStyle w:val="CharacterStyle1"/>
          <w:rFonts w:ascii="Times New Roman" w:hAnsi="Times New Roman" w:cs="Times New Roman"/>
          <w:sz w:val="20"/>
          <w:szCs w:val="20"/>
          <w:lang w:val="es-ES"/>
        </w:rPr>
        <w:t>s y otros compuestos orgánicos análogos.</w:t>
      </w:r>
    </w:p>
    <w:p w:rsidR="007E75C1" w:rsidRPr="006A1BF2" w:rsidRDefault="007E75C1" w:rsidP="000B6F86">
      <w:pPr>
        <w:pStyle w:val="Style2"/>
        <w:numPr>
          <w:ilvl w:val="0"/>
          <w:numId w:val="38"/>
        </w:numPr>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Tie</w:t>
      </w:r>
      <w:r w:rsidRPr="006A1BF2">
        <w:rPr>
          <w:rStyle w:val="CharacterStyle1"/>
          <w:rFonts w:ascii="Times New Roman" w:hAnsi="Times New Roman" w:cs="Times New Roman"/>
          <w:sz w:val="20"/>
          <w:szCs w:val="20"/>
          <w:lang w:val="es-ES"/>
        </w:rPr>
        <w:t>rras o suelos con humus o sales cristalizadas; y sólidos</w:t>
      </w:r>
      <w:r>
        <w:rPr>
          <w:rStyle w:val="CharacterStyle1"/>
          <w:rFonts w:ascii="Times New Roman" w:hAnsi="Times New Roman" w:cs="Times New Roman"/>
          <w:sz w:val="20"/>
          <w:szCs w:val="20"/>
          <w:lang w:val="es-ES"/>
        </w:rPr>
        <w:t xml:space="preserve"> secos o húm</w:t>
      </w:r>
      <w:r w:rsidRPr="006A1BF2">
        <w:rPr>
          <w:rStyle w:val="CharacterStyle1"/>
          <w:rFonts w:ascii="Times New Roman" w:hAnsi="Times New Roman" w:cs="Times New Roman"/>
          <w:sz w:val="20"/>
          <w:szCs w:val="20"/>
          <w:lang w:val="es-ES"/>
        </w:rPr>
        <w:t xml:space="preserve">edos cuyas dispersiones acuosas enrojecen el papel </w:t>
      </w:r>
      <w:r>
        <w:rPr>
          <w:rStyle w:val="CharacterStyle1"/>
          <w:rFonts w:ascii="Times New Roman" w:hAnsi="Times New Roman" w:cs="Times New Roman"/>
          <w:sz w:val="20"/>
          <w:szCs w:val="20"/>
          <w:lang w:val="es-ES"/>
        </w:rPr>
        <w:t>azu</w:t>
      </w:r>
      <w:r w:rsidRPr="006A1BF2">
        <w:rPr>
          <w:rStyle w:val="CharacterStyle1"/>
          <w:rFonts w:ascii="Times New Roman" w:hAnsi="Times New Roman" w:cs="Times New Roman"/>
          <w:sz w:val="20"/>
          <w:szCs w:val="20"/>
          <w:lang w:val="es-ES"/>
        </w:rPr>
        <w:t>l de tornasol.</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En cuanto al acero, son agresivos al mismo y pueden provocar su corrosión los aniones salinos y, en particular, los cloruros. Su efecto no se ha</w:t>
      </w:r>
      <w:r>
        <w:rPr>
          <w:rStyle w:val="CharacterStyle1"/>
          <w:rFonts w:ascii="Times New Roman" w:hAnsi="Times New Roman" w:cs="Times New Roman"/>
          <w:sz w:val="20"/>
          <w:szCs w:val="20"/>
          <w:lang w:val="es-ES"/>
        </w:rPr>
        <w:t>c</w:t>
      </w:r>
      <w:r w:rsidRPr="006A1BF2">
        <w:rPr>
          <w:rStyle w:val="CharacterStyle1"/>
          <w:rFonts w:ascii="Times New Roman" w:hAnsi="Times New Roman" w:cs="Times New Roman"/>
          <w:sz w:val="20"/>
          <w:szCs w:val="20"/>
          <w:lang w:val="es-ES"/>
        </w:rPr>
        <w:t>e sentir mientras el hormigón conser</w:t>
      </w:r>
      <w:r w:rsidRPr="006A1BF2">
        <w:rPr>
          <w:rStyle w:val="CharacterStyle1"/>
          <w:rFonts w:ascii="Times New Roman" w:hAnsi="Times New Roman" w:cs="Times New Roman"/>
          <w:sz w:val="20"/>
          <w:szCs w:val="20"/>
          <w:lang w:val="es-ES"/>
        </w:rPr>
        <w:softHyphen/>
        <w:t>va su alcalinidad (pH del orden de 12 a 13) pero si cuando esta disminuye a causa de la actuación de cualquier agresivo de ca</w:t>
      </w:r>
      <w:r>
        <w:rPr>
          <w:rStyle w:val="CharacterStyle1"/>
          <w:rFonts w:ascii="Times New Roman" w:hAnsi="Times New Roman" w:cs="Times New Roman"/>
          <w:sz w:val="20"/>
          <w:szCs w:val="20"/>
          <w:lang w:val="es-ES"/>
        </w:rPr>
        <w:t>rác</w:t>
      </w:r>
      <w:r w:rsidRPr="006A1BF2">
        <w:rPr>
          <w:rStyle w:val="CharacterStyle1"/>
          <w:rFonts w:ascii="Times New Roman" w:hAnsi="Times New Roman" w:cs="Times New Roman"/>
          <w:sz w:val="20"/>
          <w:szCs w:val="20"/>
          <w:lang w:val="es-ES"/>
        </w:rPr>
        <w:t xml:space="preserve">ter </w:t>
      </w:r>
      <w:r>
        <w:rPr>
          <w:rStyle w:val="CharacterStyle1"/>
          <w:rFonts w:ascii="Times New Roman" w:hAnsi="Times New Roman" w:cs="Times New Roman"/>
          <w:sz w:val="20"/>
          <w:szCs w:val="20"/>
          <w:lang w:val="es-ES"/>
        </w:rPr>
        <w:t>acido</w:t>
      </w:r>
      <w:r w:rsidRPr="006A1BF2">
        <w:rPr>
          <w:rStyle w:val="CharacterStyle1"/>
          <w:rFonts w:ascii="Times New Roman" w:hAnsi="Times New Roman" w:cs="Times New Roman"/>
          <w:sz w:val="20"/>
          <w:szCs w:val="20"/>
          <w:lang w:val="es-ES"/>
        </w:rPr>
        <w:t xml:space="preserve">. Valores </w:t>
      </w:r>
      <w:r>
        <w:rPr>
          <w:rStyle w:val="CharacterStyle1"/>
          <w:rFonts w:ascii="Times New Roman" w:hAnsi="Times New Roman" w:cs="Times New Roman"/>
          <w:sz w:val="20"/>
          <w:szCs w:val="20"/>
          <w:lang w:val="es-ES"/>
        </w:rPr>
        <w:t>b</w:t>
      </w:r>
      <w:r w:rsidRPr="006A1BF2">
        <w:rPr>
          <w:rStyle w:val="CharacterStyle1"/>
          <w:rFonts w:ascii="Times New Roman" w:hAnsi="Times New Roman" w:cs="Times New Roman"/>
          <w:sz w:val="20"/>
          <w:szCs w:val="20"/>
          <w:lang w:val="es-ES"/>
        </w:rPr>
        <w:t>ajos del pH del hormig</w:t>
      </w:r>
      <w:r>
        <w:rPr>
          <w:rStyle w:val="CharacterStyle1"/>
          <w:rFonts w:ascii="Times New Roman" w:hAnsi="Times New Roman" w:cs="Times New Roman"/>
          <w:sz w:val="20"/>
          <w:szCs w:val="20"/>
          <w:lang w:val="es-ES"/>
        </w:rPr>
        <w:t>ó</w:t>
      </w:r>
      <w:r w:rsidRPr="006A1BF2">
        <w:rPr>
          <w:rStyle w:val="CharacterStyle1"/>
          <w:rFonts w:ascii="Times New Roman" w:hAnsi="Times New Roman" w:cs="Times New Roman"/>
          <w:sz w:val="20"/>
          <w:szCs w:val="20"/>
          <w:lang w:val="es-ES"/>
        </w:rPr>
        <w:t>n (del orden de 8) colocan al acero en muy precarias condiciones de defensa, especialmente cuando ya exis</w:t>
      </w:r>
      <w:r w:rsidRPr="006A1BF2">
        <w:rPr>
          <w:rStyle w:val="CharacterStyle1"/>
          <w:rFonts w:ascii="Times New Roman" w:hAnsi="Times New Roman" w:cs="Times New Roman"/>
          <w:sz w:val="20"/>
          <w:szCs w:val="20"/>
          <w:lang w:val="es-ES"/>
        </w:rPr>
        <w:softHyphen/>
        <w:t>ten cloruros en la masa del hormigón, como es el caso cuando se emplean aditivos que los con</w:t>
      </w:r>
      <w:r w:rsidRPr="006A1BF2">
        <w:rPr>
          <w:rStyle w:val="CharacterStyle1"/>
          <w:rFonts w:ascii="Times New Roman" w:hAnsi="Times New Roman" w:cs="Times New Roman"/>
          <w:sz w:val="20"/>
          <w:szCs w:val="20"/>
          <w:lang w:val="es-ES"/>
        </w:rPr>
        <w:softHyphen/>
        <w:t>tienen.</w:t>
      </w:r>
    </w:p>
    <w:p w:rsidR="007E75C1" w:rsidRPr="006A1BF2" w:rsidRDefault="007E75C1" w:rsidP="000B6F86">
      <w:pPr>
        <w:pStyle w:val="Style2"/>
        <w:numPr>
          <w:ilvl w:val="0"/>
          <w:numId w:val="37"/>
        </w:numPr>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 xml:space="preserve"> Las acciones biológicas están</w:t>
      </w:r>
      <w:r>
        <w:rPr>
          <w:rStyle w:val="CharacterStyle1"/>
          <w:rFonts w:ascii="Times New Roman" w:hAnsi="Times New Roman" w:cs="Times New Roman"/>
          <w:sz w:val="20"/>
          <w:szCs w:val="20"/>
          <w:lang w:val="es-ES"/>
        </w:rPr>
        <w:t xml:space="preserve"> producidas por hongos,</w:t>
      </w:r>
      <w:r w:rsidRPr="006A1BF2">
        <w:rPr>
          <w:rStyle w:val="CharacterStyle1"/>
          <w:rFonts w:ascii="Times New Roman" w:hAnsi="Times New Roman" w:cs="Times New Roman"/>
          <w:sz w:val="20"/>
          <w:szCs w:val="20"/>
          <w:lang w:val="es-ES"/>
        </w:rPr>
        <w:t xml:space="preserve"> bacteria</w:t>
      </w:r>
      <w:r>
        <w:rPr>
          <w:rStyle w:val="CharacterStyle1"/>
          <w:rFonts w:ascii="Times New Roman" w:hAnsi="Times New Roman" w:cs="Times New Roman"/>
          <w:sz w:val="20"/>
          <w:szCs w:val="20"/>
          <w:lang w:val="es-ES"/>
        </w:rPr>
        <w:t>s</w:t>
      </w:r>
      <w:r w:rsidRPr="006A1BF2">
        <w:rPr>
          <w:rStyle w:val="CharacterStyle1"/>
          <w:rFonts w:ascii="Times New Roman" w:hAnsi="Times New Roman" w:cs="Times New Roman"/>
          <w:sz w:val="20"/>
          <w:szCs w:val="20"/>
          <w:lang w:val="es-ES"/>
        </w:rPr>
        <w:t>, algas o musgos, que pueden encontrar buenas condiciones de crecimiento en suelos y paredes de ciertas plantas industriales (especialmente del ramo de la alimentación), alcantarillas, zonas marítimas, etc.</w:t>
      </w:r>
    </w:p>
    <w:p w:rsidR="007E75C1" w:rsidRPr="006A1BF2" w:rsidRDefault="007E75C1" w:rsidP="007E75C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Tales acciones pueden causar d</w:t>
      </w:r>
      <w:r w:rsidRPr="006A1BF2">
        <w:rPr>
          <w:rStyle w:val="CharacterStyle1"/>
          <w:rFonts w:ascii="Times New Roman" w:hAnsi="Times New Roman" w:cs="Times New Roman"/>
          <w:sz w:val="20"/>
          <w:szCs w:val="20"/>
          <w:lang w:val="es-ES"/>
        </w:rPr>
        <w:t>añ</w:t>
      </w:r>
      <w:r>
        <w:rPr>
          <w:rStyle w:val="CharacterStyle1"/>
          <w:rFonts w:ascii="Times New Roman" w:hAnsi="Times New Roman" w:cs="Times New Roman"/>
          <w:sz w:val="20"/>
          <w:szCs w:val="20"/>
          <w:lang w:val="es-ES"/>
        </w:rPr>
        <w:t>o</w:t>
      </w:r>
      <w:r w:rsidRPr="006A1BF2">
        <w:rPr>
          <w:rStyle w:val="CharacterStyle1"/>
          <w:rFonts w:ascii="Times New Roman" w:hAnsi="Times New Roman" w:cs="Times New Roman"/>
          <w:sz w:val="20"/>
          <w:szCs w:val="20"/>
          <w:lang w:val="es-ES"/>
        </w:rPr>
        <w:t>s de tipo mecánico o por segregación de ácidos orgánicos (directamente o por sus productos de descomposición).</w:t>
      </w: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 xml:space="preserve">Se han desarrollado cementos especiales </w:t>
      </w:r>
      <w:r>
        <w:rPr>
          <w:rStyle w:val="CharacterStyle1"/>
          <w:rFonts w:ascii="Times New Roman" w:hAnsi="Times New Roman" w:cs="Times New Roman"/>
          <w:sz w:val="20"/>
          <w:szCs w:val="20"/>
          <w:lang w:val="es-ES"/>
        </w:rPr>
        <w:t>anti</w:t>
      </w:r>
      <w:r w:rsidRPr="006A1BF2">
        <w:rPr>
          <w:rStyle w:val="CharacterStyle1"/>
          <w:rFonts w:ascii="Times New Roman" w:hAnsi="Times New Roman" w:cs="Times New Roman"/>
          <w:sz w:val="20"/>
          <w:szCs w:val="20"/>
          <w:lang w:val="es-ES"/>
        </w:rPr>
        <w:t>bactericidas</w:t>
      </w:r>
      <w:r>
        <w:rPr>
          <w:rStyle w:val="CharacterStyle1"/>
          <w:rFonts w:ascii="Times New Roman" w:hAnsi="Times New Roman" w:cs="Times New Roman"/>
          <w:sz w:val="20"/>
          <w:szCs w:val="20"/>
          <w:lang w:val="es-ES"/>
        </w:rPr>
        <w:t xml:space="preserve"> (</w:t>
      </w:r>
      <w:r w:rsidRPr="006A1BF2">
        <w:rPr>
          <w:rStyle w:val="CharacterStyle1"/>
          <w:rFonts w:ascii="Times New Roman" w:hAnsi="Times New Roman" w:cs="Times New Roman"/>
          <w:sz w:val="20"/>
          <w:szCs w:val="20"/>
          <w:lang w:val="es-ES"/>
        </w:rPr>
        <w:t>en general, a base de materiales t</w:t>
      </w:r>
      <w:r>
        <w:rPr>
          <w:rStyle w:val="CharacterStyle1"/>
          <w:rFonts w:ascii="Times New Roman" w:hAnsi="Times New Roman" w:cs="Times New Roman"/>
          <w:sz w:val="20"/>
          <w:szCs w:val="20"/>
          <w:lang w:val="es-ES"/>
        </w:rPr>
        <w:t>ó</w:t>
      </w:r>
      <w:r w:rsidRPr="006A1BF2">
        <w:rPr>
          <w:rStyle w:val="CharacterStyle1"/>
          <w:rFonts w:ascii="Times New Roman" w:hAnsi="Times New Roman" w:cs="Times New Roman"/>
          <w:sz w:val="20"/>
          <w:szCs w:val="20"/>
          <w:lang w:val="es-ES"/>
        </w:rPr>
        <w:t>xicos,</w:t>
      </w:r>
      <w:r>
        <w:rPr>
          <w:rStyle w:val="CharacterStyle1"/>
          <w:rFonts w:ascii="Times New Roman" w:hAnsi="Times New Roman" w:cs="Times New Roman"/>
          <w:sz w:val="20"/>
          <w:szCs w:val="20"/>
          <w:lang w:val="es-ES"/>
        </w:rPr>
        <w:t xml:space="preserve"> </w:t>
      </w:r>
      <w:r w:rsidRPr="006A1BF2">
        <w:rPr>
          <w:rStyle w:val="CharacterStyle1"/>
          <w:rFonts w:ascii="Times New Roman" w:hAnsi="Times New Roman" w:cs="Times New Roman"/>
          <w:sz w:val="20"/>
          <w:szCs w:val="20"/>
          <w:lang w:val="es-ES"/>
        </w:rPr>
        <w:t>como arsénico o cobre) que disminuyen olores y forman limos protectores de la super</w:t>
      </w:r>
      <w:r w:rsidRPr="006A1BF2">
        <w:rPr>
          <w:rStyle w:val="CharacterStyle1"/>
          <w:rFonts w:ascii="Times New Roman" w:hAnsi="Times New Roman" w:cs="Times New Roman"/>
          <w:sz w:val="20"/>
          <w:szCs w:val="20"/>
          <w:lang w:val="es-ES"/>
        </w:rPr>
        <w:softHyphen/>
        <w:t>ficie del hormigón.</w:t>
      </w: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cs="Times New Roman"/>
          <w:lang w:val="es-ES"/>
        </w:rPr>
      </w:pPr>
    </w:p>
    <w:p w:rsidR="00A33D93" w:rsidRDefault="00A33D93" w:rsidP="007E75C1">
      <w:pPr>
        <w:pStyle w:val="Style2"/>
        <w:ind w:left="0" w:firstLine="0"/>
        <w:rPr>
          <w:rStyle w:val="CharacterStyle1"/>
          <w:rFonts w:ascii="Times New Roman" w:hAnsi="Times New Roman" w:cs="Times New Roman"/>
          <w:lang w:val="es-ES"/>
        </w:rPr>
      </w:pPr>
    </w:p>
    <w:p w:rsidR="00A33D93" w:rsidRPr="005A1555" w:rsidRDefault="00A33D93" w:rsidP="007E75C1">
      <w:pPr>
        <w:pStyle w:val="Style2"/>
        <w:ind w:left="0" w:firstLine="0"/>
        <w:rPr>
          <w:rStyle w:val="CharacterStyle1"/>
          <w:rFonts w:ascii="Times New Roman" w:hAnsi="Times New Roman" w:cs="Times New Roman"/>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77</w:t>
      </w:r>
    </w:p>
    <w:p w:rsidR="007E75C1" w:rsidRPr="006A1BF2" w:rsidRDefault="007E75C1" w:rsidP="00A33D93">
      <w:pPr>
        <w:pStyle w:val="Style2"/>
        <w:ind w:left="0" w:firstLine="0"/>
        <w:jc w:val="right"/>
        <w:rPr>
          <w:rStyle w:val="CharacterStyle1"/>
          <w:rFonts w:ascii="Times New Roman" w:hAnsi="Times New Roman" w:cs="Times New Roman"/>
          <w:sz w:val="20"/>
          <w:szCs w:val="20"/>
          <w:lang w:val="es-ES"/>
        </w:rPr>
      </w:pPr>
    </w:p>
    <w:p w:rsidR="007E75C1" w:rsidRDefault="007E75C1" w:rsidP="007E75C1">
      <w:pPr>
        <w:pStyle w:val="Style2"/>
        <w:ind w:left="0" w:firstLine="0"/>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 xml:space="preserve">2. ° </w:t>
      </w:r>
      <w:r>
        <w:rPr>
          <w:rStyle w:val="CharacterStyle1"/>
          <w:rFonts w:ascii="Times New Roman" w:hAnsi="Times New Roman" w:cs="Times New Roman"/>
          <w:sz w:val="20"/>
          <w:szCs w:val="20"/>
          <w:lang w:val="es-ES"/>
        </w:rPr>
        <w:t xml:space="preserve"> PROTECCION</w:t>
      </w:r>
      <w:r w:rsidRPr="006A1BF2">
        <w:rPr>
          <w:rStyle w:val="CharacterStyle1"/>
          <w:rFonts w:ascii="Times New Roman" w:hAnsi="Times New Roman" w:cs="Times New Roman"/>
          <w:sz w:val="20"/>
          <w:szCs w:val="20"/>
          <w:lang w:val="es-ES"/>
        </w:rPr>
        <w:t>E</w:t>
      </w:r>
    </w:p>
    <w:p w:rsidR="007E75C1" w:rsidRPr="00977AA2" w:rsidRDefault="007E75C1" w:rsidP="007E75C1">
      <w:pPr>
        <w:pStyle w:val="Style2"/>
        <w:ind w:left="0" w:firstLine="0"/>
        <w:jc w:val="left"/>
        <w:rPr>
          <w:rStyle w:val="CharacterStyle1"/>
          <w:rFonts w:ascii="Times New Roman" w:hAnsi="Times New Roman" w:cs="Times New Roman"/>
          <w:sz w:val="20"/>
          <w:szCs w:val="20"/>
          <w:lang w:val="es-ES"/>
        </w:rPr>
      </w:pPr>
      <w:r w:rsidRPr="006A1BF2">
        <w:rPr>
          <w:rStyle w:val="CharacterStyle1"/>
          <w:rFonts w:ascii="Times New Roman" w:hAnsi="Times New Roman" w:cs="Times New Roman"/>
          <w:sz w:val="20"/>
          <w:szCs w:val="20"/>
          <w:lang w:val="es-ES"/>
        </w:rPr>
        <w:t>En la protección del hormigón frente a posibles acciones agresivas, las medidas preventivas que se adoptan de origen son las más eficaces y menos</w:t>
      </w:r>
      <w:r>
        <w:rPr>
          <w:rStyle w:val="CharacterStyle1"/>
          <w:rFonts w:ascii="Times New Roman" w:hAnsi="Times New Roman" w:cs="Times New Roman"/>
          <w:sz w:val="20"/>
          <w:szCs w:val="20"/>
          <w:lang w:val="es-ES"/>
        </w:rPr>
        <w:t xml:space="preserve"> costosas. Por ello,</w:t>
      </w:r>
      <w:r w:rsidRPr="006A1BF2">
        <w:rPr>
          <w:rStyle w:val="CharacterStyle1"/>
          <w:rFonts w:ascii="Times New Roman" w:hAnsi="Times New Roman" w:cs="Times New Roman"/>
          <w:sz w:val="20"/>
          <w:szCs w:val="20"/>
          <w:lang w:val="es-ES"/>
        </w:rPr>
        <w:t xml:space="preserve"> la durabilidad del hormi</w:t>
      </w:r>
      <w:r>
        <w:rPr>
          <w:rStyle w:val="CharacterStyle1"/>
          <w:rFonts w:ascii="Times New Roman" w:hAnsi="Times New Roman" w:cs="Times New Roman"/>
          <w:sz w:val="20"/>
          <w:szCs w:val="20"/>
          <w:lang w:val="es-ES"/>
        </w:rPr>
        <w:t>gón deb</w:t>
      </w:r>
      <w:r w:rsidRPr="006A1BF2">
        <w:rPr>
          <w:rStyle w:val="CharacterStyle1"/>
          <w:rFonts w:ascii="Times New Roman" w:hAnsi="Times New Roman" w:cs="Times New Roman"/>
          <w:sz w:val="20"/>
          <w:szCs w:val="20"/>
          <w:lang w:val="es-ES"/>
        </w:rPr>
        <w:t xml:space="preserve">e tenerse en cuenta desde la </w:t>
      </w:r>
      <w:r>
        <w:rPr>
          <w:rStyle w:val="CharacterStyle1"/>
          <w:rFonts w:ascii="Times New Roman" w:hAnsi="Times New Roman" w:cs="Times New Roman"/>
          <w:sz w:val="20"/>
          <w:szCs w:val="20"/>
          <w:lang w:val="es-ES"/>
        </w:rPr>
        <w:t>f</w:t>
      </w:r>
      <w:r w:rsidRPr="006A1BF2">
        <w:rPr>
          <w:rStyle w:val="CharacterStyle1"/>
          <w:rFonts w:ascii="Times New Roman" w:hAnsi="Times New Roman" w:cs="Times New Roman"/>
          <w:sz w:val="20"/>
          <w:szCs w:val="20"/>
          <w:lang w:val="es-ES"/>
        </w:rPr>
        <w:t>ase de proyecto, estudiando la naturaleza e in</w:t>
      </w:r>
      <w:r w:rsidRPr="006A1BF2">
        <w:rPr>
          <w:rStyle w:val="CharacterStyle1"/>
          <w:rFonts w:ascii="Times New Roman" w:hAnsi="Times New Roman" w:cs="Times New Roman"/>
          <w:sz w:val="20"/>
          <w:szCs w:val="20"/>
          <w:lang w:val="es-ES"/>
        </w:rPr>
        <w:softHyphen/>
        <w:t>tensidad potencial previsible del medio agresivo y eligiendo los materiales, dosificaciones y procedimientos de puesta en obra adecuados para cada caso. A menudo será necesaria la consul</w:t>
      </w:r>
      <w:r w:rsidRPr="006A1BF2">
        <w:rPr>
          <w:rStyle w:val="CharacterStyle1"/>
          <w:rFonts w:ascii="Times New Roman" w:hAnsi="Times New Roman" w:cs="Times New Roman"/>
          <w:sz w:val="20"/>
          <w:szCs w:val="20"/>
          <w:lang w:val="es-ES"/>
        </w:rPr>
        <w:softHyphen/>
        <w:t>ta a especialistas, dada la complejidad de los problemas que pueden presentarse.</w:t>
      </w:r>
      <w:r>
        <w:rPr>
          <w:rStyle w:val="CharacterStyle1"/>
          <w:rFonts w:ascii="Times New Roman" w:hAnsi="Times New Roman" w:cs="Times New Roman"/>
          <w:sz w:val="20"/>
          <w:szCs w:val="20"/>
          <w:lang w:val="es-ES"/>
        </w:rPr>
        <w:t xml:space="preserve">                                                                               </w:t>
      </w:r>
      <w:r w:rsidRPr="006A1BF2">
        <w:rPr>
          <w:rStyle w:val="CharacterStyle1"/>
          <w:rFonts w:ascii="Times New Roman" w:hAnsi="Times New Roman" w:cs="Times New Roman"/>
          <w:sz w:val="20"/>
          <w:szCs w:val="20"/>
          <w:lang w:val="es-ES"/>
        </w:rPr>
        <w:t>Es también importante cuidar las condiciones de almacenamiento de los áridos</w:t>
      </w:r>
      <w:r>
        <w:rPr>
          <w:rStyle w:val="CharacterStyle1"/>
          <w:rFonts w:ascii="Times New Roman" w:hAnsi="Times New Roman" w:cs="Times New Roman"/>
          <w:sz w:val="20"/>
          <w:szCs w:val="20"/>
          <w:lang w:val="es-ES"/>
        </w:rPr>
        <w:t>, que fác</w:t>
      </w:r>
      <w:r w:rsidRPr="006A1BF2">
        <w:rPr>
          <w:rStyle w:val="CharacterStyle1"/>
          <w:rFonts w:ascii="Times New Roman" w:hAnsi="Times New Roman" w:cs="Times New Roman"/>
          <w:sz w:val="20"/>
          <w:szCs w:val="20"/>
          <w:lang w:val="es-ES"/>
        </w:rPr>
        <w:t>ilmente pueden contaminarse cuando se construye en terrenos agresivos, como los yesíferos por ejemplo. Y debe prestarse especial atención</w:t>
      </w:r>
      <w:r>
        <w:rPr>
          <w:rStyle w:val="CharacterStyle1"/>
          <w:rFonts w:ascii="Times New Roman" w:hAnsi="Times New Roman" w:cs="Times New Roman"/>
          <w:sz w:val="20"/>
          <w:szCs w:val="20"/>
          <w:lang w:val="es-ES"/>
        </w:rPr>
        <w:t xml:space="preserve"> al em</w:t>
      </w:r>
      <w:r w:rsidRPr="006A1BF2">
        <w:rPr>
          <w:rStyle w:val="CharacterStyle1"/>
          <w:rFonts w:ascii="Times New Roman" w:hAnsi="Times New Roman" w:cs="Times New Roman"/>
          <w:sz w:val="20"/>
          <w:szCs w:val="20"/>
          <w:lang w:val="es-ES"/>
        </w:rPr>
        <w:t>pleo de aditivos, que puede resul</w:t>
      </w:r>
      <w:r w:rsidRPr="006A1BF2">
        <w:rPr>
          <w:rStyle w:val="CharacterStyle1"/>
          <w:rFonts w:ascii="Times New Roman" w:hAnsi="Times New Roman" w:cs="Times New Roman"/>
          <w:sz w:val="20"/>
          <w:szCs w:val="20"/>
          <w:lang w:val="es-ES"/>
        </w:rPr>
        <w:softHyphen/>
        <w:t>tar perjudicial en al</w:t>
      </w:r>
      <w:r>
        <w:rPr>
          <w:rStyle w:val="CharacterStyle1"/>
          <w:rFonts w:ascii="Times New Roman" w:hAnsi="Times New Roman" w:cs="Times New Roman"/>
          <w:sz w:val="20"/>
          <w:szCs w:val="20"/>
          <w:lang w:val="es-ES"/>
        </w:rPr>
        <w:t>gú</w:t>
      </w:r>
      <w:r w:rsidRPr="006A1BF2">
        <w:rPr>
          <w:rStyle w:val="CharacterStyle1"/>
          <w:rFonts w:ascii="Times New Roman" w:hAnsi="Times New Roman" w:cs="Times New Roman"/>
          <w:sz w:val="20"/>
          <w:szCs w:val="20"/>
          <w:lang w:val="es-ES"/>
        </w:rPr>
        <w:t>n caso.</w:t>
      </w:r>
      <w:r>
        <w:rPr>
          <w:rStyle w:val="CharacterStyle1"/>
          <w:rFonts w:ascii="Times New Roman" w:hAnsi="Times New Roman" w:cs="Times New Roman"/>
          <w:sz w:val="20"/>
          <w:szCs w:val="20"/>
          <w:lang w:val="es-ES"/>
        </w:rPr>
        <w:t xml:space="preserve">                                                                                                       </w:t>
      </w:r>
      <w:r w:rsidRPr="006A1BF2">
        <w:rPr>
          <w:rStyle w:val="CharacterStyle1"/>
          <w:rFonts w:ascii="Times New Roman" w:hAnsi="Times New Roman" w:cs="Times New Roman"/>
          <w:sz w:val="20"/>
          <w:szCs w:val="20"/>
          <w:lang w:val="es-ES"/>
        </w:rPr>
        <w:t xml:space="preserve">La mejor garantía de durabilidad radica en la confección de un hormigón </w:t>
      </w:r>
      <w:r>
        <w:rPr>
          <w:rStyle w:val="CharacterStyle1"/>
          <w:rFonts w:ascii="Times New Roman" w:hAnsi="Times New Roman" w:cs="Times New Roman"/>
          <w:sz w:val="20"/>
          <w:szCs w:val="20"/>
          <w:lang w:val="es-ES"/>
        </w:rPr>
        <w:t xml:space="preserve">lo </w:t>
      </w:r>
      <w:r w:rsidR="00970C50">
        <w:rPr>
          <w:rStyle w:val="CharacterStyle1"/>
          <w:rFonts w:ascii="Times New Roman" w:hAnsi="Times New Roman" w:cs="Times New Roman"/>
          <w:sz w:val="20"/>
          <w:szCs w:val="20"/>
          <w:lang w:val="es-ES"/>
        </w:rPr>
        <w:t>más</w:t>
      </w:r>
      <w:r>
        <w:rPr>
          <w:rStyle w:val="CharacterStyle1"/>
          <w:rFonts w:ascii="Times New Roman" w:hAnsi="Times New Roman" w:cs="Times New Roman"/>
          <w:sz w:val="20"/>
          <w:szCs w:val="20"/>
          <w:lang w:val="es-ES"/>
        </w:rPr>
        <w:t xml:space="preserve"> compacto</w:t>
      </w:r>
      <w:r w:rsidRPr="006A1BF2">
        <w:rPr>
          <w:rStyle w:val="CharacterStyle1"/>
          <w:rFonts w:ascii="Times New Roman" w:hAnsi="Times New Roman" w:cs="Times New Roman"/>
          <w:sz w:val="20"/>
          <w:szCs w:val="20"/>
          <w:lang w:val="es-ES"/>
        </w:rPr>
        <w:t xml:space="preserve"> posible, para </w:t>
      </w:r>
      <w:r>
        <w:rPr>
          <w:rStyle w:val="CharacterStyle1"/>
          <w:rFonts w:ascii="Times New Roman" w:hAnsi="Times New Roman" w:cs="Times New Roman"/>
          <w:sz w:val="20"/>
          <w:szCs w:val="20"/>
          <w:lang w:val="es-ES"/>
        </w:rPr>
        <w:t>l</w:t>
      </w:r>
      <w:r w:rsidRPr="006A1BF2">
        <w:rPr>
          <w:rStyle w:val="CharacterStyle1"/>
          <w:rFonts w:ascii="Times New Roman" w:hAnsi="Times New Roman" w:cs="Times New Roman"/>
          <w:sz w:val="20"/>
          <w:szCs w:val="20"/>
          <w:lang w:val="es-ES"/>
        </w:rPr>
        <w:t>o cual deben emplearse masas ricas en cemento, de baja relación agua</w:t>
      </w:r>
      <w:r>
        <w:rPr>
          <w:rStyle w:val="CharacterStyle1"/>
          <w:rFonts w:ascii="Times New Roman" w:hAnsi="Times New Roman" w:cs="Times New Roman"/>
          <w:sz w:val="20"/>
          <w:szCs w:val="20"/>
          <w:lang w:val="es-ES"/>
        </w:rPr>
        <w:t>/</w:t>
      </w:r>
      <w:r w:rsidRPr="006A1BF2">
        <w:rPr>
          <w:rStyle w:val="CharacterStyle1"/>
          <w:rFonts w:ascii="Times New Roman" w:hAnsi="Times New Roman" w:cs="Times New Roman"/>
          <w:sz w:val="20"/>
          <w:szCs w:val="20"/>
          <w:lang w:val="es-ES"/>
        </w:rPr>
        <w:t>cemento y bie</w:t>
      </w:r>
      <w:r>
        <w:rPr>
          <w:rStyle w:val="CharacterStyle1"/>
          <w:rFonts w:ascii="Times New Roman" w:hAnsi="Times New Roman" w:cs="Times New Roman"/>
          <w:sz w:val="20"/>
          <w:szCs w:val="20"/>
          <w:lang w:val="es-ES"/>
        </w:rPr>
        <w:t>n</w:t>
      </w:r>
      <w:r w:rsidRPr="006A1BF2">
        <w:rPr>
          <w:rStyle w:val="CharacterStyle1"/>
          <w:rFonts w:ascii="Times New Roman" w:hAnsi="Times New Roman" w:cs="Times New Roman"/>
          <w:sz w:val="20"/>
          <w:szCs w:val="20"/>
          <w:lang w:val="es-ES"/>
        </w:rPr>
        <w:t xml:space="preserve"> consolidadas.</w:t>
      </w:r>
      <w:r>
        <w:rPr>
          <w:rStyle w:val="CharacterStyle1"/>
          <w:rFonts w:ascii="Times New Roman" w:hAnsi="Times New Roman" w:cs="Times New Roman"/>
          <w:sz w:val="20"/>
          <w:szCs w:val="20"/>
          <w:lang w:val="es-ES"/>
        </w:rPr>
        <w:t xml:space="preserve">                                                                                 </w:t>
      </w:r>
      <w:r w:rsidRPr="00977AA2">
        <w:rPr>
          <w:rStyle w:val="CharacterStyle1"/>
          <w:rFonts w:ascii="Times New Roman" w:hAnsi="Times New Roman" w:cs="Times New Roman"/>
          <w:sz w:val="20"/>
          <w:szCs w:val="20"/>
          <w:lang w:val="es-ES"/>
        </w:rPr>
        <w:t>Cualquier acción que aumente la compacidad del hormigón y disminuya su permeabili</w:t>
      </w:r>
      <w:r w:rsidRPr="00977AA2">
        <w:rPr>
          <w:rStyle w:val="CharacterStyle1"/>
          <w:rFonts w:ascii="Times New Roman" w:hAnsi="Times New Roman" w:cs="Times New Roman"/>
          <w:sz w:val="20"/>
          <w:szCs w:val="20"/>
          <w:lang w:val="es-ES"/>
        </w:rPr>
        <w:softHyphen/>
        <w:t>dad, mejora la durabilidad del mismo. Para ello, aparte de las medidas de tipo intrínseco, puede recurrirse a impermeabilizarlo o defenderlo mediante tratamientos o protecciones externas.</w:t>
      </w:r>
    </w:p>
    <w:p w:rsidR="007E75C1" w:rsidRPr="00977AA2" w:rsidRDefault="007E75C1" w:rsidP="007E75C1">
      <w:pPr>
        <w:pStyle w:val="Style2"/>
        <w:ind w:left="0" w:firstLine="0"/>
        <w:jc w:val="left"/>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 xml:space="preserve">A continuación se enuncian </w:t>
      </w:r>
      <w:r>
        <w:rPr>
          <w:rStyle w:val="CharacterStyle1"/>
          <w:rFonts w:ascii="Times New Roman" w:hAnsi="Times New Roman" w:cs="Times New Roman"/>
          <w:sz w:val="20"/>
          <w:szCs w:val="20"/>
          <w:lang w:val="es-ES"/>
        </w:rPr>
        <w:t>algunos de los más</w:t>
      </w:r>
      <w:r w:rsidRPr="00977AA2">
        <w:rPr>
          <w:rStyle w:val="CharacterStyle1"/>
          <w:rFonts w:ascii="Times New Roman" w:hAnsi="Times New Roman" w:cs="Times New Roman"/>
          <w:sz w:val="20"/>
          <w:szCs w:val="20"/>
          <w:lang w:val="es-ES"/>
        </w:rPr>
        <w:t xml:space="preserve"> empleados, por orden creciente de impor</w:t>
      </w:r>
      <w:r w:rsidRPr="00977AA2">
        <w:rPr>
          <w:rStyle w:val="CharacterStyle1"/>
          <w:rFonts w:ascii="Times New Roman" w:hAnsi="Times New Roman" w:cs="Times New Roman"/>
          <w:sz w:val="20"/>
          <w:szCs w:val="20"/>
          <w:lang w:val="es-ES"/>
        </w:rPr>
        <w:softHyphen/>
        <w:t>tancia y eficacia:</w:t>
      </w:r>
    </w:p>
    <w:p w:rsidR="007E75C1" w:rsidRDefault="007E75C1" w:rsidP="000B6F86">
      <w:pPr>
        <w:pStyle w:val="Style2"/>
        <w:numPr>
          <w:ilvl w:val="0"/>
          <w:numId w:val="40"/>
        </w:numPr>
        <w:jc w:val="left"/>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 xml:space="preserve">Aplicación de lechada o mortero de cemento rico, en medio </w:t>
      </w:r>
      <w:r>
        <w:rPr>
          <w:rStyle w:val="CharacterStyle1"/>
          <w:rFonts w:ascii="Times New Roman" w:hAnsi="Times New Roman" w:cs="Times New Roman"/>
          <w:sz w:val="20"/>
          <w:szCs w:val="20"/>
          <w:lang w:val="es-ES"/>
        </w:rPr>
        <w:t>húmido</w:t>
      </w:r>
      <w:r w:rsidRPr="00977AA2">
        <w:rPr>
          <w:rStyle w:val="CharacterStyle1"/>
          <w:rFonts w:ascii="Times New Roman" w:hAnsi="Times New Roman" w:cs="Times New Roman"/>
          <w:sz w:val="20"/>
          <w:szCs w:val="20"/>
          <w:lang w:val="es-ES"/>
        </w:rPr>
        <w:t xml:space="preserve"> cuando el hor</w:t>
      </w:r>
      <w:r>
        <w:rPr>
          <w:rStyle w:val="CharacterStyle1"/>
          <w:rFonts w:ascii="Times New Roman" w:hAnsi="Times New Roman" w:cs="Times New Roman"/>
          <w:sz w:val="20"/>
          <w:szCs w:val="20"/>
          <w:lang w:val="es-ES"/>
        </w:rPr>
        <w:t>migó</w:t>
      </w:r>
      <w:r w:rsidRPr="00977AA2">
        <w:rPr>
          <w:rStyle w:val="CharacterStyle1"/>
          <w:rFonts w:ascii="Times New Roman" w:hAnsi="Times New Roman" w:cs="Times New Roman"/>
          <w:sz w:val="20"/>
          <w:szCs w:val="20"/>
          <w:lang w:val="es-ES"/>
        </w:rPr>
        <w:t xml:space="preserve">n </w:t>
      </w:r>
      <w:r>
        <w:rPr>
          <w:rStyle w:val="CharacterStyle1"/>
          <w:rFonts w:ascii="Times New Roman" w:hAnsi="Times New Roman" w:cs="Times New Roman"/>
          <w:sz w:val="20"/>
          <w:szCs w:val="20"/>
          <w:lang w:val="es-ES"/>
        </w:rPr>
        <w:t xml:space="preserve">es poroso y pobre en cemento.                                                                                             </w:t>
      </w:r>
    </w:p>
    <w:p w:rsidR="007E75C1" w:rsidRDefault="007E75C1" w:rsidP="000B6F86">
      <w:pPr>
        <w:pStyle w:val="Style2"/>
        <w:numPr>
          <w:ilvl w:val="0"/>
          <w:numId w:val="40"/>
        </w:numPr>
        <w:jc w:val="left"/>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Silicato de sosa o aceites silicados, quo depositan sílice en los poros del hormigón</w:t>
      </w:r>
      <w:r>
        <w:rPr>
          <w:rStyle w:val="CharacterStyle1"/>
          <w:rFonts w:ascii="Times New Roman" w:hAnsi="Times New Roman" w:cs="Times New Roman"/>
          <w:sz w:val="20"/>
          <w:szCs w:val="20"/>
          <w:lang w:val="es-ES"/>
        </w:rPr>
        <w:t xml:space="preserve">.                                                 </w:t>
      </w:r>
    </w:p>
    <w:p w:rsidR="007E75C1" w:rsidRDefault="007E75C1" w:rsidP="000B6F86">
      <w:pPr>
        <w:pStyle w:val="Style2"/>
        <w:numPr>
          <w:ilvl w:val="0"/>
          <w:numId w:val="39"/>
        </w:numPr>
        <w:jc w:val="left"/>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 xml:space="preserve">Fluosilicatos de magnesio y de </w:t>
      </w:r>
      <w:r>
        <w:rPr>
          <w:rStyle w:val="CharacterStyle1"/>
          <w:rFonts w:ascii="Times New Roman" w:hAnsi="Times New Roman" w:cs="Times New Roman"/>
          <w:sz w:val="20"/>
          <w:szCs w:val="20"/>
          <w:lang w:val="es-ES"/>
        </w:rPr>
        <w:t>cinc</w:t>
      </w:r>
      <w:r w:rsidRPr="00977AA2">
        <w:rPr>
          <w:rStyle w:val="CharacterStyle1"/>
          <w:rFonts w:ascii="Times New Roman" w:hAnsi="Times New Roman" w:cs="Times New Roman"/>
          <w:sz w:val="20"/>
          <w:szCs w:val="20"/>
          <w:lang w:val="es-ES"/>
        </w:rPr>
        <w:t xml:space="preserve"> que se aplican con brocha y mejoran la resistencia a los aceites y ácidos </w:t>
      </w:r>
      <w:r>
        <w:rPr>
          <w:rStyle w:val="CharacterStyle1"/>
          <w:rFonts w:ascii="Times New Roman" w:hAnsi="Times New Roman" w:cs="Times New Roman"/>
          <w:sz w:val="20"/>
          <w:szCs w:val="20"/>
          <w:lang w:val="es-ES"/>
        </w:rPr>
        <w:t>dé</w:t>
      </w:r>
      <w:r w:rsidRPr="00977AA2">
        <w:rPr>
          <w:rStyle w:val="CharacterStyle1"/>
          <w:rFonts w:ascii="Times New Roman" w:hAnsi="Times New Roman" w:cs="Times New Roman"/>
          <w:sz w:val="20"/>
          <w:szCs w:val="20"/>
          <w:lang w:val="es-ES"/>
        </w:rPr>
        <w:t>biles</w:t>
      </w:r>
      <w:r>
        <w:rPr>
          <w:rStyle w:val="CharacterStyle1"/>
          <w:rFonts w:ascii="Times New Roman" w:hAnsi="Times New Roman" w:cs="Times New Roman"/>
          <w:sz w:val="20"/>
          <w:szCs w:val="20"/>
          <w:lang w:val="es-ES"/>
        </w:rPr>
        <w:t xml:space="preserve">.                                                                                           </w:t>
      </w:r>
    </w:p>
    <w:p w:rsidR="007E75C1" w:rsidRDefault="007E75C1" w:rsidP="000B6F86">
      <w:pPr>
        <w:pStyle w:val="Style2"/>
        <w:numPr>
          <w:ilvl w:val="0"/>
          <w:numId w:val="39"/>
        </w:numPr>
        <w:jc w:val="left"/>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Imprimaciones de alquitrán</w:t>
      </w:r>
      <w:r>
        <w:rPr>
          <w:rStyle w:val="CharacterStyle1"/>
          <w:rFonts w:ascii="Times New Roman" w:hAnsi="Times New Roman" w:cs="Times New Roman"/>
          <w:sz w:val="20"/>
          <w:szCs w:val="20"/>
          <w:lang w:val="es-ES"/>
        </w:rPr>
        <w:t>,</w:t>
      </w:r>
      <w:r w:rsidRPr="00977AA2">
        <w:rPr>
          <w:rStyle w:val="CharacterStyle1"/>
          <w:rFonts w:ascii="Times New Roman" w:hAnsi="Times New Roman" w:cs="Times New Roman"/>
          <w:sz w:val="20"/>
          <w:szCs w:val="20"/>
          <w:lang w:val="es-ES"/>
        </w:rPr>
        <w:t xml:space="preserve"> brea o asfalto, aplicadas generalmente en dos </w:t>
      </w:r>
      <w:r>
        <w:rPr>
          <w:rStyle w:val="CharacterStyle1"/>
          <w:rFonts w:ascii="Times New Roman" w:hAnsi="Times New Roman" w:cs="Times New Roman"/>
          <w:sz w:val="20"/>
          <w:szCs w:val="20"/>
          <w:lang w:val="es-ES"/>
        </w:rPr>
        <w:t>capas.</w:t>
      </w:r>
      <w:r w:rsidRPr="00977AA2">
        <w:rPr>
          <w:rStyle w:val="CharacterStyle1"/>
          <w:rFonts w:ascii="Times New Roman" w:hAnsi="Times New Roman" w:cs="Times New Roman"/>
          <w:sz w:val="20"/>
          <w:szCs w:val="20"/>
          <w:lang w:val="es-ES"/>
        </w:rPr>
        <w:t xml:space="preserve"> </w:t>
      </w:r>
    </w:p>
    <w:p w:rsidR="007E75C1" w:rsidRDefault="007E75C1" w:rsidP="000B6F86">
      <w:pPr>
        <w:pStyle w:val="Style2"/>
        <w:numPr>
          <w:ilvl w:val="0"/>
          <w:numId w:val="39"/>
        </w:numPr>
        <w:jc w:val="left"/>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 xml:space="preserve">Parafina </w:t>
      </w:r>
      <w:r>
        <w:rPr>
          <w:rStyle w:val="CharacterStyle1"/>
          <w:rFonts w:ascii="Times New Roman" w:hAnsi="Times New Roman" w:cs="Times New Roman"/>
          <w:sz w:val="20"/>
          <w:szCs w:val="20"/>
          <w:lang w:val="es-ES"/>
        </w:rPr>
        <w:t xml:space="preserve">o cera.                                                                                                                                  </w:t>
      </w:r>
    </w:p>
    <w:p w:rsidR="007E75C1" w:rsidRDefault="007E75C1" w:rsidP="000B6F86">
      <w:pPr>
        <w:pStyle w:val="Style2"/>
        <w:numPr>
          <w:ilvl w:val="0"/>
          <w:numId w:val="39"/>
        </w:numPr>
        <w:jc w:val="left"/>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Resinas y lacas antiácidas; materias plásticas</w:t>
      </w:r>
      <w:r>
        <w:rPr>
          <w:rStyle w:val="CharacterStyle1"/>
          <w:rFonts w:ascii="Times New Roman" w:hAnsi="Times New Roman" w:cs="Times New Roman"/>
          <w:sz w:val="20"/>
          <w:szCs w:val="20"/>
          <w:lang w:val="es-ES"/>
        </w:rPr>
        <w:t xml:space="preserve">.                                                                    </w:t>
      </w:r>
    </w:p>
    <w:p w:rsidR="007E75C1" w:rsidRDefault="007E75C1" w:rsidP="000B6F86">
      <w:pPr>
        <w:pStyle w:val="Style2"/>
        <w:numPr>
          <w:ilvl w:val="0"/>
          <w:numId w:val="39"/>
        </w:numPr>
        <w:jc w:val="left"/>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 xml:space="preserve">Revestimientos gruesos de productos bituminosos, especialmente en </w:t>
      </w:r>
      <w:r>
        <w:rPr>
          <w:rStyle w:val="CharacterStyle1"/>
          <w:rFonts w:ascii="Times New Roman" w:hAnsi="Times New Roman" w:cs="Times New Roman"/>
          <w:sz w:val="20"/>
          <w:szCs w:val="20"/>
          <w:lang w:val="es-ES"/>
        </w:rPr>
        <w:t>soleras.</w:t>
      </w:r>
      <w:r w:rsidRPr="00977AA2">
        <w:rPr>
          <w:rStyle w:val="CharacterStyle1"/>
          <w:rFonts w:ascii="Times New Roman" w:hAnsi="Times New Roman" w:cs="Times New Roman"/>
          <w:sz w:val="20"/>
          <w:szCs w:val="20"/>
          <w:lang w:val="es-ES"/>
        </w:rPr>
        <w:t xml:space="preserve"> </w:t>
      </w:r>
    </w:p>
    <w:p w:rsidR="007E75C1" w:rsidRDefault="007E75C1" w:rsidP="000B6F86">
      <w:pPr>
        <w:pStyle w:val="Style2"/>
        <w:numPr>
          <w:ilvl w:val="0"/>
          <w:numId w:val="39"/>
        </w:numPr>
        <w:jc w:val="left"/>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 xml:space="preserve">Revestimientos de ores o vidrio, con mortero antiácido en </w:t>
      </w:r>
      <w:r>
        <w:rPr>
          <w:rStyle w:val="CharacterStyle1"/>
          <w:rFonts w:ascii="Times New Roman" w:hAnsi="Times New Roman" w:cs="Times New Roman"/>
          <w:sz w:val="20"/>
          <w:szCs w:val="20"/>
          <w:lang w:val="es-ES"/>
        </w:rPr>
        <w:t xml:space="preserve">las juntas.     </w:t>
      </w:r>
    </w:p>
    <w:p w:rsidR="007E75C1" w:rsidRDefault="007E75C1" w:rsidP="007E75C1">
      <w:pPr>
        <w:pStyle w:val="Style2"/>
        <w:jc w:val="left"/>
        <w:rPr>
          <w:rStyle w:val="CharacterStyle1"/>
          <w:rFonts w:ascii="Times New Roman" w:hAnsi="Times New Roman" w:cs="Times New Roman"/>
          <w:sz w:val="20"/>
          <w:szCs w:val="20"/>
          <w:lang w:val="es-ES"/>
        </w:rPr>
      </w:pPr>
    </w:p>
    <w:p w:rsidR="007E75C1" w:rsidRDefault="007E75C1" w:rsidP="007E75C1">
      <w:pPr>
        <w:pStyle w:val="Style2"/>
        <w:ind w:left="0" w:firstLine="0"/>
        <w:rPr>
          <w:rStyle w:val="CharacterStyle1"/>
          <w:rFonts w:ascii="Times New Roman" w:hAnsi="Times New Roman"/>
          <w:lang w:val="es-ES"/>
        </w:rPr>
      </w:pPr>
    </w:p>
    <w:p w:rsidR="007E75C1" w:rsidRDefault="007E75C1" w:rsidP="007E75C1">
      <w:pPr>
        <w:pStyle w:val="Style2"/>
        <w:ind w:left="0" w:firstLine="0"/>
        <w:rPr>
          <w:rStyle w:val="CharacterStyle1"/>
          <w:rFonts w:ascii="Times New Roman" w:hAnsi="Times New Roman"/>
          <w:lang w:val="es-ES"/>
        </w:rPr>
      </w:pPr>
    </w:p>
    <w:p w:rsidR="00A33D93" w:rsidRDefault="007E75C1" w:rsidP="007E75C1">
      <w:pPr>
        <w:pStyle w:val="Style2"/>
        <w:ind w:left="0" w:firstLine="0"/>
        <w:rPr>
          <w:rStyle w:val="CharacterStyle1"/>
          <w:rFonts w:ascii="Times New Roman" w:hAnsi="Times New Roman"/>
          <w:lang w:val="es-ES"/>
        </w:rPr>
      </w:pPr>
      <w:r>
        <w:rPr>
          <w:rStyle w:val="CharacterStyle1"/>
          <w:rFonts w:ascii="Times New Roman" w:hAnsi="Times New Roman"/>
          <w:lang w:val="es-ES"/>
        </w:rPr>
        <w:t xml:space="preserve">                                           </w:t>
      </w: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78</w:t>
      </w:r>
    </w:p>
    <w:p w:rsidR="00A33D93" w:rsidRDefault="00A33D93" w:rsidP="00A33D93">
      <w:pPr>
        <w:pStyle w:val="Style2"/>
        <w:ind w:left="0" w:firstLine="0"/>
        <w:jc w:val="right"/>
        <w:rPr>
          <w:rStyle w:val="CharacterStyle1"/>
          <w:rFonts w:ascii="Times New Roman" w:hAnsi="Times New Roman"/>
          <w:lang w:val="es-ES"/>
        </w:rPr>
      </w:pPr>
    </w:p>
    <w:p w:rsidR="007E75C1" w:rsidRPr="0045474D" w:rsidRDefault="007E75C1" w:rsidP="00A33D93">
      <w:pPr>
        <w:pStyle w:val="Style2"/>
        <w:ind w:left="0" w:firstLine="0"/>
        <w:jc w:val="right"/>
        <w:rPr>
          <w:rStyle w:val="CharacterStyle1"/>
          <w:rFonts w:ascii="Times New Roman" w:hAnsi="Times New Roman" w:cs="Times New Roman"/>
          <w:lang w:val="es-ES"/>
        </w:rPr>
      </w:pPr>
      <w:r>
        <w:rPr>
          <w:rStyle w:val="CharacterStyle1"/>
          <w:rFonts w:ascii="Times New Roman" w:hAnsi="Times New Roman"/>
          <w:lang w:val="es-ES"/>
        </w:rPr>
        <w:t xml:space="preserve">       </w:t>
      </w:r>
    </w:p>
    <w:p w:rsidR="007E75C1" w:rsidRDefault="007E75C1" w:rsidP="000B6F86">
      <w:pPr>
        <w:pStyle w:val="Style2"/>
        <w:numPr>
          <w:ilvl w:val="0"/>
          <w:numId w:val="39"/>
        </w:numPr>
        <w:jc w:val="left"/>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Revestimientos de chapas de acero o de plomo, apl</w:t>
      </w:r>
      <w:r>
        <w:rPr>
          <w:rStyle w:val="CharacterStyle1"/>
          <w:rFonts w:ascii="Times New Roman" w:hAnsi="Times New Roman" w:cs="Times New Roman"/>
          <w:sz w:val="20"/>
          <w:szCs w:val="20"/>
          <w:lang w:val="es-ES"/>
        </w:rPr>
        <w:t xml:space="preserve">icados con adhesivos asfalticos.                </w:t>
      </w:r>
    </w:p>
    <w:p w:rsidR="007E75C1" w:rsidRPr="00977AA2" w:rsidRDefault="007E75C1" w:rsidP="000B6F86">
      <w:pPr>
        <w:pStyle w:val="Style2"/>
        <w:numPr>
          <w:ilvl w:val="0"/>
          <w:numId w:val="39"/>
        </w:numPr>
        <w:jc w:val="left"/>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Revestimientos de chapas de resina sintética o goma, resistentes a muchos ácidos, Alcalis y otras sustancias, que se aplican con adhesivos especiales.</w:t>
      </w:r>
    </w:p>
    <w:p w:rsidR="007E75C1" w:rsidRPr="00977AA2" w:rsidRDefault="007E75C1" w:rsidP="007E75C1">
      <w:pPr>
        <w:pStyle w:val="Style2"/>
        <w:ind w:left="0" w:firstLine="0"/>
        <w:rPr>
          <w:rStyle w:val="CharacterStyle1"/>
          <w:rFonts w:ascii="Times New Roman" w:hAnsi="Times New Roman" w:cs="Times New Roman"/>
          <w:sz w:val="20"/>
          <w:szCs w:val="20"/>
          <w:lang w:val="es-ES"/>
        </w:rPr>
      </w:pPr>
      <w:r w:rsidRPr="00977AA2">
        <w:rPr>
          <w:rStyle w:val="CharacterStyle1"/>
          <w:rFonts w:ascii="Times New Roman" w:hAnsi="Times New Roman" w:cs="Times New Roman"/>
          <w:sz w:val="20"/>
          <w:szCs w:val="20"/>
          <w:lang w:val="es-ES"/>
        </w:rPr>
        <w:t>En medios particularmente agresivos es muy recomendable emplear más de una medida de protección, previendo un posible fallo parcial en alguna zona. Las cap</w:t>
      </w:r>
      <w:r>
        <w:rPr>
          <w:rStyle w:val="CharacterStyle1"/>
          <w:rFonts w:ascii="Times New Roman" w:hAnsi="Times New Roman" w:cs="Times New Roman"/>
          <w:sz w:val="20"/>
          <w:szCs w:val="20"/>
          <w:lang w:val="es-ES"/>
        </w:rPr>
        <w:t>a</w:t>
      </w:r>
      <w:r w:rsidRPr="00977AA2">
        <w:rPr>
          <w:rStyle w:val="CharacterStyle1"/>
          <w:rFonts w:ascii="Times New Roman" w:hAnsi="Times New Roman" w:cs="Times New Roman"/>
          <w:sz w:val="20"/>
          <w:szCs w:val="20"/>
          <w:lang w:val="es-ES"/>
        </w:rPr>
        <w:t>s protectoras deben vigilarse y conservarse en buen estado de forma continua.</w:t>
      </w:r>
    </w:p>
    <w:p w:rsidR="007E75C1" w:rsidRPr="00A33D93" w:rsidRDefault="007E75C1" w:rsidP="00A33D93">
      <w:pPr>
        <w:pStyle w:val="Style2"/>
        <w:ind w:left="0" w:firstLine="0"/>
        <w:rPr>
          <w:rStyle w:val="CharacterStyle1"/>
          <w:rFonts w:ascii="Times New Roman" w:hAnsi="Times New Roman" w:cs="Times New Roman"/>
          <w:color w:val="FF0000"/>
          <w:sz w:val="20"/>
          <w:lang w:val="es-ES"/>
        </w:rPr>
      </w:pPr>
    </w:p>
    <w:p w:rsidR="007E75C1" w:rsidRPr="0045474D" w:rsidRDefault="007E75C1" w:rsidP="007E75C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sz w:val="20"/>
          <w:szCs w:val="20"/>
          <w:lang w:val="es-ES"/>
        </w:rPr>
        <w:t xml:space="preserve">   </w:t>
      </w:r>
      <w:r w:rsidRPr="0045474D">
        <w:rPr>
          <w:rStyle w:val="CharacterStyle1"/>
          <w:rFonts w:ascii="Times New Roman" w:hAnsi="Times New Roman" w:cs="Times New Roman"/>
          <w:b/>
          <w:sz w:val="24"/>
          <w:szCs w:val="24"/>
          <w:lang w:val="es-ES"/>
        </w:rPr>
        <w:t>7.</w:t>
      </w:r>
      <w:r>
        <w:rPr>
          <w:rStyle w:val="CharacterStyle1"/>
          <w:rFonts w:ascii="Times New Roman" w:hAnsi="Times New Roman" w:cs="Times New Roman"/>
          <w:b/>
          <w:sz w:val="24"/>
          <w:szCs w:val="24"/>
          <w:lang w:val="es-ES"/>
        </w:rPr>
        <w:t>8</w:t>
      </w:r>
      <w:r w:rsidRPr="0045474D">
        <w:rPr>
          <w:rStyle w:val="CharacterStyle1"/>
          <w:rFonts w:ascii="Times New Roman" w:hAnsi="Times New Roman" w:cs="Times New Roman"/>
          <w:b/>
          <w:sz w:val="24"/>
          <w:szCs w:val="24"/>
          <w:lang w:val="es-ES"/>
        </w:rPr>
        <w:t xml:space="preserve">   Cuestionario </w:t>
      </w:r>
      <w:r w:rsidR="00970C50">
        <w:rPr>
          <w:rStyle w:val="CharacterStyle1"/>
          <w:rFonts w:ascii="Times New Roman" w:hAnsi="Times New Roman" w:cs="Times New Roman"/>
          <w:b/>
          <w:sz w:val="24"/>
          <w:szCs w:val="24"/>
          <w:lang w:val="es-ES"/>
        </w:rPr>
        <w:t xml:space="preserve">resuelto </w:t>
      </w:r>
      <w:r w:rsidR="00490D61">
        <w:rPr>
          <w:rStyle w:val="CharacterStyle1"/>
          <w:rFonts w:ascii="Times New Roman" w:hAnsi="Times New Roman" w:cs="Times New Roman"/>
          <w:b/>
          <w:sz w:val="24"/>
          <w:szCs w:val="24"/>
          <w:lang w:val="es-ES"/>
        </w:rPr>
        <w:t>y</w:t>
      </w:r>
      <w:r w:rsidRPr="0045474D">
        <w:rPr>
          <w:rStyle w:val="CharacterStyle1"/>
          <w:rFonts w:ascii="Times New Roman" w:hAnsi="Times New Roman" w:cs="Times New Roman"/>
          <w:b/>
          <w:sz w:val="24"/>
          <w:szCs w:val="24"/>
          <w:lang w:val="es-ES"/>
        </w:rPr>
        <w:t xml:space="preserve"> ejemplos prácticos </w:t>
      </w:r>
    </w:p>
    <w:p w:rsidR="007E75C1" w:rsidRPr="0045474D" w:rsidRDefault="007E75C1" w:rsidP="007E75C1">
      <w:pPr>
        <w:pStyle w:val="Style2"/>
        <w:ind w:left="0" w:firstLine="0"/>
        <w:rPr>
          <w:rStyle w:val="CharacterStyle1"/>
          <w:rFonts w:ascii="Times New Roman" w:hAnsi="Times New Roman" w:cs="Times New Roman"/>
          <w:b/>
          <w:sz w:val="24"/>
          <w:szCs w:val="24"/>
          <w:lang w:val="es-ES"/>
        </w:rPr>
      </w:pPr>
    </w:p>
    <w:p w:rsidR="007E75C1" w:rsidRPr="004856B5" w:rsidRDefault="007E75C1" w:rsidP="007E75C1">
      <w:pPr>
        <w:pStyle w:val="Style2"/>
        <w:ind w:left="142" w:firstLine="0"/>
        <w:jc w:val="left"/>
        <w:rPr>
          <w:rStyle w:val="CharacterStyle1"/>
          <w:rFonts w:ascii="Times New Roman" w:hAnsi="Times New Roman" w:cs="Times New Roman"/>
          <w:b/>
          <w:sz w:val="20"/>
          <w:szCs w:val="20"/>
          <w:lang w:val="es-ES"/>
        </w:rPr>
      </w:pPr>
      <w:r w:rsidRPr="004856B5">
        <w:rPr>
          <w:rStyle w:val="CharacterStyle1"/>
          <w:rFonts w:ascii="Times New Roman" w:hAnsi="Times New Roman" w:cs="Times New Roman"/>
          <w:b/>
          <w:sz w:val="20"/>
          <w:szCs w:val="20"/>
          <w:lang w:val="es-ES"/>
        </w:rPr>
        <w:t xml:space="preserve">Cuestión 1 </w:t>
      </w:r>
    </w:p>
    <w:p w:rsidR="007E75C1" w:rsidRPr="0045474D" w:rsidRDefault="007E75C1" w:rsidP="007E75C1">
      <w:pPr>
        <w:pStyle w:val="Style2"/>
        <w:ind w:left="142" w:firstLine="0"/>
        <w:jc w:val="left"/>
        <w:rPr>
          <w:rStyle w:val="CharacterStyle1"/>
          <w:rFonts w:ascii="Times New Roman" w:hAnsi="Times New Roman" w:cs="Times New Roman"/>
          <w:b/>
          <w:sz w:val="20"/>
          <w:lang w:val="es-ES"/>
        </w:rPr>
      </w:pPr>
      <w:r w:rsidRPr="0045474D">
        <w:rPr>
          <w:rStyle w:val="CharacterStyle1"/>
          <w:rFonts w:ascii="Times New Roman" w:hAnsi="Times New Roman" w:cs="Times New Roman"/>
          <w:b/>
          <w:sz w:val="20"/>
          <w:lang w:val="es-ES"/>
        </w:rPr>
        <w:t xml:space="preserve">Describir lo que es un hormigón fresco, y aclarar la coexistencia en que se puede encontrar. </w:t>
      </w:r>
    </w:p>
    <w:p w:rsidR="007E75C1" w:rsidRPr="0045474D" w:rsidRDefault="007E75C1" w:rsidP="007E75C1">
      <w:pPr>
        <w:pStyle w:val="Style2"/>
        <w:ind w:left="0" w:firstLine="0"/>
        <w:jc w:val="left"/>
        <w:rPr>
          <w:rStyle w:val="CharacterStyle1"/>
          <w:rFonts w:ascii="Times New Roman" w:hAnsi="Times New Roman" w:cs="Times New Roman"/>
          <w:b/>
          <w:sz w:val="20"/>
          <w:lang w:val="es-ES"/>
        </w:rPr>
      </w:pPr>
      <w:r w:rsidRPr="0045474D">
        <w:rPr>
          <w:rStyle w:val="CharacterStyle1"/>
          <w:rFonts w:ascii="Times New Roman" w:hAnsi="Times New Roman" w:cs="Times New Roman"/>
          <w:b/>
          <w:sz w:val="20"/>
          <w:lang w:val="es-ES"/>
        </w:rPr>
        <w:t xml:space="preserve">   Respuesta:</w:t>
      </w:r>
    </w:p>
    <w:p w:rsidR="007E75C1" w:rsidRPr="0045474D" w:rsidRDefault="007E75C1" w:rsidP="007E75C1">
      <w:pPr>
        <w:pStyle w:val="Style2"/>
        <w:ind w:left="142" w:firstLine="0"/>
        <w:jc w:val="left"/>
        <w:rPr>
          <w:rStyle w:val="CharacterStyle1"/>
          <w:rFonts w:ascii="Times New Roman" w:hAnsi="Times New Roman"/>
          <w:lang w:val="es-ES"/>
        </w:rPr>
      </w:pPr>
      <w:r w:rsidRPr="0045474D">
        <w:rPr>
          <w:rStyle w:val="CharacterStyle1"/>
          <w:rFonts w:ascii="Times New Roman" w:hAnsi="Times New Roman" w:cs="Times New Roman"/>
          <w:sz w:val="20"/>
          <w:szCs w:val="20"/>
          <w:lang w:val="es-ES"/>
        </w:rPr>
        <w:t xml:space="preserve">El hormigón fresco es un material esencialmente heterogéneo, compuesto de cemento, agua y áridos (los aditivos también forman parte de su composición pero no son obligatorios). En el hormigón coexisten tres fases: la sólida (áridos y cemento), la liquida (agua) y la gaseosa (aire ocluido). </w:t>
      </w:r>
    </w:p>
    <w:p w:rsidR="007E75C1" w:rsidRPr="0045474D" w:rsidRDefault="007E75C1" w:rsidP="007E75C1">
      <w:pPr>
        <w:pStyle w:val="Style2"/>
        <w:ind w:left="0" w:firstLine="0"/>
        <w:jc w:val="left"/>
        <w:rPr>
          <w:rStyle w:val="CharacterStyle1"/>
          <w:rFonts w:ascii="Times New Roman" w:hAnsi="Times New Roman" w:cs="Times New Roman"/>
          <w:b/>
          <w:sz w:val="20"/>
          <w:lang w:val="es-ES"/>
        </w:rPr>
      </w:pPr>
    </w:p>
    <w:p w:rsidR="007E75C1" w:rsidRPr="0045474D" w:rsidRDefault="007E75C1" w:rsidP="007E75C1">
      <w:pPr>
        <w:pStyle w:val="Style2"/>
        <w:ind w:left="142" w:firstLine="0"/>
        <w:jc w:val="left"/>
        <w:rPr>
          <w:rStyle w:val="CharacterStyle1"/>
          <w:rFonts w:ascii="Times New Roman" w:hAnsi="Times New Roman" w:cs="Times New Roman"/>
          <w:b/>
          <w:sz w:val="24"/>
          <w:szCs w:val="24"/>
          <w:lang w:val="es-ES"/>
        </w:rPr>
      </w:pPr>
      <w:r w:rsidRPr="0045474D">
        <w:rPr>
          <w:rStyle w:val="CharacterStyle1"/>
          <w:rFonts w:ascii="Times New Roman" w:hAnsi="Times New Roman" w:cs="Times New Roman"/>
          <w:b/>
          <w:sz w:val="20"/>
          <w:lang w:val="es-ES"/>
        </w:rPr>
        <w:t xml:space="preserve"> </w:t>
      </w:r>
      <w:r w:rsidRPr="004856B5">
        <w:rPr>
          <w:rStyle w:val="CharacterStyle1"/>
          <w:rFonts w:ascii="Times New Roman" w:hAnsi="Times New Roman" w:cs="Times New Roman"/>
          <w:b/>
          <w:sz w:val="20"/>
          <w:szCs w:val="20"/>
          <w:lang w:val="es-ES"/>
        </w:rPr>
        <w:t>Cuestión 2</w:t>
      </w:r>
      <w:r w:rsidRPr="0045474D">
        <w:rPr>
          <w:rStyle w:val="CharacterStyle1"/>
          <w:rFonts w:ascii="Times New Roman" w:hAnsi="Times New Roman" w:cs="Times New Roman"/>
          <w:b/>
          <w:sz w:val="24"/>
          <w:szCs w:val="24"/>
          <w:lang w:val="es-ES"/>
        </w:rPr>
        <w:t xml:space="preserve"> </w:t>
      </w:r>
    </w:p>
    <w:p w:rsidR="007E75C1" w:rsidRPr="0045474D" w:rsidRDefault="007E75C1" w:rsidP="007E75C1">
      <w:pPr>
        <w:pStyle w:val="Style2"/>
        <w:ind w:left="142" w:firstLine="0"/>
        <w:jc w:val="left"/>
        <w:rPr>
          <w:rStyle w:val="CharacterStyle1"/>
          <w:rFonts w:ascii="Times New Roman" w:hAnsi="Times New Roman" w:cs="Times New Roman"/>
          <w:b/>
          <w:sz w:val="20"/>
          <w:lang w:val="es-ES"/>
        </w:rPr>
      </w:pPr>
      <w:r w:rsidRPr="0045474D">
        <w:rPr>
          <w:rStyle w:val="CharacterStyle1"/>
          <w:rFonts w:ascii="Times New Roman" w:hAnsi="Times New Roman" w:cs="Times New Roman"/>
          <w:b/>
          <w:sz w:val="20"/>
          <w:lang w:val="es-ES"/>
        </w:rPr>
        <w:t>Sabiendo que el peso especifico del hormigón será tanto mayor cuanto mayor sea el de los áridos uti</w:t>
      </w:r>
      <w:r w:rsidRPr="0045474D">
        <w:rPr>
          <w:rStyle w:val="CharacterStyle1"/>
          <w:rFonts w:ascii="Times New Roman" w:hAnsi="Times New Roman" w:cs="Times New Roman"/>
          <w:b/>
          <w:sz w:val="20"/>
          <w:lang w:val="es-ES"/>
        </w:rPr>
        <w:softHyphen/>
        <w:t xml:space="preserve">lizados y mayor cantidad de árido grueso contenga, bien clasificado; y tanto mayor cuanto mejor compactado esté. ¿Decir </w:t>
      </w:r>
      <w:r w:rsidR="00970C50" w:rsidRPr="0045474D">
        <w:rPr>
          <w:rStyle w:val="CharacterStyle1"/>
          <w:rFonts w:ascii="Times New Roman" w:hAnsi="Times New Roman" w:cs="Times New Roman"/>
          <w:b/>
          <w:sz w:val="20"/>
          <w:lang w:val="es-ES"/>
        </w:rPr>
        <w:t>cuál</w:t>
      </w:r>
      <w:r w:rsidRPr="0045474D">
        <w:rPr>
          <w:rStyle w:val="CharacterStyle1"/>
          <w:rFonts w:ascii="Times New Roman" w:hAnsi="Times New Roman" w:cs="Times New Roman"/>
          <w:b/>
          <w:sz w:val="20"/>
          <w:lang w:val="es-ES"/>
        </w:rPr>
        <w:t xml:space="preserve"> es la densidad para los hormigones en masa, y para los hormigones armados?</w:t>
      </w:r>
    </w:p>
    <w:p w:rsidR="007E75C1" w:rsidRPr="0045474D" w:rsidRDefault="007E75C1" w:rsidP="007E75C1">
      <w:pPr>
        <w:pStyle w:val="Style2"/>
        <w:ind w:left="142" w:firstLine="0"/>
        <w:jc w:val="left"/>
        <w:rPr>
          <w:rStyle w:val="CharacterStyle1"/>
          <w:rFonts w:ascii="Times New Roman" w:hAnsi="Times New Roman" w:cs="Times New Roman"/>
          <w:b/>
          <w:sz w:val="20"/>
          <w:lang w:val="es-ES"/>
        </w:rPr>
      </w:pPr>
      <w:r w:rsidRPr="0045474D">
        <w:rPr>
          <w:rStyle w:val="CharacterStyle1"/>
          <w:rFonts w:ascii="Times New Roman" w:hAnsi="Times New Roman" w:cs="Times New Roman"/>
          <w:b/>
          <w:sz w:val="20"/>
          <w:lang w:val="es-ES"/>
        </w:rPr>
        <w:t>Respuesta:</w:t>
      </w:r>
    </w:p>
    <w:p w:rsidR="007E75C1" w:rsidRPr="0045474D" w:rsidRDefault="007E75C1" w:rsidP="007E75C1">
      <w:pPr>
        <w:pStyle w:val="Style2"/>
        <w:ind w:left="142" w:firstLine="0"/>
        <w:rPr>
          <w:rStyle w:val="CharacterStyle1"/>
          <w:rFonts w:ascii="Times New Roman" w:hAnsi="Times New Roman" w:cs="Times New Roman"/>
          <w:sz w:val="20"/>
          <w:szCs w:val="20"/>
          <w:lang w:val="es-ES"/>
        </w:rPr>
      </w:pPr>
      <w:r w:rsidRPr="0045474D">
        <w:rPr>
          <w:rStyle w:val="CharacterStyle1"/>
          <w:rFonts w:ascii="Times New Roman" w:hAnsi="Times New Roman" w:cs="Times New Roman"/>
          <w:sz w:val="20"/>
          <w:szCs w:val="20"/>
          <w:lang w:val="es-ES"/>
        </w:rPr>
        <w:t>Las densidades son las siguientes:</w:t>
      </w:r>
    </w:p>
    <w:p w:rsidR="007E75C1" w:rsidRPr="0045474D" w:rsidRDefault="007E75C1" w:rsidP="007E75C1">
      <w:pPr>
        <w:pStyle w:val="Style2"/>
        <w:ind w:left="0" w:firstLine="0"/>
        <w:jc w:val="left"/>
        <w:rPr>
          <w:rStyle w:val="CharacterStyle1"/>
          <w:rFonts w:ascii="Times New Roman" w:hAnsi="Times New Roman" w:cs="Times New Roman"/>
          <w:sz w:val="20"/>
          <w:szCs w:val="20"/>
          <w:lang w:val="es-ES"/>
        </w:rPr>
      </w:pPr>
      <w:r w:rsidRPr="0045474D">
        <w:rPr>
          <w:rStyle w:val="CharacterStyle1"/>
          <w:rFonts w:ascii="Times New Roman" w:hAnsi="Times New Roman" w:cs="Times New Roman"/>
          <w:sz w:val="20"/>
          <w:szCs w:val="20"/>
          <w:lang w:val="es-ES"/>
        </w:rPr>
        <w:t xml:space="preserve">   Para los cálculos se toma: 2,3 t/m3 para los hormigones en masa, y                                                     </w:t>
      </w:r>
    </w:p>
    <w:p w:rsidR="007E75C1" w:rsidRPr="0045474D" w:rsidRDefault="007E75C1" w:rsidP="007E75C1">
      <w:pPr>
        <w:pStyle w:val="Style2"/>
        <w:ind w:left="0" w:firstLine="0"/>
        <w:jc w:val="left"/>
        <w:rPr>
          <w:rStyle w:val="CharacterStyle1"/>
          <w:rFonts w:ascii="Times New Roman" w:hAnsi="Times New Roman" w:cs="Times New Roman"/>
          <w:sz w:val="20"/>
          <w:szCs w:val="20"/>
          <w:lang w:val="es-ES"/>
        </w:rPr>
      </w:pPr>
      <w:r w:rsidRPr="0045474D">
        <w:rPr>
          <w:rStyle w:val="CharacterStyle1"/>
          <w:rFonts w:ascii="Times New Roman" w:hAnsi="Times New Roman" w:cs="Times New Roman"/>
          <w:sz w:val="20"/>
          <w:szCs w:val="20"/>
          <w:lang w:val="es-ES"/>
        </w:rPr>
        <w:t xml:space="preserve">                                              2,5 t/m3, para los hormigones armados.</w:t>
      </w:r>
    </w:p>
    <w:p w:rsidR="007E75C1" w:rsidRDefault="007E75C1"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7E75C1">
      <w:pPr>
        <w:pStyle w:val="Style2"/>
        <w:ind w:left="0" w:firstLine="0"/>
        <w:rPr>
          <w:rStyle w:val="CharacterStyle1"/>
          <w:rFonts w:ascii="Times New Roman" w:hAnsi="Times New Roman" w:cs="Times New Roman"/>
          <w:sz w:val="20"/>
          <w:szCs w:val="20"/>
          <w:lang w:val="es-ES"/>
        </w:rPr>
      </w:pPr>
    </w:p>
    <w:p w:rsidR="00A33D93" w:rsidRDefault="00A33D93" w:rsidP="00A33D93">
      <w:pPr>
        <w:pStyle w:val="Style1"/>
        <w:spacing w:before="72"/>
        <w:jc w:val="right"/>
        <w:rPr>
          <w:sz w:val="14"/>
          <w:szCs w:val="14"/>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910C52">
        <w:rPr>
          <w:bCs/>
          <w:sz w:val="14"/>
          <w:szCs w:val="14"/>
          <w:lang w:val="es-ES"/>
        </w:rPr>
        <w:t>79</w:t>
      </w:r>
    </w:p>
    <w:p w:rsidR="00A33D93" w:rsidRPr="0045474D" w:rsidRDefault="00A33D93" w:rsidP="007E75C1">
      <w:pPr>
        <w:pStyle w:val="Style2"/>
        <w:ind w:left="0" w:firstLine="0"/>
        <w:rPr>
          <w:rStyle w:val="CharacterStyle1"/>
          <w:rFonts w:ascii="Times New Roman" w:hAnsi="Times New Roman" w:cs="Times New Roman"/>
          <w:sz w:val="20"/>
          <w:szCs w:val="20"/>
          <w:lang w:val="es-ES"/>
        </w:rPr>
      </w:pPr>
    </w:p>
    <w:p w:rsidR="007E75C1" w:rsidRPr="004856B5" w:rsidRDefault="007E75C1" w:rsidP="007E75C1">
      <w:pPr>
        <w:pStyle w:val="Style2"/>
        <w:ind w:left="142" w:firstLine="0"/>
        <w:jc w:val="left"/>
        <w:rPr>
          <w:rStyle w:val="CharacterStyle1"/>
          <w:rFonts w:ascii="Times New Roman" w:hAnsi="Times New Roman" w:cs="Times New Roman"/>
          <w:b/>
          <w:sz w:val="20"/>
          <w:szCs w:val="20"/>
          <w:lang w:val="es-ES"/>
        </w:rPr>
      </w:pPr>
      <w:r w:rsidRPr="004856B5">
        <w:rPr>
          <w:rStyle w:val="CharacterStyle1"/>
          <w:rFonts w:ascii="Times New Roman" w:hAnsi="Times New Roman" w:cs="Times New Roman"/>
          <w:b/>
          <w:sz w:val="20"/>
          <w:szCs w:val="20"/>
          <w:lang w:val="es-ES"/>
        </w:rPr>
        <w:t xml:space="preserve">Cuestión 3 </w:t>
      </w:r>
    </w:p>
    <w:p w:rsidR="007E75C1" w:rsidRPr="0045474D" w:rsidRDefault="007E75C1" w:rsidP="007E75C1">
      <w:pPr>
        <w:pStyle w:val="Style2"/>
        <w:ind w:left="142" w:firstLine="0"/>
        <w:jc w:val="left"/>
        <w:rPr>
          <w:rStyle w:val="CharacterStyle1"/>
          <w:rFonts w:ascii="Times New Roman" w:hAnsi="Times New Roman" w:cs="Times New Roman"/>
          <w:b/>
          <w:sz w:val="20"/>
          <w:lang w:val="es-ES"/>
        </w:rPr>
      </w:pPr>
      <w:r w:rsidRPr="0045474D">
        <w:rPr>
          <w:rStyle w:val="CharacterStyle1"/>
          <w:rFonts w:ascii="Times New Roman" w:hAnsi="Times New Roman" w:cs="Times New Roman"/>
          <w:b/>
          <w:sz w:val="20"/>
          <w:lang w:val="es-ES"/>
        </w:rPr>
        <w:t>Describir cuales son las</w:t>
      </w:r>
      <w:r w:rsidRPr="0045474D">
        <w:rPr>
          <w:rStyle w:val="CharacterStyle1"/>
          <w:rFonts w:ascii="Times New Roman" w:hAnsi="Times New Roman" w:cs="Times New Roman"/>
          <w:sz w:val="20"/>
          <w:szCs w:val="20"/>
          <w:lang w:val="es-ES"/>
        </w:rPr>
        <w:t xml:space="preserve"> </w:t>
      </w:r>
      <w:r w:rsidRPr="0045474D">
        <w:rPr>
          <w:rStyle w:val="CharacterStyle1"/>
          <w:rFonts w:ascii="Times New Roman" w:hAnsi="Times New Roman" w:cs="Times New Roman"/>
          <w:b/>
          <w:sz w:val="20"/>
          <w:lang w:val="es-ES"/>
        </w:rPr>
        <w:t>principales</w:t>
      </w:r>
      <w:r w:rsidRPr="0045474D">
        <w:rPr>
          <w:rStyle w:val="CharacterStyle1"/>
          <w:rFonts w:ascii="Times New Roman" w:hAnsi="Times New Roman" w:cs="Times New Roman"/>
          <w:sz w:val="20"/>
          <w:szCs w:val="20"/>
          <w:lang w:val="es-ES"/>
        </w:rPr>
        <w:t xml:space="preserve"> </w:t>
      </w:r>
      <w:r w:rsidRPr="0045474D">
        <w:rPr>
          <w:rStyle w:val="CharacterStyle1"/>
          <w:rFonts w:ascii="Times New Roman" w:hAnsi="Times New Roman" w:cs="Times New Roman"/>
          <w:b/>
          <w:sz w:val="20"/>
          <w:lang w:val="es-ES"/>
        </w:rPr>
        <w:t>propiedades del hormigón endurecido.</w:t>
      </w:r>
    </w:p>
    <w:p w:rsidR="007E75C1" w:rsidRPr="0045474D" w:rsidRDefault="007E75C1" w:rsidP="007E75C1">
      <w:pPr>
        <w:pStyle w:val="Style2"/>
        <w:ind w:left="142" w:firstLine="0"/>
        <w:jc w:val="left"/>
        <w:rPr>
          <w:rStyle w:val="CharacterStyle1"/>
          <w:rFonts w:ascii="Times New Roman" w:hAnsi="Times New Roman" w:cs="Times New Roman"/>
          <w:b/>
          <w:sz w:val="20"/>
          <w:lang w:val="es-ES"/>
        </w:rPr>
      </w:pPr>
      <w:r w:rsidRPr="0045474D">
        <w:rPr>
          <w:rStyle w:val="CharacterStyle1"/>
          <w:rFonts w:ascii="Times New Roman" w:hAnsi="Times New Roman" w:cs="Times New Roman"/>
          <w:b/>
          <w:sz w:val="20"/>
          <w:lang w:val="es-ES"/>
        </w:rPr>
        <w:t>Respuesta:</w:t>
      </w:r>
    </w:p>
    <w:p w:rsidR="007E75C1" w:rsidRPr="0045474D" w:rsidRDefault="007E75C1" w:rsidP="007E75C1">
      <w:pPr>
        <w:pStyle w:val="Style2"/>
        <w:ind w:left="142" w:firstLine="0"/>
        <w:rPr>
          <w:rStyle w:val="CharacterStyle1"/>
          <w:rFonts w:ascii="Times New Roman" w:hAnsi="Times New Roman" w:cs="Times New Roman"/>
          <w:sz w:val="20"/>
          <w:szCs w:val="20"/>
          <w:lang w:val="es-ES"/>
        </w:rPr>
      </w:pPr>
      <w:r w:rsidRPr="0045474D">
        <w:rPr>
          <w:rStyle w:val="CharacterStyle1"/>
          <w:rFonts w:ascii="Times New Roman" w:hAnsi="Times New Roman" w:cs="Times New Roman"/>
          <w:sz w:val="20"/>
          <w:szCs w:val="20"/>
          <w:lang w:val="es-ES"/>
        </w:rPr>
        <w:t>El peso específico, la compacidad, la permeabilidad y la resistencia al desgaste.</w:t>
      </w:r>
    </w:p>
    <w:p w:rsidR="007E75C1" w:rsidRPr="0045474D" w:rsidRDefault="007E75C1" w:rsidP="007E75C1">
      <w:pPr>
        <w:jc w:val="both"/>
        <w:rPr>
          <w:rStyle w:val="CharacterStyle1"/>
          <w:b/>
          <w:bCs/>
        </w:rPr>
      </w:pPr>
    </w:p>
    <w:p w:rsidR="007E75C1" w:rsidRPr="0045474D" w:rsidRDefault="007E75C1" w:rsidP="007E75C1">
      <w:pPr>
        <w:jc w:val="both"/>
        <w:rPr>
          <w:rStyle w:val="CharacterStyle1"/>
          <w:b/>
          <w:bCs/>
        </w:rPr>
      </w:pPr>
    </w:p>
    <w:p w:rsidR="007E75C1" w:rsidRPr="004856B5" w:rsidRDefault="007E75C1" w:rsidP="007E75C1">
      <w:pPr>
        <w:pStyle w:val="Style2"/>
        <w:ind w:left="142" w:firstLine="0"/>
        <w:jc w:val="left"/>
        <w:rPr>
          <w:rStyle w:val="CharacterStyle1"/>
          <w:rFonts w:ascii="Times New Roman" w:hAnsi="Times New Roman" w:cs="Times New Roman"/>
          <w:b/>
          <w:sz w:val="20"/>
          <w:szCs w:val="20"/>
          <w:lang w:val="es-ES"/>
        </w:rPr>
      </w:pPr>
      <w:r w:rsidRPr="004856B5">
        <w:rPr>
          <w:rStyle w:val="CharacterStyle1"/>
          <w:rFonts w:ascii="Times New Roman" w:hAnsi="Times New Roman" w:cs="Times New Roman"/>
          <w:b/>
          <w:sz w:val="20"/>
          <w:szCs w:val="20"/>
          <w:lang w:val="es-ES"/>
        </w:rPr>
        <w:t>Cuestión 4</w:t>
      </w:r>
    </w:p>
    <w:p w:rsidR="007E75C1" w:rsidRPr="0045474D" w:rsidRDefault="007E75C1" w:rsidP="007E75C1">
      <w:pPr>
        <w:pStyle w:val="Style2"/>
        <w:ind w:left="142" w:firstLine="0"/>
        <w:jc w:val="left"/>
        <w:rPr>
          <w:rStyle w:val="CharacterStyle1"/>
          <w:rFonts w:ascii="Times New Roman" w:hAnsi="Times New Roman" w:cs="Times New Roman"/>
          <w:b/>
          <w:sz w:val="20"/>
          <w:lang w:val="es-ES"/>
        </w:rPr>
      </w:pPr>
      <w:r w:rsidRPr="0045474D">
        <w:rPr>
          <w:rStyle w:val="CharacterStyle1"/>
          <w:rFonts w:ascii="Times New Roman" w:hAnsi="Times New Roman" w:cs="Times New Roman"/>
          <w:b/>
          <w:sz w:val="20"/>
          <w:lang w:val="es-ES"/>
        </w:rPr>
        <w:t>Determinar cuál es deformación lineal del acortamiento causada por el efecto de la retracción de un elemento de hormigón en masa, sabiendo que dicho elemento  se encuentra en una zona de ambiente medio. Utilizar ayudándose de la tabla y  formula [1]</w:t>
      </w:r>
      <w:r>
        <w:rPr>
          <w:rStyle w:val="CharacterStyle1"/>
          <w:rFonts w:ascii="Times New Roman" w:hAnsi="Times New Roman" w:cs="Times New Roman"/>
          <w:b/>
          <w:sz w:val="20"/>
          <w:lang w:val="es-ES"/>
        </w:rPr>
        <w:t>.</w:t>
      </w:r>
      <w:r w:rsidRPr="0045474D">
        <w:rPr>
          <w:rStyle w:val="CharacterStyle1"/>
          <w:rFonts w:ascii="Times New Roman" w:hAnsi="Times New Roman" w:cs="Times New Roman"/>
          <w:b/>
          <w:sz w:val="20"/>
          <w:lang w:val="es-ES"/>
        </w:rPr>
        <w:t xml:space="preserve"> Su edad supera los100 días. </w:t>
      </w:r>
    </w:p>
    <w:p w:rsidR="007E75C1" w:rsidRPr="0045474D" w:rsidRDefault="007E75C1" w:rsidP="007E75C1">
      <w:pPr>
        <w:pStyle w:val="Style2"/>
        <w:ind w:left="142" w:firstLine="0"/>
        <w:rPr>
          <w:rStyle w:val="CharacterStyle1"/>
          <w:rFonts w:ascii="Times New Roman" w:hAnsi="Times New Roman" w:cs="Times New Roman"/>
          <w:sz w:val="20"/>
          <w:szCs w:val="20"/>
          <w:lang w:val="es-ES"/>
        </w:rPr>
      </w:pPr>
      <w:r w:rsidRPr="0045474D">
        <w:rPr>
          <w:rStyle w:val="CharacterStyle1"/>
          <w:rFonts w:ascii="Times New Roman" w:hAnsi="Times New Roman" w:cs="Times New Roman"/>
          <w:sz w:val="20"/>
          <w:szCs w:val="20"/>
          <w:lang w:val="es-ES"/>
        </w:rPr>
        <w:t>Datos:</w:t>
      </w:r>
    </w:p>
    <w:p w:rsidR="007E75C1" w:rsidRPr="0045474D" w:rsidRDefault="007E75C1" w:rsidP="004856B5">
      <w:pPr>
        <w:pStyle w:val="Style2"/>
        <w:ind w:left="142" w:firstLine="0"/>
        <w:jc w:val="left"/>
        <w:rPr>
          <w:rStyle w:val="CharacterStyle1"/>
          <w:rFonts w:ascii="Times New Roman" w:hAnsi="Times New Roman" w:cs="Times New Roman"/>
          <w:sz w:val="20"/>
          <w:szCs w:val="20"/>
          <w:lang w:val="es-ES"/>
        </w:rPr>
      </w:pPr>
      <w:r w:rsidRPr="0045474D">
        <w:rPr>
          <w:rStyle w:val="CharacterStyle1"/>
          <w:rFonts w:ascii="Times New Roman" w:hAnsi="Times New Roman" w:cs="Times New Roman"/>
          <w:sz w:val="20"/>
          <w:szCs w:val="20"/>
          <w:lang w:val="es-ES"/>
        </w:rPr>
        <w:t xml:space="preserve">El hormigón supera los 100 días de edad.                                                                                </w:t>
      </w:r>
      <m:oMath>
        <m:r>
          <w:rPr>
            <w:rStyle w:val="CharacterStyle1"/>
            <w:rFonts w:ascii="Cambria Math" w:hAnsi="Cambria Math" w:cs="Times New Roman"/>
            <w:sz w:val="20"/>
            <w:szCs w:val="20"/>
            <w:lang w:val="es-ES"/>
          </w:rPr>
          <m:t>βt=1</m:t>
        </m:r>
        <m:r>
          <m:rPr>
            <m:sty m:val="p"/>
          </m:rPr>
          <w:rPr>
            <w:rStyle w:val="CharacterStyle1"/>
            <w:rFonts w:ascii="Cambria Math" w:hAnsi="Cambria Math" w:cs="Times New Roman"/>
            <w:sz w:val="20"/>
            <w:szCs w:val="20"/>
            <w:lang w:val="es-ES"/>
          </w:rPr>
          <w:br/>
        </m:r>
      </m:oMath>
      <m:oMathPara>
        <m:oMathParaPr>
          <m:jc m:val="left"/>
        </m:oMathParaPr>
        <m:oMath>
          <m:sSup>
            <m:sSupPr>
              <m:ctrlPr>
                <w:rPr>
                  <w:rStyle w:val="CharacterStyle1"/>
                  <w:rFonts w:ascii="Cambria Math" w:hAnsi="Cambria Math" w:cs="Times New Roman"/>
                  <w:i/>
                  <w:sz w:val="20"/>
                  <w:szCs w:val="20"/>
                  <w:lang w:val="es-ES"/>
                </w:rPr>
              </m:ctrlPr>
            </m:sSupPr>
            <m:e>
              <m:r>
                <m:rPr>
                  <m:sty m:val="bi"/>
                </m:rPr>
                <w:rPr>
                  <w:rStyle w:val="CharacterStyle1"/>
                  <w:rFonts w:ascii="Cambria Math" w:hAnsi="Cambria Math" w:cs="Times New Roman"/>
                  <w:sz w:val="20"/>
                  <w:szCs w:val="20"/>
                  <w:lang w:val="es-ES"/>
                </w:rPr>
                <m:t>εo=</m:t>
              </m:r>
              <m:r>
                <w:rPr>
                  <w:rStyle w:val="CharacterStyle1"/>
                  <w:rFonts w:ascii="Cambria Math" w:hAnsi="Cambria Math" w:cs="Times New Roman"/>
                  <w:sz w:val="20"/>
                  <w:szCs w:val="20"/>
                  <w:lang w:val="es-ES"/>
                </w:rPr>
                <m:t>-25*10</m:t>
              </m:r>
            </m:e>
            <m:sup>
              <m:r>
                <w:rPr>
                  <w:rStyle w:val="CharacterStyle1"/>
                  <w:rFonts w:ascii="Cambria Math" w:hAnsi="Cambria Math" w:cs="Times New Roman"/>
                  <w:sz w:val="20"/>
                  <w:szCs w:val="20"/>
                  <w:lang w:val="es-ES"/>
                </w:rPr>
                <m:t>-5</m:t>
              </m:r>
            </m:sup>
          </m:sSup>
          <m:r>
            <m:rPr>
              <m:sty m:val="p"/>
            </m:rPr>
            <w:rPr>
              <w:rStyle w:val="CharacterStyle1"/>
              <w:rFonts w:ascii="Cambria Math" w:hAnsi="Cambria Math" w:cs="Times New Roman"/>
              <w:sz w:val="20"/>
              <w:szCs w:val="20"/>
              <w:lang w:val="es-ES"/>
            </w:rPr>
            <w:br/>
          </m:r>
        </m:oMath>
      </m:oMathPara>
      <w:r w:rsidRPr="0045474D">
        <w:rPr>
          <w:rStyle w:val="CharacterStyle1"/>
          <w:rFonts w:ascii="Times New Roman" w:hAnsi="Times New Roman" w:cs="Times New Roman"/>
          <w:sz w:val="20"/>
          <w:szCs w:val="20"/>
          <w:lang w:val="es-ES"/>
        </w:rPr>
        <w:t>Solución:</w:t>
      </w:r>
    </w:p>
    <w:p w:rsidR="007E75C1" w:rsidRPr="0045474D" w:rsidRDefault="007E75C1" w:rsidP="007E75C1">
      <w:pPr>
        <w:pStyle w:val="Style2"/>
        <w:ind w:left="0" w:firstLine="0"/>
        <w:jc w:val="center"/>
        <w:rPr>
          <w:rStyle w:val="CharacterStyle1"/>
          <w:rFonts w:ascii="Times New Roman" w:hAnsi="Times New Roman" w:cs="Times New Roman"/>
          <w:b/>
          <w:sz w:val="20"/>
          <w:szCs w:val="20"/>
          <w:lang w:val="es-ES"/>
        </w:rPr>
      </w:pPr>
      <m:oMath>
        <m:r>
          <m:rPr>
            <m:sty m:val="bi"/>
          </m:rPr>
          <w:rPr>
            <w:rStyle w:val="CharacterStyle1"/>
            <w:rFonts w:ascii="Cambria Math" w:hAnsi="Cambria Math" w:cs="Times New Roman"/>
            <w:sz w:val="20"/>
            <w:szCs w:val="20"/>
            <w:lang w:val="es-ES"/>
          </w:rPr>
          <m:t>εt=βt*εo=-25*</m:t>
        </m:r>
        <m:sSup>
          <m:sSupPr>
            <m:ctrlPr>
              <w:rPr>
                <w:rStyle w:val="CharacterStyle1"/>
                <w:rFonts w:ascii="Cambria Math" w:hAnsi="Cambria Math" w:cs="Times New Roman"/>
                <w:b/>
                <w:i/>
                <w:sz w:val="20"/>
                <w:szCs w:val="20"/>
                <w:lang w:val="es-ES"/>
              </w:rPr>
            </m:ctrlPr>
          </m:sSupPr>
          <m:e>
            <m:r>
              <m:rPr>
                <m:sty m:val="bi"/>
              </m:rPr>
              <w:rPr>
                <w:rStyle w:val="CharacterStyle1"/>
                <w:rFonts w:ascii="Cambria Math" w:hAnsi="Cambria Math" w:cs="Times New Roman"/>
                <w:sz w:val="20"/>
                <w:szCs w:val="20"/>
                <w:lang w:val="es-ES"/>
              </w:rPr>
              <m:t>10</m:t>
            </m:r>
          </m:e>
          <m:sup>
            <m:r>
              <m:rPr>
                <m:sty m:val="bi"/>
              </m:rPr>
              <w:rPr>
                <w:rStyle w:val="CharacterStyle1"/>
                <w:rFonts w:ascii="Cambria Math" w:hAnsi="Cambria Math" w:cs="Times New Roman"/>
                <w:sz w:val="20"/>
                <w:szCs w:val="20"/>
                <w:lang w:val="es-ES"/>
              </w:rPr>
              <m:t>-5</m:t>
            </m:r>
          </m:sup>
        </m:sSup>
        <m:r>
          <m:rPr>
            <m:sty m:val="bi"/>
          </m:rPr>
          <w:rPr>
            <w:rStyle w:val="CharacterStyle1"/>
            <w:rFonts w:ascii="Cambria Math" w:hAnsi="Cambria Math" w:cs="Times New Roman"/>
            <w:sz w:val="20"/>
            <w:szCs w:val="20"/>
            <w:lang w:val="es-ES"/>
          </w:rPr>
          <m:t>=-0,00025 mm</m:t>
        </m:r>
      </m:oMath>
      <w:r w:rsidRPr="0045474D">
        <w:rPr>
          <w:rStyle w:val="CharacterStyle1"/>
          <w:rFonts w:ascii="Times New Roman" w:hAnsi="Times New Roman" w:cs="Times New Roman"/>
          <w:b/>
          <w:sz w:val="20"/>
          <w:szCs w:val="20"/>
          <w:lang w:val="es-ES"/>
        </w:rPr>
        <w:t xml:space="preserve">            </w:t>
      </w:r>
    </w:p>
    <w:p w:rsidR="007E75C1" w:rsidRPr="00A33D93" w:rsidRDefault="007E75C1" w:rsidP="004856B5">
      <w:pPr>
        <w:pStyle w:val="Style2"/>
        <w:ind w:left="0" w:firstLine="0"/>
        <w:jc w:val="left"/>
        <w:rPr>
          <w:rStyle w:val="CharacterStyle1"/>
          <w:rFonts w:ascii="Times New Roman" w:hAnsi="Times New Roman" w:cs="Times New Roman"/>
          <w:sz w:val="20"/>
          <w:szCs w:val="20"/>
          <w:lang w:val="es-ES"/>
        </w:rPr>
      </w:pPr>
      <w:r w:rsidRPr="0045474D">
        <w:rPr>
          <w:rStyle w:val="CharacterStyle1"/>
          <w:rFonts w:ascii="Times New Roman" w:hAnsi="Times New Roman" w:cs="Times New Roman"/>
          <w:sz w:val="20"/>
          <w:szCs w:val="20"/>
          <w:lang w:val="es-ES"/>
        </w:rPr>
        <w:t>Prácticamente, la deformación es nula.</w:t>
      </w:r>
    </w:p>
    <w:p w:rsidR="004856B5" w:rsidRDefault="00A33D93" w:rsidP="00A33D93">
      <w:pPr>
        <w:pStyle w:val="Style2"/>
        <w:ind w:left="0" w:firstLine="0"/>
        <w:jc w:val="left"/>
        <w:rPr>
          <w:rStyle w:val="CharacterStyle1"/>
          <w:rFonts w:ascii="Times New Roman" w:hAnsi="Times New Roman" w:cs="Times New Roman"/>
          <w:b/>
          <w:sz w:val="20"/>
          <w:szCs w:val="20"/>
          <w:lang w:val="es-ES"/>
        </w:rPr>
      </w:pPr>
      <w:r w:rsidRPr="004856B5">
        <w:rPr>
          <w:rStyle w:val="CharacterStyle1"/>
          <w:rFonts w:ascii="Times New Roman" w:hAnsi="Times New Roman" w:cs="Times New Roman"/>
          <w:b/>
          <w:sz w:val="20"/>
          <w:szCs w:val="20"/>
          <w:lang w:val="es-ES"/>
        </w:rPr>
        <w:t xml:space="preserve">  </w:t>
      </w:r>
    </w:p>
    <w:p w:rsidR="007E75C1" w:rsidRPr="004856B5" w:rsidRDefault="00A33D93" w:rsidP="00A33D93">
      <w:pPr>
        <w:pStyle w:val="Style2"/>
        <w:ind w:left="0" w:firstLine="0"/>
        <w:jc w:val="left"/>
        <w:rPr>
          <w:rStyle w:val="CharacterStyle1"/>
          <w:rFonts w:ascii="Times New Roman" w:hAnsi="Times New Roman" w:cs="Times New Roman"/>
          <w:b/>
          <w:sz w:val="20"/>
          <w:szCs w:val="20"/>
          <w:lang w:val="es-ES"/>
        </w:rPr>
      </w:pPr>
      <w:r w:rsidRPr="004856B5">
        <w:rPr>
          <w:rStyle w:val="CharacterStyle1"/>
          <w:rFonts w:ascii="Times New Roman" w:hAnsi="Times New Roman" w:cs="Times New Roman"/>
          <w:b/>
          <w:sz w:val="20"/>
          <w:szCs w:val="20"/>
          <w:lang w:val="es-ES"/>
        </w:rPr>
        <w:t xml:space="preserve"> </w:t>
      </w:r>
      <w:r w:rsidR="007E75C1" w:rsidRPr="004856B5">
        <w:rPr>
          <w:rStyle w:val="CharacterStyle1"/>
          <w:rFonts w:ascii="Times New Roman" w:hAnsi="Times New Roman" w:cs="Times New Roman"/>
          <w:b/>
          <w:sz w:val="20"/>
          <w:szCs w:val="20"/>
          <w:lang w:val="es-ES"/>
        </w:rPr>
        <w:t xml:space="preserve">Cuestión 5 </w:t>
      </w:r>
    </w:p>
    <w:p w:rsidR="007E75C1" w:rsidRPr="0045474D" w:rsidRDefault="007E75C1" w:rsidP="007E75C1">
      <w:pPr>
        <w:pStyle w:val="Style2"/>
        <w:ind w:left="142" w:firstLine="0"/>
        <w:jc w:val="left"/>
        <w:rPr>
          <w:rStyle w:val="CharacterStyle1"/>
          <w:rFonts w:ascii="Times New Roman" w:hAnsi="Times New Roman" w:cs="Times New Roman"/>
          <w:b/>
          <w:sz w:val="20"/>
          <w:lang w:val="es-ES"/>
        </w:rPr>
      </w:pPr>
      <w:r w:rsidRPr="0045474D">
        <w:rPr>
          <w:rStyle w:val="CharacterStyle1"/>
          <w:rFonts w:ascii="Times New Roman" w:hAnsi="Times New Roman" w:cs="Times New Roman"/>
          <w:b/>
          <w:sz w:val="20"/>
          <w:lang w:val="es-ES"/>
        </w:rPr>
        <w:t xml:space="preserve">Sabiendo que las bajas y altas temperaturas influyen </w:t>
      </w:r>
      <w:r w:rsidR="00970C50" w:rsidRPr="0045474D">
        <w:rPr>
          <w:rStyle w:val="CharacterStyle1"/>
          <w:rFonts w:ascii="Times New Roman" w:hAnsi="Times New Roman" w:cs="Times New Roman"/>
          <w:b/>
          <w:sz w:val="20"/>
          <w:lang w:val="es-ES"/>
        </w:rPr>
        <w:t>en los</w:t>
      </w:r>
      <w:r w:rsidRPr="0045474D">
        <w:rPr>
          <w:rStyle w:val="CharacterStyle1"/>
          <w:rFonts w:ascii="Times New Roman" w:hAnsi="Times New Roman" w:cs="Times New Roman"/>
          <w:b/>
          <w:sz w:val="20"/>
          <w:lang w:val="es-ES"/>
        </w:rPr>
        <w:t xml:space="preserve"> hormigones, </w:t>
      </w:r>
      <w:r w:rsidR="00A33D93" w:rsidRPr="0045474D">
        <w:rPr>
          <w:rStyle w:val="CharacterStyle1"/>
          <w:rFonts w:ascii="Times New Roman" w:hAnsi="Times New Roman" w:cs="Times New Roman"/>
          <w:b/>
          <w:sz w:val="20"/>
          <w:lang w:val="es-ES"/>
        </w:rPr>
        <w:t>causando deformaciones lineales, bajo efectos de dilataciones y conductividades</w:t>
      </w:r>
      <w:r w:rsidRPr="0045474D">
        <w:rPr>
          <w:rStyle w:val="CharacterStyle1"/>
          <w:rFonts w:ascii="Times New Roman" w:hAnsi="Times New Roman" w:cs="Times New Roman"/>
          <w:b/>
          <w:sz w:val="20"/>
          <w:lang w:val="es-ES"/>
        </w:rPr>
        <w:t xml:space="preserve"> térmicas. ¿Indica cuales son los valores constantes de los coeficientes de dilatación y conductividad, que intervienen en los cálculos?</w:t>
      </w:r>
    </w:p>
    <w:p w:rsidR="007E75C1" w:rsidRPr="0045474D" w:rsidRDefault="007E75C1" w:rsidP="007E75C1">
      <w:pPr>
        <w:pStyle w:val="Style2"/>
        <w:ind w:left="142" w:firstLine="0"/>
        <w:jc w:val="left"/>
        <w:rPr>
          <w:rStyle w:val="CharacterStyle1"/>
          <w:rFonts w:ascii="Times New Roman" w:hAnsi="Times New Roman" w:cs="Times New Roman"/>
          <w:b/>
          <w:sz w:val="20"/>
          <w:lang w:val="es-ES"/>
        </w:rPr>
      </w:pPr>
      <w:r w:rsidRPr="0045474D">
        <w:rPr>
          <w:rStyle w:val="CharacterStyle1"/>
          <w:rFonts w:ascii="Times New Roman" w:hAnsi="Times New Roman" w:cs="Times New Roman"/>
          <w:b/>
          <w:sz w:val="20"/>
          <w:lang w:val="es-ES"/>
        </w:rPr>
        <w:t>Respuesta:</w:t>
      </w:r>
    </w:p>
    <w:p w:rsidR="007E75C1" w:rsidRPr="0045474D" w:rsidRDefault="007E75C1" w:rsidP="007E75C1">
      <w:pPr>
        <w:pStyle w:val="Style2"/>
        <w:ind w:left="142" w:firstLine="0"/>
        <w:rPr>
          <w:rStyle w:val="CharacterStyle1"/>
          <w:rFonts w:ascii="Times New Roman" w:hAnsi="Times New Roman" w:cs="Times New Roman"/>
          <w:sz w:val="20"/>
          <w:szCs w:val="20"/>
          <w:lang w:val="es-ES"/>
        </w:rPr>
      </w:pPr>
      <w:r w:rsidRPr="0045474D">
        <w:rPr>
          <w:rStyle w:val="CharacterStyle1"/>
          <w:rFonts w:ascii="Times New Roman" w:hAnsi="Times New Roman" w:cs="Times New Roman"/>
          <w:sz w:val="20"/>
          <w:szCs w:val="20"/>
          <w:lang w:val="es-ES"/>
        </w:rPr>
        <w:t>Los coeficientes son:</w:t>
      </w:r>
    </w:p>
    <w:p w:rsidR="007E75C1" w:rsidRPr="0045474D" w:rsidRDefault="007E75C1" w:rsidP="000B6F86">
      <w:pPr>
        <w:pStyle w:val="Style2"/>
        <w:numPr>
          <w:ilvl w:val="0"/>
          <w:numId w:val="41"/>
        </w:numPr>
        <w:jc w:val="left"/>
        <w:rPr>
          <w:rStyle w:val="CharacterStyle1"/>
          <w:rFonts w:ascii="Times New Roman" w:hAnsi="Times New Roman" w:cs="Times New Roman"/>
          <w:sz w:val="20"/>
          <w:szCs w:val="20"/>
          <w:lang w:val="es-ES"/>
        </w:rPr>
      </w:pPr>
      <w:r w:rsidRPr="0045474D">
        <w:rPr>
          <w:rStyle w:val="CharacterStyle1"/>
          <w:rFonts w:ascii="Times New Roman" w:hAnsi="Times New Roman" w:cs="Times New Roman"/>
          <w:sz w:val="20"/>
          <w:szCs w:val="20"/>
          <w:lang w:val="es-ES"/>
        </w:rPr>
        <w:t xml:space="preserve">Coeficiente de dilatación: </w:t>
      </w:r>
      <m:oMath>
        <m:r>
          <w:rPr>
            <w:rStyle w:val="CharacterStyle1"/>
            <w:rFonts w:ascii="Cambria Math" w:hAnsi="Cambria Math" w:cs="Times New Roman"/>
            <w:sz w:val="20"/>
            <w:szCs w:val="20"/>
            <w:lang w:val="es-ES"/>
          </w:rPr>
          <m:t>α=</m:t>
        </m:r>
        <m:sSup>
          <m:sSupPr>
            <m:ctrlPr>
              <w:rPr>
                <w:rStyle w:val="CharacterStyle1"/>
                <w:rFonts w:ascii="Cambria Math" w:hAnsi="Cambria Math" w:cs="Times New Roman"/>
                <w:i/>
                <w:sz w:val="20"/>
                <w:szCs w:val="20"/>
                <w:lang w:val="es-ES"/>
              </w:rPr>
            </m:ctrlPr>
          </m:sSupPr>
          <m:e>
            <m:r>
              <w:rPr>
                <w:rStyle w:val="CharacterStyle1"/>
                <w:rFonts w:ascii="Cambria Math" w:hAnsi="Cambria Math" w:cs="Times New Roman"/>
                <w:sz w:val="20"/>
                <w:szCs w:val="20"/>
                <w:lang w:val="es-ES"/>
              </w:rPr>
              <m:t>10</m:t>
            </m:r>
          </m:e>
          <m:sup>
            <m:r>
              <w:rPr>
                <w:rStyle w:val="CharacterStyle1"/>
                <w:rFonts w:ascii="Cambria Math" w:hAnsi="Cambria Math" w:cs="Times New Roman"/>
                <w:sz w:val="20"/>
                <w:szCs w:val="20"/>
                <w:lang w:val="es-ES"/>
              </w:rPr>
              <m:t>-5</m:t>
            </m:r>
          </m:sup>
        </m:sSup>
      </m:oMath>
      <w:r w:rsidRPr="0045474D">
        <w:rPr>
          <w:rStyle w:val="CharacterStyle1"/>
          <w:rFonts w:ascii="Times New Roman" w:hAnsi="Times New Roman" w:cs="Times New Roman"/>
          <w:sz w:val="20"/>
          <w:szCs w:val="20"/>
          <w:lang w:val="es-ES"/>
        </w:rPr>
        <w:t xml:space="preserve">que equivale a 0,01 mm por metro y grado de   temperatura aproximadamente igual al del acero.                                                    </w:t>
      </w:r>
    </w:p>
    <w:p w:rsidR="007E75C1" w:rsidRPr="0045474D" w:rsidRDefault="007E75C1" w:rsidP="000B6F86">
      <w:pPr>
        <w:pStyle w:val="Style2"/>
        <w:numPr>
          <w:ilvl w:val="0"/>
          <w:numId w:val="41"/>
        </w:numPr>
        <w:jc w:val="left"/>
        <w:rPr>
          <w:rStyle w:val="CharacterStyle1"/>
          <w:rFonts w:ascii="Times New Roman" w:hAnsi="Times New Roman" w:cs="Times New Roman"/>
          <w:sz w:val="20"/>
          <w:szCs w:val="20"/>
          <w:lang w:val="es-ES"/>
        </w:rPr>
      </w:pPr>
      <w:r w:rsidRPr="0045474D">
        <w:rPr>
          <w:rStyle w:val="CharacterStyle1"/>
          <w:rFonts w:ascii="Times New Roman" w:hAnsi="Times New Roman" w:cs="Times New Roman"/>
          <w:sz w:val="20"/>
          <w:szCs w:val="20"/>
          <w:lang w:val="es-ES"/>
        </w:rPr>
        <w:t>Coeficiente de conductividad: 1,1 y 45 Kcal/m2 x h x °C por término medio.</w:t>
      </w:r>
    </w:p>
    <w:p w:rsidR="007E75C1" w:rsidRDefault="007E75C1" w:rsidP="007E75C1">
      <w:pPr>
        <w:pStyle w:val="Style2"/>
        <w:ind w:left="0" w:firstLine="0"/>
        <w:jc w:val="left"/>
        <w:rPr>
          <w:rStyle w:val="CharacterStyle1"/>
          <w:rFonts w:ascii="Times New Roman" w:hAnsi="Times New Roman" w:cs="Times New Roman"/>
          <w:sz w:val="20"/>
          <w:szCs w:val="20"/>
          <w:lang w:val="es-ES"/>
        </w:rPr>
      </w:pPr>
    </w:p>
    <w:p w:rsidR="004856B5" w:rsidRDefault="004856B5" w:rsidP="007E75C1">
      <w:pPr>
        <w:pStyle w:val="Style2"/>
        <w:ind w:left="0" w:firstLine="0"/>
        <w:jc w:val="left"/>
        <w:rPr>
          <w:rStyle w:val="CharacterStyle1"/>
          <w:rFonts w:ascii="Times New Roman" w:hAnsi="Times New Roman" w:cs="Times New Roman"/>
          <w:sz w:val="20"/>
          <w:szCs w:val="20"/>
          <w:lang w:val="es-ES"/>
        </w:rPr>
      </w:pPr>
    </w:p>
    <w:p w:rsidR="004856B5" w:rsidRDefault="004856B5" w:rsidP="00A33D93">
      <w:pPr>
        <w:pStyle w:val="Style1"/>
        <w:spacing w:before="72"/>
        <w:jc w:val="right"/>
        <w:rPr>
          <w:sz w:val="14"/>
          <w:szCs w:val="14"/>
          <w:lang w:val="es-ES"/>
        </w:rPr>
      </w:pPr>
    </w:p>
    <w:p w:rsidR="004856B5" w:rsidRDefault="004856B5" w:rsidP="00A33D93">
      <w:pPr>
        <w:pStyle w:val="Style1"/>
        <w:spacing w:before="72"/>
        <w:jc w:val="right"/>
        <w:rPr>
          <w:sz w:val="14"/>
          <w:szCs w:val="14"/>
          <w:lang w:val="es-ES"/>
        </w:rPr>
      </w:pPr>
    </w:p>
    <w:p w:rsidR="00F473B9" w:rsidRDefault="00F473B9" w:rsidP="00A33D93">
      <w:pPr>
        <w:pStyle w:val="Style1"/>
        <w:spacing w:before="72"/>
        <w:jc w:val="right"/>
        <w:rPr>
          <w:sz w:val="14"/>
          <w:szCs w:val="14"/>
          <w:lang w:val="es-ES"/>
        </w:rPr>
      </w:pPr>
    </w:p>
    <w:p w:rsidR="00A33D93" w:rsidRPr="00970C50" w:rsidRDefault="00A33D93" w:rsidP="00A33D93">
      <w:pPr>
        <w:pStyle w:val="Style1"/>
        <w:spacing w:before="72"/>
        <w:jc w:val="right"/>
        <w:rPr>
          <w:sz w:val="14"/>
          <w:szCs w:val="14"/>
          <w:lang w:val="es-ES"/>
        </w:rPr>
      </w:pPr>
      <w:r w:rsidRPr="00970C50">
        <w:rPr>
          <w:sz w:val="14"/>
          <w:szCs w:val="14"/>
          <w:lang w:val="es-ES"/>
        </w:rPr>
        <w:lastRenderedPageBreak/>
        <w:t xml:space="preserve">PROPIEDADES DEL HORMIGON          </w:t>
      </w:r>
      <w:r w:rsidRPr="00970C50">
        <w:rPr>
          <w:bCs/>
          <w:sz w:val="14"/>
          <w:szCs w:val="14"/>
          <w:lang w:val="es-ES"/>
        </w:rPr>
        <w:t xml:space="preserve">                </w:t>
      </w:r>
      <w:r>
        <w:rPr>
          <w:bCs/>
          <w:sz w:val="14"/>
          <w:szCs w:val="14"/>
          <w:lang w:val="es-ES"/>
        </w:rPr>
        <w:t xml:space="preserve">    </w:t>
      </w:r>
      <w:r w:rsidRPr="00970C50">
        <w:rPr>
          <w:bCs/>
          <w:sz w:val="14"/>
          <w:szCs w:val="14"/>
          <w:lang w:val="es-ES"/>
        </w:rPr>
        <w:t xml:space="preserve">                                   1</w:t>
      </w:r>
      <w:r w:rsidR="00F473B9">
        <w:rPr>
          <w:bCs/>
          <w:sz w:val="14"/>
          <w:szCs w:val="14"/>
          <w:lang w:val="es-ES"/>
        </w:rPr>
        <w:t>80</w:t>
      </w:r>
    </w:p>
    <w:p w:rsidR="00A33D93" w:rsidRDefault="00A33D93" w:rsidP="007E75C1">
      <w:pPr>
        <w:pStyle w:val="Style2"/>
        <w:ind w:left="0" w:firstLine="0"/>
        <w:jc w:val="left"/>
        <w:rPr>
          <w:rStyle w:val="CharacterStyle1"/>
          <w:rFonts w:ascii="Times New Roman" w:hAnsi="Times New Roman" w:cs="Times New Roman"/>
          <w:sz w:val="20"/>
          <w:szCs w:val="20"/>
          <w:lang w:val="es-ES"/>
        </w:rPr>
      </w:pPr>
    </w:p>
    <w:p w:rsidR="007E75C1" w:rsidRPr="0045474D" w:rsidRDefault="007E75C1" w:rsidP="007E75C1">
      <w:pPr>
        <w:pStyle w:val="Style2"/>
        <w:ind w:left="0" w:firstLine="0"/>
        <w:jc w:val="left"/>
        <w:rPr>
          <w:rStyle w:val="CharacterStyle1"/>
          <w:rFonts w:ascii="Times New Roman" w:hAnsi="Times New Roman" w:cs="Times New Roman"/>
          <w:sz w:val="20"/>
          <w:szCs w:val="20"/>
          <w:lang w:val="es-ES"/>
        </w:rPr>
      </w:pPr>
    </w:p>
    <w:p w:rsidR="007E75C1" w:rsidRPr="003425F6" w:rsidRDefault="007E75C1" w:rsidP="007E75C1">
      <w:pPr>
        <w:jc w:val="both"/>
        <w:rPr>
          <w:b/>
          <w:sz w:val="24"/>
          <w:szCs w:val="24"/>
        </w:rPr>
      </w:pPr>
      <w:r w:rsidRPr="003425F6">
        <w:rPr>
          <w:b/>
          <w:sz w:val="24"/>
          <w:szCs w:val="24"/>
        </w:rPr>
        <w:t>7.1</w:t>
      </w:r>
      <w:r>
        <w:rPr>
          <w:b/>
          <w:sz w:val="24"/>
          <w:szCs w:val="24"/>
        </w:rPr>
        <w:t>1</w:t>
      </w:r>
      <w:r w:rsidRPr="003425F6">
        <w:rPr>
          <w:b/>
          <w:sz w:val="24"/>
          <w:szCs w:val="24"/>
        </w:rPr>
        <w:t xml:space="preserve">   Bibliografía</w:t>
      </w:r>
    </w:p>
    <w:p w:rsidR="007E75C1" w:rsidRPr="00C40112" w:rsidRDefault="007E75C1" w:rsidP="007E75C1">
      <w:pPr>
        <w:rPr>
          <w:rStyle w:val="CharacterStyle1"/>
          <w:b/>
          <w:bCs/>
        </w:rPr>
      </w:pPr>
    </w:p>
    <w:p w:rsidR="007E75C1" w:rsidRPr="007E75C1" w:rsidRDefault="007E75C1" w:rsidP="000B6F86">
      <w:pPr>
        <w:pStyle w:val="Corpsdetexte"/>
        <w:numPr>
          <w:ilvl w:val="0"/>
          <w:numId w:val="42"/>
        </w:numPr>
        <w:jc w:val="left"/>
        <w:rPr>
          <w:b w:val="0"/>
          <w:sz w:val="20"/>
          <w:szCs w:val="20"/>
        </w:rPr>
      </w:pPr>
      <w:r w:rsidRPr="007E75C1">
        <w:rPr>
          <w:b w:val="0"/>
          <w:sz w:val="20"/>
          <w:szCs w:val="20"/>
        </w:rPr>
        <w:t xml:space="preserve">E.F Irassar (2004).Hormigones Especiales.   </w:t>
      </w:r>
    </w:p>
    <w:p w:rsidR="007E75C1" w:rsidRPr="007E75C1" w:rsidRDefault="007E75C1" w:rsidP="000B6F86">
      <w:pPr>
        <w:pStyle w:val="Corpsdetexte"/>
        <w:numPr>
          <w:ilvl w:val="0"/>
          <w:numId w:val="42"/>
        </w:numPr>
        <w:jc w:val="left"/>
        <w:rPr>
          <w:b w:val="0"/>
          <w:sz w:val="20"/>
          <w:szCs w:val="20"/>
        </w:rPr>
      </w:pPr>
      <w:r w:rsidRPr="007E75C1">
        <w:rPr>
          <w:b w:val="0"/>
          <w:sz w:val="20"/>
          <w:szCs w:val="20"/>
        </w:rPr>
        <w:t xml:space="preserve">Asociación Argentina de Tecnología del Hormigón (AATH). </w:t>
      </w:r>
    </w:p>
    <w:p w:rsidR="007E75C1" w:rsidRPr="007E75C1" w:rsidRDefault="007E75C1" w:rsidP="007E75C1">
      <w:pPr>
        <w:pStyle w:val="Corpsdetexte"/>
        <w:jc w:val="left"/>
        <w:rPr>
          <w:b w:val="0"/>
          <w:sz w:val="20"/>
          <w:szCs w:val="20"/>
        </w:rPr>
      </w:pPr>
    </w:p>
    <w:p w:rsidR="007E75C1" w:rsidRPr="007E75C1" w:rsidRDefault="007E75C1" w:rsidP="000B6F86">
      <w:pPr>
        <w:pStyle w:val="Corpsdetexte"/>
        <w:numPr>
          <w:ilvl w:val="0"/>
          <w:numId w:val="42"/>
        </w:numPr>
        <w:jc w:val="left"/>
        <w:rPr>
          <w:b w:val="0"/>
          <w:sz w:val="20"/>
          <w:szCs w:val="20"/>
          <w:lang w:val="fr-FR"/>
        </w:rPr>
      </w:pPr>
      <w:r>
        <w:rPr>
          <w:b w:val="0"/>
          <w:sz w:val="20"/>
          <w:szCs w:val="20"/>
          <w:lang w:val="fr-FR"/>
        </w:rPr>
        <w:t>Troxel, G.; Davis, H.</w:t>
      </w:r>
      <w:r w:rsidRPr="007E75C1">
        <w:rPr>
          <w:b w:val="0"/>
          <w:sz w:val="20"/>
          <w:szCs w:val="20"/>
          <w:lang w:val="fr-FR"/>
        </w:rPr>
        <w:t>Y Kelly, J. (2005)</w:t>
      </w:r>
      <w:r>
        <w:rPr>
          <w:b w:val="0"/>
          <w:sz w:val="20"/>
          <w:szCs w:val="20"/>
          <w:lang w:val="fr-FR"/>
        </w:rPr>
        <w:t xml:space="preserve"> </w:t>
      </w:r>
      <w:r w:rsidRPr="007E75C1">
        <w:rPr>
          <w:b w:val="0"/>
          <w:sz w:val="20"/>
          <w:szCs w:val="20"/>
          <w:lang w:val="en-US"/>
        </w:rPr>
        <w:t>Composition and Proper</w:t>
      </w:r>
      <w:r w:rsidRPr="007E75C1">
        <w:rPr>
          <w:b w:val="0"/>
          <w:sz w:val="20"/>
          <w:szCs w:val="20"/>
          <w:lang w:val="en-US"/>
        </w:rPr>
        <w:softHyphen/>
        <w:t xml:space="preserve">ties of Concrete. </w:t>
      </w:r>
      <w:r w:rsidRPr="007E75C1">
        <w:rPr>
          <w:b w:val="0"/>
          <w:sz w:val="20"/>
          <w:szCs w:val="20"/>
          <w:lang w:val="fr-FR"/>
        </w:rPr>
        <w:t>New York – USA.</w:t>
      </w:r>
    </w:p>
    <w:p w:rsidR="007E75C1" w:rsidRPr="007E75C1" w:rsidRDefault="007E75C1" w:rsidP="007E75C1">
      <w:pPr>
        <w:pStyle w:val="Corpsdetexte"/>
        <w:jc w:val="left"/>
        <w:rPr>
          <w:b w:val="0"/>
          <w:sz w:val="20"/>
          <w:szCs w:val="20"/>
          <w:lang w:val="fr-FR"/>
        </w:rPr>
      </w:pPr>
    </w:p>
    <w:p w:rsidR="007E75C1" w:rsidRPr="007E75C1" w:rsidRDefault="007E75C1" w:rsidP="000B6F86">
      <w:pPr>
        <w:pStyle w:val="Corpsdetexte"/>
        <w:numPr>
          <w:ilvl w:val="0"/>
          <w:numId w:val="42"/>
        </w:numPr>
        <w:jc w:val="left"/>
        <w:rPr>
          <w:b w:val="0"/>
          <w:sz w:val="20"/>
          <w:szCs w:val="20"/>
        </w:rPr>
      </w:pPr>
      <w:r w:rsidRPr="007E75C1">
        <w:rPr>
          <w:b w:val="0"/>
          <w:sz w:val="20"/>
          <w:szCs w:val="20"/>
        </w:rPr>
        <w:t>American Concrete Institu</w:t>
      </w:r>
      <w:r w:rsidRPr="007E75C1">
        <w:rPr>
          <w:b w:val="0"/>
          <w:sz w:val="20"/>
          <w:szCs w:val="20"/>
        </w:rPr>
        <w:softHyphen/>
        <w:t>te</w:t>
      </w:r>
      <w:r>
        <w:rPr>
          <w:b w:val="0"/>
          <w:sz w:val="20"/>
          <w:szCs w:val="20"/>
        </w:rPr>
        <w:t xml:space="preserve"> </w:t>
      </w:r>
      <w:r w:rsidRPr="007E75C1">
        <w:rPr>
          <w:b w:val="0"/>
          <w:sz w:val="20"/>
          <w:szCs w:val="20"/>
        </w:rPr>
        <w:t>Manual of Concrete Practice (Tomos 1</w:t>
      </w:r>
      <w:r>
        <w:rPr>
          <w:b w:val="0"/>
          <w:sz w:val="20"/>
          <w:szCs w:val="20"/>
        </w:rPr>
        <w:t xml:space="preserve"> a 6)   </w:t>
      </w:r>
      <w:r w:rsidRPr="007E75C1">
        <w:rPr>
          <w:b w:val="0"/>
          <w:sz w:val="20"/>
          <w:szCs w:val="20"/>
        </w:rPr>
        <w:t>(En biblioteca Dto. Construcciones: Edición 2006)</w:t>
      </w:r>
      <w:r>
        <w:rPr>
          <w:b w:val="0"/>
          <w:sz w:val="20"/>
          <w:szCs w:val="20"/>
        </w:rPr>
        <w:t xml:space="preserve"> </w:t>
      </w:r>
      <w:r w:rsidRPr="007E75C1">
        <w:rPr>
          <w:b w:val="0"/>
          <w:sz w:val="20"/>
          <w:szCs w:val="20"/>
        </w:rPr>
        <w:t>A.C.I. - Detroit - U.S.A.  Etc.</w:t>
      </w:r>
    </w:p>
    <w:p w:rsidR="007E75C1" w:rsidRPr="007E75C1" w:rsidRDefault="007E75C1" w:rsidP="007E75C1">
      <w:pPr>
        <w:jc w:val="both"/>
        <w:rPr>
          <w:color w:val="002060"/>
        </w:rPr>
      </w:pPr>
    </w:p>
    <w:p w:rsidR="007E75C1" w:rsidRPr="007E75C1" w:rsidRDefault="007E75C1" w:rsidP="000B6F86">
      <w:pPr>
        <w:pStyle w:val="Paragraphedeliste"/>
        <w:numPr>
          <w:ilvl w:val="0"/>
          <w:numId w:val="42"/>
        </w:numPr>
        <w:jc w:val="both"/>
        <w:rPr>
          <w:rStyle w:val="CharacterStyle1"/>
          <w:rFonts w:ascii="Times New Roman" w:hAnsi="Times New Roman"/>
          <w:bCs/>
          <w:sz w:val="20"/>
          <w:lang w:val="fr-FR"/>
        </w:rPr>
      </w:pPr>
      <w:r w:rsidRPr="007E75C1">
        <w:rPr>
          <w:rStyle w:val="CharacterStyle1"/>
          <w:rFonts w:ascii="Times New Roman" w:hAnsi="Times New Roman"/>
          <w:bCs/>
          <w:sz w:val="20"/>
          <w:lang w:val="fr-FR"/>
        </w:rPr>
        <w:t>Pierre Charon. “Le calcul et la vérification des ouvrage en béton armé. (Théorie et Application)”. Francia</w:t>
      </w:r>
    </w:p>
    <w:p w:rsidR="007E75C1" w:rsidRPr="007E75C1" w:rsidRDefault="007E75C1" w:rsidP="007E75C1">
      <w:pPr>
        <w:ind w:firstLine="45"/>
        <w:jc w:val="both"/>
        <w:rPr>
          <w:rStyle w:val="CharacterStyle1"/>
          <w:rFonts w:ascii="Times New Roman" w:hAnsi="Times New Roman"/>
          <w:bCs/>
          <w:sz w:val="20"/>
          <w:lang w:val="fr-FR"/>
        </w:rPr>
      </w:pPr>
    </w:p>
    <w:p w:rsidR="007E75C1" w:rsidRPr="007E75C1" w:rsidRDefault="007E75C1" w:rsidP="000B6F86">
      <w:pPr>
        <w:pStyle w:val="Paragraphedeliste"/>
        <w:numPr>
          <w:ilvl w:val="0"/>
          <w:numId w:val="42"/>
        </w:numPr>
        <w:jc w:val="both"/>
        <w:rPr>
          <w:rStyle w:val="CharacterStyle1"/>
          <w:rFonts w:ascii="Times New Roman" w:hAnsi="Times New Roman"/>
          <w:bCs/>
          <w:sz w:val="20"/>
          <w:lang w:val="fr-FR"/>
        </w:rPr>
      </w:pPr>
      <w:r w:rsidRPr="007E75C1">
        <w:rPr>
          <w:rStyle w:val="CharacterStyle1"/>
          <w:rFonts w:ascii="Times New Roman" w:hAnsi="Times New Roman"/>
          <w:bCs/>
          <w:sz w:val="20"/>
          <w:lang w:val="fr-FR"/>
        </w:rPr>
        <w:t>Pierre Charon. “La méthode de Cross et le Calcul pratique des Constructions Hyperstatiques. (Théorie et Application)”. Francia</w:t>
      </w:r>
    </w:p>
    <w:p w:rsidR="007E75C1" w:rsidRPr="007E75C1" w:rsidRDefault="007E75C1" w:rsidP="007E75C1">
      <w:pPr>
        <w:ind w:firstLine="45"/>
        <w:jc w:val="both"/>
        <w:rPr>
          <w:rStyle w:val="CharacterStyle1"/>
          <w:rFonts w:ascii="Times New Roman" w:hAnsi="Times New Roman"/>
          <w:bCs/>
          <w:sz w:val="20"/>
          <w:lang w:val="fr-FR"/>
        </w:rPr>
      </w:pPr>
    </w:p>
    <w:p w:rsidR="007E75C1" w:rsidRPr="007E75C1" w:rsidRDefault="007E75C1" w:rsidP="000B6F86">
      <w:pPr>
        <w:pStyle w:val="Paragraphedeliste"/>
        <w:numPr>
          <w:ilvl w:val="0"/>
          <w:numId w:val="42"/>
        </w:numPr>
        <w:jc w:val="both"/>
        <w:rPr>
          <w:rStyle w:val="CharacterStyle1"/>
          <w:rFonts w:ascii="Times New Roman" w:hAnsi="Times New Roman"/>
          <w:bCs/>
          <w:sz w:val="20"/>
          <w:lang w:val="fr-FR"/>
        </w:rPr>
      </w:pPr>
      <w:r w:rsidRPr="007E75C1">
        <w:rPr>
          <w:rStyle w:val="CharacterStyle1"/>
          <w:rFonts w:ascii="Times New Roman" w:hAnsi="Times New Roman"/>
          <w:bCs/>
          <w:sz w:val="20"/>
          <w:lang w:val="fr-FR"/>
        </w:rPr>
        <w:t xml:space="preserve">Guérin - R.C.Lavaur. “ Traité de Béton Armé ”. Francia </w:t>
      </w:r>
    </w:p>
    <w:p w:rsidR="007E75C1" w:rsidRPr="007E75C1" w:rsidRDefault="007E75C1" w:rsidP="007E75C1">
      <w:pPr>
        <w:jc w:val="both"/>
        <w:rPr>
          <w:rStyle w:val="CharacterStyle1"/>
          <w:rFonts w:ascii="Times New Roman" w:hAnsi="Times New Roman"/>
          <w:bCs/>
          <w:sz w:val="20"/>
          <w:lang w:val="fr-FR"/>
        </w:rPr>
      </w:pPr>
    </w:p>
    <w:p w:rsidR="007E75C1" w:rsidRPr="007E75C1" w:rsidRDefault="007E75C1" w:rsidP="000B6F86">
      <w:pPr>
        <w:pStyle w:val="Paragraphedeliste"/>
        <w:numPr>
          <w:ilvl w:val="0"/>
          <w:numId w:val="42"/>
        </w:numPr>
        <w:jc w:val="both"/>
        <w:rPr>
          <w:rStyle w:val="CharacterStyle1"/>
          <w:rFonts w:ascii="Times New Roman" w:hAnsi="Times New Roman"/>
          <w:bCs/>
          <w:sz w:val="20"/>
          <w:lang w:val="fr-FR"/>
        </w:rPr>
      </w:pPr>
      <w:r w:rsidRPr="007E75C1">
        <w:rPr>
          <w:rStyle w:val="CharacterStyle1"/>
          <w:rFonts w:ascii="Times New Roman" w:hAnsi="Times New Roman"/>
          <w:bCs/>
          <w:sz w:val="20"/>
          <w:lang w:val="fr-FR"/>
        </w:rPr>
        <w:t>Albert Fuentes. “Calcul pratique des ossatures de Bâtiments en Béton Armé”. Francia</w:t>
      </w:r>
    </w:p>
    <w:p w:rsidR="007E75C1" w:rsidRPr="007E75C1" w:rsidRDefault="007E75C1" w:rsidP="007E75C1">
      <w:pPr>
        <w:jc w:val="both"/>
        <w:rPr>
          <w:rStyle w:val="CharacterStyle1"/>
          <w:rFonts w:ascii="Times New Roman" w:hAnsi="Times New Roman"/>
          <w:bCs/>
          <w:sz w:val="20"/>
          <w:lang w:val="fr-FR"/>
        </w:rPr>
      </w:pPr>
    </w:p>
    <w:p w:rsidR="007E75C1" w:rsidRPr="007E75C1" w:rsidRDefault="007E75C1" w:rsidP="000B6F86">
      <w:pPr>
        <w:pStyle w:val="Paragraphedeliste"/>
        <w:numPr>
          <w:ilvl w:val="0"/>
          <w:numId w:val="42"/>
        </w:numPr>
        <w:jc w:val="both"/>
        <w:rPr>
          <w:rStyle w:val="CharacterStyle1"/>
          <w:rFonts w:ascii="Times New Roman" w:hAnsi="Times New Roman"/>
          <w:bCs/>
          <w:sz w:val="20"/>
          <w:lang w:val="fr-FR"/>
        </w:rPr>
      </w:pPr>
      <w:r w:rsidRPr="007E75C1">
        <w:rPr>
          <w:rStyle w:val="CharacterStyle1"/>
          <w:rFonts w:ascii="Times New Roman" w:hAnsi="Times New Roman"/>
          <w:bCs/>
          <w:sz w:val="20"/>
          <w:lang w:val="fr-FR"/>
        </w:rPr>
        <w:t xml:space="preserve">Victor Davidovici. “ Béton Armé ”. Francia </w:t>
      </w:r>
    </w:p>
    <w:p w:rsidR="007E75C1" w:rsidRPr="007E75C1" w:rsidRDefault="007E75C1" w:rsidP="007E75C1">
      <w:pPr>
        <w:jc w:val="both"/>
        <w:rPr>
          <w:rStyle w:val="CharacterStyle1"/>
          <w:rFonts w:ascii="Times New Roman" w:hAnsi="Times New Roman"/>
          <w:bCs/>
          <w:sz w:val="20"/>
          <w:lang w:val="fr-FR"/>
        </w:rPr>
      </w:pPr>
    </w:p>
    <w:p w:rsidR="007E75C1" w:rsidRPr="007E75C1" w:rsidRDefault="007E75C1" w:rsidP="000B6F86">
      <w:pPr>
        <w:pStyle w:val="Paragraphedeliste"/>
        <w:numPr>
          <w:ilvl w:val="0"/>
          <w:numId w:val="42"/>
        </w:numPr>
        <w:jc w:val="both"/>
        <w:rPr>
          <w:rStyle w:val="CharacterStyle1"/>
          <w:rFonts w:ascii="Times New Roman" w:hAnsi="Times New Roman"/>
          <w:bCs/>
          <w:sz w:val="20"/>
          <w:lang w:val="fr-FR"/>
        </w:rPr>
      </w:pPr>
      <w:r w:rsidRPr="007E75C1">
        <w:rPr>
          <w:rStyle w:val="CharacterStyle1"/>
          <w:rFonts w:ascii="Times New Roman" w:hAnsi="Times New Roman"/>
          <w:bCs/>
          <w:sz w:val="20"/>
          <w:lang w:val="fr-FR"/>
        </w:rPr>
        <w:t>J.Goulet. “Résistance des matériaux” Francia</w:t>
      </w:r>
    </w:p>
    <w:p w:rsidR="007E75C1" w:rsidRPr="007E75C1" w:rsidRDefault="007E75C1" w:rsidP="007E75C1">
      <w:pPr>
        <w:jc w:val="both"/>
        <w:rPr>
          <w:rStyle w:val="CharacterStyle1"/>
          <w:rFonts w:ascii="Times New Roman" w:hAnsi="Times New Roman"/>
          <w:bCs/>
          <w:sz w:val="20"/>
          <w:lang w:val="fr-FR"/>
        </w:rPr>
      </w:pPr>
    </w:p>
    <w:p w:rsidR="007E75C1" w:rsidRPr="007E75C1" w:rsidRDefault="007E75C1" w:rsidP="000B6F86">
      <w:pPr>
        <w:pStyle w:val="Paragraphedeliste"/>
        <w:numPr>
          <w:ilvl w:val="0"/>
          <w:numId w:val="42"/>
        </w:numPr>
        <w:jc w:val="both"/>
        <w:rPr>
          <w:rStyle w:val="CharacterStyle1"/>
          <w:rFonts w:ascii="Times New Roman" w:hAnsi="Times New Roman"/>
          <w:bCs/>
          <w:sz w:val="20"/>
          <w:lang w:val="fr-FR"/>
        </w:rPr>
      </w:pPr>
      <w:r w:rsidRPr="007E75C1">
        <w:rPr>
          <w:rStyle w:val="CharacterStyle1"/>
          <w:rFonts w:ascii="Times New Roman" w:hAnsi="Times New Roman"/>
          <w:bCs/>
          <w:sz w:val="20"/>
          <w:lang w:val="fr-FR"/>
        </w:rPr>
        <w:t>M. Albegés - A. Coin. “Résistance des matériaux”. Francia</w:t>
      </w:r>
    </w:p>
    <w:p w:rsidR="007E75C1" w:rsidRPr="007E75C1" w:rsidRDefault="007E75C1" w:rsidP="007E75C1">
      <w:pPr>
        <w:jc w:val="both"/>
        <w:rPr>
          <w:rStyle w:val="CharacterStyle1"/>
          <w:rFonts w:ascii="Times New Roman" w:hAnsi="Times New Roman"/>
          <w:bCs/>
          <w:sz w:val="20"/>
          <w:lang w:val="fr-FR"/>
        </w:rPr>
      </w:pPr>
    </w:p>
    <w:p w:rsidR="007E75C1" w:rsidRPr="007E75C1" w:rsidRDefault="007E75C1" w:rsidP="000B6F86">
      <w:pPr>
        <w:pStyle w:val="Paragraphedeliste"/>
        <w:numPr>
          <w:ilvl w:val="0"/>
          <w:numId w:val="42"/>
        </w:numPr>
        <w:jc w:val="both"/>
        <w:rPr>
          <w:rStyle w:val="CharacterStyle1"/>
          <w:rFonts w:ascii="Times New Roman" w:hAnsi="Times New Roman"/>
          <w:bCs/>
          <w:sz w:val="20"/>
          <w:lang w:val="fr-FR"/>
        </w:rPr>
      </w:pPr>
      <w:r w:rsidRPr="007E75C1">
        <w:rPr>
          <w:rStyle w:val="CharacterStyle1"/>
          <w:rFonts w:ascii="Times New Roman" w:hAnsi="Times New Roman"/>
          <w:bCs/>
          <w:sz w:val="20"/>
          <w:lang w:val="fr-FR"/>
        </w:rPr>
        <w:t xml:space="preserve">“Règles Techniques de Conception et de Calcul des     </w:t>
      </w:r>
    </w:p>
    <w:p w:rsidR="007E75C1" w:rsidRPr="007E75C1" w:rsidRDefault="007E75C1" w:rsidP="007E75C1">
      <w:pPr>
        <w:pStyle w:val="Paragraphedeliste"/>
        <w:jc w:val="both"/>
        <w:rPr>
          <w:rStyle w:val="CharacterStyle1"/>
          <w:rFonts w:ascii="Times New Roman" w:hAnsi="Times New Roman"/>
          <w:bCs/>
          <w:sz w:val="20"/>
          <w:lang w:val="fr-FR"/>
        </w:rPr>
      </w:pPr>
      <w:r w:rsidRPr="007E75C1">
        <w:rPr>
          <w:rStyle w:val="CharacterStyle1"/>
          <w:rFonts w:ascii="Times New Roman" w:hAnsi="Times New Roman"/>
          <w:bCs/>
          <w:sz w:val="20"/>
          <w:lang w:val="fr-FR"/>
        </w:rPr>
        <w:t>Ouvrages et Construction en Béton Armé”. Francia</w:t>
      </w:r>
    </w:p>
    <w:p w:rsidR="007E75C1" w:rsidRPr="007E75C1" w:rsidRDefault="007E75C1" w:rsidP="007E75C1">
      <w:pPr>
        <w:jc w:val="both"/>
        <w:rPr>
          <w:rStyle w:val="CharacterStyle1"/>
          <w:rFonts w:ascii="Times New Roman" w:hAnsi="Times New Roman"/>
          <w:bCs/>
          <w:sz w:val="20"/>
          <w:lang w:val="fr-FR"/>
        </w:rPr>
      </w:pPr>
    </w:p>
    <w:p w:rsidR="007E75C1" w:rsidRPr="007E75C1" w:rsidRDefault="007E75C1" w:rsidP="000B6F86">
      <w:pPr>
        <w:pStyle w:val="Paragraphedeliste"/>
        <w:numPr>
          <w:ilvl w:val="0"/>
          <w:numId w:val="42"/>
        </w:numPr>
        <w:jc w:val="both"/>
        <w:rPr>
          <w:rStyle w:val="CharacterStyle1"/>
          <w:rFonts w:ascii="Times New Roman" w:hAnsi="Times New Roman"/>
          <w:bCs/>
          <w:sz w:val="20"/>
          <w:lang w:val="fr-FR"/>
        </w:rPr>
      </w:pPr>
      <w:r w:rsidRPr="007E75C1">
        <w:rPr>
          <w:rStyle w:val="CharacterStyle1"/>
          <w:rFonts w:ascii="Times New Roman" w:hAnsi="Times New Roman"/>
          <w:bCs/>
          <w:sz w:val="20"/>
          <w:lang w:val="fr-FR"/>
        </w:rPr>
        <w:t xml:space="preserve">“Règles définissant les effets de la neige et du vent” “Règles parasismiques   </w:t>
      </w:r>
    </w:p>
    <w:p w:rsidR="007E75C1" w:rsidRPr="007E75C1" w:rsidRDefault="007E75C1" w:rsidP="007E75C1">
      <w:pPr>
        <w:pStyle w:val="Paragraphedeliste"/>
        <w:jc w:val="both"/>
        <w:rPr>
          <w:rStyle w:val="CharacterStyle1"/>
          <w:rFonts w:ascii="Times New Roman" w:hAnsi="Times New Roman"/>
          <w:bCs/>
          <w:sz w:val="20"/>
        </w:rPr>
      </w:pPr>
      <w:r w:rsidRPr="007E75C1">
        <w:rPr>
          <w:rStyle w:val="CharacterStyle1"/>
          <w:rFonts w:ascii="Times New Roman" w:hAnsi="Times New Roman"/>
          <w:bCs/>
          <w:sz w:val="20"/>
        </w:rPr>
        <w:t>2000”. Francia</w:t>
      </w:r>
    </w:p>
    <w:p w:rsidR="007E75C1" w:rsidRPr="007E75C1" w:rsidRDefault="007E75C1" w:rsidP="007E75C1">
      <w:pPr>
        <w:jc w:val="both"/>
        <w:rPr>
          <w:rStyle w:val="CharacterStyle1"/>
          <w:rFonts w:ascii="Times New Roman" w:hAnsi="Times New Roman"/>
          <w:bCs/>
          <w:sz w:val="20"/>
        </w:rPr>
      </w:pPr>
    </w:p>
    <w:p w:rsidR="007E75C1" w:rsidRPr="007E75C1" w:rsidRDefault="007E75C1" w:rsidP="000B6F86">
      <w:pPr>
        <w:pStyle w:val="Paragraphedeliste"/>
        <w:numPr>
          <w:ilvl w:val="0"/>
          <w:numId w:val="42"/>
        </w:numPr>
        <w:jc w:val="both"/>
        <w:rPr>
          <w:rStyle w:val="CharacterStyle1"/>
          <w:rFonts w:ascii="Times New Roman" w:hAnsi="Times New Roman"/>
          <w:bCs/>
          <w:sz w:val="20"/>
        </w:rPr>
      </w:pPr>
      <w:r w:rsidRPr="007E75C1">
        <w:rPr>
          <w:rStyle w:val="CharacterStyle1"/>
          <w:rFonts w:ascii="Times New Roman" w:hAnsi="Times New Roman"/>
          <w:bCs/>
          <w:sz w:val="20"/>
        </w:rPr>
        <w:t>Meseguer A.G–Montoya P.J. –Moran “Hormigón Armado. España</w:t>
      </w:r>
    </w:p>
    <w:p w:rsidR="0013321B" w:rsidRDefault="0013321B" w:rsidP="00D24E61">
      <w:pPr>
        <w:pStyle w:val="Style2"/>
        <w:ind w:left="0" w:firstLine="0"/>
        <w:rPr>
          <w:rStyle w:val="CharacterStyle1"/>
          <w:rFonts w:ascii="Times New Roman" w:hAnsi="Times New Roman" w:cs="Times New Roman"/>
          <w:b/>
          <w:bCs/>
          <w:color w:val="0000FF"/>
          <w:sz w:val="20"/>
          <w:szCs w:val="20"/>
          <w:lang w:val="es-ES"/>
        </w:rPr>
      </w:pPr>
    </w:p>
    <w:p w:rsidR="0013321B" w:rsidRDefault="0013321B" w:rsidP="00E3149B">
      <w:pPr>
        <w:pStyle w:val="Style2"/>
        <w:ind w:left="0" w:firstLine="0"/>
        <w:jc w:val="center"/>
        <w:rPr>
          <w:rStyle w:val="CharacterStyle1"/>
          <w:rFonts w:ascii="Times New Roman" w:hAnsi="Times New Roman" w:cs="Times New Roman"/>
          <w:b/>
          <w:bCs/>
          <w:color w:val="0000FF"/>
          <w:sz w:val="20"/>
          <w:szCs w:val="20"/>
          <w:lang w:val="es-ES"/>
        </w:rPr>
      </w:pPr>
    </w:p>
    <w:p w:rsidR="00D24E61" w:rsidRDefault="00D24E61" w:rsidP="00D24E61">
      <w:pPr>
        <w:pStyle w:val="Style1"/>
        <w:spacing w:before="72"/>
        <w:jc w:val="right"/>
        <w:rPr>
          <w:color w:val="FF0000"/>
          <w:sz w:val="14"/>
          <w:szCs w:val="14"/>
          <w:lang w:val="es-ES"/>
        </w:rPr>
      </w:pPr>
    </w:p>
    <w:p w:rsidR="00D24E61" w:rsidRDefault="00D24E61" w:rsidP="00D24E61">
      <w:pPr>
        <w:pStyle w:val="Style1"/>
        <w:spacing w:before="72"/>
        <w:jc w:val="right"/>
        <w:rPr>
          <w:color w:val="FF0000"/>
          <w:sz w:val="14"/>
          <w:szCs w:val="14"/>
          <w:lang w:val="es-ES"/>
        </w:rPr>
      </w:pPr>
    </w:p>
    <w:p w:rsidR="00F473B9" w:rsidRDefault="00D24E61" w:rsidP="00D24E61">
      <w:pPr>
        <w:pStyle w:val="Style1"/>
        <w:spacing w:before="72"/>
        <w:jc w:val="center"/>
        <w:rPr>
          <w:color w:val="FF0000"/>
          <w:sz w:val="14"/>
          <w:szCs w:val="14"/>
          <w:lang w:val="es-ES"/>
        </w:rPr>
      </w:pPr>
      <w:r>
        <w:rPr>
          <w:color w:val="FF0000"/>
          <w:sz w:val="14"/>
          <w:szCs w:val="14"/>
          <w:lang w:val="es-ES"/>
        </w:rPr>
        <w:t xml:space="preserve">                                                                                       </w:t>
      </w:r>
    </w:p>
    <w:p w:rsidR="00D24E61" w:rsidRPr="00443AB8" w:rsidRDefault="00D24E61" w:rsidP="00F473B9">
      <w:pPr>
        <w:pStyle w:val="Style1"/>
        <w:spacing w:before="72"/>
        <w:jc w:val="right"/>
        <w:rPr>
          <w:bCs/>
          <w:sz w:val="14"/>
          <w:szCs w:val="14"/>
          <w:lang w:val="es-ES"/>
        </w:rPr>
      </w:pPr>
      <w:r w:rsidRPr="00443AB8">
        <w:rPr>
          <w:sz w:val="14"/>
          <w:szCs w:val="14"/>
          <w:lang w:val="es-ES"/>
        </w:rPr>
        <w:lastRenderedPageBreak/>
        <w:t xml:space="preserve">ARMADURAS              </w:t>
      </w:r>
      <w:r w:rsidRPr="00443AB8">
        <w:rPr>
          <w:bCs/>
          <w:sz w:val="14"/>
          <w:szCs w:val="14"/>
          <w:lang w:val="es-ES"/>
        </w:rPr>
        <w:t xml:space="preserve">                                                                     1</w:t>
      </w:r>
      <w:r w:rsidR="00F473B9" w:rsidRPr="00443AB8">
        <w:rPr>
          <w:bCs/>
          <w:sz w:val="14"/>
          <w:szCs w:val="14"/>
          <w:lang w:val="es-ES"/>
        </w:rPr>
        <w:t>81</w:t>
      </w:r>
    </w:p>
    <w:p w:rsidR="00D24E61" w:rsidRPr="00443AB8" w:rsidRDefault="00D24E61" w:rsidP="00D24E61">
      <w:pPr>
        <w:pStyle w:val="Style1"/>
        <w:spacing w:before="72"/>
        <w:jc w:val="center"/>
        <w:rPr>
          <w:sz w:val="14"/>
          <w:szCs w:val="14"/>
          <w:lang w:val="es-ES"/>
        </w:rPr>
      </w:pPr>
    </w:p>
    <w:p w:rsidR="00D24E61" w:rsidRPr="00443AB8" w:rsidRDefault="00D24E61" w:rsidP="00D24E61">
      <w:pPr>
        <w:pStyle w:val="Style1"/>
        <w:spacing w:before="576" w:line="302" w:lineRule="auto"/>
        <w:ind w:left="360"/>
        <w:rPr>
          <w:rStyle w:val="CharacterStyle1"/>
          <w:rFonts w:ascii="Times New Roman" w:hAnsi="Times New Roman"/>
          <w:b/>
          <w:sz w:val="23"/>
          <w:szCs w:val="23"/>
          <w:lang w:val="es-ES"/>
        </w:rPr>
      </w:pPr>
      <w:r w:rsidRPr="00443AB8">
        <w:rPr>
          <w:b/>
          <w:sz w:val="23"/>
          <w:szCs w:val="23"/>
          <w:lang w:val="es-ES"/>
        </w:rPr>
        <w:t xml:space="preserve">                                      8.   ARMADURAS</w:t>
      </w:r>
    </w:p>
    <w:p w:rsidR="00D24E61" w:rsidRPr="00443AB8" w:rsidRDefault="00D24E61" w:rsidP="00D24E61">
      <w:pPr>
        <w:rPr>
          <w:rStyle w:val="CharacterStyle1"/>
          <w:rFonts w:ascii="Times New Roman" w:hAnsi="Times New Roman"/>
          <w:b/>
          <w:bCs/>
          <w:sz w:val="24"/>
          <w:szCs w:val="24"/>
        </w:rPr>
      </w:pPr>
    </w:p>
    <w:p w:rsidR="00D24E61" w:rsidRPr="00443AB8" w:rsidRDefault="00D24E61" w:rsidP="00D24E61">
      <w:pPr>
        <w:rPr>
          <w:rStyle w:val="CharacterStyle1"/>
          <w:rFonts w:ascii="Times New Roman" w:hAnsi="Times New Roman"/>
          <w:b/>
          <w:bCs/>
          <w:sz w:val="24"/>
          <w:szCs w:val="24"/>
        </w:rPr>
      </w:pPr>
    </w:p>
    <w:p w:rsidR="00D24E61" w:rsidRPr="00443AB8" w:rsidRDefault="00D24E61" w:rsidP="00D24E61">
      <w:pPr>
        <w:rPr>
          <w:rStyle w:val="CharacterStyle1"/>
          <w:rFonts w:ascii="Times New Roman" w:hAnsi="Times New Roman"/>
          <w:b/>
          <w:bCs/>
          <w:sz w:val="24"/>
          <w:szCs w:val="24"/>
        </w:rPr>
      </w:pPr>
    </w:p>
    <w:p w:rsidR="00D24E61" w:rsidRPr="00443AB8" w:rsidRDefault="00D24E61" w:rsidP="00D24E61">
      <w:pPr>
        <w:rPr>
          <w:rStyle w:val="CharacterStyle1"/>
          <w:rFonts w:ascii="Times New Roman" w:hAnsi="Times New Roman"/>
          <w:b/>
          <w:bCs/>
          <w:sz w:val="24"/>
          <w:szCs w:val="24"/>
        </w:rPr>
      </w:pPr>
      <w:r w:rsidRPr="00443AB8">
        <w:rPr>
          <w:rStyle w:val="CharacterStyle1"/>
          <w:rFonts w:ascii="Times New Roman" w:hAnsi="Times New Roman"/>
          <w:b/>
          <w:bCs/>
          <w:sz w:val="24"/>
          <w:szCs w:val="24"/>
        </w:rPr>
        <w:t xml:space="preserve">8. 0   </w:t>
      </w:r>
      <w:r w:rsidR="00236F71" w:rsidRPr="00443AB8">
        <w:rPr>
          <w:rStyle w:val="CharacterStyle1"/>
          <w:rFonts w:ascii="Times New Roman" w:hAnsi="Times New Roman"/>
          <w:b/>
          <w:bCs/>
          <w:sz w:val="24"/>
          <w:szCs w:val="24"/>
        </w:rPr>
        <w:t xml:space="preserve"> </w:t>
      </w:r>
      <w:r w:rsidRPr="00443AB8">
        <w:rPr>
          <w:rStyle w:val="CharacterStyle1"/>
          <w:rFonts w:ascii="Times New Roman" w:hAnsi="Times New Roman"/>
          <w:b/>
          <w:bCs/>
          <w:sz w:val="24"/>
          <w:szCs w:val="24"/>
        </w:rPr>
        <w:t>Introducción</w:t>
      </w:r>
    </w:p>
    <w:p w:rsidR="00D24E61" w:rsidRDefault="00D24E61" w:rsidP="00D24E61">
      <w:pPr>
        <w:rPr>
          <w:rStyle w:val="CharacterStyle1"/>
          <w:rFonts w:ascii="Times New Roman" w:hAnsi="Times New Roman"/>
          <w:b/>
          <w:bCs/>
          <w:color w:val="FF0000"/>
          <w:sz w:val="24"/>
          <w:szCs w:val="24"/>
        </w:rPr>
      </w:pPr>
    </w:p>
    <w:p w:rsidR="00D24E61" w:rsidRDefault="00D24E61" w:rsidP="00D24E61">
      <w:pPr>
        <w:rPr>
          <w:rStyle w:val="CharacterStyle1"/>
          <w:rFonts w:ascii="Times New Roman" w:hAnsi="Times New Roman"/>
          <w:b/>
          <w:bCs/>
          <w:color w:val="FF0000"/>
          <w:sz w:val="24"/>
          <w:szCs w:val="24"/>
        </w:rPr>
      </w:pPr>
    </w:p>
    <w:p w:rsidR="00D24E61" w:rsidRPr="00D24E61" w:rsidRDefault="00D24E61" w:rsidP="00D24E61">
      <w:pPr>
        <w:jc w:val="both"/>
        <w:rPr>
          <w:rStyle w:val="CharacterStyle1"/>
          <w:rFonts w:ascii="Times New Roman" w:hAnsi="Times New Roman"/>
          <w:sz w:val="20"/>
        </w:rPr>
      </w:pPr>
      <w:r w:rsidRPr="00D24E61">
        <w:rPr>
          <w:rStyle w:val="CharacterStyle1"/>
          <w:rFonts w:ascii="Times New Roman" w:hAnsi="Times New Roman"/>
          <w:sz w:val="20"/>
        </w:rPr>
        <w:t>Todos los hormigones armados son construidos con hormigones y armaduras, estas últimas son las que constituyen los elementos fundamentales estructurales de los soportes de una construcción. Las armaduras que se utilizan en el hormigón armado son barras longitudinales que trabajan a esfuerzos de tracción, cuando otros esfuerzos exteriores actúan sobre los elementos de las superestructuras de la construcción. Las características más importantes de las armaduras son aquellas que se conocen con el nombre de mecánicas, geométricas  y de adherencia. Las armaduras generalmente utilizadas en hormigón armado son clasificadas en tres: 1.barras lisas de matiz suave, semiduro y duro, 2.barras de alta adherencia (corrugadas) de matiz, semiduro y duro, 3.mallas electrosoldadas. Los módulos de deformación y límites de elasticidad son también de grande interés y grande utilidad para los cálculos de deformaciones y tensiones. Los ensayos de tracción de la armadura hasta su rotura, se comprueban en el laboratorio, para determinar la resistencia, los alargamientos de rotura y las aptitudes al doblado. Son también útiles y de gran importancia para la hipótesis de los cálculos de hormigón armado.</w:t>
      </w:r>
    </w:p>
    <w:p w:rsidR="00D24E61" w:rsidRPr="00D24E61" w:rsidRDefault="00D24E61" w:rsidP="00D24E61">
      <w:pPr>
        <w:rPr>
          <w:rStyle w:val="CharacterStyle1"/>
          <w:rFonts w:ascii="Times New Roman" w:hAnsi="Times New Roman"/>
          <w:b/>
          <w:bCs/>
          <w:color w:val="FF0000"/>
          <w:sz w:val="20"/>
        </w:rPr>
      </w:pPr>
    </w:p>
    <w:p w:rsidR="00D24E61" w:rsidRDefault="00D24E61" w:rsidP="00D24E61">
      <w:pPr>
        <w:rPr>
          <w:rStyle w:val="CharacterStyle1"/>
          <w:rFonts w:ascii="Times New Roman" w:hAnsi="Times New Roman"/>
          <w:b/>
          <w:bCs/>
          <w:color w:val="FF0000"/>
          <w:sz w:val="24"/>
          <w:szCs w:val="24"/>
        </w:rPr>
      </w:pPr>
    </w:p>
    <w:p w:rsidR="00D24E61" w:rsidRDefault="00D24E61" w:rsidP="00E3149B">
      <w:pPr>
        <w:pStyle w:val="Style2"/>
        <w:ind w:left="0" w:firstLine="0"/>
        <w:jc w:val="center"/>
        <w:rPr>
          <w:rStyle w:val="CharacterStyle1"/>
          <w:rFonts w:ascii="Times New Roman" w:hAnsi="Times New Roman" w:cs="Times New Roman"/>
          <w:b/>
          <w:bCs/>
          <w:color w:val="0000FF"/>
          <w:sz w:val="20"/>
          <w:szCs w:val="20"/>
          <w:lang w:val="es-ES"/>
        </w:rPr>
      </w:pPr>
    </w:p>
    <w:p w:rsidR="00D24E61" w:rsidRDefault="00D24E61" w:rsidP="00E3149B">
      <w:pPr>
        <w:pStyle w:val="Style2"/>
        <w:ind w:left="0" w:firstLine="0"/>
        <w:jc w:val="center"/>
        <w:rPr>
          <w:rStyle w:val="CharacterStyle1"/>
          <w:rFonts w:ascii="Times New Roman" w:hAnsi="Times New Roman" w:cs="Times New Roman"/>
          <w:b/>
          <w:bCs/>
          <w:color w:val="0000FF"/>
          <w:sz w:val="20"/>
          <w:szCs w:val="20"/>
          <w:lang w:val="es-ES"/>
        </w:rPr>
      </w:pPr>
    </w:p>
    <w:p w:rsidR="00D24E61" w:rsidRDefault="00D24E61" w:rsidP="00E3149B">
      <w:pPr>
        <w:pStyle w:val="Style2"/>
        <w:ind w:left="0" w:firstLine="0"/>
        <w:jc w:val="center"/>
        <w:rPr>
          <w:rStyle w:val="CharacterStyle1"/>
          <w:rFonts w:ascii="Times New Roman" w:hAnsi="Times New Roman" w:cs="Times New Roman"/>
          <w:b/>
          <w:bCs/>
          <w:color w:val="0000FF"/>
          <w:sz w:val="20"/>
          <w:szCs w:val="20"/>
          <w:lang w:val="es-ES"/>
        </w:rPr>
      </w:pPr>
    </w:p>
    <w:p w:rsidR="00D24E61" w:rsidRDefault="00D24E61" w:rsidP="00E3149B">
      <w:pPr>
        <w:pStyle w:val="Style2"/>
        <w:ind w:left="0" w:firstLine="0"/>
        <w:jc w:val="center"/>
        <w:rPr>
          <w:rStyle w:val="CharacterStyle1"/>
          <w:rFonts w:ascii="Times New Roman" w:hAnsi="Times New Roman" w:cs="Times New Roman"/>
          <w:b/>
          <w:bCs/>
          <w:color w:val="0000FF"/>
          <w:sz w:val="20"/>
          <w:szCs w:val="20"/>
          <w:lang w:val="es-ES"/>
        </w:rPr>
      </w:pPr>
    </w:p>
    <w:p w:rsidR="00236F71" w:rsidRDefault="00236F71" w:rsidP="00E3149B">
      <w:pPr>
        <w:pStyle w:val="Style2"/>
        <w:ind w:left="0" w:firstLine="0"/>
        <w:jc w:val="center"/>
        <w:rPr>
          <w:rStyle w:val="CharacterStyle1"/>
          <w:rFonts w:ascii="Times New Roman" w:hAnsi="Times New Roman" w:cs="Times New Roman"/>
          <w:b/>
          <w:bCs/>
          <w:color w:val="0000FF"/>
          <w:sz w:val="20"/>
          <w:szCs w:val="20"/>
          <w:lang w:val="es-ES"/>
        </w:rPr>
      </w:pPr>
    </w:p>
    <w:p w:rsidR="00236F71" w:rsidRDefault="00236F71" w:rsidP="00E3149B">
      <w:pPr>
        <w:pStyle w:val="Style2"/>
        <w:ind w:left="0" w:firstLine="0"/>
        <w:jc w:val="center"/>
        <w:rPr>
          <w:rStyle w:val="CharacterStyle1"/>
          <w:rFonts w:ascii="Times New Roman" w:hAnsi="Times New Roman" w:cs="Times New Roman"/>
          <w:b/>
          <w:bCs/>
          <w:color w:val="0000FF"/>
          <w:sz w:val="20"/>
          <w:szCs w:val="20"/>
          <w:lang w:val="es-ES"/>
        </w:rPr>
      </w:pPr>
    </w:p>
    <w:p w:rsidR="00236F71" w:rsidRDefault="00236F71" w:rsidP="00E3149B">
      <w:pPr>
        <w:pStyle w:val="Style2"/>
        <w:ind w:left="0" w:firstLine="0"/>
        <w:jc w:val="center"/>
        <w:rPr>
          <w:rStyle w:val="CharacterStyle1"/>
          <w:rFonts w:ascii="Times New Roman" w:hAnsi="Times New Roman" w:cs="Times New Roman"/>
          <w:b/>
          <w:bCs/>
          <w:color w:val="0000FF"/>
          <w:sz w:val="20"/>
          <w:szCs w:val="20"/>
          <w:lang w:val="es-ES"/>
        </w:rPr>
      </w:pPr>
    </w:p>
    <w:p w:rsidR="00236F71" w:rsidRDefault="00236F71" w:rsidP="00E3149B">
      <w:pPr>
        <w:pStyle w:val="Style2"/>
        <w:ind w:left="0" w:firstLine="0"/>
        <w:jc w:val="center"/>
        <w:rPr>
          <w:rStyle w:val="CharacterStyle1"/>
          <w:rFonts w:ascii="Times New Roman" w:hAnsi="Times New Roman" w:cs="Times New Roman"/>
          <w:b/>
          <w:bCs/>
          <w:color w:val="0000FF"/>
          <w:sz w:val="20"/>
          <w:szCs w:val="20"/>
          <w:lang w:val="es-ES"/>
        </w:rPr>
      </w:pPr>
    </w:p>
    <w:p w:rsidR="00236F71" w:rsidRDefault="00236F71" w:rsidP="00E3149B">
      <w:pPr>
        <w:pStyle w:val="Style2"/>
        <w:ind w:left="0" w:firstLine="0"/>
        <w:jc w:val="center"/>
        <w:rPr>
          <w:rStyle w:val="CharacterStyle1"/>
          <w:rFonts w:ascii="Times New Roman" w:hAnsi="Times New Roman" w:cs="Times New Roman"/>
          <w:b/>
          <w:bCs/>
          <w:color w:val="0000FF"/>
          <w:sz w:val="20"/>
          <w:szCs w:val="20"/>
          <w:lang w:val="es-ES"/>
        </w:rPr>
      </w:pPr>
    </w:p>
    <w:p w:rsidR="00236F71" w:rsidRDefault="00236F71" w:rsidP="00E3149B">
      <w:pPr>
        <w:pStyle w:val="Style2"/>
        <w:ind w:left="0" w:firstLine="0"/>
        <w:jc w:val="center"/>
        <w:rPr>
          <w:rStyle w:val="CharacterStyle1"/>
          <w:rFonts w:ascii="Times New Roman" w:hAnsi="Times New Roman" w:cs="Times New Roman"/>
          <w:b/>
          <w:bCs/>
          <w:color w:val="0000FF"/>
          <w:sz w:val="20"/>
          <w:szCs w:val="20"/>
          <w:lang w:val="es-ES"/>
        </w:rPr>
      </w:pPr>
    </w:p>
    <w:p w:rsidR="00236F71" w:rsidRDefault="00236F71" w:rsidP="00E3149B">
      <w:pPr>
        <w:pStyle w:val="Style2"/>
        <w:ind w:left="0" w:firstLine="0"/>
        <w:jc w:val="center"/>
        <w:rPr>
          <w:rStyle w:val="CharacterStyle1"/>
          <w:rFonts w:ascii="Times New Roman" w:hAnsi="Times New Roman" w:cs="Times New Roman"/>
          <w:b/>
          <w:bCs/>
          <w:color w:val="0000FF"/>
          <w:sz w:val="20"/>
          <w:szCs w:val="20"/>
          <w:lang w:val="es-ES"/>
        </w:rPr>
      </w:pPr>
    </w:p>
    <w:p w:rsidR="00236F71" w:rsidRDefault="00236F71" w:rsidP="00236F71">
      <w:pPr>
        <w:pStyle w:val="Style1"/>
        <w:spacing w:before="72"/>
        <w:jc w:val="center"/>
        <w:rPr>
          <w:rStyle w:val="CharacterStyle1"/>
          <w:rFonts w:ascii="Times New Roman" w:hAnsi="Times New Roman"/>
          <w:b/>
          <w:bCs/>
          <w:color w:val="0000FF"/>
          <w:sz w:val="20"/>
          <w:lang w:val="es-ES"/>
        </w:rPr>
      </w:pPr>
      <w:r>
        <w:rPr>
          <w:rStyle w:val="CharacterStyle1"/>
          <w:rFonts w:ascii="Times New Roman" w:hAnsi="Times New Roman"/>
          <w:b/>
          <w:bCs/>
          <w:color w:val="0000FF"/>
          <w:sz w:val="20"/>
          <w:lang w:val="es-ES"/>
        </w:rPr>
        <w:t xml:space="preserve">                                                             </w:t>
      </w:r>
    </w:p>
    <w:p w:rsidR="00236F71" w:rsidRPr="00236F71" w:rsidRDefault="00236F71" w:rsidP="00236F71">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82</w:t>
      </w:r>
    </w:p>
    <w:p w:rsidR="00236F71" w:rsidRDefault="00236F71" w:rsidP="00236F71">
      <w:pPr>
        <w:pStyle w:val="Style2"/>
        <w:ind w:left="0" w:firstLine="0"/>
        <w:jc w:val="right"/>
        <w:rPr>
          <w:rStyle w:val="CharacterStyle1"/>
          <w:rFonts w:ascii="Times New Roman" w:hAnsi="Times New Roman" w:cs="Times New Roman"/>
          <w:b/>
          <w:bCs/>
          <w:color w:val="0000FF"/>
          <w:sz w:val="20"/>
          <w:szCs w:val="20"/>
          <w:lang w:val="es-ES"/>
        </w:rPr>
      </w:pPr>
    </w:p>
    <w:p w:rsidR="00236F71" w:rsidRDefault="00236F71" w:rsidP="00236F71">
      <w:pPr>
        <w:pStyle w:val="Style2"/>
        <w:ind w:left="0" w:firstLine="0"/>
        <w:jc w:val="right"/>
        <w:rPr>
          <w:rStyle w:val="CharacterStyle1"/>
          <w:rFonts w:ascii="Times New Roman" w:hAnsi="Times New Roman" w:cs="Times New Roman"/>
          <w:b/>
          <w:bCs/>
          <w:color w:val="0000FF"/>
          <w:sz w:val="20"/>
          <w:szCs w:val="20"/>
          <w:lang w:val="es-ES"/>
        </w:rPr>
      </w:pPr>
    </w:p>
    <w:p w:rsidR="00D24E61" w:rsidRPr="003D22FD" w:rsidRDefault="00D24E61" w:rsidP="00D24E61">
      <w:pPr>
        <w:pStyle w:val="Style2"/>
        <w:ind w:left="0" w:firstLine="0"/>
        <w:rPr>
          <w:rStyle w:val="CharacterStyle1"/>
          <w:rFonts w:ascii="Times New Roman" w:hAnsi="Times New Roman" w:cs="Times New Roman"/>
          <w:b/>
          <w:sz w:val="24"/>
          <w:szCs w:val="24"/>
          <w:lang w:val="es-ES"/>
        </w:rPr>
      </w:pPr>
      <w:r w:rsidRPr="003D22FD">
        <w:rPr>
          <w:rStyle w:val="CharacterStyle1"/>
          <w:rFonts w:ascii="Times New Roman" w:hAnsi="Times New Roman" w:cs="Times New Roman"/>
          <w:b/>
          <w:sz w:val="24"/>
          <w:szCs w:val="24"/>
          <w:lang w:val="es-ES"/>
        </w:rPr>
        <w:t xml:space="preserve">8.1 </w:t>
      </w:r>
      <w:r w:rsidR="00236F71">
        <w:rPr>
          <w:rStyle w:val="CharacterStyle1"/>
          <w:rFonts w:ascii="Times New Roman" w:hAnsi="Times New Roman" w:cs="Times New Roman"/>
          <w:b/>
          <w:sz w:val="24"/>
          <w:szCs w:val="24"/>
          <w:lang w:val="es-ES"/>
        </w:rPr>
        <w:t xml:space="preserve">  </w:t>
      </w:r>
      <w:r w:rsidRPr="003D22FD">
        <w:rPr>
          <w:rStyle w:val="CharacterStyle1"/>
          <w:rFonts w:ascii="Times New Roman" w:hAnsi="Times New Roman" w:cs="Times New Roman"/>
          <w:b/>
          <w:sz w:val="24"/>
          <w:szCs w:val="24"/>
          <w:lang w:val="es-ES"/>
        </w:rPr>
        <w:t>Generalidades</w:t>
      </w:r>
    </w:p>
    <w:p w:rsidR="00D24E61" w:rsidRPr="003D22FD" w:rsidRDefault="00D24E61" w:rsidP="00D24E61">
      <w:pPr>
        <w:pStyle w:val="Style2"/>
        <w:ind w:left="0" w:firstLine="0"/>
        <w:rPr>
          <w:rStyle w:val="CharacterStyle1"/>
          <w:rFonts w:ascii="Times New Roman" w:hAnsi="Times New Roman" w:cs="Times New Roman"/>
          <w:sz w:val="20"/>
          <w:szCs w:val="20"/>
          <w:lang w:val="es-ES"/>
        </w:rPr>
      </w:pPr>
      <w:r w:rsidRPr="003D22FD">
        <w:rPr>
          <w:rStyle w:val="CharacterStyle1"/>
          <w:rFonts w:ascii="Times New Roman" w:hAnsi="Times New Roman" w:cs="Times New Roman"/>
          <w:sz w:val="20"/>
          <w:szCs w:val="20"/>
          <w:lang w:val="es-ES"/>
        </w:rPr>
        <w:t>Las armaduras empleadas en hormigón armado son, general</w:t>
      </w:r>
      <w:r>
        <w:rPr>
          <w:rStyle w:val="CharacterStyle1"/>
          <w:rFonts w:ascii="Times New Roman" w:hAnsi="Times New Roman" w:cs="Times New Roman"/>
          <w:sz w:val="20"/>
          <w:szCs w:val="20"/>
          <w:lang w:val="es-ES"/>
        </w:rPr>
        <w:t>m</w:t>
      </w:r>
      <w:r w:rsidRPr="003D22FD">
        <w:rPr>
          <w:rStyle w:val="CharacterStyle1"/>
          <w:rFonts w:ascii="Times New Roman" w:hAnsi="Times New Roman" w:cs="Times New Roman"/>
          <w:sz w:val="20"/>
          <w:szCs w:val="20"/>
          <w:lang w:val="es-ES"/>
        </w:rPr>
        <w:t xml:space="preserve">ente, barras lisas de acero </w:t>
      </w:r>
      <w:r>
        <w:rPr>
          <w:rStyle w:val="CharacterStyle1"/>
          <w:rFonts w:ascii="Times New Roman" w:hAnsi="Times New Roman" w:cs="Times New Roman"/>
          <w:sz w:val="20"/>
          <w:szCs w:val="20"/>
          <w:lang w:val="es-ES"/>
        </w:rPr>
        <w:t>ordinario, barras c</w:t>
      </w:r>
      <w:r w:rsidRPr="003D22FD">
        <w:rPr>
          <w:rStyle w:val="CharacterStyle1"/>
          <w:rFonts w:ascii="Times New Roman" w:hAnsi="Times New Roman" w:cs="Times New Roman"/>
          <w:sz w:val="20"/>
          <w:szCs w:val="20"/>
          <w:lang w:val="es-ES"/>
        </w:rPr>
        <w:t>orrugadas de acero de a</w:t>
      </w:r>
      <w:r>
        <w:rPr>
          <w:rStyle w:val="CharacterStyle1"/>
          <w:rFonts w:ascii="Times New Roman" w:hAnsi="Times New Roman" w:cs="Times New Roman"/>
          <w:sz w:val="20"/>
          <w:szCs w:val="20"/>
          <w:lang w:val="es-ES"/>
        </w:rPr>
        <w:t>lta</w:t>
      </w:r>
      <w:r w:rsidRPr="003D22FD">
        <w:rPr>
          <w:rStyle w:val="CharacterStyle1"/>
          <w:rFonts w:ascii="Times New Roman" w:hAnsi="Times New Roman" w:cs="Times New Roman"/>
          <w:sz w:val="20"/>
          <w:szCs w:val="20"/>
          <w:lang w:val="es-ES"/>
        </w:rPr>
        <w:t xml:space="preserve"> resistencia y mallas electrosoldadas. Aparte del tipo de acero, interesa tener en cuenta sus características geométricas, mecánicas y de adherencia que se comentan a continuación.</w:t>
      </w: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1°</w:t>
      </w:r>
      <w:r w:rsidRPr="003D22FD">
        <w:rPr>
          <w:rStyle w:val="CharacterStyle1"/>
          <w:rFonts w:ascii="Times New Roman" w:hAnsi="Times New Roman" w:cs="Times New Roman"/>
          <w:sz w:val="20"/>
          <w:szCs w:val="20"/>
          <w:lang w:val="es-ES"/>
        </w:rPr>
        <w:t>. CARACTERISTICAS GEOMETRICAS</w:t>
      </w:r>
    </w:p>
    <w:p w:rsidR="00D24E61" w:rsidRPr="003D22FD" w:rsidRDefault="00D24E61" w:rsidP="00D24E61">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De acuerdo con las Recomendaciones Internacionales del American Concrete Institute (ACI), y sus homólogos Comité Europeo del Hormigón (CEB) y la Federación Internacional del hormigón Pretensado (FIP) y la International Standard Organisation (ISO), las barras empleadas en hormigón armada deben ajustarse a la siguiente serie de diámetros nominales, expresados en milímetros:</w:t>
      </w:r>
    </w:p>
    <w:p w:rsidR="00D24E61" w:rsidRPr="00B73DBB" w:rsidRDefault="00D24E61" w:rsidP="00D24E6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5,     6,     8,     10,     </w:t>
      </w:r>
      <w:r w:rsidRPr="00B73DBB">
        <w:rPr>
          <w:rStyle w:val="CharacterStyle1"/>
          <w:rFonts w:ascii="Times New Roman" w:hAnsi="Times New Roman" w:cs="Times New Roman"/>
          <w:sz w:val="20"/>
          <w:szCs w:val="20"/>
          <w:lang w:val="es-ES"/>
        </w:rPr>
        <w:t>12,</w:t>
      </w:r>
      <w:r>
        <w:rPr>
          <w:rStyle w:val="CharacterStyle1"/>
          <w:rFonts w:ascii="Times New Roman" w:hAnsi="Times New Roman" w:cs="Times New Roman"/>
          <w:sz w:val="20"/>
          <w:szCs w:val="20"/>
          <w:lang w:val="es-ES"/>
        </w:rPr>
        <w:t xml:space="preserve">     14,     16,     20,     </w:t>
      </w:r>
      <w:r w:rsidRPr="00B73DBB">
        <w:rPr>
          <w:rStyle w:val="CharacterStyle1"/>
          <w:rFonts w:ascii="Times New Roman" w:hAnsi="Times New Roman" w:cs="Times New Roman"/>
          <w:sz w:val="20"/>
          <w:szCs w:val="20"/>
          <w:lang w:val="es-ES"/>
        </w:rPr>
        <w:t>2</w:t>
      </w:r>
      <w:r>
        <w:rPr>
          <w:rStyle w:val="CharacterStyle1"/>
          <w:rFonts w:ascii="Times New Roman" w:hAnsi="Times New Roman" w:cs="Times New Roman"/>
          <w:sz w:val="20"/>
          <w:szCs w:val="20"/>
          <w:lang w:val="es-ES"/>
        </w:rPr>
        <w:t xml:space="preserve">5,     32,    </w:t>
      </w:r>
      <w:r w:rsidRPr="00B73DBB">
        <w:rPr>
          <w:rStyle w:val="CharacterStyle1"/>
          <w:rFonts w:ascii="Times New Roman" w:hAnsi="Times New Roman" w:cs="Times New Roman"/>
          <w:sz w:val="20"/>
          <w:szCs w:val="20"/>
          <w:lang w:val="es-ES"/>
        </w:rPr>
        <w:t>40 mm</w:t>
      </w:r>
    </w:p>
    <w:p w:rsidR="00D24E61" w:rsidRPr="003D22FD" w:rsidRDefault="00D24E61" w:rsidP="00D24E61">
      <w:pPr>
        <w:pStyle w:val="Style2"/>
        <w:ind w:left="0" w:firstLine="0"/>
        <w:rPr>
          <w:rStyle w:val="CharacterStyle1"/>
          <w:rFonts w:ascii="Times New Roman" w:hAnsi="Times New Roman" w:cs="Times New Roman"/>
          <w:sz w:val="20"/>
          <w:szCs w:val="20"/>
          <w:lang w:val="es-ES"/>
        </w:rPr>
      </w:pPr>
      <w:r w:rsidRPr="003D22FD">
        <w:rPr>
          <w:rStyle w:val="CharacterStyle1"/>
          <w:rFonts w:ascii="Times New Roman" w:hAnsi="Times New Roman" w:cs="Times New Roman"/>
          <w:sz w:val="20"/>
          <w:szCs w:val="20"/>
          <w:lang w:val="es-ES"/>
        </w:rPr>
        <w:t xml:space="preserve">Esta </w:t>
      </w:r>
      <w:r>
        <w:rPr>
          <w:rStyle w:val="CharacterStyle1"/>
          <w:rFonts w:ascii="Times New Roman" w:hAnsi="Times New Roman" w:cs="Times New Roman"/>
          <w:sz w:val="20"/>
          <w:szCs w:val="20"/>
          <w:lang w:val="es-ES"/>
        </w:rPr>
        <w:t>s</w:t>
      </w:r>
      <w:r w:rsidRPr="003D22FD">
        <w:rPr>
          <w:rStyle w:val="CharacterStyle1"/>
          <w:rFonts w:ascii="Times New Roman" w:hAnsi="Times New Roman" w:cs="Times New Roman"/>
          <w:sz w:val="20"/>
          <w:szCs w:val="20"/>
          <w:lang w:val="es-ES"/>
        </w:rPr>
        <w:t>erie tiene la ventaja de que las barras correspondientes se diferencian fácilmente</w:t>
      </w:r>
      <w:r>
        <w:rPr>
          <w:rStyle w:val="CharacterStyle1"/>
          <w:rFonts w:ascii="Times New Roman" w:hAnsi="Times New Roman" w:cs="Times New Roman"/>
          <w:sz w:val="20"/>
          <w:szCs w:val="20"/>
          <w:lang w:val="es-ES"/>
        </w:rPr>
        <w:t xml:space="preserve"> unas de otras a simple vista,</w:t>
      </w:r>
      <w:r w:rsidRPr="003D22FD">
        <w:rPr>
          <w:rStyle w:val="CharacterStyle1"/>
          <w:rFonts w:ascii="Times New Roman" w:hAnsi="Times New Roman" w:cs="Times New Roman"/>
          <w:sz w:val="20"/>
          <w:szCs w:val="20"/>
          <w:lang w:val="es-ES"/>
        </w:rPr>
        <w:t xml:space="preserve"> lo que evita confusiones en obra. Además</w:t>
      </w:r>
      <w:r>
        <w:rPr>
          <w:rStyle w:val="CharacterStyle1"/>
          <w:rFonts w:ascii="Times New Roman" w:hAnsi="Times New Roman" w:cs="Times New Roman"/>
          <w:sz w:val="20"/>
          <w:szCs w:val="20"/>
          <w:lang w:val="es-ES"/>
        </w:rPr>
        <w:t>,</w:t>
      </w:r>
      <w:r w:rsidRPr="003D22FD">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l</w:t>
      </w:r>
      <w:r w:rsidRPr="003D22FD">
        <w:rPr>
          <w:rStyle w:val="CharacterStyle1"/>
          <w:rFonts w:ascii="Times New Roman" w:hAnsi="Times New Roman" w:cs="Times New Roman"/>
          <w:sz w:val="20"/>
          <w:szCs w:val="20"/>
          <w:lang w:val="es-ES"/>
        </w:rPr>
        <w:t>a sección</w:t>
      </w:r>
      <w:r>
        <w:rPr>
          <w:rStyle w:val="CharacterStyle1"/>
          <w:rFonts w:ascii="Times New Roman" w:hAnsi="Times New Roman" w:cs="Times New Roman"/>
          <w:sz w:val="20"/>
          <w:szCs w:val="20"/>
          <w:lang w:val="es-ES"/>
        </w:rPr>
        <w:t xml:space="preserve"> de cada</w:t>
      </w:r>
      <w:r w:rsidRPr="003D22FD">
        <w:rPr>
          <w:rStyle w:val="CharacterStyle1"/>
          <w:rFonts w:ascii="Times New Roman" w:hAnsi="Times New Roman" w:cs="Times New Roman"/>
          <w:sz w:val="20"/>
          <w:szCs w:val="20"/>
          <w:lang w:val="es-ES"/>
        </w:rPr>
        <w:t xml:space="preserve"> una d</w:t>
      </w:r>
      <w:r>
        <w:rPr>
          <w:rStyle w:val="CharacterStyle1"/>
          <w:rFonts w:ascii="Times New Roman" w:hAnsi="Times New Roman" w:cs="Times New Roman"/>
          <w:sz w:val="20"/>
          <w:szCs w:val="20"/>
          <w:lang w:val="es-ES"/>
        </w:rPr>
        <w:t>e estas barras equivale aproxim</w:t>
      </w:r>
      <w:r w:rsidRPr="003D22FD">
        <w:rPr>
          <w:rStyle w:val="CharacterStyle1"/>
          <w:rFonts w:ascii="Times New Roman" w:hAnsi="Times New Roman" w:cs="Times New Roman"/>
          <w:sz w:val="20"/>
          <w:szCs w:val="20"/>
          <w:lang w:val="es-ES"/>
        </w:rPr>
        <w:t xml:space="preserve">adamente a </w:t>
      </w:r>
      <w:r>
        <w:rPr>
          <w:rStyle w:val="CharacterStyle1"/>
          <w:rFonts w:ascii="Times New Roman" w:hAnsi="Times New Roman" w:cs="Times New Roman"/>
          <w:sz w:val="20"/>
          <w:szCs w:val="20"/>
          <w:lang w:val="es-ES"/>
        </w:rPr>
        <w:t>l</w:t>
      </w:r>
      <w:r w:rsidRPr="003D22FD">
        <w:rPr>
          <w:rStyle w:val="CharacterStyle1"/>
          <w:rFonts w:ascii="Times New Roman" w:hAnsi="Times New Roman" w:cs="Times New Roman"/>
          <w:sz w:val="20"/>
          <w:szCs w:val="20"/>
          <w:lang w:val="es-ES"/>
        </w:rPr>
        <w:t>a suma de las secciones de los dos redon</w:t>
      </w:r>
      <w:r>
        <w:rPr>
          <w:rStyle w:val="CharacterStyle1"/>
          <w:rFonts w:ascii="Times New Roman" w:hAnsi="Times New Roman" w:cs="Times New Roman"/>
          <w:sz w:val="20"/>
          <w:szCs w:val="20"/>
          <w:lang w:val="es-ES"/>
        </w:rPr>
        <w:t>dos in</w:t>
      </w:r>
      <w:r>
        <w:rPr>
          <w:rStyle w:val="CharacterStyle1"/>
          <w:rFonts w:ascii="Times New Roman" w:hAnsi="Times New Roman" w:cs="Times New Roman"/>
          <w:sz w:val="20"/>
          <w:szCs w:val="20"/>
          <w:lang w:val="es-ES"/>
        </w:rPr>
        <w:softHyphen/>
        <w:t>mediatamente precedentes,</w:t>
      </w:r>
      <w:r w:rsidRPr="003D22FD">
        <w:rPr>
          <w:rStyle w:val="CharacterStyle1"/>
          <w:rFonts w:ascii="Times New Roman" w:hAnsi="Times New Roman" w:cs="Times New Roman"/>
          <w:sz w:val="20"/>
          <w:szCs w:val="20"/>
          <w:lang w:val="es-ES"/>
        </w:rPr>
        <w:t xml:space="preserve"> lo cual facilita las distintas combinaciones de uso.</w:t>
      </w:r>
    </w:p>
    <w:p w:rsidR="00D24E61" w:rsidRPr="003D22FD" w:rsidRDefault="00D24E61" w:rsidP="00D24E61">
      <w:pPr>
        <w:pStyle w:val="Style2"/>
        <w:ind w:left="0" w:firstLine="0"/>
        <w:rPr>
          <w:rStyle w:val="CharacterStyle1"/>
          <w:rFonts w:ascii="Times New Roman" w:hAnsi="Times New Roman" w:cs="Times New Roman"/>
          <w:sz w:val="20"/>
          <w:szCs w:val="20"/>
          <w:lang w:val="es-ES"/>
        </w:rPr>
      </w:pPr>
      <w:r w:rsidRPr="003D22FD">
        <w:rPr>
          <w:rStyle w:val="CharacterStyle1"/>
          <w:rFonts w:ascii="Times New Roman" w:hAnsi="Times New Roman" w:cs="Times New Roman"/>
          <w:sz w:val="20"/>
          <w:szCs w:val="20"/>
          <w:lang w:val="es-ES"/>
        </w:rPr>
        <w:t xml:space="preserve"> Las barras deben</w:t>
      </w:r>
      <w:r>
        <w:rPr>
          <w:rStyle w:val="CharacterStyle1"/>
          <w:rFonts w:ascii="Times New Roman" w:hAnsi="Times New Roman" w:cs="Times New Roman"/>
          <w:sz w:val="20"/>
          <w:szCs w:val="20"/>
          <w:lang w:val="es-ES"/>
        </w:rPr>
        <w:t xml:space="preserve"> suministrarse sin grietas,</w:t>
      </w:r>
      <w:r w:rsidRPr="003D22FD">
        <w:rPr>
          <w:rStyle w:val="CharacterStyle1"/>
          <w:rFonts w:ascii="Times New Roman" w:hAnsi="Times New Roman" w:cs="Times New Roman"/>
          <w:sz w:val="20"/>
          <w:szCs w:val="20"/>
          <w:lang w:val="es-ES"/>
        </w:rPr>
        <w:t xml:space="preserve"> sopladuras ni mermas de sección superiores al 5 por 100. La determinación de la sección real de una barra no es inmediata en los aceros corrugados, ya que su diámetro varía de unas zonas a otras a causa de los resaltos o corrugaciones. Se utiliza</w:t>
      </w:r>
      <w:r>
        <w:rPr>
          <w:rStyle w:val="CharacterStyle1"/>
          <w:rFonts w:ascii="Times New Roman" w:hAnsi="Times New Roman" w:cs="Times New Roman"/>
          <w:sz w:val="20"/>
          <w:szCs w:val="20"/>
          <w:lang w:val="es-ES"/>
        </w:rPr>
        <w:t xml:space="preserve"> entonces el concepto de sección</w:t>
      </w:r>
      <w:r w:rsidRPr="003D22FD">
        <w:rPr>
          <w:rStyle w:val="CharacterStyle1"/>
          <w:rFonts w:ascii="Times New Roman" w:hAnsi="Times New Roman" w:cs="Times New Roman"/>
          <w:sz w:val="20"/>
          <w:szCs w:val="20"/>
          <w:lang w:val="es-ES"/>
        </w:rPr>
        <w:t xml:space="preserve"> media equivalente, definido a través del peso de la barra:</w:t>
      </w: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Pr="00027222" w:rsidRDefault="00D24E61" w:rsidP="00D24E61">
      <w:pPr>
        <w:pStyle w:val="Style2"/>
        <w:ind w:left="0"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 xml:space="preserve">Area </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cm</m:t>
              </m:r>
              <m:r>
                <m:rPr>
                  <m:sty m:val="bi"/>
                </m:rPr>
                <w:rPr>
                  <w:rStyle w:val="CharacterStyle1"/>
                  <w:rFonts w:ascii="Cambria Math" w:hAnsi="Cambria Math" w:cs="Times New Roman"/>
                  <w:sz w:val="20"/>
                  <w:szCs w:val="20"/>
                  <w:lang w:val="es-ES"/>
                </w:rPr>
                <m:t>2</m:t>
              </m:r>
            </m:e>
          </m:d>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Peso (Kg/m)</m:t>
              </m:r>
            </m:num>
            <m:den>
              <m:r>
                <m:rPr>
                  <m:sty m:val="bi"/>
                </m:rPr>
                <w:rPr>
                  <w:rStyle w:val="CharacterStyle1"/>
                  <w:rFonts w:ascii="Cambria Math" w:hAnsi="Cambria Math" w:cs="Times New Roman"/>
                  <w:sz w:val="20"/>
                  <w:szCs w:val="20"/>
                  <w:lang w:val="es-ES"/>
                </w:rPr>
                <m:t>0,785</m:t>
              </m:r>
            </m:den>
          </m:f>
          <m:r>
            <m:rPr>
              <m:sty m:val="bi"/>
            </m:rPr>
            <w:rPr>
              <w:rStyle w:val="CharacterStyle1"/>
              <w:rFonts w:ascii="Cambria Math" w:hAnsi="Cambria Math" w:cs="Times New Roman"/>
              <w:sz w:val="20"/>
              <w:szCs w:val="20"/>
              <w:lang w:val="es-ES"/>
            </w:rPr>
            <m:t xml:space="preserve">             [1]</m:t>
          </m:r>
        </m:oMath>
      </m:oMathPara>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jc w:val="right"/>
        <w:rPr>
          <w:rStyle w:val="CharacterStyle1"/>
          <w:rFonts w:ascii="Times New Roman" w:hAnsi="Times New Roman" w:cs="Times New Roman"/>
          <w:sz w:val="20"/>
          <w:szCs w:val="20"/>
          <w:lang w:val="es-ES"/>
        </w:rPr>
      </w:pPr>
    </w:p>
    <w:p w:rsidR="00236F71" w:rsidRDefault="00236F71" w:rsidP="00D24E61">
      <w:pPr>
        <w:pStyle w:val="Style2"/>
        <w:ind w:left="0" w:firstLine="0"/>
        <w:jc w:val="right"/>
        <w:rPr>
          <w:rStyle w:val="CharacterStyle1"/>
          <w:rFonts w:ascii="Times New Roman" w:hAnsi="Times New Roman" w:cs="Times New Roman"/>
          <w:sz w:val="20"/>
          <w:szCs w:val="20"/>
          <w:lang w:val="es-ES"/>
        </w:rPr>
      </w:pPr>
    </w:p>
    <w:p w:rsidR="00236F71" w:rsidRDefault="00236F71" w:rsidP="00236F71">
      <w:pPr>
        <w:pStyle w:val="Style1"/>
        <w:spacing w:before="72"/>
        <w:jc w:val="right"/>
        <w:rPr>
          <w:sz w:val="14"/>
          <w:szCs w:val="14"/>
          <w:lang w:val="es-ES"/>
        </w:rPr>
      </w:pPr>
    </w:p>
    <w:p w:rsidR="00236F71" w:rsidRPr="00236F71" w:rsidRDefault="00236F71" w:rsidP="00236F71">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83</w:t>
      </w:r>
    </w:p>
    <w:p w:rsidR="00236F71" w:rsidRDefault="00236F71" w:rsidP="00D24E61">
      <w:pPr>
        <w:pStyle w:val="Style2"/>
        <w:ind w:left="0" w:firstLine="0"/>
        <w:jc w:val="right"/>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2°. CARACTERISTICAS MECANICAS</w:t>
      </w:r>
    </w:p>
    <w:p w:rsidR="00D24E61" w:rsidRPr="003D02BC" w:rsidRDefault="00D24E61" w:rsidP="00D24E61">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Las características mecánicas más importantes para la definición de un acero son: el límite elástico, La resistencia, el alargamiento de rotura y la aptitud al doblado. Las dos primeras califican al acero desde el punto de vista resistente y las dos últimas cuantifican sus cualidades plásticas. Ambos grupos de propiedades son necesarios y se contraponen entre si, por lo que el resultado final obtenido durante el proceso de fabricación es siempre una solución de com</w:t>
      </w:r>
      <w:r w:rsidRPr="007455BE">
        <w:rPr>
          <w:rStyle w:val="CharacterStyle1"/>
          <w:rFonts w:ascii="Times New Roman" w:hAnsi="Times New Roman" w:cs="Times New Roman"/>
          <w:sz w:val="20"/>
          <w:szCs w:val="20"/>
          <w:lang w:val="es-ES"/>
        </w:rPr>
        <w:softHyphen/>
        <w:t>promiso. Las tres primeras características mencionadas se determinan mediante el ensayo de tracción, que consiste en someter una barra bruta, sin mecanizar, a un esfuerzo axil de tracción hasta su rotura. La aptitud al do</w:t>
      </w:r>
      <w:r w:rsidRPr="007455BE">
        <w:rPr>
          <w:rStyle w:val="CharacterStyle1"/>
          <w:rFonts w:ascii="Times New Roman" w:hAnsi="Times New Roman" w:cs="Times New Roman"/>
          <w:sz w:val="20"/>
          <w:szCs w:val="20"/>
          <w:lang w:val="es-ES"/>
        </w:rPr>
        <w:softHyphen/>
        <w:t>blado se determina a través ensayos prácticos en laboratorio</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0B6F86">
      <w:pPr>
        <w:pStyle w:val="Style2"/>
        <w:numPr>
          <w:ilvl w:val="0"/>
          <w:numId w:val="48"/>
        </w:numPr>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Resistencia o carga unitaria de rotura.</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Es la máxima fuerza de tracción que soporta la barra, cuando se inicia la rotura, dividida por el área de la sección inicial de la probeta. Se expresa en Kg/cm2. Se denomina también, más precisamente, carga unitaria máxima a tracción.</w:t>
      </w:r>
    </w:p>
    <w:p w:rsidR="00D24E61" w:rsidRPr="007455BE" w:rsidRDefault="00D24E61" w:rsidP="000B6F86">
      <w:pPr>
        <w:pStyle w:val="Style2"/>
        <w:numPr>
          <w:ilvl w:val="0"/>
          <w:numId w:val="48"/>
        </w:numPr>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Limite elástico</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Es la máxima tensión que puede soportar el material sin que se produzcan deformaciones plásticas o remanentes. Según el tipo de acero, puede tratarse de límite elástico aparente o de límite elástico convencional. Se expresa en Kg/cm2.</w:t>
      </w:r>
    </w:p>
    <w:p w:rsidR="00D24E61" w:rsidRPr="007455BE" w:rsidRDefault="00D24E61" w:rsidP="000B6F86">
      <w:pPr>
        <w:pStyle w:val="Style2"/>
        <w:numPr>
          <w:ilvl w:val="0"/>
          <w:numId w:val="48"/>
        </w:numPr>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Alargamiento de rotura.</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Es el incremento de longitud de la probeta correspondiente a la rotura, expresado en tanto por ciento:</w:t>
      </w:r>
    </w:p>
    <w:p w:rsidR="00D24E61" w:rsidRPr="007455BE" w:rsidRDefault="00474C2B" w:rsidP="007455BE">
      <w:pPr>
        <w:pStyle w:val="Style2"/>
        <w:ind w:left="0" w:firstLine="0"/>
        <w:rPr>
          <w:rStyle w:val="CharacterStyle1"/>
          <w:rFonts w:ascii="Times New Roman" w:hAnsi="Times New Roman" w:cs="Times New Roman"/>
          <w:sz w:val="20"/>
          <w:szCs w:val="20"/>
          <w:lang w:val="es-ES"/>
        </w:rPr>
      </w:pPr>
      <m:oMathPara>
        <m:oMath>
          <m:f>
            <m:fPr>
              <m:ctrlPr>
                <w:rPr>
                  <w:rStyle w:val="CharacterStyle1"/>
                  <w:rFonts w:ascii="Cambria Math" w:hAnsi="Cambria Math" w:cs="Times New Roman"/>
                  <w:sz w:val="20"/>
                  <w:szCs w:val="20"/>
                  <w:lang w:val="es-ES"/>
                </w:rPr>
              </m:ctrlPr>
            </m:fPr>
            <m:num>
              <m:r>
                <m:rPr>
                  <m:sty m:val="p"/>
                </m:rPr>
                <w:rPr>
                  <w:rStyle w:val="CharacterStyle1"/>
                  <w:rFonts w:ascii="Cambria Math" w:hAnsi="Cambria Math" w:cs="Times New Roman"/>
                  <w:sz w:val="20"/>
                  <w:szCs w:val="20"/>
                  <w:lang w:val="es-ES"/>
                </w:rPr>
                <m:t>l1-lo</m:t>
              </m:r>
            </m:num>
            <m:den>
              <m:r>
                <m:rPr>
                  <m:sty m:val="p"/>
                </m:rPr>
                <w:rPr>
                  <w:rStyle w:val="CharacterStyle1"/>
                  <w:rFonts w:ascii="Cambria Math" w:hAnsi="Cambria Math" w:cs="Times New Roman"/>
                  <w:sz w:val="20"/>
                  <w:szCs w:val="20"/>
                  <w:lang w:val="es-ES"/>
                </w:rPr>
                <m:t>lo</m:t>
              </m:r>
            </m:den>
          </m:f>
          <m:r>
            <m:rPr>
              <m:sty m:val="p"/>
            </m:rPr>
            <w:rPr>
              <w:rStyle w:val="CharacterStyle1"/>
              <w:rFonts w:ascii="Cambria Math" w:hAnsi="Cambria Math" w:cs="Times New Roman"/>
              <w:sz w:val="20"/>
              <w:szCs w:val="20"/>
              <w:lang w:val="es-ES"/>
            </w:rPr>
            <m:t xml:space="preserve">*100         [2]   </m:t>
          </m:r>
        </m:oMath>
      </m:oMathPara>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En donde lo y l1, son, respetivamente, las longitudes inicial y final de la base de medida marcada sobre la probeta. Cuando la base de medida está centrada en la probeta, incluyendo la zona de estricción, se determina el alargamiento concentrado de rotura o simplemente alargamiento de rotura. Cuando, por el contrario, la zona de rotura no </w:t>
      </w:r>
      <w:r w:rsidR="00424FCD" w:rsidRPr="007455BE">
        <w:rPr>
          <w:rStyle w:val="CharacterStyle1"/>
          <w:rFonts w:ascii="Times New Roman" w:hAnsi="Times New Roman" w:cs="Times New Roman"/>
          <w:sz w:val="20"/>
          <w:szCs w:val="20"/>
          <w:lang w:val="es-ES"/>
        </w:rPr>
        <w:t>está</w:t>
      </w:r>
      <w:r w:rsidRPr="007455BE">
        <w:rPr>
          <w:rStyle w:val="CharacterStyle1"/>
          <w:rFonts w:ascii="Times New Roman" w:hAnsi="Times New Roman" w:cs="Times New Roman"/>
          <w:sz w:val="20"/>
          <w:szCs w:val="20"/>
          <w:lang w:val="es-ES"/>
        </w:rPr>
        <w:t xml:space="preserve"> incluida en la base, se trata del alargamiento repartido de rotura, cuyo valor es más pequeño que el anterior. En ambos casos se trata de alar</w:t>
      </w:r>
      <w:r w:rsidRPr="007455BE">
        <w:rPr>
          <w:rStyle w:val="CharacterStyle1"/>
          <w:rFonts w:ascii="Times New Roman" w:hAnsi="Times New Roman" w:cs="Times New Roman"/>
          <w:sz w:val="20"/>
          <w:szCs w:val="20"/>
          <w:lang w:val="es-ES"/>
        </w:rPr>
        <w:softHyphen/>
        <w:t>gamientos remanentes, es decir, medidos después de retirada la carga y no bajo esta.</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                                          </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                                         </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84</w:t>
      </w:r>
    </w:p>
    <w:p w:rsidR="00D24E61" w:rsidRPr="007455BE" w:rsidRDefault="00D24E61" w:rsidP="00424FCD">
      <w:pPr>
        <w:pStyle w:val="Style2"/>
        <w:ind w:left="0" w:firstLine="0"/>
        <w:jc w:val="right"/>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El alargamiento de rotura varía con la longitud inicial de la base de medida. El valor más comúnmente adoptado para esta longitud es el de cinco diámetros.</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0B6F86">
      <w:pPr>
        <w:pStyle w:val="Style2"/>
        <w:numPr>
          <w:ilvl w:val="0"/>
          <w:numId w:val="48"/>
        </w:numPr>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Ensayo de doblado.</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Tiene por objeto comprobar la plasticidad del acero, necesaria para prevenir roturas frágiles durante las manipulaciones de ferralla y transporte. El fenómeno de rotura frágil, es decir, sin absorción importante de energía, se presenta cuando el acero se ve sometido a tensiones multidireccionales aplicadas rápidamente. El riesgo es tanto mayor cuanto </w:t>
      </w:r>
      <w:r w:rsidR="00236F71" w:rsidRPr="007455BE">
        <w:rPr>
          <w:rStyle w:val="CharacterStyle1"/>
          <w:rFonts w:ascii="Times New Roman" w:hAnsi="Times New Roman" w:cs="Times New Roman"/>
          <w:sz w:val="20"/>
          <w:szCs w:val="20"/>
          <w:lang w:val="es-ES"/>
        </w:rPr>
        <w:t>más</w:t>
      </w:r>
      <w:r w:rsidRPr="007455BE">
        <w:rPr>
          <w:rStyle w:val="CharacterStyle1"/>
          <w:rFonts w:ascii="Times New Roman" w:hAnsi="Times New Roman" w:cs="Times New Roman"/>
          <w:sz w:val="20"/>
          <w:szCs w:val="20"/>
          <w:lang w:val="es-ES"/>
        </w:rPr>
        <w:t xml:space="preserve"> baja es la temperatura ambiente. Por esta causa suelen presentarse roturas en ganchos y patillas cuando las barras experimentan impactos, como es el caso durante la descarga de redondos ya preparados de ferralla si la maniobra se realiza con poco cuidado.</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Se establece el ensayo de doblado simple a 180°, efectuado a 20°C de temperatura, sobre un mandril cuyo diámetro varía con el tipo de acero y el diámetro de la barra (Fig.1) </w:t>
      </w:r>
    </w:p>
    <w:p w:rsidR="00D24E61" w:rsidRPr="007455BE" w:rsidRDefault="00D24E61" w:rsidP="00424FCD">
      <w:pPr>
        <w:pStyle w:val="Style2"/>
        <w:ind w:left="0" w:firstLine="0"/>
        <w:jc w:val="center"/>
        <w:rPr>
          <w:rStyle w:val="CharacterStyle1"/>
          <w:rFonts w:ascii="Times New Roman" w:hAnsi="Times New Roman" w:cs="Times New Roman"/>
          <w:sz w:val="20"/>
          <w:szCs w:val="20"/>
          <w:lang w:val="es-ES"/>
        </w:rPr>
      </w:pPr>
      <w:r w:rsidRPr="007455BE">
        <w:rPr>
          <w:rStyle w:val="CharacterStyle1"/>
          <w:rFonts w:ascii="Times New Roman" w:hAnsi="Times New Roman" w:cs="Times New Roman"/>
          <w:noProof/>
          <w:sz w:val="20"/>
          <w:szCs w:val="20"/>
        </w:rPr>
        <w:drawing>
          <wp:inline distT="0" distB="0" distL="0" distR="0">
            <wp:extent cx="1828800" cy="1097280"/>
            <wp:effectExtent l="19050" t="0" r="0" b="0"/>
            <wp:docPr id="30" name="Image 6" descr="H:\Documents and Settings\Administrateur\Bureau\Amataduras 2\1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Administrateur\Bureau\Amataduras 2\145.a.JPG"/>
                    <pic:cNvPicPr>
                      <a:picLocks noChangeAspect="1" noChangeArrowheads="1"/>
                    </pic:cNvPicPr>
                  </pic:nvPicPr>
                  <pic:blipFill>
                    <a:blip r:embed="rId41" cstate="print"/>
                    <a:srcRect/>
                    <a:stretch>
                      <a:fillRect/>
                    </a:stretch>
                  </pic:blipFill>
                  <pic:spPr bwMode="auto">
                    <a:xfrm>
                      <a:off x="0" y="0"/>
                      <a:ext cx="1828800" cy="1097280"/>
                    </a:xfrm>
                    <a:prstGeom prst="rect">
                      <a:avLst/>
                    </a:prstGeom>
                    <a:noFill/>
                    <a:ln w="9525">
                      <a:noFill/>
                      <a:miter lim="800000"/>
                      <a:headEnd/>
                      <a:tailEnd/>
                    </a:ln>
                  </pic:spPr>
                </pic:pic>
              </a:graphicData>
            </a:graphic>
          </wp:inline>
        </w:drawing>
      </w:r>
    </w:p>
    <w:p w:rsidR="00D24E61" w:rsidRPr="00683D23" w:rsidRDefault="00D24E61" w:rsidP="00424FCD">
      <w:pPr>
        <w:pStyle w:val="Style2"/>
        <w:ind w:left="0" w:firstLine="0"/>
        <w:jc w:val="center"/>
        <w:rPr>
          <w:rStyle w:val="CharacterStyle1"/>
          <w:rFonts w:ascii="Times New Roman" w:hAnsi="Times New Roman" w:cs="Times New Roman"/>
          <w:b/>
          <w:lang w:val="es-ES"/>
        </w:rPr>
      </w:pPr>
      <w:r w:rsidRPr="00683D23">
        <w:rPr>
          <w:rStyle w:val="CharacterStyle1"/>
          <w:rFonts w:ascii="Times New Roman" w:hAnsi="Times New Roman" w:cs="Times New Roman"/>
          <w:b/>
          <w:lang w:val="es-ES"/>
        </w:rPr>
        <w:t xml:space="preserve">Figura </w:t>
      </w:r>
      <w:r w:rsidR="00474C2B" w:rsidRPr="00683D23">
        <w:rPr>
          <w:rStyle w:val="CharacterStyle1"/>
          <w:rFonts w:ascii="Times New Roman" w:hAnsi="Times New Roman" w:cs="Times New Roman"/>
          <w:b/>
          <w:lang w:val="es-ES"/>
        </w:rPr>
        <w:fldChar w:fldCharType="begin"/>
      </w:r>
      <w:r w:rsidRPr="00683D23">
        <w:rPr>
          <w:rStyle w:val="CharacterStyle1"/>
          <w:rFonts w:ascii="Times New Roman" w:hAnsi="Times New Roman" w:cs="Times New Roman"/>
          <w:b/>
          <w:lang w:val="es-ES"/>
        </w:rPr>
        <w:instrText xml:space="preserve"> SEQ Figure \* ARABIC </w:instrText>
      </w:r>
      <w:r w:rsidR="00474C2B" w:rsidRPr="00683D23">
        <w:rPr>
          <w:rStyle w:val="CharacterStyle1"/>
          <w:rFonts w:ascii="Times New Roman" w:hAnsi="Times New Roman" w:cs="Times New Roman"/>
          <w:b/>
          <w:lang w:val="es-ES"/>
        </w:rPr>
        <w:fldChar w:fldCharType="separate"/>
      </w:r>
      <w:r w:rsidR="00F33E58">
        <w:rPr>
          <w:rStyle w:val="CharacterStyle1"/>
          <w:rFonts w:ascii="Times New Roman" w:hAnsi="Times New Roman" w:cs="Times New Roman"/>
          <w:b/>
          <w:noProof/>
          <w:lang w:val="es-ES"/>
        </w:rPr>
        <w:t>1</w:t>
      </w:r>
      <w:r w:rsidR="00474C2B" w:rsidRPr="00683D23">
        <w:rPr>
          <w:rStyle w:val="CharacterStyle1"/>
          <w:rFonts w:ascii="Times New Roman" w:hAnsi="Times New Roman" w:cs="Times New Roman"/>
          <w:b/>
          <w:lang w:val="es-ES"/>
        </w:rPr>
        <w:fldChar w:fldCharType="end"/>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El ensayo se considera satisfactorio si durante el mismo no han aparecido grietas o pelos en la zona curva de la barra. Más severo que este es el ensayo de doblado  </w:t>
      </w:r>
      <w:r w:rsidRPr="007455BE">
        <w:rPr>
          <w:rStyle w:val="CharacterStyle1"/>
          <w:rFonts w:ascii="Times New Roman" w:hAnsi="Times New Roman" w:cs="Times New Roman"/>
          <w:sz w:val="20"/>
          <w:szCs w:val="20"/>
          <w:lang w:val="es-ES"/>
        </w:rPr>
        <w:noBreakHyphen/>
        <w:t xml:space="preserve"> desdoblado a 90° que se efectúa sobre un mandril de diámetro doble que en el caso de doblado simple. Como en las obras se presenta a veces la necesidad de doblar y desdoblar barras (por ejemplo, cuando el proceso de ejecución obliga a dejar armaduras en espera) este ensayo cobra gran interés. El ensayo de doblado no debe confundirse con el de plegado, el cual se efectúa con maniobra brusca de fuerte impacto y se utiliza exclusivamente para chapas y productos análogos.</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85</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3°. CARACTERISTICAS DE ADHERENCIA</w:t>
      </w:r>
    </w:p>
    <w:p w:rsidR="00D24E61" w:rsidRPr="003D02BC" w:rsidRDefault="00D24E61" w:rsidP="00D24E61">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El problema de asignar a una barra de acero un número que exprese sus características de adherencia con el hormigón, ha originado gran cantidad de estudios teórico-experimentales, sin que hasta la fecha pueda decirse que se haya resuelto definitivamente. Existen diversos métodos de ensayo en uso y esta multiplicidad de soluciones es la mejor prueba de que ninguno es completamente satisfactorio.</w:t>
      </w:r>
      <w:r w:rsidR="00424FCD">
        <w:rPr>
          <w:rStyle w:val="CharacterStyle1"/>
          <w:rFonts w:ascii="Times New Roman" w:hAnsi="Times New Roman" w:cs="Times New Roman"/>
          <w:sz w:val="20"/>
          <w:szCs w:val="20"/>
          <w:lang w:val="es-ES"/>
        </w:rPr>
        <w:t xml:space="preserve"> </w:t>
      </w:r>
      <w:r w:rsidRPr="007455BE">
        <w:rPr>
          <w:rStyle w:val="CharacterStyle1"/>
          <w:rFonts w:ascii="Times New Roman" w:hAnsi="Times New Roman" w:cs="Times New Roman"/>
          <w:sz w:val="20"/>
          <w:szCs w:val="20"/>
          <w:lang w:val="es-ES"/>
        </w:rPr>
        <w:t>En general, siempre que entra en juego la resistencia del hormigón a la tracción o al ciza</w:t>
      </w:r>
      <w:r w:rsidRPr="007455BE">
        <w:rPr>
          <w:rStyle w:val="CharacterStyle1"/>
          <w:rFonts w:ascii="Times New Roman" w:hAnsi="Times New Roman" w:cs="Times New Roman"/>
          <w:sz w:val="20"/>
          <w:szCs w:val="20"/>
          <w:lang w:val="es-ES"/>
        </w:rPr>
        <w:softHyphen/>
        <w:t>llamiento, resulta difícil cuantificar los fenómenos y reflejarlos en formulas precisas. Dos buenos ejemplos son los de adherencia y fisuración, cuyo tratamiento en el cálculo es bastante aleatorio, y con frecuencia, escasamente aproximado.</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0B6F86">
      <w:pPr>
        <w:pStyle w:val="Style2"/>
        <w:numPr>
          <w:ilvl w:val="0"/>
          <w:numId w:val="49"/>
        </w:numPr>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El más tradicional es el ensayo simple de arrancamiento (pull-out test), en el que se mide la fuerza necesaria para arrancar, el redondo objeto de ensayo, de una probeta de hormigón en que ha sido embebido previamente. Al dividir dicha fuerza por la superficie adherente se obtiene la tensión media de adherencia del acero.</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424FCD">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Este ensayo no reproduce las condiciones reales de solicitación de las barras en las piezas de hormigón, proporcionando resultados excesivamente optimistas, a causa de un electo parásito de zuncho que se produce en el extremo de la barra.</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0B6F86">
      <w:pPr>
        <w:pStyle w:val="Style2"/>
        <w:numPr>
          <w:ilvl w:val="0"/>
          <w:numId w:val="49"/>
        </w:numPr>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El ensayo de arrancamiento modificado difiere del anterior en que, en este, la longitud de adherencia de la barra se limita a 10 Ø, para lo cual se introducen dos manguitos de plástico en ambos extremos de la barra, que anulan la adherencia en esas zonas. Se elimina así, deparándose de los extremos, la perturbación debida al efecto de zuncho. </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En algunas normas, este ensayo se emplea de forma comparativa, tomando como testigo una barra lisa de acero ordinario del mismo diámetro que la corrugada. Esta última se considera como de alta adherencia cuando su fuerza de arrancamiento supera, en un 80 por 100 por lo menos, a la correspondiente a la barra lisa de igual diámetro. El inconveniente quo presenta este ensayo es que las dispersiones de resultados son relati</w:t>
      </w:r>
      <w:r w:rsidRPr="007455BE">
        <w:rPr>
          <w:rStyle w:val="CharacterStyle1"/>
          <w:rFonts w:ascii="Times New Roman" w:hAnsi="Times New Roman" w:cs="Times New Roman"/>
          <w:sz w:val="20"/>
          <w:szCs w:val="20"/>
          <w:lang w:val="es-ES"/>
        </w:rPr>
        <w:softHyphen/>
        <w:t>vamente grandes, debido a las inevitables diferencias existentes en la superficie de las barras lisas que se toman como testigo.</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86</w:t>
      </w:r>
    </w:p>
    <w:p w:rsidR="00D24E61" w:rsidRPr="007455BE" w:rsidRDefault="00D24E61" w:rsidP="00424FCD">
      <w:pPr>
        <w:pStyle w:val="Style2"/>
        <w:ind w:left="0" w:firstLine="0"/>
        <w:jc w:val="right"/>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0B6F86">
      <w:pPr>
        <w:pStyle w:val="Style2"/>
        <w:numPr>
          <w:ilvl w:val="0"/>
          <w:numId w:val="49"/>
        </w:numPr>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En los laboratorios, se ensayan com</w:t>
      </w:r>
      <w:r w:rsidRPr="007455BE">
        <w:rPr>
          <w:rStyle w:val="CharacterStyle1"/>
          <w:rFonts w:ascii="Times New Roman" w:hAnsi="Times New Roman" w:cs="Times New Roman"/>
          <w:sz w:val="20"/>
          <w:szCs w:val="20"/>
          <w:lang w:val="es-ES"/>
        </w:rPr>
        <w:softHyphen/>
        <w:t>parativamente hasta nueve métodos diferentes, de tipo arrancamiento, de tipo tracción y de tipo flexión, sin llegar a resultados claramente definitivos. Esta variedad da una idea del estado de que habrá más de un coeficiente que se tendrá que considerar.</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De los ensayos parece deducirse quo los aceros corrugados pueden clasificarse en dos grupos, desde el punto de vista de la adherencia, a los qua corresponden coeficientes del orden de 1.4 y 2,0, respectivamente, con respecto al acero liso (coeficiente 1). Al primer grupo pertenecen los aceros de dibujo helicoidal simple y, al segundo, los de resaltos transversales combinados con nervios longitudinales rectos o helicoidales.</w:t>
      </w:r>
    </w:p>
    <w:p w:rsidR="00D24E61" w:rsidRPr="007455BE" w:rsidRDefault="00D24E61" w:rsidP="007455BE">
      <w:pPr>
        <w:pStyle w:val="Style2"/>
        <w:ind w:left="0" w:firstLine="0"/>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Recientemente ha cristalizado un acuerdo internacional respecto a un método desarrollado por beam-test norteamericano de ensayo de adherencia por flexión. El método, ha sido adoptado por la RILEM, el CEB y la FIP. La probeta consiste en dos medias viguetas de hormigón armadas con un redondo pasante, que es la barra objeto de ensayo, y unidas par una rótula metálica en la zona de compresión. La barra normalmente va provista de manguitos de plástico que dejan, en cada semiviga, una longitud adherente de 10 Ø. Con esta disposición se obtienen tres ventajas importantes: se anula el efecto local de apoyos; se conoce con precisión la tensión en la armadura, al conocer exactamente el brazo del par interno; y se obtienen dos resultados por ensayo.</w:t>
      </w:r>
    </w:p>
    <w:p w:rsidR="00D24E61" w:rsidRPr="007455BE"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b/>
          <w:sz w:val="24"/>
          <w:szCs w:val="24"/>
          <w:lang w:val="es-ES"/>
        </w:rPr>
        <w:t>8</w:t>
      </w:r>
      <w:r w:rsidRPr="00EB5C44">
        <w:rPr>
          <w:rStyle w:val="CharacterStyle1"/>
          <w:rFonts w:ascii="Times New Roman" w:hAnsi="Times New Roman" w:cs="Times New Roman"/>
          <w:b/>
          <w:sz w:val="24"/>
          <w:szCs w:val="24"/>
          <w:lang w:val="es-ES"/>
        </w:rPr>
        <w:t xml:space="preserve">.2 </w:t>
      </w:r>
      <w:r w:rsidR="00236F71">
        <w:rPr>
          <w:rStyle w:val="CharacterStyle1"/>
          <w:rFonts w:ascii="Times New Roman" w:hAnsi="Times New Roman" w:cs="Times New Roman"/>
          <w:b/>
          <w:sz w:val="24"/>
          <w:szCs w:val="24"/>
          <w:lang w:val="es-ES"/>
        </w:rPr>
        <w:t xml:space="preserve">  </w:t>
      </w:r>
      <w:r w:rsidRPr="00EB5C44">
        <w:rPr>
          <w:rStyle w:val="CharacterStyle1"/>
          <w:rFonts w:ascii="Times New Roman" w:hAnsi="Times New Roman" w:cs="Times New Roman"/>
          <w:b/>
          <w:sz w:val="24"/>
          <w:szCs w:val="24"/>
          <w:lang w:val="es-ES"/>
        </w:rPr>
        <w:t>Barras lisas de acero ordinario</w:t>
      </w:r>
    </w:p>
    <w:p w:rsidR="00D24E61" w:rsidRPr="007455BE" w:rsidRDefault="00D24E61" w:rsidP="00D24E61">
      <w:pPr>
        <w:pStyle w:val="Style2"/>
        <w:ind w:left="0" w:firstLine="0"/>
        <w:rPr>
          <w:rStyle w:val="CharacterStyle1"/>
          <w:rFonts w:ascii="Times New Roman" w:hAnsi="Times New Roman" w:cs="Times New Roman"/>
          <w:sz w:val="20"/>
          <w:szCs w:val="20"/>
          <w:lang w:val="es-ES"/>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El acero ordinario es de bajo contenido en carbón, (del orden del 0,1 por 100). Su proceso de fabricación se efectúa a partir de lingotes o semiproductos identificados por coladas o lotes, de materia prima homogénea y controlada.</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El diagrama tensión - deformación de los aceros ordinarios (fig. 2) consta de un primer tramo rectilíneo OP cuya pendiente es 2.100.000 Kg/cm2 (modulo de elasticidad). Este punto marca el fin do validez de la ley de Hooke, es decir, de la proporcionalidad entre tensiones y de formaciones.</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r w:rsidR="00236F71">
        <w:rPr>
          <w:rStyle w:val="CharacterStyle1"/>
          <w:rFonts w:ascii="Times New Roman" w:hAnsi="Times New Roman" w:cs="Times New Roman"/>
          <w:sz w:val="20"/>
          <w:szCs w:val="20"/>
          <w:lang w:val="es-ES"/>
        </w:rPr>
        <w:t xml:space="preserve">  </w:t>
      </w:r>
      <w:r>
        <w:rPr>
          <w:rStyle w:val="CharacterStyle1"/>
          <w:rFonts w:ascii="Times New Roman" w:hAnsi="Times New Roman" w:cs="Times New Roman"/>
          <w:sz w:val="20"/>
          <w:szCs w:val="20"/>
          <w:lang w:val="es-ES"/>
        </w:rPr>
        <w:t xml:space="preserve"> </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87</w:t>
      </w:r>
    </w:p>
    <w:p w:rsidR="00D24E61" w:rsidRPr="007455BE" w:rsidRDefault="00D24E61" w:rsidP="00424FCD">
      <w:pPr>
        <w:jc w:val="right"/>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keepNext/>
        <w:jc w:val="center"/>
        <w:rPr>
          <w:rStyle w:val="CharacterStyle1"/>
          <w:rFonts w:ascii="Times New Roman" w:hAnsi="Times New Roman"/>
          <w:sz w:val="20"/>
        </w:rPr>
      </w:pPr>
      <w:r w:rsidRPr="007455BE">
        <w:rPr>
          <w:rStyle w:val="CharacterStyle1"/>
          <w:rFonts w:ascii="Times New Roman" w:hAnsi="Times New Roman"/>
          <w:noProof/>
          <w:sz w:val="20"/>
          <w:lang w:val="fr-FR"/>
        </w:rPr>
        <w:drawing>
          <wp:inline distT="0" distB="0" distL="0" distR="0">
            <wp:extent cx="4403725" cy="2916664"/>
            <wp:effectExtent l="19050" t="0" r="0" b="0"/>
            <wp:docPr id="32" name="Image 1" descr="H:\Documents and Settings\Administrateur\Bureau\Amataduras 2\148. ensay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Amataduras 2\148. ensayo.1.JPG"/>
                    <pic:cNvPicPr>
                      <a:picLocks noChangeAspect="1" noChangeArrowheads="1"/>
                    </pic:cNvPicPr>
                  </pic:nvPicPr>
                  <pic:blipFill>
                    <a:blip r:embed="rId42"/>
                    <a:srcRect/>
                    <a:stretch>
                      <a:fillRect/>
                    </a:stretch>
                  </pic:blipFill>
                  <pic:spPr bwMode="auto">
                    <a:xfrm>
                      <a:off x="0" y="0"/>
                      <a:ext cx="4403725" cy="2916664"/>
                    </a:xfrm>
                    <a:prstGeom prst="rect">
                      <a:avLst/>
                    </a:prstGeom>
                    <a:noFill/>
                    <a:ln w="9525">
                      <a:noFill/>
                      <a:miter lim="800000"/>
                      <a:headEnd/>
                      <a:tailEnd/>
                    </a:ln>
                  </pic:spPr>
                </pic:pic>
              </a:graphicData>
            </a:graphic>
          </wp:inline>
        </w:drawing>
      </w:r>
    </w:p>
    <w:p w:rsidR="00D24E61" w:rsidRPr="00683D23" w:rsidRDefault="00D24E61" w:rsidP="00D24E61">
      <w:pPr>
        <w:pStyle w:val="Lgende"/>
        <w:jc w:val="center"/>
        <w:rPr>
          <w:rStyle w:val="CharacterStyle1"/>
          <w:rFonts w:ascii="Times New Roman" w:hAnsi="Times New Roman"/>
          <w:b w:val="0"/>
          <w:bCs w:val="0"/>
          <w:color w:val="auto"/>
          <w:szCs w:val="16"/>
        </w:rPr>
      </w:pPr>
      <w:r w:rsidRPr="00683D23">
        <w:rPr>
          <w:rStyle w:val="CharacterStyle1"/>
          <w:rFonts w:ascii="Times New Roman" w:hAnsi="Times New Roman"/>
          <w:bCs w:val="0"/>
          <w:color w:val="auto"/>
          <w:szCs w:val="16"/>
        </w:rPr>
        <w:t xml:space="preserve">Figura </w:t>
      </w:r>
      <w:r w:rsidR="00474C2B" w:rsidRPr="00683D23">
        <w:rPr>
          <w:rStyle w:val="CharacterStyle1"/>
          <w:rFonts w:ascii="Times New Roman" w:hAnsi="Times New Roman"/>
          <w:bCs w:val="0"/>
          <w:color w:val="auto"/>
          <w:szCs w:val="16"/>
        </w:rPr>
        <w:fldChar w:fldCharType="begin"/>
      </w:r>
      <w:r w:rsidRPr="00683D23">
        <w:rPr>
          <w:rStyle w:val="CharacterStyle1"/>
          <w:rFonts w:ascii="Times New Roman" w:hAnsi="Times New Roman"/>
          <w:bCs w:val="0"/>
          <w:color w:val="auto"/>
          <w:szCs w:val="16"/>
        </w:rPr>
        <w:instrText xml:space="preserve"> SEQ Figure \* ARABIC </w:instrText>
      </w:r>
      <w:r w:rsidR="00474C2B" w:rsidRPr="00683D23">
        <w:rPr>
          <w:rStyle w:val="CharacterStyle1"/>
          <w:rFonts w:ascii="Times New Roman" w:hAnsi="Times New Roman"/>
          <w:bCs w:val="0"/>
          <w:color w:val="auto"/>
          <w:szCs w:val="16"/>
        </w:rPr>
        <w:fldChar w:fldCharType="separate"/>
      </w:r>
      <w:r w:rsidR="00F33E58">
        <w:rPr>
          <w:rStyle w:val="CharacterStyle1"/>
          <w:rFonts w:ascii="Times New Roman" w:hAnsi="Times New Roman"/>
          <w:bCs w:val="0"/>
          <w:noProof/>
          <w:color w:val="auto"/>
          <w:szCs w:val="16"/>
        </w:rPr>
        <w:t>2</w:t>
      </w:r>
      <w:r w:rsidR="00474C2B" w:rsidRPr="00683D23">
        <w:rPr>
          <w:rStyle w:val="CharacterStyle1"/>
          <w:rFonts w:ascii="Times New Roman" w:hAnsi="Times New Roman"/>
          <w:bCs w:val="0"/>
          <w:color w:val="auto"/>
          <w:szCs w:val="16"/>
        </w:rPr>
        <w:fldChar w:fldCharType="end"/>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Viene luego una pequeña paste curva ascendente, PC, que termina en un punto llamado limite de elasticidad, a partir del cual comienzan a existir deformaciones remanentes. Es tan pequeña esta zona del diagrama que se supone inexistente, haciéndose coincidir los puntos P y C. Con ello, se identifican el tramo elástico y la recta de Hooke. Aparece después una zona CD de grandes alargamientos a tensión prácticamente cons</w:t>
      </w:r>
      <w:r w:rsidRPr="007455BE">
        <w:rPr>
          <w:rStyle w:val="CharacterStyle1"/>
          <w:rFonts w:ascii="Times New Roman" w:hAnsi="Times New Roman"/>
          <w:sz w:val="20"/>
        </w:rPr>
        <w:softHyphen/>
        <w:t>tante, es decir, un escalón horizontal (escalón de plasticidad o de cadencia) a la altura del límite elástico aparente fy. El escalón de cadencia llega hasta una deformación del orden del 2 por 100 o mayor y, a partir de ahí, el diagrama se incurva en forma creciente, con grandes alar</w:t>
      </w:r>
      <w:r w:rsidRPr="007455BE">
        <w:rPr>
          <w:rStyle w:val="CharacterStyle1"/>
          <w:rFonts w:ascii="Times New Roman" w:hAnsi="Times New Roman"/>
          <w:sz w:val="20"/>
        </w:rPr>
        <w:softHyphen/>
        <w:t>gamientos, hasta llegar a una tensión máxima o tensión de rotura que se presenta con alarga</w:t>
      </w:r>
      <w:r w:rsidRPr="007455BE">
        <w:rPr>
          <w:rStyle w:val="CharacterStyle1"/>
          <w:rFonts w:ascii="Times New Roman" w:hAnsi="Times New Roman"/>
          <w:sz w:val="20"/>
        </w:rPr>
        <w:softHyphen/>
        <w:t>mientos del orden del 25 por 100.</w:t>
      </w:r>
    </w:p>
    <w:p w:rsidR="00D24E61" w:rsidRPr="007455BE" w:rsidRDefault="00D24E61" w:rsidP="00D24E61">
      <w:pPr>
        <w:jc w:val="both"/>
        <w:rPr>
          <w:rStyle w:val="CharacterStyle1"/>
          <w:rFonts w:ascii="Times New Roman" w:hAnsi="Times New Roman"/>
          <w:sz w:val="20"/>
        </w:rPr>
      </w:pPr>
    </w:p>
    <w:p w:rsidR="00D24E61" w:rsidRDefault="00D24E61" w:rsidP="00D24E61">
      <w:pPr>
        <w:pStyle w:val="Style2"/>
        <w:ind w:left="0" w:firstLine="0"/>
        <w:jc w:val="lef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p>
    <w:p w:rsidR="00D24E61" w:rsidRDefault="00D24E61" w:rsidP="00D24E61">
      <w:pPr>
        <w:pStyle w:val="Style2"/>
        <w:ind w:left="0" w:firstLine="0"/>
        <w:jc w:val="left"/>
        <w:rPr>
          <w:rStyle w:val="CharacterStyle1"/>
          <w:rFonts w:ascii="Times New Roman" w:hAnsi="Times New Roman" w:cs="Times New Roman"/>
          <w:sz w:val="20"/>
          <w:szCs w:val="20"/>
          <w:lang w:val="es-ES"/>
        </w:rPr>
      </w:pPr>
    </w:p>
    <w:p w:rsidR="00D24E61" w:rsidRPr="007455BE" w:rsidRDefault="00D24E61" w:rsidP="00D24E61">
      <w:pPr>
        <w:pStyle w:val="Style2"/>
        <w:ind w:left="0" w:firstLine="0"/>
        <w:jc w:val="right"/>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683D23" w:rsidRDefault="00683D23" w:rsidP="00424FCD">
      <w:pPr>
        <w:pStyle w:val="Style1"/>
        <w:spacing w:before="72"/>
        <w:jc w:val="right"/>
        <w:rPr>
          <w:sz w:val="14"/>
          <w:szCs w:val="14"/>
          <w:lang w:val="es-ES"/>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88</w:t>
      </w:r>
    </w:p>
    <w:p w:rsidR="00D24E61" w:rsidRPr="007455BE" w:rsidRDefault="00D24E61" w:rsidP="00424FCD">
      <w:pPr>
        <w:jc w:val="right"/>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Es en este momento cuando aparece la estricción en las probetas de ensayo.</w:t>
      </w:r>
    </w:p>
    <w:p w:rsidR="00D24E61" w:rsidRPr="007455BE" w:rsidRDefault="00236F71" w:rsidP="00D24E61">
      <w:pPr>
        <w:jc w:val="both"/>
        <w:rPr>
          <w:rStyle w:val="CharacterStyle1"/>
          <w:rFonts w:ascii="Times New Roman" w:hAnsi="Times New Roman"/>
          <w:sz w:val="20"/>
        </w:rPr>
      </w:pPr>
      <w:r w:rsidRPr="007455BE">
        <w:rPr>
          <w:rStyle w:val="CharacterStyle1"/>
          <w:rFonts w:ascii="Times New Roman" w:hAnsi="Times New Roman"/>
          <w:sz w:val="20"/>
        </w:rPr>
        <w:t>Más</w:t>
      </w:r>
      <w:r w:rsidR="00D24E61" w:rsidRPr="007455BE">
        <w:rPr>
          <w:rStyle w:val="CharacterStyle1"/>
          <w:rFonts w:ascii="Times New Roman" w:hAnsi="Times New Roman"/>
          <w:sz w:val="20"/>
        </w:rPr>
        <w:t xml:space="preserve"> allá de este valor continua el diagrama con valores decrecientes, hasta un valor final llamado tensión ultima (o mejor, cargo unitaria ultima), al que corresponde la rotura física de la probeta de ensayo, con separación en dos trozos. La rama descendente corresponde al in</w:t>
      </w:r>
      <w:r w:rsidR="00D24E61" w:rsidRPr="007455BE">
        <w:rPr>
          <w:rStyle w:val="CharacterStyle1"/>
          <w:rFonts w:ascii="Times New Roman" w:hAnsi="Times New Roman"/>
          <w:sz w:val="20"/>
        </w:rPr>
        <w:softHyphen/>
        <w:t>tervalo comprendido entre el comienzo de la estricción y la rotura de la probeta.</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En caso de duda se considera como limite elástico la tensión σ = f 0,2 que produce una deformación remanente del 0,2 por 100 (fig.3); y como </w:t>
      </w:r>
      <w:r w:rsidR="00236F71" w:rsidRPr="007455BE">
        <w:rPr>
          <w:rStyle w:val="CharacterStyle1"/>
          <w:rFonts w:ascii="Times New Roman" w:hAnsi="Times New Roman"/>
          <w:sz w:val="20"/>
        </w:rPr>
        <w:t>límite</w:t>
      </w:r>
      <w:r w:rsidRPr="007455BE">
        <w:rPr>
          <w:rStyle w:val="CharacterStyle1"/>
          <w:rFonts w:ascii="Times New Roman" w:hAnsi="Times New Roman"/>
          <w:sz w:val="20"/>
        </w:rPr>
        <w:t xml:space="preserve"> de proporcionalidad, la tensión que produce una deformación remanente de </w:t>
      </w:r>
      <m:oMath>
        <m:sSup>
          <m:sSupPr>
            <m:ctrlPr>
              <w:rPr>
                <w:rStyle w:val="CharacterStyle1"/>
                <w:rFonts w:ascii="Cambria Math" w:hAnsi="Cambria Math"/>
                <w:sz w:val="20"/>
              </w:rPr>
            </m:ctrlPr>
          </m:sSupPr>
          <m:e>
            <m:r>
              <m:rPr>
                <m:sty m:val="p"/>
              </m:rPr>
              <w:rPr>
                <w:rStyle w:val="CharacterStyle1"/>
                <w:rFonts w:ascii="Cambria Math" w:hAnsi="Cambria Math"/>
                <w:sz w:val="20"/>
              </w:rPr>
              <m:t>10</m:t>
            </m:r>
          </m:e>
          <m:sup>
            <m:r>
              <m:rPr>
                <m:sty m:val="p"/>
              </m:rPr>
              <w:rPr>
                <w:rStyle w:val="CharacterStyle1"/>
                <w:rFonts w:ascii="Cambria Math" w:hAnsi="Cambria Math"/>
                <w:sz w:val="20"/>
              </w:rPr>
              <m:t>-5</m:t>
            </m:r>
          </m:sup>
        </m:sSup>
      </m:oMath>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pStyle w:val="Style2"/>
        <w:keepNext/>
        <w:ind w:left="0" w:firstLine="0"/>
        <w:jc w:val="center"/>
        <w:rPr>
          <w:rStyle w:val="CharacterStyle1"/>
          <w:rFonts w:ascii="Times New Roman" w:hAnsi="Times New Roman" w:cs="Times New Roman"/>
          <w:sz w:val="20"/>
          <w:szCs w:val="20"/>
          <w:lang w:val="es-ES"/>
        </w:rPr>
      </w:pPr>
      <w:r w:rsidRPr="007455BE">
        <w:rPr>
          <w:rStyle w:val="CharacterStyle1"/>
          <w:rFonts w:ascii="Times New Roman" w:hAnsi="Times New Roman"/>
          <w:noProof/>
          <w:sz w:val="20"/>
          <w:szCs w:val="20"/>
        </w:rPr>
        <w:drawing>
          <wp:inline distT="0" distB="0" distL="0" distR="0">
            <wp:extent cx="1997869" cy="1540669"/>
            <wp:effectExtent l="57150" t="57150" r="40481" b="40481"/>
            <wp:docPr id="34" name="Image 3" descr="H:\Documents and Settings\Administrateur\Bureau\Amataduras 2\15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istrateur\Bureau\Amataduras 2\152.aa.JPG"/>
                    <pic:cNvPicPr>
                      <a:picLocks noChangeAspect="1" noChangeArrowheads="1"/>
                    </pic:cNvPicPr>
                  </pic:nvPicPr>
                  <pic:blipFill>
                    <a:blip r:embed="rId43" cstate="print"/>
                    <a:srcRect/>
                    <a:stretch>
                      <a:fillRect/>
                    </a:stretch>
                  </pic:blipFill>
                  <pic:spPr bwMode="auto">
                    <a:xfrm rot="21420000">
                      <a:off x="0" y="0"/>
                      <a:ext cx="1997869" cy="1540669"/>
                    </a:xfrm>
                    <a:prstGeom prst="rect">
                      <a:avLst/>
                    </a:prstGeom>
                    <a:noFill/>
                    <a:ln w="9525">
                      <a:noFill/>
                      <a:miter lim="800000"/>
                      <a:headEnd/>
                      <a:tailEnd/>
                    </a:ln>
                  </pic:spPr>
                </pic:pic>
              </a:graphicData>
            </a:graphic>
          </wp:inline>
        </w:drawing>
      </w:r>
    </w:p>
    <w:p w:rsidR="00D24E61" w:rsidRPr="00683D23" w:rsidRDefault="00D24E61" w:rsidP="00D24E61">
      <w:pPr>
        <w:pStyle w:val="Lgende"/>
        <w:jc w:val="center"/>
        <w:rPr>
          <w:rStyle w:val="CharacterStyle1"/>
          <w:rFonts w:ascii="Times New Roman" w:hAnsi="Times New Roman"/>
          <w:b w:val="0"/>
          <w:bCs w:val="0"/>
          <w:color w:val="auto"/>
          <w:szCs w:val="16"/>
        </w:rPr>
      </w:pPr>
      <w:r w:rsidRPr="00683D23">
        <w:rPr>
          <w:rStyle w:val="CharacterStyle1"/>
          <w:rFonts w:ascii="Times New Roman" w:hAnsi="Times New Roman"/>
          <w:bCs w:val="0"/>
          <w:color w:val="auto"/>
          <w:szCs w:val="16"/>
        </w:rPr>
        <w:t xml:space="preserve">Figura </w:t>
      </w:r>
      <w:r w:rsidR="00474C2B" w:rsidRPr="00683D23">
        <w:rPr>
          <w:rStyle w:val="CharacterStyle1"/>
          <w:rFonts w:ascii="Times New Roman" w:hAnsi="Times New Roman"/>
          <w:bCs w:val="0"/>
          <w:color w:val="auto"/>
          <w:szCs w:val="16"/>
        </w:rPr>
        <w:fldChar w:fldCharType="begin"/>
      </w:r>
      <w:r w:rsidRPr="00683D23">
        <w:rPr>
          <w:rStyle w:val="CharacterStyle1"/>
          <w:rFonts w:ascii="Times New Roman" w:hAnsi="Times New Roman"/>
          <w:bCs w:val="0"/>
          <w:color w:val="auto"/>
          <w:szCs w:val="16"/>
        </w:rPr>
        <w:instrText xml:space="preserve"> SEQ Figure \* ARABIC </w:instrText>
      </w:r>
      <w:r w:rsidR="00474C2B" w:rsidRPr="00683D23">
        <w:rPr>
          <w:rStyle w:val="CharacterStyle1"/>
          <w:rFonts w:ascii="Times New Roman" w:hAnsi="Times New Roman"/>
          <w:bCs w:val="0"/>
          <w:color w:val="auto"/>
          <w:szCs w:val="16"/>
        </w:rPr>
        <w:fldChar w:fldCharType="separate"/>
      </w:r>
      <w:r w:rsidR="00F33E58">
        <w:rPr>
          <w:rStyle w:val="CharacterStyle1"/>
          <w:rFonts w:ascii="Times New Roman" w:hAnsi="Times New Roman"/>
          <w:bCs w:val="0"/>
          <w:noProof/>
          <w:color w:val="auto"/>
          <w:szCs w:val="16"/>
        </w:rPr>
        <w:t>3</w:t>
      </w:r>
      <w:r w:rsidR="00474C2B" w:rsidRPr="00683D23">
        <w:rPr>
          <w:rStyle w:val="CharacterStyle1"/>
          <w:rFonts w:ascii="Times New Roman" w:hAnsi="Times New Roman"/>
          <w:bCs w:val="0"/>
          <w:color w:val="auto"/>
          <w:szCs w:val="16"/>
        </w:rPr>
        <w:fldChar w:fldCharType="end"/>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                                     Definición del límite elástico convencional</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Pero en los cálculos de hormigón armado, suele adoptarse para el acero ordinario un diagrama tensión – deformación, simplificado (fig.4) compuesto de dos segmentos rectilíneos, uno OA que corresponde al modulo de elasticidad constante: </w:t>
      </w:r>
    </w:p>
    <w:p w:rsidR="00D24E61" w:rsidRPr="007455BE" w:rsidRDefault="00D24E61" w:rsidP="00D24E61">
      <w:pPr>
        <w:jc w:val="both"/>
        <w:rPr>
          <w:rStyle w:val="CharacterStyle1"/>
          <w:rFonts w:ascii="Times New Roman" w:hAnsi="Times New Roman"/>
          <w:sz w:val="20"/>
        </w:rPr>
      </w:pPr>
      <m:oMath>
        <m:r>
          <m:rPr>
            <m:sty m:val="p"/>
          </m:rPr>
          <w:rPr>
            <w:rStyle w:val="CharacterStyle1"/>
            <w:rFonts w:ascii="Cambria Math" w:hAnsi="Cambria Math"/>
            <w:sz w:val="20"/>
          </w:rPr>
          <m:t>Es=2,1*</m:t>
        </m:r>
        <m:sSup>
          <m:sSupPr>
            <m:ctrlPr>
              <w:rPr>
                <w:rStyle w:val="CharacterStyle1"/>
                <w:rFonts w:ascii="Cambria Math" w:hAnsi="Cambria Math"/>
                <w:sz w:val="20"/>
              </w:rPr>
            </m:ctrlPr>
          </m:sSupPr>
          <m:e>
            <m:r>
              <m:rPr>
                <m:sty m:val="p"/>
              </m:rPr>
              <w:rPr>
                <w:rStyle w:val="CharacterStyle1"/>
                <w:rFonts w:ascii="Cambria Math" w:hAnsi="Cambria Math"/>
                <w:sz w:val="20"/>
              </w:rPr>
              <m:t>10</m:t>
            </m:r>
          </m:e>
          <m:sup>
            <m:r>
              <m:rPr>
                <m:sty m:val="p"/>
              </m:rPr>
              <w:rPr>
                <w:rStyle w:val="CharacterStyle1"/>
                <w:rFonts w:ascii="Cambria Math" w:hAnsi="Cambria Math"/>
                <w:sz w:val="20"/>
              </w:rPr>
              <m:t>6</m:t>
            </m:r>
          </m:sup>
        </m:sSup>
        <m:r>
          <m:rPr>
            <m:sty m:val="p"/>
          </m:rPr>
          <w:rPr>
            <w:rStyle w:val="CharacterStyle1"/>
            <w:rFonts w:ascii="Cambria Math" w:hAnsi="Cambria Math"/>
            <w:sz w:val="20"/>
          </w:rPr>
          <m:t xml:space="preserve"> Kg/cm2</m:t>
        </m:r>
      </m:oMath>
      <w:r w:rsidRPr="007455BE">
        <w:rPr>
          <w:rStyle w:val="CharacterStyle1"/>
          <w:rFonts w:ascii="Times New Roman" w:hAnsi="Times New Roman"/>
          <w:sz w:val="20"/>
        </w:rPr>
        <w:t xml:space="preserve">, y el otro AB paralelo al eje de deformaciones, cuya ordenada corresponde al </w:t>
      </w:r>
      <w:r w:rsidR="00424FCD" w:rsidRPr="007455BE">
        <w:rPr>
          <w:rStyle w:val="CharacterStyle1"/>
          <w:rFonts w:ascii="Times New Roman" w:hAnsi="Times New Roman"/>
          <w:sz w:val="20"/>
        </w:rPr>
        <w:t>límite</w:t>
      </w:r>
      <w:r w:rsidRPr="007455BE">
        <w:rPr>
          <w:rStyle w:val="CharacterStyle1"/>
          <w:rFonts w:ascii="Times New Roman" w:hAnsi="Times New Roman"/>
          <w:sz w:val="20"/>
        </w:rPr>
        <w:t xml:space="preserve"> elástico fy. El empleo del acero ordinario en hormigón armado </w:t>
      </w:r>
      <w:r w:rsidR="00424FCD" w:rsidRPr="007455BE">
        <w:rPr>
          <w:rStyle w:val="CharacterStyle1"/>
          <w:rFonts w:ascii="Times New Roman" w:hAnsi="Times New Roman"/>
          <w:sz w:val="20"/>
        </w:rPr>
        <w:t>está</w:t>
      </w:r>
      <w:r w:rsidRPr="007455BE">
        <w:rPr>
          <w:rStyle w:val="CharacterStyle1"/>
          <w:rFonts w:ascii="Times New Roman" w:hAnsi="Times New Roman"/>
          <w:sz w:val="20"/>
        </w:rPr>
        <w:t xml:space="preserve"> siendo desplazado cada vez más por el de acero de alta resistencia, que presenta sobre el anterior, ventajas de índole técnica</w:t>
      </w:r>
      <w:r w:rsidRPr="007455BE">
        <w:rPr>
          <w:rStyle w:val="CharacterStyle1"/>
          <w:rFonts w:ascii="Times New Roman" w:hAnsi="Times New Roman"/>
          <w:sz w:val="20"/>
        </w:rPr>
        <w:tab/>
        <w:t>y económica. El acero ordinario se reserva casi exclusivamente para aquellos casos en los que se requiere gran facilidad de doblado (ciertas barras en espera) o se precisa una superficie lisa no adherente (por ejemplo, pasadores en grasados entre losas de pavimentos).</w:t>
      </w:r>
      <w:r w:rsidRPr="007455BE">
        <w:rPr>
          <w:rStyle w:val="CharacterStyle1"/>
          <w:rFonts w:ascii="Times New Roman" w:hAnsi="Times New Roman"/>
          <w:sz w:val="20"/>
        </w:rPr>
        <w:tab/>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Default="00D24E61"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683D23" w:rsidRDefault="00683D23" w:rsidP="00424FCD">
      <w:pPr>
        <w:pStyle w:val="Style1"/>
        <w:spacing w:before="72"/>
        <w:jc w:val="right"/>
        <w:rPr>
          <w:sz w:val="14"/>
          <w:szCs w:val="14"/>
          <w:lang w:val="es-ES"/>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89</w:t>
      </w:r>
    </w:p>
    <w:p w:rsidR="00424FCD" w:rsidRDefault="00424FCD" w:rsidP="00424FCD">
      <w:pPr>
        <w:jc w:val="right"/>
        <w:rPr>
          <w:rStyle w:val="CharacterStyle1"/>
          <w:rFonts w:ascii="Times New Roman" w:hAnsi="Times New Roman"/>
          <w:sz w:val="20"/>
        </w:rPr>
      </w:pPr>
    </w:p>
    <w:p w:rsidR="00424FCD" w:rsidRDefault="00424FCD" w:rsidP="00424FCD">
      <w:pPr>
        <w:jc w:val="right"/>
        <w:rPr>
          <w:rStyle w:val="CharacterStyle1"/>
          <w:rFonts w:ascii="Times New Roman" w:hAnsi="Times New Roman"/>
          <w:sz w:val="20"/>
        </w:rPr>
      </w:pPr>
    </w:p>
    <w:p w:rsidR="00424FCD" w:rsidRPr="007455BE" w:rsidRDefault="00424FCD" w:rsidP="00D24E61">
      <w:pPr>
        <w:jc w:val="both"/>
        <w:rPr>
          <w:rStyle w:val="CharacterStyle1"/>
          <w:rFonts w:ascii="Times New Roman" w:hAnsi="Times New Roman"/>
          <w:sz w:val="20"/>
        </w:rPr>
      </w:pPr>
    </w:p>
    <w:p w:rsidR="00D24E61" w:rsidRPr="007455BE" w:rsidRDefault="00D24E61" w:rsidP="00D24E61">
      <w:pPr>
        <w:pStyle w:val="Style2"/>
        <w:keepNext/>
        <w:ind w:left="0" w:firstLine="0"/>
        <w:jc w:val="center"/>
        <w:rPr>
          <w:rStyle w:val="CharacterStyle1"/>
          <w:rFonts w:ascii="Times New Roman" w:hAnsi="Times New Roman" w:cs="Times New Roman"/>
          <w:sz w:val="20"/>
          <w:szCs w:val="20"/>
          <w:lang w:val="es-ES"/>
        </w:rPr>
      </w:pPr>
      <w:r w:rsidRPr="007455BE">
        <w:rPr>
          <w:rStyle w:val="CharacterStyle1"/>
          <w:rFonts w:ascii="Times New Roman" w:hAnsi="Times New Roman"/>
          <w:noProof/>
          <w:sz w:val="20"/>
          <w:szCs w:val="20"/>
        </w:rPr>
        <w:drawing>
          <wp:inline distT="0" distB="0" distL="0" distR="0">
            <wp:extent cx="2481263" cy="2271713"/>
            <wp:effectExtent l="38100" t="19050" r="14287" b="14287"/>
            <wp:docPr id="35" name="Image 19" descr="H:\Documents and Settings\Administrateur\Bureau\Amataduras 2\149.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ocuments and Settings\Administrateur\Bureau\Amataduras 2\149.kk.JPG"/>
                    <pic:cNvPicPr>
                      <a:picLocks noChangeAspect="1" noChangeArrowheads="1"/>
                    </pic:cNvPicPr>
                  </pic:nvPicPr>
                  <pic:blipFill>
                    <a:blip r:embed="rId44" cstate="print"/>
                    <a:srcRect/>
                    <a:stretch>
                      <a:fillRect/>
                    </a:stretch>
                  </pic:blipFill>
                  <pic:spPr bwMode="auto">
                    <a:xfrm rot="60000">
                      <a:off x="0" y="0"/>
                      <a:ext cx="2481263" cy="2271713"/>
                    </a:xfrm>
                    <a:prstGeom prst="rect">
                      <a:avLst/>
                    </a:prstGeom>
                    <a:noFill/>
                    <a:ln w="9525">
                      <a:noFill/>
                      <a:miter lim="800000"/>
                      <a:headEnd/>
                      <a:tailEnd/>
                    </a:ln>
                  </pic:spPr>
                </pic:pic>
              </a:graphicData>
            </a:graphic>
          </wp:inline>
        </w:drawing>
      </w:r>
    </w:p>
    <w:p w:rsidR="00D24E61" w:rsidRPr="00683D23" w:rsidRDefault="00D24E61" w:rsidP="00424FCD">
      <w:pPr>
        <w:pStyle w:val="Lgende"/>
        <w:jc w:val="center"/>
        <w:rPr>
          <w:rStyle w:val="CharacterStyle1"/>
          <w:rFonts w:ascii="Times New Roman" w:hAnsi="Times New Roman"/>
          <w:bCs w:val="0"/>
          <w:color w:val="auto"/>
          <w:szCs w:val="16"/>
        </w:rPr>
      </w:pPr>
      <w:r w:rsidRPr="00683D23">
        <w:rPr>
          <w:rStyle w:val="CharacterStyle1"/>
          <w:rFonts w:ascii="Times New Roman" w:hAnsi="Times New Roman"/>
          <w:bCs w:val="0"/>
          <w:color w:val="auto"/>
          <w:szCs w:val="16"/>
        </w:rPr>
        <w:t xml:space="preserve">Figura </w:t>
      </w:r>
      <w:r w:rsidR="00474C2B" w:rsidRPr="00683D23">
        <w:rPr>
          <w:rStyle w:val="CharacterStyle1"/>
          <w:rFonts w:ascii="Times New Roman" w:hAnsi="Times New Roman"/>
          <w:bCs w:val="0"/>
          <w:color w:val="auto"/>
          <w:szCs w:val="16"/>
        </w:rPr>
        <w:fldChar w:fldCharType="begin"/>
      </w:r>
      <w:r w:rsidRPr="00683D23">
        <w:rPr>
          <w:rStyle w:val="CharacterStyle1"/>
          <w:rFonts w:ascii="Times New Roman" w:hAnsi="Times New Roman"/>
          <w:bCs w:val="0"/>
          <w:color w:val="auto"/>
          <w:szCs w:val="16"/>
        </w:rPr>
        <w:instrText xml:space="preserve"> SEQ Figure \* ARABIC </w:instrText>
      </w:r>
      <w:r w:rsidR="00474C2B" w:rsidRPr="00683D23">
        <w:rPr>
          <w:rStyle w:val="CharacterStyle1"/>
          <w:rFonts w:ascii="Times New Roman" w:hAnsi="Times New Roman"/>
          <w:bCs w:val="0"/>
          <w:color w:val="auto"/>
          <w:szCs w:val="16"/>
        </w:rPr>
        <w:fldChar w:fldCharType="separate"/>
      </w:r>
      <w:r w:rsidR="00F33E58">
        <w:rPr>
          <w:rStyle w:val="CharacterStyle1"/>
          <w:rFonts w:ascii="Times New Roman" w:hAnsi="Times New Roman"/>
          <w:bCs w:val="0"/>
          <w:noProof/>
          <w:color w:val="auto"/>
          <w:szCs w:val="16"/>
        </w:rPr>
        <w:t>4</w:t>
      </w:r>
      <w:r w:rsidR="00474C2B" w:rsidRPr="00683D23">
        <w:rPr>
          <w:rStyle w:val="CharacterStyle1"/>
          <w:rFonts w:ascii="Times New Roman" w:hAnsi="Times New Roman"/>
          <w:bCs w:val="0"/>
          <w:color w:val="auto"/>
          <w:szCs w:val="16"/>
        </w:rPr>
        <w:fldChar w:fldCharType="end"/>
      </w:r>
    </w:p>
    <w:p w:rsidR="00424FCD" w:rsidRPr="00424FCD" w:rsidRDefault="00424FCD" w:rsidP="00424FCD"/>
    <w:p w:rsidR="00D24E61" w:rsidRDefault="00D24E61" w:rsidP="00D24E6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b/>
          <w:sz w:val="24"/>
          <w:szCs w:val="24"/>
          <w:lang w:val="es-ES"/>
        </w:rPr>
        <w:t>8</w:t>
      </w:r>
      <w:r w:rsidRPr="00B70908">
        <w:rPr>
          <w:rStyle w:val="CharacterStyle1"/>
          <w:rFonts w:ascii="Times New Roman" w:hAnsi="Times New Roman" w:cs="Times New Roman"/>
          <w:b/>
          <w:sz w:val="24"/>
          <w:szCs w:val="24"/>
          <w:lang w:val="es-ES"/>
        </w:rPr>
        <w:t xml:space="preserve">.3 </w:t>
      </w:r>
      <w:r w:rsidR="00236F71">
        <w:rPr>
          <w:rStyle w:val="CharacterStyle1"/>
          <w:rFonts w:ascii="Times New Roman" w:hAnsi="Times New Roman" w:cs="Times New Roman"/>
          <w:b/>
          <w:sz w:val="24"/>
          <w:szCs w:val="24"/>
          <w:lang w:val="es-ES"/>
        </w:rPr>
        <w:t xml:space="preserve">  </w:t>
      </w:r>
      <w:r w:rsidRPr="00B70908">
        <w:rPr>
          <w:rStyle w:val="CharacterStyle1"/>
          <w:rFonts w:ascii="Times New Roman" w:hAnsi="Times New Roman" w:cs="Times New Roman"/>
          <w:b/>
          <w:sz w:val="24"/>
          <w:szCs w:val="24"/>
          <w:lang w:val="es-ES"/>
        </w:rPr>
        <w:t>Barras de adherencia mejorada</w:t>
      </w:r>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Los aceros de alta resistencia nacen de la idea de elevar el </w:t>
      </w:r>
      <w:r w:rsidR="00236F71" w:rsidRPr="007455BE">
        <w:rPr>
          <w:rStyle w:val="CharacterStyle1"/>
          <w:rFonts w:ascii="Times New Roman" w:hAnsi="Times New Roman"/>
          <w:sz w:val="20"/>
        </w:rPr>
        <w:t>límite</w:t>
      </w:r>
      <w:r w:rsidRPr="007455BE">
        <w:rPr>
          <w:rStyle w:val="CharacterStyle1"/>
          <w:rFonts w:ascii="Times New Roman" w:hAnsi="Times New Roman"/>
          <w:sz w:val="20"/>
        </w:rPr>
        <w:t xml:space="preserve"> elástico del acero ordinario, ganando resistencia, a igualdad de peso, en mayor proporción de lo que aumenta el coste de fabricación.</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Al aumentar la tensión de trabajo del acero se incrementa la amplitud de la fisuración en el hormigón. Para conseguir que ello se efectúe a costa del número de fisuras y no de su ancho que es, lo peligroso, es necesario aumentar la adherencia entre las barras y el hormigón. Por ello, la idea de alto límite elástico va unida siempre a la idea de adherencia mejorada.</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Las barras de adherencia mejorada o barras corrugadas están normalizadas en las Recomendaciones Internacionales (ACI), y (CEB).</w:t>
      </w:r>
    </w:p>
    <w:p w:rsidR="00D24E61"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Se estudian a continuación los distintos tipos de aceros de alta resistencia; sus características geométricas, adherentes y mecánicas; su soldabilidad y su comportamiento a la fatiga.</w:t>
      </w: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424FCD">
      <w:pPr>
        <w:pStyle w:val="Style1"/>
        <w:spacing w:before="72"/>
        <w:jc w:val="right"/>
        <w:rPr>
          <w:sz w:val="14"/>
          <w:szCs w:val="14"/>
          <w:lang w:val="es-ES"/>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90</w:t>
      </w:r>
    </w:p>
    <w:p w:rsidR="00424FCD" w:rsidRDefault="00424FCD" w:rsidP="00424FCD">
      <w:pPr>
        <w:jc w:val="right"/>
        <w:rPr>
          <w:rStyle w:val="CharacterStyle1"/>
          <w:rFonts w:ascii="Times New Roman" w:hAnsi="Times New Roman"/>
          <w:sz w:val="20"/>
        </w:rPr>
      </w:pPr>
    </w:p>
    <w:p w:rsidR="00424FCD" w:rsidRPr="007455BE" w:rsidRDefault="00424FCD" w:rsidP="00D24E61">
      <w:pPr>
        <w:jc w:val="both"/>
        <w:rPr>
          <w:rStyle w:val="CharacterStyle1"/>
          <w:rFonts w:ascii="Times New Roman" w:hAnsi="Times New Roman"/>
          <w:sz w:val="20"/>
        </w:rPr>
      </w:pPr>
    </w:p>
    <w:p w:rsidR="00D24E61" w:rsidRDefault="00D24E61"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Pr="007455BE" w:rsidRDefault="00424FCD" w:rsidP="00D24E61">
      <w:pPr>
        <w:jc w:val="both"/>
        <w:rPr>
          <w:rStyle w:val="CharacterStyle1"/>
          <w:rFonts w:ascii="Times New Roman" w:hAnsi="Times New Roman"/>
          <w:sz w:val="20"/>
        </w:rPr>
      </w:pPr>
    </w:p>
    <w:p w:rsidR="00D24E61" w:rsidRPr="00236F71" w:rsidRDefault="00D24E61" w:rsidP="007455BE">
      <w:pPr>
        <w:jc w:val="both"/>
        <w:rPr>
          <w:rStyle w:val="CharacterStyle1"/>
          <w:rFonts w:ascii="Times New Roman" w:hAnsi="Times New Roman"/>
          <w:b/>
          <w:sz w:val="24"/>
          <w:szCs w:val="24"/>
        </w:rPr>
      </w:pPr>
      <w:r w:rsidRPr="00236F71">
        <w:rPr>
          <w:rStyle w:val="CharacterStyle1"/>
          <w:rFonts w:ascii="Times New Roman" w:hAnsi="Times New Roman"/>
          <w:b/>
          <w:sz w:val="24"/>
          <w:szCs w:val="24"/>
        </w:rPr>
        <w:t xml:space="preserve">8.4 </w:t>
      </w:r>
      <w:r w:rsidR="00236F71">
        <w:rPr>
          <w:rStyle w:val="CharacterStyle1"/>
          <w:rFonts w:ascii="Times New Roman" w:hAnsi="Times New Roman"/>
          <w:b/>
          <w:sz w:val="24"/>
          <w:szCs w:val="24"/>
        </w:rPr>
        <w:t xml:space="preserve">  </w:t>
      </w:r>
      <w:r w:rsidRPr="00236F71">
        <w:rPr>
          <w:rStyle w:val="CharacterStyle1"/>
          <w:rFonts w:ascii="Times New Roman" w:hAnsi="Times New Roman"/>
          <w:b/>
          <w:sz w:val="24"/>
          <w:szCs w:val="24"/>
        </w:rPr>
        <w:t>Tipos de aceros de alta resistencia</w:t>
      </w:r>
    </w:p>
    <w:p w:rsidR="00D24E61" w:rsidRPr="00236F71" w:rsidRDefault="00D24E61" w:rsidP="007455BE">
      <w:pPr>
        <w:jc w:val="both"/>
        <w:rPr>
          <w:rStyle w:val="CharacterStyle1"/>
          <w:rFonts w:ascii="Times New Roman" w:hAnsi="Times New Roman"/>
          <w:b/>
          <w:sz w:val="24"/>
          <w:szCs w:val="24"/>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 elevación del límite elástico se puede conseguir por dos procedimientos distintos: mediante una adecuada composición química del acero o mediante tratamientos físicos posteriores a la laminación.</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En el primer caso se eleva la proporción de carbono, lo que aumenta las resistencias, la vez que se añaden cantidades pequeñas de otros elementos, fundamentalmente manganeso y silicio. La fabricación se efectúa en horno eléctrico. Se obtienen así los llamados aceros de dureza natural, que se laminan en caliente igual que los ordinarios, pero imprimiéndoles en los cilindros de laminación unos resaltos o corrugaciones para mejorar su adherencia. En el segundo case, se estiran y retuercen en frio barras de acero ordinario, o de acero de dureza natural, controlando cuidadosamente las variables del proceso. Este trabajo mecánico produce una elevación de las características resistentes (límite elástico y tensión de rotura) y una disminución de las plásticas (alargamiento y aptitud al doblado). Se obtienen así los aceros endurecidos por deformación en frio. La diferencia entre ambos tipos se pone de manifiesto en el diagrama tensión -deformación. Los aceros de dureza natural conservan el escalón de cadencia, tanto más corto cuanto más resistentes son; los endurecidos en Frio pierden dicho escalón, mostrando un diagrama curvilíneo continuamente creciente hasta rotura (fig.5). Por ello no puede hablarse en este caso de limite elástico aparente, adoptándose como limite elástico convencional (fig. 3), la tensión que produce una deformación remanente de 0,002 (0,2 por 100).</w:t>
      </w:r>
    </w:p>
    <w:p w:rsidR="00D24E61" w:rsidRPr="007455BE" w:rsidRDefault="00D24E61" w:rsidP="00D24E61">
      <w:pPr>
        <w:jc w:val="both"/>
        <w:rPr>
          <w:rStyle w:val="CharacterStyle1"/>
          <w:rFonts w:ascii="Times New Roman" w:hAnsi="Times New Roman"/>
          <w:sz w:val="20"/>
        </w:rPr>
      </w:pPr>
    </w:p>
    <w:p w:rsidR="00D24E61" w:rsidRDefault="00D24E61"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91</w:t>
      </w:r>
    </w:p>
    <w:p w:rsidR="00424FCD" w:rsidRPr="007455BE" w:rsidRDefault="00424FCD" w:rsidP="00424FCD">
      <w:pPr>
        <w:jc w:val="right"/>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r w:rsidRPr="007455BE">
        <w:rPr>
          <w:rStyle w:val="CharacterStyle1"/>
          <w:rFonts w:ascii="Times New Roman" w:hAnsi="Times New Roman"/>
          <w:noProof/>
          <w:sz w:val="20"/>
          <w:lang w:val="fr-FR"/>
        </w:rPr>
        <w:drawing>
          <wp:inline distT="0" distB="0" distL="0" distR="0">
            <wp:extent cx="3967164" cy="5400000"/>
            <wp:effectExtent l="57150" t="38100" r="52386" b="29250"/>
            <wp:docPr id="36" name="Image 20" descr="H:\Documents and Settings\Administrateur\Bureau\Amataduras 2\150. 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ocuments and Settings\Administrateur\Bureau\Amataduras 2\150. gg.JPG"/>
                    <pic:cNvPicPr>
                      <a:picLocks noChangeAspect="1" noChangeArrowheads="1"/>
                    </pic:cNvPicPr>
                  </pic:nvPicPr>
                  <pic:blipFill>
                    <a:blip r:embed="rId45" cstate="print">
                      <a:lum contrast="20000"/>
                    </a:blip>
                    <a:srcRect/>
                    <a:stretch>
                      <a:fillRect/>
                    </a:stretch>
                  </pic:blipFill>
                  <pic:spPr bwMode="auto">
                    <a:xfrm rot="60000">
                      <a:off x="0" y="0"/>
                      <a:ext cx="3967164" cy="5400000"/>
                    </a:xfrm>
                    <a:prstGeom prst="rect">
                      <a:avLst/>
                    </a:prstGeom>
                    <a:noFill/>
                    <a:ln w="9525">
                      <a:noFill/>
                      <a:miter lim="800000"/>
                      <a:headEnd/>
                      <a:tailEnd/>
                    </a:ln>
                  </pic:spPr>
                </pic:pic>
              </a:graphicData>
            </a:graphic>
          </wp:inline>
        </w:drawing>
      </w:r>
    </w:p>
    <w:p w:rsidR="00D24E61" w:rsidRPr="00683D23" w:rsidRDefault="00D24E61" w:rsidP="00424FCD">
      <w:pPr>
        <w:jc w:val="center"/>
        <w:rPr>
          <w:rStyle w:val="CharacterStyle1"/>
          <w:rFonts w:ascii="Times New Roman" w:hAnsi="Times New Roman"/>
          <w:b/>
          <w:szCs w:val="16"/>
        </w:rPr>
      </w:pPr>
      <w:r w:rsidRPr="00683D23">
        <w:rPr>
          <w:rStyle w:val="CharacterStyle1"/>
          <w:rFonts w:ascii="Times New Roman" w:hAnsi="Times New Roman"/>
          <w:b/>
          <w:szCs w:val="16"/>
        </w:rPr>
        <w:t xml:space="preserve">Figure </w:t>
      </w:r>
      <w:r w:rsidR="00474C2B" w:rsidRPr="00683D23">
        <w:rPr>
          <w:rStyle w:val="CharacterStyle1"/>
          <w:rFonts w:ascii="Times New Roman" w:hAnsi="Times New Roman"/>
          <w:b/>
          <w:szCs w:val="16"/>
        </w:rPr>
        <w:fldChar w:fldCharType="begin"/>
      </w:r>
      <w:r w:rsidRPr="00683D23">
        <w:rPr>
          <w:rStyle w:val="CharacterStyle1"/>
          <w:rFonts w:ascii="Times New Roman" w:hAnsi="Times New Roman"/>
          <w:b/>
          <w:szCs w:val="16"/>
        </w:rPr>
        <w:instrText xml:space="preserve"> SEQ Figure \* ARABIC </w:instrText>
      </w:r>
      <w:r w:rsidR="00474C2B" w:rsidRPr="00683D23">
        <w:rPr>
          <w:rStyle w:val="CharacterStyle1"/>
          <w:rFonts w:ascii="Times New Roman" w:hAnsi="Times New Roman"/>
          <w:b/>
          <w:szCs w:val="16"/>
        </w:rPr>
        <w:fldChar w:fldCharType="separate"/>
      </w:r>
      <w:r w:rsidR="00F33E58">
        <w:rPr>
          <w:rStyle w:val="CharacterStyle1"/>
          <w:rFonts w:ascii="Times New Roman" w:hAnsi="Times New Roman"/>
          <w:b/>
          <w:noProof/>
          <w:szCs w:val="16"/>
        </w:rPr>
        <w:t>5</w:t>
      </w:r>
      <w:r w:rsidR="00474C2B" w:rsidRPr="00683D23">
        <w:rPr>
          <w:rStyle w:val="CharacterStyle1"/>
          <w:rFonts w:ascii="Times New Roman" w:hAnsi="Times New Roman"/>
          <w:b/>
          <w:szCs w:val="16"/>
        </w:rPr>
        <w:fldChar w:fldCharType="end"/>
      </w: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424FCD" w:rsidRDefault="00D24E61" w:rsidP="007455BE">
      <w:pPr>
        <w:jc w:val="both"/>
        <w:rPr>
          <w:rStyle w:val="CharacterStyle1"/>
          <w:rFonts w:ascii="Times New Roman" w:hAnsi="Times New Roman"/>
          <w:sz w:val="20"/>
        </w:rPr>
      </w:pPr>
      <w:r w:rsidRPr="007455BE">
        <w:rPr>
          <w:rStyle w:val="CharacterStyle1"/>
          <w:rFonts w:ascii="Times New Roman" w:hAnsi="Times New Roman"/>
          <w:sz w:val="20"/>
        </w:rPr>
        <w:t xml:space="preserve">   </w:t>
      </w: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92</w:t>
      </w:r>
    </w:p>
    <w:p w:rsidR="00424FCD" w:rsidRDefault="00424FCD" w:rsidP="00424FCD">
      <w:pPr>
        <w:jc w:val="right"/>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D24E61" w:rsidRPr="00424FCD" w:rsidRDefault="00D24E61" w:rsidP="00424FCD">
      <w:pPr>
        <w:jc w:val="center"/>
        <w:rPr>
          <w:rStyle w:val="CharacterStyle1"/>
          <w:rFonts w:ascii="Times New Roman" w:hAnsi="Times New Roman"/>
          <w:b/>
          <w:sz w:val="22"/>
          <w:szCs w:val="22"/>
        </w:rPr>
      </w:pPr>
      <w:r w:rsidRPr="00424FCD">
        <w:rPr>
          <w:rStyle w:val="CharacterStyle1"/>
          <w:rFonts w:ascii="Times New Roman" w:hAnsi="Times New Roman"/>
          <w:b/>
          <w:sz w:val="22"/>
          <w:szCs w:val="22"/>
        </w:rPr>
        <w:t>Algunos aceros de buena adherencia y doblado de una barra soldada</w:t>
      </w:r>
    </w:p>
    <w:p w:rsidR="00D24E61" w:rsidRPr="007455BE" w:rsidRDefault="00D24E61" w:rsidP="00424FCD">
      <w:pPr>
        <w:jc w:val="center"/>
        <w:rPr>
          <w:rStyle w:val="CharacterStyle1"/>
          <w:rFonts w:ascii="Times New Roman" w:hAnsi="Times New Roman"/>
          <w:sz w:val="20"/>
        </w:rPr>
      </w:pPr>
      <w:r w:rsidRPr="007455BE">
        <w:rPr>
          <w:rStyle w:val="CharacterStyle1"/>
          <w:rFonts w:ascii="Times New Roman" w:hAnsi="Times New Roman"/>
          <w:noProof/>
          <w:sz w:val="20"/>
          <w:lang w:val="fr-FR"/>
        </w:rPr>
        <w:drawing>
          <wp:inline distT="0" distB="0" distL="0" distR="0">
            <wp:extent cx="3376535" cy="5403600"/>
            <wp:effectExtent l="19050" t="0" r="0" b="0"/>
            <wp:docPr id="37" name="Image 21" descr="H:\Documents and Settings\Administrateur\Bureau\Amataduras 2\151.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ocuments and Settings\Administrateur\Bureau\Amataduras 2\151.bbb.JPG"/>
                    <pic:cNvPicPr>
                      <a:picLocks noChangeAspect="1" noChangeArrowheads="1"/>
                    </pic:cNvPicPr>
                  </pic:nvPicPr>
                  <pic:blipFill>
                    <a:blip r:embed="rId46" cstate="print"/>
                    <a:srcRect/>
                    <a:stretch>
                      <a:fillRect/>
                    </a:stretch>
                  </pic:blipFill>
                  <pic:spPr bwMode="auto">
                    <a:xfrm>
                      <a:off x="0" y="0"/>
                      <a:ext cx="3376535" cy="5403600"/>
                    </a:xfrm>
                    <a:prstGeom prst="rect">
                      <a:avLst/>
                    </a:prstGeom>
                    <a:noFill/>
                    <a:ln w="9525">
                      <a:noFill/>
                      <a:miter lim="800000"/>
                      <a:headEnd/>
                      <a:tailEnd/>
                    </a:ln>
                  </pic:spPr>
                </pic:pic>
              </a:graphicData>
            </a:graphic>
          </wp:inline>
        </w:drawing>
      </w: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Default="00D24E61"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93</w:t>
      </w:r>
    </w:p>
    <w:p w:rsidR="00424FCD" w:rsidRPr="007455BE" w:rsidRDefault="00424FCD" w:rsidP="00424FCD">
      <w:pPr>
        <w:jc w:val="right"/>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b/>
          <w:sz w:val="24"/>
          <w:szCs w:val="24"/>
        </w:rPr>
      </w:pPr>
    </w:p>
    <w:p w:rsidR="00424FCD" w:rsidRDefault="00424FCD" w:rsidP="007455BE">
      <w:pPr>
        <w:jc w:val="both"/>
        <w:rPr>
          <w:rStyle w:val="CharacterStyle1"/>
          <w:rFonts w:ascii="Times New Roman" w:hAnsi="Times New Roman"/>
          <w:b/>
          <w:sz w:val="24"/>
          <w:szCs w:val="24"/>
        </w:rPr>
      </w:pPr>
    </w:p>
    <w:p w:rsidR="00424FCD" w:rsidRDefault="00424FCD" w:rsidP="007455BE">
      <w:pPr>
        <w:jc w:val="both"/>
        <w:rPr>
          <w:rStyle w:val="CharacterStyle1"/>
          <w:rFonts w:ascii="Times New Roman" w:hAnsi="Times New Roman"/>
          <w:b/>
          <w:sz w:val="24"/>
          <w:szCs w:val="24"/>
        </w:rPr>
      </w:pPr>
    </w:p>
    <w:p w:rsidR="00D24E61" w:rsidRPr="00236F71" w:rsidRDefault="00D24E61" w:rsidP="007455BE">
      <w:pPr>
        <w:jc w:val="both"/>
        <w:rPr>
          <w:rStyle w:val="CharacterStyle1"/>
          <w:rFonts w:ascii="Times New Roman" w:hAnsi="Times New Roman"/>
          <w:b/>
          <w:sz w:val="24"/>
          <w:szCs w:val="24"/>
        </w:rPr>
      </w:pPr>
      <w:r w:rsidRPr="00236F71">
        <w:rPr>
          <w:rStyle w:val="CharacterStyle1"/>
          <w:rFonts w:ascii="Times New Roman" w:hAnsi="Times New Roman"/>
          <w:b/>
          <w:sz w:val="24"/>
          <w:szCs w:val="24"/>
        </w:rPr>
        <w:t>8.5 Características de los aceros de alta resistencia</w:t>
      </w:r>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A las características generales incluidas en el apartado 8.1 pueden añadirse las particulares que a continuación se indican.</w:t>
      </w:r>
    </w:p>
    <w:p w:rsidR="00D24E61" w:rsidRPr="007455BE" w:rsidRDefault="00D24E61" w:rsidP="00D24E61">
      <w:pPr>
        <w:jc w:val="both"/>
        <w:rPr>
          <w:rStyle w:val="CharacterStyle1"/>
          <w:rFonts w:ascii="Times New Roman" w:hAnsi="Times New Roman"/>
          <w:sz w:val="20"/>
        </w:rPr>
      </w:pPr>
    </w:p>
    <w:p w:rsidR="00D24E61" w:rsidRDefault="00D24E61" w:rsidP="007455BE">
      <w:pPr>
        <w:jc w:val="both"/>
        <w:rPr>
          <w:rStyle w:val="CharacterStyle1"/>
          <w:rFonts w:ascii="Times New Roman" w:hAnsi="Times New Roman"/>
          <w:sz w:val="20"/>
        </w:rPr>
      </w:pPr>
      <w:r w:rsidRPr="00CB02EC">
        <w:rPr>
          <w:rStyle w:val="CharacterStyle1"/>
          <w:rFonts w:ascii="Times New Roman" w:hAnsi="Times New Roman"/>
          <w:sz w:val="20"/>
        </w:rPr>
        <w:t xml:space="preserve">1° </w:t>
      </w:r>
      <w:r>
        <w:rPr>
          <w:rStyle w:val="CharacterStyle1"/>
          <w:rFonts w:ascii="Times New Roman" w:hAnsi="Times New Roman"/>
          <w:sz w:val="20"/>
        </w:rPr>
        <w:t>.</w:t>
      </w:r>
      <w:r w:rsidRPr="00CB02EC">
        <w:rPr>
          <w:rStyle w:val="CharacterStyle1"/>
          <w:rFonts w:ascii="Times New Roman" w:hAnsi="Times New Roman"/>
          <w:sz w:val="20"/>
        </w:rPr>
        <w:t>CARACTERISTICAS GEOMETRICAS Y ADHERENTES</w:t>
      </w:r>
    </w:p>
    <w:p w:rsidR="00D24E61" w:rsidRPr="009A185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Al no ser constante ni circular la sección recta de barras corrugadas, se define como diámetro medio equivalente el que corresponde a un cilindro de revolución de peso especifico 7,85 kg/dm3 y del mismo peso por metro lineal que la barra corrugada. Los valores equivalentes del diámetro y la sección se calculan mediante las formulas:</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oMath/>
          <w:rStyle w:val="CharacterStyle1"/>
          <w:rFonts w:ascii="Cambria Math" w:hAnsi="Cambria Math"/>
          <w:sz w:val="20"/>
        </w:rPr>
      </w:pPr>
      <w:r w:rsidRPr="007455BE">
        <w:rPr>
          <w:rStyle w:val="CharacterStyle1"/>
          <w:rFonts w:ascii="Times New Roman" w:hAnsi="Times New Roman"/>
          <w:sz w:val="20"/>
        </w:rPr>
        <w:t xml:space="preserve">Diámetro medio equivalente:      </w:t>
      </w:r>
      <w:r w:rsidRPr="00683D23">
        <w:rPr>
          <w:rStyle w:val="CharacterStyle1"/>
          <w:rFonts w:ascii="Times New Roman" w:hAnsi="Times New Roman"/>
          <w:b/>
          <w:sz w:val="20"/>
        </w:rPr>
        <w:t xml:space="preserve">Ø = 12,8 </w:t>
      </w:r>
      <m:oMath>
        <m:rad>
          <m:radPr>
            <m:degHide m:val="on"/>
            <m:ctrlPr>
              <w:rPr>
                <w:rStyle w:val="CharacterStyle1"/>
                <w:rFonts w:ascii="Cambria Math" w:hAnsi="Cambria Math"/>
                <w:b/>
                <w:sz w:val="20"/>
              </w:rPr>
            </m:ctrlPr>
          </m:radPr>
          <m:deg/>
          <m:e>
            <m:r>
              <m:rPr>
                <m:sty m:val="b"/>
              </m:rPr>
              <w:rPr>
                <w:rStyle w:val="CharacterStyle1"/>
                <w:rFonts w:ascii="Cambria Math" w:hAnsi="Cambria Math"/>
                <w:sz w:val="20"/>
              </w:rPr>
              <m:t>g</m:t>
            </m:r>
          </m:e>
        </m:rad>
      </m:oMath>
      <w:r w:rsidRPr="00683D23">
        <w:rPr>
          <w:rStyle w:val="CharacterStyle1"/>
          <w:rFonts w:ascii="Times New Roman" w:hAnsi="Times New Roman"/>
          <w:b/>
          <w:sz w:val="20"/>
        </w:rPr>
        <w:t xml:space="preserve">           </w:t>
      </w:r>
      <m:oMath>
        <m:r>
          <m:rPr>
            <m:sty m:val="b"/>
          </m:rPr>
          <w:rPr>
            <w:rStyle w:val="CharacterStyle1"/>
            <w:rFonts w:ascii="Cambria Math" w:hAnsi="Cambria Math"/>
            <w:sz w:val="20"/>
          </w:rPr>
          <m:t>[3]</m:t>
        </m:r>
        <m:r>
          <m:rPr>
            <m:sty m:val="p"/>
          </m:rPr>
          <w:rPr>
            <w:rStyle w:val="CharacterStyle1"/>
            <w:rFonts w:ascii="Cambria Math" w:hAnsi="Cambria Math"/>
            <w:sz w:val="20"/>
          </w:rPr>
          <m:t xml:space="preserve">   </m:t>
        </m:r>
      </m:oMath>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Sección media equivalente:        </w:t>
      </w:r>
      <m:oMath>
        <m:r>
          <m:rPr>
            <m:sty m:val="b"/>
          </m:rPr>
          <w:rPr>
            <w:rStyle w:val="CharacterStyle1"/>
            <w:rFonts w:ascii="Cambria Math" w:hAnsi="Cambria Math"/>
            <w:sz w:val="20"/>
          </w:rPr>
          <m:t>A=1,27*g</m:t>
        </m:r>
      </m:oMath>
      <w:r w:rsidRPr="00683D23">
        <w:rPr>
          <w:rStyle w:val="CharacterStyle1"/>
          <w:rFonts w:ascii="Times New Roman" w:hAnsi="Times New Roman"/>
          <w:b/>
          <w:sz w:val="20"/>
        </w:rPr>
        <w:t xml:space="preserve">     </w:t>
      </w:r>
      <m:oMath>
        <m:r>
          <m:rPr>
            <m:sty m:val="b"/>
          </m:rPr>
          <w:rPr>
            <w:rStyle w:val="CharacterStyle1"/>
            <w:rFonts w:ascii="Cambria Math" w:hAnsi="Cambria Math"/>
            <w:sz w:val="20"/>
          </w:rPr>
          <m:t xml:space="preserve">       [4]</m:t>
        </m:r>
        <m:r>
          <m:rPr>
            <m:sty m:val="p"/>
          </m:rPr>
          <w:rPr>
            <w:rStyle w:val="CharacterStyle1"/>
            <w:rFonts w:ascii="Cambria Math" w:hAnsi="Cambria Math"/>
            <w:sz w:val="20"/>
          </w:rPr>
          <m:t xml:space="preserve">   </m:t>
        </m:r>
      </m:oMath>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Con Ø en mm, A en cm2 y g, peso unitario de la barra, en kg/m.</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Los valores medios equivalentes deben coincidir con los nominales, que son aquellos respectos a los cuales se establecen las tolerancias de suministro. En la tabla 1 figuran dichos va</w:t>
      </w:r>
      <w:r w:rsidRPr="007455BE">
        <w:rPr>
          <w:rStyle w:val="CharacterStyle1"/>
          <w:rFonts w:ascii="Times New Roman" w:hAnsi="Times New Roman"/>
          <w:sz w:val="20"/>
        </w:rPr>
        <w:softHyphen/>
        <w:t>lores nominales.</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Default="00D24E61" w:rsidP="00D24E61">
      <w:pPr>
        <w:jc w:val="right"/>
        <w:rPr>
          <w:rStyle w:val="CharacterStyle1"/>
        </w:rPr>
      </w:pPr>
    </w:p>
    <w:p w:rsidR="00D24E61" w:rsidRDefault="00D24E61" w:rsidP="00D24E61">
      <w:pPr>
        <w:jc w:val="right"/>
        <w:rPr>
          <w:rStyle w:val="CharacterStyle1"/>
        </w:rPr>
      </w:pPr>
    </w:p>
    <w:p w:rsidR="00D24E61" w:rsidRDefault="00D24E61" w:rsidP="00D24E61">
      <w:pPr>
        <w:jc w:val="right"/>
        <w:rPr>
          <w:rStyle w:val="CharacterStyle1"/>
        </w:rPr>
      </w:pPr>
    </w:p>
    <w:p w:rsidR="00D24E61" w:rsidRDefault="00D24E61" w:rsidP="00D24E61">
      <w:pPr>
        <w:jc w:val="right"/>
        <w:rPr>
          <w:rStyle w:val="CharacterStyle1"/>
        </w:rPr>
      </w:pPr>
    </w:p>
    <w:p w:rsidR="00D24E61" w:rsidRDefault="00D24E61" w:rsidP="00D24E61">
      <w:pPr>
        <w:jc w:val="right"/>
        <w:rPr>
          <w:rStyle w:val="CharacterStyle1"/>
        </w:rPr>
      </w:pPr>
    </w:p>
    <w:p w:rsidR="00D24E61" w:rsidRDefault="00D24E61" w:rsidP="00D24E61">
      <w:pPr>
        <w:jc w:val="right"/>
        <w:rPr>
          <w:rStyle w:val="CharacterStyle1"/>
        </w:rPr>
      </w:pPr>
    </w:p>
    <w:p w:rsidR="00D24E61" w:rsidRDefault="00D24E61" w:rsidP="00D24E61">
      <w:pPr>
        <w:jc w:val="right"/>
        <w:rPr>
          <w:rStyle w:val="CharacterStyle1"/>
        </w:rPr>
      </w:pPr>
    </w:p>
    <w:p w:rsidR="00D24E61" w:rsidRDefault="00D24E61" w:rsidP="00D24E61">
      <w:pPr>
        <w:jc w:val="right"/>
        <w:rPr>
          <w:rStyle w:val="CharacterStyle1"/>
        </w:rPr>
      </w:pPr>
    </w:p>
    <w:p w:rsidR="00D24E61" w:rsidRDefault="00D24E61" w:rsidP="00D24E61">
      <w:pPr>
        <w:jc w:val="right"/>
        <w:rPr>
          <w:rStyle w:val="CharacterStyle1"/>
        </w:rPr>
      </w:pPr>
    </w:p>
    <w:p w:rsidR="00D24E61" w:rsidRDefault="00D24E61" w:rsidP="00D24E61">
      <w:pPr>
        <w:jc w:val="right"/>
        <w:rPr>
          <w:rStyle w:val="CharacterStyle1"/>
        </w:rPr>
      </w:pPr>
    </w:p>
    <w:p w:rsidR="00424FCD" w:rsidRDefault="00424FCD" w:rsidP="00D24E61">
      <w:pPr>
        <w:jc w:val="right"/>
        <w:rPr>
          <w:rStyle w:val="CharacterStyle1"/>
        </w:rPr>
      </w:pPr>
    </w:p>
    <w:p w:rsidR="00424FCD" w:rsidRDefault="00424FCD" w:rsidP="00D24E61">
      <w:pPr>
        <w:jc w:val="right"/>
        <w:rPr>
          <w:rStyle w:val="CharacterStyle1"/>
        </w:rPr>
      </w:pPr>
    </w:p>
    <w:p w:rsidR="00424FCD" w:rsidRDefault="00424FCD" w:rsidP="00D24E61">
      <w:pPr>
        <w:jc w:val="right"/>
        <w:rPr>
          <w:rStyle w:val="CharacterStyle1"/>
        </w:rPr>
      </w:pPr>
    </w:p>
    <w:p w:rsidR="00424FCD" w:rsidRDefault="00424FCD" w:rsidP="00D24E61">
      <w:pPr>
        <w:jc w:val="right"/>
        <w:rPr>
          <w:rStyle w:val="CharacterStyle1"/>
        </w:rPr>
      </w:pPr>
    </w:p>
    <w:p w:rsidR="00424FCD" w:rsidRDefault="00424FCD" w:rsidP="00D24E61">
      <w:pPr>
        <w:jc w:val="right"/>
        <w:rPr>
          <w:rStyle w:val="CharacterStyle1"/>
        </w:rPr>
      </w:pPr>
    </w:p>
    <w:p w:rsidR="00424FCD" w:rsidRDefault="00424FCD" w:rsidP="00D24E61">
      <w:pPr>
        <w:jc w:val="right"/>
        <w:rPr>
          <w:rStyle w:val="CharacterStyle1"/>
        </w:rPr>
      </w:pPr>
    </w:p>
    <w:p w:rsidR="00424FCD" w:rsidRDefault="00424FCD" w:rsidP="00D24E61">
      <w:pPr>
        <w:jc w:val="right"/>
        <w:rPr>
          <w:rStyle w:val="CharacterStyle1"/>
        </w:rPr>
      </w:pPr>
    </w:p>
    <w:p w:rsidR="00424FCD" w:rsidRDefault="00424FCD" w:rsidP="00D24E61">
      <w:pPr>
        <w:jc w:val="right"/>
        <w:rPr>
          <w:rStyle w:val="CharacterStyle1"/>
        </w:rPr>
      </w:pPr>
    </w:p>
    <w:p w:rsidR="00424FCD" w:rsidRDefault="00424FCD" w:rsidP="00D24E61">
      <w:pPr>
        <w:jc w:val="right"/>
        <w:rPr>
          <w:rStyle w:val="CharacterStyle1"/>
        </w:rPr>
      </w:pPr>
    </w:p>
    <w:p w:rsidR="00424FCD" w:rsidRDefault="00424FCD" w:rsidP="00D24E61">
      <w:pPr>
        <w:jc w:val="right"/>
        <w:rPr>
          <w:rStyle w:val="CharacterStyle1"/>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94</w:t>
      </w:r>
    </w:p>
    <w:p w:rsidR="00424FCD" w:rsidRDefault="00424FCD" w:rsidP="00D24E61">
      <w:pPr>
        <w:jc w:val="right"/>
        <w:rPr>
          <w:rStyle w:val="CharacterStyle1"/>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noProof/>
          <w:sz w:val="20"/>
          <w:lang w:val="fr-FR"/>
        </w:rPr>
        <w:drawing>
          <wp:inline distT="0" distB="0" distL="0" distR="0">
            <wp:extent cx="4403725" cy="3941679"/>
            <wp:effectExtent l="57150" t="38100" r="34925" b="20721"/>
            <wp:docPr id="38" name="Image 3" descr="H:\Documents and Settings\Administrateur\Bureau\Amataduras 2\15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istrateur\Bureau\Amataduras 2\153.mm.JPG"/>
                    <pic:cNvPicPr>
                      <a:picLocks noChangeAspect="1" noChangeArrowheads="1"/>
                    </pic:cNvPicPr>
                  </pic:nvPicPr>
                  <pic:blipFill>
                    <a:blip r:embed="rId47"/>
                    <a:srcRect/>
                    <a:stretch>
                      <a:fillRect/>
                    </a:stretch>
                  </pic:blipFill>
                  <pic:spPr bwMode="auto">
                    <a:xfrm rot="21540000">
                      <a:off x="0" y="0"/>
                      <a:ext cx="4403725" cy="3941679"/>
                    </a:xfrm>
                    <a:prstGeom prst="rect">
                      <a:avLst/>
                    </a:prstGeom>
                    <a:noFill/>
                    <a:ln w="9525">
                      <a:noFill/>
                      <a:miter lim="800000"/>
                      <a:headEnd/>
                      <a:tailEnd/>
                    </a:ln>
                  </pic:spPr>
                </pic:pic>
              </a:graphicData>
            </a:graphic>
          </wp:inline>
        </w:drawing>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 forma de corrugado viene definida por una serie de parámetros, tales como: altura de los resaltos, separación entre ellos o paso de hélice, anchura de los cordones longitudinales si los hay, etc. En general, suelen cumplirse las condiciones siguientes:</w:t>
      </w:r>
    </w:p>
    <w:p w:rsidR="00D24E61" w:rsidRPr="007455BE" w:rsidRDefault="00D24E61" w:rsidP="00D24E61">
      <w:pPr>
        <w:jc w:val="both"/>
        <w:rPr>
          <w:rStyle w:val="CharacterStyle1"/>
          <w:rFonts w:ascii="Times New Roman" w:hAnsi="Times New Roman"/>
          <w:sz w:val="20"/>
        </w:rPr>
      </w:pPr>
    </w:p>
    <w:p w:rsidR="00D24E61" w:rsidRPr="007455BE" w:rsidRDefault="00D24E61" w:rsidP="00236F71">
      <w:pPr>
        <w:rPr>
          <w:rStyle w:val="CharacterStyle1"/>
          <w:rFonts w:ascii="Times New Roman" w:hAnsi="Times New Roman"/>
          <w:sz w:val="20"/>
        </w:rPr>
      </w:pPr>
      <w:r w:rsidRPr="00E84D86">
        <w:rPr>
          <w:rStyle w:val="CharacterStyle1"/>
          <w:rFonts w:ascii="Times New Roman" w:hAnsi="Times New Roman"/>
          <w:sz w:val="20"/>
        </w:rPr>
        <w:t>Altura de resalto</w:t>
      </w:r>
      <w:r>
        <w:rPr>
          <w:rStyle w:val="CharacterStyle1"/>
          <w:rFonts w:ascii="Times New Roman" w:hAnsi="Times New Roman"/>
          <w:sz w:val="20"/>
        </w:rPr>
        <w:t xml:space="preserve">………………………… </w:t>
      </w:r>
      <w:r w:rsidRPr="007455BE">
        <w:rPr>
          <w:rStyle w:val="CharacterStyle1"/>
          <w:rFonts w:ascii="Times New Roman" w:hAnsi="Times New Roman"/>
          <w:sz w:val="20"/>
        </w:rPr>
        <w:t>≈</w:t>
      </w:r>
      <w:r>
        <w:rPr>
          <w:rStyle w:val="CharacterStyle1"/>
          <w:rFonts w:ascii="Times New Roman" w:hAnsi="Times New Roman"/>
          <w:sz w:val="20"/>
        </w:rPr>
        <w:t xml:space="preserve"> 0,05 Ø</w:t>
      </w:r>
      <w:r w:rsidRPr="00E84D86">
        <w:rPr>
          <w:rStyle w:val="CharacterStyle1"/>
          <w:rFonts w:ascii="Times New Roman" w:hAnsi="Times New Roman"/>
          <w:sz w:val="20"/>
        </w:rPr>
        <w:t xml:space="preserve"> </w:t>
      </w:r>
      <w:r>
        <w:rPr>
          <w:rStyle w:val="CharacterStyle1"/>
          <w:rFonts w:ascii="Times New Roman" w:hAnsi="Times New Roman"/>
          <w:sz w:val="20"/>
        </w:rPr>
        <w:t xml:space="preserve">                                                                                                                            </w:t>
      </w:r>
      <w:r w:rsidRPr="00E84D86">
        <w:rPr>
          <w:rStyle w:val="CharacterStyle1"/>
          <w:rFonts w:ascii="Times New Roman" w:hAnsi="Times New Roman"/>
          <w:sz w:val="20"/>
        </w:rPr>
        <w:t>Anchura del resalto</w:t>
      </w:r>
      <w:r>
        <w:rPr>
          <w:rStyle w:val="CharacterStyle1"/>
          <w:rFonts w:ascii="Times New Roman" w:hAnsi="Times New Roman"/>
          <w:sz w:val="20"/>
        </w:rPr>
        <w:t>………………………</w:t>
      </w:r>
      <w:r w:rsidRPr="007455BE">
        <w:rPr>
          <w:rStyle w:val="CharacterStyle1"/>
          <w:rFonts w:ascii="Times New Roman" w:hAnsi="Times New Roman"/>
          <w:sz w:val="20"/>
        </w:rPr>
        <w:t>≈</w:t>
      </w:r>
      <w:r>
        <w:rPr>
          <w:rStyle w:val="CharacterStyle1"/>
          <w:rFonts w:ascii="Times New Roman" w:hAnsi="Times New Roman"/>
          <w:sz w:val="20"/>
        </w:rPr>
        <w:t xml:space="preserve">   0,1 Ø</w:t>
      </w:r>
      <w:r w:rsidRPr="00E84D86">
        <w:rPr>
          <w:rStyle w:val="CharacterStyle1"/>
          <w:rFonts w:ascii="Times New Roman" w:hAnsi="Times New Roman"/>
          <w:sz w:val="20"/>
        </w:rPr>
        <w:t xml:space="preserve"> </w:t>
      </w:r>
      <w:r>
        <w:rPr>
          <w:rStyle w:val="CharacterStyle1"/>
          <w:rFonts w:ascii="Times New Roman" w:hAnsi="Times New Roman"/>
          <w:sz w:val="20"/>
        </w:rPr>
        <w:t xml:space="preserve">                                                                                                                                                                                                                                             </w:t>
      </w:r>
      <w:r w:rsidRPr="00E84D86">
        <w:rPr>
          <w:rStyle w:val="CharacterStyle1"/>
          <w:rFonts w:ascii="Times New Roman" w:hAnsi="Times New Roman"/>
          <w:sz w:val="20"/>
        </w:rPr>
        <w:t>Separación longitudinal de resaltos</w:t>
      </w:r>
      <w:r>
        <w:rPr>
          <w:rStyle w:val="CharacterStyle1"/>
          <w:rFonts w:ascii="Times New Roman" w:hAnsi="Times New Roman"/>
          <w:sz w:val="20"/>
        </w:rPr>
        <w:t xml:space="preserve">…….. </w:t>
      </w:r>
      <w:r w:rsidRPr="007455BE">
        <w:rPr>
          <w:rStyle w:val="CharacterStyle1"/>
          <w:rFonts w:ascii="Times New Roman" w:hAnsi="Times New Roman"/>
          <w:sz w:val="20"/>
        </w:rPr>
        <w:t>≈</w:t>
      </w:r>
      <w:r>
        <w:rPr>
          <w:rStyle w:val="CharacterStyle1"/>
          <w:rFonts w:ascii="Times New Roman" w:hAnsi="Times New Roman"/>
          <w:sz w:val="20"/>
        </w:rPr>
        <w:t xml:space="preserve">   1,5 Ø</w:t>
      </w:r>
      <w:r w:rsidRPr="00E84D86">
        <w:rPr>
          <w:rStyle w:val="CharacterStyle1"/>
          <w:rFonts w:ascii="Times New Roman" w:hAnsi="Times New Roman"/>
          <w:sz w:val="20"/>
        </w:rPr>
        <w:t xml:space="preserve"> </w:t>
      </w:r>
      <w:r>
        <w:rPr>
          <w:rStyle w:val="CharacterStyle1"/>
          <w:rFonts w:ascii="Times New Roman" w:hAnsi="Times New Roman"/>
          <w:sz w:val="20"/>
        </w:rPr>
        <w:t xml:space="preserve">                                                                                                                                                                                                                                             </w:t>
      </w:r>
      <w:r w:rsidRPr="00E84D86">
        <w:rPr>
          <w:rStyle w:val="CharacterStyle1"/>
          <w:rFonts w:ascii="Times New Roman" w:hAnsi="Times New Roman"/>
          <w:sz w:val="20"/>
        </w:rPr>
        <w:t>Anchura de nervios longitudinales</w:t>
      </w:r>
      <w:r>
        <w:rPr>
          <w:rStyle w:val="CharacterStyle1"/>
          <w:rFonts w:ascii="Times New Roman" w:hAnsi="Times New Roman"/>
          <w:sz w:val="20"/>
        </w:rPr>
        <w:t>……....</w:t>
      </w:r>
      <w:r w:rsidRPr="007455BE">
        <w:rPr>
          <w:rStyle w:val="CharacterStyle1"/>
          <w:rFonts w:ascii="Times New Roman" w:hAnsi="Times New Roman"/>
          <w:sz w:val="20"/>
        </w:rPr>
        <w:t>≈</w:t>
      </w:r>
      <w:r>
        <w:rPr>
          <w:rStyle w:val="CharacterStyle1"/>
          <w:rFonts w:ascii="Times New Roman" w:hAnsi="Times New Roman"/>
          <w:sz w:val="20"/>
        </w:rPr>
        <w:t xml:space="preserve">   0,1 Ø</w:t>
      </w:r>
      <w:r w:rsidRPr="00E84D86">
        <w:rPr>
          <w:rStyle w:val="CharacterStyle1"/>
          <w:rFonts w:ascii="Times New Roman" w:hAnsi="Times New Roman"/>
          <w:sz w:val="20"/>
        </w:rPr>
        <w:t xml:space="preserve"> </w:t>
      </w:r>
      <w:r>
        <w:rPr>
          <w:rStyle w:val="CharacterStyle1"/>
          <w:rFonts w:ascii="Times New Roman" w:hAnsi="Times New Roman"/>
          <w:sz w:val="20"/>
        </w:rPr>
        <w:t xml:space="preserve">                                                                                                                            </w:t>
      </w:r>
    </w:p>
    <w:p w:rsidR="00D24E61" w:rsidRPr="007455BE" w:rsidRDefault="00D24E61" w:rsidP="00236F71">
      <w:pPr>
        <w:rPr>
          <w:rStyle w:val="CharacterStyle1"/>
          <w:rFonts w:ascii="Times New Roman" w:hAnsi="Times New Roman"/>
          <w:sz w:val="20"/>
        </w:rPr>
      </w:pPr>
    </w:p>
    <w:p w:rsidR="00D24E61" w:rsidRPr="007455BE" w:rsidRDefault="00D24E61" w:rsidP="00236F71">
      <w:pPr>
        <w:rPr>
          <w:rStyle w:val="CharacterStyle1"/>
          <w:rFonts w:ascii="Times New Roman" w:hAnsi="Times New Roman"/>
          <w:sz w:val="20"/>
        </w:rPr>
      </w:pPr>
      <w:r w:rsidRPr="007455BE">
        <w:rPr>
          <w:rStyle w:val="CharacterStyle1"/>
          <w:rFonts w:ascii="Times New Roman" w:hAnsi="Times New Roman"/>
          <w:sz w:val="20"/>
        </w:rPr>
        <w:t>Siendo Ø el diámetro de la barra.</w:t>
      </w:r>
    </w:p>
    <w:p w:rsidR="00D24E61" w:rsidRPr="007455BE" w:rsidRDefault="00D24E61" w:rsidP="00236F71">
      <w:pPr>
        <w:rPr>
          <w:rStyle w:val="CharacterStyle1"/>
          <w:rFonts w:ascii="Times New Roman" w:hAnsi="Times New Roman"/>
          <w:sz w:val="20"/>
        </w:rPr>
      </w:pPr>
    </w:p>
    <w:p w:rsidR="00D24E61" w:rsidRPr="007455BE" w:rsidRDefault="00D24E61" w:rsidP="00236F71">
      <w:pPr>
        <w:rPr>
          <w:rStyle w:val="CharacterStyle1"/>
          <w:rFonts w:ascii="Times New Roman" w:hAnsi="Times New Roman"/>
          <w:sz w:val="20"/>
        </w:rPr>
      </w:pPr>
    </w:p>
    <w:p w:rsidR="00D24E61" w:rsidRPr="007455BE" w:rsidRDefault="00D24E61" w:rsidP="00236F71">
      <w:pPr>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Default="00D24E61"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Default="00424FCD" w:rsidP="007455BE">
      <w:pPr>
        <w:jc w:val="both"/>
        <w:rPr>
          <w:rStyle w:val="CharacterStyle1"/>
          <w:rFonts w:ascii="Times New Roman" w:hAnsi="Times New Roman"/>
          <w:sz w:val="20"/>
        </w:rPr>
      </w:pPr>
    </w:p>
    <w:p w:rsidR="00424FCD" w:rsidRPr="007455BE" w:rsidRDefault="00424FCD" w:rsidP="007455BE">
      <w:pPr>
        <w:jc w:val="both"/>
        <w:rPr>
          <w:rStyle w:val="CharacterStyle1"/>
          <w:rFonts w:ascii="Times New Roman" w:hAnsi="Times New Roman"/>
          <w:sz w:val="20"/>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95</w:t>
      </w:r>
    </w:p>
    <w:p w:rsidR="00D24E61" w:rsidRPr="007455BE" w:rsidRDefault="00D24E61" w:rsidP="00424FCD">
      <w:pPr>
        <w:jc w:val="right"/>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Las características de adherencia son objeto, en Los Estados Unidos, en Europa y en el resto del mundo, de un certificado de homologación que se otorga a los aceros que cumplen la condición de alta adherencia. La posesión de este certificado es obligatoria para los fabricantes de aceros corrugados, según las normativas y Recomendaciones Internacionales.</w:t>
      </w:r>
    </w:p>
    <w:p w:rsidR="00D24E61" w:rsidRPr="007455BE" w:rsidRDefault="00D24E61" w:rsidP="00D24E61">
      <w:pPr>
        <w:jc w:val="both"/>
        <w:rPr>
          <w:rStyle w:val="CharacterStyle1"/>
          <w:rFonts w:ascii="Times New Roman" w:hAnsi="Times New Roman"/>
          <w:sz w:val="20"/>
        </w:rPr>
      </w:pPr>
    </w:p>
    <w:p w:rsidR="00D24E61" w:rsidRPr="0086548A" w:rsidRDefault="00D24E61" w:rsidP="007455BE">
      <w:pPr>
        <w:jc w:val="both"/>
        <w:rPr>
          <w:rStyle w:val="CharacterStyle1"/>
          <w:rFonts w:ascii="Times New Roman" w:hAnsi="Times New Roman"/>
          <w:sz w:val="20"/>
        </w:rPr>
      </w:pPr>
      <w:r>
        <w:rPr>
          <w:rStyle w:val="CharacterStyle1"/>
          <w:rFonts w:ascii="Times New Roman" w:hAnsi="Times New Roman"/>
          <w:sz w:val="20"/>
        </w:rPr>
        <w:t>2</w:t>
      </w:r>
      <w:r w:rsidRPr="00896C25">
        <w:rPr>
          <w:rStyle w:val="CharacterStyle1"/>
          <w:rFonts w:ascii="Times New Roman" w:hAnsi="Times New Roman"/>
          <w:sz w:val="20"/>
        </w:rPr>
        <w:t>°</w:t>
      </w:r>
      <w:r>
        <w:rPr>
          <w:rStyle w:val="CharacterStyle1"/>
          <w:rFonts w:ascii="Times New Roman" w:hAnsi="Times New Roman"/>
          <w:sz w:val="20"/>
        </w:rPr>
        <w:t>.</w:t>
      </w:r>
      <w:r w:rsidRPr="00896C25">
        <w:rPr>
          <w:rStyle w:val="CharacterStyle1"/>
          <w:rFonts w:ascii="Times New Roman" w:hAnsi="Times New Roman"/>
          <w:sz w:val="20"/>
        </w:rPr>
        <w:t xml:space="preserve"> CARACTERISTICAS MECANICAS</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Las características mecánicas de las barras corrugadas, de acuerdo con las normas Internacionales son las indicadas en la tabla 2.</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r w:rsidRPr="007455BE">
        <w:rPr>
          <w:rStyle w:val="CharacterStyle1"/>
          <w:rFonts w:ascii="Times New Roman" w:hAnsi="Times New Roman"/>
          <w:noProof/>
          <w:sz w:val="20"/>
          <w:lang w:val="fr-FR"/>
        </w:rPr>
        <w:drawing>
          <wp:inline distT="0" distB="0" distL="0" distR="0">
            <wp:extent cx="4516002" cy="3835419"/>
            <wp:effectExtent l="19050" t="0" r="0" b="0"/>
            <wp:docPr id="39" name="Image 2" descr="H:\Documents and Settings\Administrateur\Bureau\Amataduras 2\154.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Amataduras 2\154.xxx.JPG"/>
                    <pic:cNvPicPr>
                      <a:picLocks noChangeAspect="1" noChangeArrowheads="1"/>
                    </pic:cNvPicPr>
                  </pic:nvPicPr>
                  <pic:blipFill>
                    <a:blip r:embed="rId48" cstate="print">
                      <a:lum contrast="20000"/>
                    </a:blip>
                    <a:srcRect l="14010" t="4341" r="1926" b="28992"/>
                    <a:stretch>
                      <a:fillRect/>
                    </a:stretch>
                  </pic:blipFill>
                  <pic:spPr bwMode="auto">
                    <a:xfrm>
                      <a:off x="0" y="0"/>
                      <a:ext cx="4516002" cy="3835419"/>
                    </a:xfrm>
                    <a:prstGeom prst="rect">
                      <a:avLst/>
                    </a:prstGeom>
                    <a:noFill/>
                    <a:ln w="9525">
                      <a:noFill/>
                      <a:miter lim="800000"/>
                      <a:headEnd/>
                      <a:tailEnd/>
                    </a:ln>
                  </pic:spPr>
                </pic:pic>
              </a:graphicData>
            </a:graphic>
          </wp:inline>
        </w:drawing>
      </w:r>
    </w:p>
    <w:p w:rsidR="00D24E61" w:rsidRPr="007455BE" w:rsidRDefault="00D24E61" w:rsidP="007455BE">
      <w:pPr>
        <w:jc w:val="both"/>
        <w:rPr>
          <w:rStyle w:val="CharacterStyle1"/>
          <w:rFonts w:ascii="Times New Roman" w:hAnsi="Times New Roman"/>
          <w:sz w:val="20"/>
        </w:rPr>
      </w:pPr>
    </w:p>
    <w:p w:rsidR="00D24E61" w:rsidRDefault="00D24E61"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Default="00424FCD" w:rsidP="00D24E61">
      <w:pPr>
        <w:jc w:val="both"/>
        <w:rPr>
          <w:rStyle w:val="CharacterStyle1"/>
          <w:rFonts w:ascii="Times New Roman" w:hAnsi="Times New Roman"/>
          <w:sz w:val="20"/>
        </w:rPr>
      </w:pPr>
    </w:p>
    <w:p w:rsidR="00424FCD" w:rsidRPr="00236F71" w:rsidRDefault="00424FCD" w:rsidP="00424FC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96</w:t>
      </w:r>
    </w:p>
    <w:p w:rsidR="00424FCD" w:rsidRDefault="00424FCD" w:rsidP="00424FCD">
      <w:pPr>
        <w:jc w:val="right"/>
        <w:rPr>
          <w:rStyle w:val="CharacterStyle1"/>
          <w:rFonts w:ascii="Times New Roman" w:hAnsi="Times New Roman"/>
          <w:sz w:val="20"/>
        </w:rPr>
      </w:pPr>
    </w:p>
    <w:p w:rsidR="001511C3" w:rsidRPr="007455BE" w:rsidRDefault="001511C3" w:rsidP="00424FCD">
      <w:pPr>
        <w:jc w:val="right"/>
        <w:rPr>
          <w:rStyle w:val="CharacterStyle1"/>
          <w:rFonts w:ascii="Times New Roman" w:hAnsi="Times New Roman"/>
          <w:sz w:val="20"/>
        </w:rPr>
      </w:pPr>
    </w:p>
    <w:p w:rsidR="00D24E61" w:rsidRPr="007455BE" w:rsidRDefault="00D24E61" w:rsidP="00424FCD">
      <w:pPr>
        <w:jc w:val="center"/>
        <w:rPr>
          <w:rStyle w:val="CharacterStyle1"/>
          <w:rFonts w:ascii="Times New Roman" w:hAnsi="Times New Roman"/>
          <w:sz w:val="20"/>
        </w:rPr>
      </w:pPr>
      <w:r w:rsidRPr="007455BE">
        <w:rPr>
          <w:rStyle w:val="CharacterStyle1"/>
          <w:rFonts w:ascii="Times New Roman" w:hAnsi="Times New Roman"/>
          <w:noProof/>
          <w:sz w:val="20"/>
          <w:lang w:val="fr-FR"/>
        </w:rPr>
        <w:drawing>
          <wp:inline distT="0" distB="0" distL="0" distR="0">
            <wp:extent cx="2354591" cy="1873117"/>
            <wp:effectExtent l="19050" t="0" r="7609" b="0"/>
            <wp:docPr id="40" name="Image 3" descr="H:\Documents and Settings\Administrateur\Bureau\Amataduras 2\154.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istrateur\Bureau\Amataduras 2\154.222222.JPG"/>
                    <pic:cNvPicPr>
                      <a:picLocks noChangeAspect="1" noChangeArrowheads="1"/>
                    </pic:cNvPicPr>
                  </pic:nvPicPr>
                  <pic:blipFill>
                    <a:blip r:embed="rId49"/>
                    <a:srcRect l="43721" t="70542" r="19754" b="2326"/>
                    <a:stretch>
                      <a:fillRect/>
                    </a:stretch>
                  </pic:blipFill>
                  <pic:spPr bwMode="auto">
                    <a:xfrm>
                      <a:off x="0" y="0"/>
                      <a:ext cx="2354591" cy="1873117"/>
                    </a:xfrm>
                    <a:prstGeom prst="rect">
                      <a:avLst/>
                    </a:prstGeom>
                    <a:noFill/>
                    <a:ln w="9525">
                      <a:noFill/>
                      <a:miter lim="800000"/>
                      <a:headEnd/>
                      <a:tailEnd/>
                    </a:ln>
                  </pic:spPr>
                </pic:pic>
              </a:graphicData>
            </a:graphic>
          </wp:inline>
        </w:drawing>
      </w:r>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1511C3" w:rsidRDefault="00D24E61" w:rsidP="000B6F86">
      <w:pPr>
        <w:pStyle w:val="Paragraphedeliste"/>
        <w:numPr>
          <w:ilvl w:val="0"/>
          <w:numId w:val="50"/>
        </w:numPr>
        <w:jc w:val="both"/>
        <w:rPr>
          <w:rStyle w:val="CharacterStyle1"/>
          <w:rFonts w:ascii="Times New Roman" w:hAnsi="Times New Roman"/>
          <w:sz w:val="20"/>
        </w:rPr>
      </w:pPr>
      <w:r w:rsidRPr="001511C3">
        <w:rPr>
          <w:rStyle w:val="CharacterStyle1"/>
          <w:rFonts w:ascii="Times New Roman" w:hAnsi="Times New Roman"/>
          <w:sz w:val="20"/>
        </w:rPr>
        <w:t xml:space="preserve">El alargamiento y el cociente fs/fy entre la carga unitaria de rotura y el límite elástico, están relacionados con la capacidad de aviso y la reserva de resistencia que presenta el acero en las proximidades de la rotura. Por ello se acotan ambos inferiormente     (tabla 2). </w:t>
      </w:r>
    </w:p>
    <w:p w:rsidR="00D24E61" w:rsidRPr="007455BE" w:rsidRDefault="00D24E61" w:rsidP="007455BE">
      <w:pPr>
        <w:jc w:val="both"/>
        <w:rPr>
          <w:rStyle w:val="CharacterStyle1"/>
          <w:rFonts w:ascii="Times New Roman" w:hAnsi="Times New Roman"/>
          <w:sz w:val="20"/>
        </w:rPr>
      </w:pPr>
    </w:p>
    <w:p w:rsidR="00D24E61" w:rsidRPr="001511C3" w:rsidRDefault="00D24E61" w:rsidP="000B6F86">
      <w:pPr>
        <w:pStyle w:val="Paragraphedeliste"/>
        <w:numPr>
          <w:ilvl w:val="0"/>
          <w:numId w:val="50"/>
        </w:numPr>
        <w:jc w:val="both"/>
        <w:rPr>
          <w:rStyle w:val="CharacterStyle1"/>
          <w:rFonts w:ascii="Times New Roman" w:hAnsi="Times New Roman"/>
          <w:sz w:val="20"/>
        </w:rPr>
      </w:pPr>
      <w:r w:rsidRPr="001511C3">
        <w:rPr>
          <w:rStyle w:val="CharacterStyle1"/>
          <w:rFonts w:ascii="Times New Roman" w:hAnsi="Times New Roman"/>
          <w:sz w:val="20"/>
        </w:rPr>
        <w:t>Los aceros de dureza natural presentan, para ambas características, valores más altos que los deformados en frio, porque el proceso de fabricación de estos últimos disminuye su alarga</w:t>
      </w:r>
      <w:r w:rsidRPr="001511C3">
        <w:rPr>
          <w:rStyle w:val="CharacterStyle1"/>
          <w:rFonts w:ascii="Times New Roman" w:hAnsi="Times New Roman"/>
          <w:sz w:val="20"/>
        </w:rPr>
        <w:softHyphen/>
        <w:t>miento y aproxima entre si los valores fy y fs.</w:t>
      </w:r>
    </w:p>
    <w:p w:rsidR="00D24E61" w:rsidRPr="007455BE" w:rsidRDefault="00D24E61" w:rsidP="00D24E61">
      <w:pPr>
        <w:jc w:val="both"/>
        <w:rPr>
          <w:rStyle w:val="CharacterStyle1"/>
          <w:rFonts w:ascii="Times New Roman" w:hAnsi="Times New Roman"/>
          <w:sz w:val="20"/>
        </w:rPr>
      </w:pPr>
    </w:p>
    <w:p w:rsidR="00D24E61" w:rsidRPr="001511C3" w:rsidRDefault="00D24E61" w:rsidP="000B6F86">
      <w:pPr>
        <w:pStyle w:val="Paragraphedeliste"/>
        <w:numPr>
          <w:ilvl w:val="0"/>
          <w:numId w:val="50"/>
        </w:numPr>
        <w:jc w:val="both"/>
        <w:rPr>
          <w:rStyle w:val="CharacterStyle1"/>
          <w:rFonts w:ascii="Times New Roman" w:hAnsi="Times New Roman"/>
          <w:sz w:val="20"/>
        </w:rPr>
      </w:pPr>
      <w:r w:rsidRPr="001511C3">
        <w:rPr>
          <w:rStyle w:val="CharacterStyle1"/>
          <w:rFonts w:ascii="Times New Roman" w:hAnsi="Times New Roman"/>
          <w:sz w:val="20"/>
        </w:rPr>
        <w:t xml:space="preserve">El establecimiento del límite más conveniente para la relación fs/fy; es objeto de debate entre los especialistas. Los partidarios de admitir un </w:t>
      </w:r>
      <w:r w:rsidR="00236F71" w:rsidRPr="001511C3">
        <w:rPr>
          <w:rStyle w:val="CharacterStyle1"/>
          <w:rFonts w:ascii="Times New Roman" w:hAnsi="Times New Roman"/>
          <w:sz w:val="20"/>
        </w:rPr>
        <w:t>límite</w:t>
      </w:r>
      <w:r w:rsidRPr="001511C3">
        <w:rPr>
          <w:rStyle w:val="CharacterStyle1"/>
          <w:rFonts w:ascii="Times New Roman" w:hAnsi="Times New Roman"/>
          <w:sz w:val="20"/>
        </w:rPr>
        <w:t xml:space="preserve"> bajo aducen, en favor de su tesis, la capacidad de aviso que se ha obtenido en numerosos ensayos efectuados con aceros de baja relación fs/fy. Frente a ellos, numerosos proyectistas subrayan la conveniencia de que las Normas de Hormigón Armado estimulen a los fabricantes para que eleven el cociente fs/fy de sus aceros, estimando que dicho valor está relacionado con la seguridad real de las estruc</w:t>
      </w:r>
      <w:r w:rsidRPr="001511C3">
        <w:rPr>
          <w:rStyle w:val="CharacterStyle1"/>
          <w:rFonts w:ascii="Times New Roman" w:hAnsi="Times New Roman"/>
          <w:sz w:val="20"/>
        </w:rPr>
        <w:softHyphen/>
        <w:t>turas.</w:t>
      </w:r>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Se relaciona con este punto el valor prescrito para el límite elástico de cálculo del acero, que las Norma Internacionales de  hormigón fijan como el más pequeño de los dos siguientes:</w:t>
      </w:r>
    </w:p>
    <w:p w:rsidR="00D24E61" w:rsidRPr="007455BE" w:rsidRDefault="00D24E61" w:rsidP="00D24E61">
      <w:pPr>
        <w:jc w:val="both"/>
        <w:rPr>
          <w:rStyle w:val="CharacterStyle1"/>
          <w:rFonts w:ascii="Times New Roman" w:hAnsi="Times New Roman"/>
          <w:sz w:val="20"/>
        </w:rPr>
      </w:pPr>
    </w:p>
    <w:p w:rsidR="00D24E61" w:rsidRPr="001511C3" w:rsidRDefault="00D24E61" w:rsidP="000B6F86">
      <w:pPr>
        <w:pStyle w:val="Paragraphedeliste"/>
        <w:numPr>
          <w:ilvl w:val="0"/>
          <w:numId w:val="51"/>
        </w:numPr>
        <w:jc w:val="both"/>
        <w:rPr>
          <w:rStyle w:val="CharacterStyle1"/>
          <w:rFonts w:ascii="Times New Roman" w:hAnsi="Times New Roman"/>
          <w:sz w:val="20"/>
        </w:rPr>
      </w:pPr>
      <w:r w:rsidRPr="001511C3">
        <w:rPr>
          <w:rStyle w:val="CharacterStyle1"/>
          <w:rFonts w:ascii="Times New Roman" w:hAnsi="Times New Roman"/>
          <w:sz w:val="20"/>
        </w:rPr>
        <w:t>Limite elástico fy, dividido por 1,10.</w:t>
      </w:r>
    </w:p>
    <w:p w:rsidR="00D24E61" w:rsidRPr="001511C3" w:rsidRDefault="00D24E61" w:rsidP="000B6F86">
      <w:pPr>
        <w:pStyle w:val="Paragraphedeliste"/>
        <w:numPr>
          <w:ilvl w:val="0"/>
          <w:numId w:val="51"/>
        </w:numPr>
        <w:jc w:val="both"/>
        <w:rPr>
          <w:rStyle w:val="CharacterStyle1"/>
          <w:rFonts w:ascii="Times New Roman" w:hAnsi="Times New Roman"/>
          <w:sz w:val="20"/>
        </w:rPr>
      </w:pPr>
      <w:r w:rsidRPr="001511C3">
        <w:rPr>
          <w:rStyle w:val="CharacterStyle1"/>
          <w:rFonts w:ascii="Times New Roman" w:hAnsi="Times New Roman"/>
          <w:sz w:val="20"/>
        </w:rPr>
        <w:t>Carga unitaria de rotura fs, dividida por 1,30.</w:t>
      </w:r>
    </w:p>
    <w:p w:rsidR="00D24E61" w:rsidRPr="007455BE" w:rsidRDefault="00D24E61" w:rsidP="00D24E61">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1511C3" w:rsidRPr="00236F71" w:rsidRDefault="001511C3" w:rsidP="001511C3">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97</w:t>
      </w:r>
    </w:p>
    <w:p w:rsidR="001511C3" w:rsidRDefault="001511C3" w:rsidP="001511C3">
      <w:pPr>
        <w:jc w:val="right"/>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Al ser 130 =1,10 x 1.18, eso significa que si el limite elástico es mayor de fs /1,18 no se puede considerar en el </w:t>
      </w:r>
      <w:r w:rsidR="00236F71" w:rsidRPr="007455BE">
        <w:rPr>
          <w:rStyle w:val="CharacterStyle1"/>
          <w:rFonts w:ascii="Times New Roman" w:hAnsi="Times New Roman"/>
          <w:sz w:val="20"/>
        </w:rPr>
        <w:t>cálculo</w:t>
      </w:r>
      <w:r w:rsidRPr="007455BE">
        <w:rPr>
          <w:rStyle w:val="CharacterStyle1"/>
          <w:rFonts w:ascii="Times New Roman" w:hAnsi="Times New Roman"/>
          <w:sz w:val="20"/>
        </w:rPr>
        <w:t xml:space="preserve"> el exceso sobre dicho cociente.</w:t>
      </w:r>
    </w:p>
    <w:p w:rsidR="00D24E61" w:rsidRPr="007455BE" w:rsidRDefault="00D24E61" w:rsidP="00D24E61">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r w:rsidRPr="007455BE">
        <w:rPr>
          <w:rStyle w:val="CharacterStyle1"/>
          <w:rFonts w:ascii="Times New Roman" w:hAnsi="Times New Roman"/>
          <w:sz w:val="20"/>
        </w:rPr>
        <w:t xml:space="preserve"> A efectos de su tratamiento en el </w:t>
      </w:r>
      <w:r w:rsidR="00236F71" w:rsidRPr="007455BE">
        <w:rPr>
          <w:rStyle w:val="CharacterStyle1"/>
          <w:rFonts w:ascii="Times New Roman" w:hAnsi="Times New Roman"/>
          <w:sz w:val="20"/>
        </w:rPr>
        <w:t>cálculo</w:t>
      </w:r>
      <w:r w:rsidRPr="007455BE">
        <w:rPr>
          <w:rStyle w:val="CharacterStyle1"/>
          <w:rFonts w:ascii="Times New Roman" w:hAnsi="Times New Roman"/>
          <w:sz w:val="20"/>
        </w:rPr>
        <w:t>, el diagrama tensión - deformación simpli</w:t>
      </w:r>
      <w:r w:rsidRPr="007455BE">
        <w:rPr>
          <w:rStyle w:val="CharacterStyle1"/>
          <w:rFonts w:ascii="Times New Roman" w:hAnsi="Times New Roman"/>
          <w:sz w:val="20"/>
        </w:rPr>
        <w:softHyphen/>
        <w:t>ficado que se emplea para los aceros de dureza natural es el mismo birrectilineo adoptado para los aceros ordinarios (fie. 4). Para los aceros endurecidos por deformación en Frio, el ACI y CEB recomiendan el formado por la recta de Hooke y una parte curva, de acuerdo con las ecuaciones siguientes:</w:t>
      </w:r>
    </w:p>
    <w:p w:rsidR="00D24E61" w:rsidRPr="007455BE" w:rsidRDefault="00D24E61" w:rsidP="00D24E61">
      <w:pPr>
        <w:jc w:val="both"/>
        <w:rPr>
          <w:rStyle w:val="CharacterStyle1"/>
          <w:rFonts w:ascii="Times New Roman" w:hAnsi="Times New Roman"/>
          <w:sz w:val="20"/>
        </w:rPr>
      </w:pPr>
    </w:p>
    <w:p w:rsidR="00D24E61" w:rsidRPr="00683D23" w:rsidRDefault="00D24E61" w:rsidP="00D24E61">
      <w:pPr>
        <w:jc w:val="both"/>
        <w:rPr>
          <w:rStyle w:val="CharacterStyle1"/>
          <w:rFonts w:ascii="Times New Roman" w:hAnsi="Times New Roman"/>
          <w:b/>
          <w:sz w:val="20"/>
        </w:rPr>
      </w:pPr>
      <m:oMathPara>
        <m:oMath>
          <m:r>
            <m:rPr>
              <m:sty m:val="p"/>
            </m:rPr>
            <w:rPr>
              <w:rStyle w:val="CharacterStyle1"/>
              <w:rFonts w:ascii="Cambria Math" w:hAnsi="Cambria Math"/>
              <w:sz w:val="20"/>
            </w:rPr>
            <m:t xml:space="preserve">- </m:t>
          </m:r>
          <m:r>
            <m:rPr>
              <m:sty m:val="b"/>
            </m:rPr>
            <w:rPr>
              <w:rStyle w:val="CharacterStyle1"/>
              <w:rFonts w:ascii="Cambria Math" w:hAnsi="Cambria Math"/>
              <w:sz w:val="20"/>
            </w:rPr>
            <m:t>para 0</m:t>
          </m:r>
          <m:r>
            <m:rPr>
              <m:sty m:val="bi"/>
            </m:rPr>
            <w:rPr>
              <w:rStyle w:val="CharacterStyle1"/>
              <w:rFonts w:ascii="Cambria Math" w:hAnsi="Cambria Math"/>
              <w:sz w:val="20"/>
            </w:rPr>
            <m:t>&lt;</m:t>
          </m:r>
          <m:r>
            <w:rPr>
              <w:rStyle w:val="CharacterStyle1"/>
              <w:rFonts w:ascii="Cambria Math" w:hAnsi="Cambria Math"/>
              <w:sz w:val="20"/>
            </w:rPr>
            <m:t>σs&lt;0,7*fyk:         εs=</m:t>
          </m:r>
          <m:f>
            <m:fPr>
              <m:ctrlPr>
                <w:rPr>
                  <w:rStyle w:val="CharacterStyle1"/>
                  <w:rFonts w:ascii="Cambria Math" w:hAnsi="Cambria Math"/>
                  <w:b/>
                  <w:sz w:val="20"/>
                </w:rPr>
              </m:ctrlPr>
            </m:fPr>
            <m:num>
              <m:r>
                <m:rPr>
                  <m:sty m:val="b"/>
                </m:rPr>
                <w:rPr>
                  <w:rStyle w:val="CharacterStyle1"/>
                  <w:rFonts w:ascii="Cambria Math" w:hAnsi="Cambria Math"/>
                  <w:sz w:val="20"/>
                </w:rPr>
                <m:t>σs</m:t>
              </m:r>
            </m:num>
            <m:den>
              <m:r>
                <m:rPr>
                  <m:sty m:val="b"/>
                </m:rPr>
                <w:rPr>
                  <w:rStyle w:val="CharacterStyle1"/>
                  <w:rFonts w:ascii="Cambria Math" w:hAnsi="Cambria Math"/>
                  <w:sz w:val="20"/>
                </w:rPr>
                <m:t>Es</m:t>
              </m:r>
            </m:den>
          </m:f>
          <m:r>
            <m:rPr>
              <m:sty m:val="b"/>
            </m:rPr>
            <w:rPr>
              <w:rStyle w:val="CharacterStyle1"/>
              <w:rFonts w:ascii="Cambria Math" w:hAnsi="Cambria Math"/>
              <w:sz w:val="20"/>
            </w:rPr>
            <m:t xml:space="preserve">           [5]     </m:t>
          </m:r>
        </m:oMath>
      </m:oMathPara>
    </w:p>
    <w:p w:rsidR="00D24E61" w:rsidRPr="00683D23" w:rsidRDefault="00D24E61" w:rsidP="007455BE">
      <w:pPr>
        <w:jc w:val="both"/>
        <w:rPr>
          <w:rStyle w:val="CharacterStyle1"/>
          <w:rFonts w:ascii="Times New Roman" w:hAnsi="Times New Roman"/>
          <w:b/>
          <w:sz w:val="20"/>
        </w:rPr>
      </w:pPr>
    </w:p>
    <w:p w:rsidR="00D24E61" w:rsidRPr="00683D23" w:rsidRDefault="00683D23" w:rsidP="007455BE">
      <w:pPr>
        <w:jc w:val="both"/>
        <w:rPr>
          <w:rStyle w:val="CharacterStyle1"/>
          <w:rFonts w:ascii="Times New Roman" w:hAnsi="Times New Roman"/>
          <w:b/>
          <w:sz w:val="20"/>
        </w:rPr>
      </w:pPr>
      <m:oMathPara>
        <m:oMath>
          <m:r>
            <m:rPr>
              <m:sty m:val="b"/>
            </m:rPr>
            <w:rPr>
              <w:rStyle w:val="CharacterStyle1"/>
              <w:rFonts w:ascii="Cambria Math" w:hAnsi="Cambria Math"/>
              <w:sz w:val="20"/>
            </w:rPr>
            <m:t>- para       σs</m:t>
          </m:r>
          <m:r>
            <m:rPr>
              <m:sty m:val="bi"/>
            </m:rPr>
            <w:rPr>
              <w:rStyle w:val="CharacterStyle1"/>
              <w:rFonts w:ascii="Cambria Math" w:hAnsi="Cambria Math"/>
              <w:sz w:val="20"/>
            </w:rPr>
            <m:t>&gt;</m:t>
          </m:r>
          <m:r>
            <w:rPr>
              <w:rStyle w:val="CharacterStyle1"/>
              <w:rFonts w:ascii="Cambria Math" w:hAnsi="Cambria Math"/>
              <w:sz w:val="20"/>
            </w:rPr>
            <m:t>0,7*fyk:         εs=</m:t>
          </m:r>
          <m:f>
            <m:fPr>
              <m:ctrlPr>
                <w:rPr>
                  <w:rStyle w:val="CharacterStyle1"/>
                  <w:rFonts w:ascii="Cambria Math" w:hAnsi="Cambria Math"/>
                  <w:b/>
                  <w:sz w:val="20"/>
                </w:rPr>
              </m:ctrlPr>
            </m:fPr>
            <m:num>
              <m:r>
                <m:rPr>
                  <m:sty m:val="b"/>
                </m:rPr>
                <w:rPr>
                  <w:rStyle w:val="CharacterStyle1"/>
                  <w:rFonts w:ascii="Cambria Math" w:hAnsi="Cambria Math"/>
                  <w:sz w:val="20"/>
                </w:rPr>
                <m:t>σs</m:t>
              </m:r>
            </m:num>
            <m:den>
              <m:r>
                <m:rPr>
                  <m:sty m:val="b"/>
                </m:rPr>
                <w:rPr>
                  <w:rStyle w:val="CharacterStyle1"/>
                  <w:rFonts w:ascii="Cambria Math" w:hAnsi="Cambria Math"/>
                  <w:sz w:val="20"/>
                </w:rPr>
                <m:t>Es</m:t>
              </m:r>
            </m:den>
          </m:f>
          <m:r>
            <m:rPr>
              <m:sty m:val="b"/>
            </m:rPr>
            <w:rPr>
              <w:rStyle w:val="CharacterStyle1"/>
              <w:rFonts w:ascii="Cambria Math" w:hAnsi="Cambria Math"/>
              <w:sz w:val="20"/>
            </w:rPr>
            <m:t xml:space="preserve"> +0,823*</m:t>
          </m:r>
          <m:sSup>
            <m:sSupPr>
              <m:ctrlPr>
                <w:rPr>
                  <w:rStyle w:val="CharacterStyle1"/>
                  <w:rFonts w:ascii="Cambria Math" w:hAnsi="Cambria Math"/>
                  <w:b/>
                  <w:sz w:val="20"/>
                </w:rPr>
              </m:ctrlPr>
            </m:sSupPr>
            <m:e>
              <m:d>
                <m:dPr>
                  <m:begChr m:val="["/>
                  <m:endChr m:val="]"/>
                  <m:ctrlPr>
                    <w:rPr>
                      <w:rStyle w:val="CharacterStyle1"/>
                      <w:rFonts w:ascii="Cambria Math" w:hAnsi="Cambria Math"/>
                      <w:b/>
                      <w:sz w:val="20"/>
                    </w:rPr>
                  </m:ctrlPr>
                </m:dPr>
                <m:e>
                  <m:f>
                    <m:fPr>
                      <m:ctrlPr>
                        <w:rPr>
                          <w:rStyle w:val="CharacterStyle1"/>
                          <w:rFonts w:ascii="Cambria Math" w:hAnsi="Cambria Math"/>
                          <w:b/>
                          <w:sz w:val="20"/>
                        </w:rPr>
                      </m:ctrlPr>
                    </m:fPr>
                    <m:num>
                      <m:r>
                        <m:rPr>
                          <m:sty m:val="b"/>
                        </m:rPr>
                        <w:rPr>
                          <w:rStyle w:val="CharacterStyle1"/>
                          <w:rFonts w:ascii="Cambria Math" w:hAnsi="Cambria Math"/>
                          <w:sz w:val="20"/>
                        </w:rPr>
                        <m:t>σs</m:t>
                      </m:r>
                    </m:num>
                    <m:den>
                      <m:r>
                        <m:rPr>
                          <m:sty m:val="b"/>
                        </m:rPr>
                        <w:rPr>
                          <w:rStyle w:val="CharacterStyle1"/>
                          <w:rFonts w:ascii="Cambria Math" w:hAnsi="Cambria Math"/>
                          <w:sz w:val="20"/>
                        </w:rPr>
                        <m:t>fyk</m:t>
                      </m:r>
                    </m:den>
                  </m:f>
                </m:e>
              </m:d>
            </m:e>
            <m:sup>
              <m:r>
                <m:rPr>
                  <m:sty m:val="b"/>
                </m:rPr>
                <w:rPr>
                  <w:rStyle w:val="CharacterStyle1"/>
                  <w:rFonts w:ascii="Cambria Math" w:hAnsi="Cambria Math"/>
                  <w:sz w:val="20"/>
                </w:rPr>
                <m:t>5</m:t>
              </m:r>
            </m:sup>
          </m:sSup>
          <m:r>
            <m:rPr>
              <m:sty m:val="b"/>
            </m:rPr>
            <w:rPr>
              <w:rStyle w:val="CharacterStyle1"/>
              <w:rFonts w:ascii="Cambria Math" w:hAnsi="Cambria Math"/>
              <w:sz w:val="20"/>
            </w:rPr>
            <m:t xml:space="preserve">         </m:t>
          </m:r>
          <m:d>
            <m:dPr>
              <m:begChr m:val="["/>
              <m:endChr m:val="]"/>
              <m:ctrlPr>
                <w:rPr>
                  <w:rStyle w:val="CharacterStyle1"/>
                  <w:rFonts w:ascii="Cambria Math" w:hAnsi="Cambria Math"/>
                  <w:b/>
                  <w:sz w:val="20"/>
                </w:rPr>
              </m:ctrlPr>
            </m:dPr>
            <m:e>
              <m:r>
                <m:rPr>
                  <m:sty m:val="b"/>
                </m:rPr>
                <w:rPr>
                  <w:rStyle w:val="CharacterStyle1"/>
                  <w:rFonts w:ascii="Cambria Math" w:hAnsi="Cambria Math"/>
                  <w:sz w:val="20"/>
                </w:rPr>
                <m:t>6</m:t>
              </m:r>
            </m:e>
          </m:d>
        </m:oMath>
      </m:oMathPara>
    </w:p>
    <w:p w:rsidR="00D24E61" w:rsidRPr="00683D23" w:rsidRDefault="00683D23" w:rsidP="007455BE">
      <w:pPr>
        <w:jc w:val="both"/>
        <w:rPr>
          <w:rStyle w:val="CharacterStyle1"/>
          <w:rFonts w:ascii="Times New Roman" w:hAnsi="Times New Roman"/>
          <w:b/>
          <w:sz w:val="20"/>
        </w:rPr>
      </w:pPr>
      <m:oMathPara>
        <m:oMath>
          <m:r>
            <m:rPr>
              <m:sty m:val="b"/>
            </m:rPr>
            <w:rPr>
              <w:rStyle w:val="CharacterStyle1"/>
              <w:rFonts w:ascii="Cambria Math" w:hAnsi="Cambria Math"/>
              <w:sz w:val="20"/>
            </w:rPr>
            <m:t xml:space="preserve"> </m:t>
          </m:r>
        </m:oMath>
      </m:oMathPara>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Estas ecuaciones, aptas para el computador, definen el diagrama de la (fig.6) y permiten un tratamiento general de este tipo de acero en el cálculo. Naturalmente, cuando se trata de una marca determinada, siempre se puede emplear el diagrama garantizado por el fabricante.</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1511C3">
      <w:pPr>
        <w:jc w:val="center"/>
        <w:rPr>
          <w:rStyle w:val="CharacterStyle1"/>
          <w:rFonts w:ascii="Times New Roman" w:hAnsi="Times New Roman"/>
          <w:sz w:val="20"/>
        </w:rPr>
      </w:pPr>
      <w:r w:rsidRPr="007455BE">
        <w:rPr>
          <w:rStyle w:val="CharacterStyle1"/>
          <w:rFonts w:ascii="Times New Roman" w:hAnsi="Times New Roman"/>
          <w:noProof/>
          <w:sz w:val="20"/>
          <w:lang w:val="fr-FR"/>
        </w:rPr>
        <w:drawing>
          <wp:inline distT="0" distB="0" distL="0" distR="0">
            <wp:extent cx="2516505" cy="2143125"/>
            <wp:effectExtent l="19050" t="0" r="0" b="0"/>
            <wp:docPr id="41" name="Image 1" descr="H:\Documents and Settings\Administrateur\Bureau\Amataduras 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Amataduras 2\155.jpg"/>
                    <pic:cNvPicPr>
                      <a:picLocks noChangeAspect="1" noChangeArrowheads="1"/>
                    </pic:cNvPicPr>
                  </pic:nvPicPr>
                  <pic:blipFill>
                    <a:blip r:embed="rId50"/>
                    <a:srcRect/>
                    <a:stretch>
                      <a:fillRect/>
                    </a:stretch>
                  </pic:blipFill>
                  <pic:spPr bwMode="auto">
                    <a:xfrm>
                      <a:off x="0" y="0"/>
                      <a:ext cx="2516505" cy="2143125"/>
                    </a:xfrm>
                    <a:prstGeom prst="rect">
                      <a:avLst/>
                    </a:prstGeom>
                    <a:noFill/>
                    <a:ln w="9525">
                      <a:noFill/>
                      <a:miter lim="800000"/>
                      <a:headEnd/>
                      <a:tailEnd/>
                    </a:ln>
                  </pic:spPr>
                </pic:pic>
              </a:graphicData>
            </a:graphic>
          </wp:inline>
        </w:drawing>
      </w:r>
    </w:p>
    <w:p w:rsidR="00D24E61" w:rsidRPr="00683D23" w:rsidRDefault="00D24E61" w:rsidP="001511C3">
      <w:pPr>
        <w:jc w:val="center"/>
        <w:rPr>
          <w:rStyle w:val="CharacterStyle1"/>
          <w:rFonts w:ascii="Times New Roman" w:hAnsi="Times New Roman"/>
          <w:b/>
          <w:szCs w:val="16"/>
        </w:rPr>
      </w:pPr>
      <w:r w:rsidRPr="00683D23">
        <w:rPr>
          <w:rStyle w:val="CharacterStyle1"/>
          <w:rFonts w:ascii="Times New Roman" w:hAnsi="Times New Roman"/>
          <w:b/>
          <w:szCs w:val="16"/>
        </w:rPr>
        <w:t xml:space="preserve">Figure </w:t>
      </w:r>
      <w:r w:rsidR="00474C2B" w:rsidRPr="00683D23">
        <w:rPr>
          <w:rStyle w:val="CharacterStyle1"/>
          <w:rFonts w:ascii="Times New Roman" w:hAnsi="Times New Roman"/>
          <w:b/>
          <w:szCs w:val="16"/>
        </w:rPr>
        <w:fldChar w:fldCharType="begin"/>
      </w:r>
      <w:r w:rsidRPr="00683D23">
        <w:rPr>
          <w:rStyle w:val="CharacterStyle1"/>
          <w:rFonts w:ascii="Times New Roman" w:hAnsi="Times New Roman"/>
          <w:b/>
          <w:szCs w:val="16"/>
        </w:rPr>
        <w:instrText xml:space="preserve"> SEQ Figure \* ARABIC </w:instrText>
      </w:r>
      <w:r w:rsidR="00474C2B" w:rsidRPr="00683D23">
        <w:rPr>
          <w:rStyle w:val="CharacterStyle1"/>
          <w:rFonts w:ascii="Times New Roman" w:hAnsi="Times New Roman"/>
          <w:b/>
          <w:szCs w:val="16"/>
        </w:rPr>
        <w:fldChar w:fldCharType="separate"/>
      </w:r>
      <w:r w:rsidR="00F33E58">
        <w:rPr>
          <w:rStyle w:val="CharacterStyle1"/>
          <w:rFonts w:ascii="Times New Roman" w:hAnsi="Times New Roman"/>
          <w:b/>
          <w:noProof/>
          <w:szCs w:val="16"/>
        </w:rPr>
        <w:t>6</w:t>
      </w:r>
      <w:r w:rsidR="00474C2B" w:rsidRPr="00683D23">
        <w:rPr>
          <w:rStyle w:val="CharacterStyle1"/>
          <w:rFonts w:ascii="Times New Roman" w:hAnsi="Times New Roman"/>
          <w:b/>
          <w:szCs w:val="16"/>
        </w:rPr>
        <w:fldChar w:fldCharType="end"/>
      </w:r>
    </w:p>
    <w:p w:rsidR="00D24E61" w:rsidRDefault="00D24E61" w:rsidP="007455BE">
      <w:pPr>
        <w:jc w:val="both"/>
        <w:rPr>
          <w:rStyle w:val="CharacterStyle1"/>
          <w:rFonts w:ascii="Times New Roman" w:hAnsi="Times New Roman"/>
          <w:sz w:val="20"/>
        </w:rPr>
      </w:pPr>
    </w:p>
    <w:p w:rsidR="001511C3" w:rsidRDefault="001511C3" w:rsidP="007455BE">
      <w:pPr>
        <w:jc w:val="both"/>
        <w:rPr>
          <w:rStyle w:val="CharacterStyle1"/>
          <w:rFonts w:ascii="Times New Roman" w:hAnsi="Times New Roman"/>
          <w:sz w:val="20"/>
        </w:rPr>
      </w:pPr>
    </w:p>
    <w:p w:rsidR="001511C3" w:rsidRDefault="001511C3" w:rsidP="007455BE">
      <w:pPr>
        <w:jc w:val="both"/>
        <w:rPr>
          <w:rStyle w:val="CharacterStyle1"/>
          <w:rFonts w:ascii="Times New Roman" w:hAnsi="Times New Roman"/>
          <w:sz w:val="20"/>
        </w:rPr>
      </w:pPr>
    </w:p>
    <w:p w:rsidR="001511C3" w:rsidRDefault="001511C3" w:rsidP="007455BE">
      <w:pPr>
        <w:jc w:val="both"/>
        <w:rPr>
          <w:rStyle w:val="CharacterStyle1"/>
          <w:rFonts w:ascii="Times New Roman" w:hAnsi="Times New Roman"/>
          <w:sz w:val="20"/>
        </w:rPr>
      </w:pPr>
    </w:p>
    <w:p w:rsidR="001511C3" w:rsidRDefault="001511C3" w:rsidP="007455BE">
      <w:pPr>
        <w:jc w:val="both"/>
        <w:rPr>
          <w:rStyle w:val="CharacterStyle1"/>
          <w:rFonts w:ascii="Times New Roman" w:hAnsi="Times New Roman"/>
          <w:sz w:val="20"/>
        </w:rPr>
      </w:pPr>
    </w:p>
    <w:p w:rsidR="001511C3" w:rsidRDefault="001511C3" w:rsidP="007455BE">
      <w:pPr>
        <w:jc w:val="both"/>
        <w:rPr>
          <w:rStyle w:val="CharacterStyle1"/>
          <w:rFonts w:ascii="Times New Roman" w:hAnsi="Times New Roman"/>
          <w:sz w:val="20"/>
        </w:rPr>
      </w:pPr>
    </w:p>
    <w:p w:rsidR="00683D23" w:rsidRDefault="00683D23" w:rsidP="001511C3">
      <w:pPr>
        <w:pStyle w:val="Style1"/>
        <w:spacing w:before="72"/>
        <w:jc w:val="right"/>
        <w:rPr>
          <w:sz w:val="14"/>
          <w:szCs w:val="14"/>
          <w:lang w:val="es-ES"/>
        </w:rPr>
      </w:pPr>
    </w:p>
    <w:p w:rsidR="001511C3" w:rsidRPr="00236F71" w:rsidRDefault="001511C3" w:rsidP="001511C3">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98</w:t>
      </w:r>
    </w:p>
    <w:p w:rsidR="001511C3" w:rsidRDefault="001511C3" w:rsidP="001511C3">
      <w:pPr>
        <w:jc w:val="right"/>
        <w:rPr>
          <w:rStyle w:val="CharacterStyle1"/>
          <w:rFonts w:ascii="Times New Roman" w:hAnsi="Times New Roman"/>
          <w:sz w:val="20"/>
        </w:rPr>
      </w:pPr>
    </w:p>
    <w:p w:rsidR="001511C3" w:rsidRPr="007455BE" w:rsidRDefault="001511C3"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Conviene señalar que los aceros endurecidos por deformación en frio mejoran sus características resistentes con el tiempo (envejecimiento), hasta transcurridas dos o tres semanas de su fabricación. El límite elástico y la carga de rotura pueden aumentar en un 10 al 15 por 100, mientras que el alargamiento de rotura puede disminuir en la misma proporción. Por esta causa recomiendan las normas que, antes de efectuar los ensayos mecánicos de estos tipos de armaduras, se sometan las barras a un envejecimiento artificial, calentándolas  a 250° C durante media hora o, simplemente,</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Hirviéndolas en agua durante una hora. La forma de suministro de los aceros, sean naturales o deformados en frio, influye también en sus características mecánicas. Los diámetros medios y grandes, que se suministran en barras, no experimentan alteración de sus características de origen. En cambio, los diámetros linos pueden verse alterados por efecto del enrollamiento, con disminución de su </w:t>
      </w:r>
      <w:r w:rsidR="001511C3" w:rsidRPr="007455BE">
        <w:rPr>
          <w:rStyle w:val="CharacterStyle1"/>
          <w:rFonts w:ascii="Times New Roman" w:hAnsi="Times New Roman"/>
          <w:sz w:val="20"/>
        </w:rPr>
        <w:t>límite</w:t>
      </w:r>
      <w:r w:rsidRPr="007455BE">
        <w:rPr>
          <w:rStyle w:val="CharacterStyle1"/>
          <w:rFonts w:ascii="Times New Roman" w:hAnsi="Times New Roman"/>
          <w:sz w:val="20"/>
        </w:rPr>
        <w:t xml:space="preserve"> elástico y carga de rotura.</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 preparación de probetas de ensayo obtenidas de rollos debe ser especialmente cuida</w:t>
      </w:r>
      <w:r w:rsidRPr="007455BE">
        <w:rPr>
          <w:rStyle w:val="CharacterStyle1"/>
          <w:rFonts w:ascii="Times New Roman" w:hAnsi="Times New Roman"/>
          <w:sz w:val="20"/>
        </w:rPr>
        <w:softHyphen/>
        <w:t>dosa, para no introducir durante el enderezamiento tensiones parasitas. La operación debe efectuarse suavemente, con utillaje de madera y no metálico.</w:t>
      </w: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236F71" w:rsidRDefault="00D24E61" w:rsidP="007455BE">
      <w:pPr>
        <w:jc w:val="both"/>
        <w:rPr>
          <w:rStyle w:val="CharacterStyle1"/>
          <w:rFonts w:ascii="Times New Roman" w:hAnsi="Times New Roman"/>
          <w:b/>
          <w:sz w:val="24"/>
          <w:szCs w:val="24"/>
        </w:rPr>
      </w:pPr>
      <w:r w:rsidRPr="00236F71">
        <w:rPr>
          <w:rStyle w:val="CharacterStyle1"/>
          <w:rFonts w:ascii="Times New Roman" w:hAnsi="Times New Roman"/>
          <w:b/>
          <w:sz w:val="24"/>
          <w:szCs w:val="24"/>
        </w:rPr>
        <w:t>8.6 Soldadura de aceros</w:t>
      </w:r>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En los aceros de dureza natural, la aptitud al soldeo depende de su composición química. Normalmente, los de uso común poseen las características necesarias (contenidos en azufre, fosforo, carbono y silicio por debajo de ciertos </w:t>
      </w:r>
      <w:r w:rsidR="00236F71" w:rsidRPr="007455BE">
        <w:rPr>
          <w:rStyle w:val="CharacterStyle1"/>
          <w:rFonts w:ascii="Times New Roman" w:hAnsi="Times New Roman"/>
          <w:sz w:val="20"/>
        </w:rPr>
        <w:t>límites</w:t>
      </w:r>
      <w:r w:rsidRPr="007455BE">
        <w:rPr>
          <w:rStyle w:val="CharacterStyle1"/>
          <w:rFonts w:ascii="Times New Roman" w:hAnsi="Times New Roman"/>
          <w:sz w:val="20"/>
        </w:rPr>
        <w:t xml:space="preserve">) para ser saldables. El problema es diferente en los aceros endurecidos por deformación en frio, ya que un calentamiento prolongado de los mismos puede provocar la </w:t>
      </w:r>
      <w:r w:rsidR="00236F71" w:rsidRPr="007455BE">
        <w:rPr>
          <w:rStyle w:val="CharacterStyle1"/>
          <w:rFonts w:ascii="Times New Roman" w:hAnsi="Times New Roman"/>
          <w:sz w:val="20"/>
        </w:rPr>
        <w:t>pérdida</w:t>
      </w:r>
      <w:r w:rsidRPr="007455BE">
        <w:rPr>
          <w:rStyle w:val="CharacterStyle1"/>
          <w:rFonts w:ascii="Times New Roman" w:hAnsi="Times New Roman"/>
          <w:sz w:val="20"/>
        </w:rPr>
        <w:t xml:space="preserve"> de las características resistentes que ganaron en el proceso de deformación. Esta circunstancia, que origina el que sea prohibitivo doblar en caliente estos aceros, a trajo en principio recelos acerca de la soldabilidad de los aceros deformados en frio.</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Posteriormente, la realización de gran número de ensayos ha demostrado que el tiempo de exposición a cada temperatura de soldeo es inferior al necesario para que se vea afectado el acero en sus características resistentes.</w:t>
      </w:r>
    </w:p>
    <w:p w:rsidR="00D24E61"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Para calificar de soldable un acero para hormigón armado, se efectúan ensayos de tracción y de doblado. El de tracción se realiza sobre tres probetas de una misma barra, una de ellas soldada y las otras dos sin soldadura, determinándose los diagramas carga unitaria-alargamiento y la carga total de rotura. Deben cumplirse las dos condiciones siguientes:</w:t>
      </w: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Pr="00236F71" w:rsidRDefault="001511C3" w:rsidP="001511C3">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1</w:t>
      </w:r>
      <w:r w:rsidR="00F473B9">
        <w:rPr>
          <w:bCs/>
          <w:sz w:val="14"/>
          <w:szCs w:val="14"/>
          <w:lang w:val="es-ES"/>
        </w:rPr>
        <w:t>99</w:t>
      </w:r>
    </w:p>
    <w:p w:rsidR="001511C3" w:rsidRPr="007455BE" w:rsidRDefault="001511C3" w:rsidP="001511C3">
      <w:pPr>
        <w:jc w:val="right"/>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1. La carga total de rotura de la probeta soldada no presenta una disminución superior al 5 por 100 de la carga total de rotura media de las otras dos probetas, ni es inferior a la carga de rotura garantizada.</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2. Al comparar el diagrama carga unitaria-alargamiento de la probeta soldada con el más favorable de los dos correspondientes a las probetas testigo, ningún punto del primero apa</w:t>
      </w:r>
      <w:r w:rsidRPr="007455BE">
        <w:rPr>
          <w:rStyle w:val="CharacterStyle1"/>
          <w:rFonts w:ascii="Times New Roman" w:hAnsi="Times New Roman"/>
          <w:sz w:val="20"/>
        </w:rPr>
        <w:softHyphen/>
        <w:t>rece por debajo del 95 por 100 del valor correspondiente en el Segundo.</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En cuanto al ensayo de doblado, se efectúa el doblado simple de tres probetas soldadas sobre mandril de diámetro igual al que corresponde en el ensayo de doblado-desdoblado. (Apartado 8.2 y tabla 3) debiendo obtenerse resultados satisfactorios.</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 aptitud al soldeo de un acero, natural o deformado en frio, puede ser objeto de ensayos de homologación, en forma análoga a las características de adherencia.</w:t>
      </w:r>
    </w:p>
    <w:p w:rsidR="00D24E61" w:rsidRPr="007455BE" w:rsidRDefault="00D24E61" w:rsidP="00D24E61">
      <w:pPr>
        <w:jc w:val="both"/>
        <w:rPr>
          <w:rStyle w:val="CharacterStyle1"/>
          <w:rFonts w:ascii="Times New Roman" w:hAnsi="Times New Roman"/>
          <w:sz w:val="20"/>
        </w:rPr>
      </w:pPr>
    </w:p>
    <w:p w:rsidR="00D24E61" w:rsidRDefault="00D24E61" w:rsidP="007455BE">
      <w:pPr>
        <w:jc w:val="both"/>
        <w:rPr>
          <w:rStyle w:val="CharacterStyle1"/>
          <w:rFonts w:ascii="Times New Roman" w:hAnsi="Times New Roman"/>
          <w:sz w:val="20"/>
        </w:rPr>
      </w:pPr>
    </w:p>
    <w:p w:rsidR="00D24E61" w:rsidRDefault="00D24E61" w:rsidP="007455BE">
      <w:pPr>
        <w:jc w:val="both"/>
        <w:rPr>
          <w:rStyle w:val="CharacterStyle1"/>
          <w:rFonts w:ascii="Times New Roman" w:hAnsi="Times New Roman"/>
          <w:sz w:val="20"/>
        </w:rPr>
      </w:pPr>
    </w:p>
    <w:p w:rsidR="00D24E61" w:rsidRDefault="00D24E61" w:rsidP="007455BE">
      <w:pPr>
        <w:jc w:val="both"/>
        <w:rPr>
          <w:rStyle w:val="CharacterStyle1"/>
          <w:rFonts w:ascii="Times New Roman" w:hAnsi="Times New Roman"/>
          <w:sz w:val="20"/>
        </w:rPr>
      </w:pPr>
      <w:r w:rsidRPr="00CE494D">
        <w:rPr>
          <w:rStyle w:val="CharacterStyle1"/>
          <w:rFonts w:ascii="Times New Roman" w:hAnsi="Times New Roman"/>
          <w:sz w:val="20"/>
        </w:rPr>
        <w:t>1°. METODOS DE SOLDEO</w:t>
      </w:r>
    </w:p>
    <w:p w:rsidR="00D24E61" w:rsidRPr="00CE494D"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Para soldar barras en hormigón armado se admiten tres métodos de empalme:</w:t>
      </w:r>
    </w:p>
    <w:p w:rsidR="00D24E61" w:rsidRPr="007455BE" w:rsidRDefault="00D24E61" w:rsidP="00D24E61">
      <w:pPr>
        <w:jc w:val="both"/>
        <w:rPr>
          <w:rStyle w:val="CharacterStyle1"/>
          <w:rFonts w:ascii="Times New Roman" w:hAnsi="Times New Roman"/>
          <w:sz w:val="20"/>
        </w:rPr>
      </w:pPr>
    </w:p>
    <w:p w:rsidR="00D24E61" w:rsidRPr="001511C3" w:rsidRDefault="00D24E61" w:rsidP="000B6F86">
      <w:pPr>
        <w:pStyle w:val="Paragraphedeliste"/>
        <w:numPr>
          <w:ilvl w:val="0"/>
          <w:numId w:val="52"/>
        </w:numPr>
        <w:jc w:val="both"/>
        <w:rPr>
          <w:rStyle w:val="CharacterStyle1"/>
          <w:rFonts w:ascii="Times New Roman" w:hAnsi="Times New Roman"/>
          <w:sz w:val="20"/>
        </w:rPr>
      </w:pPr>
      <w:r w:rsidRPr="001511C3">
        <w:rPr>
          <w:rStyle w:val="CharacterStyle1"/>
          <w:rFonts w:ascii="Times New Roman" w:hAnsi="Times New Roman"/>
          <w:sz w:val="20"/>
        </w:rPr>
        <w:t>a tope por resistencia eléctrica, según el método llamado “ por chispas”, que incluye en su ciclo un periodo de forja;</w:t>
      </w:r>
    </w:p>
    <w:p w:rsidR="00D24E61" w:rsidRPr="007455BE" w:rsidRDefault="00D24E61" w:rsidP="007455BE">
      <w:pPr>
        <w:jc w:val="both"/>
        <w:rPr>
          <w:rStyle w:val="CharacterStyle1"/>
          <w:rFonts w:ascii="Times New Roman" w:hAnsi="Times New Roman"/>
          <w:sz w:val="20"/>
        </w:rPr>
      </w:pPr>
    </w:p>
    <w:p w:rsidR="001511C3" w:rsidRPr="001511C3" w:rsidRDefault="00D24E61" w:rsidP="000B6F86">
      <w:pPr>
        <w:pStyle w:val="Paragraphedeliste"/>
        <w:numPr>
          <w:ilvl w:val="0"/>
          <w:numId w:val="52"/>
        </w:numPr>
        <w:jc w:val="both"/>
        <w:rPr>
          <w:rStyle w:val="CharacterStyle1"/>
          <w:rFonts w:ascii="Times New Roman" w:hAnsi="Times New Roman"/>
          <w:sz w:val="20"/>
        </w:rPr>
      </w:pPr>
      <w:r w:rsidRPr="001511C3">
        <w:rPr>
          <w:rStyle w:val="CharacterStyle1"/>
          <w:rFonts w:ascii="Times New Roman" w:hAnsi="Times New Roman"/>
          <w:sz w:val="20"/>
        </w:rPr>
        <w:t xml:space="preserve">a tope al arco eléctrico, achaflanando los extremos de las barras, y </w:t>
      </w:r>
    </w:p>
    <w:p w:rsidR="001511C3" w:rsidRDefault="001511C3" w:rsidP="00D24E61">
      <w:pPr>
        <w:jc w:val="both"/>
        <w:rPr>
          <w:rStyle w:val="CharacterStyle1"/>
          <w:rFonts w:ascii="Times New Roman" w:hAnsi="Times New Roman"/>
          <w:sz w:val="20"/>
        </w:rPr>
      </w:pPr>
    </w:p>
    <w:p w:rsidR="00D24E61" w:rsidRPr="001511C3" w:rsidRDefault="00D24E61" w:rsidP="000B6F86">
      <w:pPr>
        <w:pStyle w:val="Paragraphedeliste"/>
        <w:numPr>
          <w:ilvl w:val="0"/>
          <w:numId w:val="52"/>
        </w:numPr>
        <w:jc w:val="both"/>
        <w:rPr>
          <w:rStyle w:val="CharacterStyle1"/>
          <w:rFonts w:ascii="Times New Roman" w:hAnsi="Times New Roman"/>
          <w:sz w:val="20"/>
        </w:rPr>
      </w:pPr>
      <w:r w:rsidRPr="001511C3">
        <w:rPr>
          <w:rStyle w:val="CharacterStyle1"/>
          <w:rFonts w:ascii="Times New Roman" w:hAnsi="Times New Roman"/>
          <w:sz w:val="20"/>
        </w:rPr>
        <w:t>a solapo con cordones longitudinales, para barras de diámetro no superior a 25 mm.</w:t>
      </w:r>
    </w:p>
    <w:p w:rsidR="00D24E61" w:rsidRPr="007455BE" w:rsidRDefault="00D24E61" w:rsidP="00D24E61">
      <w:pPr>
        <w:jc w:val="both"/>
        <w:rPr>
          <w:rStyle w:val="CharacterStyle1"/>
          <w:rFonts w:ascii="Times New Roman" w:hAnsi="Times New Roman"/>
          <w:sz w:val="20"/>
        </w:rPr>
      </w:pPr>
    </w:p>
    <w:p w:rsidR="00D24E61" w:rsidRPr="001511C3" w:rsidRDefault="00D24E61" w:rsidP="000B6F86">
      <w:pPr>
        <w:pStyle w:val="Paragraphedeliste"/>
        <w:numPr>
          <w:ilvl w:val="0"/>
          <w:numId w:val="53"/>
        </w:numPr>
        <w:jc w:val="both"/>
        <w:rPr>
          <w:rStyle w:val="CharacterStyle1"/>
          <w:rFonts w:ascii="Times New Roman" w:hAnsi="Times New Roman"/>
          <w:sz w:val="20"/>
        </w:rPr>
      </w:pPr>
      <w:r w:rsidRPr="001511C3">
        <w:rPr>
          <w:rStyle w:val="CharacterStyle1"/>
          <w:rFonts w:ascii="Times New Roman" w:hAnsi="Times New Roman"/>
          <w:sz w:val="20"/>
        </w:rPr>
        <w:t xml:space="preserve">El método de soldeo a tope por resistencia eléctrica es de ejecución automática. Las dos barras se cortan perpendicularmente a sus ejes y se disponen en las dos mordazas de la </w:t>
      </w:r>
      <w:r w:rsidR="00236F71" w:rsidRPr="001511C3">
        <w:rPr>
          <w:rStyle w:val="CharacterStyle1"/>
          <w:rFonts w:ascii="Times New Roman" w:hAnsi="Times New Roman"/>
          <w:sz w:val="20"/>
        </w:rPr>
        <w:t>máquina</w:t>
      </w:r>
      <w:r w:rsidRPr="001511C3">
        <w:rPr>
          <w:rStyle w:val="CharacterStyle1"/>
          <w:rFonts w:ascii="Times New Roman" w:hAnsi="Times New Roman"/>
          <w:sz w:val="20"/>
        </w:rPr>
        <w:t xml:space="preserve"> de soldar, la cual hace pasar por ellas una corriente eléctrica de elevada potencia, automáticamente regulada en función del diámetro de las barras. El fuerte calentamiento provocado ori</w:t>
      </w:r>
      <w:r w:rsidRPr="001511C3">
        <w:rPr>
          <w:rStyle w:val="CharacterStyle1"/>
          <w:rFonts w:ascii="Times New Roman" w:hAnsi="Times New Roman"/>
          <w:sz w:val="20"/>
        </w:rPr>
        <w:softHyphen/>
        <w:t>gina un principio de fusión en los extremos de las barras y, en ese momento, las mordazas disparan una contra otra, juntando las barras con un golpe seco (forja) que provoca su unión intima. Toda la operación dura unos pocos segundos y no existe material de aportación. Este método puede utilizarse con cualquier tipo de acero y diámetro de barras, estando indicado en los casos en que se trata de empalmar en taller gran numero de ellas.</w:t>
      </w:r>
    </w:p>
    <w:p w:rsidR="00D24E61" w:rsidRPr="007455BE" w:rsidRDefault="00D24E61" w:rsidP="007455BE">
      <w:pPr>
        <w:jc w:val="both"/>
        <w:rPr>
          <w:rStyle w:val="CharacterStyle1"/>
          <w:rFonts w:ascii="Times New Roman" w:hAnsi="Times New Roman"/>
          <w:sz w:val="20"/>
        </w:rPr>
      </w:pPr>
    </w:p>
    <w:p w:rsidR="00D24E61" w:rsidRPr="001511C3" w:rsidRDefault="00D24E61" w:rsidP="000B6F86">
      <w:pPr>
        <w:pStyle w:val="Paragraphedeliste"/>
        <w:numPr>
          <w:ilvl w:val="0"/>
          <w:numId w:val="53"/>
        </w:numPr>
        <w:jc w:val="both"/>
        <w:rPr>
          <w:rStyle w:val="CharacterStyle1"/>
          <w:rFonts w:ascii="Times New Roman" w:hAnsi="Times New Roman"/>
          <w:sz w:val="20"/>
        </w:rPr>
      </w:pPr>
      <w:r w:rsidRPr="001511C3">
        <w:rPr>
          <w:rStyle w:val="CharacterStyle1"/>
          <w:rFonts w:ascii="Times New Roman" w:hAnsi="Times New Roman"/>
          <w:sz w:val="20"/>
        </w:rPr>
        <w:t>El método de soldeo a tope al arco eléctrico utiliza el material de aportación de un elec</w:t>
      </w:r>
      <w:r w:rsidRPr="001511C3">
        <w:rPr>
          <w:rStyle w:val="CharacterStyle1"/>
          <w:rFonts w:ascii="Times New Roman" w:hAnsi="Times New Roman"/>
          <w:sz w:val="20"/>
        </w:rPr>
        <w:softHyphen/>
        <w:t>trodo, cuyas características dependen del tipo de acero que se suelda y del diámetro de las barras. Corresponde al fabricante del acero indicar el electrodo adecuado en cada caso.</w:t>
      </w:r>
    </w:p>
    <w:p w:rsidR="001511C3" w:rsidRDefault="001511C3" w:rsidP="007455BE">
      <w:pPr>
        <w:jc w:val="both"/>
        <w:rPr>
          <w:rStyle w:val="CharacterStyle1"/>
          <w:rFonts w:ascii="Times New Roman" w:hAnsi="Times New Roman"/>
          <w:sz w:val="20"/>
        </w:rPr>
      </w:pPr>
    </w:p>
    <w:p w:rsidR="001511C3" w:rsidRDefault="001511C3" w:rsidP="007455BE">
      <w:pPr>
        <w:jc w:val="both"/>
        <w:rPr>
          <w:rStyle w:val="CharacterStyle1"/>
          <w:rFonts w:ascii="Times New Roman" w:hAnsi="Times New Roman"/>
          <w:sz w:val="20"/>
        </w:rPr>
      </w:pPr>
    </w:p>
    <w:p w:rsidR="001511C3" w:rsidRPr="00236F71" w:rsidRDefault="001511C3" w:rsidP="001511C3">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200</w:t>
      </w:r>
    </w:p>
    <w:p w:rsidR="001511C3" w:rsidRDefault="001511C3" w:rsidP="001511C3">
      <w:pPr>
        <w:jc w:val="right"/>
        <w:rPr>
          <w:rStyle w:val="CharacterStyle1"/>
          <w:rFonts w:ascii="Times New Roman" w:hAnsi="Times New Roman"/>
          <w:sz w:val="20"/>
        </w:rPr>
      </w:pPr>
    </w:p>
    <w:p w:rsidR="001511C3" w:rsidRPr="007455BE" w:rsidRDefault="001511C3" w:rsidP="007455BE">
      <w:pPr>
        <w:jc w:val="both"/>
        <w:rPr>
          <w:rStyle w:val="CharacterStyle1"/>
          <w:rFonts w:ascii="Times New Roman" w:hAnsi="Times New Roman"/>
          <w:sz w:val="20"/>
        </w:rPr>
      </w:pPr>
    </w:p>
    <w:p w:rsidR="00D24E61" w:rsidRPr="007455BE" w:rsidRDefault="00D24E61" w:rsidP="001511C3">
      <w:pPr>
        <w:ind w:left="709"/>
        <w:jc w:val="both"/>
        <w:rPr>
          <w:rStyle w:val="CharacterStyle1"/>
          <w:rFonts w:ascii="Times New Roman" w:hAnsi="Times New Roman"/>
          <w:sz w:val="20"/>
        </w:rPr>
      </w:pPr>
      <w:r w:rsidRPr="007455BE">
        <w:rPr>
          <w:rStyle w:val="CharacterStyle1"/>
          <w:rFonts w:ascii="Times New Roman" w:hAnsi="Times New Roman"/>
          <w:sz w:val="20"/>
        </w:rPr>
        <w:t>La preparación de los extremos de las barras debe realizarse, siempre que sea posible, en forma simétrica (preparación en X). Esto exige que se puedan voltear las barras, para que el soldador actúe en ambos lados de la X, depositando material alternativamente a uno y otro lado hasta completar el relleno con un sobreespesor del orden del 10 al 20 por 100.</w:t>
      </w:r>
    </w:p>
    <w:p w:rsidR="00D24E61" w:rsidRPr="007455BE" w:rsidRDefault="00D24E61" w:rsidP="001511C3">
      <w:pPr>
        <w:ind w:left="709"/>
        <w:jc w:val="both"/>
        <w:rPr>
          <w:rStyle w:val="CharacterStyle1"/>
          <w:rFonts w:ascii="Times New Roman" w:hAnsi="Times New Roman"/>
          <w:sz w:val="20"/>
        </w:rPr>
      </w:pPr>
      <w:r w:rsidRPr="007455BE">
        <w:rPr>
          <w:rStyle w:val="CharacterStyle1"/>
          <w:rFonts w:ascii="Times New Roman" w:hAnsi="Times New Roman"/>
          <w:sz w:val="20"/>
        </w:rPr>
        <w:t>Si no pueden voltearse las barras, la preparación de extremos se realiza en V o en U. Esta forma asimétrica no es recomendable, especialmente con diámetros grandes.</w:t>
      </w:r>
    </w:p>
    <w:p w:rsidR="00D24E61" w:rsidRPr="007455BE" w:rsidRDefault="00D24E61" w:rsidP="001511C3">
      <w:pPr>
        <w:ind w:left="709"/>
        <w:jc w:val="both"/>
        <w:rPr>
          <w:rStyle w:val="CharacterStyle1"/>
          <w:rFonts w:ascii="Times New Roman" w:hAnsi="Times New Roman"/>
          <w:sz w:val="20"/>
        </w:rPr>
      </w:pPr>
      <w:r w:rsidRPr="007455BE">
        <w:rPr>
          <w:rStyle w:val="CharacterStyle1"/>
          <w:rFonts w:ascii="Times New Roman" w:hAnsi="Times New Roman"/>
          <w:sz w:val="20"/>
        </w:rPr>
        <w:t>El método de soldadura a tope al arco eléctrico debe preferirse cuando se trata de un pequeño número de empalmes. No conviene utilizar este método con diámetros inferiores a 20 mm, especialmente en aceros deformados en frio, porque la concentración de calor puede perjudicar la calidad de la unión.</w:t>
      </w:r>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p>
    <w:p w:rsidR="00D24E61" w:rsidRPr="001511C3" w:rsidRDefault="00D24E61" w:rsidP="000B6F86">
      <w:pPr>
        <w:pStyle w:val="Paragraphedeliste"/>
        <w:numPr>
          <w:ilvl w:val="0"/>
          <w:numId w:val="53"/>
        </w:numPr>
        <w:jc w:val="both"/>
        <w:rPr>
          <w:rStyle w:val="CharacterStyle1"/>
          <w:rFonts w:ascii="Times New Roman" w:hAnsi="Times New Roman"/>
          <w:sz w:val="20"/>
        </w:rPr>
      </w:pPr>
      <w:r w:rsidRPr="001511C3">
        <w:rPr>
          <w:rStyle w:val="CharacterStyle1"/>
          <w:rFonts w:ascii="Times New Roman" w:hAnsi="Times New Roman"/>
          <w:sz w:val="20"/>
        </w:rPr>
        <w:t xml:space="preserve">El método de soldeo a solapo con cordones longitudinales, emplea la misma técnica del arco eléctrico con electrodo y es el único utilizable cuando no hay libertad de volteo de barras (empalmes sobre encofrado, armaduras en espera, etc.). </w:t>
      </w: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 longitud de los cordones no debe exceder de cinco veces el diámetro de las barras, para no concentrar un calor excesivo en las mismas. Si es necesaria mayor longitud, debe dividirse ésta en segmentos de 5 Ø porque, además de la razón apuntada, parece demostrado que con mayores longitudes no se produce un trabajo uniforme del cordón en todo su recorrido, al ser solicitado longitudinalmente.</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 longitud necesaria de los cordones puede calcularse con la hipótesis simple de que la transmisión a cortante de la soldadura debe igualar a la carga de rotura de las barras empal</w:t>
      </w:r>
      <w:r w:rsidRPr="007455BE">
        <w:rPr>
          <w:rStyle w:val="CharacterStyle1"/>
          <w:rFonts w:ascii="Times New Roman" w:hAnsi="Times New Roman"/>
          <w:sz w:val="20"/>
        </w:rPr>
        <w:softHyphen/>
        <w:t>madas. Es prudente afectar del coeficiente 2/3 la resistencia teórica a tracción del material de aportación, así como contar con un exceso teórico del 50 por 100, en previsión de posibles de</w:t>
      </w:r>
      <w:r w:rsidRPr="007455BE">
        <w:rPr>
          <w:rStyle w:val="CharacterStyle1"/>
          <w:rFonts w:ascii="Times New Roman" w:hAnsi="Times New Roman"/>
          <w:sz w:val="20"/>
        </w:rPr>
        <w:softHyphen/>
        <w:t>fectos de ejecución.</w:t>
      </w:r>
    </w:p>
    <w:p w:rsidR="00D24E61" w:rsidRPr="007455BE" w:rsidRDefault="00D24E61"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De lo anterior y suponiendo un espesor de cordón de 0,2 Ø, resulta la formula práctica:</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 </w:t>
      </w:r>
    </w:p>
    <w:p w:rsidR="00D24E61" w:rsidRPr="00683D23" w:rsidRDefault="00683D23" w:rsidP="007455BE">
      <w:pPr>
        <w:jc w:val="both"/>
        <w:rPr>
          <w:rStyle w:val="CharacterStyle1"/>
          <w:rFonts w:ascii="Times New Roman" w:hAnsi="Times New Roman"/>
          <w:b/>
          <w:sz w:val="20"/>
        </w:rPr>
      </w:pPr>
      <m:oMathPara>
        <m:oMath>
          <m:r>
            <m:rPr>
              <m:sty m:val="b"/>
            </m:rPr>
            <w:rPr>
              <w:rStyle w:val="CharacterStyle1"/>
              <w:rFonts w:ascii="Cambria Math" w:hAnsi="Cambria Math"/>
              <w:sz w:val="20"/>
            </w:rPr>
            <m:t>l=10*</m:t>
          </m:r>
          <m:f>
            <m:fPr>
              <m:ctrlPr>
                <w:rPr>
                  <w:rStyle w:val="CharacterStyle1"/>
                  <w:rFonts w:ascii="Cambria Math" w:hAnsi="Cambria Math"/>
                  <w:b/>
                  <w:sz w:val="20"/>
                </w:rPr>
              </m:ctrlPr>
            </m:fPr>
            <m:num>
              <m:r>
                <m:rPr>
                  <m:sty m:val="b"/>
                </m:rPr>
                <w:rPr>
                  <w:rStyle w:val="CharacterStyle1"/>
                  <w:rFonts w:ascii="Cambria Math" w:hAnsi="Cambria Math"/>
                  <w:sz w:val="20"/>
                </w:rPr>
                <m:t>fs</m:t>
              </m:r>
            </m:num>
            <m:den>
              <m:r>
                <m:rPr>
                  <m:sty m:val="b"/>
                </m:rPr>
                <w:rPr>
                  <w:rStyle w:val="CharacterStyle1"/>
                  <w:rFonts w:ascii="Cambria Math" w:hAnsi="Cambria Math"/>
                  <w:sz w:val="20"/>
                </w:rPr>
                <m:t>fo</m:t>
              </m:r>
            </m:den>
          </m:f>
          <m:r>
            <m:rPr>
              <m:sty m:val="b"/>
            </m:rPr>
            <w:rPr>
              <w:rStyle w:val="CharacterStyle1"/>
              <w:rFonts w:ascii="Cambria Math" w:hAnsi="Cambria Math"/>
              <w:sz w:val="20"/>
            </w:rPr>
            <m:t xml:space="preserve">*Ø         </m:t>
          </m:r>
          <m:d>
            <m:dPr>
              <m:begChr m:val="["/>
              <m:endChr m:val="]"/>
              <m:ctrlPr>
                <w:rPr>
                  <w:rStyle w:val="CharacterStyle1"/>
                  <w:rFonts w:ascii="Cambria Math" w:hAnsi="Cambria Math"/>
                  <w:b/>
                  <w:sz w:val="20"/>
                </w:rPr>
              </m:ctrlPr>
            </m:dPr>
            <m:e>
              <m:r>
                <m:rPr>
                  <m:sty m:val="b"/>
                </m:rPr>
                <w:rPr>
                  <w:rStyle w:val="CharacterStyle1"/>
                  <w:rFonts w:ascii="Cambria Math" w:hAnsi="Cambria Math"/>
                  <w:sz w:val="20"/>
                </w:rPr>
                <m:t>7</m:t>
              </m:r>
            </m:e>
          </m:d>
          <m:r>
            <m:rPr>
              <m:sty m:val="b"/>
            </m:rPr>
            <w:rPr>
              <w:rStyle w:val="CharacterStyle1"/>
              <w:rFonts w:ascii="Cambria Math" w:hAnsi="Cambria Math"/>
              <w:sz w:val="20"/>
            </w:rPr>
            <m:t xml:space="preserve">      </m:t>
          </m:r>
        </m:oMath>
      </m:oMathPara>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Con los siguientes significados:</w:t>
      </w:r>
    </w:p>
    <w:p w:rsidR="00D24E61" w:rsidRPr="007455BE" w:rsidRDefault="00D24E61" w:rsidP="00D24E61">
      <w:pPr>
        <w:jc w:val="both"/>
        <w:rPr>
          <w:rStyle w:val="CharacterStyle1"/>
          <w:rFonts w:ascii="Times New Roman" w:hAnsi="Times New Roman"/>
          <w:sz w:val="20"/>
        </w:rPr>
      </w:pPr>
    </w:p>
    <w:p w:rsidR="00D24E61" w:rsidRPr="007455BE" w:rsidRDefault="00D24E61" w:rsidP="00236F71">
      <w:pPr>
        <w:rPr>
          <w:rStyle w:val="CharacterStyle1"/>
          <w:rFonts w:ascii="Times New Roman" w:hAnsi="Times New Roman"/>
          <w:sz w:val="20"/>
        </w:rPr>
      </w:pPr>
      <w:r w:rsidRPr="007455BE">
        <w:rPr>
          <w:rStyle w:val="CharacterStyle1"/>
          <w:rFonts w:ascii="Times New Roman" w:hAnsi="Times New Roman"/>
          <w:sz w:val="20"/>
        </w:rPr>
        <w:t>l = longitud necesaria;                                                                                                                                      fs = tensión de rotura de la barra;</w:t>
      </w:r>
    </w:p>
    <w:p w:rsidR="00D24E61" w:rsidRPr="007455BE" w:rsidRDefault="00D24E61" w:rsidP="00236F71">
      <w:pPr>
        <w:rPr>
          <w:rStyle w:val="CharacterStyle1"/>
          <w:rFonts w:ascii="Times New Roman" w:hAnsi="Times New Roman"/>
          <w:sz w:val="20"/>
        </w:rPr>
      </w:pPr>
      <w:r w:rsidRPr="007455BE">
        <w:rPr>
          <w:rStyle w:val="CharacterStyle1"/>
          <w:rFonts w:ascii="Times New Roman" w:hAnsi="Times New Roman"/>
          <w:sz w:val="20"/>
        </w:rPr>
        <w:t>fo = tensión de rotura del electrodo:</w:t>
      </w:r>
    </w:p>
    <w:p w:rsidR="00D24E61" w:rsidRPr="007455BE" w:rsidRDefault="00D24E61" w:rsidP="00236F71">
      <w:pPr>
        <w:rPr>
          <w:rStyle w:val="CharacterStyle1"/>
          <w:rFonts w:ascii="Times New Roman" w:hAnsi="Times New Roman"/>
          <w:sz w:val="20"/>
        </w:rPr>
      </w:pPr>
      <w:r w:rsidRPr="007455BE">
        <w:rPr>
          <w:rStyle w:val="CharacterStyle1"/>
          <w:rFonts w:ascii="Times New Roman" w:hAnsi="Times New Roman"/>
          <w:sz w:val="20"/>
        </w:rPr>
        <w:t>Ø = diámetro de la barra.</w:t>
      </w: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Pr="00236F71" w:rsidRDefault="001511C3" w:rsidP="001511C3">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20</w:t>
      </w:r>
      <w:r w:rsidRPr="00236F71">
        <w:rPr>
          <w:bCs/>
          <w:sz w:val="14"/>
          <w:szCs w:val="14"/>
          <w:lang w:val="es-ES"/>
        </w:rPr>
        <w:t>1</w:t>
      </w:r>
    </w:p>
    <w:p w:rsidR="001511C3" w:rsidRDefault="001511C3" w:rsidP="001511C3">
      <w:pPr>
        <w:jc w:val="right"/>
        <w:rPr>
          <w:rStyle w:val="CharacterStyle1"/>
          <w:rFonts w:ascii="Times New Roman" w:hAnsi="Times New Roman"/>
          <w:sz w:val="20"/>
        </w:rPr>
      </w:pPr>
    </w:p>
    <w:p w:rsidR="001511C3" w:rsidRPr="007455BE"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Como los valores de fs y fo suelen ser próximos, puede retenerse la idea de quo la longitud del cordón debe ser del orden de 10 veces el diámetro de la barra.</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El procedimiento de empalme por solapo no debe emplearse con diámetros muy gruesos, porque entonces la disposición de cordones resulta insuficiente para transmitir la totalidad del esfuerzo. Las normas suelen establecer el límite en Ø = 25 mm, habiéndose obtenido buenos resultados con diámetros superiores (Ø = 32 mm) a base de efectuar un relleno frontal comple</w:t>
      </w:r>
      <w:r w:rsidRPr="007455BE">
        <w:rPr>
          <w:rStyle w:val="CharacterStyle1"/>
          <w:rFonts w:ascii="Times New Roman" w:hAnsi="Times New Roman"/>
          <w:sz w:val="20"/>
        </w:rPr>
        <w:softHyphen/>
        <w:t>mentario para evitar el cambio brusco de secesión y, con ello, el fenómeno de entalladura (fig. 7).</w:t>
      </w:r>
    </w:p>
    <w:p w:rsidR="00D24E61" w:rsidRPr="007455BE" w:rsidRDefault="00D24E61" w:rsidP="00D24E61">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1511C3">
      <w:pPr>
        <w:jc w:val="center"/>
        <w:rPr>
          <w:rStyle w:val="CharacterStyle1"/>
          <w:rFonts w:ascii="Times New Roman" w:hAnsi="Times New Roman"/>
          <w:sz w:val="20"/>
        </w:rPr>
      </w:pPr>
      <w:r w:rsidRPr="007455BE">
        <w:rPr>
          <w:rStyle w:val="CharacterStyle1"/>
          <w:rFonts w:ascii="Times New Roman" w:hAnsi="Times New Roman"/>
          <w:noProof/>
          <w:sz w:val="20"/>
          <w:lang w:val="fr-FR"/>
        </w:rPr>
        <w:drawing>
          <wp:inline distT="0" distB="0" distL="0" distR="0">
            <wp:extent cx="3067964" cy="848564"/>
            <wp:effectExtent l="19050" t="0" r="0" b="0"/>
            <wp:docPr id="42" name="Image 4" descr="H:\Documents and Settings\Administrateur\Bureau\Amataduras 2\158.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Administrateur\Bureau\Amataduras 2\158.ppp.JPG"/>
                    <pic:cNvPicPr>
                      <a:picLocks noChangeAspect="1" noChangeArrowheads="1"/>
                    </pic:cNvPicPr>
                  </pic:nvPicPr>
                  <pic:blipFill>
                    <a:blip r:embed="rId51" cstate="print">
                      <a:lum contrast="20000"/>
                    </a:blip>
                    <a:srcRect l="17488" t="29808" r="12990" b="14423"/>
                    <a:stretch>
                      <a:fillRect/>
                    </a:stretch>
                  </pic:blipFill>
                  <pic:spPr bwMode="auto">
                    <a:xfrm>
                      <a:off x="0" y="0"/>
                      <a:ext cx="3067964" cy="848564"/>
                    </a:xfrm>
                    <a:prstGeom prst="rect">
                      <a:avLst/>
                    </a:prstGeom>
                    <a:noFill/>
                    <a:ln w="9525">
                      <a:noFill/>
                      <a:miter lim="800000"/>
                      <a:headEnd/>
                      <a:tailEnd/>
                    </a:ln>
                  </pic:spPr>
                </pic:pic>
              </a:graphicData>
            </a:graphic>
          </wp:inline>
        </w:drawing>
      </w:r>
    </w:p>
    <w:p w:rsidR="00D24E61" w:rsidRPr="00683D23" w:rsidRDefault="00D24E61" w:rsidP="001511C3">
      <w:pPr>
        <w:jc w:val="center"/>
        <w:rPr>
          <w:rStyle w:val="CharacterStyle1"/>
          <w:rFonts w:ascii="Times New Roman" w:hAnsi="Times New Roman"/>
          <w:b/>
          <w:szCs w:val="16"/>
        </w:rPr>
      </w:pPr>
      <w:r w:rsidRPr="00683D23">
        <w:rPr>
          <w:rStyle w:val="CharacterStyle1"/>
          <w:rFonts w:ascii="Times New Roman" w:hAnsi="Times New Roman"/>
          <w:b/>
          <w:szCs w:val="16"/>
        </w:rPr>
        <w:t xml:space="preserve">Figure </w:t>
      </w:r>
      <w:r w:rsidR="00474C2B" w:rsidRPr="00683D23">
        <w:rPr>
          <w:rStyle w:val="CharacterStyle1"/>
          <w:rFonts w:ascii="Times New Roman" w:hAnsi="Times New Roman"/>
          <w:b/>
          <w:szCs w:val="16"/>
        </w:rPr>
        <w:fldChar w:fldCharType="begin"/>
      </w:r>
      <w:r w:rsidRPr="00683D23">
        <w:rPr>
          <w:rStyle w:val="CharacterStyle1"/>
          <w:rFonts w:ascii="Times New Roman" w:hAnsi="Times New Roman"/>
          <w:b/>
          <w:szCs w:val="16"/>
        </w:rPr>
        <w:instrText xml:space="preserve"> SEQ Figure \* ARABIC </w:instrText>
      </w:r>
      <w:r w:rsidR="00474C2B" w:rsidRPr="00683D23">
        <w:rPr>
          <w:rStyle w:val="CharacterStyle1"/>
          <w:rFonts w:ascii="Times New Roman" w:hAnsi="Times New Roman"/>
          <w:b/>
          <w:szCs w:val="16"/>
        </w:rPr>
        <w:fldChar w:fldCharType="separate"/>
      </w:r>
      <w:r w:rsidR="00F33E58">
        <w:rPr>
          <w:rStyle w:val="CharacterStyle1"/>
          <w:rFonts w:ascii="Times New Roman" w:hAnsi="Times New Roman"/>
          <w:b/>
          <w:noProof/>
          <w:szCs w:val="16"/>
        </w:rPr>
        <w:t>7</w:t>
      </w:r>
      <w:r w:rsidR="00474C2B" w:rsidRPr="00683D23">
        <w:rPr>
          <w:rStyle w:val="CharacterStyle1"/>
          <w:rFonts w:ascii="Times New Roman" w:hAnsi="Times New Roman"/>
          <w:b/>
          <w:szCs w:val="16"/>
        </w:rPr>
        <w:fldChar w:fldCharType="end"/>
      </w:r>
    </w:p>
    <w:p w:rsidR="00D24E61" w:rsidRPr="007455BE" w:rsidRDefault="00D24E61" w:rsidP="007455BE">
      <w:pPr>
        <w:jc w:val="both"/>
        <w:rPr>
          <w:rStyle w:val="CharacterStyle1"/>
          <w:rFonts w:ascii="Times New Roman" w:hAnsi="Times New Roman"/>
          <w:sz w:val="20"/>
        </w:rPr>
      </w:pPr>
    </w:p>
    <w:p w:rsidR="001511C3" w:rsidRDefault="001511C3" w:rsidP="007455BE">
      <w:pPr>
        <w:jc w:val="both"/>
        <w:rPr>
          <w:rStyle w:val="CharacterStyle1"/>
          <w:rFonts w:ascii="Times New Roman" w:hAnsi="Times New Roman"/>
          <w:sz w:val="20"/>
        </w:rPr>
      </w:pPr>
    </w:p>
    <w:p w:rsidR="001511C3" w:rsidRDefault="001511C3" w:rsidP="007455BE">
      <w:pPr>
        <w:jc w:val="both"/>
        <w:rPr>
          <w:rStyle w:val="CharacterStyle1"/>
          <w:rFonts w:ascii="Times New Roman" w:hAnsi="Times New Roman"/>
          <w:sz w:val="20"/>
        </w:rPr>
      </w:pPr>
    </w:p>
    <w:p w:rsidR="00D24E61" w:rsidRDefault="00D24E61" w:rsidP="007455BE">
      <w:pPr>
        <w:jc w:val="both"/>
        <w:rPr>
          <w:rStyle w:val="CharacterStyle1"/>
          <w:rFonts w:ascii="Times New Roman" w:hAnsi="Times New Roman"/>
          <w:sz w:val="20"/>
        </w:rPr>
      </w:pPr>
      <w:r>
        <w:rPr>
          <w:rStyle w:val="CharacterStyle1"/>
          <w:rFonts w:ascii="Times New Roman" w:hAnsi="Times New Roman"/>
          <w:sz w:val="20"/>
        </w:rPr>
        <w:t xml:space="preserve">2°.  </w:t>
      </w:r>
      <w:r w:rsidRPr="00484FCE">
        <w:rPr>
          <w:rStyle w:val="CharacterStyle1"/>
          <w:rFonts w:ascii="Times New Roman" w:hAnsi="Times New Roman"/>
          <w:sz w:val="20"/>
        </w:rPr>
        <w:t>CONTROL DE SOLDADURAS</w:t>
      </w:r>
    </w:p>
    <w:p w:rsidR="00D24E61" w:rsidRPr="00484FC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Tanto si se hacen en taller como en obra, debe ejercerse un control de las uniones soldadas, dada la responsabilidad que entrañan. En primer lugar, los soldadores deben ser operarios calificados que hayan superado las pruebas de aptitud especificadas en las normas. </w:t>
      </w:r>
    </w:p>
    <w:p w:rsidR="00D24E61"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Respecto a las soldaduras, deben realizarse ensayos de doblado sobre 3 probetas por cada 150 uniones realizadas, o por cada 50 en caso de control estricto. Si se trata de uniones por solapo, el ensayo de doblado se sustituye por el de tracción. Cuando en un ensayo de tracción se produce la rotura por la unión soldada, debe ensayarse de nuevo el trozo de barra remanente, para comprobar la tensión de rotura real del acero. Es muy aconsejable la inspección radiográfica de soldaduras, que debe confiarse a un la</w:t>
      </w:r>
      <w:r w:rsidRPr="007455BE">
        <w:rPr>
          <w:rStyle w:val="CharacterStyle1"/>
          <w:rFonts w:ascii="Times New Roman" w:hAnsi="Times New Roman"/>
          <w:sz w:val="20"/>
        </w:rPr>
        <w:softHyphen/>
        <w:t>boratorio especializado.</w:t>
      </w: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Default="001511C3" w:rsidP="00D24E61">
      <w:pPr>
        <w:jc w:val="both"/>
        <w:rPr>
          <w:rStyle w:val="CharacterStyle1"/>
          <w:rFonts w:ascii="Times New Roman" w:hAnsi="Times New Roman"/>
          <w:sz w:val="20"/>
        </w:rPr>
      </w:pPr>
    </w:p>
    <w:p w:rsidR="001511C3" w:rsidRPr="00236F71" w:rsidRDefault="001511C3" w:rsidP="001511C3">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202</w:t>
      </w:r>
    </w:p>
    <w:p w:rsidR="001511C3" w:rsidRDefault="001511C3" w:rsidP="001511C3">
      <w:pPr>
        <w:jc w:val="right"/>
        <w:rPr>
          <w:rStyle w:val="CharacterStyle1"/>
          <w:rFonts w:ascii="Times New Roman" w:hAnsi="Times New Roman"/>
          <w:sz w:val="20"/>
        </w:rPr>
      </w:pPr>
    </w:p>
    <w:p w:rsidR="00D24E61" w:rsidRDefault="00D24E61" w:rsidP="00D24E61">
      <w:pPr>
        <w:jc w:val="both"/>
        <w:rPr>
          <w:rStyle w:val="CharacterStyle1"/>
          <w:rFonts w:ascii="Times New Roman" w:hAnsi="Times New Roman"/>
          <w:sz w:val="20"/>
        </w:rPr>
      </w:pPr>
    </w:p>
    <w:p w:rsidR="00891E5D" w:rsidRPr="007455BE" w:rsidRDefault="00891E5D" w:rsidP="00D24E61">
      <w:pPr>
        <w:jc w:val="both"/>
        <w:rPr>
          <w:rStyle w:val="CharacterStyle1"/>
          <w:rFonts w:ascii="Times New Roman" w:hAnsi="Times New Roman"/>
          <w:sz w:val="20"/>
        </w:rPr>
      </w:pPr>
    </w:p>
    <w:p w:rsidR="001511C3" w:rsidRPr="001511C3" w:rsidRDefault="001511C3" w:rsidP="001511C3">
      <w:pPr>
        <w:pStyle w:val="Style2"/>
        <w:ind w:left="0" w:firstLine="0"/>
        <w:rPr>
          <w:rStyle w:val="CharacterStyle1"/>
          <w:rFonts w:ascii="Times New Roman" w:hAnsi="Times New Roman" w:cs="Times New Roman"/>
          <w:sz w:val="20"/>
          <w:szCs w:val="20"/>
          <w:lang w:val="es-ES"/>
        </w:rPr>
      </w:pPr>
      <w:r w:rsidRPr="001511C3">
        <w:rPr>
          <w:rStyle w:val="CharacterStyle1"/>
          <w:rFonts w:ascii="Times New Roman" w:hAnsi="Times New Roman" w:cs="Times New Roman"/>
          <w:sz w:val="20"/>
          <w:szCs w:val="20"/>
          <w:lang w:val="es-ES"/>
        </w:rPr>
        <w:t>3°.  RECOMENDAC1ONES DE PROYECTO</w:t>
      </w:r>
    </w:p>
    <w:p w:rsidR="001511C3" w:rsidRPr="001511C3" w:rsidRDefault="001511C3" w:rsidP="001511C3">
      <w:pPr>
        <w:pStyle w:val="Style2"/>
        <w:ind w:left="0" w:firstLine="0"/>
        <w:rPr>
          <w:rStyle w:val="CharacterStyle1"/>
          <w:rFonts w:ascii="Times New Roman" w:hAnsi="Times New Roman" w:cs="Times New Roman"/>
          <w:sz w:val="20"/>
          <w:szCs w:val="20"/>
          <w:lang w:val="es-ES"/>
        </w:rPr>
      </w:pPr>
    </w:p>
    <w:p w:rsidR="001511C3" w:rsidRPr="001511C3" w:rsidRDefault="001511C3" w:rsidP="001511C3">
      <w:pPr>
        <w:jc w:val="both"/>
        <w:rPr>
          <w:rStyle w:val="CharacterStyle1"/>
          <w:rFonts w:ascii="Times New Roman" w:hAnsi="Times New Roman"/>
          <w:sz w:val="20"/>
        </w:rPr>
      </w:pPr>
      <w:r w:rsidRPr="001511C3">
        <w:rPr>
          <w:rStyle w:val="CharacterStyle1"/>
          <w:rFonts w:ascii="Times New Roman" w:hAnsi="Times New Roman"/>
          <w:sz w:val="20"/>
        </w:rPr>
        <w:t>De la experiencia y de la literatura especializada se entresacan las siguientes:</w:t>
      </w:r>
    </w:p>
    <w:p w:rsidR="001511C3" w:rsidRPr="001511C3" w:rsidRDefault="001511C3" w:rsidP="001511C3">
      <w:pPr>
        <w:jc w:val="both"/>
        <w:rPr>
          <w:rStyle w:val="CharacterStyle1"/>
          <w:rFonts w:ascii="Times New Roman" w:hAnsi="Times New Roman"/>
          <w:sz w:val="20"/>
        </w:rPr>
      </w:pPr>
    </w:p>
    <w:p w:rsidR="001511C3" w:rsidRPr="001511C3" w:rsidRDefault="001511C3" w:rsidP="000B6F86">
      <w:pPr>
        <w:pStyle w:val="Paragraphedeliste"/>
        <w:numPr>
          <w:ilvl w:val="0"/>
          <w:numId w:val="43"/>
        </w:numPr>
        <w:jc w:val="both"/>
        <w:rPr>
          <w:rStyle w:val="CharacterStyle1"/>
          <w:rFonts w:ascii="Times New Roman" w:hAnsi="Times New Roman"/>
          <w:sz w:val="20"/>
        </w:rPr>
      </w:pPr>
      <w:r w:rsidRPr="001511C3">
        <w:rPr>
          <w:rStyle w:val="CharacterStyle1"/>
          <w:rFonts w:ascii="Times New Roman" w:hAnsi="Times New Roman"/>
          <w:sz w:val="20"/>
        </w:rPr>
        <w:t>El número y position de las uniones soldadas deben figurar en los pianos. Conviene reseñar también el método de soldeo.</w:t>
      </w:r>
    </w:p>
    <w:p w:rsidR="001511C3" w:rsidRPr="001511C3" w:rsidRDefault="001511C3" w:rsidP="001511C3">
      <w:pPr>
        <w:jc w:val="both"/>
        <w:rPr>
          <w:rStyle w:val="CharacterStyle1"/>
          <w:rFonts w:ascii="Times New Roman" w:hAnsi="Times New Roman"/>
          <w:sz w:val="20"/>
        </w:rPr>
      </w:pPr>
    </w:p>
    <w:p w:rsidR="001511C3" w:rsidRPr="001511C3" w:rsidRDefault="001511C3" w:rsidP="000B6F86">
      <w:pPr>
        <w:pStyle w:val="Paragraphedeliste"/>
        <w:numPr>
          <w:ilvl w:val="0"/>
          <w:numId w:val="43"/>
        </w:numPr>
        <w:jc w:val="both"/>
        <w:rPr>
          <w:rStyle w:val="CharacterStyle1"/>
          <w:rFonts w:ascii="Times New Roman" w:hAnsi="Times New Roman"/>
          <w:sz w:val="20"/>
        </w:rPr>
      </w:pPr>
      <w:r w:rsidRPr="001511C3">
        <w:rPr>
          <w:rStyle w:val="CharacterStyle1"/>
          <w:rFonts w:ascii="Times New Roman" w:hAnsi="Times New Roman"/>
          <w:sz w:val="20"/>
        </w:rPr>
        <w:t>Las uniones soldadas deben proyectarse en zonas alejadas de fuertes tensiones, siempre que sea posible, y preferiblemente, próximas a las zonas de momento nulo.</w:t>
      </w:r>
    </w:p>
    <w:p w:rsidR="001511C3" w:rsidRPr="001511C3" w:rsidRDefault="001511C3" w:rsidP="001511C3">
      <w:pPr>
        <w:jc w:val="both"/>
        <w:rPr>
          <w:rStyle w:val="CharacterStyle1"/>
          <w:rFonts w:ascii="Times New Roman" w:hAnsi="Times New Roman"/>
          <w:sz w:val="20"/>
        </w:rPr>
      </w:pPr>
    </w:p>
    <w:p w:rsidR="001511C3" w:rsidRPr="001511C3" w:rsidRDefault="001511C3" w:rsidP="000B6F86">
      <w:pPr>
        <w:pStyle w:val="Paragraphedeliste"/>
        <w:numPr>
          <w:ilvl w:val="0"/>
          <w:numId w:val="43"/>
        </w:numPr>
        <w:jc w:val="both"/>
        <w:rPr>
          <w:rStyle w:val="CharacterStyle1"/>
          <w:rFonts w:ascii="Times New Roman" w:hAnsi="Times New Roman"/>
          <w:sz w:val="20"/>
        </w:rPr>
      </w:pPr>
      <w:r w:rsidRPr="001511C3">
        <w:rPr>
          <w:rStyle w:val="CharacterStyle1"/>
          <w:rFonts w:ascii="Times New Roman" w:hAnsi="Times New Roman"/>
          <w:sz w:val="20"/>
        </w:rPr>
        <w:t>No es conveniente concentrar en una misma sección más del 20 por 100 de empalmes soldados respecto al total de barras.</w:t>
      </w:r>
    </w:p>
    <w:p w:rsidR="001511C3" w:rsidRPr="001511C3" w:rsidRDefault="001511C3" w:rsidP="001511C3">
      <w:pPr>
        <w:jc w:val="both"/>
        <w:rPr>
          <w:rStyle w:val="CharacterStyle1"/>
          <w:rFonts w:ascii="Times New Roman" w:hAnsi="Times New Roman"/>
          <w:sz w:val="20"/>
        </w:rPr>
      </w:pPr>
    </w:p>
    <w:p w:rsidR="001511C3" w:rsidRPr="001511C3" w:rsidRDefault="001511C3" w:rsidP="000B6F86">
      <w:pPr>
        <w:pStyle w:val="Paragraphedeliste"/>
        <w:numPr>
          <w:ilvl w:val="0"/>
          <w:numId w:val="43"/>
        </w:numPr>
        <w:jc w:val="both"/>
        <w:rPr>
          <w:rStyle w:val="CharacterStyle1"/>
          <w:rFonts w:ascii="Times New Roman" w:hAnsi="Times New Roman"/>
          <w:sz w:val="20"/>
        </w:rPr>
      </w:pPr>
      <w:r w:rsidRPr="001511C3">
        <w:rPr>
          <w:rStyle w:val="CharacterStyle1"/>
          <w:rFonts w:ascii="Times New Roman" w:hAnsi="Times New Roman"/>
          <w:sz w:val="20"/>
        </w:rPr>
        <w:t>Las dos recomendaciones anteriores no son necesarias para barras que trabajen a compresión.</w:t>
      </w:r>
    </w:p>
    <w:p w:rsidR="001511C3" w:rsidRPr="001511C3" w:rsidRDefault="001511C3" w:rsidP="001511C3">
      <w:pPr>
        <w:jc w:val="both"/>
        <w:rPr>
          <w:rStyle w:val="CharacterStyle1"/>
          <w:rFonts w:ascii="Times New Roman" w:hAnsi="Times New Roman"/>
          <w:sz w:val="20"/>
        </w:rPr>
      </w:pPr>
    </w:p>
    <w:p w:rsidR="001511C3" w:rsidRPr="001511C3" w:rsidRDefault="001511C3" w:rsidP="000B6F86">
      <w:pPr>
        <w:pStyle w:val="Paragraphedeliste"/>
        <w:numPr>
          <w:ilvl w:val="0"/>
          <w:numId w:val="43"/>
        </w:numPr>
        <w:jc w:val="both"/>
        <w:rPr>
          <w:rStyle w:val="CharacterStyle1"/>
          <w:rFonts w:ascii="Times New Roman" w:hAnsi="Times New Roman"/>
          <w:sz w:val="20"/>
        </w:rPr>
      </w:pPr>
      <w:r w:rsidRPr="001511C3">
        <w:rPr>
          <w:rStyle w:val="CharacterStyle1"/>
          <w:rFonts w:ascii="Times New Roman" w:hAnsi="Times New Roman"/>
          <w:sz w:val="20"/>
        </w:rPr>
        <w:t>No deben disponerse soldaduras en los codos, ángulos o zonas de trazado curvo de las ar</w:t>
      </w:r>
      <w:r w:rsidRPr="001511C3">
        <w:rPr>
          <w:rStyle w:val="CharacterStyle1"/>
          <w:rFonts w:ascii="Times New Roman" w:hAnsi="Times New Roman"/>
          <w:sz w:val="20"/>
        </w:rPr>
        <w:softHyphen/>
        <w:t>maduras.</w:t>
      </w:r>
    </w:p>
    <w:p w:rsidR="001511C3" w:rsidRPr="001511C3" w:rsidRDefault="001511C3" w:rsidP="001511C3">
      <w:pPr>
        <w:pStyle w:val="Paragraphedeliste"/>
        <w:jc w:val="right"/>
        <w:rPr>
          <w:rStyle w:val="CharacterStyle1"/>
          <w:rFonts w:ascii="Times New Roman" w:hAnsi="Times New Roman"/>
          <w:sz w:val="20"/>
        </w:rPr>
      </w:pPr>
    </w:p>
    <w:p w:rsidR="001511C3" w:rsidRPr="001511C3" w:rsidRDefault="001511C3" w:rsidP="001511C3">
      <w:pPr>
        <w:jc w:val="both"/>
        <w:rPr>
          <w:rStyle w:val="CharacterStyle1"/>
          <w:rFonts w:ascii="Times New Roman" w:hAnsi="Times New Roman"/>
          <w:sz w:val="20"/>
        </w:rPr>
      </w:pPr>
    </w:p>
    <w:p w:rsidR="001511C3" w:rsidRPr="001511C3" w:rsidRDefault="001511C3" w:rsidP="000B6F86">
      <w:pPr>
        <w:pStyle w:val="Paragraphedeliste"/>
        <w:numPr>
          <w:ilvl w:val="0"/>
          <w:numId w:val="43"/>
        </w:numPr>
        <w:jc w:val="both"/>
        <w:rPr>
          <w:rStyle w:val="CharacterStyle1"/>
          <w:rFonts w:ascii="Times New Roman" w:hAnsi="Times New Roman"/>
          <w:sz w:val="20"/>
        </w:rPr>
      </w:pPr>
      <w:r w:rsidRPr="001511C3">
        <w:rPr>
          <w:rStyle w:val="CharacterStyle1"/>
          <w:rFonts w:ascii="Times New Roman" w:hAnsi="Times New Roman"/>
          <w:sz w:val="20"/>
        </w:rPr>
        <w:t>Conviene distanciar las soldaduras correspondientes a barras contiguas, en 20 diámetros para barras lisas y 10 diámetros para barras corrugadas.</w:t>
      </w:r>
    </w:p>
    <w:p w:rsidR="001511C3" w:rsidRPr="001511C3" w:rsidRDefault="001511C3" w:rsidP="001511C3">
      <w:pPr>
        <w:jc w:val="both"/>
        <w:rPr>
          <w:rStyle w:val="CharacterStyle1"/>
          <w:rFonts w:ascii="Times New Roman" w:hAnsi="Times New Roman"/>
          <w:sz w:val="20"/>
        </w:rPr>
      </w:pPr>
    </w:p>
    <w:p w:rsidR="001511C3" w:rsidRPr="001511C3" w:rsidRDefault="001511C3" w:rsidP="000B6F86">
      <w:pPr>
        <w:pStyle w:val="Paragraphedeliste"/>
        <w:numPr>
          <w:ilvl w:val="0"/>
          <w:numId w:val="43"/>
        </w:numPr>
        <w:jc w:val="both"/>
        <w:rPr>
          <w:rStyle w:val="CharacterStyle1"/>
          <w:rFonts w:ascii="Times New Roman" w:hAnsi="Times New Roman"/>
          <w:sz w:val="20"/>
        </w:rPr>
      </w:pPr>
      <w:r w:rsidRPr="001511C3">
        <w:rPr>
          <w:rStyle w:val="CharacterStyle1"/>
          <w:rFonts w:ascii="Times New Roman" w:hAnsi="Times New Roman"/>
          <w:sz w:val="20"/>
        </w:rPr>
        <w:t>Cuando no actúen esfuerzos dinámicos, puede contarse con una capacidad resistente de la unión soldada igual a la de las barras, siempre que la ejecución este sometida a control.</w:t>
      </w:r>
    </w:p>
    <w:p w:rsidR="001511C3" w:rsidRPr="001511C3" w:rsidRDefault="001511C3" w:rsidP="001511C3">
      <w:pPr>
        <w:jc w:val="both"/>
        <w:rPr>
          <w:rStyle w:val="CharacterStyle1"/>
          <w:rFonts w:ascii="Times New Roman" w:hAnsi="Times New Roman"/>
          <w:sz w:val="20"/>
        </w:rPr>
      </w:pPr>
    </w:p>
    <w:p w:rsidR="001511C3" w:rsidRPr="001511C3" w:rsidRDefault="001511C3" w:rsidP="000B6F86">
      <w:pPr>
        <w:pStyle w:val="Paragraphedeliste"/>
        <w:numPr>
          <w:ilvl w:val="0"/>
          <w:numId w:val="43"/>
        </w:numPr>
        <w:jc w:val="both"/>
        <w:rPr>
          <w:rStyle w:val="CharacterStyle1"/>
          <w:rFonts w:ascii="Times New Roman" w:hAnsi="Times New Roman"/>
          <w:sz w:val="20"/>
        </w:rPr>
      </w:pPr>
      <w:r w:rsidRPr="001511C3">
        <w:rPr>
          <w:rStyle w:val="CharacterStyle1"/>
          <w:rFonts w:ascii="Times New Roman" w:hAnsi="Times New Roman"/>
          <w:sz w:val="20"/>
        </w:rPr>
        <w:t>Cuando puedan actuar esfuerzos dinámicos, es prudente contar tan solo con el 80 por 100 de la capacidad mecánica de las barras y extremar el control de la ejecución.</w:t>
      </w:r>
    </w:p>
    <w:p w:rsidR="001511C3" w:rsidRPr="001511C3" w:rsidRDefault="001511C3" w:rsidP="001511C3">
      <w:pPr>
        <w:jc w:val="both"/>
        <w:rPr>
          <w:rStyle w:val="CharacterStyle1"/>
          <w:rFonts w:ascii="Times New Roman" w:hAnsi="Times New Roman"/>
          <w:sz w:val="20"/>
        </w:rPr>
      </w:pPr>
    </w:p>
    <w:p w:rsidR="001511C3" w:rsidRPr="001511C3" w:rsidRDefault="001511C3" w:rsidP="000B6F86">
      <w:pPr>
        <w:pStyle w:val="Paragraphedeliste"/>
        <w:numPr>
          <w:ilvl w:val="0"/>
          <w:numId w:val="43"/>
        </w:numPr>
        <w:jc w:val="both"/>
        <w:rPr>
          <w:rStyle w:val="CharacterStyle1"/>
          <w:rFonts w:ascii="Times New Roman" w:hAnsi="Times New Roman"/>
          <w:sz w:val="20"/>
        </w:rPr>
      </w:pPr>
      <w:r w:rsidRPr="001511C3">
        <w:rPr>
          <w:rStyle w:val="CharacterStyle1"/>
          <w:rFonts w:ascii="Times New Roman" w:hAnsi="Times New Roman"/>
          <w:sz w:val="20"/>
        </w:rPr>
        <w:t>Las soldaduras por solapo deben rodearse de estribos adicionales para absorber las ten</w:t>
      </w:r>
      <w:r w:rsidRPr="001511C3">
        <w:rPr>
          <w:rStyle w:val="CharacterStyle1"/>
          <w:rFonts w:ascii="Times New Roman" w:hAnsi="Times New Roman"/>
          <w:sz w:val="20"/>
        </w:rPr>
        <w:softHyphen/>
        <w:t>siones tangentes que aparecen en su entorno.</w:t>
      </w:r>
    </w:p>
    <w:p w:rsidR="001511C3" w:rsidRPr="001511C3" w:rsidRDefault="001511C3" w:rsidP="001511C3">
      <w:pPr>
        <w:jc w:val="both"/>
        <w:rPr>
          <w:rStyle w:val="CharacterStyle1"/>
          <w:rFonts w:ascii="Times New Roman" w:hAnsi="Times New Roman"/>
          <w:sz w:val="20"/>
        </w:rPr>
      </w:pPr>
    </w:p>
    <w:p w:rsidR="001511C3" w:rsidRPr="00484FCE" w:rsidRDefault="001511C3" w:rsidP="001511C3">
      <w:pPr>
        <w:jc w:val="both"/>
        <w:rPr>
          <w:rStyle w:val="CharacterStyle1"/>
        </w:rPr>
      </w:pPr>
    </w:p>
    <w:p w:rsidR="00D24E61" w:rsidRDefault="00D24E61"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Pr="00236F71" w:rsidRDefault="00891E5D" w:rsidP="00891E5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203</w:t>
      </w:r>
    </w:p>
    <w:p w:rsidR="00891E5D" w:rsidRDefault="00891E5D" w:rsidP="00891E5D">
      <w:pPr>
        <w:jc w:val="right"/>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Pr="007455BE" w:rsidRDefault="00891E5D" w:rsidP="00D24E61">
      <w:pPr>
        <w:jc w:val="both"/>
        <w:rPr>
          <w:rStyle w:val="CharacterStyle1"/>
          <w:rFonts w:ascii="Times New Roman" w:hAnsi="Times New Roman"/>
          <w:sz w:val="20"/>
        </w:rPr>
      </w:pPr>
    </w:p>
    <w:p w:rsidR="00D24E61" w:rsidRPr="00236F71" w:rsidRDefault="00D24E61" w:rsidP="007455BE">
      <w:pPr>
        <w:jc w:val="both"/>
        <w:rPr>
          <w:rStyle w:val="CharacterStyle1"/>
          <w:rFonts w:ascii="Times New Roman" w:hAnsi="Times New Roman"/>
          <w:b/>
          <w:sz w:val="24"/>
          <w:szCs w:val="24"/>
        </w:rPr>
      </w:pPr>
      <w:r w:rsidRPr="00236F71">
        <w:rPr>
          <w:rStyle w:val="CharacterStyle1"/>
          <w:rFonts w:ascii="Times New Roman" w:hAnsi="Times New Roman"/>
          <w:b/>
          <w:sz w:val="24"/>
          <w:szCs w:val="24"/>
        </w:rPr>
        <w:t>8.7 Comportamiento a la fatiga de los aceros</w:t>
      </w:r>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No se conoce a fondo el comportamiento de los aceros a la fatiga, es decir, a solicitaciones variables repetidas gran número de veces (del orden de un millón al menos) que provocan en el material variaciones de tensión entre dos valores extremos.</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Las solicitaciones oscilantes (que hacen variar la tensión entre + σ y — σ) tienen menos importancia practica en hormigón armado que las solicitaciones alternadas, que hacen variar la tensión entre σ y σ + ∆σ. En cualquier caso, se llama endurancia o limite de fatiga al valor máximo de la carrera de tensiones ∆σ tal que se puede repetir infinitas veces sin que se alcance la rotura del material. Normalmente y, a efectos prácticos, se denomina resistencia a la fatiga de un acero a la mayor carrera de tensiones ∆σ que es capaz</w:t>
      </w:r>
      <w:r w:rsidRPr="007455BE">
        <w:rPr>
          <w:rStyle w:val="CharacterStyle1"/>
          <w:rFonts w:ascii="Times New Roman" w:hAnsi="Times New Roman"/>
          <w:sz w:val="20"/>
        </w:rPr>
        <w:tab/>
        <w:t xml:space="preserve"> de soportar en 2 millones de ciclos sin romperse. La resistencia a la fatiga es función de la tensión inferior a, siendo tanto menor cuanto a </w:t>
      </w:r>
      <w:r w:rsidR="007455BE" w:rsidRPr="007455BE">
        <w:rPr>
          <w:rStyle w:val="CharacterStyle1"/>
          <w:rFonts w:ascii="Times New Roman" w:hAnsi="Times New Roman"/>
          <w:sz w:val="20"/>
        </w:rPr>
        <w:t>más</w:t>
      </w:r>
      <w:r w:rsidRPr="007455BE">
        <w:rPr>
          <w:rStyle w:val="CharacterStyle1"/>
          <w:rFonts w:ascii="Times New Roman" w:hAnsi="Times New Roman"/>
          <w:sz w:val="20"/>
        </w:rPr>
        <w:t xml:space="preserve"> próximo a cero es el valor de σ. Las estructuras que pueden verse sometidas</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a fatiga no son muy frecuentes, ciertos puentes de ferrocarril, cimentaciones de algunas maquinas oscilantes, ciertos puentes-grúa o estructuras afines, obras marítimas sujetas a la acción de las olas, algunos casos de estructuras expuestas a viento. etc. En estos casos, las cargas variables pueden provocar fallos por fatiga, los cuales son siempre bruscos y sin posibilidad de detección previa. De la literatura especializada se entresacan a continuación algunas ideas fundamentales que pueden ser útiles:</w:t>
      </w:r>
    </w:p>
    <w:p w:rsidR="00D24E61" w:rsidRPr="007455BE" w:rsidRDefault="00D24E61" w:rsidP="007455BE">
      <w:pPr>
        <w:jc w:val="both"/>
        <w:rPr>
          <w:rStyle w:val="CharacterStyle1"/>
          <w:rFonts w:ascii="Times New Roman" w:hAnsi="Times New Roman"/>
          <w:sz w:val="20"/>
        </w:rPr>
      </w:pPr>
    </w:p>
    <w:p w:rsidR="00891E5D" w:rsidRPr="00891E5D" w:rsidRDefault="00891E5D" w:rsidP="00891E5D">
      <w:pPr>
        <w:jc w:val="right"/>
        <w:rPr>
          <w:rStyle w:val="CharacterStyle1"/>
          <w:rFonts w:ascii="Times New Roman" w:hAnsi="Times New Roman"/>
          <w:sz w:val="20"/>
        </w:rPr>
      </w:pPr>
    </w:p>
    <w:p w:rsidR="00891E5D" w:rsidRPr="00891E5D" w:rsidRDefault="00891E5D" w:rsidP="000B6F86">
      <w:pPr>
        <w:pStyle w:val="Paragraphedeliste"/>
        <w:numPr>
          <w:ilvl w:val="0"/>
          <w:numId w:val="44"/>
        </w:numPr>
        <w:jc w:val="both"/>
        <w:rPr>
          <w:rStyle w:val="CharacterStyle1"/>
          <w:rFonts w:ascii="Times New Roman" w:hAnsi="Times New Roman"/>
          <w:sz w:val="20"/>
        </w:rPr>
      </w:pPr>
      <w:r w:rsidRPr="00891E5D">
        <w:rPr>
          <w:rStyle w:val="CharacterStyle1"/>
          <w:rFonts w:ascii="Times New Roman" w:hAnsi="Times New Roman"/>
          <w:sz w:val="20"/>
        </w:rPr>
        <w:t>Las variables que mis influyen en el fenómeno son: la carrera de tensiones. ∆σ, el valor in</w:t>
      </w:r>
      <w:r w:rsidRPr="00891E5D">
        <w:rPr>
          <w:rStyle w:val="CharacterStyle1"/>
          <w:rFonts w:ascii="Times New Roman" w:hAnsi="Times New Roman"/>
          <w:sz w:val="20"/>
        </w:rPr>
        <w:softHyphen/>
        <w:t>ferior de la tensión c y las características gerenticas de las barras (forma del corrugado).</w:t>
      </w:r>
    </w:p>
    <w:p w:rsidR="00891E5D" w:rsidRPr="00891E5D" w:rsidRDefault="00891E5D" w:rsidP="00891E5D">
      <w:pPr>
        <w:jc w:val="both"/>
        <w:rPr>
          <w:rStyle w:val="CharacterStyle1"/>
          <w:rFonts w:ascii="Times New Roman" w:hAnsi="Times New Roman"/>
          <w:sz w:val="20"/>
        </w:rPr>
      </w:pPr>
    </w:p>
    <w:p w:rsidR="00891E5D" w:rsidRPr="00891E5D" w:rsidRDefault="00891E5D" w:rsidP="000B6F86">
      <w:pPr>
        <w:pStyle w:val="Paragraphedeliste"/>
        <w:numPr>
          <w:ilvl w:val="0"/>
          <w:numId w:val="44"/>
        </w:numPr>
        <w:jc w:val="both"/>
        <w:rPr>
          <w:rStyle w:val="CharacterStyle1"/>
          <w:rFonts w:ascii="Times New Roman" w:hAnsi="Times New Roman"/>
          <w:sz w:val="20"/>
        </w:rPr>
      </w:pPr>
      <w:r w:rsidRPr="00891E5D">
        <w:rPr>
          <w:rStyle w:val="CharacterStyle1"/>
          <w:rFonts w:ascii="Times New Roman" w:hAnsi="Times New Roman"/>
          <w:sz w:val="20"/>
        </w:rPr>
        <w:t>La presencia de entalladuras, resaltos discontinuos y pintos singulares en general. hace disminuir la resistencia a fatiga, especialmente cuando su position coincide con la zona de barra sometida a tensión máxima.</w:t>
      </w:r>
      <w:r w:rsidRPr="00891E5D">
        <w:rPr>
          <w:rStyle w:val="CharacterStyle1"/>
          <w:rFonts w:ascii="Times New Roman" w:hAnsi="Times New Roman"/>
          <w:sz w:val="20"/>
        </w:rPr>
        <w:tab/>
      </w:r>
    </w:p>
    <w:p w:rsidR="00891E5D" w:rsidRPr="00891E5D" w:rsidRDefault="00891E5D" w:rsidP="00891E5D">
      <w:pPr>
        <w:jc w:val="both"/>
        <w:rPr>
          <w:rStyle w:val="CharacterStyle1"/>
          <w:rFonts w:ascii="Times New Roman" w:hAnsi="Times New Roman"/>
          <w:sz w:val="20"/>
        </w:rPr>
      </w:pPr>
    </w:p>
    <w:p w:rsidR="00891E5D" w:rsidRPr="00891E5D" w:rsidRDefault="00891E5D" w:rsidP="000B6F86">
      <w:pPr>
        <w:pStyle w:val="Paragraphedeliste"/>
        <w:numPr>
          <w:ilvl w:val="0"/>
          <w:numId w:val="44"/>
        </w:numPr>
        <w:jc w:val="both"/>
        <w:rPr>
          <w:rStyle w:val="CharacterStyle1"/>
          <w:rFonts w:ascii="Times New Roman" w:hAnsi="Times New Roman"/>
          <w:sz w:val="20"/>
        </w:rPr>
      </w:pPr>
      <w:r w:rsidRPr="00891E5D">
        <w:rPr>
          <w:rStyle w:val="CharacterStyle1"/>
          <w:rFonts w:ascii="Times New Roman" w:hAnsi="Times New Roman"/>
          <w:sz w:val="20"/>
        </w:rPr>
        <w:t>Las consideraciones de fatiga no son determinantes en el dimensionamiento de armaduras trabajando a tracción, cuando se emplean aceros de límite elástico inferior a 4.200 Kg/cm2</w:t>
      </w:r>
    </w:p>
    <w:p w:rsidR="00891E5D" w:rsidRPr="00891E5D" w:rsidRDefault="00891E5D" w:rsidP="00891E5D">
      <w:pPr>
        <w:jc w:val="both"/>
        <w:rPr>
          <w:rStyle w:val="CharacterStyle1"/>
          <w:rFonts w:ascii="Times New Roman" w:hAnsi="Times New Roman"/>
          <w:sz w:val="20"/>
        </w:rPr>
      </w:pPr>
    </w:p>
    <w:p w:rsidR="00891E5D" w:rsidRPr="00891E5D" w:rsidRDefault="00891E5D" w:rsidP="000B6F86">
      <w:pPr>
        <w:pStyle w:val="Paragraphedeliste"/>
        <w:numPr>
          <w:ilvl w:val="0"/>
          <w:numId w:val="44"/>
        </w:numPr>
        <w:jc w:val="both"/>
        <w:rPr>
          <w:rStyle w:val="CharacterStyle1"/>
          <w:rFonts w:ascii="Times New Roman" w:hAnsi="Times New Roman"/>
          <w:sz w:val="20"/>
        </w:rPr>
      </w:pPr>
      <w:r w:rsidRPr="00891E5D">
        <w:rPr>
          <w:rStyle w:val="CharacterStyle1"/>
          <w:rFonts w:ascii="Times New Roman" w:hAnsi="Times New Roman"/>
          <w:sz w:val="20"/>
        </w:rPr>
        <w:t>Las consideraciones de fatiga no son determinantes en el dimensionamiento de armaduras trabajando a compresión, cuando se emplean aceros de límite elástico inferior a 5.000 Kg/cm2.</w:t>
      </w:r>
    </w:p>
    <w:p w:rsidR="00891E5D" w:rsidRPr="00891E5D" w:rsidRDefault="00891E5D" w:rsidP="00891E5D">
      <w:pPr>
        <w:jc w:val="both"/>
        <w:rPr>
          <w:rStyle w:val="CharacterStyle1"/>
          <w:rFonts w:ascii="Times New Roman" w:hAnsi="Times New Roman"/>
          <w:sz w:val="20"/>
        </w:rPr>
      </w:pPr>
    </w:p>
    <w:p w:rsidR="00891E5D" w:rsidRPr="00891E5D" w:rsidRDefault="00891E5D" w:rsidP="000B6F86">
      <w:pPr>
        <w:pStyle w:val="Paragraphedeliste"/>
        <w:numPr>
          <w:ilvl w:val="0"/>
          <w:numId w:val="44"/>
        </w:numPr>
        <w:jc w:val="both"/>
        <w:rPr>
          <w:rStyle w:val="CharacterStyle1"/>
          <w:rFonts w:ascii="Times New Roman" w:hAnsi="Times New Roman"/>
          <w:sz w:val="20"/>
        </w:rPr>
      </w:pPr>
      <w:r w:rsidRPr="00891E5D">
        <w:rPr>
          <w:rStyle w:val="CharacterStyle1"/>
          <w:rFonts w:ascii="Times New Roman" w:hAnsi="Times New Roman"/>
          <w:sz w:val="20"/>
        </w:rPr>
        <w:t>Cuando la carrera de tensiones, ∆σ se mantiene par debajo de los 1.500-1.800 Kg/cm2 no se presentan fallos por fatiga en aceros de hasta 5.000 kg/cm2 de límite elástico.</w:t>
      </w:r>
    </w:p>
    <w:p w:rsidR="00891E5D" w:rsidRDefault="00891E5D" w:rsidP="007455BE">
      <w:pPr>
        <w:jc w:val="both"/>
        <w:rPr>
          <w:rStyle w:val="CharacterStyle1"/>
          <w:rFonts w:ascii="Times New Roman" w:hAnsi="Times New Roman"/>
          <w:b/>
          <w:sz w:val="24"/>
          <w:szCs w:val="24"/>
        </w:rPr>
      </w:pPr>
    </w:p>
    <w:p w:rsidR="00891E5D" w:rsidRDefault="00891E5D" w:rsidP="00891E5D">
      <w:pPr>
        <w:jc w:val="right"/>
        <w:rPr>
          <w:rStyle w:val="CharacterStyle1"/>
          <w:rFonts w:ascii="Times New Roman" w:hAnsi="Times New Roman"/>
          <w:b/>
          <w:sz w:val="24"/>
          <w:szCs w:val="24"/>
        </w:rPr>
      </w:pPr>
    </w:p>
    <w:p w:rsidR="00891E5D" w:rsidRPr="00236F71" w:rsidRDefault="00891E5D" w:rsidP="00891E5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204</w:t>
      </w:r>
    </w:p>
    <w:p w:rsidR="00891E5D" w:rsidRDefault="00891E5D" w:rsidP="00891E5D">
      <w:pPr>
        <w:jc w:val="right"/>
        <w:rPr>
          <w:rStyle w:val="CharacterStyle1"/>
          <w:rFonts w:ascii="Times New Roman" w:hAnsi="Times New Roman"/>
          <w:b/>
          <w:sz w:val="24"/>
          <w:szCs w:val="24"/>
        </w:rPr>
      </w:pPr>
    </w:p>
    <w:p w:rsidR="00891E5D" w:rsidRDefault="00891E5D" w:rsidP="007455BE">
      <w:pPr>
        <w:jc w:val="both"/>
        <w:rPr>
          <w:rStyle w:val="CharacterStyle1"/>
          <w:rFonts w:ascii="Times New Roman" w:hAnsi="Times New Roman"/>
          <w:b/>
          <w:sz w:val="24"/>
          <w:szCs w:val="24"/>
        </w:rPr>
      </w:pPr>
    </w:p>
    <w:p w:rsidR="00891E5D" w:rsidRDefault="00891E5D" w:rsidP="007455BE">
      <w:pPr>
        <w:jc w:val="both"/>
        <w:rPr>
          <w:rStyle w:val="CharacterStyle1"/>
          <w:rFonts w:ascii="Times New Roman" w:hAnsi="Times New Roman"/>
          <w:b/>
          <w:sz w:val="24"/>
          <w:szCs w:val="24"/>
        </w:rPr>
      </w:pPr>
    </w:p>
    <w:p w:rsidR="00D24E61" w:rsidRPr="00891E5D" w:rsidRDefault="00D24E61" w:rsidP="007455BE">
      <w:pPr>
        <w:jc w:val="both"/>
        <w:rPr>
          <w:rStyle w:val="CharacterStyle1"/>
          <w:rFonts w:ascii="Times New Roman" w:hAnsi="Times New Roman"/>
          <w:b/>
          <w:sz w:val="24"/>
          <w:szCs w:val="24"/>
        </w:rPr>
      </w:pPr>
      <w:r w:rsidRPr="00891E5D">
        <w:rPr>
          <w:rStyle w:val="CharacterStyle1"/>
          <w:rFonts w:ascii="Times New Roman" w:hAnsi="Times New Roman"/>
          <w:b/>
          <w:sz w:val="24"/>
          <w:szCs w:val="24"/>
        </w:rPr>
        <w:t>8.8 Mallas metálicas electrosoldadas</w:t>
      </w:r>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Un tipo de armaduras de gran interés para su reempleo en elementos de hormigón armado de tipo superficial son las mallas de acero electrosoldado (fig. 8).</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Las mallas se componen de dos sistemas de alambres o barras paralelos, de acero estirado en frio, o trefilado, formando retículas ortogonales y unidas mediante soldadura eléctrica en sus puntos de contacto. Generalmente, el límite elástico de los aceros es de 5.000 kg/cm2 y su carga de rotura mínima 5.500 kg/cm2: modernamente están apareciendo también valores de 6.000 y 6.600 kg/cm2, respectivamente.</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Las mallas se suministran en témpanos o paneles de dimensiones tipificadas (en general. con longitudes de hasta 6 metros y anchuras del orden de 2 metros), o bien en rollos cuando se trata de alambres de pequeño diámetro (menos de 4 o 5 mm). Bajo pedido, las casas fabricantes suelen servir tipos especiales. La distancia entre barras longitudinales, cuyo diámetro puede llegar a 12 mm, suele ser de 50, 75, 100, 150 o 200 mm. Las barras transversales van a distancias variables según los tipos, de forma que la cuantía transversal resulta igual a la longitudinal, o a un medio, a un tercio, a un cuarto o a un quinto de la longitudinal. De esta forma se cubren las distintas necesidades de la práctica. Una condición importante que deben cumplir las mallas es que la resistencia a esfuerzo cortante de cada nudo soldado (ensayo de despegue o en cruz) sea como mínimo igual al 35 por 100 de  capacidad mecánica real (no minorada) del alambre o barra longitudinal, es decir, del </w:t>
      </w:r>
      <w:r w:rsidR="007455BE" w:rsidRPr="007455BE">
        <w:rPr>
          <w:rStyle w:val="CharacterStyle1"/>
          <w:rFonts w:ascii="Times New Roman" w:hAnsi="Times New Roman"/>
          <w:sz w:val="20"/>
        </w:rPr>
        <w:t>más</w:t>
      </w:r>
      <w:r w:rsidRPr="007455BE">
        <w:rPr>
          <w:rStyle w:val="CharacterStyle1"/>
          <w:rFonts w:ascii="Times New Roman" w:hAnsi="Times New Roman"/>
          <w:sz w:val="20"/>
        </w:rPr>
        <w:t xml:space="preserve"> grueso de los dos que se sueldan.</w:t>
      </w:r>
    </w:p>
    <w:p w:rsidR="00D24E61" w:rsidRPr="007455BE" w:rsidRDefault="00D24E61" w:rsidP="007455BE">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Pr="00236F71" w:rsidRDefault="00891E5D" w:rsidP="00891E5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205</w:t>
      </w:r>
    </w:p>
    <w:p w:rsidR="00891E5D" w:rsidRDefault="00891E5D" w:rsidP="00891E5D">
      <w:pPr>
        <w:jc w:val="right"/>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891E5D" w:rsidRDefault="00891E5D" w:rsidP="00D24E61">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Las ventajas que pueden obtenerse con el empleo de mallas electrosoldadas son: fácil colocación en obra, ahorro de trabajo de ferralla, buen anclaje debido a la presencia de la arma</w:t>
      </w:r>
      <w:r w:rsidRPr="007455BE">
        <w:rPr>
          <w:rStyle w:val="CharacterStyle1"/>
          <w:rFonts w:ascii="Times New Roman" w:hAnsi="Times New Roman"/>
          <w:sz w:val="20"/>
        </w:rPr>
        <w:softHyphen/>
        <w:t>dura transversal, supresión de ganchos, etc.</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 xml:space="preserve">El empleo de mallas electrosoldadas </w:t>
      </w:r>
      <w:r w:rsidR="007455BE" w:rsidRPr="007455BE">
        <w:rPr>
          <w:rStyle w:val="CharacterStyle1"/>
          <w:rFonts w:ascii="Times New Roman" w:hAnsi="Times New Roman"/>
          <w:sz w:val="20"/>
        </w:rPr>
        <w:t>está</w:t>
      </w:r>
      <w:r w:rsidRPr="007455BE">
        <w:rPr>
          <w:rStyle w:val="CharacterStyle1"/>
          <w:rFonts w:ascii="Times New Roman" w:hAnsi="Times New Roman"/>
          <w:sz w:val="20"/>
        </w:rPr>
        <w:t xml:space="preserve"> especialmente indicado en losas, forjados, depósitos, muros, zapatas, etc., y, en general, en elementos superficiales que requieren armaduras repartidas de pequeño diámetro.</w:t>
      </w:r>
    </w:p>
    <w:p w:rsidR="00D24E61" w:rsidRPr="007455BE" w:rsidRDefault="00D24E61" w:rsidP="00D24E61">
      <w:pPr>
        <w:jc w:val="both"/>
        <w:rPr>
          <w:rStyle w:val="CharacterStyle1"/>
          <w:rFonts w:ascii="Times New Roman" w:hAnsi="Times New Roman"/>
          <w:sz w:val="20"/>
        </w:rPr>
      </w:pPr>
    </w:p>
    <w:p w:rsidR="00D24E61" w:rsidRPr="007455BE" w:rsidRDefault="00D24E61" w:rsidP="00891E5D">
      <w:pPr>
        <w:jc w:val="center"/>
        <w:rPr>
          <w:rStyle w:val="CharacterStyle1"/>
          <w:rFonts w:ascii="Times New Roman" w:hAnsi="Times New Roman"/>
          <w:sz w:val="20"/>
        </w:rPr>
      </w:pPr>
      <w:r w:rsidRPr="007455BE">
        <w:rPr>
          <w:rStyle w:val="CharacterStyle1"/>
          <w:rFonts w:ascii="Times New Roman" w:hAnsi="Times New Roman"/>
          <w:noProof/>
          <w:sz w:val="20"/>
          <w:lang w:val="fr-FR"/>
        </w:rPr>
        <w:drawing>
          <wp:inline distT="0" distB="0" distL="0" distR="0">
            <wp:extent cx="3072384" cy="1950110"/>
            <wp:effectExtent l="19050" t="0" r="0" b="0"/>
            <wp:docPr id="43" name="Image 5" descr="H:\Documents and Settings\Administrateur\Bureau\Amataduras 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Administrateur\Bureau\Amataduras 2\160.jpg"/>
                    <pic:cNvPicPr>
                      <a:picLocks noChangeAspect="1" noChangeArrowheads="1"/>
                    </pic:cNvPicPr>
                  </pic:nvPicPr>
                  <pic:blipFill>
                    <a:blip r:embed="rId52" cstate="print"/>
                    <a:srcRect/>
                    <a:stretch>
                      <a:fillRect/>
                    </a:stretch>
                  </pic:blipFill>
                  <pic:spPr bwMode="auto">
                    <a:xfrm>
                      <a:off x="0" y="0"/>
                      <a:ext cx="3072384" cy="1950110"/>
                    </a:xfrm>
                    <a:prstGeom prst="rect">
                      <a:avLst/>
                    </a:prstGeom>
                    <a:noFill/>
                    <a:ln w="9525">
                      <a:noFill/>
                      <a:miter lim="800000"/>
                      <a:headEnd/>
                      <a:tailEnd/>
                    </a:ln>
                  </pic:spPr>
                </pic:pic>
              </a:graphicData>
            </a:graphic>
          </wp:inline>
        </w:drawing>
      </w:r>
    </w:p>
    <w:p w:rsidR="00D24E61" w:rsidRPr="00683D23" w:rsidRDefault="00D24E61" w:rsidP="00891E5D">
      <w:pPr>
        <w:jc w:val="center"/>
        <w:rPr>
          <w:rStyle w:val="CharacterStyle1"/>
          <w:rFonts w:ascii="Times New Roman" w:hAnsi="Times New Roman"/>
          <w:b/>
          <w:szCs w:val="16"/>
        </w:rPr>
      </w:pPr>
      <w:r w:rsidRPr="00683D23">
        <w:rPr>
          <w:rStyle w:val="CharacterStyle1"/>
          <w:rFonts w:ascii="Times New Roman" w:hAnsi="Times New Roman"/>
          <w:b/>
          <w:szCs w:val="16"/>
        </w:rPr>
        <w:t xml:space="preserve">Figure </w:t>
      </w:r>
      <w:r w:rsidR="00474C2B" w:rsidRPr="00683D23">
        <w:rPr>
          <w:rStyle w:val="CharacterStyle1"/>
          <w:rFonts w:ascii="Times New Roman" w:hAnsi="Times New Roman"/>
          <w:b/>
          <w:szCs w:val="16"/>
        </w:rPr>
        <w:fldChar w:fldCharType="begin"/>
      </w:r>
      <w:r w:rsidRPr="00683D23">
        <w:rPr>
          <w:rStyle w:val="CharacterStyle1"/>
          <w:rFonts w:ascii="Times New Roman" w:hAnsi="Times New Roman"/>
          <w:b/>
          <w:szCs w:val="16"/>
        </w:rPr>
        <w:instrText xml:space="preserve"> SEQ Figure \* ARABIC </w:instrText>
      </w:r>
      <w:r w:rsidR="00474C2B" w:rsidRPr="00683D23">
        <w:rPr>
          <w:rStyle w:val="CharacterStyle1"/>
          <w:rFonts w:ascii="Times New Roman" w:hAnsi="Times New Roman"/>
          <w:b/>
          <w:szCs w:val="16"/>
        </w:rPr>
        <w:fldChar w:fldCharType="separate"/>
      </w:r>
      <w:r w:rsidR="00F33E58">
        <w:rPr>
          <w:rStyle w:val="CharacterStyle1"/>
          <w:rFonts w:ascii="Times New Roman" w:hAnsi="Times New Roman"/>
          <w:b/>
          <w:noProof/>
          <w:szCs w:val="16"/>
        </w:rPr>
        <w:t>8</w:t>
      </w:r>
      <w:r w:rsidR="00474C2B" w:rsidRPr="00683D23">
        <w:rPr>
          <w:rStyle w:val="CharacterStyle1"/>
          <w:rFonts w:ascii="Times New Roman" w:hAnsi="Times New Roman"/>
          <w:b/>
          <w:szCs w:val="16"/>
        </w:rPr>
        <w:fldChar w:fldCharType="end"/>
      </w: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Default="00D24E61"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sz w:val="20"/>
        </w:rPr>
      </w:pPr>
    </w:p>
    <w:p w:rsidR="00891E5D" w:rsidRPr="007455BE" w:rsidRDefault="00891E5D" w:rsidP="007455BE">
      <w:pPr>
        <w:jc w:val="both"/>
        <w:rPr>
          <w:rStyle w:val="CharacterStyle1"/>
          <w:rFonts w:ascii="Times New Roman" w:hAnsi="Times New Roman"/>
          <w:sz w:val="20"/>
        </w:rPr>
      </w:pPr>
    </w:p>
    <w:p w:rsidR="00891E5D" w:rsidRPr="00236F71" w:rsidRDefault="00891E5D" w:rsidP="00891E5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206</w:t>
      </w:r>
    </w:p>
    <w:p w:rsidR="00D24E61" w:rsidRPr="007455BE" w:rsidRDefault="00D24E61" w:rsidP="00891E5D">
      <w:pPr>
        <w:jc w:val="right"/>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891E5D" w:rsidRDefault="00891E5D" w:rsidP="007455BE">
      <w:pPr>
        <w:jc w:val="both"/>
        <w:rPr>
          <w:rStyle w:val="CharacterStyle1"/>
          <w:rFonts w:ascii="Times New Roman" w:hAnsi="Times New Roman"/>
          <w:b/>
          <w:sz w:val="24"/>
          <w:szCs w:val="24"/>
        </w:rPr>
      </w:pPr>
    </w:p>
    <w:p w:rsidR="00891E5D" w:rsidRDefault="00891E5D" w:rsidP="007455BE">
      <w:pPr>
        <w:jc w:val="both"/>
        <w:rPr>
          <w:rStyle w:val="CharacterStyle1"/>
          <w:rFonts w:ascii="Times New Roman" w:hAnsi="Times New Roman"/>
          <w:b/>
          <w:sz w:val="24"/>
          <w:szCs w:val="24"/>
        </w:rPr>
      </w:pPr>
    </w:p>
    <w:p w:rsidR="00891E5D" w:rsidRDefault="00891E5D" w:rsidP="007455BE">
      <w:pPr>
        <w:jc w:val="both"/>
        <w:rPr>
          <w:rStyle w:val="CharacterStyle1"/>
          <w:rFonts w:ascii="Times New Roman" w:hAnsi="Times New Roman"/>
          <w:b/>
          <w:sz w:val="24"/>
          <w:szCs w:val="24"/>
        </w:rPr>
      </w:pPr>
    </w:p>
    <w:p w:rsidR="00D24E61" w:rsidRPr="007455BE" w:rsidRDefault="00D24E61" w:rsidP="007455BE">
      <w:pPr>
        <w:jc w:val="both"/>
        <w:rPr>
          <w:rStyle w:val="CharacterStyle1"/>
          <w:rFonts w:ascii="Times New Roman" w:hAnsi="Times New Roman"/>
          <w:b/>
          <w:sz w:val="24"/>
          <w:szCs w:val="24"/>
        </w:rPr>
      </w:pPr>
      <w:r w:rsidRPr="007455BE">
        <w:rPr>
          <w:rStyle w:val="CharacterStyle1"/>
          <w:rFonts w:ascii="Times New Roman" w:hAnsi="Times New Roman"/>
          <w:b/>
          <w:sz w:val="24"/>
          <w:szCs w:val="24"/>
        </w:rPr>
        <w:t>8.9 Capacidad mecánica de las armaduras</w:t>
      </w:r>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Con objeto de facilitar el proyecto y cálculo de las secciones de hormigón armado, que más adelante se desarrolla, se incluyen en este apartado unas tablas con las capacidades mecánicas de las armaduras.</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Se llama capacidad mecánica U de una armadura al producto del área de su sección por su resistencia de cálculo, es decir:</w:t>
      </w:r>
    </w:p>
    <w:p w:rsidR="00D24E61" w:rsidRPr="007455BE" w:rsidRDefault="00D24E61" w:rsidP="00D24E61">
      <w:pPr>
        <w:jc w:val="both"/>
        <w:rPr>
          <w:rStyle w:val="CharacterStyle1"/>
          <w:rFonts w:ascii="Times New Roman" w:hAnsi="Times New Roman"/>
          <w:sz w:val="20"/>
        </w:rPr>
      </w:pPr>
    </w:p>
    <w:p w:rsidR="00D24E61" w:rsidRPr="00683D23" w:rsidRDefault="00683D23" w:rsidP="007455BE">
      <w:pPr>
        <w:jc w:val="both"/>
        <w:rPr>
          <w:rStyle w:val="CharacterStyle1"/>
          <w:rFonts w:ascii="Times New Roman" w:hAnsi="Times New Roman"/>
          <w:b/>
          <w:sz w:val="20"/>
        </w:rPr>
      </w:pPr>
      <m:oMathPara>
        <m:oMath>
          <m:r>
            <m:rPr>
              <m:sty m:val="b"/>
            </m:rPr>
            <w:rPr>
              <w:rStyle w:val="CharacterStyle1"/>
              <w:rFonts w:ascii="Cambria Math" w:hAnsi="Cambria Math"/>
              <w:sz w:val="20"/>
            </w:rPr>
            <m:t xml:space="preserve">Us=As*fyd            </m:t>
          </m:r>
          <m:d>
            <m:dPr>
              <m:begChr m:val="["/>
              <m:endChr m:val="]"/>
              <m:ctrlPr>
                <w:rPr>
                  <w:rStyle w:val="CharacterStyle1"/>
                  <w:rFonts w:ascii="Cambria Math" w:hAnsi="Cambria Math"/>
                  <w:b/>
                  <w:sz w:val="20"/>
                </w:rPr>
              </m:ctrlPr>
            </m:dPr>
            <m:e>
              <m:r>
                <m:rPr>
                  <m:sty m:val="b"/>
                </m:rPr>
                <w:rPr>
                  <w:rStyle w:val="CharacterStyle1"/>
                  <w:rFonts w:ascii="Cambria Math" w:hAnsi="Cambria Math"/>
                  <w:sz w:val="20"/>
                </w:rPr>
                <m:t>8</m:t>
              </m:r>
            </m:e>
          </m:d>
          <m:r>
            <m:rPr>
              <m:sty m:val="b"/>
            </m:rPr>
            <w:rPr>
              <w:rStyle w:val="CharacterStyle1"/>
              <w:rFonts w:ascii="Cambria Math" w:hAnsi="Cambria Math"/>
              <w:sz w:val="20"/>
            </w:rPr>
            <m:t xml:space="preserve">       </m:t>
          </m:r>
        </m:oMath>
      </m:oMathPara>
    </w:p>
    <w:p w:rsidR="00D24E61" w:rsidRPr="007455BE" w:rsidRDefault="00D24E61" w:rsidP="007455BE">
      <w:pPr>
        <w:jc w:val="both"/>
        <w:rPr>
          <w:rStyle w:val="CharacterStyle1"/>
          <w:rFonts w:ascii="Times New Roman" w:hAnsi="Times New Roman"/>
          <w:sz w:val="20"/>
        </w:rPr>
      </w:pP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Las tablas de las capacidades mecánicas se han realizado para los aceros de limites elásticos</w:t>
      </w:r>
      <w:r w:rsidRPr="007455BE">
        <w:rPr>
          <w:rStyle w:val="CharacterStyle1"/>
          <w:rFonts w:ascii="Times New Roman" w:hAnsi="Times New Roman"/>
          <w:sz w:val="20"/>
        </w:rPr>
        <w:tab/>
        <w:t xml:space="preserve"> fyk = 2.200; 2.400; 4.000: 4.200; 4.500; 4.600; 4.800 y 5.000 kg/cm2 (equivalentes a 220; 240; 400; 420; 450; 460; 480 y 500 N/mm2). El coeficiente de minoración ys con el que se ha calculado es ys = 1,15.</w:t>
      </w:r>
    </w:p>
    <w:p w:rsidR="00D24E61" w:rsidRPr="007455BE" w:rsidRDefault="00D24E61" w:rsidP="00D24E61">
      <w:pPr>
        <w:jc w:val="both"/>
        <w:rPr>
          <w:rStyle w:val="CharacterStyle1"/>
          <w:rFonts w:ascii="Times New Roman" w:hAnsi="Times New Roman"/>
          <w:sz w:val="20"/>
        </w:rPr>
      </w:pPr>
      <w:r w:rsidRPr="007455BE">
        <w:rPr>
          <w:rStyle w:val="CharacterStyle1"/>
          <w:rFonts w:ascii="Times New Roman" w:hAnsi="Times New Roman"/>
          <w:sz w:val="20"/>
        </w:rPr>
        <w:t>Se debe tenerse en cuenta que, para las armaduras comprimidas, se considera el mismo limite elástico de tracción, con la limitación fyd ≤ 4.200 kg/cm2. Por esta causa se ha incluido tam</w:t>
      </w:r>
      <w:r w:rsidRPr="007455BE">
        <w:rPr>
          <w:rStyle w:val="CharacterStyle1"/>
          <w:rFonts w:ascii="Times New Roman" w:hAnsi="Times New Roman"/>
          <w:sz w:val="20"/>
        </w:rPr>
        <w:softHyphen/>
        <w:t>bién una tabla (tabla 7.13) de capacidades mecánicas para las armaduras de limite elástico fyk  ≥  4.800 kg/em2, que trabajen a compresión.</w:t>
      </w:r>
    </w:p>
    <w:p w:rsidR="00D24E61" w:rsidRPr="007455BE" w:rsidRDefault="00D24E61" w:rsidP="007455BE">
      <w:pPr>
        <w:jc w:val="both"/>
        <w:rPr>
          <w:rStyle w:val="CharacterStyle1"/>
          <w:rFonts w:ascii="Times New Roman" w:hAnsi="Times New Roman"/>
          <w:sz w:val="20"/>
        </w:rPr>
      </w:pPr>
      <w:r w:rsidRPr="007455BE">
        <w:rPr>
          <w:rStyle w:val="CharacterStyle1"/>
          <w:rFonts w:ascii="Times New Roman" w:hAnsi="Times New Roman"/>
          <w:sz w:val="20"/>
        </w:rPr>
        <w:t xml:space="preserve">Por </w:t>
      </w:r>
      <w:r w:rsidR="00236F71" w:rsidRPr="007455BE">
        <w:rPr>
          <w:rStyle w:val="CharacterStyle1"/>
          <w:rFonts w:ascii="Times New Roman" w:hAnsi="Times New Roman"/>
          <w:sz w:val="20"/>
        </w:rPr>
        <w:t>último</w:t>
      </w:r>
      <w:r w:rsidRPr="007455BE">
        <w:rPr>
          <w:rStyle w:val="CharacterStyle1"/>
          <w:rFonts w:ascii="Times New Roman" w:hAnsi="Times New Roman"/>
          <w:sz w:val="20"/>
        </w:rPr>
        <w:t>, las tablas de capacidades mecánicas pueden utilizarse para otros coeficientes de minoración distintos de 1,15, aumentando o disminuyendo, según corresponda, en un 5 por 100 el valor dado por la tabla cuando se trabaje con ys= 1,10 o con ys = 1,20.</w:t>
      </w: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Pr="007455BE" w:rsidRDefault="00D24E61" w:rsidP="007455BE">
      <w:pPr>
        <w:jc w:val="both"/>
        <w:rPr>
          <w:rStyle w:val="CharacterStyle1"/>
          <w:rFonts w:ascii="Times New Roman" w:hAnsi="Times New Roman"/>
          <w:sz w:val="20"/>
        </w:rPr>
      </w:pPr>
    </w:p>
    <w:p w:rsidR="00D24E61" w:rsidRDefault="00D24E61" w:rsidP="00D24E61">
      <w:pPr>
        <w:rPr>
          <w:rStyle w:val="CharacterStyle1"/>
        </w:rPr>
      </w:pPr>
    </w:p>
    <w:p w:rsidR="00D24E61" w:rsidRDefault="00D24E61" w:rsidP="00D24E61">
      <w:pPr>
        <w:rPr>
          <w:rStyle w:val="CharacterStyle1"/>
        </w:rPr>
      </w:pPr>
    </w:p>
    <w:p w:rsidR="00D24E61" w:rsidRDefault="00D24E61" w:rsidP="00D24E61">
      <w:pPr>
        <w:rPr>
          <w:rStyle w:val="CharacterStyle1"/>
        </w:rPr>
      </w:pPr>
    </w:p>
    <w:p w:rsidR="00D24E61" w:rsidRDefault="00D24E61" w:rsidP="00D24E61">
      <w:pPr>
        <w:rPr>
          <w:rStyle w:val="CharacterStyle1"/>
        </w:rPr>
      </w:pPr>
    </w:p>
    <w:p w:rsidR="00D24E61" w:rsidRDefault="00D24E61" w:rsidP="00D24E61">
      <w:pPr>
        <w:rPr>
          <w:rStyle w:val="CharacterStyle1"/>
        </w:rPr>
      </w:pPr>
    </w:p>
    <w:p w:rsidR="00D24E61" w:rsidRDefault="00D24E61" w:rsidP="00D24E61">
      <w:pPr>
        <w:rPr>
          <w:rStyle w:val="CharacterStyle1"/>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891E5D">
      <w:pPr>
        <w:pStyle w:val="Style1"/>
        <w:spacing w:before="72"/>
        <w:jc w:val="right"/>
        <w:rPr>
          <w:sz w:val="14"/>
          <w:szCs w:val="14"/>
          <w:lang w:val="es-ES"/>
        </w:rPr>
      </w:pPr>
    </w:p>
    <w:p w:rsidR="00891E5D" w:rsidRPr="00236F71" w:rsidRDefault="00891E5D" w:rsidP="00891E5D">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207</w:t>
      </w:r>
    </w:p>
    <w:p w:rsidR="00D24E61" w:rsidRDefault="00D24E61" w:rsidP="00891E5D">
      <w:pPr>
        <w:pStyle w:val="Style2"/>
        <w:ind w:left="0" w:firstLine="0"/>
        <w:jc w:val="right"/>
        <w:rPr>
          <w:rStyle w:val="CharacterStyle1"/>
          <w:rFonts w:ascii="Times New Roman" w:hAnsi="Times New Roman" w:cs="Times New Roman"/>
          <w:sz w:val="20"/>
          <w:szCs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r>
        <w:rPr>
          <w:rFonts w:ascii="Times New Roman" w:hAnsi="Times New Roman" w:cs="Times New Roman"/>
          <w:b/>
          <w:noProof/>
          <w:sz w:val="20"/>
        </w:rPr>
        <w:drawing>
          <wp:anchor distT="0" distB="0" distL="114300" distR="114300" simplePos="0" relativeHeight="251664896" behindDoc="1" locked="0" layoutInCell="1" allowOverlap="1">
            <wp:simplePos x="0" y="0"/>
            <wp:positionH relativeFrom="column">
              <wp:posOffset>-485329</wp:posOffset>
            </wp:positionH>
            <wp:positionV relativeFrom="paragraph">
              <wp:posOffset>222504</wp:posOffset>
            </wp:positionV>
            <wp:extent cx="5283353" cy="5362854"/>
            <wp:effectExtent l="57150" t="57150" r="50647" b="28296"/>
            <wp:wrapNone/>
            <wp:docPr id="44" name="Image 2" descr="H:\Documents and Settings\Administrateur\Bureau\Amataduras 2\161. tabla 4 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Amataduras 2\161. tabla 4 y 5.JPG"/>
                    <pic:cNvPicPr>
                      <a:picLocks noChangeAspect="1" noChangeArrowheads="1"/>
                    </pic:cNvPicPr>
                  </pic:nvPicPr>
                  <pic:blipFill>
                    <a:blip r:embed="rId53" cstate="print">
                      <a:lum contrast="20000"/>
                    </a:blip>
                    <a:srcRect/>
                    <a:stretch>
                      <a:fillRect/>
                    </a:stretch>
                  </pic:blipFill>
                  <pic:spPr bwMode="auto">
                    <a:xfrm rot="60000">
                      <a:off x="0" y="0"/>
                      <a:ext cx="5283353" cy="5362854"/>
                    </a:xfrm>
                    <a:prstGeom prst="rect">
                      <a:avLst/>
                    </a:prstGeom>
                    <a:noFill/>
                    <a:ln w="9525">
                      <a:noFill/>
                      <a:miter lim="800000"/>
                      <a:headEnd/>
                      <a:tailEnd/>
                    </a:ln>
                  </pic:spPr>
                </pic:pic>
              </a:graphicData>
            </a:graphic>
          </wp:anchor>
        </w:drawing>
      </w: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right"/>
        <w:rPr>
          <w:rStyle w:val="CharacterStyle1"/>
          <w:rFonts w:ascii="Times New Roman" w:hAnsi="Times New Roman"/>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490D61" w:rsidRPr="00236F71" w:rsidRDefault="00490D61" w:rsidP="00490D61">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208</w:t>
      </w:r>
    </w:p>
    <w:p w:rsidR="00D24E61" w:rsidRDefault="00D24E61" w:rsidP="00490D61">
      <w:pPr>
        <w:pStyle w:val="Style2"/>
        <w:ind w:left="0" w:firstLine="0"/>
        <w:jc w:val="righ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490D61" w:rsidP="00490D61">
      <w:pPr>
        <w:pStyle w:val="Style2"/>
        <w:ind w:left="0" w:firstLine="0"/>
        <w:jc w:val="center"/>
        <w:rPr>
          <w:rStyle w:val="CharacterStyle1"/>
          <w:rFonts w:ascii="Times New Roman" w:hAnsi="Times New Roman" w:cs="Times New Roman"/>
          <w:b/>
          <w:sz w:val="20"/>
          <w:lang w:val="es-ES"/>
        </w:rPr>
      </w:pPr>
      <w:r w:rsidRPr="00490D61">
        <w:rPr>
          <w:rStyle w:val="CharacterStyle1"/>
          <w:rFonts w:ascii="Times New Roman" w:hAnsi="Times New Roman" w:cs="Times New Roman"/>
          <w:b/>
          <w:noProof/>
          <w:sz w:val="20"/>
        </w:rPr>
        <w:drawing>
          <wp:anchor distT="0" distB="0" distL="114300" distR="114300" simplePos="0" relativeHeight="251671040" behindDoc="1" locked="0" layoutInCell="1" allowOverlap="1">
            <wp:simplePos x="0" y="0"/>
            <wp:positionH relativeFrom="column">
              <wp:posOffset>-242011</wp:posOffset>
            </wp:positionH>
            <wp:positionV relativeFrom="paragraph">
              <wp:posOffset>-419760</wp:posOffset>
            </wp:positionV>
            <wp:extent cx="4640275" cy="6114338"/>
            <wp:effectExtent l="76200" t="38100" r="45720" b="21590"/>
            <wp:wrapNone/>
            <wp:docPr id="51" name="Image 1" descr="H:\Documents and Settings\Administrateur\Bureau\Amataduras 2\162.tabla 6 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Amataduras 2\162.tabla 6 y 7.JPG"/>
                    <pic:cNvPicPr>
                      <a:picLocks noChangeAspect="1" noChangeArrowheads="1"/>
                    </pic:cNvPicPr>
                  </pic:nvPicPr>
                  <pic:blipFill>
                    <a:blip r:embed="rId54" cstate="print">
                      <a:lum contrast="10000"/>
                    </a:blip>
                    <a:srcRect t="3910" r="7230" b="2287"/>
                    <a:stretch>
                      <a:fillRect/>
                    </a:stretch>
                  </pic:blipFill>
                  <pic:spPr bwMode="auto">
                    <a:xfrm rot="60000">
                      <a:off x="0" y="0"/>
                      <a:ext cx="4640580" cy="6112510"/>
                    </a:xfrm>
                    <a:prstGeom prst="rect">
                      <a:avLst/>
                    </a:prstGeom>
                    <a:noFill/>
                    <a:ln w="9525">
                      <a:noFill/>
                      <a:miter lim="800000"/>
                      <a:headEnd/>
                      <a:tailEnd/>
                    </a:ln>
                  </pic:spPr>
                </pic:pic>
              </a:graphicData>
            </a:graphic>
          </wp:anchor>
        </w:drawing>
      </w: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jc w:val="left"/>
        <w:rPr>
          <w:rStyle w:val="CharacterStyle1"/>
          <w:rFonts w:ascii="Times New Roman" w:hAnsi="Times New Roman" w:cs="Times New Roman"/>
          <w:b/>
          <w:sz w:val="20"/>
          <w:lang w:val="es-ES"/>
        </w:rPr>
      </w:pPr>
    </w:p>
    <w:p w:rsidR="00D24E61" w:rsidRDefault="00D24E61" w:rsidP="00D24E61">
      <w:pPr>
        <w:pStyle w:val="Style2"/>
        <w:ind w:left="0" w:firstLine="0"/>
        <w:rPr>
          <w:rStyle w:val="CharacterStyle1"/>
          <w:rFonts w:ascii="Times New Roman" w:hAnsi="Times New Roman" w:cs="Times New Roman"/>
          <w:b/>
          <w:sz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   </w:t>
      </w: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891E5D" w:rsidRDefault="00891E5D"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jc w:val="right"/>
        <w:rPr>
          <w:rStyle w:val="CharacterStyle1"/>
          <w:rFonts w:ascii="Times New Roman" w:hAnsi="Times New Roman"/>
          <w:lang w:val="es-ES"/>
        </w:rPr>
      </w:pPr>
    </w:p>
    <w:p w:rsidR="00490D61" w:rsidRPr="00236F71" w:rsidRDefault="00490D61" w:rsidP="00490D61">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209</w:t>
      </w:r>
    </w:p>
    <w:p w:rsidR="00490D61" w:rsidRDefault="00490D61" w:rsidP="00490D61">
      <w:pPr>
        <w:pStyle w:val="Style2"/>
        <w:ind w:left="0" w:firstLine="0"/>
        <w:jc w:val="right"/>
        <w:rPr>
          <w:rStyle w:val="CharacterStyle1"/>
          <w:rFonts w:ascii="Times New Roman" w:hAnsi="Times New Roman" w:cs="Times New Roman"/>
          <w:sz w:val="20"/>
          <w:szCs w:val="20"/>
          <w:lang w:val="es-ES"/>
        </w:rPr>
      </w:pPr>
    </w:p>
    <w:p w:rsidR="00D24E61" w:rsidRDefault="00D24E61" w:rsidP="00490D61">
      <w:pPr>
        <w:pStyle w:val="Style2"/>
        <w:ind w:left="0" w:firstLine="0"/>
        <w:jc w:val="right"/>
        <w:rPr>
          <w:rStyle w:val="CharacterStyle1"/>
          <w:rFonts w:ascii="Times New Roman" w:hAnsi="Times New Roman" w:cs="Times New Roman"/>
          <w:sz w:val="20"/>
          <w:szCs w:val="20"/>
          <w:lang w:val="es-ES"/>
        </w:rPr>
      </w:pPr>
      <w:r>
        <w:rPr>
          <w:rFonts w:ascii="Times New Roman" w:hAnsi="Times New Roman" w:cs="Times New Roman"/>
          <w:noProof/>
          <w:sz w:val="20"/>
          <w:szCs w:val="20"/>
        </w:rPr>
        <w:drawing>
          <wp:anchor distT="0" distB="0" distL="114300" distR="114300" simplePos="0" relativeHeight="251666944" behindDoc="1" locked="0" layoutInCell="1" allowOverlap="1">
            <wp:simplePos x="0" y="0"/>
            <wp:positionH relativeFrom="column">
              <wp:posOffset>-248285</wp:posOffset>
            </wp:positionH>
            <wp:positionV relativeFrom="paragraph">
              <wp:posOffset>43815</wp:posOffset>
            </wp:positionV>
            <wp:extent cx="4823460" cy="5742305"/>
            <wp:effectExtent l="76200" t="38100" r="53340" b="29845"/>
            <wp:wrapNone/>
            <wp:docPr id="46" name="Image 2" descr="H:\Documents and Settings\Administrateur\Bureau\Amataduras 2\163.tabla 8 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Amataduras 2\163.tabla 8 y 9.JPG"/>
                    <pic:cNvPicPr>
                      <a:picLocks noChangeAspect="1" noChangeArrowheads="1"/>
                    </pic:cNvPicPr>
                  </pic:nvPicPr>
                  <pic:blipFill>
                    <a:blip r:embed="rId55" cstate="print">
                      <a:lum contrast="20000"/>
                    </a:blip>
                    <a:srcRect t="6468" r="4249" b="8085"/>
                    <a:stretch>
                      <a:fillRect/>
                    </a:stretch>
                  </pic:blipFill>
                  <pic:spPr bwMode="auto">
                    <a:xfrm rot="60000">
                      <a:off x="0" y="0"/>
                      <a:ext cx="4823460" cy="5742305"/>
                    </a:xfrm>
                    <a:prstGeom prst="rect">
                      <a:avLst/>
                    </a:prstGeom>
                    <a:noFill/>
                    <a:ln w="9525">
                      <a:noFill/>
                      <a:miter lim="800000"/>
                      <a:headEnd/>
                      <a:tailEnd/>
                    </a:ln>
                  </pic:spPr>
                </pic:pic>
              </a:graphicData>
            </a:graphic>
          </wp:anchor>
        </w:drawing>
      </w: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jc w:val="right"/>
        <w:rPr>
          <w:rStyle w:val="CharacterStyle1"/>
          <w:rFonts w:ascii="Times New Roman" w:hAnsi="Times New Roman"/>
          <w:lang w:val="es-ES"/>
        </w:rPr>
      </w:pPr>
    </w:p>
    <w:p w:rsidR="00891E5D" w:rsidRDefault="00891E5D" w:rsidP="00D24E61">
      <w:pPr>
        <w:pStyle w:val="Style2"/>
        <w:ind w:left="0" w:firstLine="0"/>
        <w:jc w:val="right"/>
        <w:rPr>
          <w:rStyle w:val="CharacterStyle1"/>
          <w:rFonts w:ascii="Times New Roman" w:hAnsi="Times New Roman"/>
          <w:lang w:val="es-ES"/>
        </w:rPr>
      </w:pPr>
    </w:p>
    <w:p w:rsidR="00891E5D" w:rsidRDefault="00891E5D" w:rsidP="00D24E61">
      <w:pPr>
        <w:pStyle w:val="Style2"/>
        <w:ind w:left="0" w:firstLine="0"/>
        <w:jc w:val="right"/>
        <w:rPr>
          <w:rStyle w:val="CharacterStyle1"/>
          <w:rFonts w:ascii="Times New Roman" w:hAnsi="Times New Roman"/>
          <w:lang w:val="es-ES"/>
        </w:rPr>
      </w:pPr>
    </w:p>
    <w:p w:rsidR="00490D61" w:rsidRDefault="00490D61" w:rsidP="00D24E61">
      <w:pPr>
        <w:pStyle w:val="Style2"/>
        <w:ind w:left="0" w:firstLine="0"/>
        <w:jc w:val="right"/>
        <w:rPr>
          <w:rStyle w:val="CharacterStyle1"/>
          <w:rFonts w:ascii="Times New Roman" w:hAnsi="Times New Roman"/>
          <w:lang w:val="es-ES"/>
        </w:rPr>
      </w:pPr>
    </w:p>
    <w:p w:rsidR="00490D61" w:rsidRPr="00236F71" w:rsidRDefault="00490D61" w:rsidP="00490D61">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210</w:t>
      </w:r>
    </w:p>
    <w:p w:rsidR="00891E5D" w:rsidRDefault="00891E5D" w:rsidP="00D24E61">
      <w:pPr>
        <w:pStyle w:val="Style2"/>
        <w:ind w:left="0" w:firstLine="0"/>
        <w:jc w:val="right"/>
        <w:rPr>
          <w:rStyle w:val="CharacterStyle1"/>
          <w:rFonts w:ascii="Times New Roman" w:hAnsi="Times New Roman"/>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r>
        <w:rPr>
          <w:rFonts w:ascii="Times New Roman" w:hAnsi="Times New Roman" w:cs="Times New Roman"/>
          <w:noProof/>
          <w:sz w:val="20"/>
          <w:szCs w:val="20"/>
        </w:rPr>
        <w:drawing>
          <wp:anchor distT="0" distB="0" distL="114300" distR="114300" simplePos="0" relativeHeight="251667968" behindDoc="1" locked="0" layoutInCell="1" allowOverlap="1">
            <wp:simplePos x="0" y="0"/>
            <wp:positionH relativeFrom="column">
              <wp:posOffset>-255270</wp:posOffset>
            </wp:positionH>
            <wp:positionV relativeFrom="paragraph">
              <wp:posOffset>164846</wp:posOffset>
            </wp:positionV>
            <wp:extent cx="4823612" cy="5808269"/>
            <wp:effectExtent l="19050" t="0" r="0" b="0"/>
            <wp:wrapNone/>
            <wp:docPr id="47" name="Image 3" descr="H:\Documents and Settings\Administrateur\Bureau\Amataduras 2\164.tabla 10 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istrateur\Bureau\Amataduras 2\164.tabla 10 y 11.JPG"/>
                    <pic:cNvPicPr>
                      <a:picLocks noChangeAspect="1" noChangeArrowheads="1"/>
                    </pic:cNvPicPr>
                  </pic:nvPicPr>
                  <pic:blipFill>
                    <a:blip r:embed="rId56" cstate="print">
                      <a:lum contrast="20000"/>
                    </a:blip>
                    <a:srcRect t="5740" r="4206" b="5485"/>
                    <a:stretch>
                      <a:fillRect/>
                    </a:stretch>
                  </pic:blipFill>
                  <pic:spPr bwMode="auto">
                    <a:xfrm>
                      <a:off x="0" y="0"/>
                      <a:ext cx="4823612" cy="5808269"/>
                    </a:xfrm>
                    <a:prstGeom prst="rect">
                      <a:avLst/>
                    </a:prstGeom>
                    <a:noFill/>
                    <a:ln w="9525">
                      <a:noFill/>
                      <a:miter lim="800000"/>
                      <a:headEnd/>
                      <a:tailEnd/>
                    </a:ln>
                  </pic:spPr>
                </pic:pic>
              </a:graphicData>
            </a:graphic>
          </wp:anchor>
        </w:drawing>
      </w: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490D61" w:rsidRDefault="00490D61" w:rsidP="00D24E61">
      <w:pPr>
        <w:pStyle w:val="Style2"/>
        <w:ind w:left="0" w:firstLine="0"/>
        <w:rPr>
          <w:rStyle w:val="CharacterStyle1"/>
          <w:rFonts w:ascii="Times New Roman" w:hAnsi="Times New Roman" w:cs="Times New Roman"/>
          <w:sz w:val="20"/>
          <w:szCs w:val="20"/>
          <w:lang w:val="es-ES"/>
        </w:rPr>
      </w:pPr>
    </w:p>
    <w:p w:rsidR="00490D61" w:rsidRDefault="00490D61" w:rsidP="00D24E61">
      <w:pPr>
        <w:pStyle w:val="Style2"/>
        <w:ind w:left="0" w:firstLine="0"/>
        <w:rPr>
          <w:rStyle w:val="CharacterStyle1"/>
          <w:rFonts w:ascii="Times New Roman" w:hAnsi="Times New Roman" w:cs="Times New Roman"/>
          <w:sz w:val="20"/>
          <w:szCs w:val="20"/>
          <w:lang w:val="es-ES"/>
        </w:rPr>
      </w:pPr>
    </w:p>
    <w:p w:rsidR="00490D61" w:rsidRDefault="00490D61" w:rsidP="00D24E61">
      <w:pPr>
        <w:pStyle w:val="Style2"/>
        <w:ind w:left="0" w:firstLine="0"/>
        <w:rPr>
          <w:rStyle w:val="CharacterStyle1"/>
          <w:rFonts w:ascii="Times New Roman" w:hAnsi="Times New Roman" w:cs="Times New Roman"/>
          <w:sz w:val="20"/>
          <w:szCs w:val="20"/>
          <w:lang w:val="es-ES"/>
        </w:rPr>
      </w:pPr>
    </w:p>
    <w:p w:rsidR="00490D61" w:rsidRPr="00236F71" w:rsidRDefault="00490D61" w:rsidP="00490D61">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211</w:t>
      </w:r>
    </w:p>
    <w:p w:rsidR="00490D61" w:rsidRDefault="00490D61" w:rsidP="00490D61">
      <w:pPr>
        <w:pStyle w:val="Style2"/>
        <w:ind w:left="0" w:firstLine="0"/>
        <w:jc w:val="right"/>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r>
        <w:rPr>
          <w:rFonts w:ascii="Times New Roman" w:hAnsi="Times New Roman" w:cs="Times New Roman"/>
          <w:noProof/>
          <w:sz w:val="20"/>
          <w:szCs w:val="20"/>
        </w:rPr>
        <w:drawing>
          <wp:anchor distT="0" distB="0" distL="114300" distR="114300" simplePos="0" relativeHeight="251668992" behindDoc="1" locked="0" layoutInCell="1" allowOverlap="1">
            <wp:simplePos x="0" y="0"/>
            <wp:positionH relativeFrom="column">
              <wp:posOffset>-182118</wp:posOffset>
            </wp:positionH>
            <wp:positionV relativeFrom="paragraph">
              <wp:posOffset>88290</wp:posOffset>
            </wp:positionV>
            <wp:extent cx="4655363" cy="5727802"/>
            <wp:effectExtent l="19050" t="0" r="0" b="0"/>
            <wp:wrapNone/>
            <wp:docPr id="48" name="Image 4" descr="H:\Documents and Settings\Administrateur\Bureau\Amataduras 2\165. tabla 12 y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Administrateur\Bureau\Amataduras 2\165. tabla 12 y 13.JPG"/>
                    <pic:cNvPicPr>
                      <a:picLocks noChangeAspect="1" noChangeArrowheads="1"/>
                    </pic:cNvPicPr>
                  </pic:nvPicPr>
                  <pic:blipFill>
                    <a:blip r:embed="rId57" cstate="print">
                      <a:lum contrast="20000"/>
                    </a:blip>
                    <a:srcRect l="1806" r="5518" b="2974"/>
                    <a:stretch>
                      <a:fillRect/>
                    </a:stretch>
                  </pic:blipFill>
                  <pic:spPr bwMode="auto">
                    <a:xfrm>
                      <a:off x="0" y="0"/>
                      <a:ext cx="4655363" cy="5727802"/>
                    </a:xfrm>
                    <a:prstGeom prst="rect">
                      <a:avLst/>
                    </a:prstGeom>
                    <a:noFill/>
                    <a:ln w="9525">
                      <a:noFill/>
                      <a:miter lim="800000"/>
                      <a:headEnd/>
                      <a:tailEnd/>
                    </a:ln>
                  </pic:spPr>
                </pic:pic>
              </a:graphicData>
            </a:graphic>
          </wp:anchor>
        </w:drawing>
      </w: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jc w:val="right"/>
        <w:rPr>
          <w:rStyle w:val="CharacterStyle1"/>
          <w:rFonts w:ascii="Times New Roman" w:hAnsi="Times New Roman"/>
          <w:lang w:val="es-ES"/>
        </w:rPr>
      </w:pPr>
    </w:p>
    <w:p w:rsidR="00D24E61" w:rsidRDefault="00D24E61" w:rsidP="00D24E61">
      <w:pPr>
        <w:pStyle w:val="Style2"/>
        <w:ind w:left="0" w:firstLine="0"/>
        <w:jc w:val="right"/>
        <w:rPr>
          <w:rStyle w:val="CharacterStyle1"/>
          <w:rFonts w:ascii="Times New Roman" w:hAnsi="Times New Roman"/>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D24E61" w:rsidRDefault="00D24E61" w:rsidP="00D24E61">
      <w:pPr>
        <w:pStyle w:val="Style2"/>
        <w:ind w:left="0" w:firstLine="0"/>
        <w:rPr>
          <w:rStyle w:val="CharacterStyle1"/>
          <w:rFonts w:ascii="Times New Roman" w:hAnsi="Times New Roman" w:cs="Times New Roman"/>
          <w:sz w:val="20"/>
          <w:szCs w:val="20"/>
          <w:lang w:val="es-ES"/>
        </w:rPr>
      </w:pPr>
    </w:p>
    <w:p w:rsidR="00490D61" w:rsidRPr="00236F71" w:rsidRDefault="00490D61" w:rsidP="00490D61">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212</w:t>
      </w:r>
    </w:p>
    <w:p w:rsidR="00D24E61" w:rsidRDefault="00D24E61" w:rsidP="00490D61">
      <w:pPr>
        <w:pStyle w:val="Style2"/>
        <w:ind w:left="0" w:firstLine="0"/>
        <w:jc w:val="right"/>
        <w:rPr>
          <w:rStyle w:val="CharacterStyle1"/>
          <w:rFonts w:ascii="Times New Roman" w:hAnsi="Times New Roman" w:cs="Times New Roman"/>
          <w:sz w:val="20"/>
          <w:szCs w:val="20"/>
          <w:lang w:val="es-ES"/>
        </w:rPr>
      </w:pPr>
    </w:p>
    <w:p w:rsidR="00490D61" w:rsidRDefault="00490D61" w:rsidP="00D24E61">
      <w:pPr>
        <w:pStyle w:val="Style2"/>
        <w:ind w:left="0" w:firstLine="0"/>
        <w:rPr>
          <w:rStyle w:val="CharacterStyle1"/>
          <w:rFonts w:ascii="Times New Roman" w:hAnsi="Times New Roman" w:cs="Times New Roman"/>
          <w:b/>
          <w:sz w:val="24"/>
          <w:szCs w:val="24"/>
          <w:lang w:val="es-ES"/>
        </w:rPr>
      </w:pPr>
    </w:p>
    <w:p w:rsidR="00490D61" w:rsidRPr="0045474D" w:rsidRDefault="00D24E61" w:rsidP="00D24E6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b/>
          <w:sz w:val="24"/>
          <w:szCs w:val="24"/>
          <w:lang w:val="es-ES"/>
        </w:rPr>
        <w:t>8</w:t>
      </w:r>
      <w:r w:rsidRPr="0045474D">
        <w:rPr>
          <w:rStyle w:val="CharacterStyle1"/>
          <w:rFonts w:ascii="Times New Roman" w:hAnsi="Times New Roman" w:cs="Times New Roman"/>
          <w:b/>
          <w:sz w:val="24"/>
          <w:szCs w:val="24"/>
          <w:lang w:val="es-ES"/>
        </w:rPr>
        <w:t>.</w:t>
      </w:r>
      <w:r>
        <w:rPr>
          <w:rStyle w:val="CharacterStyle1"/>
          <w:rFonts w:ascii="Times New Roman" w:hAnsi="Times New Roman" w:cs="Times New Roman"/>
          <w:b/>
          <w:sz w:val="24"/>
          <w:szCs w:val="24"/>
          <w:lang w:val="es-ES"/>
        </w:rPr>
        <w:t>10</w:t>
      </w:r>
      <w:r w:rsidRPr="0045474D">
        <w:rPr>
          <w:rStyle w:val="CharacterStyle1"/>
          <w:rFonts w:ascii="Times New Roman" w:hAnsi="Times New Roman" w:cs="Times New Roman"/>
          <w:b/>
          <w:sz w:val="24"/>
          <w:szCs w:val="24"/>
          <w:lang w:val="es-ES"/>
        </w:rPr>
        <w:t xml:space="preserve">   Cuestionario </w:t>
      </w:r>
      <w:r w:rsidR="00490D61">
        <w:rPr>
          <w:rStyle w:val="CharacterStyle1"/>
          <w:rFonts w:ascii="Times New Roman" w:hAnsi="Times New Roman" w:cs="Times New Roman"/>
          <w:b/>
          <w:sz w:val="24"/>
          <w:szCs w:val="24"/>
          <w:lang w:val="es-ES"/>
        </w:rPr>
        <w:t>resuelto y</w:t>
      </w:r>
      <w:r w:rsidRPr="0045474D">
        <w:rPr>
          <w:rStyle w:val="CharacterStyle1"/>
          <w:rFonts w:ascii="Times New Roman" w:hAnsi="Times New Roman" w:cs="Times New Roman"/>
          <w:b/>
          <w:sz w:val="24"/>
          <w:szCs w:val="24"/>
          <w:lang w:val="es-ES"/>
        </w:rPr>
        <w:t xml:space="preserve"> ejemplos prácticos </w:t>
      </w:r>
    </w:p>
    <w:p w:rsidR="00D24E61" w:rsidRPr="007455BE" w:rsidRDefault="00D24E61" w:rsidP="00D24E61">
      <w:pPr>
        <w:pStyle w:val="Style2"/>
        <w:ind w:left="0" w:firstLine="0"/>
        <w:jc w:val="left"/>
        <w:rPr>
          <w:rStyle w:val="CharacterStyle1"/>
          <w:rFonts w:ascii="Times New Roman" w:hAnsi="Times New Roman" w:cs="Times New Roman"/>
          <w:b/>
          <w:sz w:val="20"/>
          <w:szCs w:val="20"/>
          <w:lang w:val="es-ES"/>
        </w:rPr>
      </w:pPr>
      <w:r w:rsidRPr="007455BE">
        <w:rPr>
          <w:rStyle w:val="CharacterStyle1"/>
          <w:rFonts w:ascii="Times New Roman" w:hAnsi="Times New Roman" w:cs="Times New Roman"/>
          <w:b/>
          <w:sz w:val="20"/>
          <w:szCs w:val="20"/>
          <w:lang w:val="es-ES"/>
        </w:rPr>
        <w:t xml:space="preserve">Cuestión 1 </w:t>
      </w:r>
    </w:p>
    <w:p w:rsidR="00D24E61" w:rsidRPr="00911D97" w:rsidRDefault="00D24E61" w:rsidP="00D24E61">
      <w:pPr>
        <w:pStyle w:val="Style2"/>
        <w:ind w:left="0" w:firstLine="0"/>
        <w:jc w:val="left"/>
        <w:rPr>
          <w:rStyle w:val="CharacterStyle1"/>
          <w:rFonts w:ascii="Times New Roman" w:hAnsi="Times New Roman" w:cs="Times New Roman"/>
          <w:b/>
          <w:sz w:val="20"/>
          <w:lang w:val="es-ES"/>
        </w:rPr>
      </w:pPr>
      <w:r>
        <w:rPr>
          <w:rStyle w:val="CharacterStyle1"/>
          <w:rFonts w:ascii="Times New Roman" w:hAnsi="Times New Roman" w:cs="Times New Roman"/>
          <w:b/>
          <w:sz w:val="20"/>
          <w:lang w:val="es-ES"/>
        </w:rPr>
        <w:t>Sabiendo que la utilización de las armaduras es necesaria para cualquier tipo de construcciones en hormigón armado, y constituyen una de las que se conocen con el nombre de características geométricas</w:t>
      </w:r>
      <w:r w:rsidRPr="0045474D">
        <w:rPr>
          <w:rStyle w:val="CharacterStyle1"/>
          <w:rFonts w:ascii="Times New Roman" w:hAnsi="Times New Roman" w:cs="Times New Roman"/>
          <w:b/>
          <w:sz w:val="20"/>
          <w:lang w:val="es-ES"/>
        </w:rPr>
        <w:t>.</w:t>
      </w:r>
      <w:r>
        <w:rPr>
          <w:rStyle w:val="CharacterStyle1"/>
          <w:rFonts w:ascii="Times New Roman" w:hAnsi="Times New Roman" w:cs="Times New Roman"/>
          <w:b/>
          <w:sz w:val="20"/>
          <w:lang w:val="es-ES"/>
        </w:rPr>
        <w:t xml:space="preserve"> Decir </w:t>
      </w:r>
      <w:r w:rsidRPr="0045474D">
        <w:rPr>
          <w:rStyle w:val="CharacterStyle1"/>
          <w:rFonts w:ascii="Times New Roman" w:hAnsi="Times New Roman" w:cs="Times New Roman"/>
          <w:b/>
          <w:sz w:val="20"/>
          <w:lang w:val="es-ES"/>
        </w:rPr>
        <w:t xml:space="preserve">  </w:t>
      </w:r>
      <w:r w:rsidRPr="00911D97">
        <w:rPr>
          <w:rStyle w:val="CharacterStyle1"/>
          <w:rFonts w:ascii="Times New Roman" w:hAnsi="Times New Roman" w:cs="Times New Roman"/>
          <w:b/>
          <w:sz w:val="20"/>
          <w:lang w:val="es-ES"/>
        </w:rPr>
        <w:t>¿Cuáles son los diámetros nominales utilizados, casi en todo el mundo?</w:t>
      </w:r>
    </w:p>
    <w:p w:rsidR="00D24E61" w:rsidRPr="0045474D" w:rsidRDefault="00D24E61" w:rsidP="00D24E61">
      <w:pPr>
        <w:pStyle w:val="Style2"/>
        <w:ind w:left="0" w:firstLine="0"/>
        <w:jc w:val="left"/>
        <w:rPr>
          <w:rStyle w:val="CharacterStyle1"/>
          <w:rFonts w:ascii="Times New Roman" w:hAnsi="Times New Roman" w:cs="Times New Roman"/>
          <w:b/>
          <w:sz w:val="20"/>
          <w:lang w:val="es-ES"/>
        </w:rPr>
      </w:pPr>
    </w:p>
    <w:p w:rsidR="00D24E61" w:rsidRPr="007455BE" w:rsidRDefault="00D24E61" w:rsidP="00D24E61">
      <w:pPr>
        <w:pStyle w:val="Style2"/>
        <w:ind w:left="0" w:firstLine="0"/>
        <w:jc w:val="left"/>
        <w:rPr>
          <w:rStyle w:val="CharacterStyle1"/>
          <w:rFonts w:ascii="Times New Roman" w:hAnsi="Times New Roman" w:cs="Times New Roman"/>
          <w:sz w:val="20"/>
          <w:lang w:val="es-ES"/>
        </w:rPr>
      </w:pPr>
      <w:r w:rsidRPr="007455BE">
        <w:rPr>
          <w:rStyle w:val="CharacterStyle1"/>
          <w:rFonts w:ascii="Times New Roman" w:hAnsi="Times New Roman" w:cs="Times New Roman"/>
          <w:sz w:val="20"/>
          <w:lang w:val="es-ES"/>
        </w:rPr>
        <w:t>Respuesta:</w:t>
      </w:r>
    </w:p>
    <w:p w:rsidR="00D24E61" w:rsidRPr="00911D97" w:rsidRDefault="00D24E61" w:rsidP="00D24E61">
      <w:pPr>
        <w:pStyle w:val="Style2"/>
        <w:ind w:left="0" w:firstLine="0"/>
        <w:jc w:val="left"/>
        <w:rPr>
          <w:rStyle w:val="CharacterStyle1"/>
          <w:rFonts w:ascii="Times New Roman" w:hAnsi="Times New Roman" w:cs="Times New Roman"/>
          <w:sz w:val="20"/>
          <w:szCs w:val="20"/>
          <w:lang w:val="es-ES"/>
        </w:rPr>
      </w:pPr>
      <w:r w:rsidRPr="00911D97">
        <w:rPr>
          <w:rStyle w:val="CharacterStyle1"/>
          <w:rFonts w:ascii="Times New Roman" w:hAnsi="Times New Roman" w:cs="Times New Roman"/>
          <w:sz w:val="20"/>
          <w:szCs w:val="20"/>
          <w:lang w:val="es-ES"/>
        </w:rPr>
        <w:t xml:space="preserve">Los diámetros nominales </w:t>
      </w:r>
      <w:r>
        <w:rPr>
          <w:rStyle w:val="CharacterStyle1"/>
          <w:rFonts w:ascii="Times New Roman" w:hAnsi="Times New Roman" w:cs="Times New Roman"/>
          <w:sz w:val="20"/>
          <w:szCs w:val="20"/>
          <w:lang w:val="es-ES"/>
        </w:rPr>
        <w:t xml:space="preserve">más </w:t>
      </w:r>
      <w:r w:rsidRPr="00911D97">
        <w:rPr>
          <w:rStyle w:val="CharacterStyle1"/>
          <w:rFonts w:ascii="Times New Roman" w:hAnsi="Times New Roman" w:cs="Times New Roman"/>
          <w:sz w:val="20"/>
          <w:szCs w:val="20"/>
          <w:lang w:val="es-ES"/>
        </w:rPr>
        <w:t>utilizados</w:t>
      </w:r>
      <w:r>
        <w:rPr>
          <w:rStyle w:val="CharacterStyle1"/>
          <w:rFonts w:ascii="Times New Roman" w:hAnsi="Times New Roman" w:cs="Times New Roman"/>
          <w:sz w:val="20"/>
          <w:szCs w:val="20"/>
          <w:lang w:val="es-ES"/>
        </w:rPr>
        <w:t xml:space="preserve"> en</w:t>
      </w:r>
      <w:r w:rsidRPr="00911D97">
        <w:rPr>
          <w:rStyle w:val="CharacterStyle1"/>
          <w:rFonts w:ascii="Times New Roman" w:hAnsi="Times New Roman" w:cs="Times New Roman"/>
          <w:sz w:val="20"/>
          <w:szCs w:val="20"/>
          <w:lang w:val="es-ES"/>
        </w:rPr>
        <w:t xml:space="preserve"> cualquier tipo de construcciones en hormigón armado </w:t>
      </w:r>
      <w:r>
        <w:rPr>
          <w:rStyle w:val="CharacterStyle1"/>
          <w:rFonts w:ascii="Times New Roman" w:hAnsi="Times New Roman" w:cs="Times New Roman"/>
          <w:sz w:val="20"/>
          <w:szCs w:val="20"/>
          <w:lang w:val="es-ES"/>
        </w:rPr>
        <w:t>son los siguientes:</w:t>
      </w:r>
    </w:p>
    <w:p w:rsidR="00D24E61" w:rsidRDefault="00D24E61" w:rsidP="00D24E61">
      <w:pPr>
        <w:pStyle w:val="Style2"/>
        <w:ind w:left="0" w:firstLine="0"/>
        <w:jc w:val="cente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5,     6,     8,     10,     </w:t>
      </w:r>
      <w:r w:rsidRPr="00B73DBB">
        <w:rPr>
          <w:rStyle w:val="CharacterStyle1"/>
          <w:rFonts w:ascii="Times New Roman" w:hAnsi="Times New Roman" w:cs="Times New Roman"/>
          <w:sz w:val="20"/>
          <w:szCs w:val="20"/>
          <w:lang w:val="es-ES"/>
        </w:rPr>
        <w:t>12,</w:t>
      </w:r>
      <w:r>
        <w:rPr>
          <w:rStyle w:val="CharacterStyle1"/>
          <w:rFonts w:ascii="Times New Roman" w:hAnsi="Times New Roman" w:cs="Times New Roman"/>
          <w:sz w:val="20"/>
          <w:szCs w:val="20"/>
          <w:lang w:val="es-ES"/>
        </w:rPr>
        <w:t xml:space="preserve">     14,     16,     20,     </w:t>
      </w:r>
      <w:r w:rsidRPr="00B73DBB">
        <w:rPr>
          <w:rStyle w:val="CharacterStyle1"/>
          <w:rFonts w:ascii="Times New Roman" w:hAnsi="Times New Roman" w:cs="Times New Roman"/>
          <w:sz w:val="20"/>
          <w:szCs w:val="20"/>
          <w:lang w:val="es-ES"/>
        </w:rPr>
        <w:t>2</w:t>
      </w:r>
      <w:r>
        <w:rPr>
          <w:rStyle w:val="CharacterStyle1"/>
          <w:rFonts w:ascii="Times New Roman" w:hAnsi="Times New Roman" w:cs="Times New Roman"/>
          <w:sz w:val="20"/>
          <w:szCs w:val="20"/>
          <w:lang w:val="es-ES"/>
        </w:rPr>
        <w:t xml:space="preserve">5,     32,    </w:t>
      </w:r>
      <w:r w:rsidRPr="00B73DBB">
        <w:rPr>
          <w:rStyle w:val="CharacterStyle1"/>
          <w:rFonts w:ascii="Times New Roman" w:hAnsi="Times New Roman" w:cs="Times New Roman"/>
          <w:sz w:val="20"/>
          <w:szCs w:val="20"/>
          <w:lang w:val="es-ES"/>
        </w:rPr>
        <w:t>40 mm</w:t>
      </w:r>
    </w:p>
    <w:p w:rsidR="00D24E61" w:rsidRPr="00CE4F57" w:rsidRDefault="00D24E61" w:rsidP="00D24E61">
      <w:pPr>
        <w:pStyle w:val="Style2"/>
        <w:ind w:left="0" w:firstLine="0"/>
        <w:jc w:val="center"/>
        <w:rPr>
          <w:rStyle w:val="CharacterStyle1"/>
          <w:rFonts w:ascii="Times New Roman" w:hAnsi="Times New Roman" w:cs="Times New Roman"/>
          <w:lang w:val="es-ES"/>
        </w:rPr>
      </w:pPr>
    </w:p>
    <w:p w:rsidR="00D24E61" w:rsidRPr="007455BE" w:rsidRDefault="00D24E61" w:rsidP="007455BE">
      <w:pPr>
        <w:pStyle w:val="Style2"/>
        <w:ind w:left="0" w:firstLine="0"/>
        <w:jc w:val="left"/>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Expresados en milímetros:</w:t>
      </w:r>
    </w:p>
    <w:p w:rsidR="00D24E61" w:rsidRDefault="00D24E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D24E61">
      <w:pPr>
        <w:pStyle w:val="Style2"/>
        <w:ind w:left="0" w:firstLine="0"/>
        <w:jc w:val="left"/>
        <w:rPr>
          <w:rStyle w:val="CharacterStyle1"/>
          <w:rFonts w:ascii="Times New Roman" w:hAnsi="Times New Roman" w:cs="Times New Roman"/>
          <w:b/>
          <w:sz w:val="20"/>
          <w:lang w:val="es-ES"/>
        </w:rPr>
      </w:pPr>
    </w:p>
    <w:p w:rsidR="00490D61" w:rsidRDefault="00490D61" w:rsidP="00490D61">
      <w:pPr>
        <w:pStyle w:val="Style1"/>
        <w:spacing w:before="72"/>
        <w:jc w:val="right"/>
        <w:rPr>
          <w:sz w:val="14"/>
          <w:szCs w:val="14"/>
          <w:lang w:val="es-ES"/>
        </w:rPr>
      </w:pPr>
    </w:p>
    <w:p w:rsidR="00490D61" w:rsidRDefault="00490D61" w:rsidP="00490D61">
      <w:pPr>
        <w:pStyle w:val="Style1"/>
        <w:spacing w:before="72"/>
        <w:jc w:val="right"/>
        <w:rPr>
          <w:sz w:val="14"/>
          <w:szCs w:val="14"/>
          <w:lang w:val="es-ES"/>
        </w:rPr>
      </w:pPr>
    </w:p>
    <w:p w:rsidR="00490D61" w:rsidRPr="00236F71" w:rsidRDefault="00490D61" w:rsidP="00490D61">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sidR="00F473B9">
        <w:rPr>
          <w:bCs/>
          <w:sz w:val="14"/>
          <w:szCs w:val="14"/>
          <w:lang w:val="es-ES"/>
        </w:rPr>
        <w:t>213</w:t>
      </w:r>
    </w:p>
    <w:p w:rsidR="00490D61" w:rsidRDefault="00490D61" w:rsidP="00490D61">
      <w:pPr>
        <w:pStyle w:val="Style2"/>
        <w:ind w:left="0" w:firstLine="0"/>
        <w:jc w:val="right"/>
        <w:rPr>
          <w:rStyle w:val="CharacterStyle1"/>
          <w:rFonts w:ascii="Times New Roman" w:hAnsi="Times New Roman" w:cs="Times New Roman"/>
          <w:b/>
          <w:sz w:val="20"/>
          <w:lang w:val="es-ES"/>
        </w:rPr>
      </w:pPr>
    </w:p>
    <w:p w:rsidR="00D24E61" w:rsidRPr="007455BE" w:rsidRDefault="00D24E61" w:rsidP="007455BE">
      <w:pPr>
        <w:pStyle w:val="Style2"/>
        <w:ind w:left="0" w:firstLine="0"/>
        <w:jc w:val="left"/>
        <w:rPr>
          <w:rStyle w:val="CharacterStyle1"/>
          <w:rFonts w:ascii="Times New Roman" w:hAnsi="Times New Roman" w:cs="Times New Roman"/>
          <w:b/>
          <w:sz w:val="20"/>
          <w:szCs w:val="20"/>
          <w:lang w:val="es-ES"/>
        </w:rPr>
      </w:pPr>
      <w:r w:rsidRPr="007455BE">
        <w:rPr>
          <w:rStyle w:val="CharacterStyle1"/>
          <w:rFonts w:ascii="Times New Roman" w:hAnsi="Times New Roman" w:cs="Times New Roman"/>
          <w:b/>
          <w:sz w:val="20"/>
          <w:szCs w:val="20"/>
          <w:lang w:val="es-ES"/>
        </w:rPr>
        <w:t>Ejemplo 2</w:t>
      </w:r>
    </w:p>
    <w:p w:rsidR="00D24E61" w:rsidRPr="007455BE" w:rsidRDefault="00D24E61" w:rsidP="007455BE">
      <w:pPr>
        <w:pStyle w:val="Style2"/>
        <w:ind w:left="0" w:firstLine="0"/>
        <w:jc w:val="left"/>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 </w:t>
      </w:r>
    </w:p>
    <w:p w:rsidR="00D24E61" w:rsidRPr="007455BE" w:rsidRDefault="00D24E61" w:rsidP="00D24E61">
      <w:pPr>
        <w:pStyle w:val="Style2"/>
        <w:ind w:left="0" w:firstLine="0"/>
        <w:jc w:val="left"/>
        <w:rPr>
          <w:rStyle w:val="CharacterStyle1"/>
          <w:rFonts w:ascii="Times New Roman" w:hAnsi="Times New Roman" w:cs="Times New Roman"/>
          <w:b/>
          <w:sz w:val="20"/>
          <w:szCs w:val="20"/>
          <w:lang w:val="es-ES"/>
        </w:rPr>
      </w:pPr>
      <w:r w:rsidRPr="007455BE">
        <w:rPr>
          <w:rStyle w:val="CharacterStyle1"/>
          <w:rFonts w:ascii="Times New Roman" w:hAnsi="Times New Roman" w:cs="Times New Roman"/>
          <w:b/>
          <w:sz w:val="20"/>
          <w:szCs w:val="20"/>
          <w:lang w:val="es-ES"/>
        </w:rPr>
        <w:t xml:space="preserve">Sabiendo que la superficie de un círculo es  </w:t>
      </w:r>
      <m:oMath>
        <m:r>
          <m:rPr>
            <m:sty m:val="b"/>
          </m:rPr>
          <w:rPr>
            <w:rStyle w:val="CharacterStyle1"/>
            <w:rFonts w:ascii="Cambria Math" w:hAnsi="Cambria Math" w:cs="Times New Roman"/>
            <w:sz w:val="20"/>
            <w:szCs w:val="20"/>
            <w:lang w:val="es-ES"/>
          </w:rPr>
          <m:t>S=</m:t>
        </m:r>
        <m:sSup>
          <m:sSupPr>
            <m:ctrlPr>
              <w:rPr>
                <w:rStyle w:val="CharacterStyle1"/>
                <w:rFonts w:ascii="Cambria Math" w:hAnsi="Cambria Math" w:cs="Times New Roman"/>
                <w:b/>
                <w:sz w:val="20"/>
                <w:szCs w:val="20"/>
                <w:lang w:val="es-ES"/>
              </w:rPr>
            </m:ctrlPr>
          </m:sSupPr>
          <m:e>
            <m:r>
              <m:rPr>
                <m:sty m:val="b"/>
              </m:rPr>
              <w:rPr>
                <w:rStyle w:val="CharacterStyle1"/>
                <w:rFonts w:ascii="Cambria Math" w:hAnsi="Cambria Math" w:cs="Times New Roman"/>
                <w:sz w:val="20"/>
                <w:szCs w:val="20"/>
                <w:lang w:val="es-ES"/>
              </w:rPr>
              <m:t>r</m:t>
            </m:r>
          </m:e>
          <m:sup>
            <m:r>
              <m:rPr>
                <m:sty m:val="b"/>
              </m:rPr>
              <w:rPr>
                <w:rStyle w:val="CharacterStyle1"/>
                <w:rFonts w:ascii="Cambria Math" w:hAnsi="Cambria Math" w:cs="Times New Roman"/>
                <w:sz w:val="20"/>
                <w:szCs w:val="20"/>
                <w:lang w:val="es-ES"/>
              </w:rPr>
              <m:t>2</m:t>
            </m:r>
          </m:sup>
        </m:sSup>
        <m:r>
          <m:rPr>
            <m:sty m:val="b"/>
          </m:rPr>
          <w:rPr>
            <w:rStyle w:val="CharacterStyle1"/>
            <w:rFonts w:ascii="Cambria Math" w:hAnsi="Cambria Math" w:cs="Times New Roman"/>
            <w:sz w:val="20"/>
            <w:szCs w:val="20"/>
            <w:lang w:val="es-ES"/>
          </w:rPr>
          <m:t>*π</m:t>
        </m:r>
      </m:oMath>
      <w:r w:rsidRPr="007455BE">
        <w:rPr>
          <w:rStyle w:val="CharacterStyle1"/>
          <w:rFonts w:ascii="Times New Roman" w:hAnsi="Times New Roman" w:cs="Times New Roman"/>
          <w:b/>
          <w:sz w:val="20"/>
          <w:szCs w:val="20"/>
          <w:lang w:val="es-ES"/>
        </w:rPr>
        <w:t>, y los diámetros nominales más utilizados en cualquier tipo de construcciones en hormigón armado, son los siguientes:</w:t>
      </w:r>
    </w:p>
    <w:p w:rsidR="00D24E61" w:rsidRPr="007455BE" w:rsidRDefault="00D24E61" w:rsidP="007455BE">
      <w:pPr>
        <w:pStyle w:val="Style2"/>
        <w:ind w:left="0" w:firstLine="0"/>
        <w:jc w:val="left"/>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5,     6,     8,     10,     12,     14,     16,     20,     25,     32,    40 mm</w:t>
      </w:r>
    </w:p>
    <w:p w:rsidR="00D24E61" w:rsidRPr="007455BE" w:rsidRDefault="00D24E61" w:rsidP="007455BE">
      <w:pPr>
        <w:pStyle w:val="Style2"/>
        <w:ind w:left="0" w:firstLine="0"/>
        <w:jc w:val="left"/>
        <w:rPr>
          <w:rStyle w:val="CharacterStyle1"/>
          <w:rFonts w:ascii="Times New Roman" w:hAnsi="Times New Roman" w:cs="Times New Roman"/>
          <w:sz w:val="20"/>
          <w:szCs w:val="20"/>
          <w:lang w:val="es-ES"/>
        </w:rPr>
      </w:pPr>
    </w:p>
    <w:p w:rsidR="00D24E61" w:rsidRPr="007455BE" w:rsidRDefault="00D24E61" w:rsidP="007455BE">
      <w:pPr>
        <w:pStyle w:val="Style2"/>
        <w:ind w:left="0" w:firstLine="0"/>
        <w:jc w:val="left"/>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¿Determinar </w:t>
      </w:r>
      <w:r w:rsidR="007455BE" w:rsidRPr="007455BE">
        <w:rPr>
          <w:rStyle w:val="CharacterStyle1"/>
          <w:rFonts w:ascii="Times New Roman" w:hAnsi="Times New Roman" w:cs="Times New Roman"/>
          <w:sz w:val="20"/>
          <w:szCs w:val="20"/>
          <w:lang w:val="es-ES"/>
        </w:rPr>
        <w:t>cuáles</w:t>
      </w:r>
      <w:r w:rsidRPr="007455BE">
        <w:rPr>
          <w:rStyle w:val="CharacterStyle1"/>
          <w:rFonts w:ascii="Times New Roman" w:hAnsi="Times New Roman" w:cs="Times New Roman"/>
          <w:sz w:val="20"/>
          <w:szCs w:val="20"/>
          <w:lang w:val="es-ES"/>
        </w:rPr>
        <w:t xml:space="preserve"> son los pesos en Kg/m de dichos diámetros? Convertir los diámetros en cm. Y utilizar la formula [1] para su solución.</w:t>
      </w:r>
    </w:p>
    <w:p w:rsidR="00D24E61" w:rsidRPr="007455BE" w:rsidRDefault="00D24E61" w:rsidP="007455BE">
      <w:pPr>
        <w:pStyle w:val="Style2"/>
        <w:ind w:left="0" w:firstLine="0"/>
        <w:jc w:val="left"/>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Datos:</w:t>
      </w:r>
    </w:p>
    <w:p w:rsidR="00D24E61" w:rsidRPr="007455BE" w:rsidRDefault="00D24E61" w:rsidP="007455BE">
      <w:pPr>
        <w:pStyle w:val="Style2"/>
        <w:ind w:left="0" w:firstLine="0"/>
        <w:jc w:val="left"/>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Densidad del hierro = 7850 Kg/m3</w:t>
      </w:r>
    </w:p>
    <w:p w:rsidR="00D24E61" w:rsidRPr="00490D61" w:rsidRDefault="00D24E61" w:rsidP="007455BE">
      <w:pPr>
        <w:pStyle w:val="Style2"/>
        <w:ind w:left="0" w:firstLine="0"/>
        <w:jc w:val="left"/>
        <w:rPr>
          <w:rStyle w:val="CharacterStyle1"/>
          <w:rFonts w:ascii="Times New Roman" w:hAnsi="Times New Roman" w:cs="Times New Roman"/>
          <w:b/>
          <w:sz w:val="20"/>
          <w:szCs w:val="20"/>
          <w:lang w:val="es-ES"/>
        </w:rPr>
      </w:pPr>
      <w:r w:rsidRPr="00490D61">
        <w:rPr>
          <w:rStyle w:val="CharacterStyle1"/>
          <w:rFonts w:ascii="Times New Roman" w:hAnsi="Times New Roman" w:cs="Times New Roman"/>
          <w:b/>
          <w:sz w:val="20"/>
          <w:szCs w:val="20"/>
          <w:lang w:val="es-ES"/>
        </w:rPr>
        <w:t>Solución:</w:t>
      </w:r>
    </w:p>
    <w:p w:rsidR="00D24E61" w:rsidRPr="007455BE" w:rsidRDefault="00D24E61" w:rsidP="007455BE">
      <w:pPr>
        <w:pStyle w:val="Style2"/>
        <w:ind w:left="0" w:firstLine="0"/>
        <w:jc w:val="left"/>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Despejando la formula 1 queda así:</w:t>
      </w:r>
    </w:p>
    <w:p w:rsidR="00D24E61" w:rsidRPr="007455BE" w:rsidRDefault="00D24E61" w:rsidP="007455BE">
      <w:pPr>
        <w:pStyle w:val="Style2"/>
        <w:ind w:left="0" w:firstLine="0"/>
        <w:jc w:val="left"/>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    </w:t>
      </w:r>
      <m:oMath>
        <m:r>
          <m:rPr>
            <m:sty m:val="p"/>
          </m:rPr>
          <w:rPr>
            <w:rStyle w:val="CharacterStyle1"/>
            <w:rFonts w:ascii="Cambria Math" w:hAnsi="Cambria Math" w:cs="Times New Roman"/>
            <w:sz w:val="20"/>
            <w:szCs w:val="20"/>
            <w:lang w:val="es-ES"/>
          </w:rPr>
          <m:t>S=</m:t>
        </m:r>
        <m:sSup>
          <m:sSupPr>
            <m:ctrlPr>
              <w:rPr>
                <w:rStyle w:val="CharacterStyle1"/>
                <w:rFonts w:ascii="Cambria Math" w:hAnsi="Cambria Math" w:cs="Times New Roman"/>
                <w:sz w:val="20"/>
                <w:szCs w:val="20"/>
                <w:lang w:val="es-ES"/>
              </w:rPr>
            </m:ctrlPr>
          </m:sSupPr>
          <m:e>
            <m:r>
              <m:rPr>
                <m:sty m:val="p"/>
              </m:rPr>
              <w:rPr>
                <w:rStyle w:val="CharacterStyle1"/>
                <w:rFonts w:ascii="Cambria Math" w:hAnsi="Cambria Math" w:cs="Times New Roman"/>
                <w:sz w:val="20"/>
                <w:szCs w:val="20"/>
                <w:lang w:val="es-ES"/>
              </w:rPr>
              <m:t>r</m:t>
            </m:r>
          </m:e>
          <m:sup>
            <m:r>
              <m:rPr>
                <m:sty m:val="p"/>
              </m:rPr>
              <w:rPr>
                <w:rStyle w:val="CharacterStyle1"/>
                <w:rFonts w:ascii="Cambria Math" w:hAnsi="Cambria Math" w:cs="Times New Roman"/>
                <w:sz w:val="20"/>
                <w:szCs w:val="20"/>
                <w:lang w:val="es-ES"/>
              </w:rPr>
              <m:t>2</m:t>
            </m:r>
          </m:sup>
        </m:sSup>
        <m:r>
          <m:rPr>
            <m:sty m:val="p"/>
          </m:rPr>
          <w:rPr>
            <w:rStyle w:val="CharacterStyle1"/>
            <w:rFonts w:ascii="Cambria Math" w:hAnsi="Cambria Math" w:cs="Times New Roman"/>
            <w:sz w:val="20"/>
            <w:szCs w:val="20"/>
            <w:lang w:val="es-ES"/>
          </w:rPr>
          <m:t>*π</m:t>
        </m:r>
      </m:oMath>
      <w:r w:rsidRPr="007455BE">
        <w:rPr>
          <w:rStyle w:val="CharacterStyle1"/>
          <w:rFonts w:ascii="Times New Roman" w:hAnsi="Times New Roman" w:cs="Times New Roman"/>
          <w:sz w:val="20"/>
          <w:szCs w:val="20"/>
          <w:lang w:val="es-ES"/>
        </w:rPr>
        <w:t xml:space="preserve"> = </w:t>
      </w:r>
      <m:oMath>
        <m:r>
          <m:rPr>
            <m:sty m:val="p"/>
          </m:rPr>
          <w:rPr>
            <w:rStyle w:val="CharacterStyle1"/>
            <w:rFonts w:ascii="Cambria Math" w:hAnsi="Cambria Math" w:cs="Times New Roman"/>
            <w:sz w:val="20"/>
            <w:szCs w:val="20"/>
            <w:lang w:val="es-ES"/>
          </w:rPr>
          <m:t xml:space="preserve">Area </m:t>
        </m:r>
        <m:d>
          <m:dPr>
            <m:ctrlPr>
              <w:rPr>
                <w:rStyle w:val="CharacterStyle1"/>
                <w:rFonts w:ascii="Cambria Math" w:hAnsi="Cambria Math" w:cs="Times New Roman"/>
                <w:sz w:val="20"/>
                <w:szCs w:val="20"/>
                <w:lang w:val="es-ES"/>
              </w:rPr>
            </m:ctrlPr>
          </m:dPr>
          <m:e>
            <m:r>
              <m:rPr>
                <m:sty m:val="p"/>
              </m:rPr>
              <w:rPr>
                <w:rStyle w:val="CharacterStyle1"/>
                <w:rFonts w:ascii="Cambria Math" w:hAnsi="Cambria Math" w:cs="Times New Roman"/>
                <w:sz w:val="20"/>
                <w:szCs w:val="20"/>
                <w:lang w:val="es-ES"/>
              </w:rPr>
              <m:t>cm2</m:t>
            </m:r>
          </m:e>
        </m:d>
      </m:oMath>
    </w:p>
    <w:p w:rsidR="00D24E61" w:rsidRPr="007455BE" w:rsidRDefault="00D24E61" w:rsidP="007455BE">
      <w:pPr>
        <w:pStyle w:val="Style2"/>
        <w:ind w:left="0" w:firstLine="0"/>
        <w:jc w:val="left"/>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   </w:t>
      </w:r>
      <m:oMath>
        <m:r>
          <m:rPr>
            <m:sty m:val="p"/>
          </m:rPr>
          <w:rPr>
            <w:rStyle w:val="CharacterStyle1"/>
            <w:rFonts w:ascii="Cambria Math" w:hAnsi="Cambria Math" w:cs="Times New Roman"/>
            <w:sz w:val="20"/>
            <w:szCs w:val="20"/>
            <w:lang w:val="es-ES"/>
          </w:rPr>
          <m:t xml:space="preserve"> Peso (Kg/m)= Area </m:t>
        </m:r>
        <m:d>
          <m:dPr>
            <m:ctrlPr>
              <w:rPr>
                <w:rStyle w:val="CharacterStyle1"/>
                <w:rFonts w:ascii="Cambria Math" w:hAnsi="Cambria Math" w:cs="Times New Roman"/>
                <w:sz w:val="20"/>
                <w:szCs w:val="20"/>
                <w:lang w:val="es-ES"/>
              </w:rPr>
            </m:ctrlPr>
          </m:dPr>
          <m:e>
            <m:r>
              <m:rPr>
                <m:sty m:val="p"/>
              </m:rPr>
              <w:rPr>
                <w:rStyle w:val="CharacterStyle1"/>
                <w:rFonts w:ascii="Cambria Math" w:hAnsi="Cambria Math" w:cs="Times New Roman"/>
                <w:sz w:val="20"/>
                <w:szCs w:val="20"/>
                <w:lang w:val="es-ES"/>
              </w:rPr>
              <m:t>cm2</m:t>
            </m:r>
          </m:e>
        </m:d>
        <m:r>
          <m:rPr>
            <m:sty m:val="p"/>
          </m:rPr>
          <w:rPr>
            <w:rStyle w:val="CharacterStyle1"/>
            <w:rFonts w:ascii="Cambria Math" w:hAnsi="Cambria Math" w:cs="Times New Roman"/>
            <w:sz w:val="20"/>
            <w:szCs w:val="20"/>
            <w:lang w:val="es-ES"/>
          </w:rPr>
          <m:t xml:space="preserve"> </m:t>
        </m:r>
      </m:oMath>
      <w:r w:rsidRPr="007455BE">
        <w:rPr>
          <w:rStyle w:val="CharacterStyle1"/>
          <w:rFonts w:ascii="Times New Roman" w:hAnsi="Times New Roman" w:cs="Times New Roman"/>
          <w:sz w:val="20"/>
          <w:szCs w:val="20"/>
          <w:lang w:val="es-ES"/>
        </w:rPr>
        <w:t>* 0,785</w:t>
      </w:r>
    </w:p>
    <w:p w:rsidR="00D24E61" w:rsidRPr="007455BE" w:rsidRDefault="00D24E61" w:rsidP="007455BE">
      <w:pPr>
        <w:pStyle w:val="Style2"/>
        <w:ind w:left="0" w:firstLine="0"/>
        <w:jc w:val="left"/>
        <w:rPr>
          <w:rStyle w:val="CharacterStyle1"/>
          <w:rFonts w:ascii="Times New Roman" w:hAnsi="Times New Roman" w:cs="Times New Roman"/>
          <w:sz w:val="20"/>
          <w:szCs w:val="20"/>
          <w:lang w:val="es-ES"/>
        </w:rPr>
      </w:pPr>
      <w:r w:rsidRPr="007455BE">
        <w:rPr>
          <w:rStyle w:val="CharacterStyle1"/>
          <w:rFonts w:ascii="Times New Roman" w:hAnsi="Times New Roman" w:cs="Times New Roman"/>
          <w:sz w:val="20"/>
          <w:szCs w:val="20"/>
          <w:lang w:val="es-ES"/>
        </w:rPr>
        <w:t xml:space="preserve">    Resulta la tabla siguiente:</w:t>
      </w:r>
    </w:p>
    <w:p w:rsidR="00D24E61" w:rsidRDefault="00D24E61" w:rsidP="00D24E61">
      <w:pPr>
        <w:jc w:val="center"/>
        <w:rPr>
          <w:rStyle w:val="CharacterStyle1"/>
          <w:b/>
          <w:bCs/>
        </w:rPr>
      </w:pPr>
      <w:r>
        <w:rPr>
          <w:b/>
          <w:bCs/>
          <w:noProof/>
          <w:lang w:val="fr-FR"/>
        </w:rPr>
        <w:drawing>
          <wp:inline distT="0" distB="0" distL="0" distR="0">
            <wp:extent cx="2238248" cy="2219732"/>
            <wp:effectExtent l="38100" t="19050" r="28702" b="9118"/>
            <wp:docPr id="49" name="Image 1" descr="H:\Documents and Settings\Administrateur\Bureau\Amataduras 2\153.p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Amataduras 2\153.pesos.JPG"/>
                    <pic:cNvPicPr>
                      <a:picLocks noChangeAspect="1" noChangeArrowheads="1"/>
                    </pic:cNvPicPr>
                  </pic:nvPicPr>
                  <pic:blipFill>
                    <a:blip r:embed="rId58" cstate="print"/>
                    <a:srcRect l="12670" t="19056" r="19035" b="5219"/>
                    <a:stretch>
                      <a:fillRect/>
                    </a:stretch>
                  </pic:blipFill>
                  <pic:spPr bwMode="auto">
                    <a:xfrm rot="21540000">
                      <a:off x="0" y="0"/>
                      <a:ext cx="2238248" cy="2219732"/>
                    </a:xfrm>
                    <a:prstGeom prst="rect">
                      <a:avLst/>
                    </a:prstGeom>
                    <a:noFill/>
                    <a:ln w="9525">
                      <a:noFill/>
                      <a:miter lim="800000"/>
                      <a:headEnd/>
                      <a:tailEnd/>
                    </a:ln>
                  </pic:spPr>
                </pic:pic>
              </a:graphicData>
            </a:graphic>
          </wp:inline>
        </w:drawing>
      </w:r>
    </w:p>
    <w:p w:rsidR="00D24E61" w:rsidRDefault="00D24E61" w:rsidP="00D24E61">
      <w:pPr>
        <w:pStyle w:val="Style2"/>
        <w:ind w:left="0" w:firstLine="0"/>
        <w:jc w:val="right"/>
        <w:rPr>
          <w:rStyle w:val="CharacterStyle1"/>
          <w:rFonts w:ascii="Times New Roman" w:hAnsi="Times New Roman"/>
          <w:lang w:val="es-ES"/>
        </w:rPr>
      </w:pPr>
    </w:p>
    <w:p w:rsidR="00D24E61" w:rsidRDefault="00D24E61" w:rsidP="00D24E61">
      <w:pPr>
        <w:pStyle w:val="Style2"/>
        <w:ind w:left="0" w:firstLine="0"/>
        <w:jc w:val="right"/>
        <w:rPr>
          <w:rStyle w:val="CharacterStyle1"/>
          <w:rFonts w:ascii="Times New Roman" w:hAnsi="Times New Roman"/>
          <w:lang w:val="es-ES"/>
        </w:rPr>
      </w:pPr>
    </w:p>
    <w:p w:rsidR="00D24E61" w:rsidRDefault="00D24E61" w:rsidP="00D24E61">
      <w:pPr>
        <w:pStyle w:val="Style2"/>
        <w:ind w:left="0" w:firstLine="0"/>
        <w:jc w:val="right"/>
        <w:rPr>
          <w:rStyle w:val="CharacterStyle1"/>
          <w:rFonts w:ascii="Times New Roman" w:hAnsi="Times New Roman"/>
          <w:lang w:val="es-ES"/>
        </w:rPr>
      </w:pPr>
    </w:p>
    <w:p w:rsidR="00D24E61" w:rsidRDefault="00D24E61" w:rsidP="00D24E61">
      <w:pPr>
        <w:rPr>
          <w:rStyle w:val="CharacterStyle1"/>
          <w:b/>
          <w:bCs/>
        </w:rPr>
      </w:pPr>
    </w:p>
    <w:p w:rsidR="00D24E61" w:rsidRDefault="00D24E61" w:rsidP="00D24E61">
      <w:pPr>
        <w:rPr>
          <w:rStyle w:val="CharacterStyle1"/>
          <w:b/>
          <w:sz w:val="24"/>
          <w:szCs w:val="24"/>
        </w:rPr>
      </w:pPr>
    </w:p>
    <w:p w:rsidR="00490D61" w:rsidRDefault="00490D61" w:rsidP="00490D61">
      <w:pPr>
        <w:pStyle w:val="Style1"/>
        <w:spacing w:before="72"/>
        <w:jc w:val="right"/>
        <w:rPr>
          <w:sz w:val="14"/>
          <w:szCs w:val="14"/>
          <w:lang w:val="es-ES"/>
        </w:rPr>
      </w:pPr>
    </w:p>
    <w:p w:rsidR="00490D61" w:rsidRPr="00443AB8" w:rsidRDefault="00490D61" w:rsidP="00490D61">
      <w:pPr>
        <w:pStyle w:val="Style1"/>
        <w:spacing w:before="72"/>
        <w:jc w:val="right"/>
        <w:rPr>
          <w:bCs/>
          <w:sz w:val="14"/>
          <w:szCs w:val="14"/>
          <w:lang w:val="es-ES"/>
        </w:rPr>
      </w:pPr>
      <w:r w:rsidRPr="00443AB8">
        <w:rPr>
          <w:sz w:val="14"/>
          <w:szCs w:val="14"/>
          <w:lang w:val="es-ES"/>
        </w:rPr>
        <w:lastRenderedPageBreak/>
        <w:t xml:space="preserve">ARMADURAS              </w:t>
      </w:r>
      <w:r w:rsidRPr="00443AB8">
        <w:rPr>
          <w:bCs/>
          <w:sz w:val="14"/>
          <w:szCs w:val="14"/>
          <w:lang w:val="es-ES"/>
        </w:rPr>
        <w:t xml:space="preserve">                                                                     </w:t>
      </w:r>
      <w:r w:rsidR="00F473B9" w:rsidRPr="00443AB8">
        <w:rPr>
          <w:bCs/>
          <w:sz w:val="14"/>
          <w:szCs w:val="14"/>
          <w:lang w:val="es-ES"/>
        </w:rPr>
        <w:t>214</w:t>
      </w:r>
    </w:p>
    <w:p w:rsidR="00D24E61" w:rsidRPr="00443AB8" w:rsidRDefault="00D24E61" w:rsidP="00490D61">
      <w:pPr>
        <w:jc w:val="right"/>
        <w:rPr>
          <w:rStyle w:val="CharacterStyle1"/>
          <w:b/>
          <w:sz w:val="24"/>
          <w:szCs w:val="24"/>
        </w:rPr>
      </w:pPr>
    </w:p>
    <w:p w:rsidR="00D24E61" w:rsidRDefault="00D24E61" w:rsidP="00D24E61">
      <w:pPr>
        <w:rPr>
          <w:rStyle w:val="CharacterStyle1"/>
          <w:b/>
          <w:sz w:val="24"/>
          <w:szCs w:val="24"/>
        </w:rPr>
      </w:pPr>
    </w:p>
    <w:p w:rsidR="00D24E61" w:rsidRDefault="00D24E61" w:rsidP="00D24E61">
      <w:pPr>
        <w:rPr>
          <w:rStyle w:val="CharacterStyle1"/>
          <w:b/>
          <w:sz w:val="24"/>
          <w:szCs w:val="24"/>
        </w:rPr>
      </w:pPr>
    </w:p>
    <w:p w:rsidR="00D24E61" w:rsidRPr="007455BE" w:rsidRDefault="00D24E61" w:rsidP="00D24E61">
      <w:pPr>
        <w:rPr>
          <w:rStyle w:val="CharacterStyle1"/>
          <w:rFonts w:ascii="Times New Roman" w:hAnsi="Times New Roman"/>
          <w:sz w:val="20"/>
        </w:rPr>
      </w:pPr>
      <w:r w:rsidRPr="007455BE">
        <w:rPr>
          <w:rStyle w:val="CharacterStyle1"/>
          <w:rFonts w:ascii="Times New Roman" w:hAnsi="Times New Roman"/>
          <w:b/>
          <w:sz w:val="20"/>
        </w:rPr>
        <w:t>Ejemplo 3</w:t>
      </w:r>
    </w:p>
    <w:p w:rsidR="00D24E61" w:rsidRPr="007455BE" w:rsidRDefault="00D24E61" w:rsidP="00D24E61">
      <w:pPr>
        <w:rPr>
          <w:rStyle w:val="CharacterStyle1"/>
          <w:rFonts w:ascii="Times New Roman" w:hAnsi="Times New Roman"/>
          <w:sz w:val="20"/>
        </w:rPr>
      </w:pPr>
      <w:r w:rsidRPr="007455BE">
        <w:rPr>
          <w:rStyle w:val="CharacterStyle1"/>
          <w:rFonts w:ascii="Times New Roman" w:hAnsi="Times New Roman"/>
          <w:sz w:val="20"/>
        </w:rPr>
        <w:t xml:space="preserve"> </w:t>
      </w:r>
    </w:p>
    <w:p w:rsidR="00D24E61" w:rsidRPr="007455BE" w:rsidRDefault="00D24E61" w:rsidP="007455BE">
      <w:pPr>
        <w:pStyle w:val="Style2"/>
        <w:ind w:left="0" w:firstLine="0"/>
        <w:jc w:val="left"/>
        <w:rPr>
          <w:rStyle w:val="CharacterStyle1"/>
          <w:rFonts w:ascii="Times New Roman" w:hAnsi="Times New Roman" w:cs="Times New Roman"/>
          <w:b/>
          <w:sz w:val="20"/>
          <w:szCs w:val="20"/>
          <w:lang w:val="es-ES"/>
        </w:rPr>
      </w:pPr>
      <w:r w:rsidRPr="007455BE">
        <w:rPr>
          <w:rStyle w:val="CharacterStyle1"/>
          <w:rFonts w:ascii="Times New Roman" w:hAnsi="Times New Roman" w:cs="Times New Roman"/>
          <w:b/>
          <w:sz w:val="20"/>
          <w:szCs w:val="20"/>
          <w:lang w:val="es-ES"/>
        </w:rPr>
        <w:t xml:space="preserve">Sabiendo que un alargamiento de rotura o  ensayo de tracción, a producido sobre una barra de 1m = 100 cm, ha incrementado su longitud en  </w:t>
      </w:r>
      <m:oMath>
        <m:sSup>
          <m:sSupPr>
            <m:ctrlPr>
              <w:rPr>
                <w:rStyle w:val="CharacterStyle1"/>
                <w:rFonts w:ascii="Cambria Math" w:hAnsi="Times New Roman" w:cs="Times New Roman"/>
                <w:b/>
                <w:i/>
                <w:sz w:val="20"/>
                <w:szCs w:val="20"/>
                <w:lang w:val="es-ES"/>
              </w:rPr>
            </m:ctrlPr>
          </m:sSupPr>
          <m:e>
            <m:r>
              <m:rPr>
                <m:sty m:val="bi"/>
              </m:rPr>
              <w:rPr>
                <w:rStyle w:val="CharacterStyle1"/>
                <w:rFonts w:ascii="Cambria Math" w:hAnsi="Cambria Math" w:cs="Times New Roman"/>
                <w:sz w:val="20"/>
                <w:szCs w:val="20"/>
                <w:lang w:val="es-ES"/>
              </w:rPr>
              <m:t>10</m:t>
            </m:r>
          </m:e>
          <m:sup>
            <m:r>
              <m:rPr>
                <m:sty m:val="bi"/>
              </m:rPr>
              <w:rPr>
                <w:rStyle w:val="CharacterStyle1"/>
                <w:rFonts w:ascii="Cambria Math" w:hAnsi="Cambria Math" w:cs="Times New Roman"/>
                <w:sz w:val="20"/>
                <w:szCs w:val="20"/>
                <w:lang w:val="es-ES"/>
              </w:rPr>
              <m:t>-4</m:t>
            </m:r>
          </m:sup>
        </m:sSup>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cm</m:t>
        </m:r>
      </m:oMath>
      <w:r w:rsidRPr="007455BE">
        <w:rPr>
          <w:rStyle w:val="CharacterStyle1"/>
          <w:rFonts w:ascii="Times New Roman" w:hAnsi="Times New Roman" w:cs="Times New Roman"/>
          <w:b/>
          <w:sz w:val="20"/>
          <w:szCs w:val="20"/>
          <w:lang w:val="es-ES"/>
        </w:rPr>
        <w:t xml:space="preserve">  = 0,0001 cm</w:t>
      </w:r>
      <w:r w:rsidR="007455BE">
        <w:rPr>
          <w:rStyle w:val="CharacterStyle1"/>
          <w:rFonts w:ascii="Times New Roman" w:hAnsi="Times New Roman" w:cs="Times New Roman"/>
          <w:b/>
          <w:sz w:val="20"/>
          <w:szCs w:val="20"/>
          <w:lang w:val="es-ES"/>
        </w:rPr>
        <w:t xml:space="preserve">. </w:t>
      </w:r>
      <w:r w:rsidRPr="007455BE">
        <w:rPr>
          <w:rStyle w:val="CharacterStyle1"/>
          <w:rFonts w:ascii="Times New Roman" w:hAnsi="Times New Roman" w:cs="Times New Roman"/>
          <w:b/>
          <w:bCs/>
          <w:sz w:val="20"/>
          <w:szCs w:val="20"/>
          <w:lang w:val="es-ES"/>
        </w:rPr>
        <w:t xml:space="preserve">Utilizando la formula </w:t>
      </w:r>
      <m:oMath>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rPr>
          <m:t>2</m:t>
        </m:r>
        <m:r>
          <m:rPr>
            <m:sty m:val="bi"/>
          </m:rPr>
          <w:rPr>
            <w:rStyle w:val="CharacterStyle1"/>
            <w:rFonts w:ascii="Cambria Math" w:hAnsi="Times New Roman" w:cs="Times New Roman"/>
            <w:sz w:val="20"/>
            <w:szCs w:val="20"/>
            <w:lang w:val="es-ES"/>
          </w:rPr>
          <m:t xml:space="preserve">]   </m:t>
        </m:r>
      </m:oMath>
      <w:r w:rsidRPr="007455BE">
        <w:rPr>
          <w:rStyle w:val="CharacterStyle1"/>
          <w:rFonts w:ascii="Times New Roman" w:hAnsi="Times New Roman" w:cs="Times New Roman"/>
          <w:b/>
          <w:sz w:val="20"/>
          <w:szCs w:val="20"/>
          <w:lang w:val="es-ES"/>
        </w:rPr>
        <w:t xml:space="preserve">Decir ¿en </w:t>
      </w:r>
      <w:r w:rsidR="007455BE" w:rsidRPr="007455BE">
        <w:rPr>
          <w:rStyle w:val="CharacterStyle1"/>
          <w:rFonts w:ascii="Times New Roman" w:hAnsi="Times New Roman"/>
          <w:b/>
          <w:sz w:val="20"/>
          <w:lang w:val="es-ES"/>
        </w:rPr>
        <w:t>cuánto</w:t>
      </w:r>
      <w:r w:rsidRPr="007455BE">
        <w:rPr>
          <w:rStyle w:val="CharacterStyle1"/>
          <w:rFonts w:ascii="Times New Roman" w:hAnsi="Times New Roman" w:cs="Times New Roman"/>
          <w:b/>
          <w:sz w:val="20"/>
          <w:szCs w:val="20"/>
          <w:lang w:val="es-ES"/>
        </w:rPr>
        <w:t xml:space="preserve"> por ciento ha incrementado dicha barra?</w:t>
      </w:r>
    </w:p>
    <w:p w:rsidR="00D24E61" w:rsidRPr="007455BE" w:rsidRDefault="00D24E61" w:rsidP="00D24E61">
      <w:pPr>
        <w:rPr>
          <w:rStyle w:val="CharacterStyle1"/>
          <w:rFonts w:ascii="Times New Roman" w:hAnsi="Times New Roman"/>
          <w:b/>
          <w:sz w:val="20"/>
        </w:rPr>
      </w:pPr>
    </w:p>
    <w:p w:rsidR="00D24E61" w:rsidRPr="007455BE" w:rsidRDefault="00D24E61" w:rsidP="00D24E61">
      <w:pPr>
        <w:rPr>
          <w:rStyle w:val="CharacterStyle1"/>
          <w:rFonts w:ascii="Times New Roman" w:hAnsi="Times New Roman"/>
          <w:b/>
          <w:sz w:val="20"/>
        </w:rPr>
      </w:pPr>
    </w:p>
    <w:p w:rsidR="00D24E61" w:rsidRPr="007455BE" w:rsidRDefault="00D24E61" w:rsidP="00D24E61">
      <w:pPr>
        <w:rPr>
          <w:rStyle w:val="CharacterStyle1"/>
          <w:rFonts w:ascii="Times New Roman" w:hAnsi="Times New Roman"/>
          <w:sz w:val="20"/>
        </w:rPr>
      </w:pPr>
      <w:r w:rsidRPr="007455BE">
        <w:rPr>
          <w:rStyle w:val="CharacterStyle1"/>
          <w:rFonts w:ascii="Times New Roman" w:hAnsi="Times New Roman"/>
          <w:i/>
          <w:sz w:val="20"/>
        </w:rPr>
        <w:t>lo</w:t>
      </w:r>
      <w:r w:rsidRPr="007455BE">
        <w:rPr>
          <w:rStyle w:val="CharacterStyle1"/>
          <w:rFonts w:ascii="Times New Roman" w:hAnsi="Times New Roman"/>
          <w:sz w:val="20"/>
        </w:rPr>
        <w:t xml:space="preserve"> = longitud inicial = 1m = 100 cm</w:t>
      </w:r>
    </w:p>
    <w:p w:rsidR="00D24E61" w:rsidRPr="007455BE" w:rsidRDefault="00D24E61" w:rsidP="00D24E61">
      <w:pPr>
        <w:rPr>
          <w:rStyle w:val="CharacterStyle1"/>
          <w:rFonts w:ascii="Times New Roman" w:hAnsi="Times New Roman"/>
          <w:sz w:val="20"/>
        </w:rPr>
      </w:pPr>
      <w:r w:rsidRPr="007455BE">
        <w:rPr>
          <w:rStyle w:val="CharacterStyle1"/>
          <w:rFonts w:ascii="Times New Roman" w:hAnsi="Times New Roman"/>
          <w:sz w:val="20"/>
        </w:rPr>
        <w:t xml:space="preserve"> </w:t>
      </w:r>
      <w:r w:rsidRPr="007455BE">
        <w:rPr>
          <w:rStyle w:val="CharacterStyle1"/>
          <w:rFonts w:ascii="Times New Roman" w:hAnsi="Times New Roman"/>
          <w:i/>
          <w:sz w:val="20"/>
        </w:rPr>
        <w:t>l1</w:t>
      </w:r>
      <w:r w:rsidRPr="007455BE">
        <w:rPr>
          <w:rStyle w:val="CharacterStyle1"/>
          <w:rFonts w:ascii="Times New Roman" w:hAnsi="Times New Roman"/>
          <w:sz w:val="20"/>
        </w:rPr>
        <w:t xml:space="preserve"> = longitud final  =  </w:t>
      </w:r>
      <m:oMath>
        <m:r>
          <w:rPr>
            <w:rStyle w:val="CharacterStyle1"/>
            <w:rFonts w:ascii="Cambria Math" w:hAnsi="Times New Roman"/>
            <w:sz w:val="20"/>
          </w:rPr>
          <m:t xml:space="preserve">100+  </m:t>
        </m:r>
        <m:sSup>
          <m:sSupPr>
            <m:ctrlPr>
              <w:rPr>
                <w:rStyle w:val="CharacterStyle1"/>
                <w:rFonts w:ascii="Cambria Math" w:hAnsi="Times New Roman"/>
                <w:i/>
                <w:sz w:val="20"/>
              </w:rPr>
            </m:ctrlPr>
          </m:sSupPr>
          <m:e>
            <m:r>
              <w:rPr>
                <w:rStyle w:val="CharacterStyle1"/>
                <w:rFonts w:ascii="Cambria Math" w:hAnsi="Times New Roman"/>
                <w:sz w:val="20"/>
              </w:rPr>
              <m:t>10</m:t>
            </m:r>
          </m:e>
          <m:sup>
            <m:r>
              <w:rPr>
                <w:rStyle w:val="CharacterStyle1"/>
                <w:rFonts w:ascii="Times New Roman" w:hAnsi="Times New Roman"/>
                <w:sz w:val="20"/>
              </w:rPr>
              <m:t>-</m:t>
            </m:r>
            <m:r>
              <w:rPr>
                <w:rStyle w:val="CharacterStyle1"/>
                <w:rFonts w:ascii="Cambria Math" w:hAnsi="Times New Roman"/>
                <w:sz w:val="20"/>
              </w:rPr>
              <m:t>4</m:t>
            </m:r>
          </m:sup>
        </m:sSup>
        <m:r>
          <w:rPr>
            <w:rStyle w:val="CharacterStyle1"/>
            <w:rFonts w:ascii="Cambria Math" w:hAnsi="Times New Roman"/>
            <w:sz w:val="20"/>
          </w:rPr>
          <m:t xml:space="preserve"> </m:t>
        </m:r>
        <m:r>
          <w:rPr>
            <w:rStyle w:val="CharacterStyle1"/>
            <w:rFonts w:ascii="Cambria Math" w:hAnsi="Cambria Math"/>
            <w:sz w:val="20"/>
          </w:rPr>
          <m:t>cm</m:t>
        </m:r>
        <m:r>
          <m:rPr>
            <m:sty m:val="p"/>
          </m:rPr>
          <w:rPr>
            <w:rStyle w:val="CharacterStyle1"/>
            <w:rFonts w:ascii="Cambria Math" w:hAnsi="Times New Roman"/>
            <w:sz w:val="20"/>
          </w:rPr>
          <m:t xml:space="preserve">  </m:t>
        </m:r>
      </m:oMath>
    </w:p>
    <w:p w:rsidR="00D24E61" w:rsidRPr="007455BE" w:rsidRDefault="00D24E61" w:rsidP="00D24E61">
      <w:pPr>
        <w:rPr>
          <w:rStyle w:val="CharacterStyle1"/>
          <w:rFonts w:ascii="Times New Roman" w:hAnsi="Times New Roman"/>
          <w:b/>
          <w:bCs/>
          <w:sz w:val="20"/>
        </w:rPr>
      </w:pPr>
    </w:p>
    <w:p w:rsidR="00D24E61" w:rsidRPr="007455BE" w:rsidRDefault="00D24E61" w:rsidP="00D24E61">
      <w:pPr>
        <w:rPr>
          <w:rStyle w:val="CharacterStyle1"/>
          <w:rFonts w:ascii="Times New Roman" w:hAnsi="Times New Roman"/>
          <w:bCs/>
          <w:sz w:val="20"/>
        </w:rPr>
      </w:pPr>
      <w:r w:rsidRPr="007455BE">
        <w:rPr>
          <w:rStyle w:val="CharacterStyle1"/>
          <w:rFonts w:ascii="Times New Roman" w:hAnsi="Times New Roman"/>
          <w:bCs/>
          <w:sz w:val="20"/>
        </w:rPr>
        <w:t>Solución:</w:t>
      </w:r>
    </w:p>
    <w:p w:rsidR="00D24E61" w:rsidRPr="007455BE" w:rsidRDefault="00D24E61" w:rsidP="00D24E61">
      <w:pPr>
        <w:rPr>
          <w:rStyle w:val="CharacterStyle1"/>
          <w:rFonts w:ascii="Times New Roman" w:hAnsi="Times New Roman"/>
          <w:b/>
          <w:bCs/>
          <w:sz w:val="20"/>
        </w:rPr>
      </w:pPr>
    </w:p>
    <w:p w:rsidR="00D24E61" w:rsidRPr="00490D61" w:rsidRDefault="00474C2B" w:rsidP="00D24E61">
      <w:pPr>
        <w:rPr>
          <w:rStyle w:val="CharacterStyle1"/>
          <w:rFonts w:ascii="Times New Roman" w:hAnsi="Times New Roman"/>
          <w:b/>
          <w:bCs/>
          <w:sz w:val="20"/>
        </w:rPr>
      </w:pPr>
      <m:oMathPara>
        <m:oMath>
          <m:f>
            <m:fPr>
              <m:ctrlPr>
                <w:rPr>
                  <w:rStyle w:val="CharacterStyle1"/>
                  <w:rFonts w:ascii="Cambria Math" w:hAnsi="Times New Roman"/>
                  <w:b/>
                  <w:i/>
                  <w:sz w:val="20"/>
                </w:rPr>
              </m:ctrlPr>
            </m:fPr>
            <m:num>
              <m:r>
                <m:rPr>
                  <m:sty m:val="bi"/>
                </m:rPr>
                <w:rPr>
                  <w:rStyle w:val="CharacterStyle1"/>
                  <w:rFonts w:ascii="Cambria Math" w:hAnsi="Cambria Math"/>
                  <w:sz w:val="20"/>
                </w:rPr>
                <m:t>l</m:t>
              </m:r>
              <m:r>
                <m:rPr>
                  <m:sty m:val="bi"/>
                </m:rPr>
                <w:rPr>
                  <w:rStyle w:val="CharacterStyle1"/>
                  <w:rFonts w:ascii="Cambria Math" w:hAnsi="Cambria Math"/>
                  <w:sz w:val="20"/>
                </w:rPr>
                <m:t>1</m:t>
              </m:r>
              <m:r>
                <m:rPr>
                  <m:sty m:val="bi"/>
                </m:rPr>
                <w:rPr>
                  <w:rStyle w:val="CharacterStyle1"/>
                  <w:rFonts w:ascii="Times New Roman" w:hAnsi="Times New Roman"/>
                  <w:sz w:val="20"/>
                </w:rPr>
                <m:t>-</m:t>
              </m:r>
              <m:r>
                <m:rPr>
                  <m:sty m:val="bi"/>
                </m:rPr>
                <w:rPr>
                  <w:rStyle w:val="CharacterStyle1"/>
                  <w:rFonts w:ascii="Cambria Math" w:hAnsi="Cambria Math"/>
                  <w:sz w:val="20"/>
                </w:rPr>
                <m:t>lo</m:t>
              </m:r>
            </m:num>
            <m:den>
              <m:r>
                <m:rPr>
                  <m:sty m:val="bi"/>
                </m:rPr>
                <w:rPr>
                  <w:rStyle w:val="CharacterStyle1"/>
                  <w:rFonts w:ascii="Cambria Math" w:hAnsi="Cambria Math"/>
                  <w:sz w:val="20"/>
                </w:rPr>
                <m:t>lo</m:t>
              </m:r>
            </m:den>
          </m:f>
          <m:r>
            <m:rPr>
              <m:sty m:val="bi"/>
            </m:rPr>
            <w:rPr>
              <w:rStyle w:val="CharacterStyle1"/>
              <w:rFonts w:ascii="Times New Roman" w:hAnsi="Cambria Math"/>
              <w:sz w:val="20"/>
            </w:rPr>
            <m:t>*</m:t>
          </m:r>
          <m:r>
            <m:rPr>
              <m:sty m:val="bi"/>
            </m:rPr>
            <w:rPr>
              <w:rStyle w:val="CharacterStyle1"/>
              <w:rFonts w:ascii="Cambria Math" w:hAnsi="Cambria Math"/>
              <w:sz w:val="20"/>
            </w:rPr>
            <m:t>100</m:t>
          </m:r>
          <m:r>
            <m:rPr>
              <m:sty m:val="bi"/>
            </m:rPr>
            <w:rPr>
              <w:rStyle w:val="CharacterStyle1"/>
              <w:rFonts w:ascii="Cambria Math" w:hAnsi="Times New Roman"/>
              <w:sz w:val="20"/>
            </w:rPr>
            <m:t xml:space="preserve">=   </m:t>
          </m:r>
          <m:sSup>
            <m:sSupPr>
              <m:ctrlPr>
                <w:rPr>
                  <w:rStyle w:val="CharacterStyle1"/>
                  <w:rFonts w:ascii="Cambria Math" w:hAnsi="Times New Roman"/>
                  <w:b/>
                  <w:i/>
                  <w:sz w:val="20"/>
                </w:rPr>
              </m:ctrlPr>
            </m:sSupPr>
            <m:e>
              <m:r>
                <m:rPr>
                  <m:sty m:val="bi"/>
                </m:rPr>
                <w:rPr>
                  <w:rStyle w:val="CharacterStyle1"/>
                  <w:rFonts w:ascii="Cambria Math" w:hAnsi="Cambria Math"/>
                  <w:sz w:val="20"/>
                </w:rPr>
                <m:t>10</m:t>
              </m:r>
            </m:e>
            <m:sup>
              <m:r>
                <m:rPr>
                  <m:sty m:val="bi"/>
                </m:rPr>
                <w:rPr>
                  <w:rStyle w:val="CharacterStyle1"/>
                  <w:rFonts w:ascii="Times New Roman" w:hAnsi="Times New Roman"/>
                  <w:sz w:val="20"/>
                </w:rPr>
                <m:t>-</m:t>
              </m:r>
              <m:r>
                <m:rPr>
                  <m:sty m:val="bi"/>
                </m:rPr>
                <w:rPr>
                  <w:rStyle w:val="CharacterStyle1"/>
                  <w:rFonts w:ascii="Cambria Math" w:hAnsi="Cambria Math"/>
                  <w:sz w:val="20"/>
                </w:rPr>
                <m:t>4</m:t>
              </m:r>
            </m:sup>
          </m:sSup>
          <m:r>
            <m:rPr>
              <m:sty m:val="bi"/>
            </m:rPr>
            <w:rPr>
              <w:rStyle w:val="CharacterStyle1"/>
              <w:rFonts w:ascii="Cambria Math" w:hAnsi="Times New Roman"/>
              <w:sz w:val="20"/>
            </w:rPr>
            <m:t xml:space="preserve"> </m:t>
          </m:r>
          <m:r>
            <m:rPr>
              <m:sty m:val="bi"/>
            </m:rPr>
            <w:rPr>
              <w:rStyle w:val="CharacterStyle1"/>
              <w:rFonts w:ascii="Cambria Math" w:hAnsi="Cambria Math"/>
              <w:sz w:val="20"/>
            </w:rPr>
            <m:t>cm</m:t>
          </m:r>
          <m:r>
            <m:rPr>
              <m:sty m:val="b"/>
            </m:rPr>
            <w:rPr>
              <w:rStyle w:val="CharacterStyle1"/>
              <w:rFonts w:ascii="Cambria Math" w:hAnsi="Times New Roman"/>
              <w:sz w:val="20"/>
            </w:rPr>
            <m:t xml:space="preserve">  = </m:t>
          </m:r>
          <m:r>
            <m:rPr>
              <m:sty m:val="b"/>
            </m:rPr>
            <w:rPr>
              <w:rStyle w:val="CharacterStyle1"/>
              <w:rFonts w:ascii="Cambria Math" w:hAnsi="Cambria Math"/>
              <w:sz w:val="20"/>
            </w:rPr>
            <m:t>0</m:t>
          </m:r>
          <m:r>
            <m:rPr>
              <m:sty m:val="b"/>
            </m:rPr>
            <w:rPr>
              <w:rStyle w:val="CharacterStyle1"/>
              <w:rFonts w:ascii="Cambria Math" w:hAnsi="Times New Roman"/>
              <w:sz w:val="20"/>
            </w:rPr>
            <m:t>,</m:t>
          </m:r>
          <m:r>
            <m:rPr>
              <m:sty m:val="b"/>
            </m:rPr>
            <w:rPr>
              <w:rStyle w:val="CharacterStyle1"/>
              <w:rFonts w:ascii="Cambria Math" w:hAnsi="Cambria Math"/>
              <w:sz w:val="20"/>
            </w:rPr>
            <m:t>0001</m:t>
          </m:r>
          <m:r>
            <m:rPr>
              <m:sty m:val="b"/>
            </m:rPr>
            <w:rPr>
              <w:rStyle w:val="CharacterStyle1"/>
              <w:rFonts w:ascii="Cambria Math" w:hAnsi="Times New Roman"/>
              <w:sz w:val="20"/>
            </w:rPr>
            <m:t xml:space="preserve"> </m:t>
          </m:r>
          <m:r>
            <m:rPr>
              <m:sty m:val="b"/>
            </m:rPr>
            <w:rPr>
              <w:rStyle w:val="CharacterStyle1"/>
              <w:rFonts w:ascii="Cambria Math" w:hAnsi="Cambria Math"/>
              <w:sz w:val="20"/>
            </w:rPr>
            <m:t>cm</m:t>
          </m:r>
          <m:r>
            <m:rPr>
              <m:sty m:val="b"/>
            </m:rPr>
            <w:rPr>
              <w:rStyle w:val="CharacterStyle1"/>
              <w:rFonts w:ascii="Cambria Math" w:hAnsi="Times New Roman"/>
              <w:sz w:val="20"/>
            </w:rPr>
            <m:t xml:space="preserve"> </m:t>
          </m:r>
          <m:r>
            <m:rPr>
              <m:sty m:val="b"/>
            </m:rPr>
            <w:rPr>
              <w:rStyle w:val="CharacterStyle1"/>
              <w:rFonts w:ascii="Cambria Math" w:hAnsi="Cambria Math"/>
              <w:sz w:val="20"/>
            </w:rPr>
            <m:t>por</m:t>
          </m:r>
          <m:r>
            <m:rPr>
              <m:sty m:val="b"/>
            </m:rPr>
            <w:rPr>
              <w:rStyle w:val="CharacterStyle1"/>
              <w:rFonts w:ascii="Cambria Math" w:hAnsi="Times New Roman"/>
              <w:sz w:val="20"/>
            </w:rPr>
            <m:t xml:space="preserve"> </m:t>
          </m:r>
          <m:r>
            <m:rPr>
              <m:sty m:val="b"/>
            </m:rPr>
            <w:rPr>
              <w:rStyle w:val="CharacterStyle1"/>
              <w:rFonts w:ascii="Cambria Math" w:hAnsi="Cambria Math"/>
              <w:sz w:val="20"/>
            </w:rPr>
            <m:t>ciento</m:t>
          </m:r>
          <m:r>
            <m:rPr>
              <m:sty m:val="bi"/>
            </m:rPr>
            <w:rPr>
              <w:rStyle w:val="CharacterStyle1"/>
              <w:rFonts w:ascii="Cambria Math" w:hAnsi="Times New Roman"/>
              <w:sz w:val="20"/>
            </w:rPr>
            <m:t xml:space="preserve">    </m:t>
          </m:r>
        </m:oMath>
      </m:oMathPara>
    </w:p>
    <w:p w:rsidR="00D24E61" w:rsidRDefault="00D24E61" w:rsidP="00D24E61">
      <w:pPr>
        <w:rPr>
          <w:rStyle w:val="CharacterStyle1"/>
          <w:b/>
          <w:bCs/>
        </w:rPr>
      </w:pPr>
    </w:p>
    <w:p w:rsidR="00D24E61" w:rsidRDefault="00D24E61" w:rsidP="00D24E61">
      <w:pPr>
        <w:rPr>
          <w:rStyle w:val="CharacterStyle1"/>
          <w:b/>
          <w:bC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490D61" w:rsidRDefault="00490D61" w:rsidP="00D24E61">
      <w:pPr>
        <w:pStyle w:val="Style2"/>
        <w:ind w:left="0" w:firstLine="0"/>
        <w:jc w:val="left"/>
        <w:rPr>
          <w:rStyle w:val="CharacterStyle1"/>
          <w:rFonts w:ascii="Times New Roman" w:hAnsi="Times New Roman" w:cs="Times New Roman"/>
          <w:b/>
          <w:sz w:val="20"/>
          <w:szCs w:val="20"/>
          <w:lang w:val="es-ES"/>
        </w:rPr>
      </w:pPr>
    </w:p>
    <w:p w:rsidR="00F473B9" w:rsidRPr="00236F71" w:rsidRDefault="00F473B9" w:rsidP="00F473B9">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Pr>
          <w:bCs/>
          <w:sz w:val="14"/>
          <w:szCs w:val="14"/>
          <w:lang w:val="es-ES"/>
        </w:rPr>
        <w:t>215</w:t>
      </w:r>
    </w:p>
    <w:p w:rsidR="00490D61" w:rsidRDefault="00490D61" w:rsidP="00F473B9">
      <w:pPr>
        <w:pStyle w:val="Style2"/>
        <w:ind w:left="0" w:firstLine="0"/>
        <w:jc w:val="right"/>
        <w:rPr>
          <w:rStyle w:val="CharacterStyle1"/>
          <w:rFonts w:ascii="Times New Roman" w:hAnsi="Times New Roman" w:cs="Times New Roman"/>
          <w:b/>
          <w:sz w:val="20"/>
          <w:szCs w:val="20"/>
          <w:lang w:val="es-ES"/>
        </w:rPr>
      </w:pPr>
    </w:p>
    <w:p w:rsidR="00D24E61" w:rsidRPr="007455BE" w:rsidRDefault="00D24E61" w:rsidP="00D24E61">
      <w:pPr>
        <w:pStyle w:val="Style2"/>
        <w:ind w:left="0" w:firstLine="0"/>
        <w:jc w:val="left"/>
        <w:rPr>
          <w:rStyle w:val="CharacterStyle1"/>
          <w:rFonts w:ascii="Times New Roman" w:hAnsi="Times New Roman" w:cs="Times New Roman"/>
          <w:b/>
          <w:sz w:val="20"/>
          <w:szCs w:val="20"/>
          <w:lang w:val="es-ES"/>
        </w:rPr>
      </w:pPr>
      <w:r w:rsidRPr="007455BE">
        <w:rPr>
          <w:rStyle w:val="CharacterStyle1"/>
          <w:rFonts w:ascii="Times New Roman" w:hAnsi="Times New Roman" w:cs="Times New Roman"/>
          <w:b/>
          <w:sz w:val="20"/>
          <w:szCs w:val="20"/>
          <w:lang w:val="es-ES"/>
        </w:rPr>
        <w:t xml:space="preserve">Cuestión 4 </w:t>
      </w:r>
    </w:p>
    <w:p w:rsidR="00D24E61" w:rsidRPr="007455BE" w:rsidRDefault="00D24E61" w:rsidP="00D24E61">
      <w:pPr>
        <w:rPr>
          <w:rStyle w:val="CharacterStyle1"/>
          <w:b/>
          <w:sz w:val="20"/>
        </w:rPr>
      </w:pPr>
    </w:p>
    <w:p w:rsidR="00D24E61" w:rsidRPr="00CE4F57" w:rsidRDefault="00D24E61" w:rsidP="00D24E61">
      <w:pPr>
        <w:pStyle w:val="Style2"/>
        <w:ind w:left="0" w:firstLine="0"/>
        <w:jc w:val="left"/>
        <w:rPr>
          <w:rStyle w:val="CharacterStyle1"/>
          <w:rFonts w:ascii="Times New Roman" w:hAnsi="Times New Roman"/>
          <w:b/>
          <w:sz w:val="20"/>
          <w:lang w:val="es-ES"/>
        </w:rPr>
      </w:pPr>
      <w:r w:rsidRPr="00CE4F57">
        <w:rPr>
          <w:rStyle w:val="CharacterStyle1"/>
          <w:rFonts w:ascii="Times New Roman" w:hAnsi="Times New Roman"/>
          <w:b/>
          <w:sz w:val="20"/>
          <w:lang w:val="es-ES"/>
        </w:rPr>
        <w:t>Describir las características mecánicas más importantes de lo aceros, y explicar su significado.</w:t>
      </w:r>
    </w:p>
    <w:p w:rsidR="00D24E61" w:rsidRPr="00CE4F57" w:rsidRDefault="00D24E61" w:rsidP="00D24E61">
      <w:pPr>
        <w:pStyle w:val="Style2"/>
        <w:ind w:left="0" w:firstLine="0"/>
        <w:jc w:val="left"/>
        <w:rPr>
          <w:rStyle w:val="CharacterStyle1"/>
          <w:rFonts w:ascii="Times New Roman" w:hAnsi="Times New Roman"/>
          <w:b/>
          <w:sz w:val="20"/>
          <w:lang w:val="es-ES"/>
        </w:rPr>
      </w:pPr>
    </w:p>
    <w:p w:rsidR="00D24E61" w:rsidRPr="007455BE" w:rsidRDefault="00D24E61" w:rsidP="00D24E61">
      <w:pPr>
        <w:rPr>
          <w:rStyle w:val="CharacterStyle1"/>
          <w:rFonts w:ascii="Times New Roman" w:hAnsi="Times New Roman"/>
          <w:sz w:val="20"/>
        </w:rPr>
      </w:pPr>
      <w:r w:rsidRPr="007455BE">
        <w:rPr>
          <w:rStyle w:val="CharacterStyle1"/>
          <w:rFonts w:ascii="Times New Roman" w:hAnsi="Times New Roman"/>
          <w:sz w:val="20"/>
        </w:rPr>
        <w:t>Respuesta:</w:t>
      </w:r>
    </w:p>
    <w:p w:rsidR="00D24E61" w:rsidRPr="007455BE" w:rsidRDefault="00D24E61" w:rsidP="00D24E61">
      <w:pPr>
        <w:rPr>
          <w:rStyle w:val="CharacterStyle1"/>
          <w:rFonts w:ascii="Times New Roman" w:hAnsi="Times New Roman"/>
          <w:sz w:val="20"/>
        </w:rPr>
      </w:pPr>
    </w:p>
    <w:p w:rsidR="00D24E61" w:rsidRPr="007455BE" w:rsidRDefault="00D24E61" w:rsidP="00D24E61">
      <w:pPr>
        <w:rPr>
          <w:rStyle w:val="CharacterStyle1"/>
          <w:rFonts w:ascii="Times New Roman" w:hAnsi="Times New Roman"/>
          <w:sz w:val="20"/>
        </w:rPr>
      </w:pPr>
      <w:r w:rsidRPr="007455BE">
        <w:rPr>
          <w:rStyle w:val="CharacterStyle1"/>
          <w:rFonts w:ascii="Times New Roman" w:hAnsi="Times New Roman"/>
          <w:sz w:val="20"/>
        </w:rPr>
        <w:t>Las características mecánicas más importantes de los  aceros son: La resistencia o carga unitaria, el límite elástico, el alargamiento de rotura y la aptitud al doblado.</w:t>
      </w:r>
    </w:p>
    <w:p w:rsidR="00D24E61" w:rsidRPr="007455BE" w:rsidRDefault="00D24E61" w:rsidP="00D24E61">
      <w:pPr>
        <w:rPr>
          <w:rStyle w:val="CharacterStyle1"/>
          <w:rFonts w:ascii="Times New Roman" w:hAnsi="Times New Roman"/>
          <w:sz w:val="20"/>
        </w:rPr>
      </w:pPr>
    </w:p>
    <w:p w:rsidR="00D24E61" w:rsidRDefault="00D24E61" w:rsidP="00D24E61">
      <w:pPr>
        <w:rPr>
          <w:rStyle w:val="CharacterStyle1"/>
        </w:rPr>
      </w:pPr>
      <w:r w:rsidRPr="007455BE">
        <w:rPr>
          <w:rStyle w:val="CharacterStyle1"/>
          <w:rFonts w:ascii="Times New Roman" w:hAnsi="Times New Roman"/>
          <w:sz w:val="20"/>
        </w:rPr>
        <w:t>Definición</w:t>
      </w:r>
      <w:r>
        <w:rPr>
          <w:rStyle w:val="CharacterStyle1"/>
        </w:rPr>
        <w:t>:</w:t>
      </w:r>
    </w:p>
    <w:p w:rsidR="00D24E61" w:rsidRPr="007848F0" w:rsidRDefault="00D24E61" w:rsidP="00D24E61">
      <w:pPr>
        <w:rPr>
          <w:rStyle w:val="CharacterStyle1"/>
        </w:rPr>
      </w:pPr>
    </w:p>
    <w:p w:rsidR="00D24E61" w:rsidRPr="007455BE" w:rsidRDefault="00D24E61" w:rsidP="000B6F86">
      <w:pPr>
        <w:pStyle w:val="Paragraphedeliste"/>
        <w:numPr>
          <w:ilvl w:val="0"/>
          <w:numId w:val="45"/>
        </w:numPr>
        <w:jc w:val="both"/>
        <w:rPr>
          <w:rStyle w:val="CharacterStyle1"/>
          <w:rFonts w:ascii="Times New Roman" w:hAnsi="Times New Roman"/>
          <w:sz w:val="20"/>
        </w:rPr>
      </w:pPr>
      <w:r w:rsidRPr="007455BE">
        <w:rPr>
          <w:rStyle w:val="CharacterStyle1"/>
          <w:rFonts w:ascii="Times New Roman" w:hAnsi="Times New Roman"/>
          <w:sz w:val="20"/>
        </w:rPr>
        <w:t>Resistencia o carga unitaria de rotura.</w:t>
      </w:r>
    </w:p>
    <w:p w:rsidR="00D24E61" w:rsidRPr="007455BE" w:rsidRDefault="00D24E61" w:rsidP="00D24E61">
      <w:pPr>
        <w:pStyle w:val="Paragraphedeliste"/>
        <w:jc w:val="both"/>
        <w:rPr>
          <w:rStyle w:val="CharacterStyle1"/>
          <w:rFonts w:ascii="Times New Roman" w:hAnsi="Times New Roman"/>
          <w:sz w:val="20"/>
        </w:rPr>
      </w:pPr>
    </w:p>
    <w:p w:rsidR="00D24E61" w:rsidRPr="007455BE" w:rsidRDefault="00D24E61" w:rsidP="007455BE">
      <w:pPr>
        <w:rPr>
          <w:rStyle w:val="CharacterStyle1"/>
          <w:rFonts w:ascii="Times New Roman" w:hAnsi="Times New Roman"/>
          <w:sz w:val="20"/>
        </w:rPr>
      </w:pPr>
      <w:r w:rsidRPr="007455BE">
        <w:rPr>
          <w:rStyle w:val="CharacterStyle1"/>
          <w:rFonts w:ascii="Times New Roman" w:hAnsi="Times New Roman"/>
          <w:sz w:val="20"/>
        </w:rPr>
        <w:t>Es la máxima fuerza de tracción que soporta la barra, cuando se inicia la rotura, dividida por el área de la sección inicial de la probeta. Se expresa en Kg/cm2. Se denomina también, más precisamente, carga unitaria máxima a tracción.</w:t>
      </w:r>
    </w:p>
    <w:p w:rsidR="00D24E61" w:rsidRPr="007455BE" w:rsidRDefault="00D24E61" w:rsidP="007455BE">
      <w:pPr>
        <w:rPr>
          <w:rStyle w:val="CharacterStyle1"/>
          <w:rFonts w:ascii="Times New Roman" w:hAnsi="Times New Roman"/>
          <w:sz w:val="20"/>
        </w:rPr>
      </w:pPr>
    </w:p>
    <w:p w:rsidR="00D24E61" w:rsidRPr="007455BE" w:rsidRDefault="00D24E61" w:rsidP="000B6F86">
      <w:pPr>
        <w:pStyle w:val="Paragraphedeliste"/>
        <w:numPr>
          <w:ilvl w:val="0"/>
          <w:numId w:val="45"/>
        </w:numPr>
        <w:jc w:val="both"/>
        <w:rPr>
          <w:rStyle w:val="CharacterStyle1"/>
          <w:rFonts w:ascii="Times New Roman" w:hAnsi="Times New Roman"/>
          <w:sz w:val="20"/>
        </w:rPr>
      </w:pPr>
      <w:r w:rsidRPr="007455BE">
        <w:rPr>
          <w:rStyle w:val="CharacterStyle1"/>
          <w:rFonts w:ascii="Times New Roman" w:hAnsi="Times New Roman"/>
          <w:sz w:val="20"/>
        </w:rPr>
        <w:t>Limite elástico</w:t>
      </w:r>
    </w:p>
    <w:p w:rsidR="00D24E61" w:rsidRPr="001B705F" w:rsidRDefault="00D24E61" w:rsidP="00D24E61">
      <w:pPr>
        <w:pStyle w:val="Paragraphedeliste"/>
        <w:jc w:val="both"/>
        <w:rPr>
          <w:rStyle w:val="CharacterStyle1"/>
        </w:rPr>
      </w:pPr>
    </w:p>
    <w:p w:rsidR="00D24E61" w:rsidRPr="007455BE" w:rsidRDefault="00D24E61" w:rsidP="007455BE">
      <w:pPr>
        <w:rPr>
          <w:rStyle w:val="CharacterStyle1"/>
          <w:rFonts w:ascii="Times New Roman" w:hAnsi="Times New Roman"/>
          <w:sz w:val="20"/>
        </w:rPr>
      </w:pPr>
      <w:r w:rsidRPr="007455BE">
        <w:rPr>
          <w:rStyle w:val="CharacterStyle1"/>
          <w:rFonts w:ascii="Times New Roman" w:hAnsi="Times New Roman"/>
          <w:sz w:val="20"/>
        </w:rPr>
        <w:t>Es la máxima tensión que puede soportar el material sin que se produzcan deformaciones plásticas o remanentes. Según el tipo de acero, puede tratarse de límite elástico aparente o de límite elástico convencional. Se expresa en Kg/cm2.</w:t>
      </w:r>
    </w:p>
    <w:p w:rsidR="00D24E61" w:rsidRPr="003D02BC" w:rsidRDefault="00D24E61" w:rsidP="00D24E61">
      <w:pPr>
        <w:jc w:val="both"/>
        <w:rPr>
          <w:rStyle w:val="CharacterStyle1"/>
        </w:rPr>
      </w:pPr>
    </w:p>
    <w:p w:rsidR="00D24E61" w:rsidRPr="007455BE" w:rsidRDefault="00D24E61" w:rsidP="000B6F86">
      <w:pPr>
        <w:pStyle w:val="Paragraphedeliste"/>
        <w:numPr>
          <w:ilvl w:val="0"/>
          <w:numId w:val="45"/>
        </w:numPr>
        <w:jc w:val="both"/>
        <w:rPr>
          <w:rStyle w:val="CharacterStyle1"/>
          <w:rFonts w:ascii="Times New Roman" w:hAnsi="Times New Roman"/>
          <w:sz w:val="20"/>
        </w:rPr>
      </w:pPr>
      <w:r w:rsidRPr="007455BE">
        <w:rPr>
          <w:rStyle w:val="CharacterStyle1"/>
          <w:rFonts w:ascii="Times New Roman" w:hAnsi="Times New Roman"/>
          <w:sz w:val="20"/>
        </w:rPr>
        <w:t>Alargamiento de rotura.</w:t>
      </w:r>
    </w:p>
    <w:p w:rsidR="00D24E61" w:rsidRPr="001B705F" w:rsidRDefault="00D24E61" w:rsidP="00D24E61">
      <w:pPr>
        <w:pStyle w:val="Paragraphedeliste"/>
        <w:jc w:val="both"/>
        <w:rPr>
          <w:rStyle w:val="CharacterStyle1"/>
        </w:rPr>
      </w:pPr>
    </w:p>
    <w:p w:rsidR="00D24E61" w:rsidRPr="007455BE" w:rsidRDefault="00D24E61" w:rsidP="00D24E61">
      <w:pPr>
        <w:rPr>
          <w:rStyle w:val="CharacterStyle1"/>
          <w:rFonts w:ascii="Times New Roman" w:hAnsi="Times New Roman"/>
          <w:sz w:val="20"/>
        </w:rPr>
      </w:pPr>
      <w:r w:rsidRPr="007455BE">
        <w:rPr>
          <w:rStyle w:val="CharacterStyle1"/>
          <w:rFonts w:ascii="Times New Roman" w:hAnsi="Times New Roman"/>
          <w:sz w:val="20"/>
        </w:rPr>
        <w:t>Es el incremento de longitud de la probeta correspondiente a la rotura, expresado en tanto por ciento</w:t>
      </w:r>
    </w:p>
    <w:p w:rsidR="00D24E61" w:rsidRDefault="00D24E61" w:rsidP="00D24E61">
      <w:pPr>
        <w:rPr>
          <w:rStyle w:val="CharacterStyle1"/>
          <w:b/>
          <w:bCs/>
        </w:rPr>
      </w:pPr>
    </w:p>
    <w:p w:rsidR="00D24E61" w:rsidRPr="007455BE" w:rsidRDefault="00D24E61" w:rsidP="000B6F86">
      <w:pPr>
        <w:pStyle w:val="Paragraphedeliste"/>
        <w:numPr>
          <w:ilvl w:val="0"/>
          <w:numId w:val="45"/>
        </w:numPr>
        <w:jc w:val="both"/>
        <w:rPr>
          <w:rStyle w:val="CharacterStyle1"/>
          <w:rFonts w:ascii="Times New Roman" w:hAnsi="Times New Roman"/>
          <w:sz w:val="20"/>
        </w:rPr>
      </w:pPr>
      <w:r w:rsidRPr="007455BE">
        <w:rPr>
          <w:rStyle w:val="CharacterStyle1"/>
          <w:rFonts w:ascii="Times New Roman" w:hAnsi="Times New Roman"/>
          <w:sz w:val="20"/>
        </w:rPr>
        <w:t>Ensayo de doblado.</w:t>
      </w:r>
    </w:p>
    <w:p w:rsidR="00D24E61" w:rsidRPr="009A177C" w:rsidRDefault="00D24E61" w:rsidP="00D24E61">
      <w:pPr>
        <w:pStyle w:val="Paragraphedeliste"/>
        <w:jc w:val="both"/>
        <w:rPr>
          <w:rStyle w:val="CharacterStyle1"/>
        </w:rPr>
      </w:pPr>
    </w:p>
    <w:p w:rsidR="00D24E61" w:rsidRPr="007455BE" w:rsidRDefault="00D24E61" w:rsidP="007455BE">
      <w:pPr>
        <w:rPr>
          <w:rStyle w:val="CharacterStyle1"/>
          <w:rFonts w:ascii="Times New Roman" w:hAnsi="Times New Roman"/>
          <w:sz w:val="20"/>
        </w:rPr>
      </w:pPr>
      <w:r w:rsidRPr="007455BE">
        <w:rPr>
          <w:rStyle w:val="CharacterStyle1"/>
          <w:rFonts w:ascii="Times New Roman" w:hAnsi="Times New Roman"/>
          <w:sz w:val="20"/>
        </w:rPr>
        <w:t xml:space="preserve">Tiene por objeto comprobar la plasticidad del acero, necesaria para prevenir roturas frágiles durante las manipulaciones de ferralla y transporte. El fenómeno de rotura frágil, es decir, sin absorción importante de energía, se presenta cuando el acero se ve sometido a tensiones multidireccionales aplicadas rápidamente. El riesgo es tanto mayor cuanto </w:t>
      </w:r>
      <w:r w:rsidR="007455BE" w:rsidRPr="007455BE">
        <w:rPr>
          <w:rStyle w:val="CharacterStyle1"/>
          <w:rFonts w:ascii="Times New Roman" w:hAnsi="Times New Roman"/>
          <w:sz w:val="20"/>
        </w:rPr>
        <w:t>más</w:t>
      </w:r>
      <w:r w:rsidRPr="007455BE">
        <w:rPr>
          <w:rStyle w:val="CharacterStyle1"/>
          <w:rFonts w:ascii="Times New Roman" w:hAnsi="Times New Roman"/>
          <w:sz w:val="20"/>
        </w:rPr>
        <w:t xml:space="preserve"> baja es la temperatura ambiente. Por esta causa suelen presentarse roturas en ganchos y patillas cuando las barras experimentan impactos, como es el caso durante la descarga de redondos ya preparados de ferralla si la maniobra se realiza con poco cuidado.</w:t>
      </w:r>
    </w:p>
    <w:p w:rsidR="00D24E61" w:rsidRDefault="00D24E61" w:rsidP="00D24E61">
      <w:pPr>
        <w:pStyle w:val="Style2"/>
        <w:ind w:left="0" w:firstLine="0"/>
        <w:jc w:val="right"/>
        <w:rPr>
          <w:rStyle w:val="CharacterStyle1"/>
          <w:rFonts w:ascii="Times New Roman" w:hAnsi="Times New Roman"/>
          <w:lang w:val="es-ES"/>
        </w:rPr>
      </w:pPr>
    </w:p>
    <w:p w:rsidR="00D24E61" w:rsidRDefault="00D24E61" w:rsidP="00D24E61">
      <w:pPr>
        <w:rPr>
          <w:rStyle w:val="CharacterStyle1"/>
          <w:b/>
          <w:bCs/>
        </w:rPr>
      </w:pPr>
    </w:p>
    <w:p w:rsidR="00D24E61" w:rsidRDefault="00D24E61" w:rsidP="00D24E61">
      <w:pPr>
        <w:rPr>
          <w:rStyle w:val="CharacterStyle1"/>
          <w:b/>
          <w:bCs/>
        </w:rPr>
      </w:pPr>
    </w:p>
    <w:p w:rsidR="00D24E61" w:rsidRDefault="00D24E61" w:rsidP="00D24E61">
      <w:pPr>
        <w:rPr>
          <w:rStyle w:val="CharacterStyle1"/>
          <w:b/>
          <w:bCs/>
        </w:rPr>
      </w:pPr>
    </w:p>
    <w:p w:rsidR="00D24E61" w:rsidRDefault="00D24E61" w:rsidP="00D24E61">
      <w:pPr>
        <w:rPr>
          <w:rStyle w:val="CharacterStyle1"/>
          <w:b/>
          <w:bCs/>
        </w:rPr>
      </w:pPr>
    </w:p>
    <w:p w:rsidR="00490D61" w:rsidRDefault="00490D61" w:rsidP="007455BE">
      <w:pPr>
        <w:rPr>
          <w:rStyle w:val="CharacterStyle1"/>
          <w:rFonts w:ascii="Times New Roman" w:hAnsi="Times New Roman"/>
          <w:b/>
          <w:sz w:val="20"/>
        </w:rPr>
      </w:pPr>
    </w:p>
    <w:p w:rsidR="00490D61" w:rsidRDefault="00490D61" w:rsidP="007455BE">
      <w:pPr>
        <w:rPr>
          <w:rStyle w:val="CharacterStyle1"/>
          <w:rFonts w:ascii="Times New Roman" w:hAnsi="Times New Roman"/>
          <w:b/>
          <w:sz w:val="20"/>
        </w:rPr>
      </w:pPr>
    </w:p>
    <w:p w:rsidR="00F473B9" w:rsidRPr="00236F71" w:rsidRDefault="00F473B9" w:rsidP="00F473B9">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Pr>
          <w:bCs/>
          <w:sz w:val="14"/>
          <w:szCs w:val="14"/>
          <w:lang w:val="es-ES"/>
        </w:rPr>
        <w:t>216</w:t>
      </w:r>
    </w:p>
    <w:p w:rsidR="00490D61" w:rsidRDefault="00490D61" w:rsidP="00F473B9">
      <w:pPr>
        <w:jc w:val="right"/>
        <w:rPr>
          <w:rStyle w:val="CharacterStyle1"/>
          <w:rFonts w:ascii="Times New Roman" w:hAnsi="Times New Roman"/>
          <w:b/>
          <w:sz w:val="20"/>
        </w:rPr>
      </w:pPr>
    </w:p>
    <w:p w:rsidR="00490D61" w:rsidRDefault="00490D61" w:rsidP="007455BE">
      <w:pPr>
        <w:rPr>
          <w:rStyle w:val="CharacterStyle1"/>
          <w:rFonts w:ascii="Times New Roman" w:hAnsi="Times New Roman"/>
          <w:b/>
          <w:sz w:val="20"/>
        </w:rPr>
      </w:pPr>
    </w:p>
    <w:p w:rsidR="00490D61" w:rsidRDefault="00490D61" w:rsidP="007455BE">
      <w:pPr>
        <w:rPr>
          <w:rStyle w:val="CharacterStyle1"/>
          <w:rFonts w:ascii="Times New Roman" w:hAnsi="Times New Roman"/>
          <w:b/>
          <w:sz w:val="20"/>
        </w:rPr>
      </w:pPr>
    </w:p>
    <w:p w:rsidR="00490D61" w:rsidRDefault="00490D61" w:rsidP="007455BE">
      <w:pPr>
        <w:rPr>
          <w:rStyle w:val="CharacterStyle1"/>
          <w:rFonts w:ascii="Times New Roman" w:hAnsi="Times New Roman"/>
          <w:b/>
          <w:sz w:val="20"/>
        </w:rPr>
      </w:pPr>
    </w:p>
    <w:p w:rsidR="00D24E61" w:rsidRPr="007455BE" w:rsidRDefault="00D24E61" w:rsidP="007455BE">
      <w:pPr>
        <w:rPr>
          <w:rStyle w:val="CharacterStyle1"/>
          <w:rFonts w:ascii="Times New Roman" w:hAnsi="Times New Roman"/>
          <w:b/>
          <w:sz w:val="20"/>
        </w:rPr>
      </w:pPr>
      <w:r w:rsidRPr="007455BE">
        <w:rPr>
          <w:rStyle w:val="CharacterStyle1"/>
          <w:rFonts w:ascii="Times New Roman" w:hAnsi="Times New Roman"/>
          <w:b/>
          <w:sz w:val="20"/>
        </w:rPr>
        <w:t>Cuestión 5</w:t>
      </w:r>
    </w:p>
    <w:p w:rsidR="00D24E61" w:rsidRPr="007455BE" w:rsidRDefault="00D24E61" w:rsidP="007455BE">
      <w:pPr>
        <w:rPr>
          <w:rStyle w:val="CharacterStyle1"/>
          <w:rFonts w:ascii="Times New Roman" w:hAnsi="Times New Roman"/>
          <w:b/>
          <w:sz w:val="20"/>
        </w:rPr>
      </w:pPr>
    </w:p>
    <w:p w:rsidR="00D24E61" w:rsidRPr="007455BE" w:rsidRDefault="00D24E61" w:rsidP="00D24E61">
      <w:pPr>
        <w:rPr>
          <w:rStyle w:val="CharacterStyle1"/>
          <w:rFonts w:ascii="Times New Roman" w:hAnsi="Times New Roman"/>
          <w:b/>
          <w:sz w:val="20"/>
        </w:rPr>
      </w:pPr>
    </w:p>
    <w:p w:rsidR="00D24E61" w:rsidRPr="007455BE" w:rsidRDefault="00D24E61" w:rsidP="007455BE">
      <w:pPr>
        <w:rPr>
          <w:rStyle w:val="CharacterStyle1"/>
          <w:rFonts w:ascii="Times New Roman" w:hAnsi="Times New Roman"/>
          <w:b/>
          <w:sz w:val="20"/>
        </w:rPr>
      </w:pPr>
      <w:r w:rsidRPr="007455BE">
        <w:rPr>
          <w:rStyle w:val="CharacterStyle1"/>
          <w:rFonts w:ascii="Times New Roman" w:hAnsi="Times New Roman"/>
          <w:b/>
          <w:sz w:val="20"/>
        </w:rPr>
        <w:t>La adherencia de los aceros  constituye una propiedad fundamental, que permite la realización  de hormigón armado, y que gracias a ella, los esfuerzos pueden transmitirse  del hierro al hormigón, y del hormigón al hierro. Ahora bien, existen diversos métodos de ensayos y multitud de soluciones para determinar los y esfuerzos de arrancamiento y por consiguiente las  tensiones de adherencia. Describir estos ensayos.</w:t>
      </w:r>
    </w:p>
    <w:p w:rsidR="00D24E61" w:rsidRPr="007455BE" w:rsidRDefault="00D24E61" w:rsidP="007455BE">
      <w:pPr>
        <w:rPr>
          <w:rStyle w:val="CharacterStyle1"/>
          <w:rFonts w:ascii="Times New Roman" w:hAnsi="Times New Roman"/>
          <w:sz w:val="20"/>
        </w:rPr>
      </w:pPr>
    </w:p>
    <w:p w:rsidR="00D24E61" w:rsidRPr="007455BE" w:rsidRDefault="00D24E61" w:rsidP="007455BE">
      <w:pPr>
        <w:rPr>
          <w:rStyle w:val="CharacterStyle1"/>
          <w:rFonts w:ascii="Times New Roman" w:hAnsi="Times New Roman"/>
          <w:sz w:val="20"/>
        </w:rPr>
      </w:pPr>
      <w:r w:rsidRPr="007455BE">
        <w:rPr>
          <w:rStyle w:val="CharacterStyle1"/>
          <w:rFonts w:ascii="Times New Roman" w:hAnsi="Times New Roman"/>
          <w:sz w:val="20"/>
        </w:rPr>
        <w:t xml:space="preserve">Respuesta:    </w:t>
      </w:r>
    </w:p>
    <w:p w:rsidR="00D24E61" w:rsidRPr="007455BE" w:rsidRDefault="00D24E61" w:rsidP="007455BE">
      <w:pPr>
        <w:rPr>
          <w:rStyle w:val="CharacterStyle1"/>
          <w:rFonts w:ascii="Times New Roman" w:hAnsi="Times New Roman"/>
          <w:sz w:val="20"/>
        </w:rPr>
      </w:pPr>
      <w:r w:rsidRPr="007455BE">
        <w:rPr>
          <w:rStyle w:val="CharacterStyle1"/>
          <w:rFonts w:ascii="Times New Roman" w:hAnsi="Times New Roman"/>
          <w:sz w:val="20"/>
        </w:rPr>
        <w:t xml:space="preserve">                                                                                                                                          Se pueden describirse en estos tres:</w:t>
      </w:r>
    </w:p>
    <w:p w:rsidR="00D24E61" w:rsidRPr="007455BE" w:rsidRDefault="00D24E61" w:rsidP="00D24E61">
      <w:pPr>
        <w:rPr>
          <w:rStyle w:val="CharacterStyle1"/>
          <w:rFonts w:ascii="Times New Roman" w:hAnsi="Times New Roman"/>
          <w:sz w:val="20"/>
        </w:rPr>
      </w:pPr>
    </w:p>
    <w:p w:rsidR="00D24E61" w:rsidRPr="007455BE" w:rsidRDefault="00D24E61" w:rsidP="000B6F86">
      <w:pPr>
        <w:pStyle w:val="Paragraphedeliste"/>
        <w:numPr>
          <w:ilvl w:val="0"/>
          <w:numId w:val="46"/>
        </w:numPr>
        <w:rPr>
          <w:rStyle w:val="CharacterStyle1"/>
          <w:rFonts w:ascii="Times New Roman" w:hAnsi="Times New Roman"/>
          <w:sz w:val="20"/>
        </w:rPr>
      </w:pPr>
      <w:r w:rsidRPr="007455BE">
        <w:rPr>
          <w:rStyle w:val="CharacterStyle1"/>
          <w:rFonts w:ascii="Times New Roman" w:hAnsi="Times New Roman"/>
          <w:sz w:val="20"/>
        </w:rPr>
        <w:t>El más tradicional es el ensayo simple de arrancamiento (pull-out test), en el que se mide la fuerza necesaria para arrancar, el redondo objeto de ensayo, de una probeta de hormigón en que ha sido embebido previamente. Al dividir dicha fuerza por la superficie adherente se obtiene la tensión media de adherencia del acero.</w:t>
      </w:r>
    </w:p>
    <w:p w:rsidR="00D24E61" w:rsidRPr="007455BE" w:rsidRDefault="00D24E61" w:rsidP="00D24E61">
      <w:pPr>
        <w:rPr>
          <w:rStyle w:val="CharacterStyle1"/>
          <w:rFonts w:ascii="Times New Roman" w:hAnsi="Times New Roman"/>
          <w:sz w:val="20"/>
        </w:rPr>
      </w:pPr>
    </w:p>
    <w:p w:rsidR="00D24E61" w:rsidRPr="007455BE" w:rsidRDefault="00D24E61" w:rsidP="00D24E61">
      <w:pPr>
        <w:rPr>
          <w:rStyle w:val="CharacterStyle1"/>
          <w:rFonts w:ascii="Times New Roman" w:hAnsi="Times New Roman"/>
          <w:sz w:val="20"/>
        </w:rPr>
      </w:pPr>
    </w:p>
    <w:p w:rsidR="00D24E61" w:rsidRPr="007455BE" w:rsidRDefault="00D24E61" w:rsidP="000B6F86">
      <w:pPr>
        <w:pStyle w:val="Paragraphedeliste"/>
        <w:numPr>
          <w:ilvl w:val="0"/>
          <w:numId w:val="46"/>
        </w:numPr>
        <w:rPr>
          <w:rStyle w:val="CharacterStyle1"/>
          <w:rFonts w:ascii="Times New Roman" w:hAnsi="Times New Roman"/>
          <w:sz w:val="20"/>
        </w:rPr>
      </w:pPr>
      <w:r w:rsidRPr="007455BE">
        <w:rPr>
          <w:rStyle w:val="CharacterStyle1"/>
          <w:rFonts w:ascii="Times New Roman" w:hAnsi="Times New Roman"/>
          <w:sz w:val="20"/>
        </w:rPr>
        <w:t xml:space="preserve">El ensayo de arrancamiento modificado difiere del anterior en que, en este, la longitud de adherencia de la barra se limita a 10 Ø, para lo cual se introducen dos manguitos de plástico en ambos extremos de la barra, que anulan la adherencia en esas zonas. Se elimina así, deparándose de los extremos, la perturbación debida al efecto de zuncho. </w:t>
      </w:r>
    </w:p>
    <w:p w:rsidR="00D24E61" w:rsidRPr="007455BE" w:rsidRDefault="00D24E61" w:rsidP="00D24E61">
      <w:pPr>
        <w:rPr>
          <w:rStyle w:val="CharacterStyle1"/>
          <w:rFonts w:ascii="Times New Roman" w:hAnsi="Times New Roman"/>
          <w:sz w:val="20"/>
        </w:rPr>
      </w:pPr>
    </w:p>
    <w:p w:rsidR="00D24E61" w:rsidRPr="007455BE" w:rsidRDefault="00D24E61" w:rsidP="00D24E61">
      <w:pPr>
        <w:rPr>
          <w:rStyle w:val="CharacterStyle1"/>
          <w:rFonts w:ascii="Times New Roman" w:hAnsi="Times New Roman"/>
          <w:sz w:val="20"/>
        </w:rPr>
      </w:pPr>
    </w:p>
    <w:p w:rsidR="00D24E61" w:rsidRPr="007455BE" w:rsidRDefault="00D24E61" w:rsidP="000B6F86">
      <w:pPr>
        <w:pStyle w:val="Paragraphedeliste"/>
        <w:numPr>
          <w:ilvl w:val="0"/>
          <w:numId w:val="46"/>
        </w:numPr>
        <w:rPr>
          <w:rStyle w:val="CharacterStyle1"/>
          <w:rFonts w:ascii="Times New Roman" w:hAnsi="Times New Roman"/>
          <w:sz w:val="20"/>
        </w:rPr>
      </w:pPr>
      <w:r w:rsidRPr="007455BE">
        <w:rPr>
          <w:rStyle w:val="CharacterStyle1"/>
          <w:rFonts w:ascii="Times New Roman" w:hAnsi="Times New Roman"/>
          <w:sz w:val="20"/>
        </w:rPr>
        <w:t>En los laboratorios, se ensayan com</w:t>
      </w:r>
      <w:r w:rsidRPr="007455BE">
        <w:rPr>
          <w:rStyle w:val="CharacterStyle1"/>
          <w:rFonts w:ascii="Times New Roman" w:hAnsi="Times New Roman"/>
          <w:sz w:val="20"/>
        </w:rPr>
        <w:softHyphen/>
        <w:t>parativamente hasta nueve métodos diferentes, de tipo arrancamiento, de tipo tracción y de tipo flexión, sin llegar a resultados claramente definitivos. Esta variedad da una idea del estado de que habrá más de un coeficiente que se tendrá que considerar.</w:t>
      </w:r>
    </w:p>
    <w:p w:rsidR="00D24E61" w:rsidRPr="007455BE" w:rsidRDefault="00D24E61" w:rsidP="007455BE">
      <w:pPr>
        <w:rPr>
          <w:rStyle w:val="CharacterStyle1"/>
          <w:rFonts w:ascii="Times New Roman" w:hAnsi="Times New Roman"/>
          <w:sz w:val="20"/>
        </w:rPr>
      </w:pPr>
    </w:p>
    <w:p w:rsidR="00D24E61" w:rsidRPr="007455BE" w:rsidRDefault="00D24E61" w:rsidP="00D24E61">
      <w:pPr>
        <w:rPr>
          <w:rStyle w:val="CharacterStyle1"/>
          <w:rFonts w:ascii="Times New Roman" w:hAnsi="Times New Roman"/>
          <w:sz w:val="20"/>
        </w:rPr>
      </w:pPr>
    </w:p>
    <w:p w:rsidR="00D24E61" w:rsidRPr="007455BE" w:rsidRDefault="00D24E61" w:rsidP="007455BE">
      <w:pPr>
        <w:rPr>
          <w:rStyle w:val="CharacterStyle1"/>
          <w:rFonts w:ascii="Times New Roman" w:hAnsi="Times New Roman"/>
          <w:sz w:val="20"/>
        </w:rPr>
      </w:pPr>
    </w:p>
    <w:p w:rsidR="00490D61" w:rsidRDefault="00490D61" w:rsidP="00236F71">
      <w:pPr>
        <w:jc w:val="both"/>
        <w:rPr>
          <w:b/>
          <w:sz w:val="24"/>
          <w:szCs w:val="24"/>
        </w:rPr>
      </w:pPr>
    </w:p>
    <w:p w:rsidR="00490D61" w:rsidRDefault="00490D61" w:rsidP="00236F71">
      <w:pPr>
        <w:jc w:val="both"/>
        <w:rPr>
          <w:b/>
          <w:sz w:val="24"/>
          <w:szCs w:val="24"/>
        </w:rPr>
      </w:pPr>
    </w:p>
    <w:p w:rsidR="00490D61" w:rsidRDefault="00490D61" w:rsidP="00236F71">
      <w:pPr>
        <w:jc w:val="both"/>
        <w:rPr>
          <w:b/>
          <w:sz w:val="24"/>
          <w:szCs w:val="24"/>
        </w:rPr>
      </w:pPr>
    </w:p>
    <w:p w:rsidR="00490D61" w:rsidRDefault="00490D61" w:rsidP="00236F71">
      <w:pPr>
        <w:jc w:val="both"/>
        <w:rPr>
          <w:b/>
          <w:sz w:val="24"/>
          <w:szCs w:val="24"/>
        </w:rPr>
      </w:pPr>
    </w:p>
    <w:p w:rsidR="00490D61" w:rsidRDefault="00490D61" w:rsidP="00236F71">
      <w:pPr>
        <w:jc w:val="both"/>
        <w:rPr>
          <w:b/>
          <w:sz w:val="24"/>
          <w:szCs w:val="24"/>
        </w:rPr>
      </w:pPr>
    </w:p>
    <w:p w:rsidR="00490D61" w:rsidRDefault="00490D61" w:rsidP="00236F71">
      <w:pPr>
        <w:jc w:val="both"/>
        <w:rPr>
          <w:b/>
          <w:sz w:val="24"/>
          <w:szCs w:val="24"/>
        </w:rPr>
      </w:pPr>
    </w:p>
    <w:p w:rsidR="00490D61" w:rsidRDefault="00490D61" w:rsidP="00236F71">
      <w:pPr>
        <w:jc w:val="both"/>
        <w:rPr>
          <w:b/>
          <w:sz w:val="24"/>
          <w:szCs w:val="24"/>
        </w:rPr>
      </w:pPr>
    </w:p>
    <w:p w:rsidR="00490D61" w:rsidRDefault="00490D61" w:rsidP="00236F71">
      <w:pPr>
        <w:jc w:val="both"/>
        <w:rPr>
          <w:b/>
          <w:sz w:val="24"/>
          <w:szCs w:val="24"/>
        </w:rPr>
      </w:pPr>
    </w:p>
    <w:p w:rsidR="00F473B9" w:rsidRPr="00236F71" w:rsidRDefault="00F473B9" w:rsidP="00F473B9">
      <w:pPr>
        <w:pStyle w:val="Style1"/>
        <w:spacing w:before="72"/>
        <w:jc w:val="right"/>
        <w:rPr>
          <w:bCs/>
          <w:sz w:val="14"/>
          <w:szCs w:val="14"/>
          <w:lang w:val="es-ES"/>
        </w:rPr>
      </w:pPr>
      <w:r w:rsidRPr="00236F71">
        <w:rPr>
          <w:sz w:val="14"/>
          <w:szCs w:val="14"/>
          <w:lang w:val="es-ES"/>
        </w:rPr>
        <w:lastRenderedPageBreak/>
        <w:t xml:space="preserve">ARMADURAS              </w:t>
      </w:r>
      <w:r w:rsidRPr="00236F71">
        <w:rPr>
          <w:bCs/>
          <w:sz w:val="14"/>
          <w:szCs w:val="14"/>
          <w:lang w:val="es-ES"/>
        </w:rPr>
        <w:t xml:space="preserve">                                                                     </w:t>
      </w:r>
      <w:r>
        <w:rPr>
          <w:bCs/>
          <w:sz w:val="14"/>
          <w:szCs w:val="14"/>
          <w:lang w:val="es-ES"/>
        </w:rPr>
        <w:t>217</w:t>
      </w:r>
    </w:p>
    <w:p w:rsidR="00490D61" w:rsidRDefault="00490D61" w:rsidP="00F473B9">
      <w:pPr>
        <w:jc w:val="right"/>
        <w:rPr>
          <w:b/>
          <w:sz w:val="24"/>
          <w:szCs w:val="24"/>
        </w:rPr>
      </w:pPr>
    </w:p>
    <w:p w:rsidR="00490D61" w:rsidRDefault="00490D61" w:rsidP="00236F71">
      <w:pPr>
        <w:jc w:val="both"/>
        <w:rPr>
          <w:b/>
          <w:sz w:val="24"/>
          <w:szCs w:val="24"/>
        </w:rPr>
      </w:pPr>
    </w:p>
    <w:p w:rsidR="00490D61" w:rsidRDefault="00490D61" w:rsidP="00236F71">
      <w:pPr>
        <w:jc w:val="both"/>
        <w:rPr>
          <w:b/>
          <w:sz w:val="24"/>
          <w:szCs w:val="24"/>
        </w:rPr>
      </w:pPr>
    </w:p>
    <w:p w:rsidR="00236F71" w:rsidRPr="003425F6" w:rsidRDefault="00236F71" w:rsidP="00236F71">
      <w:pPr>
        <w:jc w:val="both"/>
        <w:rPr>
          <w:b/>
          <w:sz w:val="24"/>
          <w:szCs w:val="24"/>
        </w:rPr>
      </w:pPr>
      <w:r>
        <w:rPr>
          <w:b/>
          <w:sz w:val="24"/>
          <w:szCs w:val="24"/>
        </w:rPr>
        <w:t>8</w:t>
      </w:r>
      <w:r w:rsidRPr="003425F6">
        <w:rPr>
          <w:b/>
          <w:sz w:val="24"/>
          <w:szCs w:val="24"/>
        </w:rPr>
        <w:t>.1</w:t>
      </w:r>
      <w:r>
        <w:rPr>
          <w:b/>
          <w:sz w:val="24"/>
          <w:szCs w:val="24"/>
        </w:rPr>
        <w:t>3</w:t>
      </w:r>
      <w:r w:rsidRPr="003425F6">
        <w:rPr>
          <w:b/>
          <w:sz w:val="24"/>
          <w:szCs w:val="24"/>
        </w:rPr>
        <w:t xml:space="preserve">   Bibliografía</w:t>
      </w:r>
    </w:p>
    <w:p w:rsidR="00236F71" w:rsidRPr="00C40112" w:rsidRDefault="00236F71" w:rsidP="00236F71">
      <w:pPr>
        <w:rPr>
          <w:rStyle w:val="CharacterStyle1"/>
          <w:b/>
          <w:bCs/>
        </w:rPr>
      </w:pPr>
    </w:p>
    <w:p w:rsidR="00236F71" w:rsidRPr="00236F71" w:rsidRDefault="00236F71" w:rsidP="000B6F86">
      <w:pPr>
        <w:pStyle w:val="Paragraphedeliste"/>
        <w:numPr>
          <w:ilvl w:val="0"/>
          <w:numId w:val="47"/>
        </w:numPr>
        <w:jc w:val="both"/>
        <w:rPr>
          <w:rStyle w:val="CharacterStyle1"/>
          <w:rFonts w:ascii="Times New Roman" w:hAnsi="Times New Roman"/>
          <w:bCs/>
          <w:sz w:val="20"/>
        </w:rPr>
      </w:pPr>
      <w:r w:rsidRPr="00236F71">
        <w:rPr>
          <w:rStyle w:val="CharacterStyle1"/>
          <w:rFonts w:ascii="Times New Roman" w:hAnsi="Times New Roman"/>
          <w:bCs/>
          <w:sz w:val="20"/>
        </w:rPr>
        <w:t xml:space="preserve">Millán Gómez, Simón (2006), Procedimientos de Mecanizado, Madrid </w:t>
      </w:r>
    </w:p>
    <w:p w:rsidR="00236F71" w:rsidRPr="00236F71" w:rsidRDefault="00236F71" w:rsidP="00236F71">
      <w:pPr>
        <w:jc w:val="both"/>
        <w:rPr>
          <w:rStyle w:val="CharacterStyle1"/>
          <w:rFonts w:ascii="Times New Roman" w:hAnsi="Times New Roman"/>
          <w:bCs/>
          <w:sz w:val="20"/>
        </w:rPr>
      </w:pPr>
    </w:p>
    <w:p w:rsidR="00236F71" w:rsidRPr="00236F71" w:rsidRDefault="00236F71" w:rsidP="000B6F86">
      <w:pPr>
        <w:pStyle w:val="Paragraphedeliste"/>
        <w:numPr>
          <w:ilvl w:val="0"/>
          <w:numId w:val="47"/>
        </w:numPr>
        <w:jc w:val="both"/>
        <w:rPr>
          <w:rStyle w:val="CharacterStyle1"/>
          <w:rFonts w:ascii="Times New Roman" w:hAnsi="Times New Roman"/>
          <w:bCs/>
          <w:sz w:val="20"/>
        </w:rPr>
      </w:pPr>
      <w:r w:rsidRPr="00236F71">
        <w:rPr>
          <w:rStyle w:val="CharacterStyle1"/>
          <w:rFonts w:ascii="Times New Roman" w:hAnsi="Times New Roman"/>
          <w:bCs/>
          <w:sz w:val="20"/>
        </w:rPr>
        <w:t xml:space="preserve">Sandvik Coromant (2006), Guía Técnica de Mecanizado, AB Sandvik Coromant </w:t>
      </w:r>
    </w:p>
    <w:p w:rsidR="00236F71" w:rsidRPr="00236F71" w:rsidRDefault="00236F71" w:rsidP="00236F71">
      <w:pPr>
        <w:jc w:val="both"/>
        <w:rPr>
          <w:rStyle w:val="CharacterStyle1"/>
          <w:rFonts w:ascii="Times New Roman" w:hAnsi="Times New Roman"/>
          <w:bCs/>
          <w:sz w:val="20"/>
        </w:rPr>
      </w:pPr>
    </w:p>
    <w:p w:rsidR="00236F71" w:rsidRPr="00236F71" w:rsidRDefault="00236F71" w:rsidP="000B6F86">
      <w:pPr>
        <w:pStyle w:val="Paragraphedeliste"/>
        <w:numPr>
          <w:ilvl w:val="0"/>
          <w:numId w:val="47"/>
        </w:numPr>
        <w:jc w:val="both"/>
        <w:rPr>
          <w:rStyle w:val="CharacterStyle1"/>
          <w:rFonts w:ascii="Times New Roman" w:hAnsi="Times New Roman"/>
          <w:bCs/>
          <w:sz w:val="20"/>
        </w:rPr>
      </w:pPr>
      <w:r w:rsidRPr="00236F71">
        <w:rPr>
          <w:rStyle w:val="CharacterStyle1"/>
          <w:rFonts w:ascii="Times New Roman" w:hAnsi="Times New Roman"/>
          <w:bCs/>
          <w:sz w:val="20"/>
        </w:rPr>
        <w:t>Larbáburu Arrizabalaga, Nicolás (2004), Máquinas. Prontuario. Técnicas máquinas herramientas., Madrid</w:t>
      </w:r>
    </w:p>
    <w:p w:rsidR="00236F71" w:rsidRPr="00236F71" w:rsidRDefault="00236F71" w:rsidP="00236F71">
      <w:pPr>
        <w:jc w:val="both"/>
        <w:rPr>
          <w:rStyle w:val="CharacterStyle1"/>
          <w:rFonts w:ascii="Times New Roman" w:hAnsi="Times New Roman"/>
          <w:bCs/>
          <w:sz w:val="20"/>
        </w:rPr>
      </w:pPr>
    </w:p>
    <w:p w:rsidR="00236F71" w:rsidRPr="00BE3B67" w:rsidRDefault="00236F71" w:rsidP="000B6F86">
      <w:pPr>
        <w:pStyle w:val="Paragraphedeliste"/>
        <w:numPr>
          <w:ilvl w:val="0"/>
          <w:numId w:val="47"/>
        </w:numPr>
        <w:jc w:val="both"/>
        <w:rPr>
          <w:rStyle w:val="CharacterStyle1"/>
          <w:rFonts w:ascii="Times New Roman" w:hAnsi="Times New Roman"/>
          <w:bCs/>
          <w:sz w:val="20"/>
          <w:lang w:val="fr-FR"/>
        </w:rPr>
      </w:pPr>
      <w:r w:rsidRPr="00BE3B67">
        <w:rPr>
          <w:rStyle w:val="CharacterStyle1"/>
          <w:rFonts w:ascii="Times New Roman" w:hAnsi="Times New Roman"/>
          <w:bCs/>
          <w:sz w:val="20"/>
          <w:lang w:val="fr-FR"/>
        </w:rPr>
        <w:t xml:space="preserve">Luis Colasante (2006), L’étude des superficies de l’acier inoxydable   austénitique AISI 304 après une déformation plastique et un procédé d’abrasion., Venezuela, merida. …etc. </w:t>
      </w:r>
    </w:p>
    <w:p w:rsidR="00236F71" w:rsidRPr="00BE3B67" w:rsidRDefault="00236F71" w:rsidP="00236F71">
      <w:pPr>
        <w:jc w:val="both"/>
        <w:rPr>
          <w:rStyle w:val="CharacterStyle1"/>
          <w:rFonts w:ascii="Times New Roman" w:hAnsi="Times New Roman"/>
          <w:bCs/>
          <w:sz w:val="20"/>
          <w:lang w:val="fr-FR"/>
        </w:rPr>
      </w:pPr>
    </w:p>
    <w:p w:rsidR="00236F71" w:rsidRPr="00236F71" w:rsidRDefault="00236F71"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Pierre Charon. “Le calcul et la vérification des ouvrage en béton armé. (Théorie et Application)”. Francia</w:t>
      </w:r>
    </w:p>
    <w:p w:rsidR="00236F71" w:rsidRPr="00236F71" w:rsidRDefault="00236F71" w:rsidP="00236F71">
      <w:pPr>
        <w:ind w:firstLine="45"/>
        <w:jc w:val="both"/>
        <w:rPr>
          <w:rStyle w:val="CharacterStyle1"/>
          <w:rFonts w:ascii="Times New Roman" w:hAnsi="Times New Roman"/>
          <w:bCs/>
          <w:sz w:val="20"/>
          <w:lang w:val="fr-FR"/>
        </w:rPr>
      </w:pPr>
    </w:p>
    <w:p w:rsidR="00236F71" w:rsidRPr="00236F71" w:rsidRDefault="00236F71"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Pierre Charon. “La méthode de Cross et le Calcul pratique des Constructions Hyperstatiques. (Théorie et Application)”. Francia</w:t>
      </w:r>
    </w:p>
    <w:p w:rsidR="00236F71" w:rsidRPr="00236F71" w:rsidRDefault="00236F71" w:rsidP="00236F71">
      <w:pPr>
        <w:ind w:firstLine="45"/>
        <w:jc w:val="both"/>
        <w:rPr>
          <w:rStyle w:val="CharacterStyle1"/>
          <w:rFonts w:ascii="Times New Roman" w:hAnsi="Times New Roman"/>
          <w:bCs/>
          <w:sz w:val="20"/>
          <w:lang w:val="fr-FR"/>
        </w:rPr>
      </w:pPr>
    </w:p>
    <w:p w:rsidR="00236F71" w:rsidRPr="00236F71" w:rsidRDefault="00236F71"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 xml:space="preserve">Guérin - R.C.Lavaur. “ Traité de Béton Armé ”. Francia </w:t>
      </w:r>
    </w:p>
    <w:p w:rsidR="00236F71" w:rsidRPr="00236F71" w:rsidRDefault="00236F71" w:rsidP="00236F71">
      <w:pPr>
        <w:jc w:val="both"/>
        <w:rPr>
          <w:rStyle w:val="CharacterStyle1"/>
          <w:rFonts w:ascii="Times New Roman" w:hAnsi="Times New Roman"/>
          <w:bCs/>
          <w:sz w:val="20"/>
          <w:lang w:val="fr-FR"/>
        </w:rPr>
      </w:pPr>
    </w:p>
    <w:p w:rsidR="00236F71" w:rsidRPr="00236F71" w:rsidRDefault="00236F71"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Albert Fuentes. “Calcul pratique des ossatures de Bâtiments en Béton Armé”. Francia</w:t>
      </w:r>
    </w:p>
    <w:p w:rsidR="00236F71" w:rsidRPr="00236F71" w:rsidRDefault="00236F71" w:rsidP="00236F71">
      <w:pPr>
        <w:jc w:val="both"/>
        <w:rPr>
          <w:rStyle w:val="CharacterStyle1"/>
          <w:rFonts w:ascii="Times New Roman" w:hAnsi="Times New Roman"/>
          <w:bCs/>
          <w:sz w:val="20"/>
          <w:lang w:val="fr-FR"/>
        </w:rPr>
      </w:pPr>
    </w:p>
    <w:p w:rsidR="00236F71" w:rsidRPr="00236F71" w:rsidRDefault="00236F71"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 xml:space="preserve">Victor Davidovici. “ Béton Armé ”. Francia </w:t>
      </w:r>
    </w:p>
    <w:p w:rsidR="00236F71" w:rsidRPr="00236F71" w:rsidRDefault="00236F71" w:rsidP="00236F71">
      <w:pPr>
        <w:jc w:val="both"/>
        <w:rPr>
          <w:rStyle w:val="CharacterStyle1"/>
          <w:rFonts w:ascii="Times New Roman" w:hAnsi="Times New Roman"/>
          <w:bCs/>
          <w:sz w:val="20"/>
          <w:lang w:val="fr-FR"/>
        </w:rPr>
      </w:pPr>
    </w:p>
    <w:p w:rsidR="00236F71" w:rsidRPr="00236F71" w:rsidRDefault="00236F71"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J.Goulet. “Résistance des matériaux” Francia</w:t>
      </w:r>
    </w:p>
    <w:p w:rsidR="00236F71" w:rsidRPr="00236F71" w:rsidRDefault="00236F71" w:rsidP="00236F71">
      <w:pPr>
        <w:jc w:val="both"/>
        <w:rPr>
          <w:rStyle w:val="CharacterStyle1"/>
          <w:rFonts w:ascii="Times New Roman" w:hAnsi="Times New Roman"/>
          <w:bCs/>
          <w:sz w:val="20"/>
          <w:lang w:val="fr-FR"/>
        </w:rPr>
      </w:pPr>
    </w:p>
    <w:p w:rsidR="00236F71" w:rsidRPr="00236F71" w:rsidRDefault="00236F71"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M. Albegés - A. Coin. “Résistance des matériaux”. Francia</w:t>
      </w:r>
    </w:p>
    <w:p w:rsidR="00236F71" w:rsidRPr="00236F71" w:rsidRDefault="00236F71" w:rsidP="00236F71">
      <w:pPr>
        <w:jc w:val="both"/>
        <w:rPr>
          <w:rStyle w:val="CharacterStyle1"/>
          <w:rFonts w:ascii="Times New Roman" w:hAnsi="Times New Roman"/>
          <w:bCs/>
          <w:sz w:val="20"/>
          <w:lang w:val="fr-FR"/>
        </w:rPr>
      </w:pPr>
    </w:p>
    <w:p w:rsidR="00236F71" w:rsidRPr="00236F71" w:rsidRDefault="00236F71"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 xml:space="preserve">“Règles Techniques de Conception et de Calcul des     </w:t>
      </w:r>
    </w:p>
    <w:p w:rsidR="00236F71" w:rsidRPr="00236F71" w:rsidRDefault="00236F71" w:rsidP="00236F71">
      <w:pPr>
        <w:pStyle w:val="Paragraphedeliste"/>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Ouvrages et Construction en Béton Armé”. Francia</w:t>
      </w:r>
    </w:p>
    <w:p w:rsidR="00236F71" w:rsidRPr="00236F71" w:rsidRDefault="00236F71" w:rsidP="00236F71">
      <w:pPr>
        <w:jc w:val="both"/>
        <w:rPr>
          <w:rStyle w:val="CharacterStyle1"/>
          <w:rFonts w:ascii="Times New Roman" w:hAnsi="Times New Roman"/>
          <w:bCs/>
          <w:sz w:val="20"/>
          <w:lang w:val="fr-FR"/>
        </w:rPr>
      </w:pPr>
    </w:p>
    <w:p w:rsidR="00236F71" w:rsidRPr="00236F71" w:rsidRDefault="00236F71"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 xml:space="preserve">“Règles définissant les effets de la neige et du vent” “Règles parasismiques   </w:t>
      </w:r>
    </w:p>
    <w:p w:rsidR="00236F71" w:rsidRPr="00236F71" w:rsidRDefault="00236F71" w:rsidP="00236F71">
      <w:pPr>
        <w:pStyle w:val="Paragraphedeliste"/>
        <w:jc w:val="both"/>
        <w:rPr>
          <w:rStyle w:val="CharacterStyle1"/>
          <w:rFonts w:ascii="Times New Roman" w:hAnsi="Times New Roman"/>
          <w:bCs/>
          <w:sz w:val="20"/>
        </w:rPr>
      </w:pPr>
      <w:r w:rsidRPr="00236F71">
        <w:rPr>
          <w:rStyle w:val="CharacterStyle1"/>
          <w:rFonts w:ascii="Times New Roman" w:hAnsi="Times New Roman"/>
          <w:bCs/>
          <w:sz w:val="20"/>
        </w:rPr>
        <w:t>2000”. Francia</w:t>
      </w:r>
    </w:p>
    <w:p w:rsidR="00236F71" w:rsidRPr="00236F71" w:rsidRDefault="00236F71" w:rsidP="00236F71">
      <w:pPr>
        <w:jc w:val="both"/>
        <w:rPr>
          <w:rStyle w:val="CharacterStyle1"/>
          <w:rFonts w:ascii="Times New Roman" w:hAnsi="Times New Roman"/>
          <w:bCs/>
          <w:sz w:val="20"/>
        </w:rPr>
      </w:pPr>
    </w:p>
    <w:p w:rsidR="00D24E61" w:rsidRDefault="00236F71" w:rsidP="00F473B9">
      <w:pPr>
        <w:pStyle w:val="Paragraphedeliste"/>
        <w:numPr>
          <w:ilvl w:val="0"/>
          <w:numId w:val="47"/>
        </w:numPr>
        <w:jc w:val="both"/>
        <w:rPr>
          <w:rStyle w:val="CharacterStyle1"/>
          <w:rFonts w:ascii="Times New Roman" w:hAnsi="Times New Roman"/>
          <w:bCs/>
          <w:sz w:val="20"/>
        </w:rPr>
      </w:pPr>
      <w:r w:rsidRPr="00236F71">
        <w:rPr>
          <w:rStyle w:val="CharacterStyle1"/>
          <w:rFonts w:ascii="Times New Roman" w:hAnsi="Times New Roman"/>
          <w:bCs/>
          <w:sz w:val="20"/>
        </w:rPr>
        <w:t>Meseguer A.G–Montoya P.J. –Moran “Hormigón Armado. España</w:t>
      </w:r>
    </w:p>
    <w:p w:rsidR="00F473B9" w:rsidRPr="00F473B9" w:rsidRDefault="00F473B9" w:rsidP="00F473B9">
      <w:pPr>
        <w:pStyle w:val="Paragraphedeliste"/>
        <w:numPr>
          <w:ilvl w:val="0"/>
          <w:numId w:val="47"/>
        </w:numPr>
        <w:jc w:val="both"/>
        <w:rPr>
          <w:rStyle w:val="CharacterStyle1"/>
          <w:rFonts w:ascii="Times New Roman" w:hAnsi="Times New Roman"/>
          <w:bCs/>
          <w:sz w:val="20"/>
        </w:rPr>
      </w:pPr>
    </w:p>
    <w:p w:rsidR="00D24E61" w:rsidRDefault="00D24E61" w:rsidP="00C02AC6">
      <w:pPr>
        <w:pStyle w:val="Style2"/>
        <w:ind w:left="0" w:firstLine="0"/>
        <w:rPr>
          <w:rStyle w:val="CharacterStyle1"/>
          <w:rFonts w:ascii="Times New Roman" w:hAnsi="Times New Roman" w:cs="Times New Roman"/>
          <w:b/>
          <w:bCs/>
          <w:color w:val="0000FF"/>
          <w:sz w:val="20"/>
          <w:szCs w:val="20"/>
          <w:lang w:val="es-ES"/>
        </w:rPr>
      </w:pPr>
    </w:p>
    <w:p w:rsidR="00F473B9" w:rsidRDefault="00F473B9" w:rsidP="00E377B1">
      <w:pPr>
        <w:pStyle w:val="Style1"/>
        <w:spacing w:before="72"/>
        <w:jc w:val="right"/>
        <w:rPr>
          <w:color w:val="FF0000"/>
          <w:sz w:val="14"/>
          <w:szCs w:val="14"/>
          <w:lang w:val="es-ES"/>
        </w:rPr>
      </w:pPr>
    </w:p>
    <w:p w:rsidR="00E377B1" w:rsidRPr="00443AB8" w:rsidRDefault="00E377B1" w:rsidP="00E377B1">
      <w:pPr>
        <w:pStyle w:val="Style1"/>
        <w:spacing w:before="72"/>
        <w:jc w:val="right"/>
        <w:rPr>
          <w:sz w:val="14"/>
          <w:szCs w:val="14"/>
          <w:lang w:val="es-ES"/>
        </w:rPr>
      </w:pPr>
      <w:r w:rsidRPr="00443AB8">
        <w:rPr>
          <w:sz w:val="14"/>
          <w:szCs w:val="14"/>
          <w:lang w:val="es-ES"/>
        </w:rPr>
        <w:lastRenderedPageBreak/>
        <w:t xml:space="preserve">DOSIFICACION DEL HORMIGON        </w:t>
      </w:r>
      <w:r w:rsidRPr="00443AB8">
        <w:rPr>
          <w:bCs/>
          <w:sz w:val="14"/>
          <w:szCs w:val="14"/>
          <w:lang w:val="es-ES"/>
        </w:rPr>
        <w:t xml:space="preserve">                                                   </w:t>
      </w:r>
      <w:r w:rsidR="00F473B9" w:rsidRPr="00443AB8">
        <w:rPr>
          <w:bCs/>
          <w:sz w:val="14"/>
          <w:szCs w:val="14"/>
          <w:lang w:val="es-ES"/>
        </w:rPr>
        <w:t>218</w:t>
      </w:r>
    </w:p>
    <w:p w:rsidR="00E377B1" w:rsidRPr="00443AB8" w:rsidRDefault="00E377B1" w:rsidP="00E377B1">
      <w:pPr>
        <w:pStyle w:val="Style1"/>
        <w:spacing w:before="576" w:line="302" w:lineRule="auto"/>
        <w:ind w:left="360"/>
        <w:rPr>
          <w:b/>
          <w:sz w:val="23"/>
          <w:szCs w:val="23"/>
          <w:lang w:val="es-ES"/>
        </w:rPr>
      </w:pPr>
      <w:r w:rsidRPr="00443AB8">
        <w:rPr>
          <w:b/>
          <w:sz w:val="23"/>
          <w:szCs w:val="23"/>
          <w:lang w:val="es-ES"/>
        </w:rPr>
        <w:t xml:space="preserve">             9.   DOSIFICACION DEL HORMIGON</w:t>
      </w:r>
    </w:p>
    <w:p w:rsidR="00E377B1" w:rsidRPr="00443AB8" w:rsidRDefault="00E377B1" w:rsidP="00E377B1">
      <w:pPr>
        <w:pStyle w:val="Style1"/>
        <w:spacing w:before="576" w:line="302" w:lineRule="auto"/>
        <w:ind w:left="360"/>
        <w:rPr>
          <w:sz w:val="23"/>
          <w:szCs w:val="23"/>
          <w:lang w:val="es-ES"/>
        </w:rPr>
      </w:pPr>
    </w:p>
    <w:p w:rsidR="00E377B1" w:rsidRPr="00443AB8" w:rsidRDefault="00E377B1" w:rsidP="00E377B1">
      <w:pPr>
        <w:rPr>
          <w:rStyle w:val="CharacterStyle1"/>
          <w:rFonts w:ascii="Times New Roman" w:hAnsi="Times New Roman"/>
          <w:b/>
          <w:bCs/>
          <w:sz w:val="24"/>
          <w:szCs w:val="24"/>
        </w:rPr>
      </w:pPr>
      <w:r w:rsidRPr="00443AB8">
        <w:rPr>
          <w:rStyle w:val="CharacterStyle1"/>
          <w:rFonts w:ascii="Times New Roman" w:hAnsi="Times New Roman"/>
          <w:b/>
          <w:bCs/>
          <w:sz w:val="24"/>
          <w:szCs w:val="24"/>
        </w:rPr>
        <w:t>9. 0   Introducción</w:t>
      </w:r>
    </w:p>
    <w:p w:rsidR="00E377B1" w:rsidRPr="00443AB8" w:rsidRDefault="00E377B1" w:rsidP="00E377B1">
      <w:pPr>
        <w:rPr>
          <w:rStyle w:val="CharacterStyle1"/>
          <w:rFonts w:ascii="Times New Roman" w:hAnsi="Times New Roman"/>
          <w:b/>
          <w:bCs/>
          <w:sz w:val="24"/>
          <w:szCs w:val="24"/>
        </w:rPr>
      </w:pPr>
    </w:p>
    <w:p w:rsidR="00E377B1" w:rsidRPr="00E377B1" w:rsidRDefault="00E377B1" w:rsidP="00E377B1">
      <w:pPr>
        <w:rPr>
          <w:rStyle w:val="CharacterStyle1"/>
          <w:rFonts w:ascii="Times New Roman" w:hAnsi="Times New Roman"/>
          <w:b/>
          <w:bCs/>
          <w:color w:val="FF0000"/>
          <w:sz w:val="24"/>
          <w:szCs w:val="24"/>
        </w:rPr>
      </w:pPr>
    </w:p>
    <w:p w:rsidR="00E377B1" w:rsidRPr="002D15E1" w:rsidRDefault="00E377B1" w:rsidP="00E377B1">
      <w:pPr>
        <w:pStyle w:val="Style2"/>
        <w:ind w:left="0" w:firstLine="0"/>
        <w:rPr>
          <w:rStyle w:val="CharacterStyle1"/>
          <w:rFonts w:ascii="Times New Roman" w:hAnsi="Times New Roman" w:cs="Times New Roman"/>
          <w:sz w:val="20"/>
          <w:szCs w:val="20"/>
          <w:lang w:val="es-ES"/>
        </w:rPr>
      </w:pPr>
      <w:r w:rsidRPr="002D15E1">
        <w:rPr>
          <w:rStyle w:val="CharacterStyle1"/>
          <w:rFonts w:ascii="Times New Roman" w:hAnsi="Times New Roman" w:cs="Times New Roman"/>
          <w:sz w:val="20"/>
          <w:szCs w:val="20"/>
          <w:lang w:val="es-ES"/>
        </w:rPr>
        <w:t>Tenemos indicamos en las asignaturas precedentes (materia 6) que el hormigón se obtenía mezclando cemento, agregados (arena y gravas) y agua, y en algunos casos aditivos también. Los hormigones destinados al hormigón armado se diferencian del hormigón ordinario, por su dosificación y por el tamaño de los agregados.</w:t>
      </w:r>
    </w:p>
    <w:p w:rsidR="00E377B1" w:rsidRPr="002D15E1" w:rsidRDefault="00E377B1" w:rsidP="00E377B1">
      <w:pPr>
        <w:pStyle w:val="Style2"/>
        <w:ind w:left="0" w:firstLine="0"/>
        <w:rPr>
          <w:rStyle w:val="CharacterStyle1"/>
          <w:rFonts w:ascii="Times New Roman" w:hAnsi="Times New Roman" w:cs="Times New Roman"/>
          <w:sz w:val="20"/>
          <w:szCs w:val="20"/>
          <w:lang w:val="es-ES"/>
        </w:rPr>
      </w:pPr>
      <w:r w:rsidRPr="002D15E1">
        <w:rPr>
          <w:rStyle w:val="CharacterStyle1"/>
          <w:rFonts w:ascii="Times New Roman" w:hAnsi="Times New Roman" w:cs="Times New Roman"/>
          <w:sz w:val="20"/>
          <w:szCs w:val="20"/>
          <w:lang w:val="es-ES"/>
        </w:rPr>
        <w:t>La dosificación, es decir, el peso de cemento por metro cúbico de hormigón aplicado, está generalmente comprendido entre 250 y 400 kg. La dosificación de 250 kg está normalmente reservada a los hormigones empleados en grande masa, hormigones constituyedos por grandes agregados e implicando un escaso porcentaje de refuerzos; los hormigones corrientes para hormigón arma</w:t>
      </w:r>
      <w:r>
        <w:rPr>
          <w:rStyle w:val="CharacterStyle1"/>
          <w:rFonts w:ascii="Times New Roman" w:hAnsi="Times New Roman" w:cs="Times New Roman"/>
          <w:sz w:val="20"/>
          <w:szCs w:val="20"/>
          <w:lang w:val="es-ES"/>
        </w:rPr>
        <w:t>dos</w:t>
      </w:r>
      <w:r w:rsidRPr="002D15E1">
        <w:rPr>
          <w:rStyle w:val="CharacterStyle1"/>
          <w:rFonts w:ascii="Times New Roman" w:hAnsi="Times New Roman" w:cs="Times New Roman"/>
          <w:sz w:val="20"/>
          <w:szCs w:val="20"/>
          <w:lang w:val="es-ES"/>
        </w:rPr>
        <w:t xml:space="preserve"> son dosificados con  300 ó 350 kg /m3; por fin la dosificación puede ser pue</w:t>
      </w:r>
      <w:r>
        <w:rPr>
          <w:rStyle w:val="CharacterStyle1"/>
          <w:rFonts w:ascii="Times New Roman" w:hAnsi="Times New Roman" w:cs="Times New Roman"/>
          <w:sz w:val="20"/>
          <w:szCs w:val="20"/>
          <w:lang w:val="es-ES"/>
        </w:rPr>
        <w:t>s</w:t>
      </w:r>
      <w:r w:rsidRPr="002D15E1">
        <w:rPr>
          <w:rStyle w:val="CharacterStyle1"/>
          <w:rFonts w:ascii="Times New Roman" w:hAnsi="Times New Roman" w:cs="Times New Roman"/>
          <w:sz w:val="20"/>
          <w:szCs w:val="20"/>
          <w:lang w:val="es-ES"/>
        </w:rPr>
        <w:t xml:space="preserve">ta </w:t>
      </w:r>
      <w:r>
        <w:rPr>
          <w:rStyle w:val="CharacterStyle1"/>
          <w:rFonts w:ascii="Times New Roman" w:hAnsi="Times New Roman" w:cs="Times New Roman"/>
          <w:sz w:val="20"/>
          <w:szCs w:val="20"/>
          <w:lang w:val="es-ES"/>
        </w:rPr>
        <w:t>a</w:t>
      </w:r>
      <w:r w:rsidRPr="002D15E1">
        <w:rPr>
          <w:rStyle w:val="CharacterStyle1"/>
          <w:rFonts w:ascii="Times New Roman" w:hAnsi="Times New Roman" w:cs="Times New Roman"/>
          <w:sz w:val="20"/>
          <w:szCs w:val="20"/>
          <w:lang w:val="es-ES"/>
        </w:rPr>
        <w:t xml:space="preserve"> 400 kg si se trata </w:t>
      </w:r>
      <w:r>
        <w:rPr>
          <w:rStyle w:val="CharacterStyle1"/>
          <w:rFonts w:ascii="Times New Roman" w:hAnsi="Times New Roman" w:cs="Times New Roman"/>
          <w:sz w:val="20"/>
          <w:szCs w:val="20"/>
          <w:lang w:val="es-ES"/>
        </w:rPr>
        <w:t xml:space="preserve">de </w:t>
      </w:r>
      <w:r w:rsidRPr="002D15E1">
        <w:rPr>
          <w:rStyle w:val="CharacterStyle1"/>
          <w:rFonts w:ascii="Times New Roman" w:hAnsi="Times New Roman" w:cs="Times New Roman"/>
          <w:sz w:val="20"/>
          <w:szCs w:val="20"/>
          <w:lang w:val="es-ES"/>
        </w:rPr>
        <w:t>obtener hormigones especialmente apretados.</w:t>
      </w:r>
    </w:p>
    <w:p w:rsidR="00E377B1" w:rsidRPr="002D15E1" w:rsidRDefault="00E377B1" w:rsidP="00E377B1">
      <w:pPr>
        <w:pStyle w:val="Style2"/>
        <w:ind w:left="0" w:firstLine="0"/>
        <w:rPr>
          <w:rStyle w:val="CharacterStyle1"/>
          <w:rFonts w:ascii="Times New Roman" w:hAnsi="Times New Roman" w:cs="Times New Roman"/>
          <w:sz w:val="20"/>
          <w:szCs w:val="20"/>
          <w:lang w:val="es-ES"/>
        </w:rPr>
      </w:pPr>
      <w:r w:rsidRPr="002D15E1">
        <w:rPr>
          <w:rStyle w:val="CharacterStyle1"/>
          <w:rFonts w:ascii="Times New Roman" w:hAnsi="Times New Roman" w:cs="Times New Roman"/>
          <w:sz w:val="20"/>
          <w:szCs w:val="20"/>
          <w:lang w:val="es-ES"/>
        </w:rPr>
        <w:t>El tamaño de un agregado, se da por el diámetro mínimo de los agujeros de un tamiz susceptible de suministrar paso que tiene un 90% de este agregado. Este tamaño debe ser tal que el hormigón pueda penetrar fácilmente entre los encofrados  y las ar</w:t>
      </w:r>
      <w:r>
        <w:rPr>
          <w:rStyle w:val="CharacterStyle1"/>
          <w:rFonts w:ascii="Times New Roman" w:hAnsi="Times New Roman" w:cs="Times New Roman"/>
          <w:sz w:val="20"/>
          <w:szCs w:val="20"/>
          <w:lang w:val="es-ES"/>
        </w:rPr>
        <w:t>maduras.</w:t>
      </w:r>
      <w:r w:rsidRPr="002D15E1">
        <w:rPr>
          <w:rStyle w:val="CharacterStyle1"/>
          <w:rFonts w:ascii="Times New Roman" w:hAnsi="Times New Roman" w:cs="Times New Roman"/>
          <w:sz w:val="20"/>
          <w:szCs w:val="20"/>
          <w:lang w:val="es-ES"/>
        </w:rPr>
        <w:t xml:space="preserve"> Para obtener una buena dosificación no se debe superar, en general, para los más grandes agregados utilizados en hormigón armado, el diámetro de 25 mm. </w:t>
      </w:r>
    </w:p>
    <w:p w:rsidR="00E377B1" w:rsidRPr="002D15E1" w:rsidRDefault="00E377B1" w:rsidP="00E377B1">
      <w:pPr>
        <w:pStyle w:val="Style2"/>
        <w:ind w:left="0" w:firstLine="0"/>
        <w:rPr>
          <w:rStyle w:val="CharacterStyle1"/>
          <w:rFonts w:ascii="Times New Roman" w:hAnsi="Times New Roman" w:cs="Times New Roman"/>
          <w:sz w:val="20"/>
          <w:szCs w:val="20"/>
          <w:lang w:val="es-ES"/>
        </w:rPr>
      </w:pPr>
    </w:p>
    <w:p w:rsidR="00E377B1" w:rsidRPr="007C20C9" w:rsidRDefault="00E377B1" w:rsidP="00E377B1">
      <w:pPr>
        <w:rPr>
          <w:rStyle w:val="CharacterStyle1"/>
          <w:rFonts w:ascii="Times New Roman" w:hAnsi="Times New Roman"/>
          <w:b/>
          <w:bCs/>
          <w:color w:val="FF0000"/>
          <w:sz w:val="24"/>
          <w:szCs w:val="24"/>
        </w:rPr>
      </w:pPr>
    </w:p>
    <w:p w:rsidR="00E377B1" w:rsidRDefault="00E377B1" w:rsidP="00E377B1">
      <w:pPr>
        <w:ind w:left="426"/>
        <w:jc w:val="center"/>
      </w:pPr>
    </w:p>
    <w:p w:rsidR="00D24E61" w:rsidRPr="00BE3B67" w:rsidRDefault="00D24E61" w:rsidP="00E377B1">
      <w:pPr>
        <w:pStyle w:val="Style2"/>
        <w:ind w:left="0" w:firstLine="0"/>
        <w:jc w:val="left"/>
        <w:rPr>
          <w:rStyle w:val="CharacterStyle1"/>
          <w:rFonts w:ascii="Times New Roman" w:hAnsi="Times New Roman" w:cs="Times New Roman"/>
          <w:b/>
          <w:bCs/>
          <w:color w:val="0000FF"/>
          <w:sz w:val="20"/>
          <w:szCs w:val="20"/>
          <w:lang w:val="es-ES"/>
        </w:rPr>
      </w:pPr>
    </w:p>
    <w:p w:rsidR="00C02AC6" w:rsidRPr="00BE3B67" w:rsidRDefault="00C02AC6" w:rsidP="00E377B1">
      <w:pPr>
        <w:pStyle w:val="Style2"/>
        <w:ind w:left="0" w:firstLine="0"/>
        <w:jc w:val="left"/>
        <w:rPr>
          <w:rStyle w:val="CharacterStyle1"/>
          <w:rFonts w:ascii="Times New Roman" w:hAnsi="Times New Roman" w:cs="Times New Roman"/>
          <w:b/>
          <w:bCs/>
          <w:color w:val="0000FF"/>
          <w:sz w:val="20"/>
          <w:szCs w:val="20"/>
          <w:lang w:val="es-ES"/>
        </w:rPr>
      </w:pPr>
    </w:p>
    <w:p w:rsidR="00C02AC6" w:rsidRPr="00BE3B67" w:rsidRDefault="00C02AC6" w:rsidP="00E377B1">
      <w:pPr>
        <w:pStyle w:val="Style2"/>
        <w:ind w:left="0" w:firstLine="0"/>
        <w:jc w:val="left"/>
        <w:rPr>
          <w:rStyle w:val="CharacterStyle1"/>
          <w:rFonts w:ascii="Times New Roman" w:hAnsi="Times New Roman" w:cs="Times New Roman"/>
          <w:b/>
          <w:bCs/>
          <w:color w:val="0000FF"/>
          <w:sz w:val="20"/>
          <w:szCs w:val="20"/>
          <w:lang w:val="es-ES"/>
        </w:rPr>
      </w:pPr>
    </w:p>
    <w:p w:rsidR="00C02AC6" w:rsidRPr="00BE3B67" w:rsidRDefault="00C02AC6" w:rsidP="00E377B1">
      <w:pPr>
        <w:pStyle w:val="Style2"/>
        <w:ind w:left="0" w:firstLine="0"/>
        <w:jc w:val="left"/>
        <w:rPr>
          <w:rStyle w:val="CharacterStyle1"/>
          <w:rFonts w:ascii="Times New Roman" w:hAnsi="Times New Roman" w:cs="Times New Roman"/>
          <w:b/>
          <w:bCs/>
          <w:color w:val="0000FF"/>
          <w:sz w:val="20"/>
          <w:szCs w:val="20"/>
          <w:lang w:val="es-ES"/>
        </w:rPr>
      </w:pPr>
    </w:p>
    <w:p w:rsidR="00C02AC6" w:rsidRPr="00BE3B67" w:rsidRDefault="00C02AC6" w:rsidP="00E377B1">
      <w:pPr>
        <w:pStyle w:val="Style2"/>
        <w:ind w:left="0" w:firstLine="0"/>
        <w:jc w:val="left"/>
        <w:rPr>
          <w:rStyle w:val="CharacterStyle1"/>
          <w:rFonts w:ascii="Times New Roman" w:hAnsi="Times New Roman" w:cs="Times New Roman"/>
          <w:b/>
          <w:bCs/>
          <w:color w:val="0000FF"/>
          <w:sz w:val="20"/>
          <w:szCs w:val="20"/>
          <w:lang w:val="es-ES"/>
        </w:rPr>
      </w:pPr>
    </w:p>
    <w:p w:rsidR="00C02AC6" w:rsidRPr="00BE3B67" w:rsidRDefault="00C02AC6" w:rsidP="00E377B1">
      <w:pPr>
        <w:pStyle w:val="Style2"/>
        <w:ind w:left="0" w:firstLine="0"/>
        <w:jc w:val="left"/>
        <w:rPr>
          <w:rStyle w:val="CharacterStyle1"/>
          <w:rFonts w:ascii="Times New Roman" w:hAnsi="Times New Roman" w:cs="Times New Roman"/>
          <w:b/>
          <w:bCs/>
          <w:color w:val="0000FF"/>
          <w:sz w:val="20"/>
          <w:szCs w:val="20"/>
          <w:lang w:val="es-ES"/>
        </w:rPr>
      </w:pPr>
    </w:p>
    <w:p w:rsidR="00C02AC6" w:rsidRPr="00BE3B67" w:rsidRDefault="00C02AC6" w:rsidP="00E377B1">
      <w:pPr>
        <w:pStyle w:val="Style2"/>
        <w:ind w:left="0" w:firstLine="0"/>
        <w:jc w:val="left"/>
        <w:rPr>
          <w:rStyle w:val="CharacterStyle1"/>
          <w:rFonts w:ascii="Times New Roman" w:hAnsi="Times New Roman" w:cs="Times New Roman"/>
          <w:b/>
          <w:bCs/>
          <w:color w:val="0000FF"/>
          <w:sz w:val="20"/>
          <w:szCs w:val="20"/>
          <w:lang w:val="es-ES"/>
        </w:rPr>
      </w:pPr>
    </w:p>
    <w:p w:rsidR="00C02AC6" w:rsidRPr="00BE3B67" w:rsidRDefault="00C02AC6" w:rsidP="00E377B1">
      <w:pPr>
        <w:pStyle w:val="Style2"/>
        <w:ind w:left="0" w:firstLine="0"/>
        <w:jc w:val="left"/>
        <w:rPr>
          <w:rStyle w:val="CharacterStyle1"/>
          <w:rFonts w:ascii="Times New Roman" w:hAnsi="Times New Roman" w:cs="Times New Roman"/>
          <w:b/>
          <w:bCs/>
          <w:color w:val="0000FF"/>
          <w:sz w:val="20"/>
          <w:szCs w:val="20"/>
          <w:lang w:val="es-ES"/>
        </w:rPr>
      </w:pPr>
    </w:p>
    <w:p w:rsidR="00C02AC6" w:rsidRPr="00BE3B67" w:rsidRDefault="00C02AC6" w:rsidP="00E377B1">
      <w:pPr>
        <w:pStyle w:val="Style2"/>
        <w:ind w:left="0" w:firstLine="0"/>
        <w:jc w:val="left"/>
        <w:rPr>
          <w:rStyle w:val="CharacterStyle1"/>
          <w:rFonts w:ascii="Times New Roman" w:hAnsi="Times New Roman" w:cs="Times New Roman"/>
          <w:b/>
          <w:bCs/>
          <w:color w:val="0000FF"/>
          <w:sz w:val="20"/>
          <w:szCs w:val="20"/>
          <w:lang w:val="es-ES"/>
        </w:rPr>
      </w:pPr>
    </w:p>
    <w:p w:rsidR="00C02AC6" w:rsidRPr="00BE3B67" w:rsidRDefault="00C02AC6" w:rsidP="00C02AC6">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219</w:t>
      </w:r>
    </w:p>
    <w:p w:rsidR="006508AF" w:rsidRDefault="006508AF" w:rsidP="00D36B41">
      <w:pPr>
        <w:pStyle w:val="Style2"/>
        <w:ind w:left="0" w:firstLine="0"/>
        <w:rPr>
          <w:rStyle w:val="CharacterStyle1"/>
          <w:rFonts w:ascii="Times New Roman" w:hAnsi="Times New Roman" w:cs="Times New Roman"/>
          <w:b/>
          <w:sz w:val="24"/>
          <w:szCs w:val="24"/>
          <w:lang w:val="es-ES"/>
        </w:rPr>
      </w:pPr>
    </w:p>
    <w:p w:rsidR="00D36B41" w:rsidRDefault="00D36B41" w:rsidP="00D36B4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b/>
          <w:sz w:val="24"/>
          <w:szCs w:val="24"/>
          <w:lang w:val="es-ES"/>
        </w:rPr>
        <w:t>9</w:t>
      </w:r>
      <w:r w:rsidRPr="003D22FD">
        <w:rPr>
          <w:rStyle w:val="CharacterStyle1"/>
          <w:rFonts w:ascii="Times New Roman" w:hAnsi="Times New Roman" w:cs="Times New Roman"/>
          <w:b/>
          <w:sz w:val="24"/>
          <w:szCs w:val="24"/>
          <w:lang w:val="es-ES"/>
        </w:rPr>
        <w:t>.1 Generalidades</w:t>
      </w:r>
    </w:p>
    <w:p w:rsidR="00D36B41" w:rsidRDefault="00D36B41" w:rsidP="00D36B41">
      <w:pPr>
        <w:pStyle w:val="Style2"/>
        <w:ind w:left="0" w:firstLine="0"/>
        <w:rPr>
          <w:rStyle w:val="CharacterStyle1"/>
          <w:rFonts w:ascii="Times New Roman" w:hAnsi="Times New Roman" w:cs="Times New Roman"/>
          <w:b/>
          <w:sz w:val="24"/>
          <w:szCs w:val="24"/>
          <w:lang w:val="es-ES"/>
        </w:rPr>
      </w:pP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Al dosificar un hormigón deben tenerse en cuenta tres factores fundamentales: la resistencia, la consistencia y el tamaño máximo del árido, que son los datos a partir de los cuales hay que determinar las cantidades necesarias de agua, cemento y áridos disponibles para obtener el hormigón deseado al más bajo coste posible.</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Existen muchos métodos y reglas para dosificar teóricamente un hormigón, pero no son más que orientativos. Por ello, salvo en obras de poca importancia, las proporciones definitivas de los componentes deben establecerse mediante ensayos en laboratorio, introduciendo después en obra las correcciones que resulten necesarias o convenientes.</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Para obtener una dosificación correcta, de se debe seguir y proceder con los siguientes pasos:</w:t>
      </w:r>
    </w:p>
    <w:p w:rsid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1°. Fijar la resistencia característica del hormigón de acuerdo con las necesidades de la obra y determinar la resistencia media correspondiente.</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2°.  Elegir el tipo de cemento, en función de la clase de obra, la agresividad del medio y las condiciones climáticas.</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3°.  Determinar la relación agua/cremento que corresponde a la resistencia media del hormigón, según el tipo de cemento y áridos empleados.</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4°.  Determinar el tamaño máximo del árido, en función de las características de los dis</w:t>
      </w:r>
      <w:r w:rsidRPr="00D36B41">
        <w:rPr>
          <w:rStyle w:val="CharacterStyle1"/>
          <w:rFonts w:ascii="Times New Roman" w:hAnsi="Times New Roman" w:cs="Times New Roman"/>
          <w:sz w:val="20"/>
          <w:szCs w:val="20"/>
          <w:lang w:val="es-ES"/>
        </w:rPr>
        <w:softHyphen/>
        <w:t>tintos elementos de la obra.</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5°. Estudiar la consistencia más conveniente del hormigón, según la forma de compactación en obra y, como consecuencia, fijar la cantidad aproximada de agua y determinar la cantidad de cemento correspondiente.</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6°.  Establecer la proporción en que han de mezclarse los áridos disponibles, para que la curva granulométrica del árido total sea la más conveniente al hormigón en estudio.</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7°.  Calcular las cantidades de agua, cemento y áridos necesarias para obtener un metro cúbico de hormigón.</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8°.  Efectuar unas masas de prueba para comprobar si el hormigón obtenido tiene las características deseadas y, en caso contrario, hacer las correcciones necesarias.</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p>
    <w:p w:rsidR="00D36B41" w:rsidRPr="00D36B41" w:rsidRDefault="00D36B41" w:rsidP="00D36B41">
      <w:pPr>
        <w:pStyle w:val="Style2"/>
        <w:ind w:left="0" w:firstLine="0"/>
        <w:rPr>
          <w:rStyle w:val="CharacterStyle1"/>
          <w:rFonts w:ascii="Times New Roman" w:hAnsi="Times New Roman" w:cs="Times New Roman"/>
          <w:sz w:val="20"/>
          <w:szCs w:val="20"/>
          <w:lang w:val="es-ES"/>
        </w:rPr>
      </w:pPr>
    </w:p>
    <w:p w:rsidR="00D36B41" w:rsidRPr="00D36B41" w:rsidRDefault="00D36B41" w:rsidP="00D36B41">
      <w:pPr>
        <w:pStyle w:val="Style2"/>
        <w:ind w:left="0" w:firstLine="0"/>
        <w:rPr>
          <w:rStyle w:val="CharacterStyle1"/>
          <w:rFonts w:ascii="Times New Roman" w:hAnsi="Times New Roman" w:cs="Times New Roman"/>
          <w:sz w:val="20"/>
          <w:szCs w:val="20"/>
          <w:lang w:val="es-ES"/>
        </w:rPr>
      </w:pPr>
    </w:p>
    <w:p w:rsidR="00D36B41" w:rsidRPr="00D36B41" w:rsidRDefault="00D36B41" w:rsidP="00D36B41">
      <w:pPr>
        <w:pStyle w:val="Style2"/>
        <w:ind w:left="0" w:firstLine="0"/>
        <w:rPr>
          <w:rStyle w:val="CharacterStyle1"/>
          <w:rFonts w:ascii="Times New Roman" w:hAnsi="Times New Roman" w:cs="Times New Roman"/>
          <w:sz w:val="20"/>
          <w:szCs w:val="20"/>
          <w:lang w:val="es-ES"/>
        </w:rPr>
      </w:pPr>
    </w:p>
    <w:p w:rsidR="00D36B41" w:rsidRPr="00D36B41" w:rsidRDefault="00D36B41" w:rsidP="00D36B41">
      <w:pPr>
        <w:pStyle w:val="Style2"/>
        <w:ind w:left="0" w:firstLine="0"/>
        <w:rPr>
          <w:rStyle w:val="CharacterStyle1"/>
          <w:rFonts w:ascii="Times New Roman" w:hAnsi="Times New Roman" w:cs="Times New Roman"/>
          <w:sz w:val="20"/>
          <w:szCs w:val="20"/>
          <w:lang w:val="es-ES"/>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220</w:t>
      </w:r>
    </w:p>
    <w:p w:rsidR="00D36B41" w:rsidRDefault="00D36B41" w:rsidP="006508AF">
      <w:pPr>
        <w:pStyle w:val="Style2"/>
        <w:ind w:left="0" w:firstLine="0"/>
        <w:jc w:val="right"/>
        <w:rPr>
          <w:rStyle w:val="CharacterStyle1"/>
          <w:rFonts w:ascii="Times New Roman" w:hAnsi="Times New Roman" w:cs="Times New Roman"/>
          <w:sz w:val="20"/>
          <w:szCs w:val="20"/>
          <w:lang w:val="es-ES"/>
        </w:rPr>
      </w:pPr>
    </w:p>
    <w:p w:rsidR="00D36B41" w:rsidRDefault="00D36B41" w:rsidP="00D36B41">
      <w:pPr>
        <w:pStyle w:val="Style2"/>
        <w:ind w:left="0" w:firstLine="0"/>
        <w:rPr>
          <w:rStyle w:val="CharacterStyle1"/>
          <w:rFonts w:ascii="Times New Roman" w:hAnsi="Times New Roman" w:cs="Times New Roman"/>
          <w:sz w:val="20"/>
          <w:szCs w:val="20"/>
          <w:lang w:val="es-ES"/>
        </w:rPr>
      </w:pPr>
    </w:p>
    <w:p w:rsidR="00D36B41" w:rsidRPr="00D36B41" w:rsidRDefault="00D36B41" w:rsidP="00D36B41">
      <w:pPr>
        <w:pStyle w:val="Style2"/>
        <w:ind w:left="0" w:firstLine="0"/>
        <w:rPr>
          <w:rStyle w:val="CharacterStyle1"/>
          <w:rFonts w:ascii="Times New Roman" w:hAnsi="Times New Roman" w:cs="Times New Roman"/>
          <w:b/>
          <w:sz w:val="24"/>
          <w:szCs w:val="24"/>
          <w:lang w:val="es-ES"/>
        </w:rPr>
      </w:pPr>
      <w:r w:rsidRPr="00D36B41">
        <w:rPr>
          <w:rStyle w:val="CharacterStyle1"/>
          <w:rFonts w:ascii="Times New Roman" w:hAnsi="Times New Roman" w:cs="Times New Roman"/>
          <w:b/>
          <w:sz w:val="24"/>
          <w:szCs w:val="24"/>
          <w:lang w:val="es-ES"/>
        </w:rPr>
        <w:t>9.2  Determinación de la resistencia media</w:t>
      </w:r>
    </w:p>
    <w:p w:rsidR="00D36B41" w:rsidRPr="00D36B41" w:rsidRDefault="00D36B41" w:rsidP="00D36B41">
      <w:pPr>
        <w:pStyle w:val="Style2"/>
        <w:ind w:left="0" w:firstLine="0"/>
        <w:rPr>
          <w:rStyle w:val="CharacterStyle1"/>
          <w:rFonts w:ascii="Times New Roman" w:hAnsi="Times New Roman" w:cs="Times New Roman"/>
          <w:b/>
          <w:sz w:val="24"/>
          <w:szCs w:val="24"/>
          <w:lang w:val="es-ES"/>
        </w:rPr>
      </w:pP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El dato de partida es la resistencia característica fck exigida por el proyecto. En obra hay que conseguir un hormigón de resistencia tal que, supuesto que se ensa</w:t>
      </w:r>
      <w:r w:rsidRPr="00D36B41">
        <w:rPr>
          <w:rStyle w:val="CharacterStyle1"/>
          <w:rFonts w:ascii="Times New Roman" w:hAnsi="Times New Roman" w:cs="Times New Roman"/>
          <w:sz w:val="20"/>
          <w:szCs w:val="20"/>
          <w:lang w:val="es-ES"/>
        </w:rPr>
        <w:softHyphen/>
        <w:t>yase un número muy grande de probetas de dicho hormigón, el 95 por 100 de ellas daría valores iguales o superiores a fck quedando por debajo tan solo el 5 por 100.</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Para conseguir lo anterior, debe dosificarse el hormigón de forma que, en los ensayos de laboratorio previos a la ejecución de la obra, la resistencia media fcm que se obtenga sea bastante superior a la resistencia característica fck exigida.</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p>
    <w:p w:rsidR="00D36B41" w:rsidRPr="00D36B41" w:rsidRDefault="00D36B41" w:rsidP="00D36B41">
      <w:pPr>
        <w:pStyle w:val="Style2"/>
        <w:ind w:left="0" w:firstLine="0"/>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La relación entre fcm y fck, puede encontrarse en la siguiente  tabla 1:</w:t>
      </w:r>
    </w:p>
    <w:p w:rsidR="00D36B41" w:rsidRPr="00D36B41" w:rsidRDefault="00D36B41" w:rsidP="00D36B41">
      <w:pPr>
        <w:pStyle w:val="Style2"/>
        <w:ind w:left="0" w:firstLine="0"/>
        <w:jc w:val="center"/>
        <w:rPr>
          <w:rStyle w:val="CharacterStyle1"/>
          <w:rFonts w:ascii="Times New Roman" w:hAnsi="Times New Roman" w:cs="Times New Roman"/>
          <w:sz w:val="20"/>
          <w:szCs w:val="20"/>
          <w:lang w:val="es-ES"/>
        </w:rPr>
      </w:pPr>
      <w:r w:rsidRPr="00D36B41">
        <w:rPr>
          <w:rStyle w:val="CharacterStyle1"/>
          <w:rFonts w:ascii="Times New Roman" w:hAnsi="Times New Roman" w:cs="Times New Roman"/>
          <w:sz w:val="20"/>
          <w:szCs w:val="20"/>
          <w:lang w:val="es-ES"/>
        </w:rPr>
        <w:t>TABLA 1</w:t>
      </w:r>
    </w:p>
    <w:p w:rsidR="00D36B41" w:rsidRPr="00D36B41" w:rsidRDefault="00D36B41" w:rsidP="00D36B41">
      <w:pPr>
        <w:pStyle w:val="Style2"/>
        <w:ind w:left="0" w:firstLine="0"/>
        <w:rPr>
          <w:rStyle w:val="CharacterStyle1"/>
          <w:rFonts w:ascii="Times New Roman" w:hAnsi="Times New Roman" w:cs="Times New Roman"/>
          <w:sz w:val="20"/>
          <w:szCs w:val="20"/>
          <w:lang w:val="es-ES"/>
        </w:rPr>
      </w:pPr>
    </w:p>
    <w:tbl>
      <w:tblPr>
        <w:tblStyle w:val="Grilledutableau"/>
        <w:tblW w:w="0" w:type="auto"/>
        <w:tblInd w:w="108" w:type="dxa"/>
        <w:tblLook w:val="04A0"/>
      </w:tblPr>
      <w:tblGrid>
        <w:gridCol w:w="3429"/>
        <w:gridCol w:w="3538"/>
      </w:tblGrid>
      <w:tr w:rsidR="006508AF" w:rsidRPr="00D36B41" w:rsidTr="00D36B41">
        <w:tc>
          <w:tcPr>
            <w:tcW w:w="3429" w:type="dxa"/>
          </w:tcPr>
          <w:p w:rsidR="006508AF" w:rsidRPr="006508AF" w:rsidRDefault="006508AF" w:rsidP="00A12D49">
            <w:pPr>
              <w:jc w:val="center"/>
              <w:rPr>
                <w:rStyle w:val="CharacterStyle1"/>
                <w:rFonts w:ascii="Times New Roman" w:hAnsi="Times New Roman"/>
                <w:sz w:val="20"/>
              </w:rPr>
            </w:pPr>
          </w:p>
          <w:p w:rsidR="006508AF" w:rsidRPr="006508AF" w:rsidRDefault="006508AF" w:rsidP="00A12D49">
            <w:pPr>
              <w:jc w:val="center"/>
              <w:rPr>
                <w:rStyle w:val="CharacterStyle1"/>
                <w:rFonts w:ascii="Times New Roman" w:hAnsi="Times New Roman"/>
                <w:sz w:val="20"/>
              </w:rPr>
            </w:pPr>
          </w:p>
          <w:p w:rsidR="006508AF" w:rsidRPr="006508AF" w:rsidRDefault="006508AF" w:rsidP="00A12D49">
            <w:pPr>
              <w:jc w:val="center"/>
              <w:rPr>
                <w:rStyle w:val="CharacterStyle1"/>
                <w:rFonts w:ascii="Times New Roman" w:hAnsi="Times New Roman"/>
                <w:sz w:val="20"/>
              </w:rPr>
            </w:pPr>
            <w:r w:rsidRPr="006508AF">
              <w:rPr>
                <w:rStyle w:val="CharacterStyle1"/>
                <w:rFonts w:ascii="Times New Roman" w:hAnsi="Times New Roman"/>
                <w:sz w:val="20"/>
              </w:rPr>
              <w:t>Condiciones previstas</w:t>
            </w:r>
          </w:p>
          <w:p w:rsidR="006508AF" w:rsidRPr="006508AF" w:rsidRDefault="006508AF" w:rsidP="00A12D49">
            <w:pPr>
              <w:jc w:val="center"/>
              <w:rPr>
                <w:rStyle w:val="CharacterStyle1"/>
                <w:rFonts w:ascii="Times New Roman" w:hAnsi="Times New Roman"/>
                <w:sz w:val="20"/>
              </w:rPr>
            </w:pPr>
            <w:r w:rsidRPr="006508AF">
              <w:rPr>
                <w:rStyle w:val="CharacterStyle1"/>
                <w:rFonts w:ascii="Times New Roman" w:hAnsi="Times New Roman"/>
                <w:sz w:val="20"/>
              </w:rPr>
              <w:t>para la ejecución de  obra</w:t>
            </w:r>
          </w:p>
          <w:p w:rsidR="006508AF" w:rsidRPr="006508AF" w:rsidRDefault="006508AF" w:rsidP="00A12D49">
            <w:pPr>
              <w:jc w:val="both"/>
              <w:rPr>
                <w:rStyle w:val="CharacterStyle1"/>
                <w:rFonts w:ascii="Times New Roman" w:hAnsi="Times New Roman"/>
                <w:sz w:val="20"/>
              </w:rPr>
            </w:pPr>
          </w:p>
        </w:tc>
        <w:tc>
          <w:tcPr>
            <w:tcW w:w="3538" w:type="dxa"/>
          </w:tcPr>
          <w:p w:rsidR="006508AF" w:rsidRPr="006508AF" w:rsidRDefault="006508AF" w:rsidP="00A12D49">
            <w:pPr>
              <w:jc w:val="center"/>
              <w:rPr>
                <w:rStyle w:val="CharacterStyle1"/>
                <w:rFonts w:ascii="Times New Roman" w:hAnsi="Times New Roman"/>
                <w:sz w:val="20"/>
              </w:rPr>
            </w:pPr>
          </w:p>
          <w:p w:rsidR="006508AF" w:rsidRPr="006508AF" w:rsidRDefault="006508AF" w:rsidP="00A12D49">
            <w:pPr>
              <w:jc w:val="center"/>
              <w:rPr>
                <w:rStyle w:val="CharacterStyle1"/>
                <w:rFonts w:ascii="Times New Roman" w:hAnsi="Times New Roman"/>
                <w:sz w:val="20"/>
              </w:rPr>
            </w:pPr>
            <w:r w:rsidRPr="006508AF">
              <w:rPr>
                <w:rStyle w:val="CharacterStyle1"/>
                <w:rFonts w:ascii="Times New Roman" w:hAnsi="Times New Roman"/>
                <w:sz w:val="20"/>
              </w:rPr>
              <w:t>Valor aproximado de la resistencia</w:t>
            </w:r>
          </w:p>
          <w:p w:rsidR="006508AF" w:rsidRPr="006508AF" w:rsidRDefault="006508AF" w:rsidP="00A12D49">
            <w:pPr>
              <w:jc w:val="center"/>
              <w:rPr>
                <w:rStyle w:val="CharacterStyle1"/>
                <w:rFonts w:ascii="Times New Roman" w:hAnsi="Times New Roman"/>
                <w:sz w:val="20"/>
              </w:rPr>
            </w:pPr>
            <w:r w:rsidRPr="006508AF">
              <w:rPr>
                <w:rStyle w:val="CharacterStyle1"/>
                <w:rFonts w:ascii="Times New Roman" w:hAnsi="Times New Roman"/>
                <w:sz w:val="20"/>
              </w:rPr>
              <w:t>Media, fcm  necesaria en laboratorio</w:t>
            </w:r>
          </w:p>
          <w:p w:rsidR="006508AF" w:rsidRPr="006508AF" w:rsidRDefault="006508AF" w:rsidP="00A12D49">
            <w:pPr>
              <w:jc w:val="center"/>
              <w:rPr>
                <w:rStyle w:val="CharacterStyle1"/>
                <w:rFonts w:ascii="Times New Roman" w:hAnsi="Times New Roman"/>
                <w:sz w:val="20"/>
              </w:rPr>
            </w:pPr>
            <w:r w:rsidRPr="006508AF">
              <w:rPr>
                <w:rStyle w:val="CharacterStyle1"/>
                <w:rFonts w:ascii="Times New Roman" w:hAnsi="Times New Roman"/>
                <w:sz w:val="20"/>
              </w:rPr>
              <w:t>para obtener en obra una resistencia característica fck</w:t>
            </w:r>
          </w:p>
          <w:p w:rsidR="006508AF" w:rsidRPr="006508AF" w:rsidRDefault="006508AF" w:rsidP="00A12D49">
            <w:pPr>
              <w:jc w:val="center"/>
              <w:rPr>
                <w:spacing w:val="32"/>
              </w:rPr>
            </w:pPr>
          </w:p>
        </w:tc>
      </w:tr>
      <w:tr w:rsidR="006508AF" w:rsidRPr="00D36B41" w:rsidTr="00D36B41">
        <w:tc>
          <w:tcPr>
            <w:tcW w:w="3429" w:type="dxa"/>
          </w:tcPr>
          <w:p w:rsidR="006508AF" w:rsidRPr="006508AF" w:rsidRDefault="006508AF" w:rsidP="00A12D49">
            <w:pPr>
              <w:jc w:val="center"/>
              <w:rPr>
                <w:rStyle w:val="CharacterStyle1"/>
                <w:rFonts w:ascii="Times New Roman" w:hAnsi="Times New Roman"/>
                <w:sz w:val="20"/>
              </w:rPr>
            </w:pPr>
          </w:p>
          <w:p w:rsidR="006508AF" w:rsidRPr="006508AF" w:rsidRDefault="006508AF" w:rsidP="00A12D49">
            <w:pPr>
              <w:jc w:val="center"/>
              <w:rPr>
                <w:rStyle w:val="CharacterStyle1"/>
                <w:rFonts w:ascii="Times New Roman" w:hAnsi="Times New Roman"/>
                <w:sz w:val="20"/>
              </w:rPr>
            </w:pPr>
            <w:r w:rsidRPr="006508AF">
              <w:rPr>
                <w:rStyle w:val="CharacterStyle1"/>
                <w:rFonts w:ascii="Times New Roman" w:hAnsi="Times New Roman"/>
                <w:sz w:val="20"/>
              </w:rPr>
              <w:t>Medias                                                                 Buenas                                                               Muy buenas</w:t>
            </w:r>
          </w:p>
          <w:p w:rsidR="006508AF" w:rsidRPr="006508AF" w:rsidRDefault="006508AF" w:rsidP="00A12D49">
            <w:pPr>
              <w:jc w:val="center"/>
              <w:rPr>
                <w:spacing w:val="32"/>
              </w:rPr>
            </w:pPr>
          </w:p>
        </w:tc>
        <w:tc>
          <w:tcPr>
            <w:tcW w:w="3538" w:type="dxa"/>
          </w:tcPr>
          <w:p w:rsidR="006508AF" w:rsidRPr="006508AF" w:rsidRDefault="006508AF" w:rsidP="00A12D49">
            <w:pPr>
              <w:pStyle w:val="Style1"/>
              <w:spacing w:before="288" w:after="252" w:line="276" w:lineRule="auto"/>
              <w:jc w:val="center"/>
              <w:rPr>
                <w:spacing w:val="32"/>
                <w:lang w:val="es-ES"/>
              </w:rPr>
            </w:pPr>
            <w:r w:rsidRPr="006508AF">
              <w:rPr>
                <w:rStyle w:val="CharacterStyle1"/>
                <w:rFonts w:ascii="Times New Roman" w:hAnsi="Times New Roman"/>
                <w:sz w:val="20"/>
                <w:lang w:val="es-ES"/>
              </w:rPr>
              <w:t>fcm = 1,50 x (fck) + 20 Kg/cm2                                                                 fcm = 1,35 x (fck) + 15 Kg/cm2                                                              fcm = 1,20 x (fck) + 10 Kg/cm2</w:t>
            </w:r>
          </w:p>
        </w:tc>
      </w:tr>
    </w:tbl>
    <w:p w:rsidR="00D36B41" w:rsidRPr="00011BA2" w:rsidRDefault="00D36B41" w:rsidP="00D36B41">
      <w:pPr>
        <w:pStyle w:val="Style1"/>
        <w:spacing w:before="288" w:after="252" w:line="276" w:lineRule="auto"/>
        <w:rPr>
          <w:rFonts w:ascii="Tahoma" w:hAnsi="Tahoma" w:cs="Tahoma"/>
          <w:spacing w:val="32"/>
          <w:sz w:val="14"/>
          <w:szCs w:val="14"/>
          <w:lang w:val="es-ES"/>
        </w:rPr>
      </w:pPr>
    </w:p>
    <w:p w:rsidR="00D36B41" w:rsidRPr="00D36B41" w:rsidRDefault="00D36B41" w:rsidP="00D36B41">
      <w:pPr>
        <w:pStyle w:val="Style2"/>
        <w:ind w:left="0" w:firstLine="0"/>
        <w:rPr>
          <w:rStyle w:val="CharacterStyle1"/>
          <w:rFonts w:ascii="Times New Roman" w:hAnsi="Times New Roman" w:cs="Times New Roman"/>
          <w:sz w:val="20"/>
          <w:szCs w:val="20"/>
          <w:lang w:val="es-ES"/>
        </w:rPr>
      </w:pPr>
    </w:p>
    <w:p w:rsidR="00D24E61" w:rsidRPr="00D36B41" w:rsidRDefault="00D24E61" w:rsidP="00D36B41">
      <w:pPr>
        <w:pStyle w:val="Style2"/>
        <w:ind w:left="0" w:firstLine="0"/>
        <w:rPr>
          <w:rStyle w:val="CharacterStyle1"/>
          <w:rFonts w:ascii="Times New Roman" w:hAnsi="Times New Roman" w:cs="Times New Roman"/>
          <w:sz w:val="20"/>
          <w:szCs w:val="20"/>
          <w:lang w:val="es-ES"/>
        </w:rPr>
      </w:pPr>
    </w:p>
    <w:p w:rsidR="00D24E61" w:rsidRPr="00D36B41" w:rsidRDefault="00D24E61" w:rsidP="00E3149B">
      <w:pPr>
        <w:pStyle w:val="Style2"/>
        <w:ind w:left="0" w:firstLine="0"/>
        <w:jc w:val="center"/>
        <w:rPr>
          <w:rStyle w:val="CharacterStyle1"/>
          <w:rFonts w:ascii="Times New Roman" w:hAnsi="Times New Roman" w:cs="Times New Roman"/>
          <w:b/>
          <w:bCs/>
          <w:color w:val="0000FF"/>
          <w:sz w:val="20"/>
          <w:szCs w:val="20"/>
          <w:lang w:val="es-ES"/>
        </w:rPr>
      </w:pPr>
    </w:p>
    <w:p w:rsidR="00D24E61" w:rsidRPr="00D36B41" w:rsidRDefault="00D24E61" w:rsidP="00E3149B">
      <w:pPr>
        <w:pStyle w:val="Style2"/>
        <w:ind w:left="0" w:firstLine="0"/>
        <w:jc w:val="center"/>
        <w:rPr>
          <w:rStyle w:val="CharacterStyle1"/>
          <w:rFonts w:ascii="Times New Roman" w:hAnsi="Times New Roman" w:cs="Times New Roman"/>
          <w:b/>
          <w:bCs/>
          <w:color w:val="0000FF"/>
          <w:sz w:val="20"/>
          <w:szCs w:val="20"/>
          <w:lang w:val="es-ES"/>
        </w:rPr>
      </w:pPr>
    </w:p>
    <w:p w:rsidR="00D24E61" w:rsidRPr="00D36B41" w:rsidRDefault="00D24E61" w:rsidP="00E3149B">
      <w:pPr>
        <w:pStyle w:val="Style2"/>
        <w:ind w:left="0" w:firstLine="0"/>
        <w:jc w:val="center"/>
        <w:rPr>
          <w:rStyle w:val="CharacterStyle1"/>
          <w:rFonts w:ascii="Times New Roman" w:hAnsi="Times New Roman" w:cs="Times New Roman"/>
          <w:b/>
          <w:bCs/>
          <w:color w:val="0000FF"/>
          <w:sz w:val="20"/>
          <w:szCs w:val="20"/>
          <w:lang w:val="es-ES"/>
        </w:rPr>
      </w:pPr>
    </w:p>
    <w:p w:rsidR="006508AF" w:rsidRDefault="006508AF" w:rsidP="006508AF">
      <w:pPr>
        <w:pStyle w:val="Style2"/>
        <w:ind w:left="0" w:firstLine="0"/>
        <w:jc w:val="right"/>
        <w:rPr>
          <w:rFonts w:ascii="Times New Roman" w:hAnsi="Times New Roman" w:cs="Times New Roman"/>
          <w:sz w:val="14"/>
          <w:szCs w:val="14"/>
          <w:lang w:val="es-ES"/>
        </w:rPr>
      </w:pPr>
    </w:p>
    <w:p w:rsidR="006508AF" w:rsidRDefault="006508AF" w:rsidP="006508AF">
      <w:pPr>
        <w:pStyle w:val="Style2"/>
        <w:ind w:left="0" w:firstLine="0"/>
        <w:jc w:val="right"/>
        <w:rPr>
          <w:rFonts w:ascii="Times New Roman" w:hAnsi="Times New Roman" w:cs="Times New Roman"/>
          <w:sz w:val="14"/>
          <w:szCs w:val="14"/>
          <w:lang w:val="es-ES"/>
        </w:rPr>
      </w:pPr>
    </w:p>
    <w:p w:rsidR="006508AF" w:rsidRDefault="006508AF" w:rsidP="006508AF">
      <w:pPr>
        <w:pStyle w:val="Style2"/>
        <w:ind w:left="0" w:firstLine="0"/>
        <w:jc w:val="right"/>
        <w:rPr>
          <w:rFonts w:ascii="Times New Roman" w:hAnsi="Times New Roman" w:cs="Times New Roman"/>
          <w:sz w:val="14"/>
          <w:szCs w:val="14"/>
          <w:lang w:val="es-ES"/>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221</w:t>
      </w:r>
    </w:p>
    <w:p w:rsidR="00D24E61" w:rsidRPr="00D36B41" w:rsidRDefault="00D24E61" w:rsidP="006508AF">
      <w:pPr>
        <w:pStyle w:val="Style2"/>
        <w:ind w:left="0" w:firstLine="0"/>
        <w:jc w:val="right"/>
        <w:rPr>
          <w:rStyle w:val="CharacterStyle1"/>
          <w:rFonts w:ascii="Times New Roman" w:hAnsi="Times New Roman" w:cs="Times New Roman"/>
          <w:b/>
          <w:bCs/>
          <w:color w:val="0000FF"/>
          <w:sz w:val="20"/>
          <w:szCs w:val="20"/>
          <w:lang w:val="es-ES"/>
        </w:rPr>
      </w:pPr>
    </w:p>
    <w:p w:rsidR="00D24E61" w:rsidRPr="00D36B41" w:rsidRDefault="00D24E61" w:rsidP="00E3149B">
      <w:pPr>
        <w:pStyle w:val="Style2"/>
        <w:ind w:left="0" w:firstLine="0"/>
        <w:jc w:val="center"/>
        <w:rPr>
          <w:rStyle w:val="CharacterStyle1"/>
          <w:rFonts w:ascii="Times New Roman" w:hAnsi="Times New Roman" w:cs="Times New Roman"/>
          <w:b/>
          <w:bCs/>
          <w:color w:val="0000FF"/>
          <w:sz w:val="20"/>
          <w:szCs w:val="20"/>
          <w:lang w:val="es-ES"/>
        </w:rPr>
      </w:pPr>
    </w:p>
    <w:p w:rsidR="00D36B41" w:rsidRPr="00D36B41" w:rsidRDefault="00D36B41" w:rsidP="006508AF">
      <w:pPr>
        <w:jc w:val="center"/>
        <w:rPr>
          <w:rStyle w:val="CharacterStyle1"/>
          <w:rFonts w:ascii="Times New Roman" w:hAnsi="Times New Roman"/>
          <w:sz w:val="20"/>
        </w:rPr>
      </w:pPr>
      <w:r w:rsidRPr="00D36B41">
        <w:rPr>
          <w:rStyle w:val="CharacterStyle1"/>
          <w:rFonts w:ascii="Times New Roman" w:hAnsi="Times New Roman"/>
          <w:sz w:val="20"/>
        </w:rPr>
        <w:t>La aplicación de las formulas de la tabla 1 conduce a los valores de la tabla 2</w:t>
      </w:r>
    </w:p>
    <w:p w:rsidR="00D36B41" w:rsidRPr="00D36B41" w:rsidRDefault="00D36B41" w:rsidP="00D36B41">
      <w:pPr>
        <w:jc w:val="both"/>
        <w:rPr>
          <w:rStyle w:val="CharacterStyle1"/>
          <w:rFonts w:ascii="Times New Roman" w:hAnsi="Times New Roman"/>
          <w:sz w:val="20"/>
        </w:rPr>
      </w:pPr>
    </w:p>
    <w:p w:rsidR="00D36B41" w:rsidRPr="00D36B41" w:rsidRDefault="00D36B41" w:rsidP="00D36B41">
      <w:pPr>
        <w:rPr>
          <w:rStyle w:val="CharacterStyle1"/>
          <w:rFonts w:ascii="Times New Roman" w:hAnsi="Times New Roman"/>
          <w:sz w:val="20"/>
        </w:rPr>
      </w:pPr>
      <w:r w:rsidRPr="00D36B41">
        <w:rPr>
          <w:rStyle w:val="CharacterStyle1"/>
          <w:rFonts w:ascii="Times New Roman" w:hAnsi="Times New Roman"/>
          <w:sz w:val="20"/>
        </w:rPr>
        <w:t xml:space="preserve">                                                          TABLA 2</w:t>
      </w:r>
    </w:p>
    <w:p w:rsidR="00D36B41" w:rsidRPr="00D36B41" w:rsidRDefault="00D36B41" w:rsidP="00D36B41">
      <w:pPr>
        <w:jc w:val="both"/>
        <w:rPr>
          <w:rStyle w:val="CharacterStyle1"/>
          <w:rFonts w:ascii="Times New Roman" w:hAnsi="Times New Roman"/>
          <w:sz w:val="20"/>
        </w:rPr>
      </w:pPr>
    </w:p>
    <w:tbl>
      <w:tblPr>
        <w:tblStyle w:val="Grilledutableau"/>
        <w:tblW w:w="0" w:type="auto"/>
        <w:tblLook w:val="04A0"/>
      </w:tblPr>
      <w:tblGrid>
        <w:gridCol w:w="3085"/>
        <w:gridCol w:w="1418"/>
        <w:gridCol w:w="1417"/>
        <w:gridCol w:w="1216"/>
      </w:tblGrid>
      <w:tr w:rsidR="00D36B41" w:rsidRPr="00D36B41" w:rsidTr="00D36B41">
        <w:trPr>
          <w:trHeight w:val="496"/>
        </w:trPr>
        <w:tc>
          <w:tcPr>
            <w:tcW w:w="3085" w:type="dxa"/>
            <w:vMerge w:val="restart"/>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Resistencia característica en obra</w:t>
            </w: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 xml:space="preserve">fck (Kg/cm2)  </w:t>
            </w: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 xml:space="preserve">                                                               </w:t>
            </w:r>
          </w:p>
        </w:tc>
        <w:tc>
          <w:tcPr>
            <w:tcW w:w="3990" w:type="dxa"/>
            <w:gridSpan w:val="3"/>
            <w:tcBorders>
              <w:bottom w:val="single" w:sz="4" w:space="0" w:color="auto"/>
            </w:tcBorders>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Resistencia media necesaria en laboratorio</w:t>
            </w: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 xml:space="preserve">fcm (Kg/cm2)  </w:t>
            </w:r>
          </w:p>
          <w:p w:rsidR="00D36B41" w:rsidRPr="00D36B41" w:rsidRDefault="00D36B41" w:rsidP="00D36B41">
            <w:pPr>
              <w:jc w:val="both"/>
              <w:rPr>
                <w:rStyle w:val="CharacterStyle1"/>
                <w:rFonts w:ascii="Times New Roman" w:hAnsi="Times New Roman"/>
                <w:sz w:val="20"/>
              </w:rPr>
            </w:pPr>
          </w:p>
        </w:tc>
      </w:tr>
      <w:tr w:rsidR="00D36B41" w:rsidRPr="00D36B41" w:rsidTr="00D36B41">
        <w:trPr>
          <w:trHeight w:val="426"/>
        </w:trPr>
        <w:tc>
          <w:tcPr>
            <w:tcW w:w="3085" w:type="dxa"/>
            <w:vMerge/>
          </w:tcPr>
          <w:p w:rsidR="00D36B41" w:rsidRPr="00D36B41" w:rsidRDefault="00D36B41" w:rsidP="00D36B41">
            <w:pPr>
              <w:jc w:val="center"/>
              <w:rPr>
                <w:rStyle w:val="CharacterStyle1"/>
                <w:rFonts w:ascii="Times New Roman" w:hAnsi="Times New Roman"/>
                <w:sz w:val="20"/>
              </w:rPr>
            </w:pPr>
          </w:p>
        </w:tc>
        <w:tc>
          <w:tcPr>
            <w:tcW w:w="1418" w:type="dxa"/>
            <w:tcBorders>
              <w:top w:val="single" w:sz="4" w:space="0" w:color="auto"/>
              <w:bottom w:val="single" w:sz="4" w:space="0" w:color="000000" w:themeColor="text1"/>
            </w:tcBorders>
            <w:vAlign w:val="center"/>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Condiciones</w:t>
            </w: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Medias</w:t>
            </w:r>
          </w:p>
          <w:p w:rsidR="00D36B41" w:rsidRPr="00D36B41" w:rsidRDefault="00D36B41" w:rsidP="00D36B41">
            <w:pPr>
              <w:jc w:val="center"/>
              <w:rPr>
                <w:rStyle w:val="CharacterStyle1"/>
                <w:rFonts w:ascii="Times New Roman" w:hAnsi="Times New Roman"/>
                <w:sz w:val="20"/>
              </w:rPr>
            </w:pPr>
          </w:p>
        </w:tc>
        <w:tc>
          <w:tcPr>
            <w:tcW w:w="1417" w:type="dxa"/>
            <w:tcBorders>
              <w:top w:val="single" w:sz="4" w:space="0" w:color="auto"/>
            </w:tcBorders>
            <w:vAlign w:val="center"/>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Condiciones</w:t>
            </w: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buenas</w:t>
            </w:r>
          </w:p>
        </w:tc>
        <w:tc>
          <w:tcPr>
            <w:tcW w:w="1155" w:type="dxa"/>
            <w:tcBorders>
              <w:top w:val="single" w:sz="4" w:space="0" w:color="auto"/>
            </w:tcBorders>
            <w:vAlign w:val="center"/>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Condiciones</w:t>
            </w: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muy buenas</w:t>
            </w:r>
          </w:p>
        </w:tc>
      </w:tr>
      <w:tr w:rsidR="00D36B41" w:rsidRPr="00D36B41" w:rsidTr="00D36B41">
        <w:tc>
          <w:tcPr>
            <w:tcW w:w="3085" w:type="dxa"/>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60</w:t>
            </w:r>
          </w:p>
          <w:p w:rsidR="00D36B41" w:rsidRPr="00D36B41" w:rsidRDefault="00D36B41" w:rsidP="00D36B41">
            <w:pPr>
              <w:jc w:val="center"/>
              <w:rPr>
                <w:rStyle w:val="CharacterStyle1"/>
                <w:rFonts w:ascii="Times New Roman" w:hAnsi="Times New Roman"/>
                <w:sz w:val="20"/>
              </w:rPr>
            </w:pPr>
          </w:p>
        </w:tc>
        <w:tc>
          <w:tcPr>
            <w:tcW w:w="1418" w:type="dxa"/>
            <w:vAlign w:val="bottom"/>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110</w:t>
            </w:r>
          </w:p>
          <w:p w:rsidR="00D36B41" w:rsidRPr="00D36B41" w:rsidRDefault="00D36B41" w:rsidP="00D36B41">
            <w:pPr>
              <w:jc w:val="center"/>
              <w:rPr>
                <w:rStyle w:val="CharacterStyle1"/>
                <w:rFonts w:ascii="Times New Roman" w:hAnsi="Times New Roman"/>
                <w:sz w:val="20"/>
              </w:rPr>
            </w:pPr>
          </w:p>
        </w:tc>
        <w:tc>
          <w:tcPr>
            <w:tcW w:w="1417" w:type="dxa"/>
            <w:vAlign w:val="center"/>
          </w:tcPr>
          <w:p w:rsidR="00D36B41" w:rsidRPr="00D36B41" w:rsidRDefault="00D36B41" w:rsidP="00D36B41">
            <w:pPr>
              <w:rPr>
                <w:rStyle w:val="CharacterStyle1"/>
                <w:rFonts w:ascii="Times New Roman" w:hAnsi="Times New Roman"/>
                <w:sz w:val="20"/>
              </w:rPr>
            </w:pPr>
            <w:r w:rsidRPr="00D36B41">
              <w:rPr>
                <w:rStyle w:val="CharacterStyle1"/>
                <w:rFonts w:ascii="Times New Roman" w:hAnsi="Times New Roman"/>
                <w:sz w:val="20"/>
              </w:rPr>
              <w:t xml:space="preserve">          96</w:t>
            </w:r>
          </w:p>
        </w:tc>
        <w:tc>
          <w:tcPr>
            <w:tcW w:w="1155" w:type="dxa"/>
            <w:vAlign w:val="bottom"/>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82</w:t>
            </w:r>
          </w:p>
          <w:p w:rsidR="00D36B41" w:rsidRPr="00D36B41" w:rsidRDefault="00D36B41" w:rsidP="00D36B41">
            <w:pPr>
              <w:rPr>
                <w:rStyle w:val="CharacterStyle1"/>
                <w:rFonts w:ascii="Times New Roman" w:hAnsi="Times New Roman"/>
                <w:sz w:val="20"/>
              </w:rPr>
            </w:pPr>
          </w:p>
        </w:tc>
      </w:tr>
      <w:tr w:rsidR="00D36B41" w:rsidRPr="00D36B41" w:rsidTr="00D36B41">
        <w:tc>
          <w:tcPr>
            <w:tcW w:w="3085" w:type="dxa"/>
            <w:vAlign w:val="center"/>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100</w:t>
            </w:r>
          </w:p>
          <w:p w:rsidR="00D36B41" w:rsidRPr="00D36B41" w:rsidRDefault="00D36B41" w:rsidP="00D36B41">
            <w:pPr>
              <w:jc w:val="center"/>
              <w:rPr>
                <w:rStyle w:val="CharacterStyle1"/>
                <w:rFonts w:ascii="Times New Roman" w:hAnsi="Times New Roman"/>
                <w:sz w:val="20"/>
              </w:rPr>
            </w:pPr>
          </w:p>
        </w:tc>
        <w:tc>
          <w:tcPr>
            <w:tcW w:w="1418"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170</w:t>
            </w:r>
          </w:p>
        </w:tc>
        <w:tc>
          <w:tcPr>
            <w:tcW w:w="1417"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150</w:t>
            </w:r>
          </w:p>
        </w:tc>
        <w:tc>
          <w:tcPr>
            <w:tcW w:w="1155"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130</w:t>
            </w:r>
          </w:p>
        </w:tc>
      </w:tr>
      <w:tr w:rsidR="00D36B41" w:rsidRPr="00D36B41" w:rsidTr="00D36B41">
        <w:tc>
          <w:tcPr>
            <w:tcW w:w="3085" w:type="dxa"/>
          </w:tcPr>
          <w:p w:rsidR="00D36B41" w:rsidRPr="00D36B41" w:rsidRDefault="00D36B41" w:rsidP="00D36B41">
            <w:pP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120</w:t>
            </w:r>
          </w:p>
          <w:p w:rsidR="00D36B41" w:rsidRPr="00D36B41" w:rsidRDefault="00D36B41" w:rsidP="00D36B41">
            <w:pPr>
              <w:jc w:val="center"/>
              <w:rPr>
                <w:rStyle w:val="CharacterStyle1"/>
                <w:rFonts w:ascii="Times New Roman" w:hAnsi="Times New Roman"/>
                <w:sz w:val="20"/>
              </w:rPr>
            </w:pPr>
          </w:p>
        </w:tc>
        <w:tc>
          <w:tcPr>
            <w:tcW w:w="1418" w:type="dxa"/>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200</w:t>
            </w:r>
          </w:p>
        </w:tc>
        <w:tc>
          <w:tcPr>
            <w:tcW w:w="1417"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177</w:t>
            </w:r>
          </w:p>
        </w:tc>
        <w:tc>
          <w:tcPr>
            <w:tcW w:w="1155" w:type="dxa"/>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154</w:t>
            </w:r>
          </w:p>
        </w:tc>
      </w:tr>
      <w:tr w:rsidR="00D36B41" w:rsidRPr="00D36B41" w:rsidTr="00D36B41">
        <w:tc>
          <w:tcPr>
            <w:tcW w:w="3085" w:type="dxa"/>
            <w:vAlign w:val="center"/>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150</w:t>
            </w:r>
          </w:p>
          <w:p w:rsidR="00D36B41" w:rsidRPr="00D36B41" w:rsidRDefault="00D36B41" w:rsidP="00D36B41">
            <w:pPr>
              <w:jc w:val="center"/>
              <w:rPr>
                <w:rStyle w:val="CharacterStyle1"/>
                <w:rFonts w:ascii="Times New Roman" w:hAnsi="Times New Roman"/>
                <w:sz w:val="20"/>
              </w:rPr>
            </w:pPr>
          </w:p>
        </w:tc>
        <w:tc>
          <w:tcPr>
            <w:tcW w:w="1418"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245</w:t>
            </w:r>
          </w:p>
        </w:tc>
        <w:tc>
          <w:tcPr>
            <w:tcW w:w="1417"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218</w:t>
            </w:r>
          </w:p>
        </w:tc>
        <w:tc>
          <w:tcPr>
            <w:tcW w:w="1155"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190</w:t>
            </w:r>
          </w:p>
        </w:tc>
      </w:tr>
      <w:tr w:rsidR="00D36B41" w:rsidRPr="00D36B41" w:rsidTr="00D36B41">
        <w:tc>
          <w:tcPr>
            <w:tcW w:w="3085" w:type="dxa"/>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180</w:t>
            </w:r>
          </w:p>
          <w:p w:rsidR="00D36B41" w:rsidRPr="00D36B41" w:rsidRDefault="00D36B41" w:rsidP="00D36B41">
            <w:pPr>
              <w:jc w:val="center"/>
              <w:rPr>
                <w:rStyle w:val="CharacterStyle1"/>
                <w:rFonts w:ascii="Times New Roman" w:hAnsi="Times New Roman"/>
                <w:sz w:val="20"/>
              </w:rPr>
            </w:pPr>
          </w:p>
        </w:tc>
        <w:tc>
          <w:tcPr>
            <w:tcW w:w="1418"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290</w:t>
            </w:r>
          </w:p>
        </w:tc>
        <w:tc>
          <w:tcPr>
            <w:tcW w:w="1417"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258</w:t>
            </w:r>
          </w:p>
        </w:tc>
        <w:tc>
          <w:tcPr>
            <w:tcW w:w="1155"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226</w:t>
            </w:r>
          </w:p>
        </w:tc>
      </w:tr>
      <w:tr w:rsidR="00D36B41" w:rsidRPr="00D36B41" w:rsidTr="00D36B41">
        <w:tc>
          <w:tcPr>
            <w:tcW w:w="3085" w:type="dxa"/>
            <w:vAlign w:val="center"/>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200</w:t>
            </w:r>
          </w:p>
          <w:p w:rsidR="00D36B41" w:rsidRPr="00D36B41" w:rsidRDefault="00D36B41" w:rsidP="00D36B41">
            <w:pPr>
              <w:jc w:val="center"/>
              <w:rPr>
                <w:rStyle w:val="CharacterStyle1"/>
                <w:rFonts w:ascii="Times New Roman" w:hAnsi="Times New Roman"/>
                <w:sz w:val="20"/>
              </w:rPr>
            </w:pPr>
          </w:p>
        </w:tc>
        <w:tc>
          <w:tcPr>
            <w:tcW w:w="1418"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320</w:t>
            </w:r>
          </w:p>
        </w:tc>
        <w:tc>
          <w:tcPr>
            <w:tcW w:w="1417"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285</w:t>
            </w:r>
          </w:p>
        </w:tc>
        <w:tc>
          <w:tcPr>
            <w:tcW w:w="1155"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250</w:t>
            </w:r>
          </w:p>
        </w:tc>
      </w:tr>
      <w:tr w:rsidR="00D36B41" w:rsidRPr="00D36B41" w:rsidTr="00D36B41">
        <w:tc>
          <w:tcPr>
            <w:tcW w:w="3085" w:type="dxa"/>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250</w:t>
            </w:r>
          </w:p>
          <w:p w:rsidR="00D36B41" w:rsidRPr="00D36B41" w:rsidRDefault="00D36B41" w:rsidP="00D36B41">
            <w:pPr>
              <w:jc w:val="center"/>
              <w:rPr>
                <w:rStyle w:val="CharacterStyle1"/>
                <w:rFonts w:ascii="Times New Roman" w:hAnsi="Times New Roman"/>
                <w:sz w:val="20"/>
              </w:rPr>
            </w:pPr>
          </w:p>
        </w:tc>
        <w:tc>
          <w:tcPr>
            <w:tcW w:w="1418"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395</w:t>
            </w:r>
          </w:p>
        </w:tc>
        <w:tc>
          <w:tcPr>
            <w:tcW w:w="1417"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353</w:t>
            </w:r>
          </w:p>
        </w:tc>
        <w:tc>
          <w:tcPr>
            <w:tcW w:w="1155"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310</w:t>
            </w:r>
          </w:p>
        </w:tc>
      </w:tr>
      <w:tr w:rsidR="00D36B41" w:rsidRPr="00D36B41" w:rsidTr="00D36B41">
        <w:tc>
          <w:tcPr>
            <w:tcW w:w="3085" w:type="dxa"/>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300</w:t>
            </w:r>
          </w:p>
          <w:p w:rsidR="00D36B41" w:rsidRPr="00D36B41" w:rsidRDefault="00D36B41" w:rsidP="00D36B41">
            <w:pPr>
              <w:jc w:val="center"/>
              <w:rPr>
                <w:rStyle w:val="CharacterStyle1"/>
                <w:rFonts w:ascii="Times New Roman" w:hAnsi="Times New Roman"/>
                <w:sz w:val="20"/>
              </w:rPr>
            </w:pPr>
          </w:p>
        </w:tc>
        <w:tc>
          <w:tcPr>
            <w:tcW w:w="1418" w:type="dxa"/>
            <w:tcBorders>
              <w:bottom w:val="single" w:sz="4" w:space="0" w:color="auto"/>
            </w:tcBorders>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470</w:t>
            </w:r>
          </w:p>
        </w:tc>
        <w:tc>
          <w:tcPr>
            <w:tcW w:w="1417" w:type="dxa"/>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420</w:t>
            </w:r>
          </w:p>
        </w:tc>
        <w:tc>
          <w:tcPr>
            <w:tcW w:w="1155" w:type="dxa"/>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370</w:t>
            </w:r>
          </w:p>
        </w:tc>
      </w:tr>
    </w:tbl>
    <w:p w:rsidR="00D36B41" w:rsidRPr="00D36B41" w:rsidRDefault="00D36B41" w:rsidP="00D36B41">
      <w:pPr>
        <w:jc w:val="both"/>
        <w:rPr>
          <w:rStyle w:val="CharacterStyle1"/>
          <w:rFonts w:ascii="Times New Roman" w:hAnsi="Times New Roman"/>
          <w:sz w:val="20"/>
        </w:rPr>
      </w:pPr>
    </w:p>
    <w:p w:rsidR="00D36B41" w:rsidRPr="00D36B41" w:rsidRDefault="00D36B41" w:rsidP="00D36B41">
      <w:pPr>
        <w:jc w:val="both"/>
        <w:rPr>
          <w:rStyle w:val="CharacterStyle1"/>
          <w:rFonts w:ascii="Times New Roman" w:hAnsi="Times New Roman"/>
          <w:sz w:val="20"/>
        </w:rPr>
      </w:pPr>
    </w:p>
    <w:p w:rsidR="00D36B41" w:rsidRDefault="00D36B41" w:rsidP="00D36B41">
      <w:pPr>
        <w:jc w:val="right"/>
      </w:pPr>
    </w:p>
    <w:p w:rsidR="00D36B41" w:rsidRDefault="00D36B41" w:rsidP="00D36B41"/>
    <w:p w:rsidR="00D36B41" w:rsidRDefault="00D36B41" w:rsidP="00D36B41"/>
    <w:p w:rsidR="00D36B41" w:rsidRDefault="00D36B41" w:rsidP="00D36B41"/>
    <w:p w:rsidR="00D36B41" w:rsidRDefault="00D36B41" w:rsidP="00D36B41"/>
    <w:p w:rsidR="00D36B41" w:rsidRDefault="00D36B41" w:rsidP="00D36B41"/>
    <w:p w:rsidR="006508AF" w:rsidRDefault="006508AF" w:rsidP="00D36B41"/>
    <w:p w:rsidR="006508AF" w:rsidRPr="006508AF" w:rsidRDefault="006508AF" w:rsidP="006508AF">
      <w:pPr>
        <w:pStyle w:val="Style2"/>
        <w:ind w:left="0" w:firstLine="0"/>
        <w:jc w:val="right"/>
        <w:rPr>
          <w:rStyle w:val="CharacterStyle1"/>
          <w:rFonts w:ascii="Times New Roman" w:hAnsi="Times New Roman" w:cs="Times New Roman"/>
          <w:b/>
          <w:bCs/>
          <w:sz w:val="20"/>
          <w:szCs w:val="20"/>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222</w:t>
      </w:r>
    </w:p>
    <w:p w:rsidR="006508AF" w:rsidRPr="00D36B41" w:rsidRDefault="006508AF" w:rsidP="006508AF">
      <w:pPr>
        <w:pStyle w:val="Style2"/>
        <w:ind w:left="0" w:firstLine="0"/>
        <w:jc w:val="right"/>
        <w:rPr>
          <w:rStyle w:val="CharacterStyle1"/>
          <w:rFonts w:ascii="Times New Roman" w:hAnsi="Times New Roman" w:cs="Times New Roman"/>
          <w:b/>
          <w:bCs/>
          <w:color w:val="0000FF"/>
          <w:sz w:val="20"/>
          <w:szCs w:val="20"/>
          <w:lang w:val="es-ES"/>
        </w:rPr>
      </w:pPr>
    </w:p>
    <w:p w:rsidR="00D36B41" w:rsidRDefault="00D36B41" w:rsidP="006508AF">
      <w:pPr>
        <w:jc w:val="right"/>
      </w:pPr>
    </w:p>
    <w:p w:rsidR="00D36B41" w:rsidRDefault="00D36B41" w:rsidP="00D36B41"/>
    <w:p w:rsidR="00D36B41" w:rsidRDefault="00D36B41" w:rsidP="00D36B41"/>
    <w:p w:rsidR="00D36B41" w:rsidRDefault="00D36B41" w:rsidP="00D36B41">
      <w:pPr>
        <w:pStyle w:val="Style2"/>
        <w:ind w:left="0" w:firstLine="0"/>
        <w:rPr>
          <w:rStyle w:val="CharacterStyle1"/>
          <w:rFonts w:ascii="Times New Roman" w:hAnsi="Times New Roman" w:cs="Times New Roman"/>
          <w:b/>
          <w:sz w:val="24"/>
          <w:szCs w:val="24"/>
          <w:lang w:val="es-ES"/>
        </w:rPr>
      </w:pPr>
      <w:r>
        <w:rPr>
          <w:rStyle w:val="CharacterStyle1"/>
          <w:rFonts w:ascii="Times New Roman" w:hAnsi="Times New Roman" w:cs="Times New Roman"/>
          <w:b/>
          <w:sz w:val="24"/>
          <w:szCs w:val="24"/>
          <w:lang w:val="es-ES"/>
        </w:rPr>
        <w:t>9</w:t>
      </w:r>
      <w:r w:rsidRPr="00AC322A">
        <w:rPr>
          <w:rStyle w:val="CharacterStyle1"/>
          <w:rFonts w:ascii="Times New Roman" w:hAnsi="Times New Roman" w:cs="Times New Roman"/>
          <w:b/>
          <w:sz w:val="24"/>
          <w:szCs w:val="24"/>
          <w:lang w:val="es-ES"/>
        </w:rPr>
        <w:t xml:space="preserve">.3 </w:t>
      </w:r>
      <w:r>
        <w:rPr>
          <w:rStyle w:val="CharacterStyle1"/>
          <w:rFonts w:ascii="Times New Roman" w:hAnsi="Times New Roman" w:cs="Times New Roman"/>
          <w:b/>
          <w:sz w:val="24"/>
          <w:szCs w:val="24"/>
          <w:lang w:val="es-ES"/>
        </w:rPr>
        <w:t xml:space="preserve"> </w:t>
      </w:r>
      <w:r w:rsidRPr="00AC322A">
        <w:rPr>
          <w:rStyle w:val="CharacterStyle1"/>
          <w:rFonts w:ascii="Times New Roman" w:hAnsi="Times New Roman" w:cs="Times New Roman"/>
          <w:b/>
          <w:sz w:val="24"/>
          <w:szCs w:val="24"/>
          <w:lang w:val="es-ES"/>
        </w:rPr>
        <w:t>Determinación de la relación agua/cemento</w:t>
      </w:r>
    </w:p>
    <w:p w:rsidR="00D36B41" w:rsidRPr="00AC322A" w:rsidRDefault="00D36B41" w:rsidP="00D36B41">
      <w:pPr>
        <w:pStyle w:val="Style2"/>
        <w:ind w:left="0" w:firstLine="0"/>
        <w:rPr>
          <w:sz w:val="18"/>
          <w:szCs w:val="18"/>
          <w:lang w:val="es-ES"/>
        </w:rPr>
      </w:pPr>
    </w:p>
    <w:p w:rsidR="00D36B41" w:rsidRPr="00D36B41" w:rsidRDefault="00D36B41" w:rsidP="00D36B41">
      <w:pPr>
        <w:jc w:val="both"/>
        <w:rPr>
          <w:rStyle w:val="CharacterStyle1"/>
          <w:rFonts w:ascii="Times New Roman" w:hAnsi="Times New Roman"/>
          <w:sz w:val="20"/>
        </w:rPr>
      </w:pPr>
      <w:r w:rsidRPr="00D36B41">
        <w:rPr>
          <w:rStyle w:val="CharacterStyle1"/>
          <w:rFonts w:ascii="Times New Roman" w:hAnsi="Times New Roman"/>
          <w:sz w:val="20"/>
        </w:rPr>
        <w:t>En primera aproximación, la relación A/C: agua/cemento viene determinada por la resistencia media que se requiere en laboratorio para el hormigón, por el tipo de cemento y por el tipo de áridos. Puede emplearse la formula:</w:t>
      </w:r>
    </w:p>
    <w:p w:rsidR="00D36B41" w:rsidRPr="00D36B41" w:rsidRDefault="00D36B41" w:rsidP="00D36B41">
      <w:pPr>
        <w:jc w:val="both"/>
        <w:rPr>
          <w:rStyle w:val="CharacterStyle1"/>
          <w:rFonts w:ascii="Times New Roman" w:hAnsi="Times New Roman"/>
          <w:sz w:val="20"/>
        </w:rPr>
      </w:pPr>
    </w:p>
    <w:p w:rsidR="00D36B41" w:rsidRPr="00D36B41" w:rsidRDefault="00474C2B" w:rsidP="00D36B41">
      <w:pPr>
        <w:jc w:val="both"/>
        <w:rPr>
          <w:rStyle w:val="CharacterStyle1"/>
          <w:rFonts w:ascii="Times New Roman" w:hAnsi="Times New Roman"/>
          <w:b/>
          <w:sz w:val="20"/>
        </w:rPr>
      </w:pPr>
      <m:oMathPara>
        <m:oMath>
          <m:f>
            <m:fPr>
              <m:ctrlPr>
                <w:rPr>
                  <w:rStyle w:val="CharacterStyle1"/>
                  <w:rFonts w:ascii="Cambria Math" w:hAnsi="Times New Roman"/>
                  <w:b/>
                  <w:i/>
                  <w:sz w:val="20"/>
                </w:rPr>
              </m:ctrlPr>
            </m:fPr>
            <m:num>
              <m:r>
                <m:rPr>
                  <m:sty m:val="bi"/>
                </m:rPr>
                <w:rPr>
                  <w:rStyle w:val="CharacterStyle1"/>
                  <w:rFonts w:ascii="Cambria Math" w:hAnsi="Cambria Math"/>
                  <w:sz w:val="20"/>
                </w:rPr>
                <m:t>C</m:t>
              </m:r>
            </m:num>
            <m:den>
              <m:r>
                <m:rPr>
                  <m:sty m:val="bi"/>
                </m:rPr>
                <w:rPr>
                  <w:rStyle w:val="CharacterStyle1"/>
                  <w:rFonts w:ascii="Cambria Math" w:hAnsi="Cambria Math"/>
                  <w:sz w:val="20"/>
                </w:rPr>
                <m:t>A</m:t>
              </m:r>
            </m:den>
          </m:f>
          <m:r>
            <m:rPr>
              <m:sty m:val="bi"/>
            </m:rPr>
            <w:rPr>
              <w:rStyle w:val="CharacterStyle1"/>
              <w:rFonts w:ascii="Cambria Math" w:hAnsi="Times New Roman"/>
              <w:sz w:val="20"/>
            </w:rPr>
            <m:t>=</m:t>
          </m:r>
          <m:r>
            <m:rPr>
              <m:sty m:val="bi"/>
            </m:rPr>
            <w:rPr>
              <w:rStyle w:val="CharacterStyle1"/>
              <w:rFonts w:ascii="Cambria Math" w:hAnsi="Cambria Math"/>
              <w:sz w:val="20"/>
            </w:rPr>
            <m:t>K*fcm</m:t>
          </m:r>
          <m:r>
            <m:rPr>
              <m:sty m:val="bi"/>
            </m:rPr>
            <w:rPr>
              <w:rStyle w:val="CharacterStyle1"/>
              <w:rFonts w:ascii="Cambria Math" w:hAnsi="Times New Roman"/>
              <w:sz w:val="20"/>
            </w:rPr>
            <m:t>+0,50      [1]</m:t>
          </m:r>
        </m:oMath>
      </m:oMathPara>
    </w:p>
    <w:p w:rsidR="00D36B41" w:rsidRPr="00D36B41" w:rsidRDefault="00D36B41" w:rsidP="00D36B41">
      <w:pPr>
        <w:jc w:val="both"/>
        <w:rPr>
          <w:rStyle w:val="CharacterStyle1"/>
          <w:rFonts w:ascii="Times New Roman" w:hAnsi="Times New Roman"/>
          <w:b/>
          <w:sz w:val="20"/>
        </w:rPr>
      </w:pPr>
    </w:p>
    <w:p w:rsidR="00D36B41" w:rsidRPr="00D36B41" w:rsidRDefault="00D36B41" w:rsidP="00D36B41">
      <w:pPr>
        <w:jc w:val="both"/>
        <w:rPr>
          <w:rStyle w:val="CharacterStyle1"/>
          <w:rFonts w:ascii="Times New Roman" w:hAnsi="Times New Roman"/>
          <w:sz w:val="20"/>
        </w:rPr>
      </w:pPr>
    </w:p>
    <w:p w:rsidR="00D36B41" w:rsidRPr="00D36B41" w:rsidRDefault="00D36B41" w:rsidP="00D36B41">
      <w:pPr>
        <w:jc w:val="both"/>
        <w:rPr>
          <w:rStyle w:val="CharacterStyle1"/>
          <w:rFonts w:ascii="Times New Roman" w:hAnsi="Times New Roman"/>
          <w:sz w:val="20"/>
        </w:rPr>
      </w:pPr>
      <w:r w:rsidRPr="00D36B41">
        <w:rPr>
          <w:rStyle w:val="CharacterStyle1"/>
          <w:rFonts w:ascii="Times New Roman" w:hAnsi="Times New Roman"/>
          <w:sz w:val="20"/>
        </w:rPr>
        <w:t>Con los siguientes significados:</w:t>
      </w:r>
    </w:p>
    <w:p w:rsidR="00D36B41" w:rsidRPr="00D36B41" w:rsidRDefault="00D36B41" w:rsidP="00D36B41">
      <w:pPr>
        <w:jc w:val="both"/>
        <w:rPr>
          <w:rStyle w:val="CharacterStyle1"/>
          <w:rFonts w:ascii="Times New Roman" w:hAnsi="Times New Roman"/>
          <w:sz w:val="20"/>
        </w:rPr>
      </w:pPr>
    </w:p>
    <w:p w:rsidR="00D36B41" w:rsidRPr="00D36B41" w:rsidRDefault="00474C2B" w:rsidP="00D36B41">
      <w:pPr>
        <w:jc w:val="center"/>
        <w:rPr>
          <w:rStyle w:val="CharacterStyle1"/>
          <w:rFonts w:ascii="Times New Roman" w:hAnsi="Times New Roman"/>
          <w:sz w:val="20"/>
        </w:rPr>
      </w:pPr>
      <m:oMath>
        <m:f>
          <m:fPr>
            <m:ctrlPr>
              <w:rPr>
                <w:rStyle w:val="CharacterStyle1"/>
                <w:rFonts w:ascii="Cambria Math" w:hAnsi="Times New Roman"/>
                <w:i/>
                <w:sz w:val="20"/>
              </w:rPr>
            </m:ctrlPr>
          </m:fPr>
          <m:num>
            <m:r>
              <w:rPr>
                <w:rStyle w:val="CharacterStyle1"/>
                <w:rFonts w:ascii="Cambria Math" w:hAnsi="Cambria Math"/>
                <w:sz w:val="20"/>
              </w:rPr>
              <m:t>C</m:t>
            </m:r>
          </m:num>
          <m:den>
            <m:r>
              <w:rPr>
                <w:rStyle w:val="CharacterStyle1"/>
                <w:rFonts w:ascii="Cambria Math" w:hAnsi="Cambria Math"/>
                <w:sz w:val="20"/>
              </w:rPr>
              <m:t>A</m:t>
            </m:r>
          </m:den>
        </m:f>
        <m:r>
          <w:rPr>
            <w:rStyle w:val="CharacterStyle1"/>
            <w:rFonts w:ascii="Cambria Math" w:hAnsi="Times New Roman"/>
            <w:sz w:val="20"/>
          </w:rPr>
          <m:t>=</m:t>
        </m:r>
      </m:oMath>
      <w:r w:rsidR="00D36B41" w:rsidRPr="00D36B41">
        <w:rPr>
          <w:rStyle w:val="CharacterStyle1"/>
          <w:rFonts w:ascii="Times New Roman" w:hAnsi="Times New Roman"/>
          <w:sz w:val="20"/>
        </w:rPr>
        <w:t xml:space="preserve"> Concentración de la pasta o relación cemento/agua, en peso</w:t>
      </w:r>
    </w:p>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 xml:space="preserve">   fcm =</w:t>
      </w:r>
      <w:r w:rsidRPr="00D36B41">
        <w:rPr>
          <w:rStyle w:val="CharacterStyle1"/>
          <w:rFonts w:ascii="Times New Roman" w:hAnsi="Times New Roman"/>
          <w:sz w:val="20"/>
        </w:rPr>
        <w:tab/>
        <w:t>Resistencia media a 28 días en probeta cilíndrica (Kg/cm2)</w:t>
      </w:r>
    </w:p>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rPr>
          <w:rStyle w:val="CharacterStyle1"/>
          <w:rFonts w:ascii="Times New Roman" w:hAnsi="Times New Roman"/>
          <w:sz w:val="20"/>
        </w:rPr>
      </w:pPr>
      <w:r w:rsidRPr="00D36B41">
        <w:rPr>
          <w:rStyle w:val="CharacterStyle1"/>
          <w:rFonts w:ascii="Times New Roman" w:hAnsi="Times New Roman"/>
          <w:sz w:val="20"/>
        </w:rPr>
        <w:t xml:space="preserve">                  K  =   Coeficiente cuyos valores vienen dados por la labia 3</w:t>
      </w:r>
    </w:p>
    <w:p w:rsidR="00D36B41" w:rsidRPr="00D36B41" w:rsidRDefault="00D36B41" w:rsidP="00D36B41">
      <w:pPr>
        <w:rPr>
          <w:rStyle w:val="CharacterStyle1"/>
          <w:rFonts w:ascii="Times New Roman" w:hAnsi="Times New Roman"/>
          <w:sz w:val="20"/>
        </w:rPr>
      </w:pPr>
    </w:p>
    <w:p w:rsidR="00D36B41" w:rsidRPr="00D36B41" w:rsidRDefault="00D36B41" w:rsidP="00D36B41">
      <w:pP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TABLA 3</w:t>
      </w:r>
    </w:p>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VALORES DE K</w:t>
      </w:r>
    </w:p>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rPr>
          <w:rStyle w:val="CharacterStyle1"/>
          <w:rFonts w:ascii="Times New Roman" w:hAnsi="Times New Roman"/>
          <w:sz w:val="20"/>
        </w:rPr>
      </w:pPr>
    </w:p>
    <w:tbl>
      <w:tblPr>
        <w:tblStyle w:val="Grilledutableau"/>
        <w:tblW w:w="0" w:type="auto"/>
        <w:tblLook w:val="04A0"/>
      </w:tblPr>
      <w:tblGrid>
        <w:gridCol w:w="2358"/>
        <w:gridCol w:w="2358"/>
        <w:gridCol w:w="2359"/>
      </w:tblGrid>
      <w:tr w:rsidR="00D36B41" w:rsidRPr="00D36B41" w:rsidTr="00D36B41">
        <w:tc>
          <w:tcPr>
            <w:tcW w:w="2358" w:type="dxa"/>
            <w:vAlign w:val="center"/>
          </w:tcPr>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Tipo de cemento</w:t>
            </w:r>
          </w:p>
          <w:p w:rsidR="00D36B41" w:rsidRPr="00D36B41" w:rsidRDefault="00D36B41" w:rsidP="00D36B41">
            <w:pPr>
              <w:jc w:val="center"/>
              <w:rPr>
                <w:rStyle w:val="CharacterStyle1"/>
                <w:rFonts w:ascii="Times New Roman" w:hAnsi="Times New Roman"/>
                <w:sz w:val="20"/>
              </w:rPr>
            </w:pPr>
          </w:p>
        </w:tc>
        <w:tc>
          <w:tcPr>
            <w:tcW w:w="2358" w:type="dxa"/>
            <w:vAlign w:val="center"/>
          </w:tcPr>
          <w:p w:rsidR="00D36B41" w:rsidRPr="00D36B41" w:rsidRDefault="00D36B41" w:rsidP="00D36B41">
            <w:pPr>
              <w:rPr>
                <w:rStyle w:val="CharacterStyle1"/>
                <w:rFonts w:ascii="Times New Roman" w:hAnsi="Times New Roman"/>
                <w:sz w:val="20"/>
              </w:rPr>
            </w:pPr>
            <w:r w:rsidRPr="00D36B41">
              <w:rPr>
                <w:rStyle w:val="CharacterStyle1"/>
                <w:rFonts w:ascii="Times New Roman" w:hAnsi="Times New Roman"/>
                <w:sz w:val="20"/>
              </w:rPr>
              <w:t xml:space="preserve">          Áridos rodados</w:t>
            </w:r>
          </w:p>
        </w:tc>
        <w:tc>
          <w:tcPr>
            <w:tcW w:w="2359" w:type="dxa"/>
            <w:vAlign w:val="center"/>
          </w:tcPr>
          <w:p w:rsidR="00D36B41" w:rsidRPr="00D36B41" w:rsidRDefault="00D36B41" w:rsidP="00D36B41">
            <w:pPr>
              <w:rPr>
                <w:rStyle w:val="CharacterStyle1"/>
                <w:rFonts w:ascii="Times New Roman" w:hAnsi="Times New Roman"/>
                <w:sz w:val="20"/>
              </w:rPr>
            </w:pPr>
            <w:r w:rsidRPr="00D36B41">
              <w:rPr>
                <w:rStyle w:val="CharacterStyle1"/>
                <w:rFonts w:ascii="Times New Roman" w:hAnsi="Times New Roman"/>
                <w:sz w:val="20"/>
              </w:rPr>
              <w:t>Áridos machacados</w:t>
            </w:r>
          </w:p>
        </w:tc>
      </w:tr>
      <w:tr w:rsidR="00D36B41" w:rsidRPr="00D36B41" w:rsidTr="00D36B41">
        <w:tc>
          <w:tcPr>
            <w:tcW w:w="2358" w:type="dxa"/>
            <w:vAlign w:val="center"/>
          </w:tcPr>
          <w:p w:rsidR="00D36B41" w:rsidRPr="00D36B41" w:rsidRDefault="00D36B41" w:rsidP="00D36B41">
            <w:pPr>
              <w:jc w:val="center"/>
              <w:rPr>
                <w:rStyle w:val="CharacterStyle1"/>
                <w:rFonts w:ascii="Times New Roman" w:hAnsi="Times New Roman"/>
                <w:sz w:val="20"/>
                <w:lang w:val="fr-FR"/>
              </w:rPr>
            </w:pPr>
          </w:p>
          <w:p w:rsidR="00D36B41" w:rsidRPr="00D36B41" w:rsidRDefault="00D36B41" w:rsidP="00D36B41">
            <w:pPr>
              <w:jc w:val="center"/>
              <w:rPr>
                <w:rStyle w:val="CharacterStyle1"/>
                <w:rFonts w:ascii="Times New Roman" w:hAnsi="Times New Roman"/>
                <w:sz w:val="20"/>
                <w:lang w:val="fr-FR"/>
              </w:rPr>
            </w:pPr>
            <w:r w:rsidRPr="00D36B41">
              <w:rPr>
                <w:rStyle w:val="CharacterStyle1"/>
                <w:rFonts w:ascii="Times New Roman" w:hAnsi="Times New Roman"/>
                <w:sz w:val="20"/>
                <w:lang w:val="fr-FR"/>
              </w:rPr>
              <w:t>Portland P.250</w:t>
            </w:r>
          </w:p>
          <w:p w:rsidR="00D36B41" w:rsidRPr="00D36B41" w:rsidRDefault="00D36B41" w:rsidP="00D36B41">
            <w:pPr>
              <w:jc w:val="center"/>
              <w:rPr>
                <w:rStyle w:val="CharacterStyle1"/>
                <w:rFonts w:ascii="Times New Roman" w:hAnsi="Times New Roman"/>
                <w:sz w:val="20"/>
                <w:lang w:val="fr-FR"/>
              </w:rPr>
            </w:pPr>
          </w:p>
          <w:p w:rsidR="00D36B41" w:rsidRPr="00D36B41" w:rsidRDefault="00D36B41" w:rsidP="00D36B41">
            <w:pPr>
              <w:jc w:val="center"/>
              <w:rPr>
                <w:rStyle w:val="CharacterStyle1"/>
                <w:rFonts w:ascii="Times New Roman" w:hAnsi="Times New Roman"/>
                <w:sz w:val="20"/>
                <w:lang w:val="fr-FR"/>
              </w:rPr>
            </w:pPr>
            <w:r w:rsidRPr="00D36B41">
              <w:rPr>
                <w:rStyle w:val="CharacterStyle1"/>
                <w:rFonts w:ascii="Times New Roman" w:hAnsi="Times New Roman"/>
                <w:sz w:val="20"/>
                <w:lang w:val="fr-FR"/>
              </w:rPr>
              <w:t>Portland P.350</w:t>
            </w:r>
          </w:p>
          <w:p w:rsidR="00D36B41" w:rsidRPr="00D36B41" w:rsidRDefault="00D36B41" w:rsidP="00D36B41">
            <w:pPr>
              <w:jc w:val="center"/>
              <w:rPr>
                <w:rStyle w:val="CharacterStyle1"/>
                <w:rFonts w:ascii="Times New Roman" w:hAnsi="Times New Roman"/>
                <w:sz w:val="20"/>
                <w:lang w:val="fr-FR"/>
              </w:rPr>
            </w:pPr>
          </w:p>
          <w:p w:rsidR="00D36B41" w:rsidRPr="00D36B41" w:rsidRDefault="00D36B41" w:rsidP="00D36B41">
            <w:pPr>
              <w:jc w:val="center"/>
              <w:rPr>
                <w:rStyle w:val="CharacterStyle1"/>
                <w:rFonts w:ascii="Times New Roman" w:hAnsi="Times New Roman"/>
                <w:sz w:val="20"/>
                <w:lang w:val="fr-FR"/>
              </w:rPr>
            </w:pPr>
            <w:r w:rsidRPr="00D36B41">
              <w:rPr>
                <w:rStyle w:val="CharacterStyle1"/>
                <w:rFonts w:ascii="Times New Roman" w:hAnsi="Times New Roman"/>
                <w:sz w:val="20"/>
                <w:lang w:val="fr-FR"/>
              </w:rPr>
              <w:t>Portland P.450</w:t>
            </w:r>
          </w:p>
          <w:p w:rsidR="00D36B41" w:rsidRPr="00D36B41" w:rsidRDefault="00D36B41" w:rsidP="00D36B41">
            <w:pPr>
              <w:jc w:val="center"/>
              <w:rPr>
                <w:rStyle w:val="CharacterStyle1"/>
                <w:rFonts w:ascii="Times New Roman" w:hAnsi="Times New Roman"/>
                <w:sz w:val="20"/>
                <w:lang w:val="fr-FR"/>
              </w:rPr>
            </w:pPr>
          </w:p>
        </w:tc>
        <w:tc>
          <w:tcPr>
            <w:tcW w:w="2358"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0,0072</w:t>
            </w:r>
          </w:p>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0,0054</w:t>
            </w:r>
          </w:p>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0,0043</w:t>
            </w:r>
          </w:p>
        </w:tc>
        <w:tc>
          <w:tcPr>
            <w:tcW w:w="2359" w:type="dxa"/>
            <w:vAlign w:val="center"/>
          </w:tcPr>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0,0046</w:t>
            </w:r>
          </w:p>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0,0035</w:t>
            </w:r>
          </w:p>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jc w:val="center"/>
              <w:rPr>
                <w:rStyle w:val="CharacterStyle1"/>
                <w:rFonts w:ascii="Times New Roman" w:hAnsi="Times New Roman"/>
                <w:sz w:val="20"/>
              </w:rPr>
            </w:pPr>
            <w:r w:rsidRPr="00D36B41">
              <w:rPr>
                <w:rStyle w:val="CharacterStyle1"/>
                <w:rFonts w:ascii="Times New Roman" w:hAnsi="Times New Roman"/>
                <w:sz w:val="20"/>
              </w:rPr>
              <w:t>0,0028</w:t>
            </w:r>
          </w:p>
        </w:tc>
      </w:tr>
    </w:tbl>
    <w:p w:rsidR="00D36B41" w:rsidRPr="00D36B41" w:rsidRDefault="00D36B41" w:rsidP="00D36B41">
      <w:pPr>
        <w:jc w:val="center"/>
        <w:rPr>
          <w:rStyle w:val="CharacterStyle1"/>
          <w:rFonts w:ascii="Times New Roman" w:hAnsi="Times New Roman"/>
          <w:sz w:val="20"/>
        </w:rPr>
      </w:pPr>
    </w:p>
    <w:p w:rsidR="00D36B41" w:rsidRPr="00D36B41" w:rsidRDefault="00D36B41" w:rsidP="00D36B41">
      <w:pPr>
        <w:rPr>
          <w:rStyle w:val="CharacterStyle1"/>
          <w:rFonts w:ascii="Times New Roman" w:hAnsi="Times New Roman"/>
          <w:sz w:val="20"/>
        </w:rPr>
      </w:pPr>
    </w:p>
    <w:p w:rsidR="00D36B41" w:rsidRPr="00D36B41" w:rsidRDefault="00D36B41" w:rsidP="00D36B41">
      <w:pPr>
        <w:rPr>
          <w:rStyle w:val="CharacterStyle1"/>
          <w:rFonts w:ascii="Times New Roman" w:hAnsi="Times New Roman"/>
          <w:sz w:val="20"/>
        </w:rPr>
      </w:pPr>
    </w:p>
    <w:p w:rsidR="00D36B41" w:rsidRPr="00D36B41" w:rsidRDefault="00D36B41" w:rsidP="00D36B41">
      <w:pPr>
        <w:rPr>
          <w:rStyle w:val="CharacterStyle1"/>
          <w:rFonts w:ascii="Times New Roman" w:hAnsi="Times New Roman"/>
          <w:sz w:val="20"/>
        </w:rPr>
      </w:pPr>
    </w:p>
    <w:p w:rsidR="00D36B41" w:rsidRPr="00D36B41" w:rsidRDefault="00D36B41" w:rsidP="00D36B41">
      <w:pPr>
        <w:rPr>
          <w:rStyle w:val="CharacterStyle1"/>
          <w:rFonts w:ascii="Times New Roman" w:hAnsi="Times New Roman"/>
          <w:sz w:val="20"/>
        </w:rPr>
      </w:pPr>
    </w:p>
    <w:p w:rsidR="00D36B41" w:rsidRPr="00D36B41" w:rsidRDefault="00D36B41" w:rsidP="00D36B41">
      <w:pPr>
        <w:rPr>
          <w:rStyle w:val="CharacterStyle1"/>
          <w:rFonts w:ascii="Times New Roman" w:hAnsi="Times New Roman"/>
          <w:sz w:val="20"/>
        </w:rPr>
      </w:pPr>
    </w:p>
    <w:p w:rsidR="00D24E61" w:rsidRPr="00D36B41" w:rsidRDefault="00D24E61" w:rsidP="00E3149B">
      <w:pPr>
        <w:pStyle w:val="Style2"/>
        <w:ind w:left="0" w:firstLine="0"/>
        <w:jc w:val="center"/>
        <w:rPr>
          <w:rStyle w:val="CharacterStyle1"/>
          <w:rFonts w:ascii="Times New Roman" w:hAnsi="Times New Roman" w:cs="Times New Roman"/>
          <w:b/>
          <w:bCs/>
          <w:color w:val="0000FF"/>
          <w:sz w:val="20"/>
          <w:szCs w:val="20"/>
          <w:lang w:val="es-ES"/>
        </w:rPr>
      </w:pPr>
    </w:p>
    <w:p w:rsidR="006508AF" w:rsidRPr="006508AF" w:rsidRDefault="006508AF" w:rsidP="006508AF">
      <w:pPr>
        <w:pStyle w:val="Style2"/>
        <w:ind w:left="0" w:firstLine="0"/>
        <w:jc w:val="right"/>
        <w:rPr>
          <w:rStyle w:val="CharacterStyle1"/>
          <w:rFonts w:ascii="Times New Roman" w:hAnsi="Times New Roman" w:cs="Times New Roman"/>
          <w:b/>
          <w:bCs/>
          <w:sz w:val="20"/>
          <w:szCs w:val="20"/>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223</w:t>
      </w:r>
    </w:p>
    <w:p w:rsidR="006508AF" w:rsidRPr="00D36B41" w:rsidRDefault="006508AF" w:rsidP="006508AF">
      <w:pPr>
        <w:pStyle w:val="Style2"/>
        <w:ind w:left="0" w:firstLine="0"/>
        <w:jc w:val="right"/>
        <w:rPr>
          <w:rStyle w:val="CharacterStyle1"/>
          <w:rFonts w:ascii="Times New Roman" w:hAnsi="Times New Roman" w:cs="Times New Roman"/>
          <w:b/>
          <w:bCs/>
          <w:color w:val="0000FF"/>
          <w:sz w:val="20"/>
          <w:szCs w:val="20"/>
          <w:lang w:val="es-ES"/>
        </w:rPr>
      </w:pPr>
    </w:p>
    <w:p w:rsidR="00D24E61" w:rsidRPr="00D36B41" w:rsidRDefault="00D24E61" w:rsidP="006508AF">
      <w:pPr>
        <w:pStyle w:val="Style2"/>
        <w:ind w:left="0" w:firstLine="0"/>
        <w:jc w:val="right"/>
        <w:rPr>
          <w:rStyle w:val="CharacterStyle1"/>
          <w:rFonts w:ascii="Times New Roman" w:hAnsi="Times New Roman" w:cs="Times New Roman"/>
          <w:b/>
          <w:bCs/>
          <w:color w:val="0000FF"/>
          <w:sz w:val="20"/>
          <w:szCs w:val="20"/>
          <w:lang w:val="es-ES"/>
        </w:rPr>
      </w:pPr>
    </w:p>
    <w:p w:rsidR="00D24E61" w:rsidRPr="00D36B41" w:rsidRDefault="00D24E61" w:rsidP="00E3149B">
      <w:pPr>
        <w:pStyle w:val="Style2"/>
        <w:ind w:left="0" w:firstLine="0"/>
        <w:jc w:val="center"/>
        <w:rPr>
          <w:rStyle w:val="CharacterStyle1"/>
          <w:rFonts w:ascii="Times New Roman" w:hAnsi="Times New Roman" w:cs="Times New Roman"/>
          <w:b/>
          <w:bCs/>
          <w:color w:val="0000FF"/>
          <w:sz w:val="20"/>
          <w:szCs w:val="20"/>
          <w:lang w:val="es-ES"/>
        </w:rPr>
      </w:pPr>
    </w:p>
    <w:p w:rsidR="00D24E61" w:rsidRPr="00D36B41" w:rsidRDefault="00D24E61" w:rsidP="00E3149B">
      <w:pPr>
        <w:pStyle w:val="Style2"/>
        <w:ind w:left="0" w:firstLine="0"/>
        <w:jc w:val="center"/>
        <w:rPr>
          <w:rStyle w:val="CharacterStyle1"/>
          <w:rFonts w:ascii="Times New Roman" w:hAnsi="Times New Roman" w:cs="Times New Roman"/>
          <w:b/>
          <w:bCs/>
          <w:color w:val="0000FF"/>
          <w:sz w:val="20"/>
          <w:szCs w:val="20"/>
          <w:lang w:val="es-ES"/>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La aplicación práctica de la fórmula indicada, conduce a los valores de la relación agua/cemento de la labia 4.</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rPr>
          <w:rStyle w:val="CharacterStyle1"/>
          <w:rFonts w:ascii="Times New Roman" w:hAnsi="Times New Roman"/>
          <w:sz w:val="20"/>
        </w:rPr>
      </w:pPr>
      <w:r w:rsidRPr="00C02AC6">
        <w:rPr>
          <w:rStyle w:val="CharacterStyle1"/>
          <w:rFonts w:ascii="Times New Roman" w:hAnsi="Times New Roman"/>
          <w:sz w:val="20"/>
        </w:rPr>
        <w:t xml:space="preserve">                                                            TABLA 4</w:t>
      </w:r>
    </w:p>
    <w:p w:rsidR="00D36B41" w:rsidRPr="00C02AC6" w:rsidRDefault="00D36B41" w:rsidP="00D36B41">
      <w:pPr>
        <w:rPr>
          <w:rStyle w:val="CharacterStyle1"/>
          <w:rFonts w:ascii="Times New Roman" w:hAnsi="Times New Roman"/>
          <w:sz w:val="20"/>
        </w:rPr>
      </w:pPr>
    </w:p>
    <w:p w:rsidR="00D36B41" w:rsidRPr="00C02AC6" w:rsidRDefault="00D36B41" w:rsidP="00D36B41">
      <w:pPr>
        <w:rPr>
          <w:rStyle w:val="CharacterStyle1"/>
          <w:rFonts w:ascii="Times New Roman" w:hAnsi="Times New Roman"/>
          <w:sz w:val="20"/>
        </w:rPr>
      </w:pPr>
      <w:r w:rsidRPr="00C02AC6">
        <w:rPr>
          <w:rStyle w:val="CharacterStyle1"/>
          <w:rFonts w:ascii="Times New Roman" w:hAnsi="Times New Roman"/>
          <w:sz w:val="20"/>
        </w:rPr>
        <w:t xml:space="preserve">                                                            VALORES DE LA RELACION  </w:t>
      </w:r>
      <m:oMath>
        <m:f>
          <m:fPr>
            <m:ctrlPr>
              <w:rPr>
                <w:rStyle w:val="CharacterStyle1"/>
                <w:rFonts w:ascii="Cambria Math" w:hAnsi="Times New Roman"/>
                <w:i/>
                <w:sz w:val="20"/>
              </w:rPr>
            </m:ctrlPr>
          </m:fPr>
          <m:num>
            <m:r>
              <w:rPr>
                <w:rStyle w:val="CharacterStyle1"/>
                <w:rFonts w:ascii="Cambria Math" w:hAnsi="Cambria Math"/>
                <w:sz w:val="20"/>
              </w:rPr>
              <m:t>C</m:t>
            </m:r>
          </m:num>
          <m:den>
            <m:r>
              <w:rPr>
                <w:rStyle w:val="CharacterStyle1"/>
                <w:rFonts w:ascii="Cambria Math" w:hAnsi="Cambria Math"/>
                <w:sz w:val="20"/>
              </w:rPr>
              <m:t>A</m:t>
            </m:r>
          </m:den>
        </m:f>
      </m:oMath>
    </w:p>
    <w:p w:rsidR="00D36B41" w:rsidRPr="00C02AC6" w:rsidRDefault="00D36B41" w:rsidP="00D36B41">
      <w:pPr>
        <w:rPr>
          <w:rStyle w:val="CharacterStyle1"/>
          <w:rFonts w:ascii="Times New Roman" w:hAnsi="Times New Roman"/>
          <w:sz w:val="20"/>
        </w:rPr>
      </w:pPr>
    </w:p>
    <w:tbl>
      <w:tblPr>
        <w:tblStyle w:val="Grilledutableau"/>
        <w:tblW w:w="7196" w:type="dxa"/>
        <w:tblLook w:val="04A0"/>
      </w:tblPr>
      <w:tblGrid>
        <w:gridCol w:w="2093"/>
        <w:gridCol w:w="850"/>
        <w:gridCol w:w="851"/>
        <w:gridCol w:w="850"/>
        <w:gridCol w:w="851"/>
        <w:gridCol w:w="850"/>
        <w:gridCol w:w="851"/>
      </w:tblGrid>
      <w:tr w:rsidR="00D36B41" w:rsidRPr="00C02AC6" w:rsidTr="00D36B41">
        <w:trPr>
          <w:trHeight w:val="611"/>
        </w:trPr>
        <w:tc>
          <w:tcPr>
            <w:tcW w:w="2093" w:type="dxa"/>
            <w:vMerge w:val="restart"/>
          </w:tcPr>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Resistencia media en laboratorio, a 28 días, fcm (Kg/cm2)</w:t>
            </w:r>
          </w:p>
          <w:p w:rsidR="00D36B41" w:rsidRPr="00C02AC6" w:rsidRDefault="00D36B41" w:rsidP="00D36B41">
            <w:pPr>
              <w:jc w:val="center"/>
              <w:rPr>
                <w:rStyle w:val="CharacterStyle1"/>
                <w:rFonts w:ascii="Times New Roman" w:hAnsi="Times New Roman"/>
                <w:sz w:val="20"/>
              </w:rPr>
            </w:pPr>
          </w:p>
        </w:tc>
        <w:tc>
          <w:tcPr>
            <w:tcW w:w="2551" w:type="dxa"/>
            <w:gridSpan w:val="3"/>
          </w:tcPr>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Áridos rodados</w:t>
            </w:r>
          </w:p>
        </w:tc>
        <w:tc>
          <w:tcPr>
            <w:tcW w:w="2552" w:type="dxa"/>
            <w:gridSpan w:val="3"/>
          </w:tcPr>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 xml:space="preserve">         Áridos machacados</w:t>
            </w:r>
          </w:p>
        </w:tc>
      </w:tr>
      <w:tr w:rsidR="00D36B41" w:rsidRPr="00C02AC6" w:rsidTr="00D36B41">
        <w:tc>
          <w:tcPr>
            <w:tcW w:w="2093" w:type="dxa"/>
            <w:vMerge/>
          </w:tcPr>
          <w:p w:rsidR="00D36B41" w:rsidRPr="00C02AC6" w:rsidRDefault="00D36B41" w:rsidP="00D36B41">
            <w:pPr>
              <w:jc w:val="both"/>
              <w:rPr>
                <w:rStyle w:val="CharacterStyle1"/>
                <w:rFonts w:ascii="Times New Roman" w:hAnsi="Times New Roman"/>
                <w:sz w:val="20"/>
              </w:rPr>
            </w:pPr>
          </w:p>
        </w:tc>
        <w:tc>
          <w:tcPr>
            <w:tcW w:w="850" w:type="dxa"/>
          </w:tcPr>
          <w:p w:rsidR="00D36B41" w:rsidRPr="00C02AC6" w:rsidRDefault="00D36B41" w:rsidP="00D36B41">
            <w:pPr>
              <w:rPr>
                <w:rStyle w:val="CharacterStyle1"/>
                <w:rFonts w:ascii="Times New Roman" w:hAnsi="Times New Roman"/>
                <w:sz w:val="20"/>
              </w:rPr>
            </w:pPr>
          </w:p>
          <w:p w:rsidR="00D36B41" w:rsidRPr="00C02AC6" w:rsidRDefault="00D36B41" w:rsidP="00D36B41">
            <w:pPr>
              <w:rPr>
                <w:rStyle w:val="CharacterStyle1"/>
                <w:rFonts w:ascii="Times New Roman" w:hAnsi="Times New Roman"/>
                <w:sz w:val="20"/>
              </w:rPr>
            </w:pPr>
            <w:r w:rsidRPr="00C02AC6">
              <w:rPr>
                <w:rStyle w:val="CharacterStyle1"/>
                <w:rFonts w:ascii="Times New Roman" w:hAnsi="Times New Roman"/>
                <w:sz w:val="20"/>
              </w:rPr>
              <w:t>P - 250</w:t>
            </w:r>
          </w:p>
        </w:tc>
        <w:tc>
          <w:tcPr>
            <w:tcW w:w="851" w:type="dxa"/>
          </w:tcPr>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P - 350</w:t>
            </w:r>
          </w:p>
        </w:tc>
        <w:tc>
          <w:tcPr>
            <w:tcW w:w="850" w:type="dxa"/>
          </w:tcPr>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P - 450</w:t>
            </w:r>
          </w:p>
        </w:tc>
        <w:tc>
          <w:tcPr>
            <w:tcW w:w="851" w:type="dxa"/>
          </w:tcPr>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P - 250</w:t>
            </w:r>
          </w:p>
        </w:tc>
        <w:tc>
          <w:tcPr>
            <w:tcW w:w="850" w:type="dxa"/>
          </w:tcPr>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P - 350</w:t>
            </w:r>
          </w:p>
        </w:tc>
        <w:tc>
          <w:tcPr>
            <w:tcW w:w="851" w:type="dxa"/>
          </w:tcPr>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P - 450</w:t>
            </w:r>
          </w:p>
        </w:tc>
      </w:tr>
      <w:tr w:rsidR="00D36B41" w:rsidRPr="00C02AC6" w:rsidTr="00D36B41">
        <w:tc>
          <w:tcPr>
            <w:tcW w:w="2093"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100</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0,32</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noBreakHyphen/>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r>
      <w:tr w:rsidR="00D36B41" w:rsidRPr="00C02AC6" w:rsidTr="00D36B41">
        <w:tc>
          <w:tcPr>
            <w:tcW w:w="2093"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150</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0,63</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0,76</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0,84</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r>
      <w:tr w:rsidR="00D36B41" w:rsidRPr="00C02AC6" w:rsidTr="00D36B41">
        <w:tc>
          <w:tcPr>
            <w:tcW w:w="2093"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180</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0,55</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0,68</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0,79</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0,75</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0,88</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noBreakHyphen/>
            </w:r>
          </w:p>
        </w:tc>
      </w:tr>
      <w:tr w:rsidR="00D36B41" w:rsidRPr="00C02AC6" w:rsidTr="00D36B41">
        <w:tc>
          <w:tcPr>
            <w:tcW w:w="2093"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210</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0,50</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0,61</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0,71</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0,68</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0,51</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0,91</w:t>
            </w:r>
          </w:p>
        </w:tc>
      </w:tr>
      <w:tr w:rsidR="00D36B41" w:rsidRPr="00C02AC6" w:rsidTr="00D36B41">
        <w:tc>
          <w:tcPr>
            <w:tcW w:w="2093"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240</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0,45</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0,56</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0,65</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0,62</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0,75</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0.85</w:t>
            </w:r>
          </w:p>
        </w:tc>
      </w:tr>
      <w:tr w:rsidR="00D36B41" w:rsidRPr="00C02AC6" w:rsidTr="00D36B41">
        <w:tc>
          <w:tcPr>
            <w:tcW w:w="2093"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300</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0,50</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0,56</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0,53</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0,44</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0.75</w:t>
            </w:r>
          </w:p>
        </w:tc>
      </w:tr>
      <w:tr w:rsidR="00D36B41" w:rsidRPr="00C02AC6" w:rsidTr="00D36B41">
        <w:tc>
          <w:tcPr>
            <w:tcW w:w="2093"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360</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0,41</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0,49</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0,57</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0,66</w:t>
            </w:r>
          </w:p>
        </w:tc>
      </w:tr>
      <w:tr w:rsidR="00D36B41" w:rsidRPr="00C02AC6" w:rsidTr="00D36B41">
        <w:tc>
          <w:tcPr>
            <w:tcW w:w="2093"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420</w:t>
            </w:r>
          </w:p>
        </w:tc>
        <w:tc>
          <w:tcPr>
            <w:tcW w:w="850" w:type="dxa"/>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1" w:type="dxa"/>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0,43</w:t>
            </w:r>
          </w:p>
        </w:tc>
        <w:tc>
          <w:tcPr>
            <w:tcW w:w="851" w:type="dxa"/>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0" w:type="dxa"/>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w:t>
            </w:r>
          </w:p>
        </w:tc>
        <w:tc>
          <w:tcPr>
            <w:tcW w:w="851"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0,60</w:t>
            </w:r>
          </w:p>
        </w:tc>
      </w:tr>
    </w:tbl>
    <w:p w:rsidR="00D36B41" w:rsidRPr="00C02AC6" w:rsidRDefault="00D36B41" w:rsidP="00D36B41">
      <w:pPr>
        <w:jc w:val="both"/>
        <w:rPr>
          <w:rStyle w:val="CharacterStyle1"/>
          <w:rFonts w:ascii="Times New Roman" w:hAnsi="Times New Roman"/>
          <w:sz w:val="20"/>
        </w:rPr>
      </w:pPr>
    </w:p>
    <w:p w:rsidR="00D36B41" w:rsidRPr="00C02AC6" w:rsidRDefault="00D36B41" w:rsidP="00D36B41">
      <w:pPr>
        <w:spacing w:after="232" w:line="20" w:lineRule="exact"/>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 xml:space="preserve">No todos los valores de la tabla 4 son operantes en la práctica, debido a la existencia de unas limitaciones para el contenido en cemento por metro cúbico de hormigón. </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Con independencia de lo anterior, el Código de Edificación norteamericano ACI 318-71(American Concrete Institute) recomienda emplear los valores de la tabla 5 cuando no se posee experiencia y no van a realizarse ensayos de laboratorio.</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224</w:t>
      </w:r>
    </w:p>
    <w:p w:rsidR="00D36B41" w:rsidRPr="00C02AC6" w:rsidRDefault="00D36B41" w:rsidP="006508AF">
      <w:pPr>
        <w:pStyle w:val="Style2"/>
        <w:ind w:left="0" w:firstLine="0"/>
        <w:rPr>
          <w:rStyle w:val="CharacterStyle1"/>
          <w:rFonts w:ascii="Times New Roman" w:hAnsi="Times New Roman" w:cs="Times New Roman"/>
          <w:sz w:val="20"/>
          <w:szCs w:val="20"/>
          <w:lang w:val="es-ES"/>
        </w:rPr>
      </w:pPr>
    </w:p>
    <w:p w:rsidR="00D36B41" w:rsidRPr="00C02AC6" w:rsidRDefault="00D36B41" w:rsidP="00D36B41">
      <w:pPr>
        <w:pStyle w:val="Style2"/>
        <w:ind w:left="0" w:firstLine="0"/>
        <w:jc w:val="right"/>
        <w:rPr>
          <w:rStyle w:val="CharacterStyle1"/>
          <w:rFonts w:ascii="Times New Roman" w:hAnsi="Times New Roman" w:cs="Times New Roman"/>
          <w:sz w:val="20"/>
          <w:szCs w:val="20"/>
          <w:lang w:val="es-ES"/>
        </w:rPr>
      </w:pPr>
    </w:p>
    <w:p w:rsidR="00D36B41" w:rsidRPr="00C02AC6" w:rsidRDefault="00D36B41" w:rsidP="00D36B41">
      <w:pPr>
        <w:rPr>
          <w:rStyle w:val="CharacterStyle1"/>
          <w:rFonts w:ascii="Times New Roman" w:hAnsi="Times New Roman"/>
          <w:sz w:val="20"/>
        </w:rPr>
      </w:pPr>
      <w:r w:rsidRPr="00C02AC6">
        <w:rPr>
          <w:rStyle w:val="CharacterStyle1"/>
          <w:rFonts w:ascii="Times New Roman" w:hAnsi="Times New Roman"/>
          <w:sz w:val="20"/>
        </w:rPr>
        <w:t xml:space="preserve">                                                </w:t>
      </w:r>
    </w:p>
    <w:p w:rsidR="00D36B41" w:rsidRPr="00C02AC6" w:rsidRDefault="00D36B41" w:rsidP="00D36B41">
      <w:pPr>
        <w:rPr>
          <w:rStyle w:val="CharacterStyle1"/>
          <w:rFonts w:ascii="Times New Roman" w:hAnsi="Times New Roman"/>
          <w:sz w:val="20"/>
        </w:rPr>
      </w:pPr>
      <w:r w:rsidRPr="00C02AC6">
        <w:rPr>
          <w:rStyle w:val="CharacterStyle1"/>
          <w:rFonts w:ascii="Times New Roman" w:hAnsi="Times New Roman"/>
          <w:sz w:val="20"/>
        </w:rPr>
        <w:t xml:space="preserve">                                                          TABLA 5</w:t>
      </w:r>
    </w:p>
    <w:p w:rsidR="00D36B41" w:rsidRPr="00C02AC6" w:rsidRDefault="00D36B41" w:rsidP="00D36B41">
      <w:pPr>
        <w:rPr>
          <w:rStyle w:val="CharacterStyle1"/>
          <w:rFonts w:ascii="Times New Roman" w:hAnsi="Times New Roman"/>
          <w:sz w:val="20"/>
        </w:rPr>
      </w:pPr>
    </w:p>
    <w:p w:rsidR="00D36B41" w:rsidRPr="00C02AC6" w:rsidRDefault="00D36B41" w:rsidP="00D36B41">
      <w:pPr>
        <w:rPr>
          <w:rStyle w:val="CharacterStyle1"/>
          <w:rFonts w:ascii="Times New Roman" w:hAnsi="Times New Roman"/>
          <w:sz w:val="20"/>
        </w:rPr>
      </w:pPr>
      <w:r w:rsidRPr="00C02AC6">
        <w:rPr>
          <w:rStyle w:val="CharacterStyle1"/>
          <w:rFonts w:ascii="Times New Roman" w:hAnsi="Times New Roman"/>
          <w:sz w:val="20"/>
        </w:rPr>
        <w:t xml:space="preserve">                                 VALOR MAXIMO DE LA RELACION SEGUN ACI 318.71 C</w:t>
      </w:r>
    </w:p>
    <w:p w:rsidR="00D36B41" w:rsidRPr="00C02AC6" w:rsidRDefault="00D36B41" w:rsidP="00D36B41">
      <w:pPr>
        <w:rPr>
          <w:rStyle w:val="CharacterStyle1"/>
          <w:rFonts w:ascii="Times New Roman" w:hAnsi="Times New Roman"/>
          <w:sz w:val="20"/>
        </w:rPr>
      </w:pPr>
    </w:p>
    <w:tbl>
      <w:tblPr>
        <w:tblStyle w:val="Grilledutableau"/>
        <w:tblW w:w="0" w:type="auto"/>
        <w:tblLook w:val="04A0"/>
      </w:tblPr>
      <w:tblGrid>
        <w:gridCol w:w="2358"/>
        <w:gridCol w:w="3420"/>
        <w:gridCol w:w="1297"/>
      </w:tblGrid>
      <w:tr w:rsidR="00D36B41" w:rsidRPr="00C02AC6" w:rsidTr="00D36B41">
        <w:tc>
          <w:tcPr>
            <w:tcW w:w="2358" w:type="dxa"/>
            <w:vAlign w:val="bottom"/>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Resistencia característica fck exigida a</w:t>
            </w: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28 días (Kg/cm2)</w:t>
            </w:r>
          </w:p>
        </w:tc>
        <w:tc>
          <w:tcPr>
            <w:tcW w:w="3420" w:type="dxa"/>
            <w:vAlign w:val="bottom"/>
          </w:tcPr>
          <w:p w:rsidR="00D36B41" w:rsidRPr="00C02AC6" w:rsidRDefault="00D36B41" w:rsidP="00D36B41">
            <w:pPr>
              <w:rPr>
                <w:rStyle w:val="CharacterStyle1"/>
                <w:rFonts w:ascii="Times New Roman" w:hAnsi="Times New Roman"/>
                <w:sz w:val="20"/>
              </w:rPr>
            </w:pPr>
            <w:r w:rsidRPr="00C02AC6">
              <w:rPr>
                <w:rStyle w:val="CharacterStyle1"/>
                <w:rFonts w:ascii="Times New Roman" w:hAnsi="Times New Roman"/>
                <w:sz w:val="20"/>
              </w:rPr>
              <w:t>Resistencia media fcm. aproximada que</w:t>
            </w: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se requiere en laboratorio</w:t>
            </w:r>
          </w:p>
          <w:p w:rsidR="00D36B41" w:rsidRPr="00C02AC6" w:rsidRDefault="00D36B41" w:rsidP="00D36B41">
            <w:pPr>
              <w:jc w:val="center"/>
              <w:rPr>
                <w:rStyle w:val="CharacterStyle1"/>
                <w:rFonts w:ascii="Times New Roman" w:hAnsi="Times New Roman"/>
                <w:sz w:val="20"/>
              </w:rPr>
            </w:pPr>
          </w:p>
        </w:tc>
        <w:tc>
          <w:tcPr>
            <w:tcW w:w="1297"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Relación</w:t>
            </w:r>
          </w:p>
          <w:p w:rsidR="00D36B41" w:rsidRPr="00C02AC6" w:rsidRDefault="00474C2B" w:rsidP="00D36B41">
            <w:pPr>
              <w:jc w:val="center"/>
              <w:rPr>
                <w:rStyle w:val="CharacterStyle1"/>
                <w:rFonts w:ascii="Times New Roman" w:hAnsi="Times New Roman"/>
                <w:sz w:val="20"/>
              </w:rPr>
            </w:pPr>
            <m:oMathPara>
              <m:oMath>
                <m:f>
                  <m:fPr>
                    <m:type m:val="skw"/>
                    <m:ctrlPr>
                      <w:rPr>
                        <w:rStyle w:val="CharacterStyle1"/>
                        <w:rFonts w:ascii="Cambria Math" w:hAnsi="Times New Roman"/>
                        <w:i/>
                        <w:sz w:val="20"/>
                      </w:rPr>
                    </m:ctrlPr>
                  </m:fPr>
                  <m:num>
                    <m:r>
                      <w:rPr>
                        <w:rStyle w:val="CharacterStyle1"/>
                        <w:rFonts w:ascii="Cambria Math" w:hAnsi="Cambria Math"/>
                        <w:sz w:val="20"/>
                      </w:rPr>
                      <m:t>A</m:t>
                    </m:r>
                  </m:num>
                  <m:den>
                    <m:r>
                      <w:rPr>
                        <w:rStyle w:val="CharacterStyle1"/>
                        <w:rFonts w:ascii="Cambria Math" w:hAnsi="Cambria Math"/>
                        <w:sz w:val="20"/>
                      </w:rPr>
                      <m:t>C</m:t>
                    </m:r>
                  </m:den>
                </m:f>
              </m:oMath>
            </m:oMathPara>
          </w:p>
        </w:tc>
      </w:tr>
      <w:tr w:rsidR="00D36B41" w:rsidRPr="00C02AC6" w:rsidTr="00D36B41">
        <w:tc>
          <w:tcPr>
            <w:tcW w:w="2358" w:type="dxa"/>
            <w:vAlign w:val="bottom"/>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175</w:t>
            </w:r>
          </w:p>
        </w:tc>
        <w:tc>
          <w:tcPr>
            <w:tcW w:w="3420" w:type="dxa"/>
            <w:vAlign w:val="bottom"/>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250</w:t>
            </w:r>
          </w:p>
        </w:tc>
        <w:tc>
          <w:tcPr>
            <w:tcW w:w="1297" w:type="dxa"/>
            <w:vAlign w:val="bottom"/>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0,65</w:t>
            </w:r>
          </w:p>
        </w:tc>
      </w:tr>
      <w:tr w:rsidR="00D36B41" w:rsidRPr="00C02AC6" w:rsidTr="00D36B41">
        <w:tc>
          <w:tcPr>
            <w:tcW w:w="2358"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210</w:t>
            </w:r>
          </w:p>
        </w:tc>
        <w:tc>
          <w:tcPr>
            <w:tcW w:w="342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300</w:t>
            </w:r>
          </w:p>
        </w:tc>
        <w:tc>
          <w:tcPr>
            <w:tcW w:w="1297"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0,55</w:t>
            </w:r>
          </w:p>
        </w:tc>
      </w:tr>
      <w:tr w:rsidR="00D36B41" w:rsidRPr="00C02AC6" w:rsidTr="00D36B41">
        <w:tc>
          <w:tcPr>
            <w:tcW w:w="2358"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245</w:t>
            </w:r>
          </w:p>
        </w:tc>
        <w:tc>
          <w:tcPr>
            <w:tcW w:w="342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350</w:t>
            </w:r>
          </w:p>
        </w:tc>
        <w:tc>
          <w:tcPr>
            <w:tcW w:w="1297"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0,51</w:t>
            </w:r>
          </w:p>
        </w:tc>
      </w:tr>
      <w:tr w:rsidR="00D36B41" w:rsidRPr="00C02AC6" w:rsidTr="00D36B41">
        <w:tc>
          <w:tcPr>
            <w:tcW w:w="2358"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280</w:t>
            </w:r>
          </w:p>
        </w:tc>
        <w:tc>
          <w:tcPr>
            <w:tcW w:w="3420"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400</w:t>
            </w:r>
          </w:p>
        </w:tc>
        <w:tc>
          <w:tcPr>
            <w:tcW w:w="1297" w:type="dxa"/>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0,44</w:t>
            </w:r>
          </w:p>
        </w:tc>
      </w:tr>
      <w:tr w:rsidR="00D36B41" w:rsidRPr="00C02AC6" w:rsidTr="00D36B41">
        <w:tc>
          <w:tcPr>
            <w:tcW w:w="2358" w:type="dxa"/>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315</w:t>
            </w:r>
          </w:p>
        </w:tc>
        <w:tc>
          <w:tcPr>
            <w:tcW w:w="3420" w:type="dxa"/>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450</w:t>
            </w:r>
          </w:p>
        </w:tc>
        <w:tc>
          <w:tcPr>
            <w:tcW w:w="1297" w:type="dxa"/>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0,38</w:t>
            </w:r>
          </w:p>
        </w:tc>
      </w:tr>
    </w:tbl>
    <w:p w:rsidR="00D36B41" w:rsidRPr="00C02AC6" w:rsidRDefault="00D36B41" w:rsidP="00D36B41">
      <w:pPr>
        <w:rPr>
          <w:rStyle w:val="CharacterStyle1"/>
          <w:rFonts w:ascii="Times New Roman" w:hAnsi="Times New Roman"/>
          <w:sz w:val="20"/>
        </w:rPr>
      </w:pPr>
    </w:p>
    <w:p w:rsidR="00D36B41" w:rsidRPr="00C02AC6" w:rsidRDefault="00D36B41" w:rsidP="00D36B41">
      <w:pPr>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El empleo de la tabla 5 con los cementos americanos deben suponerse referido a la categoría 450 y a unas condiciones buenas de ejecución.</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rPr>
          <w:rStyle w:val="CharacterStyle1"/>
          <w:rFonts w:ascii="Times New Roman" w:hAnsi="Times New Roman"/>
          <w:sz w:val="20"/>
        </w:rPr>
      </w:pPr>
    </w:p>
    <w:p w:rsidR="00D36B41" w:rsidRPr="00C02AC6" w:rsidRDefault="00D36B41" w:rsidP="00D36B41">
      <w:pPr>
        <w:pStyle w:val="Style2"/>
        <w:ind w:left="0" w:firstLine="0"/>
        <w:rPr>
          <w:rStyle w:val="CharacterStyle1"/>
          <w:rFonts w:ascii="Times New Roman" w:hAnsi="Times New Roman" w:cs="Times New Roman"/>
          <w:b/>
          <w:sz w:val="24"/>
          <w:szCs w:val="24"/>
          <w:lang w:val="es-ES"/>
        </w:rPr>
      </w:pPr>
      <w:r w:rsidRPr="00C02AC6">
        <w:rPr>
          <w:rStyle w:val="CharacterStyle1"/>
          <w:rFonts w:ascii="Times New Roman" w:hAnsi="Times New Roman" w:cs="Times New Roman"/>
          <w:b/>
          <w:sz w:val="24"/>
          <w:szCs w:val="24"/>
          <w:lang w:val="es-ES"/>
        </w:rPr>
        <w:t>9.4  Determinación del tamaño máximo del árido</w:t>
      </w:r>
    </w:p>
    <w:p w:rsidR="00D36B41" w:rsidRPr="00C02AC6" w:rsidRDefault="00D36B41" w:rsidP="00D36B41">
      <w:pPr>
        <w:pStyle w:val="Style2"/>
        <w:ind w:left="0" w:firstLine="0"/>
        <w:rPr>
          <w:rStyle w:val="CharacterStyle1"/>
          <w:rFonts w:ascii="Times New Roman" w:hAnsi="Times New Roman" w:cs="Times New Roman"/>
          <w:b/>
          <w:sz w:val="24"/>
          <w:szCs w:val="24"/>
          <w:lang w:val="es-ES"/>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Cuanto mayor sea el tamaño del árido, menos agua se necesitara para conseguir la con</w:t>
      </w:r>
      <w:r w:rsidRPr="00C02AC6">
        <w:rPr>
          <w:rStyle w:val="CharacterStyle1"/>
          <w:rFonts w:ascii="Times New Roman" w:hAnsi="Times New Roman"/>
          <w:sz w:val="20"/>
        </w:rPr>
        <w:softHyphen/>
        <w:t>sistencia deseada, ya que la superficie específica de los áridos (superficie a mojar) será más pequeña. Como consecuencia, podrá reducirse la cantidad de cemento, resultando más económico el hormigón para la misma resistencia.</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Conviene, por lo tanto, emplear el mayor tamaño posible de árido, siempre que sea com</w:t>
      </w:r>
      <w:r w:rsidRPr="00C02AC6">
        <w:rPr>
          <w:rStyle w:val="CharacterStyle1"/>
          <w:rFonts w:ascii="Times New Roman" w:hAnsi="Times New Roman"/>
          <w:sz w:val="20"/>
        </w:rPr>
        <w:softHyphen/>
        <w:t>patible con las exigencias de puesta en obra. Estas imponen que el tamaño del árido no exceda del menor de los dos límites siguientes:</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I°. La cuarta parte de la anchura, espesor a dimensión mínima de la pieza entre encofrados, o la tercera parte si se encofra por una sola cara.</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2°. Los cinco sextos de la distancia horizontal libre entre barras, o entre estas y el encofrado. Por otra parte, tamaños superiores a 40 mm no siempre conducen a mejoras de resistencia, porque con áridos muy gruesos disminuye en exceso la superficie adherente y se crean discon</w:t>
      </w:r>
      <w:r w:rsidRPr="00C02AC6">
        <w:rPr>
          <w:rStyle w:val="CharacterStyle1"/>
          <w:rFonts w:ascii="Times New Roman" w:hAnsi="Times New Roman"/>
          <w:sz w:val="20"/>
        </w:rPr>
        <w:softHyphen/>
        <w:t>tinuidades importantes dentro de la masa, especialmente si ésta es rica en cemento.</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En la tabla 6 se indican los valores del tamaño máximo del árido que pueden recomendarse para los distintos tipos de obras.</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225</w:t>
      </w:r>
    </w:p>
    <w:p w:rsidR="006508AF" w:rsidRPr="00D36B41" w:rsidRDefault="006508AF" w:rsidP="006508AF">
      <w:pPr>
        <w:pStyle w:val="Style2"/>
        <w:ind w:left="0" w:firstLine="0"/>
        <w:jc w:val="right"/>
        <w:rPr>
          <w:rStyle w:val="CharacterStyle1"/>
          <w:rFonts w:ascii="Times New Roman" w:hAnsi="Times New Roman" w:cs="Times New Roman"/>
          <w:b/>
          <w:bCs/>
          <w:color w:val="0000FF"/>
          <w:sz w:val="20"/>
          <w:szCs w:val="20"/>
          <w:lang w:val="es-ES"/>
        </w:rPr>
      </w:pPr>
    </w:p>
    <w:p w:rsidR="00D36B41" w:rsidRPr="00C02AC6" w:rsidRDefault="00D36B41" w:rsidP="006508AF">
      <w:pPr>
        <w:jc w:val="right"/>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TABLA 6</w:t>
      </w: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VALORES RECOMENDADOS PARA EL TAMAÑO MAXIMO DEL ARIDO</w:t>
      </w:r>
    </w:p>
    <w:p w:rsidR="00D36B41" w:rsidRPr="00C02AC6" w:rsidRDefault="00D36B41" w:rsidP="00D36B41">
      <w:pPr>
        <w:jc w:val="center"/>
        <w:rPr>
          <w:rStyle w:val="CharacterStyle1"/>
          <w:rFonts w:ascii="Times New Roman" w:hAnsi="Times New Roman"/>
          <w:sz w:val="20"/>
        </w:rPr>
      </w:pPr>
    </w:p>
    <w:tbl>
      <w:tblPr>
        <w:tblW w:w="7230" w:type="dxa"/>
        <w:tblInd w:w="-136" w:type="dxa"/>
        <w:tblLayout w:type="fixed"/>
        <w:tblCellMar>
          <w:left w:w="0" w:type="dxa"/>
          <w:right w:w="0" w:type="dxa"/>
        </w:tblCellMar>
        <w:tblLook w:val="0000"/>
      </w:tblPr>
      <w:tblGrid>
        <w:gridCol w:w="1843"/>
        <w:gridCol w:w="1430"/>
        <w:gridCol w:w="980"/>
        <w:gridCol w:w="1418"/>
        <w:gridCol w:w="1559"/>
      </w:tblGrid>
      <w:tr w:rsidR="00D36B41" w:rsidRPr="00C02AC6" w:rsidTr="00D36B41">
        <w:trPr>
          <w:trHeight w:hRule="exact" w:val="298"/>
        </w:trPr>
        <w:tc>
          <w:tcPr>
            <w:tcW w:w="1843" w:type="dxa"/>
            <w:tcBorders>
              <w:top w:val="single" w:sz="5" w:space="0" w:color="auto"/>
              <w:left w:val="single" w:sz="5" w:space="0" w:color="auto"/>
              <w:bottom w:val="nil"/>
              <w:right w:val="single" w:sz="5" w:space="0" w:color="auto"/>
            </w:tcBorders>
            <w:vAlign w:val="center"/>
          </w:tcPr>
          <w:p w:rsidR="00D36B41" w:rsidRPr="00C02AC6" w:rsidRDefault="00D36B41" w:rsidP="00D36B41">
            <w:pPr>
              <w:pStyle w:val="Style1"/>
              <w:rPr>
                <w:color w:val="000000"/>
                <w:spacing w:val="4"/>
                <w:lang w:val="es-ES"/>
              </w:rPr>
            </w:pPr>
          </w:p>
        </w:tc>
        <w:tc>
          <w:tcPr>
            <w:tcW w:w="5387" w:type="dxa"/>
            <w:gridSpan w:val="4"/>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ind w:left="1655"/>
              <w:rPr>
                <w:color w:val="000000"/>
                <w:spacing w:val="4"/>
              </w:rPr>
            </w:pPr>
            <w:r w:rsidRPr="00C02AC6">
              <w:rPr>
                <w:color w:val="000000"/>
                <w:spacing w:val="4"/>
              </w:rPr>
              <w:t>TAMAÑO MAXIMO DEL ARIDO</w:t>
            </w:r>
          </w:p>
        </w:tc>
      </w:tr>
      <w:tr w:rsidR="00D36B41" w:rsidRPr="00C02AC6" w:rsidTr="00D36B41">
        <w:trPr>
          <w:cantSplit/>
          <w:trHeight w:hRule="exact" w:val="110"/>
        </w:trPr>
        <w:tc>
          <w:tcPr>
            <w:tcW w:w="1843" w:type="dxa"/>
            <w:vMerge w:val="restart"/>
            <w:tcBorders>
              <w:top w:val="nil"/>
              <w:left w:val="single" w:sz="5" w:space="0" w:color="auto"/>
              <w:bottom w:val="nil"/>
              <w:right w:val="single" w:sz="5" w:space="0" w:color="auto"/>
            </w:tcBorders>
            <w:vAlign w:val="center"/>
          </w:tcPr>
          <w:p w:rsidR="00D36B41" w:rsidRPr="00C02AC6" w:rsidRDefault="00D36B41" w:rsidP="00D36B41">
            <w:pPr>
              <w:pStyle w:val="Style1"/>
              <w:spacing w:line="266" w:lineRule="auto"/>
              <w:jc w:val="center"/>
              <w:rPr>
                <w:color w:val="000000"/>
                <w:spacing w:val="4"/>
                <w:lang w:val="es-ES"/>
              </w:rPr>
            </w:pPr>
            <w:r w:rsidRPr="00C02AC6">
              <w:rPr>
                <w:color w:val="000000"/>
                <w:spacing w:val="4"/>
                <w:lang w:val="es-ES"/>
              </w:rPr>
              <w:t>Dimensión mínima de la</w:t>
            </w:r>
          </w:p>
          <w:p w:rsidR="00D36B41" w:rsidRPr="00C02AC6" w:rsidRDefault="00D36B41" w:rsidP="00D36B41">
            <w:pPr>
              <w:pStyle w:val="Style1"/>
              <w:spacing w:line="285" w:lineRule="auto"/>
              <w:jc w:val="center"/>
              <w:rPr>
                <w:color w:val="000000"/>
                <w:spacing w:val="4"/>
                <w:lang w:val="es-ES"/>
              </w:rPr>
            </w:pPr>
            <w:r w:rsidRPr="00C02AC6">
              <w:rPr>
                <w:color w:val="000000"/>
                <w:spacing w:val="4"/>
                <w:lang w:val="es-ES"/>
              </w:rPr>
              <w:t>sección del elemento</w:t>
            </w:r>
          </w:p>
        </w:tc>
        <w:tc>
          <w:tcPr>
            <w:tcW w:w="5387" w:type="dxa"/>
            <w:gridSpan w:val="4"/>
            <w:tcBorders>
              <w:top w:val="nil"/>
              <w:left w:val="single" w:sz="5" w:space="0" w:color="auto"/>
              <w:bottom w:val="single" w:sz="5" w:space="0" w:color="auto"/>
              <w:right w:val="single" w:sz="5" w:space="0" w:color="auto"/>
            </w:tcBorders>
            <w:vAlign w:val="center"/>
          </w:tcPr>
          <w:p w:rsidR="00D36B41" w:rsidRPr="00C02AC6" w:rsidRDefault="00D36B41" w:rsidP="00D36B41">
            <w:pPr>
              <w:pStyle w:val="Style1"/>
              <w:jc w:val="right"/>
              <w:rPr>
                <w:color w:val="000000"/>
                <w:spacing w:val="4"/>
                <w:lang w:val="es-ES"/>
              </w:rPr>
            </w:pPr>
          </w:p>
        </w:tc>
      </w:tr>
      <w:tr w:rsidR="00D36B41" w:rsidRPr="00C02AC6" w:rsidTr="00D36B41">
        <w:trPr>
          <w:cantSplit/>
          <w:trHeight w:hRule="exact" w:val="269"/>
        </w:trPr>
        <w:tc>
          <w:tcPr>
            <w:tcW w:w="1843" w:type="dxa"/>
            <w:vMerge/>
            <w:tcBorders>
              <w:top w:val="nil"/>
              <w:left w:val="single" w:sz="5" w:space="0" w:color="auto"/>
              <w:bottom w:val="nil"/>
              <w:right w:val="single" w:sz="5" w:space="0" w:color="auto"/>
            </w:tcBorders>
            <w:vAlign w:val="center"/>
          </w:tcPr>
          <w:p w:rsidR="00D36B41" w:rsidRPr="00C02AC6" w:rsidRDefault="00D36B41" w:rsidP="00D36B41">
            <w:pPr>
              <w:rPr>
                <w:color w:val="000000"/>
                <w:spacing w:val="4"/>
              </w:rPr>
            </w:pPr>
          </w:p>
        </w:tc>
        <w:tc>
          <w:tcPr>
            <w:tcW w:w="1430"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ind w:right="265"/>
              <w:jc w:val="right"/>
              <w:rPr>
                <w:color w:val="000000"/>
                <w:spacing w:val="4"/>
              </w:rPr>
            </w:pPr>
            <w:r w:rsidRPr="00C02AC6">
              <w:rPr>
                <w:color w:val="000000"/>
                <w:spacing w:val="4"/>
              </w:rPr>
              <w:t xml:space="preserve">Vigas. </w:t>
            </w:r>
            <w:r w:rsidRPr="00C02AC6">
              <w:rPr>
                <w:color w:val="000000"/>
                <w:spacing w:val="4"/>
                <w:lang w:val="es-ES"/>
              </w:rPr>
              <w:t>pilares</w:t>
            </w:r>
          </w:p>
        </w:tc>
        <w:tc>
          <w:tcPr>
            <w:tcW w:w="980"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ind w:right="178"/>
              <w:jc w:val="right"/>
              <w:rPr>
                <w:color w:val="000000"/>
                <w:spacing w:val="4"/>
              </w:rPr>
            </w:pPr>
            <w:r w:rsidRPr="00C02AC6">
              <w:rPr>
                <w:color w:val="000000"/>
                <w:spacing w:val="4"/>
              </w:rPr>
              <w:t>Muros sin</w:t>
            </w:r>
          </w:p>
        </w:tc>
        <w:tc>
          <w:tcPr>
            <w:tcW w:w="1418"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jc w:val="center"/>
              <w:rPr>
                <w:color w:val="000000"/>
                <w:spacing w:val="4"/>
              </w:rPr>
            </w:pPr>
            <w:r w:rsidRPr="00C02AC6">
              <w:rPr>
                <w:color w:val="000000"/>
                <w:spacing w:val="4"/>
                <w:lang w:val="es-ES"/>
              </w:rPr>
              <w:t>Losas</w:t>
            </w:r>
            <w:r w:rsidRPr="00C02AC6">
              <w:rPr>
                <w:color w:val="000000"/>
                <w:spacing w:val="4"/>
              </w:rPr>
              <w:t xml:space="preserve"> </w:t>
            </w:r>
            <w:r w:rsidRPr="00C02AC6">
              <w:rPr>
                <w:color w:val="000000"/>
                <w:spacing w:val="4"/>
                <w:lang w:val="es-ES"/>
              </w:rPr>
              <w:t>muy</w:t>
            </w:r>
          </w:p>
        </w:tc>
        <w:tc>
          <w:tcPr>
            <w:tcW w:w="1559"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jc w:val="center"/>
              <w:rPr>
                <w:color w:val="000000"/>
                <w:spacing w:val="4"/>
              </w:rPr>
            </w:pPr>
            <w:r w:rsidRPr="00C02AC6">
              <w:rPr>
                <w:color w:val="000000"/>
                <w:spacing w:val="4"/>
                <w:lang w:val="es-ES"/>
              </w:rPr>
              <w:t>Losas</w:t>
            </w:r>
            <w:r w:rsidRPr="00C02AC6">
              <w:rPr>
                <w:color w:val="000000"/>
                <w:spacing w:val="4"/>
              </w:rPr>
              <w:t xml:space="preserve"> poco armadas</w:t>
            </w:r>
          </w:p>
        </w:tc>
      </w:tr>
      <w:tr w:rsidR="00D36B41" w:rsidRPr="00C02AC6" w:rsidTr="00D36B41">
        <w:trPr>
          <w:trHeight w:hRule="exact" w:val="288"/>
        </w:trPr>
        <w:tc>
          <w:tcPr>
            <w:tcW w:w="1843" w:type="dxa"/>
            <w:tcBorders>
              <w:top w:val="nil"/>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color w:val="000000"/>
                <w:spacing w:val="4"/>
              </w:rPr>
            </w:pPr>
          </w:p>
        </w:tc>
        <w:tc>
          <w:tcPr>
            <w:tcW w:w="1430" w:type="dxa"/>
            <w:tcBorders>
              <w:top w:val="nil"/>
              <w:left w:val="single" w:sz="5" w:space="0" w:color="auto"/>
              <w:bottom w:val="single" w:sz="5" w:space="0" w:color="auto"/>
              <w:right w:val="single" w:sz="5" w:space="0" w:color="auto"/>
            </w:tcBorders>
            <w:vAlign w:val="center"/>
          </w:tcPr>
          <w:p w:rsidR="00D36B41" w:rsidRPr="00C02AC6" w:rsidRDefault="00D36B41" w:rsidP="00D36B41">
            <w:pPr>
              <w:pStyle w:val="Style1"/>
              <w:ind w:right="175"/>
              <w:jc w:val="right"/>
              <w:rPr>
                <w:color w:val="000000"/>
                <w:spacing w:val="4"/>
              </w:rPr>
            </w:pPr>
            <w:r w:rsidRPr="00C02AC6">
              <w:rPr>
                <w:color w:val="000000"/>
              </w:rPr>
              <w:t xml:space="preserve">y </w:t>
            </w:r>
            <w:r w:rsidRPr="00C02AC6">
              <w:rPr>
                <w:color w:val="000000"/>
                <w:spacing w:val="4"/>
              </w:rPr>
              <w:t xml:space="preserve">muros </w:t>
            </w:r>
            <w:r w:rsidRPr="00C02AC6">
              <w:rPr>
                <w:color w:val="000000"/>
                <w:spacing w:val="4"/>
                <w:lang w:val="es-ES"/>
              </w:rPr>
              <w:t>armados</w:t>
            </w:r>
          </w:p>
        </w:tc>
        <w:tc>
          <w:tcPr>
            <w:tcW w:w="980" w:type="dxa"/>
            <w:tcBorders>
              <w:top w:val="nil"/>
              <w:left w:val="single" w:sz="5" w:space="0" w:color="auto"/>
              <w:bottom w:val="single" w:sz="5" w:space="0" w:color="auto"/>
              <w:right w:val="single" w:sz="5" w:space="0" w:color="auto"/>
            </w:tcBorders>
          </w:tcPr>
          <w:p w:rsidR="00D36B41" w:rsidRPr="00C02AC6" w:rsidRDefault="00D36B41" w:rsidP="00D36B41">
            <w:pPr>
              <w:pStyle w:val="Style1"/>
              <w:ind w:right="268"/>
              <w:jc w:val="right"/>
              <w:rPr>
                <w:color w:val="000000"/>
                <w:spacing w:val="4"/>
              </w:rPr>
            </w:pPr>
            <w:r w:rsidRPr="00C02AC6">
              <w:rPr>
                <w:color w:val="000000"/>
                <w:spacing w:val="4"/>
                <w:lang w:val="es-ES"/>
              </w:rPr>
              <w:t>armar</w:t>
            </w:r>
          </w:p>
        </w:tc>
        <w:tc>
          <w:tcPr>
            <w:tcW w:w="1418" w:type="dxa"/>
            <w:tcBorders>
              <w:top w:val="nil"/>
              <w:left w:val="single" w:sz="5" w:space="0" w:color="auto"/>
              <w:bottom w:val="single" w:sz="5" w:space="0" w:color="auto"/>
              <w:right w:val="single" w:sz="5" w:space="0" w:color="auto"/>
            </w:tcBorders>
          </w:tcPr>
          <w:p w:rsidR="00D36B41" w:rsidRPr="00C02AC6" w:rsidRDefault="00D36B41" w:rsidP="00D36B41">
            <w:pPr>
              <w:pStyle w:val="Style1"/>
              <w:jc w:val="center"/>
              <w:rPr>
                <w:color w:val="000000"/>
                <w:spacing w:val="4"/>
              </w:rPr>
            </w:pPr>
            <w:r w:rsidRPr="00C02AC6">
              <w:rPr>
                <w:color w:val="000000"/>
                <w:spacing w:val="4"/>
              </w:rPr>
              <w:t>armadas</w:t>
            </w:r>
          </w:p>
        </w:tc>
        <w:tc>
          <w:tcPr>
            <w:tcW w:w="1559" w:type="dxa"/>
            <w:tcBorders>
              <w:top w:val="nil"/>
              <w:left w:val="single" w:sz="5" w:space="0" w:color="auto"/>
              <w:bottom w:val="single" w:sz="5" w:space="0" w:color="auto"/>
              <w:right w:val="single" w:sz="5" w:space="0" w:color="auto"/>
            </w:tcBorders>
          </w:tcPr>
          <w:p w:rsidR="00D36B41" w:rsidRPr="00C02AC6" w:rsidRDefault="00D36B41" w:rsidP="00D36B41">
            <w:pPr>
              <w:pStyle w:val="Style1"/>
              <w:jc w:val="center"/>
              <w:rPr>
                <w:color w:val="000000"/>
                <w:spacing w:val="4"/>
              </w:rPr>
            </w:pPr>
            <w:r w:rsidRPr="00C02AC6">
              <w:rPr>
                <w:color w:val="000000"/>
                <w:spacing w:val="4"/>
              </w:rPr>
              <w:t>o sin armar</w:t>
            </w:r>
          </w:p>
        </w:tc>
      </w:tr>
      <w:tr w:rsidR="00D36B41" w:rsidRPr="00C02AC6" w:rsidTr="00D36B41">
        <w:trPr>
          <w:trHeight w:hRule="exact" w:val="288"/>
        </w:trPr>
        <w:tc>
          <w:tcPr>
            <w:tcW w:w="1843"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jc w:val="center"/>
              <w:rPr>
                <w:color w:val="000000"/>
                <w:spacing w:val="4"/>
              </w:rPr>
            </w:pPr>
            <w:r w:rsidRPr="00C02AC6">
              <w:rPr>
                <w:color w:val="000000"/>
                <w:spacing w:val="4"/>
              </w:rPr>
              <w:t>De 5 a 10 cm</w:t>
            </w:r>
          </w:p>
        </w:tc>
        <w:tc>
          <w:tcPr>
            <w:tcW w:w="1430"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ind w:right="265"/>
              <w:jc w:val="right"/>
              <w:rPr>
                <w:color w:val="000000"/>
                <w:spacing w:val="4"/>
              </w:rPr>
            </w:pPr>
            <w:r w:rsidRPr="00C02AC6">
              <w:rPr>
                <w:color w:val="000000"/>
                <w:spacing w:val="4"/>
              </w:rPr>
              <w:t>De 10 a 20 mm</w:t>
            </w:r>
          </w:p>
        </w:tc>
        <w:tc>
          <w:tcPr>
            <w:tcW w:w="980"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ind w:right="268"/>
              <w:jc w:val="right"/>
              <w:rPr>
                <w:color w:val="000000"/>
                <w:spacing w:val="4"/>
              </w:rPr>
            </w:pPr>
            <w:r w:rsidRPr="00C02AC6">
              <w:rPr>
                <w:color w:val="000000"/>
                <w:spacing w:val="4"/>
              </w:rPr>
              <w:t>20 mm</w:t>
            </w:r>
          </w:p>
        </w:tc>
        <w:tc>
          <w:tcPr>
            <w:tcW w:w="1418"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jc w:val="center"/>
              <w:rPr>
                <w:color w:val="000000"/>
                <w:spacing w:val="4"/>
              </w:rPr>
            </w:pPr>
            <w:r w:rsidRPr="00C02AC6">
              <w:rPr>
                <w:color w:val="000000"/>
                <w:spacing w:val="4"/>
              </w:rPr>
              <w:t>De 15 a 25 mm</w:t>
            </w:r>
          </w:p>
        </w:tc>
        <w:tc>
          <w:tcPr>
            <w:tcW w:w="1559"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jc w:val="center"/>
              <w:rPr>
                <w:color w:val="000000"/>
                <w:spacing w:val="4"/>
              </w:rPr>
            </w:pPr>
            <w:r w:rsidRPr="00C02AC6">
              <w:rPr>
                <w:color w:val="000000"/>
                <w:spacing w:val="4"/>
              </w:rPr>
              <w:t>De 20 a 40 mm</w:t>
            </w:r>
          </w:p>
        </w:tc>
      </w:tr>
      <w:tr w:rsidR="00D36B41" w:rsidRPr="00C02AC6" w:rsidTr="00D36B41">
        <w:trPr>
          <w:trHeight w:hRule="exact" w:val="192"/>
        </w:trPr>
        <w:tc>
          <w:tcPr>
            <w:tcW w:w="1843" w:type="dxa"/>
            <w:tcBorders>
              <w:top w:val="nil"/>
              <w:left w:val="single" w:sz="5" w:space="0" w:color="auto"/>
              <w:bottom w:val="nil"/>
              <w:right w:val="single" w:sz="5" w:space="0" w:color="auto"/>
            </w:tcBorders>
            <w:vAlign w:val="center"/>
          </w:tcPr>
          <w:p w:rsidR="00D36B41" w:rsidRPr="00C02AC6" w:rsidRDefault="00D36B41" w:rsidP="00D36B41">
            <w:pPr>
              <w:pStyle w:val="Style1"/>
              <w:jc w:val="center"/>
              <w:rPr>
                <w:color w:val="000000"/>
                <w:spacing w:val="4"/>
              </w:rPr>
            </w:pPr>
            <w:r w:rsidRPr="00C02AC6">
              <w:rPr>
                <w:color w:val="000000"/>
                <w:spacing w:val="4"/>
              </w:rPr>
              <w:t>De 15 a 30 cm</w:t>
            </w:r>
          </w:p>
        </w:tc>
        <w:tc>
          <w:tcPr>
            <w:tcW w:w="1430" w:type="dxa"/>
            <w:tcBorders>
              <w:top w:val="nil"/>
              <w:left w:val="single" w:sz="5" w:space="0" w:color="auto"/>
              <w:bottom w:val="nil"/>
              <w:right w:val="single" w:sz="5" w:space="0" w:color="auto"/>
            </w:tcBorders>
            <w:vAlign w:val="center"/>
          </w:tcPr>
          <w:p w:rsidR="00D36B41" w:rsidRPr="00C02AC6" w:rsidRDefault="00D36B41" w:rsidP="00D36B41">
            <w:pPr>
              <w:pStyle w:val="Style1"/>
              <w:ind w:right="265"/>
              <w:jc w:val="right"/>
              <w:rPr>
                <w:color w:val="000000"/>
                <w:spacing w:val="4"/>
              </w:rPr>
            </w:pPr>
            <w:r w:rsidRPr="00C02AC6">
              <w:rPr>
                <w:color w:val="000000"/>
                <w:spacing w:val="4"/>
              </w:rPr>
              <w:t>De 20 a 40 mm</w:t>
            </w:r>
          </w:p>
        </w:tc>
        <w:tc>
          <w:tcPr>
            <w:tcW w:w="980" w:type="dxa"/>
            <w:tcBorders>
              <w:top w:val="nil"/>
              <w:left w:val="single" w:sz="5" w:space="0" w:color="auto"/>
              <w:bottom w:val="nil"/>
              <w:right w:val="single" w:sz="5" w:space="0" w:color="auto"/>
            </w:tcBorders>
            <w:vAlign w:val="center"/>
          </w:tcPr>
          <w:p w:rsidR="00D36B41" w:rsidRPr="00C02AC6" w:rsidRDefault="00D36B41" w:rsidP="00D36B41">
            <w:pPr>
              <w:pStyle w:val="Style1"/>
              <w:ind w:right="268"/>
              <w:jc w:val="right"/>
              <w:rPr>
                <w:color w:val="000000"/>
                <w:spacing w:val="4"/>
              </w:rPr>
            </w:pPr>
            <w:r w:rsidRPr="00C02AC6">
              <w:rPr>
                <w:color w:val="000000"/>
                <w:spacing w:val="4"/>
              </w:rPr>
              <w:t>40mm</w:t>
            </w:r>
          </w:p>
        </w:tc>
        <w:tc>
          <w:tcPr>
            <w:tcW w:w="1418" w:type="dxa"/>
            <w:tcBorders>
              <w:top w:val="nil"/>
              <w:left w:val="single" w:sz="5" w:space="0" w:color="auto"/>
              <w:bottom w:val="nil"/>
              <w:right w:val="single" w:sz="5" w:space="0" w:color="auto"/>
            </w:tcBorders>
            <w:vAlign w:val="center"/>
          </w:tcPr>
          <w:p w:rsidR="00D36B41" w:rsidRPr="00C02AC6" w:rsidRDefault="00D36B41" w:rsidP="00D36B41">
            <w:pPr>
              <w:pStyle w:val="Style1"/>
              <w:jc w:val="center"/>
              <w:rPr>
                <w:color w:val="000000"/>
                <w:spacing w:val="4"/>
              </w:rPr>
            </w:pPr>
            <w:r w:rsidRPr="00C02AC6">
              <w:rPr>
                <w:color w:val="000000"/>
                <w:spacing w:val="4"/>
              </w:rPr>
              <w:t>40mm</w:t>
            </w:r>
          </w:p>
        </w:tc>
        <w:tc>
          <w:tcPr>
            <w:tcW w:w="1559" w:type="dxa"/>
            <w:tcBorders>
              <w:top w:val="nil"/>
              <w:left w:val="single" w:sz="5" w:space="0" w:color="auto"/>
              <w:bottom w:val="nil"/>
              <w:right w:val="single" w:sz="5" w:space="0" w:color="auto"/>
            </w:tcBorders>
            <w:vAlign w:val="center"/>
          </w:tcPr>
          <w:p w:rsidR="00D36B41" w:rsidRPr="00C02AC6" w:rsidRDefault="00D36B41" w:rsidP="00D36B41">
            <w:pPr>
              <w:pStyle w:val="Style1"/>
              <w:jc w:val="center"/>
              <w:rPr>
                <w:color w:val="000000"/>
                <w:spacing w:val="4"/>
              </w:rPr>
            </w:pPr>
            <w:r w:rsidRPr="00C02AC6">
              <w:rPr>
                <w:color w:val="000000"/>
                <w:spacing w:val="4"/>
              </w:rPr>
              <w:t>De 40 a 80 mm</w:t>
            </w:r>
          </w:p>
        </w:tc>
      </w:tr>
      <w:tr w:rsidR="00D36B41" w:rsidRPr="00C02AC6" w:rsidTr="00D36B41">
        <w:trPr>
          <w:trHeight w:hRule="exact" w:val="490"/>
        </w:trPr>
        <w:tc>
          <w:tcPr>
            <w:tcW w:w="1843" w:type="dxa"/>
            <w:tcBorders>
              <w:top w:val="nil"/>
              <w:left w:val="single" w:sz="5" w:space="0" w:color="auto"/>
              <w:bottom w:val="single" w:sz="5" w:space="0" w:color="auto"/>
              <w:right w:val="single" w:sz="5" w:space="0" w:color="auto"/>
            </w:tcBorders>
          </w:tcPr>
          <w:p w:rsidR="00D36B41" w:rsidRPr="00C02AC6" w:rsidRDefault="00D36B41" w:rsidP="00D36B41">
            <w:pPr>
              <w:pStyle w:val="Style1"/>
              <w:spacing w:line="273" w:lineRule="auto"/>
              <w:jc w:val="center"/>
              <w:rPr>
                <w:color w:val="000000"/>
                <w:spacing w:val="4"/>
                <w:lang w:val="es-ES"/>
              </w:rPr>
            </w:pPr>
            <w:r w:rsidRPr="00C02AC6">
              <w:rPr>
                <w:color w:val="000000"/>
                <w:spacing w:val="4"/>
                <w:lang w:val="es-ES"/>
              </w:rPr>
              <w:t>De 40 a 80 cm</w:t>
            </w:r>
          </w:p>
          <w:p w:rsidR="00D36B41" w:rsidRPr="00C02AC6" w:rsidRDefault="00D36B41" w:rsidP="00D36B41">
            <w:pPr>
              <w:pStyle w:val="Style1"/>
              <w:spacing w:line="292" w:lineRule="auto"/>
              <w:jc w:val="center"/>
              <w:rPr>
                <w:color w:val="000000"/>
                <w:spacing w:val="4"/>
                <w:lang w:val="es-ES"/>
              </w:rPr>
            </w:pPr>
            <w:r w:rsidRPr="00C02AC6">
              <w:rPr>
                <w:color w:val="000000"/>
                <w:spacing w:val="4"/>
                <w:lang w:val="es-ES"/>
              </w:rPr>
              <w:t>Más de 80 cm</w:t>
            </w:r>
          </w:p>
        </w:tc>
        <w:tc>
          <w:tcPr>
            <w:tcW w:w="1430" w:type="dxa"/>
            <w:tcBorders>
              <w:top w:val="nil"/>
              <w:left w:val="single" w:sz="5" w:space="0" w:color="auto"/>
              <w:bottom w:val="single" w:sz="5" w:space="0" w:color="auto"/>
              <w:right w:val="single" w:sz="5" w:space="0" w:color="auto"/>
            </w:tcBorders>
          </w:tcPr>
          <w:p w:rsidR="00D36B41" w:rsidRPr="00C02AC6" w:rsidRDefault="00D36B41" w:rsidP="00D36B41">
            <w:pPr>
              <w:pStyle w:val="Style1"/>
              <w:spacing w:line="278" w:lineRule="auto"/>
              <w:ind w:right="265"/>
              <w:jc w:val="right"/>
              <w:rPr>
                <w:color w:val="000000"/>
                <w:spacing w:val="4"/>
              </w:rPr>
            </w:pPr>
            <w:r w:rsidRPr="00C02AC6">
              <w:rPr>
                <w:color w:val="000000"/>
                <w:spacing w:val="4"/>
              </w:rPr>
              <w:t>De 40 a 80m</w:t>
            </w:r>
          </w:p>
          <w:p w:rsidR="00D36B41" w:rsidRPr="00C02AC6" w:rsidRDefault="00D36B41" w:rsidP="00D36B41">
            <w:pPr>
              <w:pStyle w:val="Style1"/>
              <w:spacing w:line="290" w:lineRule="auto"/>
              <w:ind w:right="265"/>
              <w:jc w:val="right"/>
              <w:rPr>
                <w:color w:val="000000"/>
                <w:spacing w:val="4"/>
              </w:rPr>
            </w:pPr>
            <w:r w:rsidRPr="00C02AC6">
              <w:rPr>
                <w:color w:val="000000"/>
                <w:spacing w:val="4"/>
              </w:rPr>
              <w:t>De 40 a 80mm</w:t>
            </w:r>
          </w:p>
        </w:tc>
        <w:tc>
          <w:tcPr>
            <w:tcW w:w="980" w:type="dxa"/>
            <w:tcBorders>
              <w:top w:val="nil"/>
              <w:left w:val="single" w:sz="5" w:space="0" w:color="auto"/>
              <w:bottom w:val="single" w:sz="5" w:space="0" w:color="auto"/>
              <w:right w:val="single" w:sz="5" w:space="0" w:color="auto"/>
            </w:tcBorders>
          </w:tcPr>
          <w:p w:rsidR="00D36B41" w:rsidRPr="00C02AC6" w:rsidRDefault="00D36B41" w:rsidP="00D36B41">
            <w:pPr>
              <w:pStyle w:val="Style1"/>
              <w:spacing w:line="280" w:lineRule="auto"/>
              <w:ind w:right="268"/>
              <w:jc w:val="right"/>
              <w:rPr>
                <w:color w:val="000000"/>
                <w:spacing w:val="4"/>
              </w:rPr>
            </w:pPr>
            <w:r w:rsidRPr="00C02AC6">
              <w:rPr>
                <w:color w:val="000000"/>
                <w:spacing w:val="4"/>
              </w:rPr>
              <w:t>80 mm</w:t>
            </w:r>
          </w:p>
          <w:p w:rsidR="00D36B41" w:rsidRPr="00C02AC6" w:rsidRDefault="00D36B41" w:rsidP="00D36B41">
            <w:pPr>
              <w:pStyle w:val="Style1"/>
              <w:spacing w:line="292" w:lineRule="auto"/>
              <w:ind w:right="268"/>
              <w:jc w:val="right"/>
              <w:rPr>
                <w:color w:val="000000"/>
                <w:spacing w:val="4"/>
              </w:rPr>
            </w:pPr>
            <w:r w:rsidRPr="00C02AC6">
              <w:rPr>
                <w:color w:val="000000"/>
                <w:spacing w:val="4"/>
              </w:rPr>
              <w:t>160 mm</w:t>
            </w:r>
          </w:p>
        </w:tc>
        <w:tc>
          <w:tcPr>
            <w:tcW w:w="1418" w:type="dxa"/>
            <w:tcBorders>
              <w:top w:val="nil"/>
              <w:left w:val="single" w:sz="5" w:space="0" w:color="auto"/>
              <w:bottom w:val="single" w:sz="5" w:space="0" w:color="auto"/>
              <w:right w:val="single" w:sz="5" w:space="0" w:color="auto"/>
            </w:tcBorders>
          </w:tcPr>
          <w:p w:rsidR="00D36B41" w:rsidRPr="00C02AC6" w:rsidRDefault="00D36B41" w:rsidP="00D36B41">
            <w:pPr>
              <w:pStyle w:val="Style1"/>
              <w:spacing w:line="280" w:lineRule="auto"/>
              <w:jc w:val="center"/>
              <w:rPr>
                <w:color w:val="000000"/>
                <w:spacing w:val="4"/>
                <w:lang w:val="es-ES"/>
              </w:rPr>
            </w:pPr>
            <w:r w:rsidRPr="00C02AC6">
              <w:rPr>
                <w:color w:val="000000"/>
                <w:spacing w:val="4"/>
                <w:lang w:val="es-ES"/>
              </w:rPr>
              <w:t>De 40a 80mm</w:t>
            </w:r>
          </w:p>
          <w:p w:rsidR="00D36B41" w:rsidRPr="00C02AC6" w:rsidRDefault="00D36B41" w:rsidP="00D36B41">
            <w:pPr>
              <w:pStyle w:val="Style1"/>
              <w:spacing w:line="292" w:lineRule="auto"/>
              <w:jc w:val="center"/>
              <w:rPr>
                <w:color w:val="000000"/>
                <w:spacing w:val="4"/>
                <w:lang w:val="es-ES"/>
              </w:rPr>
            </w:pPr>
            <w:r w:rsidRPr="00C02AC6">
              <w:rPr>
                <w:color w:val="000000"/>
                <w:spacing w:val="4"/>
                <w:lang w:val="es-ES"/>
              </w:rPr>
              <w:t>De 40 a 80 mm</w:t>
            </w:r>
          </w:p>
        </w:tc>
        <w:tc>
          <w:tcPr>
            <w:tcW w:w="1559" w:type="dxa"/>
            <w:tcBorders>
              <w:top w:val="nil"/>
              <w:left w:val="single" w:sz="5" w:space="0" w:color="auto"/>
              <w:bottom w:val="single" w:sz="5" w:space="0" w:color="auto"/>
              <w:right w:val="single" w:sz="5" w:space="0" w:color="auto"/>
            </w:tcBorders>
          </w:tcPr>
          <w:p w:rsidR="00D36B41" w:rsidRPr="00C02AC6" w:rsidRDefault="00D36B41" w:rsidP="00D36B41">
            <w:pPr>
              <w:pStyle w:val="Style1"/>
              <w:spacing w:line="278" w:lineRule="auto"/>
              <w:jc w:val="center"/>
              <w:rPr>
                <w:color w:val="000000"/>
                <w:spacing w:val="4"/>
              </w:rPr>
            </w:pPr>
            <w:r w:rsidRPr="00C02AC6">
              <w:rPr>
                <w:color w:val="000000"/>
                <w:spacing w:val="4"/>
              </w:rPr>
              <w:t>80 mm</w:t>
            </w:r>
          </w:p>
          <w:p w:rsidR="00D36B41" w:rsidRPr="00C02AC6" w:rsidRDefault="00D36B41" w:rsidP="00D36B41">
            <w:pPr>
              <w:pStyle w:val="Style1"/>
              <w:spacing w:line="297" w:lineRule="auto"/>
              <w:jc w:val="center"/>
              <w:rPr>
                <w:color w:val="000000"/>
                <w:spacing w:val="4"/>
              </w:rPr>
            </w:pPr>
            <w:r w:rsidRPr="00C02AC6">
              <w:rPr>
                <w:color w:val="000000"/>
                <w:spacing w:val="4"/>
              </w:rPr>
              <w:t>De 80 a 160 mm</w:t>
            </w:r>
          </w:p>
        </w:tc>
      </w:tr>
    </w:tbl>
    <w:p w:rsidR="00D36B41" w:rsidRPr="00C02AC6" w:rsidRDefault="00D36B41" w:rsidP="00D36B41">
      <w:pPr>
        <w:pStyle w:val="Style2"/>
        <w:ind w:left="0" w:right="-11" w:firstLine="0"/>
        <w:rPr>
          <w:rStyle w:val="CharacterStyle1"/>
          <w:rFonts w:ascii="Times New Roman" w:hAnsi="Times New Roman" w:cs="Times New Roman"/>
          <w:sz w:val="20"/>
          <w:szCs w:val="20"/>
          <w:lang w:val="es-ES"/>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pStyle w:val="Style2"/>
        <w:ind w:left="0" w:firstLine="0"/>
        <w:rPr>
          <w:rStyle w:val="CharacterStyle1"/>
          <w:rFonts w:ascii="Times New Roman" w:hAnsi="Times New Roman" w:cs="Times New Roman"/>
          <w:b/>
          <w:sz w:val="24"/>
          <w:szCs w:val="24"/>
          <w:lang w:val="es-ES"/>
        </w:rPr>
      </w:pPr>
      <w:r w:rsidRPr="00C02AC6">
        <w:rPr>
          <w:rStyle w:val="CharacterStyle1"/>
          <w:rFonts w:ascii="Times New Roman" w:hAnsi="Times New Roman" w:cs="Times New Roman"/>
          <w:b/>
          <w:sz w:val="24"/>
          <w:szCs w:val="24"/>
          <w:lang w:val="es-ES"/>
        </w:rPr>
        <w:t>9.5 Consistencia del hormigón y cantidades de agua y cemento</w:t>
      </w:r>
    </w:p>
    <w:p w:rsidR="00D36B41" w:rsidRPr="00C02AC6" w:rsidRDefault="00D36B41" w:rsidP="00D36B41">
      <w:pPr>
        <w:pStyle w:val="Style2"/>
        <w:ind w:left="0" w:firstLine="0"/>
        <w:rPr>
          <w:rStyle w:val="CharacterStyle1"/>
          <w:rFonts w:ascii="Times New Roman" w:hAnsi="Times New Roman" w:cs="Times New Roman"/>
          <w:b/>
          <w:sz w:val="20"/>
          <w:szCs w:val="20"/>
          <w:lang w:val="es-ES"/>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En función del tipo de elemento y sus características (tamaño de la sección, distancia entre bums. etc.) y teniendo en cuenta la forma de compactación prevista, se fija la consistencia que ha de tenor el hormigón. A tal efecto, pueden ser útiles las indicaciones de la tabla 7.</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TABLA 7</w:t>
      </w: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CONSISTENCIAS Y FORMAS DE COMPACTACION</w:t>
      </w:r>
    </w:p>
    <w:p w:rsidR="00D36B41" w:rsidRPr="00C02AC6" w:rsidRDefault="00D36B41" w:rsidP="00D36B41">
      <w:pPr>
        <w:jc w:val="center"/>
        <w:rPr>
          <w:rStyle w:val="CharacterStyle1"/>
          <w:rFonts w:ascii="Times New Roman" w:hAnsi="Times New Roman"/>
          <w:sz w:val="20"/>
        </w:rPr>
      </w:pPr>
    </w:p>
    <w:tbl>
      <w:tblPr>
        <w:tblW w:w="6237" w:type="dxa"/>
        <w:tblInd w:w="290" w:type="dxa"/>
        <w:tblLayout w:type="fixed"/>
        <w:tblCellMar>
          <w:left w:w="0" w:type="dxa"/>
          <w:right w:w="0" w:type="dxa"/>
        </w:tblCellMar>
        <w:tblLook w:val="0000"/>
      </w:tblPr>
      <w:tblGrid>
        <w:gridCol w:w="1276"/>
        <w:gridCol w:w="1984"/>
        <w:gridCol w:w="2977"/>
      </w:tblGrid>
      <w:tr w:rsidR="00D36B41" w:rsidRPr="00C02AC6" w:rsidTr="00D36B41">
        <w:trPr>
          <w:trHeight w:hRule="exact" w:val="586"/>
        </w:trPr>
        <w:tc>
          <w:tcPr>
            <w:tcW w:w="1276" w:type="dxa"/>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ind w:right="125"/>
              <w:jc w:val="center"/>
              <w:rPr>
                <w:color w:val="000000"/>
                <w:spacing w:val="4"/>
              </w:rPr>
            </w:pPr>
            <w:r w:rsidRPr="00C02AC6">
              <w:rPr>
                <w:color w:val="000000"/>
                <w:spacing w:val="4"/>
                <w:lang w:val="es-ES"/>
              </w:rPr>
              <w:t>Consistencias</w:t>
            </w:r>
          </w:p>
        </w:tc>
        <w:tc>
          <w:tcPr>
            <w:tcW w:w="1984" w:type="dxa"/>
            <w:tcBorders>
              <w:top w:val="single" w:sz="5" w:space="0" w:color="auto"/>
              <w:left w:val="single" w:sz="5" w:space="0" w:color="auto"/>
              <w:bottom w:val="single" w:sz="5" w:space="0" w:color="auto"/>
              <w:right w:val="single" w:sz="5" w:space="0" w:color="auto"/>
            </w:tcBorders>
            <w:vAlign w:val="bottom"/>
          </w:tcPr>
          <w:p w:rsidR="00D36B41" w:rsidRPr="00C02AC6" w:rsidRDefault="00D36B41" w:rsidP="00D36B41">
            <w:pPr>
              <w:pStyle w:val="Style1"/>
              <w:spacing w:before="108" w:line="288" w:lineRule="auto"/>
              <w:jc w:val="center"/>
              <w:rPr>
                <w:color w:val="000000"/>
                <w:spacing w:val="4"/>
                <w:lang w:val="es-ES"/>
              </w:rPr>
            </w:pPr>
            <w:r w:rsidRPr="00C02AC6">
              <w:rPr>
                <w:color w:val="000000"/>
                <w:spacing w:val="4"/>
                <w:lang w:val="es-ES"/>
              </w:rPr>
              <w:t>Asiento en cono</w:t>
            </w:r>
          </w:p>
          <w:p w:rsidR="00D36B41" w:rsidRPr="00C02AC6" w:rsidRDefault="00D36B41" w:rsidP="00D36B41">
            <w:pPr>
              <w:pStyle w:val="Style1"/>
              <w:tabs>
                <w:tab w:val="left" w:pos="1089"/>
              </w:tabs>
              <w:spacing w:line="321" w:lineRule="auto"/>
              <w:jc w:val="center"/>
              <w:rPr>
                <w:color w:val="000000"/>
                <w:spacing w:val="4"/>
                <w:lang w:val="es-ES"/>
              </w:rPr>
            </w:pPr>
            <w:r w:rsidRPr="00C02AC6">
              <w:rPr>
                <w:color w:val="000000"/>
                <w:spacing w:val="4"/>
                <w:lang w:val="es-ES"/>
              </w:rPr>
              <w:t xml:space="preserve">      de Abrams</w:t>
            </w:r>
            <w:r w:rsidRPr="00C02AC6">
              <w:rPr>
                <w:color w:val="000000"/>
                <w:spacing w:val="4"/>
                <w:lang w:val="es-ES"/>
              </w:rPr>
              <w:tab/>
              <w:t>( cm)</w:t>
            </w:r>
          </w:p>
        </w:tc>
        <w:tc>
          <w:tcPr>
            <w:tcW w:w="2977" w:type="dxa"/>
            <w:tcBorders>
              <w:top w:val="single" w:sz="5" w:space="0" w:color="auto"/>
              <w:left w:val="single" w:sz="5" w:space="0" w:color="auto"/>
              <w:bottom w:val="single" w:sz="5" w:space="0" w:color="auto"/>
              <w:right w:val="single" w:sz="5" w:space="0" w:color="auto"/>
            </w:tcBorders>
          </w:tcPr>
          <w:p w:rsidR="00D36B41" w:rsidRPr="00C02AC6" w:rsidRDefault="00D36B41" w:rsidP="00D36B41">
            <w:pPr>
              <w:pStyle w:val="Style1"/>
              <w:ind w:right="546"/>
              <w:jc w:val="center"/>
              <w:rPr>
                <w:color w:val="000000"/>
                <w:spacing w:val="4"/>
                <w:lang w:val="es-ES"/>
              </w:rPr>
            </w:pPr>
          </w:p>
          <w:p w:rsidR="00D36B41" w:rsidRPr="00C02AC6" w:rsidRDefault="00D36B41" w:rsidP="00D36B41">
            <w:pPr>
              <w:pStyle w:val="Style1"/>
              <w:ind w:right="546"/>
              <w:jc w:val="center"/>
              <w:rPr>
                <w:color w:val="000000"/>
                <w:spacing w:val="4"/>
              </w:rPr>
            </w:pPr>
            <w:r w:rsidRPr="00C02AC6">
              <w:rPr>
                <w:color w:val="000000"/>
                <w:spacing w:val="4"/>
              </w:rPr>
              <w:t xml:space="preserve">Forma de </w:t>
            </w:r>
            <w:r w:rsidRPr="00C02AC6">
              <w:rPr>
                <w:color w:val="000000"/>
                <w:spacing w:val="4"/>
                <w:lang w:val="es-ES"/>
              </w:rPr>
              <w:t>compactación</w:t>
            </w:r>
          </w:p>
        </w:tc>
      </w:tr>
      <w:tr w:rsidR="00D36B41" w:rsidRPr="00C02AC6" w:rsidTr="00D36B41">
        <w:trPr>
          <w:trHeight w:hRule="exact" w:val="288"/>
        </w:trPr>
        <w:tc>
          <w:tcPr>
            <w:tcW w:w="1276"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ind w:left="338"/>
              <w:rPr>
                <w:color w:val="000000"/>
                <w:spacing w:val="4"/>
              </w:rPr>
            </w:pPr>
            <w:r w:rsidRPr="00C02AC6">
              <w:rPr>
                <w:color w:val="000000"/>
                <w:spacing w:val="4"/>
                <w:lang w:val="es-ES"/>
              </w:rPr>
              <w:t>Seca</w:t>
            </w:r>
          </w:p>
        </w:tc>
        <w:tc>
          <w:tcPr>
            <w:tcW w:w="1984"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jc w:val="center"/>
              <w:rPr>
                <w:color w:val="000000"/>
                <w:spacing w:val="4"/>
              </w:rPr>
            </w:pPr>
            <w:r w:rsidRPr="00C02AC6">
              <w:rPr>
                <w:color w:val="000000"/>
                <w:spacing w:val="4"/>
              </w:rPr>
              <w:t>0 a 2</w:t>
            </w:r>
          </w:p>
        </w:tc>
        <w:tc>
          <w:tcPr>
            <w:tcW w:w="2977" w:type="dxa"/>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ind w:left="110"/>
              <w:jc w:val="center"/>
              <w:rPr>
                <w:color w:val="000000"/>
                <w:spacing w:val="4"/>
              </w:rPr>
            </w:pPr>
            <w:r w:rsidRPr="00C02AC6">
              <w:rPr>
                <w:color w:val="000000"/>
                <w:spacing w:val="4"/>
              </w:rPr>
              <w:t xml:space="preserve">Vibrado </w:t>
            </w:r>
            <w:r w:rsidRPr="00C02AC6">
              <w:rPr>
                <w:color w:val="000000"/>
                <w:spacing w:val="4"/>
                <w:lang w:val="es-ES"/>
              </w:rPr>
              <w:t>enérgico</w:t>
            </w:r>
            <w:r w:rsidRPr="00C02AC6">
              <w:rPr>
                <w:color w:val="000000"/>
                <w:spacing w:val="4"/>
              </w:rPr>
              <w:t xml:space="preserve"> en taller.</w:t>
            </w:r>
          </w:p>
        </w:tc>
      </w:tr>
      <w:tr w:rsidR="00D36B41" w:rsidRPr="00C02AC6" w:rsidTr="00D36B41">
        <w:trPr>
          <w:trHeight w:hRule="exact" w:val="187"/>
        </w:trPr>
        <w:tc>
          <w:tcPr>
            <w:tcW w:w="1276" w:type="dxa"/>
            <w:tcBorders>
              <w:top w:val="nil"/>
              <w:left w:val="single" w:sz="5" w:space="0" w:color="auto"/>
              <w:bottom w:val="nil"/>
              <w:right w:val="single" w:sz="5" w:space="0" w:color="auto"/>
            </w:tcBorders>
            <w:vAlign w:val="center"/>
          </w:tcPr>
          <w:p w:rsidR="00D36B41" w:rsidRPr="00C02AC6" w:rsidRDefault="00D36B41" w:rsidP="00D36B41">
            <w:pPr>
              <w:pStyle w:val="Style1"/>
              <w:ind w:left="338"/>
              <w:rPr>
                <w:color w:val="000000"/>
                <w:spacing w:val="4"/>
              </w:rPr>
            </w:pPr>
            <w:r w:rsidRPr="00C02AC6">
              <w:rPr>
                <w:color w:val="000000"/>
                <w:spacing w:val="4"/>
                <w:lang w:val="es-ES"/>
              </w:rPr>
              <w:t>Plástica</w:t>
            </w:r>
          </w:p>
        </w:tc>
        <w:tc>
          <w:tcPr>
            <w:tcW w:w="1984" w:type="dxa"/>
            <w:tcBorders>
              <w:top w:val="nil"/>
              <w:left w:val="single" w:sz="5" w:space="0" w:color="auto"/>
              <w:bottom w:val="nil"/>
              <w:right w:val="single" w:sz="5" w:space="0" w:color="auto"/>
            </w:tcBorders>
            <w:vAlign w:val="center"/>
          </w:tcPr>
          <w:p w:rsidR="00D36B41" w:rsidRPr="00C02AC6" w:rsidRDefault="00D36B41" w:rsidP="00D36B41">
            <w:pPr>
              <w:pStyle w:val="Style1"/>
              <w:jc w:val="center"/>
              <w:rPr>
                <w:color w:val="000000"/>
                <w:spacing w:val="4"/>
              </w:rPr>
            </w:pPr>
            <w:r w:rsidRPr="00C02AC6">
              <w:rPr>
                <w:color w:val="000000"/>
                <w:spacing w:val="4"/>
              </w:rPr>
              <w:t>3 a 5</w:t>
            </w:r>
          </w:p>
        </w:tc>
        <w:tc>
          <w:tcPr>
            <w:tcW w:w="2977" w:type="dxa"/>
            <w:tcBorders>
              <w:top w:val="nil"/>
              <w:left w:val="single" w:sz="5" w:space="0" w:color="auto"/>
              <w:bottom w:val="nil"/>
              <w:right w:val="single" w:sz="5" w:space="0" w:color="auto"/>
            </w:tcBorders>
            <w:vAlign w:val="center"/>
          </w:tcPr>
          <w:p w:rsidR="00D36B41" w:rsidRPr="00C02AC6" w:rsidRDefault="00D36B41" w:rsidP="00D36B41">
            <w:pPr>
              <w:pStyle w:val="Style1"/>
              <w:ind w:left="110"/>
              <w:jc w:val="center"/>
              <w:rPr>
                <w:color w:val="000000"/>
                <w:spacing w:val="4"/>
              </w:rPr>
            </w:pPr>
            <w:r w:rsidRPr="00C02AC6">
              <w:rPr>
                <w:color w:val="000000"/>
                <w:spacing w:val="4"/>
              </w:rPr>
              <w:t xml:space="preserve">Vibrado </w:t>
            </w:r>
            <w:r w:rsidRPr="00C02AC6">
              <w:rPr>
                <w:color w:val="000000"/>
                <w:spacing w:val="4"/>
                <w:lang w:val="es-ES"/>
              </w:rPr>
              <w:t>enérgico</w:t>
            </w:r>
            <w:r w:rsidRPr="00C02AC6">
              <w:rPr>
                <w:color w:val="000000"/>
                <w:spacing w:val="4"/>
              </w:rPr>
              <w:t xml:space="preserve"> en Obra.</w:t>
            </w:r>
          </w:p>
        </w:tc>
      </w:tr>
      <w:tr w:rsidR="00D36B41" w:rsidRPr="00C02AC6" w:rsidTr="00D36B41">
        <w:trPr>
          <w:trHeight w:hRule="exact" w:val="197"/>
        </w:trPr>
        <w:tc>
          <w:tcPr>
            <w:tcW w:w="1276" w:type="dxa"/>
            <w:tcBorders>
              <w:top w:val="nil"/>
              <w:left w:val="single" w:sz="5" w:space="0" w:color="auto"/>
              <w:bottom w:val="nil"/>
              <w:right w:val="single" w:sz="5" w:space="0" w:color="auto"/>
            </w:tcBorders>
            <w:vAlign w:val="center"/>
          </w:tcPr>
          <w:p w:rsidR="00D36B41" w:rsidRPr="00C02AC6" w:rsidRDefault="00D36B41" w:rsidP="00D36B41">
            <w:pPr>
              <w:pStyle w:val="Style1"/>
              <w:ind w:left="338"/>
              <w:rPr>
                <w:color w:val="000000"/>
                <w:spacing w:val="4"/>
              </w:rPr>
            </w:pPr>
            <w:r w:rsidRPr="00C02AC6">
              <w:rPr>
                <w:color w:val="000000"/>
                <w:spacing w:val="4"/>
              </w:rPr>
              <w:t>Blanda</w:t>
            </w:r>
          </w:p>
        </w:tc>
        <w:tc>
          <w:tcPr>
            <w:tcW w:w="1984" w:type="dxa"/>
            <w:tcBorders>
              <w:top w:val="nil"/>
              <w:left w:val="single" w:sz="5" w:space="0" w:color="auto"/>
              <w:bottom w:val="nil"/>
              <w:right w:val="single" w:sz="5" w:space="0" w:color="auto"/>
            </w:tcBorders>
            <w:vAlign w:val="center"/>
          </w:tcPr>
          <w:p w:rsidR="00D36B41" w:rsidRPr="00C02AC6" w:rsidRDefault="00D36B41" w:rsidP="00D36B41">
            <w:pPr>
              <w:pStyle w:val="Style1"/>
              <w:jc w:val="center"/>
              <w:rPr>
                <w:color w:val="000000"/>
                <w:spacing w:val="4"/>
              </w:rPr>
            </w:pPr>
            <w:r w:rsidRPr="00C02AC6">
              <w:rPr>
                <w:color w:val="000000"/>
                <w:spacing w:val="4"/>
              </w:rPr>
              <w:t>6 a 9</w:t>
            </w:r>
          </w:p>
        </w:tc>
        <w:tc>
          <w:tcPr>
            <w:tcW w:w="2977" w:type="dxa"/>
            <w:tcBorders>
              <w:top w:val="nil"/>
              <w:left w:val="single" w:sz="5" w:space="0" w:color="auto"/>
              <w:bottom w:val="nil"/>
              <w:right w:val="single" w:sz="5" w:space="0" w:color="auto"/>
            </w:tcBorders>
            <w:vAlign w:val="center"/>
          </w:tcPr>
          <w:p w:rsidR="00D36B41" w:rsidRPr="00C02AC6" w:rsidRDefault="00D36B41" w:rsidP="00D36B41">
            <w:pPr>
              <w:pStyle w:val="Style1"/>
              <w:ind w:left="110"/>
              <w:jc w:val="center"/>
              <w:rPr>
                <w:color w:val="000000"/>
                <w:spacing w:val="4"/>
              </w:rPr>
            </w:pPr>
            <w:r w:rsidRPr="00C02AC6">
              <w:rPr>
                <w:color w:val="000000"/>
                <w:spacing w:val="4"/>
              </w:rPr>
              <w:t xml:space="preserve">Vibrado o </w:t>
            </w:r>
            <w:r w:rsidRPr="00C02AC6">
              <w:rPr>
                <w:color w:val="000000"/>
                <w:spacing w:val="4"/>
                <w:lang w:val="es-ES"/>
              </w:rPr>
              <w:t>apisonado</w:t>
            </w:r>
            <w:r w:rsidRPr="00C02AC6">
              <w:rPr>
                <w:color w:val="000000"/>
                <w:spacing w:val="4"/>
              </w:rPr>
              <w:t>.</w:t>
            </w:r>
          </w:p>
        </w:tc>
      </w:tr>
      <w:tr w:rsidR="00D36B41" w:rsidRPr="00C02AC6" w:rsidTr="00D36B41">
        <w:trPr>
          <w:trHeight w:hRule="exact" w:val="187"/>
        </w:trPr>
        <w:tc>
          <w:tcPr>
            <w:tcW w:w="1276" w:type="dxa"/>
            <w:tcBorders>
              <w:top w:val="nil"/>
              <w:left w:val="single" w:sz="5" w:space="0" w:color="auto"/>
              <w:bottom w:val="nil"/>
              <w:right w:val="single" w:sz="5" w:space="0" w:color="auto"/>
            </w:tcBorders>
            <w:vAlign w:val="center"/>
          </w:tcPr>
          <w:p w:rsidR="00D36B41" w:rsidRPr="00C02AC6" w:rsidRDefault="00D36B41" w:rsidP="00D36B41">
            <w:pPr>
              <w:pStyle w:val="Style1"/>
              <w:ind w:left="338"/>
              <w:rPr>
                <w:color w:val="000000"/>
                <w:spacing w:val="4"/>
              </w:rPr>
            </w:pPr>
            <w:r w:rsidRPr="00C02AC6">
              <w:rPr>
                <w:color w:val="000000"/>
                <w:spacing w:val="4"/>
                <w:lang w:val="es-ES"/>
              </w:rPr>
              <w:t>Fluida</w:t>
            </w:r>
          </w:p>
        </w:tc>
        <w:tc>
          <w:tcPr>
            <w:tcW w:w="1984" w:type="dxa"/>
            <w:tcBorders>
              <w:top w:val="nil"/>
              <w:left w:val="single" w:sz="5" w:space="0" w:color="auto"/>
              <w:bottom w:val="nil"/>
              <w:right w:val="single" w:sz="5" w:space="0" w:color="auto"/>
            </w:tcBorders>
            <w:vAlign w:val="center"/>
          </w:tcPr>
          <w:p w:rsidR="00D36B41" w:rsidRPr="00C02AC6" w:rsidRDefault="00D36B41" w:rsidP="00D36B41">
            <w:pPr>
              <w:pStyle w:val="Style1"/>
              <w:jc w:val="center"/>
              <w:rPr>
                <w:color w:val="000000"/>
                <w:spacing w:val="4"/>
              </w:rPr>
            </w:pPr>
            <w:r w:rsidRPr="00C02AC6">
              <w:rPr>
                <w:color w:val="000000"/>
                <w:spacing w:val="4"/>
              </w:rPr>
              <w:t>10 a 15</w:t>
            </w:r>
          </w:p>
        </w:tc>
        <w:tc>
          <w:tcPr>
            <w:tcW w:w="2977" w:type="dxa"/>
            <w:tcBorders>
              <w:top w:val="nil"/>
              <w:left w:val="single" w:sz="5" w:space="0" w:color="auto"/>
              <w:bottom w:val="nil"/>
              <w:right w:val="single" w:sz="5" w:space="0" w:color="auto"/>
            </w:tcBorders>
            <w:vAlign w:val="center"/>
          </w:tcPr>
          <w:p w:rsidR="00D36B41" w:rsidRPr="00C02AC6" w:rsidRDefault="00D36B41" w:rsidP="00D36B41">
            <w:pPr>
              <w:pStyle w:val="Style1"/>
              <w:ind w:left="110"/>
              <w:jc w:val="center"/>
              <w:rPr>
                <w:color w:val="000000"/>
                <w:spacing w:val="4"/>
              </w:rPr>
            </w:pPr>
            <w:r w:rsidRPr="00C02AC6">
              <w:rPr>
                <w:color w:val="000000"/>
                <w:spacing w:val="4"/>
                <w:lang w:val="es-ES"/>
              </w:rPr>
              <w:t>Picado</w:t>
            </w:r>
            <w:r w:rsidRPr="00C02AC6">
              <w:rPr>
                <w:color w:val="000000"/>
                <w:spacing w:val="4"/>
              </w:rPr>
              <w:t xml:space="preserve"> con barra.</w:t>
            </w:r>
          </w:p>
        </w:tc>
      </w:tr>
      <w:tr w:rsidR="00D36B41" w:rsidRPr="00C02AC6" w:rsidTr="00D36B41">
        <w:trPr>
          <w:trHeight w:hRule="exact" w:val="297"/>
        </w:trPr>
        <w:tc>
          <w:tcPr>
            <w:tcW w:w="1276" w:type="dxa"/>
            <w:tcBorders>
              <w:top w:val="nil"/>
              <w:left w:val="single" w:sz="5" w:space="0" w:color="auto"/>
              <w:bottom w:val="single" w:sz="5" w:space="0" w:color="auto"/>
              <w:right w:val="single" w:sz="5" w:space="0" w:color="auto"/>
            </w:tcBorders>
            <w:vAlign w:val="center"/>
          </w:tcPr>
          <w:p w:rsidR="00D36B41" w:rsidRPr="00C02AC6" w:rsidRDefault="00D36B41" w:rsidP="00D36B41">
            <w:pPr>
              <w:pStyle w:val="Style1"/>
              <w:ind w:left="338"/>
              <w:rPr>
                <w:color w:val="000000"/>
                <w:spacing w:val="4"/>
              </w:rPr>
            </w:pPr>
            <w:r w:rsidRPr="00C02AC6">
              <w:rPr>
                <w:color w:val="000000"/>
                <w:spacing w:val="4"/>
              </w:rPr>
              <w:t>Liquida</w:t>
            </w:r>
          </w:p>
        </w:tc>
        <w:tc>
          <w:tcPr>
            <w:tcW w:w="1984" w:type="dxa"/>
            <w:tcBorders>
              <w:top w:val="nil"/>
              <w:left w:val="single" w:sz="5" w:space="0" w:color="auto"/>
              <w:bottom w:val="single" w:sz="5" w:space="0" w:color="auto"/>
              <w:right w:val="single" w:sz="5" w:space="0" w:color="auto"/>
            </w:tcBorders>
          </w:tcPr>
          <w:p w:rsidR="00D36B41" w:rsidRPr="00C02AC6" w:rsidRDefault="00D36B41" w:rsidP="00D36B41">
            <w:pPr>
              <w:pStyle w:val="Style1"/>
              <w:jc w:val="center"/>
              <w:rPr>
                <w:color w:val="000000"/>
                <w:spacing w:val="4"/>
              </w:rPr>
            </w:pPr>
            <w:r w:rsidRPr="00C02AC6">
              <w:rPr>
                <w:color w:val="000000"/>
                <w:spacing w:val="4"/>
              </w:rPr>
              <w:t>≥16</w:t>
            </w:r>
          </w:p>
        </w:tc>
        <w:tc>
          <w:tcPr>
            <w:tcW w:w="2977" w:type="dxa"/>
            <w:tcBorders>
              <w:top w:val="nil"/>
              <w:left w:val="single" w:sz="5" w:space="0" w:color="auto"/>
              <w:bottom w:val="single" w:sz="5" w:space="0" w:color="auto"/>
              <w:right w:val="single" w:sz="5" w:space="0" w:color="auto"/>
            </w:tcBorders>
            <w:vAlign w:val="center"/>
          </w:tcPr>
          <w:p w:rsidR="00D36B41" w:rsidRPr="00C02AC6" w:rsidRDefault="00D36B41" w:rsidP="00D36B41">
            <w:pPr>
              <w:pStyle w:val="Style1"/>
              <w:ind w:left="110"/>
              <w:jc w:val="center"/>
              <w:rPr>
                <w:color w:val="000000"/>
                <w:spacing w:val="4"/>
                <w:lang w:val="es-ES"/>
              </w:rPr>
            </w:pPr>
            <w:r w:rsidRPr="00C02AC6">
              <w:rPr>
                <w:color w:val="000000"/>
                <w:spacing w:val="2"/>
                <w:lang w:val="es-ES"/>
              </w:rPr>
              <w:t>(No apta para elementos resistentes).</w:t>
            </w:r>
          </w:p>
        </w:tc>
      </w:tr>
    </w:tbl>
    <w:p w:rsidR="00D36B41" w:rsidRPr="00C02AC6" w:rsidRDefault="00D36B41" w:rsidP="00D36B41">
      <w:pPr>
        <w:spacing w:after="556" w:line="20" w:lineRule="exact"/>
        <w:ind w:left="1193"/>
        <w:jc w:val="cente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226</w:t>
      </w:r>
    </w:p>
    <w:p w:rsidR="006508AF" w:rsidRPr="00D36B41" w:rsidRDefault="006508AF" w:rsidP="006508AF">
      <w:pPr>
        <w:pStyle w:val="Style2"/>
        <w:ind w:left="0" w:firstLine="0"/>
        <w:jc w:val="right"/>
        <w:rPr>
          <w:rStyle w:val="CharacterStyle1"/>
          <w:rFonts w:ascii="Times New Roman" w:hAnsi="Times New Roman" w:cs="Times New Roman"/>
          <w:b/>
          <w:bCs/>
          <w:color w:val="0000FF"/>
          <w:sz w:val="20"/>
          <w:szCs w:val="20"/>
          <w:lang w:val="es-ES"/>
        </w:rPr>
      </w:pPr>
    </w:p>
    <w:p w:rsidR="00D36B41" w:rsidRPr="00C02AC6" w:rsidRDefault="00D36B41" w:rsidP="00D36B41">
      <w:pPr>
        <w:jc w:val="right"/>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Conviene, además, tener en cuenta las dos observaciones siguientes:</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1°. La consistencia a pie de tajo de colocación puede ser bastante diferente de la de salida de hormigonera, especialmente si el transporte interior es apreciable y las condiciones ambien</w:t>
      </w:r>
      <w:r w:rsidRPr="00C02AC6">
        <w:rPr>
          <w:rStyle w:val="CharacterStyle1"/>
          <w:rFonts w:ascii="Times New Roman" w:hAnsi="Times New Roman"/>
          <w:sz w:val="20"/>
        </w:rPr>
        <w:softHyphen/>
        <w:t>tales son rigurosas.</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2°. Si la densidad de armaduras es grande, resultan preferibles las masas de mayor asiento bien compactadas, que las de menor con riesgo de coqueras.</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Fijada la consistencia, se determina la cantidad de agua por metro cubico de hormigón, según los valores de la tabla 8</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TABLA 8</w:t>
      </w:r>
    </w:p>
    <w:p w:rsidR="00D36B41" w:rsidRPr="00C02AC6" w:rsidRDefault="00D36B41" w:rsidP="00D36B41">
      <w:pPr>
        <w:jc w:val="both"/>
        <w:rPr>
          <w:rStyle w:val="CharacterStyle1"/>
          <w:rFonts w:ascii="Times New Roman" w:hAnsi="Times New Roman"/>
          <w:color w:val="FF0000"/>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LITROS DE AGUA POR METRO CUBICO</w:t>
      </w:r>
    </w:p>
    <w:p w:rsidR="00D36B41" w:rsidRPr="00C02AC6" w:rsidRDefault="00D36B41" w:rsidP="00D36B41">
      <w:pPr>
        <w:jc w:val="center"/>
        <w:rPr>
          <w:rStyle w:val="CharacterStyle1"/>
          <w:rFonts w:ascii="Times New Roman" w:hAnsi="Times New Roman"/>
          <w:sz w:val="20"/>
        </w:rPr>
      </w:pPr>
    </w:p>
    <w:tbl>
      <w:tblPr>
        <w:tblW w:w="0" w:type="auto"/>
        <w:tblInd w:w="6" w:type="dxa"/>
        <w:tblCellMar>
          <w:left w:w="0" w:type="dxa"/>
          <w:right w:w="0" w:type="dxa"/>
        </w:tblCellMar>
        <w:tblLook w:val="05A0"/>
      </w:tblPr>
      <w:tblGrid>
        <w:gridCol w:w="1269"/>
        <w:gridCol w:w="1254"/>
        <w:gridCol w:w="474"/>
        <w:gridCol w:w="615"/>
        <w:gridCol w:w="619"/>
        <w:gridCol w:w="858"/>
        <w:gridCol w:w="853"/>
        <w:gridCol w:w="999"/>
      </w:tblGrid>
      <w:tr w:rsidR="00D36B41" w:rsidRPr="00C02AC6" w:rsidTr="00D36B41">
        <w:trPr>
          <w:trHeight w:val="413"/>
        </w:trPr>
        <w:tc>
          <w:tcPr>
            <w:tcW w:w="0" w:type="auto"/>
            <w:tcBorders>
              <w:top w:val="single" w:sz="5" w:space="0" w:color="auto"/>
              <w:left w:val="single" w:sz="5" w:space="0" w:color="auto"/>
              <w:bottom w:val="nil"/>
              <w:right w:val="single" w:sz="5" w:space="0" w:color="auto"/>
            </w:tcBorders>
            <w:shd w:val="clear" w:color="auto" w:fill="FFFFFF" w:themeFill="background1"/>
            <w:vAlign w:val="bottom"/>
          </w:tcPr>
          <w:p w:rsidR="00D36B41" w:rsidRPr="00C02AC6" w:rsidRDefault="00D36B41" w:rsidP="00D36B41">
            <w:pPr>
              <w:pStyle w:val="Style1"/>
              <w:ind w:right="265"/>
              <w:jc w:val="center"/>
              <w:rPr>
                <w:color w:val="000000"/>
                <w:spacing w:val="-4"/>
              </w:rPr>
            </w:pPr>
            <w:r w:rsidRPr="00C02AC6">
              <w:rPr>
                <w:color w:val="000000"/>
                <w:spacing w:val="-4"/>
                <w:lang w:val="es-ES"/>
              </w:rPr>
              <w:t>consistencia</w:t>
            </w:r>
          </w:p>
        </w:tc>
        <w:tc>
          <w:tcPr>
            <w:tcW w:w="0" w:type="auto"/>
            <w:tcBorders>
              <w:top w:val="single" w:sz="5" w:space="0" w:color="auto"/>
              <w:left w:val="single" w:sz="5" w:space="0" w:color="auto"/>
              <w:bottom w:val="nil"/>
              <w:right w:val="single" w:sz="5" w:space="0" w:color="auto"/>
            </w:tcBorders>
            <w:shd w:val="clear" w:color="auto" w:fill="FFFFFF" w:themeFill="background1"/>
            <w:vAlign w:val="bottom"/>
          </w:tcPr>
          <w:p w:rsidR="00D36B41" w:rsidRPr="00C02AC6" w:rsidRDefault="00D36B41" w:rsidP="00D36B41">
            <w:pPr>
              <w:pStyle w:val="Style1"/>
              <w:spacing w:before="108" w:line="290" w:lineRule="auto"/>
              <w:ind w:right="219"/>
              <w:jc w:val="center"/>
              <w:rPr>
                <w:color w:val="000000"/>
                <w:spacing w:val="-4"/>
                <w:lang w:val="es-ES"/>
              </w:rPr>
            </w:pPr>
            <w:r w:rsidRPr="00C02AC6">
              <w:rPr>
                <w:color w:val="000000"/>
                <w:spacing w:val="-4"/>
                <w:lang w:val="es-ES"/>
              </w:rPr>
              <w:t>Asiento en cono</w:t>
            </w:r>
          </w:p>
          <w:p w:rsidR="00D36B41" w:rsidRPr="00C02AC6" w:rsidRDefault="00D36B41" w:rsidP="00D36B41">
            <w:pPr>
              <w:pStyle w:val="Style1"/>
              <w:spacing w:line="156" w:lineRule="auto"/>
              <w:jc w:val="center"/>
              <w:rPr>
                <w:color w:val="000000"/>
                <w:spacing w:val="-4"/>
                <w:lang w:val="es-ES"/>
              </w:rPr>
            </w:pPr>
            <w:r w:rsidRPr="00C02AC6">
              <w:rPr>
                <w:color w:val="000000"/>
                <w:spacing w:val="-4"/>
                <w:lang w:val="es-ES"/>
              </w:rPr>
              <w:t>de Abrams (cm)</w:t>
            </w:r>
          </w:p>
        </w:tc>
        <w:tc>
          <w:tcPr>
            <w:tcW w:w="0" w:type="auto"/>
            <w:gridSpan w:val="3"/>
            <w:tcBorders>
              <w:top w:val="single" w:sz="5" w:space="0" w:color="auto"/>
              <w:left w:val="single" w:sz="5" w:space="0" w:color="auto"/>
              <w:bottom w:val="single" w:sz="5" w:space="0" w:color="auto"/>
              <w:right w:val="single" w:sz="5" w:space="0" w:color="auto"/>
            </w:tcBorders>
            <w:shd w:val="clear" w:color="auto" w:fill="FFFFFF" w:themeFill="background1"/>
            <w:vAlign w:val="center"/>
          </w:tcPr>
          <w:p w:rsidR="00D36B41" w:rsidRPr="00C02AC6" w:rsidRDefault="00D36B41" w:rsidP="00D36B41">
            <w:pPr>
              <w:pStyle w:val="Style1"/>
              <w:jc w:val="center"/>
              <w:rPr>
                <w:color w:val="000000"/>
                <w:spacing w:val="-4"/>
              </w:rPr>
            </w:pPr>
            <w:r w:rsidRPr="00C02AC6">
              <w:rPr>
                <w:color w:val="000000"/>
                <w:spacing w:val="-4"/>
                <w:lang w:val="es-ES"/>
              </w:rPr>
              <w:t>Áridos</w:t>
            </w:r>
            <w:r w:rsidRPr="00C02AC6">
              <w:rPr>
                <w:color w:val="000000"/>
                <w:spacing w:val="-4"/>
              </w:rPr>
              <w:t xml:space="preserve"> rodados</w:t>
            </w:r>
          </w:p>
        </w:tc>
        <w:tc>
          <w:tcPr>
            <w:tcW w:w="0" w:type="auto"/>
            <w:gridSpan w:val="3"/>
            <w:tcBorders>
              <w:top w:val="single" w:sz="5" w:space="0" w:color="auto"/>
              <w:left w:val="single" w:sz="5" w:space="0" w:color="auto"/>
              <w:bottom w:val="single" w:sz="5" w:space="0" w:color="auto"/>
              <w:right w:val="single" w:sz="5" w:space="0" w:color="auto"/>
            </w:tcBorders>
            <w:shd w:val="clear" w:color="auto" w:fill="FFFFFF" w:themeFill="background1"/>
            <w:vAlign w:val="center"/>
          </w:tcPr>
          <w:p w:rsidR="00D36B41" w:rsidRPr="00C02AC6" w:rsidRDefault="00D36B41" w:rsidP="00D36B41">
            <w:pPr>
              <w:pStyle w:val="Style1"/>
              <w:ind w:right="240"/>
              <w:jc w:val="center"/>
              <w:rPr>
                <w:color w:val="000000"/>
                <w:spacing w:val="-4"/>
                <w:lang w:val="es-ES"/>
              </w:rPr>
            </w:pPr>
            <w:r w:rsidRPr="00C02AC6">
              <w:rPr>
                <w:color w:val="000000"/>
                <w:spacing w:val="-4"/>
                <w:lang w:val="es-ES"/>
              </w:rPr>
              <w:t xml:space="preserve">Piedra partida </w:t>
            </w:r>
            <w:r w:rsidRPr="00C02AC6">
              <w:rPr>
                <w:color w:val="000000"/>
                <w:lang w:val="es-ES"/>
              </w:rPr>
              <w:t xml:space="preserve">y </w:t>
            </w:r>
            <w:r w:rsidRPr="00C02AC6">
              <w:rPr>
                <w:color w:val="000000"/>
                <w:spacing w:val="-4"/>
                <w:lang w:val="es-ES"/>
              </w:rPr>
              <w:t>arena de machaqueo</w:t>
            </w:r>
          </w:p>
        </w:tc>
      </w:tr>
      <w:tr w:rsidR="00D36B41" w:rsidRPr="00C02AC6" w:rsidTr="00D36B41">
        <w:trPr>
          <w:trHeight w:val="413"/>
        </w:trPr>
        <w:tc>
          <w:tcPr>
            <w:tcW w:w="0" w:type="auto"/>
            <w:tcBorders>
              <w:top w:val="nil"/>
              <w:left w:val="single" w:sz="5" w:space="0" w:color="auto"/>
              <w:bottom w:val="single" w:sz="5" w:space="0" w:color="auto"/>
              <w:right w:val="single" w:sz="5" w:space="0" w:color="auto"/>
            </w:tcBorders>
            <w:shd w:val="clear" w:color="auto" w:fill="FFFFFF" w:themeFill="background1"/>
          </w:tcPr>
          <w:p w:rsidR="00D36B41" w:rsidRPr="00C02AC6" w:rsidRDefault="00D36B41" w:rsidP="00D36B41">
            <w:pPr>
              <w:pStyle w:val="Style1"/>
              <w:ind w:right="265"/>
              <w:jc w:val="center"/>
              <w:rPr>
                <w:color w:val="000000"/>
                <w:spacing w:val="-4"/>
              </w:rPr>
            </w:pPr>
            <w:r w:rsidRPr="00C02AC6">
              <w:rPr>
                <w:color w:val="000000"/>
                <w:spacing w:val="-4"/>
              </w:rPr>
              <w:t xml:space="preserve">del </w:t>
            </w:r>
            <w:r w:rsidRPr="00C02AC6">
              <w:rPr>
                <w:color w:val="000000"/>
                <w:spacing w:val="-4"/>
                <w:lang w:val="es-ES"/>
              </w:rPr>
              <w:t>hormigón</w:t>
            </w:r>
          </w:p>
        </w:tc>
        <w:tc>
          <w:tcPr>
            <w:tcW w:w="0" w:type="auto"/>
            <w:tcBorders>
              <w:top w:val="nil"/>
              <w:left w:val="single" w:sz="5" w:space="0" w:color="auto"/>
              <w:bottom w:val="single" w:sz="5" w:space="0" w:color="auto"/>
              <w:right w:val="single" w:sz="5" w:space="0" w:color="auto"/>
            </w:tcBorders>
            <w:shd w:val="clear" w:color="auto" w:fill="FFFFFF" w:themeFill="background1"/>
            <w:vAlign w:val="center"/>
          </w:tcPr>
          <w:p w:rsidR="00D36B41" w:rsidRPr="00C02AC6" w:rsidRDefault="00D36B41" w:rsidP="00D36B41">
            <w:pPr>
              <w:pStyle w:val="Style1"/>
              <w:spacing w:line="136" w:lineRule="auto"/>
              <w:ind w:right="759"/>
              <w:rPr>
                <w:color w:val="000000"/>
                <w:spacing w:val="-4"/>
              </w:rPr>
            </w:pPr>
          </w:p>
          <w:p w:rsidR="00D36B41" w:rsidRPr="00C02AC6" w:rsidRDefault="00D36B41" w:rsidP="00D36B41">
            <w:pPr>
              <w:pStyle w:val="Style1"/>
              <w:spacing w:line="297" w:lineRule="auto"/>
              <w:ind w:right="399"/>
              <w:jc w:val="right"/>
              <w:rPr>
                <w:color w:val="000000"/>
                <w:spacing w:val="-4"/>
              </w:rPr>
            </w:pPr>
          </w:p>
        </w:tc>
        <w:tc>
          <w:tcPr>
            <w:tcW w:w="0" w:type="auto"/>
            <w:tcBorders>
              <w:top w:val="single" w:sz="5" w:space="0" w:color="auto"/>
              <w:left w:val="single" w:sz="5" w:space="0" w:color="auto"/>
              <w:bottom w:val="single" w:sz="5" w:space="0" w:color="auto"/>
              <w:right w:val="single" w:sz="5" w:space="0" w:color="auto"/>
            </w:tcBorders>
            <w:shd w:val="clear" w:color="auto" w:fill="FFFFFF" w:themeFill="background1"/>
            <w:vAlign w:val="center"/>
          </w:tcPr>
          <w:p w:rsidR="00D36B41" w:rsidRPr="00C02AC6" w:rsidRDefault="00D36B41" w:rsidP="00D36B41">
            <w:pPr>
              <w:pStyle w:val="Style1"/>
              <w:jc w:val="center"/>
              <w:rPr>
                <w:color w:val="000000"/>
                <w:spacing w:val="-4"/>
              </w:rPr>
            </w:pPr>
            <w:r w:rsidRPr="00C02AC6">
              <w:rPr>
                <w:color w:val="000000"/>
                <w:spacing w:val="-4"/>
              </w:rPr>
              <w:t>80 mm</w:t>
            </w:r>
          </w:p>
        </w:tc>
        <w:tc>
          <w:tcPr>
            <w:tcW w:w="0" w:type="auto"/>
            <w:tcBorders>
              <w:top w:val="single" w:sz="5" w:space="0" w:color="auto"/>
              <w:left w:val="single" w:sz="5" w:space="0" w:color="auto"/>
              <w:bottom w:val="single" w:sz="5" w:space="0" w:color="auto"/>
              <w:right w:val="single" w:sz="5" w:space="0" w:color="auto"/>
            </w:tcBorders>
            <w:shd w:val="clear" w:color="auto" w:fill="FFFFFF" w:themeFill="background1"/>
            <w:vAlign w:val="center"/>
          </w:tcPr>
          <w:p w:rsidR="00D36B41" w:rsidRPr="00C02AC6" w:rsidRDefault="00D36B41" w:rsidP="00D36B41">
            <w:pPr>
              <w:pStyle w:val="Style1"/>
              <w:ind w:right="116"/>
              <w:jc w:val="right"/>
              <w:rPr>
                <w:color w:val="000000"/>
                <w:spacing w:val="-4"/>
              </w:rPr>
            </w:pPr>
            <w:r w:rsidRPr="00C02AC6">
              <w:rPr>
                <w:color w:val="000000"/>
                <w:spacing w:val="-4"/>
              </w:rPr>
              <w:t>40 mm</w:t>
            </w:r>
          </w:p>
        </w:tc>
        <w:tc>
          <w:tcPr>
            <w:tcW w:w="0" w:type="auto"/>
            <w:tcBorders>
              <w:top w:val="single" w:sz="5" w:space="0" w:color="auto"/>
              <w:left w:val="single" w:sz="5" w:space="0" w:color="auto"/>
              <w:bottom w:val="single" w:sz="5" w:space="0" w:color="auto"/>
              <w:right w:val="single" w:sz="5" w:space="0" w:color="auto"/>
            </w:tcBorders>
            <w:shd w:val="clear" w:color="auto" w:fill="FFFFFF" w:themeFill="background1"/>
            <w:vAlign w:val="center"/>
          </w:tcPr>
          <w:p w:rsidR="00D36B41" w:rsidRPr="00C02AC6" w:rsidRDefault="00D36B41" w:rsidP="00D36B41">
            <w:pPr>
              <w:pStyle w:val="Style1"/>
              <w:ind w:right="120"/>
              <w:jc w:val="right"/>
              <w:rPr>
                <w:color w:val="000000"/>
                <w:spacing w:val="-4"/>
              </w:rPr>
            </w:pPr>
            <w:r w:rsidRPr="00C02AC6">
              <w:rPr>
                <w:color w:val="000000"/>
                <w:spacing w:val="-4"/>
              </w:rPr>
              <w:t>20 mm</w:t>
            </w:r>
          </w:p>
        </w:tc>
        <w:tc>
          <w:tcPr>
            <w:tcW w:w="0" w:type="auto"/>
            <w:tcBorders>
              <w:top w:val="single" w:sz="5" w:space="0" w:color="auto"/>
              <w:left w:val="single" w:sz="5" w:space="0" w:color="auto"/>
              <w:bottom w:val="single" w:sz="5" w:space="0" w:color="auto"/>
              <w:right w:val="single" w:sz="5" w:space="0" w:color="auto"/>
            </w:tcBorders>
            <w:shd w:val="clear" w:color="auto" w:fill="FFFFFF" w:themeFill="background1"/>
            <w:vAlign w:val="center"/>
          </w:tcPr>
          <w:p w:rsidR="00D36B41" w:rsidRPr="00C02AC6" w:rsidRDefault="00D36B41" w:rsidP="00D36B41">
            <w:pPr>
              <w:pStyle w:val="Style1"/>
              <w:ind w:right="240"/>
              <w:jc w:val="right"/>
              <w:rPr>
                <w:color w:val="000000"/>
                <w:spacing w:val="-4"/>
              </w:rPr>
            </w:pPr>
            <w:r w:rsidRPr="00C02AC6">
              <w:rPr>
                <w:color w:val="000000"/>
                <w:spacing w:val="-4"/>
              </w:rPr>
              <w:t>80 mm</w:t>
            </w:r>
          </w:p>
        </w:tc>
        <w:tc>
          <w:tcPr>
            <w:tcW w:w="0" w:type="auto"/>
            <w:tcBorders>
              <w:top w:val="single" w:sz="5" w:space="0" w:color="auto"/>
              <w:left w:val="single" w:sz="5" w:space="0" w:color="auto"/>
              <w:bottom w:val="single" w:sz="5" w:space="0" w:color="auto"/>
              <w:right w:val="single" w:sz="5" w:space="0" w:color="auto"/>
            </w:tcBorders>
            <w:shd w:val="clear" w:color="auto" w:fill="FFFFFF" w:themeFill="background1"/>
            <w:vAlign w:val="center"/>
          </w:tcPr>
          <w:p w:rsidR="00D36B41" w:rsidRPr="00C02AC6" w:rsidRDefault="00D36B41" w:rsidP="00D36B41">
            <w:pPr>
              <w:pStyle w:val="Style1"/>
              <w:ind w:right="236"/>
              <w:jc w:val="right"/>
              <w:rPr>
                <w:color w:val="000000"/>
                <w:spacing w:val="-4"/>
              </w:rPr>
            </w:pPr>
            <w:r w:rsidRPr="00C02AC6">
              <w:rPr>
                <w:color w:val="000000"/>
                <w:spacing w:val="-4"/>
              </w:rPr>
              <w:t>40 mm</w:t>
            </w:r>
          </w:p>
        </w:tc>
        <w:tc>
          <w:tcPr>
            <w:tcW w:w="0" w:type="auto"/>
            <w:tcBorders>
              <w:top w:val="single" w:sz="5" w:space="0" w:color="auto"/>
              <w:left w:val="single" w:sz="5" w:space="0" w:color="auto"/>
              <w:bottom w:val="single" w:sz="5" w:space="0" w:color="auto"/>
              <w:right w:val="single" w:sz="5" w:space="0" w:color="auto"/>
            </w:tcBorders>
            <w:shd w:val="solid" w:color="FFFFFF" w:fill="auto"/>
            <w:vAlign w:val="center"/>
          </w:tcPr>
          <w:p w:rsidR="00D36B41" w:rsidRPr="00C02AC6" w:rsidRDefault="00D36B41" w:rsidP="00D36B41">
            <w:pPr>
              <w:pStyle w:val="Style1"/>
              <w:ind w:right="336"/>
              <w:jc w:val="right"/>
              <w:rPr>
                <w:color w:val="000000"/>
                <w:spacing w:val="2"/>
              </w:rPr>
            </w:pPr>
            <w:r w:rsidRPr="00C02AC6">
              <w:rPr>
                <w:color w:val="000000"/>
                <w:spacing w:val="2"/>
              </w:rPr>
              <w:t>20 mm</w:t>
            </w:r>
          </w:p>
        </w:tc>
      </w:tr>
      <w:tr w:rsidR="00D36B41" w:rsidRPr="00C02AC6" w:rsidTr="00D36B41">
        <w:trPr>
          <w:trHeight w:val="413"/>
        </w:trPr>
        <w:tc>
          <w:tcPr>
            <w:tcW w:w="0" w:type="auto"/>
            <w:tcBorders>
              <w:top w:val="single" w:sz="5" w:space="0" w:color="auto"/>
              <w:left w:val="single" w:sz="5" w:space="0" w:color="auto"/>
              <w:bottom w:val="nil"/>
              <w:right w:val="single" w:sz="5" w:space="0" w:color="auto"/>
            </w:tcBorders>
            <w:shd w:val="clear" w:color="auto" w:fill="FFFFFF" w:themeFill="background1"/>
            <w:vAlign w:val="bottom"/>
          </w:tcPr>
          <w:p w:rsidR="00D36B41" w:rsidRPr="00C02AC6" w:rsidRDefault="00D36B41" w:rsidP="00D36B41">
            <w:pPr>
              <w:pStyle w:val="Style1"/>
              <w:rPr>
                <w:color w:val="000000"/>
                <w:spacing w:val="-4"/>
              </w:rPr>
            </w:pPr>
            <w:r w:rsidRPr="00C02AC6">
              <w:rPr>
                <w:color w:val="000000"/>
                <w:spacing w:val="-4"/>
              </w:rPr>
              <w:t xml:space="preserve">         </w:t>
            </w:r>
            <w:r w:rsidRPr="00C02AC6">
              <w:rPr>
                <w:color w:val="000000"/>
                <w:spacing w:val="-4"/>
                <w:lang w:val="es-ES"/>
              </w:rPr>
              <w:t>Seca</w:t>
            </w:r>
          </w:p>
        </w:tc>
        <w:tc>
          <w:tcPr>
            <w:tcW w:w="0" w:type="auto"/>
            <w:tcBorders>
              <w:top w:val="single" w:sz="5" w:space="0" w:color="auto"/>
              <w:left w:val="single" w:sz="5" w:space="0" w:color="auto"/>
              <w:bottom w:val="nil"/>
              <w:right w:val="single" w:sz="5" w:space="0" w:color="auto"/>
            </w:tcBorders>
            <w:shd w:val="clear" w:color="auto" w:fill="FFFFFF" w:themeFill="background1"/>
            <w:vAlign w:val="bottom"/>
          </w:tcPr>
          <w:p w:rsidR="00D36B41" w:rsidRPr="00C02AC6" w:rsidRDefault="00D36B41" w:rsidP="00D36B41">
            <w:pPr>
              <w:pStyle w:val="Style1"/>
              <w:ind w:right="399"/>
              <w:jc w:val="right"/>
              <w:rPr>
                <w:color w:val="000000"/>
                <w:spacing w:val="-4"/>
              </w:rPr>
            </w:pPr>
            <w:r w:rsidRPr="00C02AC6">
              <w:rPr>
                <w:color w:val="000000"/>
                <w:spacing w:val="-4"/>
              </w:rPr>
              <w:t>0-2</w:t>
            </w:r>
          </w:p>
        </w:tc>
        <w:tc>
          <w:tcPr>
            <w:tcW w:w="0" w:type="auto"/>
            <w:tcBorders>
              <w:top w:val="single" w:sz="5" w:space="0" w:color="auto"/>
              <w:left w:val="single" w:sz="5" w:space="0" w:color="auto"/>
              <w:bottom w:val="nil"/>
              <w:right w:val="single" w:sz="5" w:space="0" w:color="auto"/>
            </w:tcBorders>
            <w:shd w:val="clear" w:color="auto" w:fill="FFFFFF" w:themeFill="background1"/>
            <w:vAlign w:val="bottom"/>
          </w:tcPr>
          <w:p w:rsidR="00D36B41" w:rsidRPr="00C02AC6" w:rsidRDefault="00D36B41" w:rsidP="00D36B41">
            <w:pPr>
              <w:pStyle w:val="Style1"/>
              <w:jc w:val="center"/>
              <w:rPr>
                <w:color w:val="000000"/>
                <w:spacing w:val="-4"/>
              </w:rPr>
            </w:pPr>
            <w:r w:rsidRPr="00C02AC6">
              <w:rPr>
                <w:color w:val="000000"/>
                <w:spacing w:val="-4"/>
              </w:rPr>
              <w:t>135</w:t>
            </w:r>
          </w:p>
        </w:tc>
        <w:tc>
          <w:tcPr>
            <w:tcW w:w="0" w:type="auto"/>
            <w:tcBorders>
              <w:top w:val="single" w:sz="5" w:space="0" w:color="auto"/>
              <w:left w:val="single" w:sz="5" w:space="0" w:color="auto"/>
              <w:bottom w:val="nil"/>
              <w:right w:val="single" w:sz="5" w:space="0" w:color="auto"/>
            </w:tcBorders>
            <w:shd w:val="clear" w:color="auto" w:fill="FFFFFF" w:themeFill="background1"/>
            <w:vAlign w:val="bottom"/>
          </w:tcPr>
          <w:p w:rsidR="00D36B41" w:rsidRPr="00C02AC6" w:rsidRDefault="00D36B41" w:rsidP="00D36B41">
            <w:pPr>
              <w:pStyle w:val="Style1"/>
              <w:ind w:right="206"/>
              <w:jc w:val="right"/>
              <w:rPr>
                <w:color w:val="000000"/>
                <w:spacing w:val="-4"/>
              </w:rPr>
            </w:pPr>
            <w:r w:rsidRPr="00C02AC6">
              <w:rPr>
                <w:color w:val="000000"/>
                <w:spacing w:val="-4"/>
              </w:rPr>
              <w:t>155</w:t>
            </w:r>
          </w:p>
        </w:tc>
        <w:tc>
          <w:tcPr>
            <w:tcW w:w="0" w:type="auto"/>
            <w:tcBorders>
              <w:top w:val="single" w:sz="5" w:space="0" w:color="auto"/>
              <w:left w:val="single" w:sz="5" w:space="0" w:color="auto"/>
              <w:bottom w:val="nil"/>
              <w:right w:val="single" w:sz="5" w:space="0" w:color="auto"/>
            </w:tcBorders>
            <w:shd w:val="clear" w:color="auto" w:fill="FFFFFF" w:themeFill="background1"/>
            <w:vAlign w:val="bottom"/>
          </w:tcPr>
          <w:p w:rsidR="00D36B41" w:rsidRPr="00C02AC6" w:rsidRDefault="00D36B41" w:rsidP="00D36B41">
            <w:pPr>
              <w:pStyle w:val="Style1"/>
              <w:ind w:right="210"/>
              <w:jc w:val="right"/>
              <w:rPr>
                <w:color w:val="000000"/>
                <w:spacing w:val="-4"/>
              </w:rPr>
            </w:pPr>
            <w:r w:rsidRPr="00C02AC6">
              <w:rPr>
                <w:color w:val="000000"/>
                <w:spacing w:val="-4"/>
              </w:rPr>
              <w:t>175</w:t>
            </w:r>
          </w:p>
        </w:tc>
        <w:tc>
          <w:tcPr>
            <w:tcW w:w="0" w:type="auto"/>
            <w:tcBorders>
              <w:top w:val="single" w:sz="5" w:space="0" w:color="auto"/>
              <w:left w:val="single" w:sz="5" w:space="0" w:color="auto"/>
              <w:bottom w:val="nil"/>
              <w:right w:val="single" w:sz="5" w:space="0" w:color="auto"/>
            </w:tcBorders>
            <w:shd w:val="clear" w:color="auto" w:fill="FFFFFF" w:themeFill="background1"/>
            <w:vAlign w:val="bottom"/>
          </w:tcPr>
          <w:p w:rsidR="00D36B41" w:rsidRPr="00C02AC6" w:rsidRDefault="00D36B41" w:rsidP="00D36B41">
            <w:pPr>
              <w:pStyle w:val="Style1"/>
              <w:ind w:right="330"/>
              <w:jc w:val="right"/>
              <w:rPr>
                <w:color w:val="000000"/>
                <w:spacing w:val="-4"/>
              </w:rPr>
            </w:pPr>
            <w:r w:rsidRPr="00C02AC6">
              <w:rPr>
                <w:color w:val="000000"/>
                <w:spacing w:val="-4"/>
              </w:rPr>
              <w:t>155</w:t>
            </w:r>
          </w:p>
        </w:tc>
        <w:tc>
          <w:tcPr>
            <w:tcW w:w="0" w:type="auto"/>
            <w:tcBorders>
              <w:top w:val="single" w:sz="5" w:space="0" w:color="auto"/>
              <w:left w:val="single" w:sz="5" w:space="0" w:color="auto"/>
              <w:bottom w:val="nil"/>
              <w:right w:val="single" w:sz="5" w:space="0" w:color="auto"/>
            </w:tcBorders>
            <w:shd w:val="clear" w:color="auto" w:fill="FFFFFF" w:themeFill="background1"/>
            <w:vAlign w:val="bottom"/>
          </w:tcPr>
          <w:p w:rsidR="00D36B41" w:rsidRPr="00C02AC6" w:rsidRDefault="00D36B41" w:rsidP="00D36B41">
            <w:pPr>
              <w:pStyle w:val="Style1"/>
              <w:ind w:right="326"/>
              <w:jc w:val="right"/>
              <w:rPr>
                <w:color w:val="000000"/>
                <w:spacing w:val="-4"/>
              </w:rPr>
            </w:pPr>
            <w:r w:rsidRPr="00C02AC6">
              <w:rPr>
                <w:color w:val="000000"/>
                <w:spacing w:val="-4"/>
              </w:rPr>
              <w:t>175</w:t>
            </w:r>
          </w:p>
        </w:tc>
        <w:tc>
          <w:tcPr>
            <w:tcW w:w="0" w:type="auto"/>
            <w:tcBorders>
              <w:top w:val="single" w:sz="5" w:space="0" w:color="auto"/>
              <w:left w:val="single" w:sz="5" w:space="0" w:color="auto"/>
              <w:bottom w:val="nil"/>
              <w:right w:val="single" w:sz="5" w:space="0" w:color="auto"/>
            </w:tcBorders>
            <w:shd w:val="solid" w:color="FFFFFF" w:fill="auto"/>
            <w:vAlign w:val="bottom"/>
          </w:tcPr>
          <w:p w:rsidR="00D36B41" w:rsidRPr="00C02AC6" w:rsidRDefault="00D36B41" w:rsidP="00D36B41">
            <w:pPr>
              <w:pStyle w:val="Style1"/>
              <w:ind w:right="426"/>
              <w:jc w:val="right"/>
              <w:rPr>
                <w:color w:val="000000"/>
                <w:spacing w:val="2"/>
              </w:rPr>
            </w:pPr>
            <w:r w:rsidRPr="00C02AC6">
              <w:rPr>
                <w:color w:val="000000"/>
                <w:spacing w:val="2"/>
              </w:rPr>
              <w:t>195</w:t>
            </w:r>
          </w:p>
        </w:tc>
      </w:tr>
      <w:tr w:rsidR="00D36B41" w:rsidRPr="00C02AC6" w:rsidTr="00D36B41">
        <w:trPr>
          <w:trHeight w:val="413"/>
        </w:trPr>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rPr>
                <w:color w:val="000000"/>
                <w:spacing w:val="-4"/>
              </w:rPr>
            </w:pPr>
            <w:r w:rsidRPr="00C02AC6">
              <w:rPr>
                <w:color w:val="000000"/>
                <w:spacing w:val="-4"/>
              </w:rPr>
              <w:t xml:space="preserve">      </w:t>
            </w:r>
            <w:r w:rsidRPr="00C02AC6">
              <w:rPr>
                <w:color w:val="000000"/>
                <w:spacing w:val="-4"/>
                <w:lang w:val="es-ES"/>
              </w:rPr>
              <w:t>Plástica</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ind w:right="399"/>
              <w:jc w:val="right"/>
              <w:rPr>
                <w:color w:val="000000"/>
                <w:spacing w:val="-4"/>
              </w:rPr>
            </w:pPr>
            <w:r w:rsidRPr="00C02AC6">
              <w:rPr>
                <w:color w:val="000000"/>
                <w:spacing w:val="-4"/>
              </w:rPr>
              <w:t>3-5</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jc w:val="center"/>
              <w:rPr>
                <w:color w:val="000000"/>
                <w:spacing w:val="-4"/>
              </w:rPr>
            </w:pPr>
            <w:r w:rsidRPr="00C02AC6">
              <w:rPr>
                <w:color w:val="000000"/>
                <w:spacing w:val="-4"/>
              </w:rPr>
              <w:t>150</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ind w:right="206"/>
              <w:jc w:val="right"/>
              <w:rPr>
                <w:color w:val="000000"/>
                <w:spacing w:val="-4"/>
              </w:rPr>
            </w:pPr>
            <w:r w:rsidRPr="00C02AC6">
              <w:rPr>
                <w:color w:val="000000"/>
                <w:spacing w:val="-4"/>
              </w:rPr>
              <w:t>170</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ind w:right="210"/>
              <w:jc w:val="right"/>
              <w:rPr>
                <w:color w:val="000000"/>
                <w:spacing w:val="-4"/>
              </w:rPr>
            </w:pPr>
            <w:r w:rsidRPr="00C02AC6">
              <w:rPr>
                <w:color w:val="000000"/>
                <w:spacing w:val="-4"/>
              </w:rPr>
              <w:t>190</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ind w:right="330"/>
              <w:jc w:val="right"/>
              <w:rPr>
                <w:color w:val="000000"/>
                <w:spacing w:val="-4"/>
              </w:rPr>
            </w:pPr>
            <w:r w:rsidRPr="00C02AC6">
              <w:rPr>
                <w:color w:val="000000"/>
                <w:spacing w:val="-4"/>
              </w:rPr>
              <w:t>170</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ind w:right="326"/>
              <w:jc w:val="right"/>
              <w:rPr>
                <w:color w:val="000000"/>
                <w:spacing w:val="-4"/>
              </w:rPr>
            </w:pPr>
            <w:r w:rsidRPr="00C02AC6">
              <w:rPr>
                <w:color w:val="000000"/>
                <w:spacing w:val="-4"/>
              </w:rPr>
              <w:t>190</w:t>
            </w:r>
          </w:p>
        </w:tc>
        <w:tc>
          <w:tcPr>
            <w:tcW w:w="0" w:type="auto"/>
            <w:tcBorders>
              <w:top w:val="nil"/>
              <w:left w:val="single" w:sz="5" w:space="0" w:color="auto"/>
              <w:bottom w:val="nil"/>
              <w:right w:val="single" w:sz="5" w:space="0" w:color="auto"/>
            </w:tcBorders>
            <w:shd w:val="solid" w:color="FFFFFF" w:fill="auto"/>
            <w:vAlign w:val="center"/>
          </w:tcPr>
          <w:p w:rsidR="00D36B41" w:rsidRPr="00C02AC6" w:rsidRDefault="00D36B41" w:rsidP="00D36B41">
            <w:pPr>
              <w:pStyle w:val="Style1"/>
              <w:ind w:right="426"/>
              <w:jc w:val="right"/>
              <w:rPr>
                <w:color w:val="000000"/>
                <w:spacing w:val="2"/>
              </w:rPr>
            </w:pPr>
            <w:r w:rsidRPr="00C02AC6">
              <w:rPr>
                <w:color w:val="000000"/>
                <w:spacing w:val="2"/>
              </w:rPr>
              <w:t>210</w:t>
            </w:r>
          </w:p>
        </w:tc>
      </w:tr>
      <w:tr w:rsidR="00D36B41" w:rsidRPr="00C02AC6" w:rsidTr="00D36B41">
        <w:trPr>
          <w:trHeight w:val="413"/>
        </w:trPr>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rPr>
                <w:color w:val="000000"/>
                <w:spacing w:val="-4"/>
              </w:rPr>
            </w:pPr>
            <w:r w:rsidRPr="00C02AC6">
              <w:rPr>
                <w:color w:val="000000"/>
                <w:spacing w:val="-4"/>
              </w:rPr>
              <w:t xml:space="preserve">        Blanda</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ind w:right="399"/>
              <w:jc w:val="right"/>
              <w:rPr>
                <w:color w:val="000000"/>
                <w:spacing w:val="-4"/>
              </w:rPr>
            </w:pPr>
            <w:r w:rsidRPr="00C02AC6">
              <w:rPr>
                <w:color w:val="000000"/>
                <w:spacing w:val="-4"/>
              </w:rPr>
              <w:t>6-9</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jc w:val="center"/>
              <w:rPr>
                <w:color w:val="000000"/>
                <w:spacing w:val="-4"/>
              </w:rPr>
            </w:pPr>
            <w:r w:rsidRPr="00C02AC6">
              <w:rPr>
                <w:color w:val="000000"/>
                <w:spacing w:val="-4"/>
              </w:rPr>
              <w:t>165</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ind w:right="206"/>
              <w:jc w:val="right"/>
              <w:rPr>
                <w:color w:val="000000"/>
                <w:spacing w:val="-4"/>
              </w:rPr>
            </w:pPr>
            <w:r w:rsidRPr="00C02AC6">
              <w:rPr>
                <w:color w:val="000000"/>
                <w:spacing w:val="-4"/>
              </w:rPr>
              <w:t>185</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ind w:right="210"/>
              <w:jc w:val="right"/>
              <w:rPr>
                <w:color w:val="000000"/>
                <w:spacing w:val="-4"/>
              </w:rPr>
            </w:pPr>
            <w:r w:rsidRPr="00C02AC6">
              <w:rPr>
                <w:color w:val="000000"/>
                <w:spacing w:val="-4"/>
              </w:rPr>
              <w:t>205</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ind w:right="330"/>
              <w:jc w:val="right"/>
              <w:rPr>
                <w:color w:val="000000"/>
                <w:spacing w:val="-4"/>
              </w:rPr>
            </w:pPr>
            <w:r w:rsidRPr="00C02AC6">
              <w:rPr>
                <w:color w:val="000000"/>
                <w:spacing w:val="-4"/>
              </w:rPr>
              <w:t>185</w:t>
            </w:r>
          </w:p>
        </w:tc>
        <w:tc>
          <w:tcPr>
            <w:tcW w:w="0" w:type="auto"/>
            <w:tcBorders>
              <w:top w:val="nil"/>
              <w:left w:val="single" w:sz="5" w:space="0" w:color="auto"/>
              <w:bottom w:val="nil"/>
              <w:right w:val="single" w:sz="5" w:space="0" w:color="auto"/>
            </w:tcBorders>
            <w:shd w:val="clear" w:color="auto" w:fill="FFFFFF" w:themeFill="background1"/>
            <w:vAlign w:val="center"/>
          </w:tcPr>
          <w:p w:rsidR="00D36B41" w:rsidRPr="00C02AC6" w:rsidRDefault="00D36B41" w:rsidP="00D36B41">
            <w:pPr>
              <w:pStyle w:val="Style1"/>
              <w:ind w:right="326"/>
              <w:jc w:val="right"/>
              <w:rPr>
                <w:color w:val="000000"/>
                <w:spacing w:val="-4"/>
              </w:rPr>
            </w:pPr>
            <w:r w:rsidRPr="00C02AC6">
              <w:rPr>
                <w:color w:val="000000"/>
                <w:spacing w:val="-4"/>
              </w:rPr>
              <w:t>205</w:t>
            </w:r>
          </w:p>
        </w:tc>
        <w:tc>
          <w:tcPr>
            <w:tcW w:w="0" w:type="auto"/>
            <w:tcBorders>
              <w:top w:val="nil"/>
              <w:left w:val="single" w:sz="5" w:space="0" w:color="auto"/>
              <w:bottom w:val="nil"/>
              <w:right w:val="single" w:sz="5" w:space="0" w:color="auto"/>
            </w:tcBorders>
            <w:shd w:val="solid" w:color="FFFFFF" w:fill="auto"/>
            <w:vAlign w:val="center"/>
          </w:tcPr>
          <w:p w:rsidR="00D36B41" w:rsidRPr="00C02AC6" w:rsidRDefault="00D36B41" w:rsidP="00D36B41">
            <w:pPr>
              <w:pStyle w:val="Style1"/>
              <w:ind w:right="426"/>
              <w:jc w:val="right"/>
              <w:rPr>
                <w:color w:val="000000"/>
                <w:spacing w:val="2"/>
              </w:rPr>
            </w:pPr>
            <w:r w:rsidRPr="00C02AC6">
              <w:rPr>
                <w:color w:val="000000"/>
                <w:spacing w:val="2"/>
              </w:rPr>
              <w:t>225</w:t>
            </w:r>
          </w:p>
        </w:tc>
      </w:tr>
      <w:tr w:rsidR="00D36B41" w:rsidRPr="00C02AC6" w:rsidTr="00D36B41">
        <w:trPr>
          <w:trHeight w:val="413"/>
        </w:trPr>
        <w:tc>
          <w:tcPr>
            <w:tcW w:w="0" w:type="auto"/>
            <w:tcBorders>
              <w:top w:val="nil"/>
              <w:left w:val="single" w:sz="5" w:space="0" w:color="auto"/>
              <w:bottom w:val="single" w:sz="5" w:space="0" w:color="auto"/>
              <w:right w:val="single" w:sz="5" w:space="0" w:color="auto"/>
            </w:tcBorders>
            <w:shd w:val="clear" w:color="auto" w:fill="FFFFFF" w:themeFill="background1"/>
          </w:tcPr>
          <w:p w:rsidR="00D36B41" w:rsidRPr="00C02AC6" w:rsidRDefault="00D36B41" w:rsidP="00D36B41">
            <w:pPr>
              <w:pStyle w:val="Style1"/>
              <w:rPr>
                <w:color w:val="000000"/>
                <w:spacing w:val="-4"/>
              </w:rPr>
            </w:pPr>
            <w:r w:rsidRPr="00C02AC6">
              <w:rPr>
                <w:color w:val="000000"/>
                <w:spacing w:val="-4"/>
              </w:rPr>
              <w:t xml:space="preserve">         </w:t>
            </w:r>
            <w:r w:rsidRPr="00C02AC6">
              <w:rPr>
                <w:color w:val="000000"/>
                <w:spacing w:val="-4"/>
                <w:lang w:val="es-ES"/>
              </w:rPr>
              <w:t>Fluida</w:t>
            </w:r>
          </w:p>
        </w:tc>
        <w:tc>
          <w:tcPr>
            <w:tcW w:w="0" w:type="auto"/>
            <w:tcBorders>
              <w:top w:val="nil"/>
              <w:left w:val="single" w:sz="5" w:space="0" w:color="auto"/>
              <w:bottom w:val="single" w:sz="5" w:space="0" w:color="auto"/>
              <w:right w:val="single" w:sz="5" w:space="0" w:color="auto"/>
            </w:tcBorders>
            <w:shd w:val="clear" w:color="auto" w:fill="FFFFFF" w:themeFill="background1"/>
          </w:tcPr>
          <w:p w:rsidR="00D36B41" w:rsidRPr="00C02AC6" w:rsidRDefault="00D36B41" w:rsidP="00D36B41">
            <w:pPr>
              <w:pStyle w:val="Style1"/>
              <w:ind w:right="399"/>
              <w:jc w:val="right"/>
              <w:rPr>
                <w:color w:val="000000"/>
                <w:spacing w:val="-4"/>
              </w:rPr>
            </w:pPr>
            <w:r w:rsidRPr="00C02AC6">
              <w:rPr>
                <w:color w:val="000000"/>
                <w:spacing w:val="-4"/>
              </w:rPr>
              <w:t>10-15</w:t>
            </w:r>
          </w:p>
        </w:tc>
        <w:tc>
          <w:tcPr>
            <w:tcW w:w="0" w:type="auto"/>
            <w:tcBorders>
              <w:top w:val="nil"/>
              <w:left w:val="single" w:sz="5" w:space="0" w:color="auto"/>
              <w:bottom w:val="single" w:sz="5" w:space="0" w:color="auto"/>
              <w:right w:val="single" w:sz="5" w:space="0" w:color="auto"/>
            </w:tcBorders>
            <w:shd w:val="clear" w:color="auto" w:fill="FFFFFF" w:themeFill="background1"/>
          </w:tcPr>
          <w:p w:rsidR="00D36B41" w:rsidRPr="00C02AC6" w:rsidRDefault="00D36B41" w:rsidP="00D36B41">
            <w:pPr>
              <w:pStyle w:val="Style1"/>
              <w:jc w:val="center"/>
              <w:rPr>
                <w:color w:val="000000"/>
                <w:spacing w:val="-4"/>
              </w:rPr>
            </w:pPr>
            <w:r w:rsidRPr="00C02AC6">
              <w:rPr>
                <w:color w:val="000000"/>
                <w:spacing w:val="-4"/>
              </w:rPr>
              <w:t>180</w:t>
            </w:r>
          </w:p>
        </w:tc>
        <w:tc>
          <w:tcPr>
            <w:tcW w:w="0" w:type="auto"/>
            <w:tcBorders>
              <w:top w:val="nil"/>
              <w:left w:val="single" w:sz="5" w:space="0" w:color="auto"/>
              <w:bottom w:val="single" w:sz="5" w:space="0" w:color="auto"/>
              <w:right w:val="single" w:sz="5" w:space="0" w:color="auto"/>
            </w:tcBorders>
            <w:shd w:val="clear" w:color="auto" w:fill="FFFFFF" w:themeFill="background1"/>
          </w:tcPr>
          <w:p w:rsidR="00D36B41" w:rsidRPr="00C02AC6" w:rsidRDefault="00D36B41" w:rsidP="00D36B41">
            <w:pPr>
              <w:pStyle w:val="Style1"/>
              <w:ind w:right="206"/>
              <w:jc w:val="right"/>
              <w:rPr>
                <w:color w:val="000000"/>
                <w:spacing w:val="-4"/>
              </w:rPr>
            </w:pPr>
            <w:r w:rsidRPr="00C02AC6">
              <w:rPr>
                <w:color w:val="000000"/>
                <w:spacing w:val="-4"/>
              </w:rPr>
              <w:t>200</w:t>
            </w:r>
          </w:p>
        </w:tc>
        <w:tc>
          <w:tcPr>
            <w:tcW w:w="0" w:type="auto"/>
            <w:tcBorders>
              <w:top w:val="nil"/>
              <w:left w:val="single" w:sz="5" w:space="0" w:color="auto"/>
              <w:bottom w:val="single" w:sz="5" w:space="0" w:color="auto"/>
              <w:right w:val="single" w:sz="5" w:space="0" w:color="auto"/>
            </w:tcBorders>
            <w:shd w:val="clear" w:color="auto" w:fill="FFFFFF" w:themeFill="background1"/>
          </w:tcPr>
          <w:p w:rsidR="00D36B41" w:rsidRPr="00C02AC6" w:rsidRDefault="00D36B41" w:rsidP="00D36B41">
            <w:pPr>
              <w:pStyle w:val="Style1"/>
              <w:ind w:right="210"/>
              <w:jc w:val="right"/>
              <w:rPr>
                <w:color w:val="000000"/>
                <w:spacing w:val="-4"/>
              </w:rPr>
            </w:pPr>
            <w:r w:rsidRPr="00C02AC6">
              <w:rPr>
                <w:color w:val="000000"/>
                <w:spacing w:val="-4"/>
              </w:rPr>
              <w:t>220</w:t>
            </w:r>
          </w:p>
        </w:tc>
        <w:tc>
          <w:tcPr>
            <w:tcW w:w="0" w:type="auto"/>
            <w:tcBorders>
              <w:top w:val="nil"/>
              <w:left w:val="single" w:sz="5" w:space="0" w:color="auto"/>
              <w:bottom w:val="single" w:sz="5" w:space="0" w:color="auto"/>
              <w:right w:val="single" w:sz="5" w:space="0" w:color="auto"/>
            </w:tcBorders>
            <w:shd w:val="clear" w:color="auto" w:fill="FFFFFF" w:themeFill="background1"/>
          </w:tcPr>
          <w:p w:rsidR="00D36B41" w:rsidRPr="00C02AC6" w:rsidRDefault="00D36B41" w:rsidP="00D36B41">
            <w:pPr>
              <w:pStyle w:val="Style1"/>
              <w:ind w:right="330"/>
              <w:jc w:val="right"/>
              <w:rPr>
                <w:color w:val="000000"/>
                <w:spacing w:val="-4"/>
              </w:rPr>
            </w:pPr>
            <w:r w:rsidRPr="00C02AC6">
              <w:rPr>
                <w:color w:val="000000"/>
                <w:spacing w:val="-4"/>
              </w:rPr>
              <w:t>200</w:t>
            </w:r>
          </w:p>
        </w:tc>
        <w:tc>
          <w:tcPr>
            <w:tcW w:w="0" w:type="auto"/>
            <w:tcBorders>
              <w:top w:val="nil"/>
              <w:left w:val="single" w:sz="5" w:space="0" w:color="auto"/>
              <w:bottom w:val="single" w:sz="5" w:space="0" w:color="auto"/>
              <w:right w:val="single" w:sz="5" w:space="0" w:color="auto"/>
            </w:tcBorders>
            <w:shd w:val="clear" w:color="auto" w:fill="FFFFFF" w:themeFill="background1"/>
          </w:tcPr>
          <w:p w:rsidR="00D36B41" w:rsidRPr="00C02AC6" w:rsidRDefault="00D36B41" w:rsidP="00D36B41">
            <w:pPr>
              <w:pStyle w:val="Style1"/>
              <w:ind w:right="326"/>
              <w:jc w:val="right"/>
              <w:rPr>
                <w:color w:val="000000"/>
                <w:spacing w:val="-4"/>
              </w:rPr>
            </w:pPr>
            <w:r w:rsidRPr="00C02AC6">
              <w:rPr>
                <w:color w:val="000000"/>
                <w:spacing w:val="-4"/>
              </w:rPr>
              <w:t>220</w:t>
            </w:r>
          </w:p>
        </w:tc>
        <w:tc>
          <w:tcPr>
            <w:tcW w:w="0" w:type="auto"/>
            <w:tcBorders>
              <w:top w:val="nil"/>
              <w:left w:val="single" w:sz="5" w:space="0" w:color="auto"/>
              <w:bottom w:val="single" w:sz="5" w:space="0" w:color="auto"/>
              <w:right w:val="single" w:sz="5" w:space="0" w:color="auto"/>
            </w:tcBorders>
            <w:shd w:val="solid" w:color="FFFFFF" w:fill="auto"/>
          </w:tcPr>
          <w:p w:rsidR="00D36B41" w:rsidRPr="00C02AC6" w:rsidRDefault="00D36B41" w:rsidP="00D36B41">
            <w:pPr>
              <w:pStyle w:val="Style1"/>
              <w:ind w:right="426"/>
              <w:jc w:val="right"/>
              <w:rPr>
                <w:color w:val="000000"/>
                <w:spacing w:val="2"/>
              </w:rPr>
            </w:pPr>
            <w:r w:rsidRPr="00C02AC6">
              <w:rPr>
                <w:color w:val="000000"/>
                <w:spacing w:val="2"/>
              </w:rPr>
              <w:t>240</w:t>
            </w:r>
          </w:p>
          <w:p w:rsidR="00D36B41" w:rsidRPr="00C02AC6" w:rsidRDefault="00D36B41" w:rsidP="00D36B41">
            <w:pPr>
              <w:pStyle w:val="Style1"/>
              <w:ind w:right="426"/>
              <w:jc w:val="right"/>
              <w:rPr>
                <w:color w:val="000000"/>
                <w:spacing w:val="2"/>
              </w:rPr>
            </w:pPr>
          </w:p>
        </w:tc>
      </w:tr>
    </w:tbl>
    <w:p w:rsidR="00D36B41" w:rsidRPr="00C02AC6" w:rsidRDefault="00D36B41" w:rsidP="00D36B41"/>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6508AF" w:rsidRPr="006508AF" w:rsidRDefault="006508AF" w:rsidP="006508AF">
      <w:pPr>
        <w:pStyle w:val="Style2"/>
        <w:ind w:left="0" w:firstLine="0"/>
        <w:jc w:val="right"/>
        <w:rPr>
          <w:rStyle w:val="CharacterStyle1"/>
          <w:rFonts w:ascii="Times New Roman" w:hAnsi="Times New Roman" w:cs="Times New Roman"/>
          <w:b/>
          <w:bCs/>
          <w:sz w:val="20"/>
          <w:szCs w:val="20"/>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227</w:t>
      </w:r>
    </w:p>
    <w:p w:rsidR="006508AF" w:rsidRPr="00D36B41" w:rsidRDefault="006508AF" w:rsidP="006508AF">
      <w:pPr>
        <w:pStyle w:val="Style2"/>
        <w:ind w:left="0" w:firstLine="0"/>
        <w:jc w:val="right"/>
        <w:rPr>
          <w:rStyle w:val="CharacterStyle1"/>
          <w:rFonts w:ascii="Times New Roman" w:hAnsi="Times New Roman" w:cs="Times New Roman"/>
          <w:b/>
          <w:bCs/>
          <w:color w:val="0000FF"/>
          <w:sz w:val="20"/>
          <w:szCs w:val="20"/>
          <w:lang w:val="es-ES"/>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pStyle w:val="Style1"/>
        <w:spacing w:before="36" w:after="216"/>
        <w:ind w:firstLine="432"/>
        <w:jc w:val="both"/>
        <w:rPr>
          <w:color w:val="000000"/>
          <w:lang w:val="es-ES"/>
        </w:rPr>
      </w:pPr>
      <w:r w:rsidRPr="00C02AC6">
        <w:rPr>
          <w:color w:val="000000"/>
          <w:lang w:val="es-ES"/>
        </w:rPr>
        <w:t>Es interesante tener en cuenta, al fijar la cantidad de agua, la influencia, en términos relativos,</w:t>
      </w:r>
      <w:r w:rsidRPr="00C02AC6">
        <w:rPr>
          <w:color w:val="000000"/>
          <w:spacing w:val="4"/>
          <w:lang w:val="es-ES"/>
        </w:rPr>
        <w:t xml:space="preserve"> </w:t>
      </w:r>
      <w:r w:rsidRPr="00C02AC6">
        <w:rPr>
          <w:color w:val="000000"/>
          <w:spacing w:val="6"/>
          <w:lang w:val="es-ES"/>
        </w:rPr>
        <w:t>que esta tiene en la resistencia del hormigón. En condiciones medias y a titulo de orientación,</w:t>
      </w:r>
      <w:r w:rsidRPr="00C02AC6">
        <w:rPr>
          <w:color w:val="000000"/>
          <w:spacing w:val="4"/>
          <w:lang w:val="es-ES"/>
        </w:rPr>
        <w:t xml:space="preserve"> </w:t>
      </w:r>
      <w:r w:rsidRPr="00C02AC6">
        <w:rPr>
          <w:color w:val="000000"/>
          <w:lang w:val="es-ES"/>
        </w:rPr>
        <w:t>puede servir la relación establecida por Abrams, que se muestra en la figura 1.</w:t>
      </w:r>
    </w:p>
    <w:p w:rsidR="00D36B41" w:rsidRPr="00C02AC6" w:rsidRDefault="00D36B41" w:rsidP="00D36B41">
      <w:pPr>
        <w:pStyle w:val="Style1"/>
        <w:spacing w:before="36" w:after="216"/>
        <w:ind w:firstLine="432"/>
        <w:jc w:val="both"/>
        <w:rPr>
          <w:lang w:val="es-ES"/>
        </w:rPr>
      </w:pPr>
    </w:p>
    <w:p w:rsidR="00D36B41" w:rsidRPr="00C02AC6" w:rsidRDefault="00D36B41" w:rsidP="00D36B41">
      <w:pPr>
        <w:pStyle w:val="Style1"/>
        <w:keepNext/>
        <w:spacing w:before="36" w:after="216"/>
        <w:ind w:firstLine="432"/>
        <w:jc w:val="both"/>
      </w:pPr>
      <w:r w:rsidRPr="00C02AC6">
        <w:rPr>
          <w:lang w:val="es-ES"/>
        </w:rPr>
        <w:t xml:space="preserve">   </w:t>
      </w:r>
      <w:r w:rsidRPr="00C02AC6">
        <w:rPr>
          <w:noProof/>
          <w:color w:val="000000"/>
          <w:spacing w:val="4"/>
        </w:rPr>
        <w:drawing>
          <wp:inline distT="0" distB="0" distL="0" distR="0">
            <wp:extent cx="3536467" cy="2392070"/>
            <wp:effectExtent l="19050" t="0" r="6833" b="0"/>
            <wp:docPr id="56" name="Image 1" descr="H:\Documents and Settings\Administrateur\Bureau\figura 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figura 1aa.jpg"/>
                    <pic:cNvPicPr>
                      <a:picLocks noChangeAspect="1" noChangeArrowheads="1"/>
                    </pic:cNvPicPr>
                  </pic:nvPicPr>
                  <pic:blipFill>
                    <a:blip r:embed="rId59"/>
                    <a:srcRect l="4888" t="5556" r="2143" b="3611"/>
                    <a:stretch>
                      <a:fillRect/>
                    </a:stretch>
                  </pic:blipFill>
                  <pic:spPr bwMode="auto">
                    <a:xfrm>
                      <a:off x="0" y="0"/>
                      <a:ext cx="3537102" cy="2392070"/>
                    </a:xfrm>
                    <a:prstGeom prst="rect">
                      <a:avLst/>
                    </a:prstGeom>
                    <a:noFill/>
                    <a:ln w="9525">
                      <a:noFill/>
                      <a:miter lim="800000"/>
                      <a:headEnd/>
                      <a:tailEnd/>
                    </a:ln>
                  </pic:spPr>
                </pic:pic>
              </a:graphicData>
            </a:graphic>
          </wp:inline>
        </w:drawing>
      </w:r>
    </w:p>
    <w:p w:rsidR="00D36B41" w:rsidRPr="00683D23" w:rsidRDefault="00D36B41" w:rsidP="00D36B41">
      <w:pPr>
        <w:pStyle w:val="Lgende"/>
        <w:jc w:val="center"/>
        <w:rPr>
          <w:color w:val="auto"/>
          <w:sz w:val="16"/>
          <w:szCs w:val="16"/>
        </w:rPr>
      </w:pPr>
      <w:r w:rsidRPr="00683D23">
        <w:rPr>
          <w:color w:val="auto"/>
          <w:sz w:val="16"/>
          <w:szCs w:val="16"/>
        </w:rPr>
        <w:t xml:space="preserve">Figura </w:t>
      </w:r>
      <w:r w:rsidR="00E62D29">
        <w:rPr>
          <w:color w:val="auto"/>
          <w:sz w:val="16"/>
          <w:szCs w:val="16"/>
        </w:rPr>
        <w:t>1</w:t>
      </w:r>
    </w:p>
    <w:p w:rsidR="00D36B41" w:rsidRPr="00C02AC6" w:rsidRDefault="00D36B41" w:rsidP="00D36B41">
      <w:pPr>
        <w:pStyle w:val="Style1"/>
        <w:spacing w:before="288"/>
        <w:ind w:firstLine="360"/>
        <w:jc w:val="both"/>
        <w:rPr>
          <w:color w:val="000000"/>
          <w:spacing w:val="4"/>
          <w:lang w:val="es-ES"/>
        </w:rPr>
      </w:pPr>
      <w:r w:rsidRPr="00C02AC6">
        <w:rPr>
          <w:color w:val="000000"/>
          <w:spacing w:val="5"/>
          <w:lang w:val="es-ES"/>
        </w:rPr>
        <w:t>Una vez fijada la cantidad de agua y conocida ya la relación agua/cemento, según el apar</w:t>
      </w:r>
      <w:r w:rsidRPr="00C02AC6">
        <w:rPr>
          <w:color w:val="000000"/>
          <w:spacing w:val="4"/>
          <w:lang w:val="es-ES"/>
        </w:rPr>
        <w:softHyphen/>
        <w:t xml:space="preserve">tado 9.3, se determina el contenido en cemento por metro cúbico de hormigón. Dicho contenido </w:t>
      </w:r>
      <w:r w:rsidRPr="00C02AC6">
        <w:rPr>
          <w:color w:val="000000"/>
          <w:lang w:val="es-ES"/>
        </w:rPr>
        <w:t>debe ser superior a:</w:t>
      </w:r>
    </w:p>
    <w:p w:rsidR="00D36B41" w:rsidRPr="00C02AC6" w:rsidRDefault="00D36B41" w:rsidP="00D36B41">
      <w:pPr>
        <w:pStyle w:val="Style1"/>
        <w:spacing w:before="108" w:line="285" w:lineRule="auto"/>
        <w:rPr>
          <w:color w:val="000000"/>
          <w:spacing w:val="4"/>
          <w:lang w:val="es-ES"/>
        </w:rPr>
      </w:pPr>
      <w:r w:rsidRPr="00C02AC6">
        <w:rPr>
          <w:color w:val="000000"/>
          <w:lang w:val="es-ES"/>
        </w:rPr>
        <w:t>150 kg para hormigones en masa;</w:t>
      </w:r>
    </w:p>
    <w:p w:rsidR="00D36B41" w:rsidRPr="00C02AC6" w:rsidRDefault="00D36B41" w:rsidP="00D36B41">
      <w:pPr>
        <w:pStyle w:val="Style1"/>
        <w:ind w:right="2016"/>
        <w:rPr>
          <w:color w:val="000000"/>
          <w:spacing w:val="5"/>
          <w:lang w:val="es-ES"/>
        </w:rPr>
      </w:pPr>
      <w:r w:rsidRPr="00C02AC6">
        <w:rPr>
          <w:color w:val="000000"/>
          <w:spacing w:val="5"/>
          <w:lang w:val="es-ES"/>
        </w:rPr>
        <w:t>200 kg para hormigones ligeramente armados;</w:t>
      </w:r>
    </w:p>
    <w:p w:rsidR="00D36B41" w:rsidRPr="00C02AC6" w:rsidRDefault="00D36B41" w:rsidP="00D36B41">
      <w:pPr>
        <w:pStyle w:val="Style1"/>
        <w:ind w:right="2016"/>
        <w:rPr>
          <w:color w:val="000000"/>
          <w:spacing w:val="4"/>
          <w:lang w:val="es-ES"/>
        </w:rPr>
      </w:pPr>
      <w:r w:rsidRPr="00C02AC6">
        <w:rPr>
          <w:color w:val="000000"/>
          <w:lang w:val="es-ES"/>
        </w:rPr>
        <w:t>250 kg para hormigones armados;</w:t>
      </w:r>
    </w:p>
    <w:p w:rsidR="00D36B41" w:rsidRPr="00C02AC6" w:rsidRDefault="00D36B41" w:rsidP="00D36B41">
      <w:pPr>
        <w:pStyle w:val="Style1"/>
        <w:spacing w:before="108"/>
        <w:jc w:val="both"/>
        <w:rPr>
          <w:color w:val="000000"/>
          <w:spacing w:val="4"/>
          <w:lang w:val="es-ES"/>
        </w:rPr>
      </w:pPr>
      <w:r w:rsidRPr="00C02AC6">
        <w:rPr>
          <w:color w:val="000000"/>
          <w:lang w:val="es-ES"/>
        </w:rPr>
        <w:t>Y debe ser inferior a 400 kg, salvo en casos especiales. La cifra de 400 kg es meramente orientativa,</w:t>
      </w:r>
      <w:r w:rsidRPr="00C02AC6">
        <w:rPr>
          <w:color w:val="000000"/>
          <w:spacing w:val="4"/>
          <w:lang w:val="es-ES"/>
        </w:rPr>
        <w:t xml:space="preserve"> </w:t>
      </w:r>
      <w:r w:rsidRPr="00C02AC6">
        <w:rPr>
          <w:color w:val="000000"/>
          <w:spacing w:val="3"/>
          <w:lang w:val="es-ES"/>
        </w:rPr>
        <w:t>ya que esta limitación, cuyo objeto es evitar valores altos del calor de fraguado y de la retracción</w:t>
      </w:r>
      <w:r w:rsidRPr="00C02AC6">
        <w:rPr>
          <w:color w:val="000000"/>
          <w:spacing w:val="4"/>
          <w:lang w:val="es-ES"/>
        </w:rPr>
        <w:t xml:space="preserve"> </w:t>
      </w:r>
      <w:r w:rsidRPr="00C02AC6">
        <w:rPr>
          <w:color w:val="000000"/>
          <w:spacing w:val="5"/>
          <w:lang w:val="es-ES"/>
        </w:rPr>
        <w:t>en las primeras edades, depende de la temperatura ambiente, la categoría y finura del cemento,</w:t>
      </w:r>
      <w:r w:rsidRPr="00C02AC6">
        <w:rPr>
          <w:color w:val="000000"/>
          <w:spacing w:val="4"/>
          <w:lang w:val="es-ES"/>
        </w:rPr>
        <w:t xml:space="preserve"> </w:t>
      </w:r>
      <w:r w:rsidRPr="00C02AC6">
        <w:rPr>
          <w:color w:val="000000"/>
          <w:lang w:val="es-ES"/>
        </w:rPr>
        <w:t>el proceso de curado, etc.</w:t>
      </w:r>
    </w:p>
    <w:p w:rsidR="00D36B41" w:rsidRPr="00C02AC6" w:rsidRDefault="00D36B41" w:rsidP="00D36B41">
      <w:pPr>
        <w:pStyle w:val="Style2"/>
        <w:ind w:left="0" w:firstLine="0"/>
        <w:rPr>
          <w:rStyle w:val="CharacterStyle1"/>
          <w:rFonts w:ascii="Times New Roman" w:hAnsi="Times New Roman" w:cs="Times New Roman"/>
          <w:b/>
          <w:sz w:val="20"/>
          <w:szCs w:val="20"/>
          <w:lang w:val="es-ES"/>
        </w:rPr>
      </w:pPr>
    </w:p>
    <w:p w:rsidR="00D36B41" w:rsidRPr="00C02AC6" w:rsidRDefault="00D36B41" w:rsidP="00D36B41">
      <w:pPr>
        <w:pStyle w:val="Style2"/>
        <w:ind w:left="0" w:firstLine="0"/>
        <w:rPr>
          <w:rStyle w:val="CharacterStyle1"/>
          <w:rFonts w:ascii="Times New Roman" w:hAnsi="Times New Roman" w:cs="Times New Roman"/>
          <w:b/>
          <w:sz w:val="20"/>
          <w:szCs w:val="20"/>
          <w:lang w:val="es-ES"/>
        </w:rPr>
      </w:pPr>
    </w:p>
    <w:p w:rsidR="00D36B41" w:rsidRPr="00C02AC6" w:rsidRDefault="00D36B41" w:rsidP="00D36B41">
      <w:pPr>
        <w:pStyle w:val="Style2"/>
        <w:ind w:left="0" w:firstLine="0"/>
        <w:rPr>
          <w:rStyle w:val="CharacterStyle1"/>
          <w:rFonts w:ascii="Times New Roman" w:hAnsi="Times New Roman" w:cs="Times New Roman"/>
          <w:b/>
          <w:sz w:val="20"/>
          <w:szCs w:val="20"/>
          <w:lang w:val="es-ES"/>
        </w:rPr>
      </w:pPr>
    </w:p>
    <w:p w:rsidR="00D36B41" w:rsidRPr="00C02AC6" w:rsidRDefault="00D36B41" w:rsidP="00D36B41">
      <w:pPr>
        <w:pStyle w:val="Style2"/>
        <w:ind w:left="0" w:firstLine="0"/>
        <w:rPr>
          <w:rStyle w:val="CharacterStyle1"/>
          <w:rFonts w:ascii="Times New Roman" w:hAnsi="Times New Roman" w:cs="Times New Roman"/>
          <w:b/>
          <w:sz w:val="20"/>
          <w:szCs w:val="20"/>
          <w:lang w:val="es-ES"/>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228</w:t>
      </w:r>
    </w:p>
    <w:p w:rsidR="006508AF" w:rsidRPr="00D36B41" w:rsidRDefault="006508AF" w:rsidP="006508AF">
      <w:pPr>
        <w:pStyle w:val="Style2"/>
        <w:ind w:left="0" w:firstLine="0"/>
        <w:jc w:val="right"/>
        <w:rPr>
          <w:rStyle w:val="CharacterStyle1"/>
          <w:rFonts w:ascii="Times New Roman" w:hAnsi="Times New Roman" w:cs="Times New Roman"/>
          <w:b/>
          <w:bCs/>
          <w:color w:val="0000FF"/>
          <w:sz w:val="20"/>
          <w:szCs w:val="20"/>
          <w:lang w:val="es-ES"/>
        </w:rPr>
      </w:pPr>
    </w:p>
    <w:p w:rsidR="00D36B41" w:rsidRPr="00C02AC6" w:rsidRDefault="00D36B41" w:rsidP="00D36B41">
      <w:pPr>
        <w:pStyle w:val="Style2"/>
        <w:ind w:left="0" w:firstLine="0"/>
        <w:rPr>
          <w:rStyle w:val="CharacterStyle1"/>
          <w:rFonts w:ascii="Times New Roman" w:hAnsi="Times New Roman" w:cs="Times New Roman"/>
          <w:b/>
          <w:sz w:val="20"/>
          <w:szCs w:val="20"/>
          <w:lang w:val="es-ES"/>
        </w:rPr>
      </w:pPr>
    </w:p>
    <w:p w:rsidR="00D36B41" w:rsidRPr="00C02AC6" w:rsidRDefault="00D36B41" w:rsidP="00D36B41">
      <w:pPr>
        <w:pStyle w:val="Style2"/>
        <w:ind w:left="0" w:firstLine="0"/>
        <w:rPr>
          <w:rStyle w:val="CharacterStyle1"/>
          <w:rFonts w:ascii="Times New Roman" w:hAnsi="Times New Roman" w:cs="Times New Roman"/>
          <w:b/>
          <w:sz w:val="24"/>
          <w:szCs w:val="24"/>
          <w:lang w:val="es-ES"/>
        </w:rPr>
      </w:pPr>
      <w:r w:rsidRPr="00C02AC6">
        <w:rPr>
          <w:rStyle w:val="CharacterStyle1"/>
          <w:rFonts w:ascii="Times New Roman" w:hAnsi="Times New Roman" w:cs="Times New Roman"/>
          <w:b/>
          <w:sz w:val="24"/>
          <w:szCs w:val="24"/>
          <w:lang w:val="es-ES"/>
        </w:rPr>
        <w:t>9.6  Composición granulométrica del árido total</w:t>
      </w:r>
    </w:p>
    <w:p w:rsidR="00D36B41" w:rsidRPr="00C02AC6" w:rsidRDefault="00D36B41" w:rsidP="00D36B41">
      <w:pPr>
        <w:pStyle w:val="Style2"/>
        <w:ind w:left="0" w:firstLine="0"/>
        <w:rPr>
          <w:rStyle w:val="CharacterStyle1"/>
          <w:rFonts w:ascii="Times New Roman" w:hAnsi="Times New Roman" w:cs="Times New Roman"/>
          <w:b/>
          <w:sz w:val="20"/>
          <w:szCs w:val="20"/>
          <w:lang w:val="es-ES"/>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1°. GENERALIDADES</w:t>
      </w:r>
    </w:p>
    <w:p w:rsidR="00D36B41" w:rsidRPr="00C02AC6" w:rsidRDefault="00D36B41" w:rsidP="00D36B41">
      <w:pPr>
        <w:jc w:val="both"/>
        <w:rPr>
          <w:rStyle w:val="CharacterStyle1"/>
          <w:rFonts w:ascii="Times New Roman" w:hAnsi="Times New Roman"/>
          <w:b/>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El estudio de la composición granulométrica del árido total consiste en definir los por</w:t>
      </w:r>
      <w:r w:rsidRPr="00C02AC6">
        <w:rPr>
          <w:rStyle w:val="CharacterStyle1"/>
          <w:rFonts w:ascii="Times New Roman" w:hAnsi="Times New Roman"/>
          <w:sz w:val="20"/>
        </w:rPr>
        <w:softHyphen/>
        <w:t>centajes óptimos de los diferentes áridos disponibles, para conseguir el hormigón que se desea. De los muchos métodos existentes, puede decirse que cada uno posee su propio campo de aplicación, por lo que no es posible asegurar que uno sea mejor que los demás con carácter absoluto. Por ello, en los casos que requieran estudio deberá recurrirse a la literatura especializada, o a laboratorios idóneos.</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En general, unos métodos se refieren al caso de granulometría continua, en el que se encuentran representados todos los tamaños de granos; y otros al caso de granulometría discontinua, en el que faltan algunos elementos intermedios, por lo que la curva granulométrica presenta un escalón horizontal. Ambos tipos de hormigón tienen sus partidarios y sus detractores, pu</w:t>
      </w:r>
      <w:r w:rsidRPr="00C02AC6">
        <w:rPr>
          <w:rStyle w:val="CharacterStyle1"/>
          <w:rFonts w:ascii="Times New Roman" w:hAnsi="Times New Roman"/>
          <w:sz w:val="20"/>
        </w:rPr>
        <w:softHyphen/>
        <w:t>diendo decirse como idea básica quo el primero es más trabajable y menos expuesto a segregación que el segundo, si bien con éste se pueden conseguir mayores resistencias cuando se estudia y fabrica cuidadosamente.</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2°. PROCEDIMIENTO OPERATORIO</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En hormigón armado, con áridos redondeados cuyo tamaño máximo sea de 30 a 70 milímetros. Cuando se emplean áridos de machaqueo o en secciones muy armadas, puede emplearse agregados con algunas correcciones fi</w:t>
      </w:r>
      <w:r w:rsidRPr="00C02AC6">
        <w:rPr>
          <w:rStyle w:val="CharacterStyle1"/>
          <w:rFonts w:ascii="Times New Roman" w:hAnsi="Times New Roman"/>
          <w:sz w:val="20"/>
        </w:rPr>
        <w:softHyphen/>
        <w:t>nales, en el sentido de aumentar algo el árido fino a costa del grueso.</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Se sabe que el modulo granulométrico es el área limitada por la curva, el eje de ordena</w:t>
      </w:r>
      <w:r w:rsidRPr="00C02AC6">
        <w:rPr>
          <w:rStyle w:val="CharacterStyle1"/>
          <w:rFonts w:ascii="Times New Roman" w:hAnsi="Times New Roman"/>
          <w:sz w:val="20"/>
        </w:rPr>
        <w:softHyphen/>
        <w:t>das y la paralela al eje de abscisas por el punto 100 por 100, en papel semilogaritmico.</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El modulo granulométrico correspondiente a la parábola de Fuller figura en la tabla 9. En función del tamaño máximo del árido, de una forma más ajustada y considerando además la variable contenido en cemento, pueden utilizarse los va</w:t>
      </w:r>
      <w:r w:rsidRPr="00C02AC6">
        <w:rPr>
          <w:rStyle w:val="CharacterStyle1"/>
          <w:rFonts w:ascii="Times New Roman" w:hAnsi="Times New Roman"/>
          <w:sz w:val="20"/>
        </w:rPr>
        <w:softHyphen/>
        <w:t>lores del modulo granulométrico recomendados por Abrams, los cuales figuran en la tabla 10</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right"/>
        <w:rPr>
          <w:rStyle w:val="CharacterStyle1"/>
          <w:rFonts w:ascii="Times New Roman" w:hAnsi="Times New Roman"/>
          <w:sz w:val="20"/>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229</w:t>
      </w:r>
    </w:p>
    <w:p w:rsidR="00D36B41" w:rsidRPr="00C02AC6" w:rsidRDefault="00D36B41" w:rsidP="006508AF">
      <w:pPr>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TABLA 9</w:t>
      </w: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MODULO GRANULOMETRICO DE ARIDOS QUO SIGUEN LA PARABOLA DE FULLER</w:t>
      </w:r>
    </w:p>
    <w:p w:rsidR="00D36B41" w:rsidRPr="00C02AC6" w:rsidRDefault="00D36B41" w:rsidP="00D36B41">
      <w:pPr>
        <w:jc w:val="center"/>
        <w:rPr>
          <w:rStyle w:val="CharacterStyle1"/>
          <w:rFonts w:ascii="Times New Roman" w:hAnsi="Times New Roman"/>
          <w:sz w:val="20"/>
        </w:rPr>
      </w:pPr>
    </w:p>
    <w:tbl>
      <w:tblPr>
        <w:tblW w:w="5000" w:type="pct"/>
        <w:tblCellMar>
          <w:left w:w="0" w:type="dxa"/>
          <w:right w:w="0" w:type="dxa"/>
        </w:tblCellMar>
        <w:tblLook w:val="0000"/>
      </w:tblPr>
      <w:tblGrid>
        <w:gridCol w:w="2198"/>
        <w:gridCol w:w="475"/>
        <w:gridCol w:w="475"/>
        <w:gridCol w:w="475"/>
        <w:gridCol w:w="475"/>
        <w:gridCol w:w="475"/>
        <w:gridCol w:w="475"/>
        <w:gridCol w:w="475"/>
        <w:gridCol w:w="475"/>
        <w:gridCol w:w="475"/>
        <w:gridCol w:w="472"/>
      </w:tblGrid>
      <w:tr w:rsidR="00D36B41" w:rsidRPr="00C02AC6" w:rsidTr="00D36B41">
        <w:trPr>
          <w:trHeight w:hRule="exact" w:val="559"/>
        </w:trPr>
        <w:tc>
          <w:tcPr>
            <w:tcW w:w="1582" w:type="pct"/>
            <w:tcBorders>
              <w:top w:val="single" w:sz="4" w:space="0" w:color="auto"/>
              <w:left w:val="single" w:sz="4" w:space="0" w:color="auto"/>
              <w:bottom w:val="single" w:sz="4" w:space="0" w:color="auto"/>
              <w:right w:val="single" w:sz="4" w:space="0" w:color="auto"/>
            </w:tcBorders>
            <w:vAlign w:val="bottom"/>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Tamaño máximo del</w:t>
            </w: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árido en mm</w:t>
            </w:r>
          </w:p>
          <w:p w:rsidR="00D36B41" w:rsidRPr="00C02AC6" w:rsidRDefault="00D36B41" w:rsidP="00D36B41">
            <w:pPr>
              <w:rPr>
                <w:rStyle w:val="CharacterStyle1"/>
                <w:rFonts w:ascii="Times New Roman" w:hAnsi="Times New Roman"/>
                <w:sz w:val="20"/>
              </w:rPr>
            </w:pP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25</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30</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35</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40</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45</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50</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55</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60</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65</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70</w:t>
            </w:r>
          </w:p>
        </w:tc>
      </w:tr>
      <w:tr w:rsidR="00D36B41" w:rsidRPr="00C02AC6" w:rsidTr="00D36B41">
        <w:trPr>
          <w:trHeight w:hRule="exact" w:val="569"/>
        </w:trPr>
        <w:tc>
          <w:tcPr>
            <w:tcW w:w="1582" w:type="pct"/>
            <w:tcBorders>
              <w:top w:val="single" w:sz="4" w:space="0" w:color="auto"/>
              <w:left w:val="single" w:sz="4" w:space="0" w:color="auto"/>
              <w:bottom w:val="single" w:sz="4" w:space="0" w:color="auto"/>
              <w:right w:val="single" w:sz="4" w:space="0" w:color="auto"/>
            </w:tcBorders>
            <w:vAlign w:val="bottom"/>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Modulo granulo-</w:t>
            </w: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métrico</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5,21</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5,45</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5,64</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5,82</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6,00</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6,16</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6,29</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6,40</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6,51</w:t>
            </w:r>
          </w:p>
        </w:tc>
        <w:tc>
          <w:tcPr>
            <w:tcW w:w="342" w:type="pct"/>
            <w:tcBorders>
              <w:top w:val="single" w:sz="4" w:space="0" w:color="auto"/>
              <w:left w:val="single" w:sz="4" w:space="0" w:color="auto"/>
              <w:bottom w:val="single" w:sz="4" w:space="0" w:color="auto"/>
              <w:right w:val="single" w:sz="4" w:space="0" w:color="auto"/>
            </w:tcBorders>
            <w:vAlign w:val="center"/>
          </w:tcPr>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6,60</w:t>
            </w:r>
          </w:p>
        </w:tc>
      </w:tr>
    </w:tbl>
    <w:p w:rsidR="00D36B41" w:rsidRPr="00C02AC6" w:rsidRDefault="00D36B41" w:rsidP="00D36B41">
      <w:pPr>
        <w:spacing w:after="160" w:line="20" w:lineRule="exact"/>
      </w:pPr>
    </w:p>
    <w:p w:rsidR="00D36B41" w:rsidRPr="00C02AC6" w:rsidRDefault="00D36B41" w:rsidP="00D36B41">
      <w:pP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TAI3LA 10</w:t>
      </w: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rStyle w:val="CharacterStyle1"/>
          <w:rFonts w:ascii="Times New Roman" w:hAnsi="Times New Roman"/>
          <w:sz w:val="20"/>
        </w:rPr>
        <w:t>VALORES OPTIMOS DEL MODULO GRA NULOMETR1CO. SEGUN ABRAMS.</w:t>
      </w:r>
      <w:r w:rsidRPr="00C02AC6">
        <w:rPr>
          <w:rStyle w:val="CharacterStyle1"/>
          <w:rFonts w:ascii="Times New Roman" w:hAnsi="Times New Roman"/>
          <w:sz w:val="20"/>
        </w:rPr>
        <w:br/>
        <w:t>PARA HORMIGONES ORDINARIOS</w:t>
      </w: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p>
    <w:tbl>
      <w:tblPr>
        <w:tblW w:w="5000" w:type="pct"/>
        <w:tblCellMar>
          <w:left w:w="0" w:type="dxa"/>
          <w:right w:w="0" w:type="dxa"/>
        </w:tblCellMar>
        <w:tblLook w:val="0000"/>
      </w:tblPr>
      <w:tblGrid>
        <w:gridCol w:w="1516"/>
        <w:gridCol w:w="816"/>
        <w:gridCol w:w="699"/>
        <w:gridCol w:w="700"/>
        <w:gridCol w:w="699"/>
        <w:gridCol w:w="1030"/>
        <w:gridCol w:w="731"/>
        <w:gridCol w:w="756"/>
      </w:tblGrid>
      <w:tr w:rsidR="00D36B41" w:rsidRPr="00C02AC6" w:rsidTr="00D36B41">
        <w:trPr>
          <w:cantSplit/>
          <w:trHeight w:hRule="exact" w:val="403"/>
        </w:trPr>
        <w:tc>
          <w:tcPr>
            <w:tcW w:w="1092" w:type="pct"/>
            <w:vMerge w:val="restart"/>
            <w:tcBorders>
              <w:top w:val="single" w:sz="5" w:space="0" w:color="auto"/>
              <w:left w:val="single" w:sz="5" w:space="0" w:color="auto"/>
              <w:bottom w:val="nil"/>
              <w:right w:val="single" w:sz="5" w:space="0" w:color="auto"/>
            </w:tcBorders>
            <w:vAlign w:val="bottom"/>
          </w:tcPr>
          <w:p w:rsidR="00D36B41" w:rsidRPr="00C02AC6" w:rsidRDefault="00D36B41" w:rsidP="00D36B41">
            <w:pPr>
              <w:pStyle w:val="Style1"/>
              <w:spacing w:before="72" w:line="280" w:lineRule="auto"/>
              <w:jc w:val="center"/>
              <w:rPr>
                <w:rStyle w:val="CharacterStyle1"/>
                <w:rFonts w:ascii="Times New Roman" w:hAnsi="Times New Roman"/>
                <w:sz w:val="20"/>
                <w:lang w:val="es-ES"/>
              </w:rPr>
            </w:pPr>
            <w:r w:rsidRPr="00C02AC6">
              <w:rPr>
                <w:rStyle w:val="CharacterStyle1"/>
                <w:rFonts w:ascii="Times New Roman" w:hAnsi="Times New Roman"/>
                <w:sz w:val="20"/>
                <w:lang w:val="es-ES"/>
              </w:rPr>
              <w:t>Contenido en</w:t>
            </w:r>
          </w:p>
          <w:p w:rsidR="00D36B41" w:rsidRPr="00C02AC6" w:rsidRDefault="00D36B41" w:rsidP="00D36B41">
            <w:pPr>
              <w:pStyle w:val="Style1"/>
              <w:jc w:val="center"/>
              <w:rPr>
                <w:rStyle w:val="CharacterStyle1"/>
                <w:rFonts w:ascii="Times New Roman" w:hAnsi="Times New Roman"/>
                <w:sz w:val="20"/>
                <w:lang w:val="es-ES"/>
              </w:rPr>
            </w:pPr>
            <w:r w:rsidRPr="00C02AC6">
              <w:rPr>
                <w:rStyle w:val="CharacterStyle1"/>
                <w:rFonts w:ascii="Times New Roman" w:hAnsi="Times New Roman"/>
                <w:sz w:val="20"/>
                <w:lang w:val="es-ES"/>
              </w:rPr>
              <w:t>cemento</w:t>
            </w:r>
          </w:p>
          <w:p w:rsidR="00D36B41" w:rsidRPr="00C02AC6" w:rsidRDefault="00D36B41" w:rsidP="00D36B41">
            <w:pPr>
              <w:pStyle w:val="Style1"/>
              <w:spacing w:line="316" w:lineRule="auto"/>
              <w:jc w:val="center"/>
              <w:rPr>
                <w:rStyle w:val="CharacterStyle1"/>
                <w:rFonts w:ascii="Times New Roman" w:hAnsi="Times New Roman"/>
                <w:sz w:val="20"/>
                <w:lang w:val="es-ES"/>
              </w:rPr>
            </w:pPr>
            <w:r w:rsidRPr="00C02AC6">
              <w:rPr>
                <w:rStyle w:val="CharacterStyle1"/>
                <w:rFonts w:ascii="Times New Roman" w:hAnsi="Times New Roman"/>
                <w:sz w:val="20"/>
                <w:lang w:val="es-ES"/>
              </w:rPr>
              <w:t>(kg/m</w:t>
            </w:r>
            <w:r w:rsidRPr="00C02AC6">
              <w:rPr>
                <w:rStyle w:val="CharacterStyle1"/>
                <w:rFonts w:ascii="Times New Roman" w:hAnsi="Times New Roman"/>
                <w:sz w:val="20"/>
                <w:vertAlign w:val="superscript"/>
                <w:lang w:val="es-ES"/>
              </w:rPr>
              <w:t>3</w:t>
            </w:r>
            <w:r w:rsidRPr="00C02AC6">
              <w:rPr>
                <w:rStyle w:val="CharacterStyle1"/>
                <w:rFonts w:ascii="Times New Roman" w:hAnsi="Times New Roman"/>
                <w:sz w:val="20"/>
                <w:lang w:val="es-ES"/>
              </w:rPr>
              <w:t>)</w:t>
            </w:r>
          </w:p>
        </w:tc>
        <w:tc>
          <w:tcPr>
            <w:tcW w:w="3908" w:type="pct"/>
            <w:gridSpan w:val="7"/>
            <w:tcBorders>
              <w:top w:val="single" w:sz="5" w:space="0" w:color="auto"/>
              <w:left w:val="single" w:sz="5" w:space="0" w:color="auto"/>
              <w:bottom w:val="single" w:sz="5" w:space="0" w:color="auto"/>
              <w:right w:val="single" w:sz="5" w:space="0" w:color="auto"/>
            </w:tcBorders>
            <w:vAlign w:val="bottom"/>
          </w:tcPr>
          <w:p w:rsidR="00D36B41" w:rsidRPr="00C02AC6" w:rsidRDefault="00D36B41" w:rsidP="00D36B41">
            <w:pPr>
              <w:pStyle w:val="Style1"/>
              <w:jc w:val="center"/>
              <w:rPr>
                <w:rStyle w:val="CharacterStyle1"/>
                <w:rFonts w:ascii="Times New Roman" w:hAnsi="Times New Roman"/>
                <w:sz w:val="20"/>
                <w:lang w:val="es-ES"/>
              </w:rPr>
            </w:pPr>
            <w:r w:rsidRPr="00C02AC6">
              <w:rPr>
                <w:rStyle w:val="CharacterStyle1"/>
                <w:rFonts w:ascii="Times New Roman" w:hAnsi="Times New Roman"/>
                <w:sz w:val="20"/>
                <w:lang w:val="es-ES"/>
              </w:rPr>
              <w:t>Tamaño MAXIMO DEL ARIDO (mm)</w:t>
            </w:r>
          </w:p>
          <w:p w:rsidR="00D36B41" w:rsidRPr="00C02AC6" w:rsidRDefault="00D36B41" w:rsidP="00D36B41">
            <w:pPr>
              <w:pStyle w:val="Style1"/>
              <w:rPr>
                <w:rStyle w:val="CharacterStyle1"/>
                <w:rFonts w:ascii="Times New Roman" w:hAnsi="Times New Roman"/>
                <w:sz w:val="20"/>
                <w:lang w:val="es-ES"/>
              </w:rPr>
            </w:pPr>
          </w:p>
        </w:tc>
      </w:tr>
      <w:tr w:rsidR="00D36B41" w:rsidRPr="00C02AC6" w:rsidTr="00D36B41">
        <w:trPr>
          <w:cantSplit/>
          <w:trHeight w:hRule="exact" w:val="370"/>
        </w:trPr>
        <w:tc>
          <w:tcPr>
            <w:tcW w:w="1092" w:type="pct"/>
            <w:vMerge/>
            <w:tcBorders>
              <w:top w:val="nil"/>
              <w:left w:val="single" w:sz="5" w:space="0" w:color="auto"/>
              <w:bottom w:val="single" w:sz="5" w:space="0" w:color="auto"/>
              <w:right w:val="single" w:sz="5" w:space="0" w:color="auto"/>
            </w:tcBorders>
            <w:vAlign w:val="bottom"/>
          </w:tcPr>
          <w:p w:rsidR="00D36B41" w:rsidRPr="00C02AC6" w:rsidRDefault="00D36B41" w:rsidP="00D36B41">
            <w:pPr>
              <w:jc w:val="center"/>
              <w:rPr>
                <w:rStyle w:val="CharacterStyle1"/>
                <w:rFonts w:ascii="Times New Roman" w:hAnsi="Times New Roman"/>
                <w:sz w:val="20"/>
              </w:rPr>
            </w:pPr>
          </w:p>
        </w:tc>
        <w:tc>
          <w:tcPr>
            <w:tcW w:w="587"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2"/>
              <w:ind w:left="0" w:firstLine="0"/>
              <w:jc w:val="center"/>
              <w:rPr>
                <w:rFonts w:ascii="Times New Roman" w:hAnsi="Times New Roman" w:cs="Times New Roman"/>
                <w:color w:val="3C3945"/>
                <w:sz w:val="20"/>
                <w:szCs w:val="20"/>
              </w:rPr>
            </w:pPr>
            <w:r w:rsidRPr="00C02AC6">
              <w:rPr>
                <w:rFonts w:ascii="Times New Roman" w:hAnsi="Times New Roman" w:cs="Times New Roman"/>
                <w:color w:val="3C3945"/>
                <w:sz w:val="20"/>
                <w:szCs w:val="20"/>
              </w:rPr>
              <w:t>10</w:t>
            </w:r>
          </w:p>
          <w:p w:rsidR="00D36B41" w:rsidRPr="00C02AC6" w:rsidRDefault="00D36B41" w:rsidP="00D36B41">
            <w:pPr>
              <w:pStyle w:val="Style1"/>
              <w:jc w:val="center"/>
              <w:rPr>
                <w:rStyle w:val="CharacterStyle1"/>
                <w:rFonts w:ascii="Times New Roman" w:hAnsi="Times New Roman"/>
                <w:sz w:val="20"/>
              </w:rPr>
            </w:pPr>
          </w:p>
          <w:p w:rsidR="00D36B41" w:rsidRPr="00C02AC6" w:rsidRDefault="00D36B41" w:rsidP="00D36B41">
            <w:pPr>
              <w:pStyle w:val="Style1"/>
              <w:jc w:val="center"/>
              <w:rPr>
                <w:rStyle w:val="CharacterStyle1"/>
                <w:rFonts w:ascii="Times New Roman" w:hAnsi="Times New Roman"/>
                <w:sz w:val="20"/>
              </w:rPr>
            </w:pPr>
          </w:p>
        </w:tc>
        <w:tc>
          <w:tcPr>
            <w:tcW w:w="50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2"/>
              <w:ind w:left="0" w:firstLine="0"/>
              <w:jc w:val="center"/>
              <w:rPr>
                <w:rFonts w:ascii="Times New Roman" w:hAnsi="Times New Roman" w:cs="Times New Roman"/>
                <w:color w:val="3C3945"/>
                <w:sz w:val="20"/>
                <w:szCs w:val="20"/>
              </w:rPr>
            </w:pPr>
            <w:r w:rsidRPr="00C02AC6">
              <w:rPr>
                <w:rFonts w:ascii="Times New Roman" w:hAnsi="Times New Roman" w:cs="Times New Roman"/>
                <w:color w:val="3C3945"/>
                <w:sz w:val="20"/>
                <w:szCs w:val="20"/>
              </w:rPr>
              <w:t>15</w:t>
            </w:r>
          </w:p>
          <w:p w:rsidR="00D36B41" w:rsidRPr="00C02AC6" w:rsidRDefault="00D36B41" w:rsidP="00D36B41">
            <w:pPr>
              <w:pStyle w:val="Style2"/>
              <w:ind w:left="0" w:firstLine="0"/>
              <w:jc w:val="center"/>
              <w:rPr>
                <w:rFonts w:ascii="Times New Roman" w:hAnsi="Times New Roman" w:cs="Times New Roman"/>
                <w:color w:val="3C3945"/>
                <w:sz w:val="20"/>
                <w:szCs w:val="20"/>
              </w:rPr>
            </w:pPr>
          </w:p>
          <w:p w:rsidR="00D36B41" w:rsidRPr="00C02AC6" w:rsidRDefault="00D36B41" w:rsidP="00D36B41">
            <w:pPr>
              <w:pStyle w:val="Style2"/>
              <w:ind w:left="0" w:firstLine="0"/>
              <w:jc w:val="center"/>
              <w:rPr>
                <w:rFonts w:ascii="Times New Roman" w:hAnsi="Times New Roman" w:cs="Times New Roman"/>
                <w:color w:val="3C3945"/>
                <w:sz w:val="20"/>
                <w:szCs w:val="20"/>
              </w:rPr>
            </w:pPr>
          </w:p>
        </w:tc>
        <w:tc>
          <w:tcPr>
            <w:tcW w:w="504"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20</w:t>
            </w:r>
          </w:p>
        </w:tc>
        <w:tc>
          <w:tcPr>
            <w:tcW w:w="50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25</w:t>
            </w:r>
          </w:p>
        </w:tc>
        <w:tc>
          <w:tcPr>
            <w:tcW w:w="741"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30</w:t>
            </w:r>
          </w:p>
        </w:tc>
        <w:tc>
          <w:tcPr>
            <w:tcW w:w="526"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40</w:t>
            </w:r>
          </w:p>
        </w:tc>
        <w:tc>
          <w:tcPr>
            <w:tcW w:w="54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60</w:t>
            </w:r>
          </w:p>
        </w:tc>
      </w:tr>
      <w:tr w:rsidR="00D36B41" w:rsidRPr="00C02AC6" w:rsidTr="00D36B41">
        <w:trPr>
          <w:trHeight w:hRule="exact" w:val="398"/>
        </w:trPr>
        <w:tc>
          <w:tcPr>
            <w:tcW w:w="1092"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275</w:t>
            </w:r>
          </w:p>
        </w:tc>
        <w:tc>
          <w:tcPr>
            <w:tcW w:w="587"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4,05</w:t>
            </w:r>
          </w:p>
        </w:tc>
        <w:tc>
          <w:tcPr>
            <w:tcW w:w="50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2"/>
              <w:ind w:left="0" w:firstLine="0"/>
              <w:jc w:val="center"/>
              <w:rPr>
                <w:rFonts w:ascii="Times New Roman" w:hAnsi="Times New Roman" w:cs="Times New Roman"/>
                <w:color w:val="3C3945"/>
                <w:sz w:val="20"/>
                <w:szCs w:val="20"/>
              </w:rPr>
            </w:pPr>
            <w:r w:rsidRPr="00C02AC6">
              <w:rPr>
                <w:rFonts w:ascii="Times New Roman" w:hAnsi="Times New Roman" w:cs="Times New Roman"/>
                <w:color w:val="3C3945"/>
                <w:sz w:val="20"/>
                <w:szCs w:val="20"/>
              </w:rPr>
              <w:t>4,45</w:t>
            </w:r>
          </w:p>
        </w:tc>
        <w:tc>
          <w:tcPr>
            <w:tcW w:w="504"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2"/>
              <w:ind w:left="0" w:firstLine="0"/>
              <w:jc w:val="center"/>
              <w:rPr>
                <w:rStyle w:val="CharacterStyle1"/>
                <w:rFonts w:ascii="Times New Roman" w:hAnsi="Times New Roman" w:cs="Times New Roman"/>
                <w:sz w:val="20"/>
                <w:szCs w:val="20"/>
              </w:rPr>
            </w:pPr>
            <w:r w:rsidRPr="00C02AC6">
              <w:rPr>
                <w:rFonts w:ascii="Times New Roman" w:hAnsi="Times New Roman" w:cs="Times New Roman"/>
                <w:color w:val="3C3945"/>
                <w:sz w:val="20"/>
                <w:szCs w:val="20"/>
              </w:rPr>
              <w:t>4,55</w:t>
            </w:r>
          </w:p>
        </w:tc>
        <w:tc>
          <w:tcPr>
            <w:tcW w:w="50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5,25</w:t>
            </w:r>
          </w:p>
        </w:tc>
        <w:tc>
          <w:tcPr>
            <w:tcW w:w="741"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5,60</w:t>
            </w:r>
          </w:p>
        </w:tc>
        <w:tc>
          <w:tcPr>
            <w:tcW w:w="526"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5,80</w:t>
            </w:r>
          </w:p>
        </w:tc>
        <w:tc>
          <w:tcPr>
            <w:tcW w:w="54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6,00</w:t>
            </w:r>
          </w:p>
        </w:tc>
      </w:tr>
      <w:tr w:rsidR="00D36B41" w:rsidRPr="00C02AC6" w:rsidTr="00D36B41">
        <w:trPr>
          <w:trHeight w:hRule="exact" w:val="379"/>
        </w:trPr>
        <w:tc>
          <w:tcPr>
            <w:tcW w:w="1092"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300</w:t>
            </w:r>
          </w:p>
        </w:tc>
        <w:tc>
          <w:tcPr>
            <w:tcW w:w="587"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4,20</w:t>
            </w:r>
          </w:p>
        </w:tc>
        <w:tc>
          <w:tcPr>
            <w:tcW w:w="50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4,60</w:t>
            </w:r>
          </w:p>
        </w:tc>
        <w:tc>
          <w:tcPr>
            <w:tcW w:w="504"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5,00</w:t>
            </w:r>
          </w:p>
        </w:tc>
        <w:tc>
          <w:tcPr>
            <w:tcW w:w="50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5,40</w:t>
            </w:r>
          </w:p>
        </w:tc>
        <w:tc>
          <w:tcPr>
            <w:tcW w:w="741"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5,65</w:t>
            </w:r>
          </w:p>
        </w:tc>
        <w:tc>
          <w:tcPr>
            <w:tcW w:w="526"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5,85</w:t>
            </w:r>
          </w:p>
        </w:tc>
        <w:tc>
          <w:tcPr>
            <w:tcW w:w="54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6,20</w:t>
            </w:r>
          </w:p>
        </w:tc>
      </w:tr>
      <w:tr w:rsidR="00D36B41" w:rsidRPr="00C02AC6" w:rsidTr="00D36B41">
        <w:trPr>
          <w:cantSplit/>
          <w:trHeight w:hRule="exact" w:val="487"/>
        </w:trPr>
        <w:tc>
          <w:tcPr>
            <w:tcW w:w="1092"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350</w:t>
            </w:r>
          </w:p>
        </w:tc>
        <w:tc>
          <w:tcPr>
            <w:tcW w:w="587"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4,30</w:t>
            </w:r>
          </w:p>
        </w:tc>
        <w:tc>
          <w:tcPr>
            <w:tcW w:w="50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4,70</w:t>
            </w:r>
          </w:p>
        </w:tc>
        <w:tc>
          <w:tcPr>
            <w:tcW w:w="504"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5,10</w:t>
            </w:r>
          </w:p>
        </w:tc>
        <w:tc>
          <w:tcPr>
            <w:tcW w:w="50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5,50</w:t>
            </w:r>
          </w:p>
        </w:tc>
        <w:tc>
          <w:tcPr>
            <w:tcW w:w="741"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5,73</w:t>
            </w:r>
          </w:p>
        </w:tc>
        <w:tc>
          <w:tcPr>
            <w:tcW w:w="526"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5,88</w:t>
            </w:r>
          </w:p>
        </w:tc>
        <w:tc>
          <w:tcPr>
            <w:tcW w:w="543" w:type="pct"/>
            <w:tcBorders>
              <w:top w:val="single" w:sz="5" w:space="0" w:color="auto"/>
              <w:left w:val="single" w:sz="5" w:space="0" w:color="auto"/>
              <w:bottom w:val="single" w:sz="4"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p>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6,30</w:t>
            </w:r>
          </w:p>
          <w:p w:rsidR="00D36B41" w:rsidRPr="00C02AC6" w:rsidRDefault="00D36B41" w:rsidP="00D36B41">
            <w:pPr>
              <w:pStyle w:val="Style1"/>
              <w:jc w:val="center"/>
              <w:rPr>
                <w:rStyle w:val="CharacterStyle1"/>
                <w:rFonts w:ascii="Times New Roman" w:hAnsi="Times New Roman"/>
                <w:sz w:val="20"/>
              </w:rPr>
            </w:pPr>
          </w:p>
        </w:tc>
      </w:tr>
      <w:tr w:rsidR="00D36B41" w:rsidRPr="00C02AC6" w:rsidTr="00D36B41">
        <w:trPr>
          <w:cantSplit/>
          <w:trHeight w:hRule="exact" w:val="535"/>
        </w:trPr>
        <w:tc>
          <w:tcPr>
            <w:tcW w:w="1092"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400</w:t>
            </w:r>
          </w:p>
        </w:tc>
        <w:tc>
          <w:tcPr>
            <w:tcW w:w="587"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4,40</w:t>
            </w:r>
          </w:p>
        </w:tc>
        <w:tc>
          <w:tcPr>
            <w:tcW w:w="50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4,80</w:t>
            </w:r>
          </w:p>
        </w:tc>
        <w:tc>
          <w:tcPr>
            <w:tcW w:w="504"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5,20</w:t>
            </w:r>
          </w:p>
        </w:tc>
        <w:tc>
          <w:tcPr>
            <w:tcW w:w="503"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5,60</w:t>
            </w:r>
          </w:p>
        </w:tc>
        <w:tc>
          <w:tcPr>
            <w:tcW w:w="741"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5,80</w:t>
            </w:r>
          </w:p>
        </w:tc>
        <w:tc>
          <w:tcPr>
            <w:tcW w:w="526" w:type="pct"/>
            <w:tcBorders>
              <w:top w:val="single" w:sz="5"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sz w:val="20"/>
              </w:rPr>
            </w:pPr>
            <w:r w:rsidRPr="00C02AC6">
              <w:rPr>
                <w:rStyle w:val="CharacterStyle1"/>
                <w:rFonts w:ascii="Times New Roman" w:hAnsi="Times New Roman"/>
                <w:sz w:val="20"/>
              </w:rPr>
              <w:t>5,90</w:t>
            </w:r>
          </w:p>
        </w:tc>
        <w:tc>
          <w:tcPr>
            <w:tcW w:w="543" w:type="pct"/>
            <w:tcBorders>
              <w:top w:val="single" w:sz="4" w:space="0" w:color="auto"/>
              <w:left w:val="single" w:sz="5" w:space="0" w:color="auto"/>
              <w:bottom w:val="single" w:sz="5" w:space="0" w:color="auto"/>
              <w:right w:val="single" w:sz="5" w:space="0" w:color="auto"/>
            </w:tcBorders>
            <w:vAlign w:val="center"/>
          </w:tcPr>
          <w:p w:rsidR="00D36B41" w:rsidRPr="00C02AC6" w:rsidRDefault="00D36B41" w:rsidP="00D36B41">
            <w:pPr>
              <w:pStyle w:val="Style1"/>
              <w:jc w:val="center"/>
              <w:rPr>
                <w:rStyle w:val="CharacterStyle1"/>
                <w:rFonts w:ascii="Times New Roman" w:hAnsi="Times New Roman"/>
                <w:color w:val="5C585C"/>
                <w:sz w:val="20"/>
              </w:rPr>
            </w:pPr>
            <w:r w:rsidRPr="00C02AC6">
              <w:rPr>
                <w:rStyle w:val="CharacterStyle1"/>
                <w:rFonts w:ascii="Times New Roman" w:hAnsi="Times New Roman"/>
                <w:sz w:val="20"/>
              </w:rPr>
              <w:t>6,40</w:t>
            </w:r>
          </w:p>
        </w:tc>
      </w:tr>
    </w:tbl>
    <w:p w:rsidR="00D36B41" w:rsidRPr="00C02AC6" w:rsidRDefault="00D36B41" w:rsidP="00D36B41"/>
    <w:p w:rsidR="00D36B41" w:rsidRPr="00C02AC6" w:rsidRDefault="00D36B41" w:rsidP="00D36B41"/>
    <w:p w:rsidR="00D36B41" w:rsidRPr="00C02AC6" w:rsidRDefault="00D36B41" w:rsidP="00D36B41">
      <w:r w:rsidRPr="00C02AC6">
        <w:t xml:space="preserve">  </w:t>
      </w: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p>
    <w:p w:rsidR="006508AF" w:rsidRPr="006508AF" w:rsidRDefault="006508AF" w:rsidP="006508AF">
      <w:pPr>
        <w:pStyle w:val="Style2"/>
        <w:ind w:left="0" w:firstLine="0"/>
        <w:jc w:val="right"/>
        <w:rPr>
          <w:rStyle w:val="CharacterStyle1"/>
          <w:rFonts w:ascii="Times New Roman" w:hAnsi="Times New Roman" w:cs="Times New Roman"/>
          <w:b/>
          <w:bCs/>
          <w:sz w:val="20"/>
          <w:szCs w:val="20"/>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230</w:t>
      </w:r>
    </w:p>
    <w:p w:rsidR="006508AF" w:rsidRPr="00D36B41" w:rsidRDefault="006508AF" w:rsidP="006508AF">
      <w:pPr>
        <w:pStyle w:val="Style2"/>
        <w:ind w:left="0" w:firstLine="0"/>
        <w:jc w:val="right"/>
        <w:rPr>
          <w:rStyle w:val="CharacterStyle1"/>
          <w:rFonts w:ascii="Times New Roman" w:hAnsi="Times New Roman" w:cs="Times New Roman"/>
          <w:b/>
          <w:bCs/>
          <w:color w:val="0000FF"/>
          <w:sz w:val="20"/>
          <w:szCs w:val="20"/>
          <w:lang w:val="es-ES"/>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Una vez elegido el modulo granulométrico teórico con el quo se desea trabajar, es sencillo determinar las proporciones en quo deben mezclarse los áridos, a partir de sus módulos granulométricos propios. Si, como ocurre corrientemente, se dispone de arena y grava cuyos módulos granulométricos son ma y mg, siendo m el teórico elegido, se deducen los porcentajes x e y, en peso, en que deben mezclarse la arena y la grava, resolviendo las ecuaciones:</w:t>
      </w:r>
    </w:p>
    <w:p w:rsidR="00D36B41" w:rsidRPr="00C02AC6" w:rsidRDefault="00D36B41" w:rsidP="00D36B41">
      <w:pPr>
        <w:jc w:val="center"/>
        <w:rPr>
          <w:oMath/>
          <w:rStyle w:val="CharacterStyle1"/>
          <w:rFonts w:ascii="Cambria Math" w:hAnsi="Times New Roman"/>
          <w:sz w:val="20"/>
        </w:rPr>
      </w:pPr>
    </w:p>
    <w:p w:rsidR="00D36B41" w:rsidRPr="00BE3B67" w:rsidRDefault="00D36B41" w:rsidP="00D36B41">
      <w:pPr>
        <w:jc w:val="center"/>
        <w:rPr>
          <w:rStyle w:val="CharacterStyle1"/>
          <w:rFonts w:ascii="Times New Roman" w:hAnsi="Times New Roman"/>
          <w:b/>
          <w:sz w:val="20"/>
          <w:lang w:val="fr-FR"/>
        </w:rPr>
      </w:pPr>
      <w:r w:rsidRPr="00BE3B67">
        <w:rPr>
          <w:rStyle w:val="CharacterStyle1"/>
          <w:rFonts w:ascii="Times New Roman" w:hAnsi="Times New Roman"/>
          <w:b/>
          <w:sz w:val="20"/>
          <w:lang w:val="fr-FR"/>
        </w:rPr>
        <w:t>ma</w:t>
      </w:r>
      <m:oMath>
        <m:r>
          <m:rPr>
            <m:sty m:val="bi"/>
          </m:rPr>
          <w:rPr>
            <w:rStyle w:val="CharacterStyle1"/>
            <w:rFonts w:ascii="Times New Roman" w:hAnsi="Cambria Math"/>
            <w:sz w:val="20"/>
            <w:lang w:val="fr-FR"/>
          </w:rPr>
          <m:t>*</m:t>
        </m:r>
        <m:d>
          <m:dPr>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x</m:t>
                </m:r>
              </m:num>
              <m:den>
                <m:r>
                  <m:rPr>
                    <m:sty m:val="bi"/>
                  </m:rPr>
                  <w:rPr>
                    <w:rStyle w:val="CharacterStyle1"/>
                    <w:rFonts w:ascii="Cambria Math" w:hAnsi="Times New Roman"/>
                    <w:sz w:val="20"/>
                  </w:rPr>
                  <m:t>100</m:t>
                </m:r>
              </m:den>
            </m:f>
          </m:e>
        </m:d>
        <m:r>
          <m:rPr>
            <m:sty m:val="bi"/>
          </m:rPr>
          <w:rPr>
            <w:rStyle w:val="CharacterStyle1"/>
            <w:rFonts w:ascii="Cambria Math" w:hAnsi="Times New Roman"/>
            <w:sz w:val="20"/>
            <w:lang w:val="fr-FR"/>
          </w:rPr>
          <m:t>+</m:t>
        </m:r>
        <m:r>
          <m:rPr>
            <m:sty m:val="b"/>
          </m:rPr>
          <w:rPr>
            <w:rStyle w:val="CharacterStyle1"/>
            <w:rFonts w:ascii="Cambria Math" w:hAnsi="Times New Roman"/>
            <w:sz w:val="20"/>
          </w:rPr>
          <m:t>mg</m:t>
        </m:r>
        <m:r>
          <m:rPr>
            <m:sty m:val="bi"/>
          </m:rPr>
          <w:rPr>
            <w:rStyle w:val="CharacterStyle1"/>
            <w:rFonts w:ascii="Cambria Math" w:hAnsi="Cambria Math"/>
            <w:sz w:val="20"/>
            <w:lang w:val="fr-FR"/>
          </w:rPr>
          <m:t>*</m:t>
        </m:r>
        <m:d>
          <m:dPr>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y</m:t>
                </m:r>
              </m:num>
              <m:den>
                <m:r>
                  <m:rPr>
                    <m:sty m:val="bi"/>
                  </m:rPr>
                  <w:rPr>
                    <w:rStyle w:val="CharacterStyle1"/>
                    <w:rFonts w:ascii="Cambria Math" w:hAnsi="Times New Roman"/>
                    <w:sz w:val="20"/>
                  </w:rPr>
                  <m:t>100</m:t>
                </m:r>
              </m:den>
            </m:f>
          </m:e>
        </m:d>
      </m:oMath>
      <w:r w:rsidRPr="00BE3B67">
        <w:rPr>
          <w:rStyle w:val="CharacterStyle1"/>
          <w:rFonts w:ascii="Times New Roman" w:hAnsi="Times New Roman"/>
          <w:b/>
          <w:sz w:val="20"/>
          <w:lang w:val="fr-FR"/>
        </w:rPr>
        <w:t xml:space="preserve"> = m      </w:t>
      </w:r>
      <m:oMath>
        <m:r>
          <m:rPr>
            <m:sty m:val="bi"/>
          </m:rPr>
          <w:rPr>
            <w:rStyle w:val="CharacterStyle1"/>
            <w:rFonts w:ascii="Cambria Math" w:hAnsi="Times New Roman"/>
            <w:sz w:val="20"/>
            <w:lang w:val="fr-FR"/>
          </w:rPr>
          <m:t>[</m:t>
        </m:r>
        <m:r>
          <m:rPr>
            <m:sty m:val="bi"/>
          </m:rPr>
          <w:rPr>
            <w:rStyle w:val="CharacterStyle1"/>
            <w:rFonts w:ascii="Cambria Math" w:hAnsi="Times New Roman"/>
            <w:sz w:val="20"/>
          </w:rPr>
          <m:t>2</m:t>
        </m:r>
        <m:r>
          <m:rPr>
            <m:sty m:val="bi"/>
          </m:rPr>
          <w:rPr>
            <w:rStyle w:val="CharacterStyle1"/>
            <w:rFonts w:ascii="Cambria Math" w:hAnsi="Times New Roman"/>
            <w:sz w:val="20"/>
            <w:lang w:val="fr-FR"/>
          </w:rPr>
          <m:t>]</m:t>
        </m:r>
      </m:oMath>
    </w:p>
    <w:p w:rsidR="00D36B41" w:rsidRPr="00BE3B67" w:rsidRDefault="00D36B41" w:rsidP="00D36B41">
      <w:pPr>
        <w:jc w:val="both"/>
        <w:rPr>
          <w:rStyle w:val="CharacterStyle1"/>
          <w:rFonts w:ascii="Times New Roman" w:hAnsi="Times New Roman"/>
          <w:b/>
          <w:sz w:val="20"/>
          <w:lang w:val="fr-FR"/>
        </w:rPr>
      </w:pPr>
    </w:p>
    <w:p w:rsidR="00D36B41" w:rsidRPr="00C02AC6" w:rsidRDefault="00D36B41" w:rsidP="00D36B41">
      <w:pPr>
        <w:jc w:val="both"/>
        <w:rPr>
          <w:rStyle w:val="CharacterStyle1"/>
          <w:rFonts w:ascii="Times New Roman" w:hAnsi="Times New Roman"/>
          <w:b/>
          <w:sz w:val="20"/>
        </w:rPr>
      </w:pPr>
      <m:oMath>
        <m:r>
          <m:rPr>
            <m:sty m:val="bi"/>
          </m:rPr>
          <w:rPr>
            <w:rStyle w:val="CharacterStyle1"/>
            <w:rFonts w:ascii="Cambria Math" w:hAnsi="Times New Roman"/>
            <w:sz w:val="20"/>
          </w:rPr>
          <m:t xml:space="preserve"> </m:t>
        </m:r>
      </m:oMath>
      <w:r w:rsidRPr="00F33E58">
        <w:rPr>
          <w:rStyle w:val="CharacterStyle1"/>
          <w:rFonts w:ascii="Times New Roman" w:hAnsi="Times New Roman"/>
          <w:b/>
          <w:sz w:val="20"/>
        </w:rPr>
        <w:t xml:space="preserve">                                                        </w:t>
      </w:r>
      <w:r w:rsidRPr="00C02AC6">
        <w:rPr>
          <w:rStyle w:val="CharacterStyle1"/>
          <w:rFonts w:ascii="Times New Roman" w:hAnsi="Times New Roman"/>
          <w:b/>
          <w:sz w:val="20"/>
        </w:rPr>
        <w:t xml:space="preserve">x + y = 100           </w:t>
      </w:r>
      <m:oMath>
        <m:r>
          <m:rPr>
            <m:sty m:val="bi"/>
          </m:rPr>
          <w:rPr>
            <w:rStyle w:val="CharacterStyle1"/>
            <w:rFonts w:ascii="Cambria Math" w:hAnsi="Times New Roman"/>
            <w:sz w:val="20"/>
          </w:rPr>
          <m:t>[3]</m:t>
        </m:r>
      </m:oMath>
      <w:r w:rsidRPr="00C02AC6">
        <w:rPr>
          <w:rStyle w:val="CharacterStyle1"/>
          <w:rFonts w:ascii="Times New Roman" w:hAnsi="Times New Roman"/>
          <w:b/>
          <w:sz w:val="20"/>
        </w:rPr>
        <w:t xml:space="preserve"> </w:t>
      </w:r>
    </w:p>
    <w:p w:rsidR="00D36B41" w:rsidRPr="00C02AC6" w:rsidRDefault="00D36B41" w:rsidP="00D36B41">
      <w:pPr>
        <w:jc w:val="both"/>
        <w:rPr>
          <w:rStyle w:val="CharacterStyle1"/>
          <w:rFonts w:ascii="Times New Roman" w:hAnsi="Times New Roman"/>
          <w:b/>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En la figura 2 se han dibujado, las curvas granulométricas de la arena y la grava, así como la parábola de Fuller y la correspondiente al árido compuesto. Al ser iguales los módulos granulométricos de las dos últimas, las zonas rayadas a uno y otro lado de la parábola de Fuller son equivalentes.</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center"/>
        <w:rPr>
          <w:rStyle w:val="CharacterStyle1"/>
          <w:rFonts w:ascii="Times New Roman" w:hAnsi="Times New Roman"/>
          <w:sz w:val="20"/>
        </w:rPr>
      </w:pPr>
      <w:r w:rsidRPr="00C02AC6">
        <w:rPr>
          <w:noProof/>
          <w:lang w:val="fr-FR"/>
        </w:rPr>
        <w:drawing>
          <wp:inline distT="0" distB="0" distL="0" distR="0">
            <wp:extent cx="4103827" cy="2743200"/>
            <wp:effectExtent l="38100" t="38100" r="30023" b="19050"/>
            <wp:docPr id="57" name="Image 2" descr="H:\Documents and Settings\Administrateur\Bureau\fig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figura 2.jpg"/>
                    <pic:cNvPicPr>
                      <a:picLocks noChangeAspect="1" noChangeArrowheads="1"/>
                    </pic:cNvPicPr>
                  </pic:nvPicPr>
                  <pic:blipFill>
                    <a:blip r:embed="rId60"/>
                    <a:srcRect l="3388" r="3428" b="3790"/>
                    <a:stretch>
                      <a:fillRect/>
                    </a:stretch>
                  </pic:blipFill>
                  <pic:spPr bwMode="auto">
                    <a:xfrm rot="60000">
                      <a:off x="0" y="0"/>
                      <a:ext cx="4103827" cy="2743200"/>
                    </a:xfrm>
                    <a:prstGeom prst="rect">
                      <a:avLst/>
                    </a:prstGeom>
                    <a:noFill/>
                    <a:ln w="9525">
                      <a:noFill/>
                      <a:miter lim="800000"/>
                      <a:headEnd/>
                      <a:tailEnd/>
                    </a:ln>
                  </pic:spPr>
                </pic:pic>
              </a:graphicData>
            </a:graphic>
          </wp:inline>
        </w:drawing>
      </w:r>
    </w:p>
    <w:p w:rsidR="00D36B41" w:rsidRPr="00C02AC6" w:rsidRDefault="00D36B41" w:rsidP="00D36B41">
      <w:pPr>
        <w:jc w:val="both"/>
        <w:rPr>
          <w:rStyle w:val="CharacterStyle1"/>
          <w:rFonts w:ascii="Times New Roman" w:hAnsi="Times New Roman"/>
          <w:sz w:val="20"/>
        </w:rPr>
      </w:pPr>
    </w:p>
    <w:p w:rsidR="00D36B41" w:rsidRPr="00E62D29" w:rsidRDefault="00D36B41" w:rsidP="00D36B41">
      <w:pPr>
        <w:pStyle w:val="Lgende"/>
        <w:jc w:val="center"/>
        <w:rPr>
          <w:color w:val="auto"/>
          <w:sz w:val="16"/>
          <w:szCs w:val="16"/>
        </w:rPr>
      </w:pPr>
      <w:r w:rsidRPr="00E62D29">
        <w:rPr>
          <w:color w:val="auto"/>
          <w:sz w:val="16"/>
          <w:szCs w:val="16"/>
        </w:rPr>
        <w:t>Figura 2</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231</w:t>
      </w:r>
    </w:p>
    <w:p w:rsidR="006508AF" w:rsidRPr="00D36B41" w:rsidRDefault="006508AF" w:rsidP="006508AF">
      <w:pPr>
        <w:pStyle w:val="Style2"/>
        <w:ind w:left="0" w:firstLine="0"/>
        <w:jc w:val="right"/>
        <w:rPr>
          <w:rStyle w:val="CharacterStyle1"/>
          <w:rFonts w:ascii="Times New Roman" w:hAnsi="Times New Roman" w:cs="Times New Roman"/>
          <w:b/>
          <w:bCs/>
          <w:color w:val="0000FF"/>
          <w:sz w:val="20"/>
          <w:szCs w:val="20"/>
          <w:lang w:val="es-ES"/>
        </w:rPr>
      </w:pPr>
    </w:p>
    <w:p w:rsidR="00D36B41" w:rsidRPr="00C02AC6" w:rsidRDefault="00D36B41" w:rsidP="006508AF">
      <w:pPr>
        <w:jc w:val="right"/>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Si se trata de tres áridos (arena, gravilla y grava) de módulos granulométricos iguales a ma, m1 y m2, respectivamente, se escogerán los módulos granulométricos teóricos correspon</w:t>
      </w:r>
      <w:r w:rsidRPr="00C02AC6">
        <w:rPr>
          <w:rStyle w:val="CharacterStyle1"/>
          <w:rFonts w:ascii="Times New Roman" w:hAnsi="Times New Roman"/>
          <w:sz w:val="20"/>
        </w:rPr>
        <w:softHyphen/>
        <w:t>dientes al tamaño máximo de la gravilla (m01) y de la grava (m02). Con tales datos, los porcentajes x, y, z en que deben mezclarse la arena, la gravilla y la grava se obtienen, sucesivamente, de las siguientes ecuaciones:</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C02AC6" w:rsidP="00D36B41">
      <w:pPr>
        <w:jc w:val="both"/>
        <w:rPr>
          <w:rStyle w:val="CharacterStyle1"/>
          <w:rFonts w:ascii="Times New Roman" w:hAnsi="Times New Roman"/>
          <w:b/>
          <w:sz w:val="20"/>
        </w:rPr>
      </w:pPr>
      <m:oMathPara>
        <m:oMath>
          <m:r>
            <m:rPr>
              <m:sty m:val="bi"/>
            </m:rPr>
            <w:rPr>
              <w:rStyle w:val="CharacterStyle1"/>
              <w:rFonts w:ascii="Cambria Math" w:hAnsi="Cambria Math"/>
              <w:sz w:val="20"/>
            </w:rPr>
            <m:t>x</m:t>
          </m:r>
          <m:r>
            <m:rPr>
              <m:sty m:val="bi"/>
            </m:rPr>
            <w:rPr>
              <w:rStyle w:val="CharacterStyle1"/>
              <w:rFonts w:ascii="Cambria Math" w:hAnsi="Times New Roman"/>
              <w:sz w:val="20"/>
            </w:rPr>
            <m:t>+</m:t>
          </m:r>
          <m:r>
            <m:rPr>
              <m:sty m:val="bi"/>
            </m:rPr>
            <w:rPr>
              <w:rStyle w:val="CharacterStyle1"/>
              <w:rFonts w:ascii="Cambria Math" w:hAnsi="Cambria Math"/>
              <w:sz w:val="20"/>
            </w:rPr>
            <m:t>y</m:t>
          </m:r>
          <m:r>
            <m:rPr>
              <m:sty m:val="bi"/>
            </m:rPr>
            <w:rPr>
              <w:rStyle w:val="CharacterStyle1"/>
              <w:rFonts w:ascii="Cambria Math" w:hAnsi="Times New Roman"/>
              <w:sz w:val="20"/>
            </w:rPr>
            <m:t>=100</m:t>
          </m:r>
          <m:r>
            <m:rPr>
              <m:sty m:val="bi"/>
            </m:rPr>
            <w:rPr>
              <w:rStyle w:val="CharacterStyle1"/>
              <w:rFonts w:ascii="Cambria Math" w:hAnsi="Cambria Math"/>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m</m:t>
              </m:r>
              <m:r>
                <m:rPr>
                  <m:sty m:val="bi"/>
                </m:rPr>
                <w:rPr>
                  <w:rStyle w:val="CharacterStyle1"/>
                  <w:rFonts w:ascii="Cambria Math" w:hAnsi="Times New Roman"/>
                  <w:sz w:val="20"/>
                </w:rPr>
                <m:t>2</m:t>
              </m:r>
              <m:r>
                <m:rPr>
                  <m:sty m:val="bi"/>
                </m:rPr>
                <w:rPr>
                  <w:rStyle w:val="CharacterStyle1"/>
                  <w:rFonts w:ascii="Cambria Math" w:hAnsi="Times New Roman"/>
                  <w:sz w:val="20"/>
                </w:rPr>
                <m:t>-</m:t>
              </m:r>
              <m:r>
                <m:rPr>
                  <m:sty m:val="bi"/>
                </m:rPr>
                <w:rPr>
                  <w:rStyle w:val="CharacterStyle1"/>
                  <w:rFonts w:ascii="Cambria Math" w:hAnsi="Cambria Math"/>
                  <w:sz w:val="20"/>
                </w:rPr>
                <m:t>m</m:t>
              </m:r>
              <m:r>
                <m:rPr>
                  <m:sty m:val="bi"/>
                </m:rPr>
                <w:rPr>
                  <w:rStyle w:val="CharacterStyle1"/>
                  <w:rFonts w:ascii="Cambria Math" w:hAnsi="Times New Roman"/>
                  <w:sz w:val="20"/>
                </w:rPr>
                <m:t>02</m:t>
              </m:r>
            </m:num>
            <m:den>
              <m:r>
                <m:rPr>
                  <m:sty m:val="bi"/>
                </m:rPr>
                <w:rPr>
                  <w:rStyle w:val="CharacterStyle1"/>
                  <w:rFonts w:ascii="Cambria Math" w:hAnsi="Cambria Math"/>
                  <w:sz w:val="20"/>
                </w:rPr>
                <m:t>m</m:t>
              </m:r>
              <m:r>
                <m:rPr>
                  <m:sty m:val="bi"/>
                </m:rPr>
                <w:rPr>
                  <w:rStyle w:val="CharacterStyle1"/>
                  <w:rFonts w:ascii="Cambria Math" w:hAnsi="Times New Roman"/>
                  <w:sz w:val="20"/>
                </w:rPr>
                <m:t>2</m:t>
              </m:r>
              <m:r>
                <m:rPr>
                  <m:sty m:val="bi"/>
                </m:rPr>
                <w:rPr>
                  <w:rStyle w:val="CharacterStyle1"/>
                  <w:rFonts w:ascii="Cambria Math" w:hAnsi="Times New Roman"/>
                  <w:sz w:val="20"/>
                </w:rPr>
                <m:t>-</m:t>
              </m:r>
              <m:r>
                <m:rPr>
                  <m:sty m:val="bi"/>
                </m:rPr>
                <w:rPr>
                  <w:rStyle w:val="CharacterStyle1"/>
                  <w:rFonts w:ascii="Cambria Math" w:hAnsi="Cambria Math"/>
                  <w:sz w:val="20"/>
                </w:rPr>
                <m:t>m</m:t>
              </m:r>
              <m:r>
                <m:rPr>
                  <m:sty m:val="bi"/>
                </m:rPr>
                <w:rPr>
                  <w:rStyle w:val="CharacterStyle1"/>
                  <w:rFonts w:ascii="Cambria Math" w:hAnsi="Times New Roman"/>
                  <w:sz w:val="20"/>
                </w:rPr>
                <m:t>01</m:t>
              </m:r>
            </m:den>
          </m:f>
          <m:r>
            <m:rPr>
              <m:sty m:val="bi"/>
            </m:rPr>
            <w:rPr>
              <w:rStyle w:val="CharacterStyle1"/>
              <w:rFonts w:ascii="Cambria Math" w:hAnsi="Times New Roman"/>
              <w:sz w:val="20"/>
            </w:rPr>
            <m:t xml:space="preserve">          [4]</m:t>
          </m:r>
        </m:oMath>
      </m:oMathPara>
    </w:p>
    <w:p w:rsidR="00D36B41" w:rsidRPr="00C02AC6" w:rsidRDefault="00D36B41" w:rsidP="00D36B41">
      <w:pPr>
        <w:jc w:val="both"/>
        <w:rPr>
          <w:rStyle w:val="CharacterStyle1"/>
          <w:rFonts w:ascii="Times New Roman" w:hAnsi="Times New Roman"/>
          <w:b/>
          <w:sz w:val="20"/>
        </w:rPr>
      </w:pPr>
    </w:p>
    <w:p w:rsidR="00D36B41" w:rsidRPr="00C02AC6" w:rsidRDefault="00C02AC6" w:rsidP="00D36B41">
      <w:pPr>
        <w:jc w:val="both"/>
        <w:rPr>
          <w:rStyle w:val="CharacterStyle1"/>
          <w:rFonts w:ascii="Times New Roman" w:hAnsi="Times New Roman"/>
          <w:b/>
          <w:sz w:val="20"/>
        </w:rPr>
      </w:pPr>
      <m:oMathPara>
        <m:oMath>
          <m:r>
            <m:rPr>
              <m:sty m:val="bi"/>
            </m:rPr>
            <w:rPr>
              <w:rStyle w:val="CharacterStyle1"/>
              <w:rFonts w:ascii="Cambria Math" w:hAnsi="Cambria Math"/>
              <w:sz w:val="20"/>
            </w:rPr>
            <m:t>x</m:t>
          </m:r>
          <m:r>
            <m:rPr>
              <m:sty m:val="bi"/>
            </m:rPr>
            <w:rPr>
              <w:rStyle w:val="CharacterStyle1"/>
              <w:rFonts w:ascii="Cambria Math" w:hAnsi="Times New Roman"/>
              <w:sz w:val="20"/>
            </w:rPr>
            <m:t>=</m:t>
          </m:r>
          <m:d>
            <m:dPr>
              <m:ctrlPr>
                <w:rPr>
                  <w:rStyle w:val="CharacterStyle1"/>
                  <w:rFonts w:ascii="Cambria Math" w:hAnsi="Times New Roman"/>
                  <w:b/>
                  <w:i/>
                  <w:sz w:val="20"/>
                </w:rPr>
              </m:ctrlPr>
            </m:dPr>
            <m:e>
              <m:r>
                <m:rPr>
                  <m:sty m:val="bi"/>
                </m:rPr>
                <w:rPr>
                  <w:rStyle w:val="CharacterStyle1"/>
                  <w:rFonts w:ascii="Cambria Math" w:hAnsi="Cambria Math"/>
                  <w:sz w:val="20"/>
                </w:rPr>
                <m:t>x</m:t>
              </m:r>
              <m:r>
                <m:rPr>
                  <m:sty m:val="bi"/>
                </m:rPr>
                <w:rPr>
                  <w:rStyle w:val="CharacterStyle1"/>
                  <w:rFonts w:ascii="Cambria Math" w:hAnsi="Times New Roman"/>
                  <w:sz w:val="20"/>
                </w:rPr>
                <m:t>+</m:t>
              </m:r>
              <m:r>
                <m:rPr>
                  <m:sty m:val="bi"/>
                </m:rPr>
                <w:rPr>
                  <w:rStyle w:val="CharacterStyle1"/>
                  <w:rFonts w:ascii="Cambria Math" w:hAnsi="Cambria Math"/>
                  <w:sz w:val="20"/>
                </w:rPr>
                <m:t>y</m:t>
              </m:r>
            </m:e>
          </m:d>
          <m:r>
            <m:rPr>
              <m:sty m:val="bi"/>
            </m:rPr>
            <w:rPr>
              <w:rStyle w:val="CharacterStyle1"/>
              <w:rFonts w:ascii="Cambria Math" w:hAnsi="Cambria Math"/>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m</m:t>
              </m:r>
              <m:r>
                <m:rPr>
                  <m:sty m:val="bi"/>
                </m:rPr>
                <w:rPr>
                  <w:rStyle w:val="CharacterStyle1"/>
                  <w:rFonts w:ascii="Cambria Math" w:hAnsi="Times New Roman"/>
                  <w:sz w:val="20"/>
                </w:rPr>
                <m:t>1</m:t>
              </m:r>
              <m:r>
                <m:rPr>
                  <m:sty m:val="bi"/>
                </m:rPr>
                <w:rPr>
                  <w:rStyle w:val="CharacterStyle1"/>
                  <w:rFonts w:ascii="Cambria Math" w:hAnsi="Times New Roman"/>
                  <w:sz w:val="20"/>
                </w:rPr>
                <m:t>-</m:t>
              </m:r>
              <m:r>
                <m:rPr>
                  <m:sty m:val="bi"/>
                </m:rPr>
                <w:rPr>
                  <w:rStyle w:val="CharacterStyle1"/>
                  <w:rFonts w:ascii="Cambria Math" w:hAnsi="Cambria Math"/>
                  <w:sz w:val="20"/>
                </w:rPr>
                <m:t>m</m:t>
              </m:r>
              <m:r>
                <m:rPr>
                  <m:sty m:val="bi"/>
                </m:rPr>
                <w:rPr>
                  <w:rStyle w:val="CharacterStyle1"/>
                  <w:rFonts w:ascii="Cambria Math" w:hAnsi="Times New Roman"/>
                  <w:sz w:val="20"/>
                </w:rPr>
                <m:t>01</m:t>
              </m:r>
            </m:num>
            <m:den>
              <m:r>
                <m:rPr>
                  <m:sty m:val="bi"/>
                </m:rPr>
                <w:rPr>
                  <w:rStyle w:val="CharacterStyle1"/>
                  <w:rFonts w:ascii="Cambria Math" w:hAnsi="Cambria Math"/>
                  <w:sz w:val="20"/>
                </w:rPr>
                <m:t>m</m:t>
              </m:r>
              <m:r>
                <m:rPr>
                  <m:sty m:val="bi"/>
                </m:rPr>
                <w:rPr>
                  <w:rStyle w:val="CharacterStyle1"/>
                  <w:rFonts w:ascii="Cambria Math" w:hAnsi="Times New Roman"/>
                  <w:sz w:val="20"/>
                </w:rPr>
                <m:t>1</m:t>
              </m:r>
              <m:r>
                <m:rPr>
                  <m:sty m:val="bi"/>
                </m:rPr>
                <w:rPr>
                  <w:rStyle w:val="CharacterStyle1"/>
                  <w:rFonts w:ascii="Cambria Math" w:hAnsi="Times New Roman"/>
                  <w:sz w:val="20"/>
                </w:rPr>
                <m:t>-</m:t>
              </m:r>
              <m:r>
                <m:rPr>
                  <m:sty m:val="bi"/>
                </m:rPr>
                <w:rPr>
                  <w:rStyle w:val="CharacterStyle1"/>
                  <w:rFonts w:ascii="Cambria Math" w:hAnsi="Cambria Math"/>
                  <w:sz w:val="20"/>
                </w:rPr>
                <m:t>ma</m:t>
              </m:r>
            </m:den>
          </m:f>
          <m:r>
            <m:rPr>
              <m:sty m:val="bi"/>
            </m:rPr>
            <w:rPr>
              <w:rStyle w:val="CharacterStyle1"/>
              <w:rFonts w:ascii="Cambria Math" w:hAnsi="Times New Roman"/>
              <w:sz w:val="20"/>
            </w:rPr>
            <m:t xml:space="preserve">          [5]</m:t>
          </m:r>
        </m:oMath>
      </m:oMathPara>
    </w:p>
    <w:p w:rsidR="00D36B41" w:rsidRPr="00C02AC6" w:rsidRDefault="00D36B41" w:rsidP="00D36B41">
      <w:pPr>
        <w:jc w:val="both"/>
        <w:rPr>
          <w:rStyle w:val="CharacterStyle1"/>
          <w:rFonts w:ascii="Times New Roman" w:hAnsi="Times New Roman"/>
          <w:b/>
          <w:sz w:val="20"/>
        </w:rPr>
      </w:pPr>
    </w:p>
    <w:p w:rsidR="00D36B41" w:rsidRPr="00C02AC6" w:rsidRDefault="00C02AC6" w:rsidP="00D36B41">
      <w:pPr>
        <w:jc w:val="both"/>
        <w:rPr>
          <w:rStyle w:val="CharacterStyle1"/>
          <w:rFonts w:ascii="Times New Roman" w:hAnsi="Times New Roman"/>
          <w:b/>
          <w:sz w:val="20"/>
        </w:rPr>
      </w:pPr>
      <m:oMathPara>
        <m:oMath>
          <m:r>
            <m:rPr>
              <m:sty m:val="bi"/>
            </m:rPr>
            <w:rPr>
              <w:rStyle w:val="CharacterStyle1"/>
              <w:rFonts w:ascii="Cambria Math" w:hAnsi="Cambria Math"/>
              <w:sz w:val="20"/>
            </w:rPr>
            <m:t>y</m:t>
          </m:r>
          <m:r>
            <m:rPr>
              <m:sty m:val="bi"/>
            </m:rPr>
            <w:rPr>
              <w:rStyle w:val="CharacterStyle1"/>
              <w:rFonts w:ascii="Cambria Math" w:hAnsi="Times New Roman"/>
              <w:sz w:val="20"/>
            </w:rPr>
            <m:t>=</m:t>
          </m:r>
          <m:d>
            <m:dPr>
              <m:ctrlPr>
                <w:rPr>
                  <w:rStyle w:val="CharacterStyle1"/>
                  <w:rFonts w:ascii="Cambria Math" w:hAnsi="Times New Roman"/>
                  <w:b/>
                  <w:i/>
                  <w:sz w:val="20"/>
                </w:rPr>
              </m:ctrlPr>
            </m:dPr>
            <m:e>
              <m:r>
                <m:rPr>
                  <m:sty m:val="bi"/>
                </m:rPr>
                <w:rPr>
                  <w:rStyle w:val="CharacterStyle1"/>
                  <w:rFonts w:ascii="Cambria Math" w:hAnsi="Cambria Math"/>
                  <w:sz w:val="20"/>
                </w:rPr>
                <m:t>x</m:t>
              </m:r>
              <m:r>
                <m:rPr>
                  <m:sty m:val="bi"/>
                </m:rPr>
                <w:rPr>
                  <w:rStyle w:val="CharacterStyle1"/>
                  <w:rFonts w:ascii="Cambria Math" w:hAnsi="Times New Roman"/>
                  <w:sz w:val="20"/>
                </w:rPr>
                <m:t>+</m:t>
              </m:r>
              <m:r>
                <m:rPr>
                  <m:sty m:val="bi"/>
                </m:rPr>
                <w:rPr>
                  <w:rStyle w:val="CharacterStyle1"/>
                  <w:rFonts w:ascii="Cambria Math" w:hAnsi="Cambria Math"/>
                  <w:sz w:val="20"/>
                </w:rPr>
                <m:t>y</m:t>
              </m:r>
            </m:e>
          </m:d>
          <m:r>
            <m:rPr>
              <m:sty m:val="bi"/>
            </m:rPr>
            <w:rPr>
              <w:rStyle w:val="CharacterStyle1"/>
              <w:rFonts w:ascii="Cambria Math" w:hAnsi="Cambria Math"/>
              <w:sz w:val="20"/>
            </w:rPr>
            <m:t>-x</m:t>
          </m:r>
          <m:r>
            <m:rPr>
              <m:sty m:val="bi"/>
            </m:rPr>
            <w:rPr>
              <w:rStyle w:val="CharacterStyle1"/>
              <w:rFonts w:ascii="Cambria Math" w:hAnsi="Times New Roman"/>
              <w:sz w:val="20"/>
            </w:rPr>
            <m:t xml:space="preserve">                             [6]</m:t>
          </m:r>
        </m:oMath>
      </m:oMathPara>
    </w:p>
    <w:p w:rsidR="00D36B41" w:rsidRPr="00C02AC6" w:rsidRDefault="00D36B41" w:rsidP="00D36B41">
      <w:pPr>
        <w:jc w:val="both"/>
        <w:rPr>
          <w:rStyle w:val="CharacterStyle1"/>
          <w:rFonts w:ascii="Times New Roman" w:hAnsi="Times New Roman"/>
          <w:b/>
          <w:sz w:val="20"/>
        </w:rPr>
      </w:pPr>
    </w:p>
    <w:p w:rsidR="00D36B41" w:rsidRPr="00C02AC6" w:rsidRDefault="00C02AC6" w:rsidP="00D36B41">
      <w:pPr>
        <w:jc w:val="both"/>
        <w:rPr>
          <w:rStyle w:val="CharacterStyle1"/>
          <w:rFonts w:ascii="Times New Roman" w:hAnsi="Times New Roman"/>
          <w:b/>
          <w:sz w:val="20"/>
        </w:rPr>
      </w:pPr>
      <m:oMathPara>
        <m:oMath>
          <m:r>
            <m:rPr>
              <m:sty m:val="bi"/>
            </m:rPr>
            <w:rPr>
              <w:rStyle w:val="CharacterStyle1"/>
              <w:rFonts w:ascii="Cambria Math" w:hAnsi="Cambria Math"/>
              <w:sz w:val="20"/>
            </w:rPr>
            <m:t>z</m:t>
          </m:r>
          <m:r>
            <m:rPr>
              <m:sty m:val="bi"/>
            </m:rPr>
            <w:rPr>
              <w:rStyle w:val="CharacterStyle1"/>
              <w:rFonts w:ascii="Cambria Math" w:hAnsi="Times New Roman"/>
              <w:sz w:val="20"/>
            </w:rPr>
            <m:t>=100</m:t>
          </m:r>
          <m:r>
            <m:rPr>
              <m:sty m:val="bi"/>
            </m:rPr>
            <w:rPr>
              <w:rStyle w:val="CharacterStyle1"/>
              <w:rFonts w:ascii="Cambria Math" w:hAnsi="Times New Roman"/>
              <w:sz w:val="20"/>
            </w:rPr>
            <m:t>-</m:t>
          </m:r>
          <m:d>
            <m:dPr>
              <m:ctrlPr>
                <w:rPr>
                  <w:rStyle w:val="CharacterStyle1"/>
                  <w:rFonts w:ascii="Cambria Math" w:hAnsi="Times New Roman"/>
                  <w:b/>
                  <w:i/>
                  <w:sz w:val="20"/>
                </w:rPr>
              </m:ctrlPr>
            </m:dPr>
            <m:e>
              <m:r>
                <m:rPr>
                  <m:sty m:val="bi"/>
                </m:rPr>
                <w:rPr>
                  <w:rStyle w:val="CharacterStyle1"/>
                  <w:rFonts w:ascii="Cambria Math" w:hAnsi="Cambria Math"/>
                  <w:sz w:val="20"/>
                </w:rPr>
                <m:t>x</m:t>
              </m:r>
              <m:r>
                <m:rPr>
                  <m:sty m:val="bi"/>
                </m:rPr>
                <w:rPr>
                  <w:rStyle w:val="CharacterStyle1"/>
                  <w:rFonts w:ascii="Cambria Math" w:hAnsi="Times New Roman"/>
                  <w:sz w:val="20"/>
                </w:rPr>
                <m:t>+</m:t>
              </m:r>
              <m:r>
                <m:rPr>
                  <m:sty m:val="bi"/>
                </m:rPr>
                <w:rPr>
                  <w:rStyle w:val="CharacterStyle1"/>
                  <w:rFonts w:ascii="Cambria Math" w:hAnsi="Cambria Math"/>
                  <w:sz w:val="20"/>
                </w:rPr>
                <m:t>y</m:t>
              </m:r>
            </m:e>
          </m:d>
          <m:r>
            <m:rPr>
              <m:sty m:val="bi"/>
            </m:rPr>
            <w:rPr>
              <w:rStyle w:val="CharacterStyle1"/>
              <w:rFonts w:ascii="Cambria Math" w:hAnsi="Times New Roman"/>
              <w:sz w:val="20"/>
            </w:rPr>
            <m:t xml:space="preserve">                       [7]</m:t>
          </m:r>
        </m:oMath>
      </m:oMathPara>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 xml:space="preserve">Que se han tomado de los estudios granulométricos de Fuller y Abrams. </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pStyle w:val="Style1"/>
        <w:spacing w:before="36"/>
        <w:ind w:firstLine="288"/>
        <w:rPr>
          <w:lang w:val="es-ES"/>
        </w:rPr>
      </w:pPr>
    </w:p>
    <w:p w:rsidR="00D36B41" w:rsidRPr="00C02AC6" w:rsidRDefault="00D36B41" w:rsidP="00D36B41">
      <w:pPr>
        <w:pStyle w:val="Style1"/>
        <w:spacing w:before="36"/>
        <w:ind w:firstLine="288"/>
        <w:rPr>
          <w:lang w:val="es-ES"/>
        </w:rPr>
      </w:pPr>
    </w:p>
    <w:p w:rsidR="00D36B41" w:rsidRPr="00C02AC6" w:rsidRDefault="00D36B41" w:rsidP="00D36B41">
      <w:pPr>
        <w:pStyle w:val="Style1"/>
        <w:spacing w:before="36"/>
        <w:ind w:firstLine="288"/>
        <w:rPr>
          <w:lang w:val="es-ES"/>
        </w:rPr>
      </w:pPr>
    </w:p>
    <w:p w:rsidR="00D36B41" w:rsidRPr="00C02AC6" w:rsidRDefault="00D36B41" w:rsidP="00D36B41">
      <w:pPr>
        <w:pStyle w:val="Style1"/>
        <w:spacing w:before="36"/>
        <w:ind w:firstLine="288"/>
        <w:rPr>
          <w:lang w:val="es-ES"/>
        </w:rPr>
      </w:pPr>
    </w:p>
    <w:p w:rsidR="00D36B41" w:rsidRPr="00C02AC6" w:rsidRDefault="00D36B41" w:rsidP="00D36B41">
      <w:pPr>
        <w:pStyle w:val="Style1"/>
        <w:spacing w:before="36"/>
        <w:ind w:firstLine="288"/>
        <w:rPr>
          <w:lang w:val="es-ES"/>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232</w:t>
      </w:r>
    </w:p>
    <w:p w:rsidR="006508AF" w:rsidRPr="00D36B41" w:rsidRDefault="006508AF" w:rsidP="006508AF">
      <w:pPr>
        <w:pStyle w:val="Style2"/>
        <w:ind w:left="0" w:firstLine="0"/>
        <w:jc w:val="right"/>
        <w:rPr>
          <w:rStyle w:val="CharacterStyle1"/>
          <w:rFonts w:ascii="Times New Roman" w:hAnsi="Times New Roman" w:cs="Times New Roman"/>
          <w:b/>
          <w:bCs/>
          <w:color w:val="0000FF"/>
          <w:sz w:val="20"/>
          <w:szCs w:val="20"/>
          <w:lang w:val="es-ES"/>
        </w:rPr>
      </w:pPr>
    </w:p>
    <w:p w:rsidR="00D36B41" w:rsidRPr="00C02AC6" w:rsidRDefault="00D36B41" w:rsidP="006508AF">
      <w:pPr>
        <w:pStyle w:val="Style1"/>
        <w:spacing w:before="36"/>
        <w:rPr>
          <w:lang w:val="es-ES"/>
        </w:rPr>
      </w:pPr>
    </w:p>
    <w:p w:rsidR="00D36B41" w:rsidRPr="00C02AC6" w:rsidRDefault="00D36B41" w:rsidP="00D36B41">
      <w:pPr>
        <w:pStyle w:val="Style1"/>
        <w:spacing w:before="36"/>
        <w:ind w:firstLine="288"/>
        <w:rPr>
          <w:lang w:val="es-ES"/>
        </w:rPr>
      </w:pPr>
    </w:p>
    <w:p w:rsidR="00D36B41" w:rsidRPr="00C02AC6" w:rsidRDefault="00D36B41" w:rsidP="00D36B41">
      <w:pPr>
        <w:pStyle w:val="Style2"/>
        <w:ind w:left="0" w:firstLine="0"/>
        <w:rPr>
          <w:rStyle w:val="CharacterStyle1"/>
          <w:rFonts w:ascii="Times New Roman" w:hAnsi="Times New Roman" w:cs="Times New Roman"/>
          <w:b/>
          <w:sz w:val="24"/>
          <w:szCs w:val="24"/>
          <w:lang w:val="es-ES"/>
        </w:rPr>
      </w:pPr>
      <w:r w:rsidRPr="00C02AC6">
        <w:rPr>
          <w:rStyle w:val="CharacterStyle1"/>
          <w:rFonts w:ascii="Times New Roman" w:hAnsi="Times New Roman" w:cs="Times New Roman"/>
          <w:b/>
          <w:sz w:val="24"/>
          <w:szCs w:val="24"/>
          <w:lang w:val="es-ES"/>
        </w:rPr>
        <w:t>9.7  Proporciones de la mezcla</w:t>
      </w:r>
    </w:p>
    <w:p w:rsidR="00D36B41" w:rsidRPr="00C02AC6" w:rsidRDefault="00D36B41" w:rsidP="00D36B41">
      <w:pPr>
        <w:pStyle w:val="Style2"/>
        <w:ind w:left="0" w:firstLine="0"/>
        <w:rPr>
          <w:rStyle w:val="CharacterStyle1"/>
          <w:rFonts w:ascii="Times New Roman" w:hAnsi="Times New Roman" w:cs="Times New Roman"/>
          <w:b/>
          <w:sz w:val="24"/>
          <w:szCs w:val="24"/>
          <w:lang w:val="es-ES"/>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Para determinar las cantidades necesarias de los distintos materiales para obtener un metro cúbico de hormigón, hay que tener en cuenta la contracción que experimenta el hormigón fresco, que puede evaluarse en un 2,5 por 100. Ello se debe a que el agua se evapora en parte; en otra parte es absorbida por el árido; y el resto, en fin, forma con el cemento una pasta que retrae apreciablemente antes de fraguar.</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Por tanto, la suma de los volúmenes de los distintos materiales debe ser 1025 litros, para obtener un metro cubico de hormigón:</w:t>
      </w:r>
    </w:p>
    <w:p w:rsidR="00D36B41" w:rsidRPr="00C02AC6" w:rsidRDefault="00D36B41" w:rsidP="00D36B41">
      <w:pPr>
        <w:jc w:val="both"/>
        <w:rPr>
          <w:rStyle w:val="CharacterStyle1"/>
          <w:rFonts w:ascii="Times New Roman" w:hAnsi="Times New Roman"/>
          <w:sz w:val="20"/>
        </w:rPr>
      </w:pPr>
    </w:p>
    <w:p w:rsidR="00D36B41" w:rsidRPr="00C02AC6" w:rsidRDefault="00C02AC6" w:rsidP="00D36B41">
      <w:pPr>
        <w:jc w:val="both"/>
        <w:rPr>
          <w:rStyle w:val="CharacterStyle1"/>
          <w:rFonts w:ascii="Times New Roman" w:hAnsi="Times New Roman"/>
          <w:b/>
          <w:sz w:val="20"/>
        </w:rPr>
      </w:pPr>
      <m:oMathPara>
        <m:oMath>
          <m:r>
            <m:rPr>
              <m:sty m:val="bi"/>
            </m:rPr>
            <w:rPr>
              <w:rStyle w:val="CharacterStyle1"/>
              <w:rFonts w:ascii="Cambria Math" w:hAnsi="Cambria Math"/>
              <w:sz w:val="20"/>
            </w:rPr>
            <m:t>A</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C</m:t>
              </m:r>
            </m:num>
            <m:den>
              <m:r>
                <m:rPr>
                  <m:sty m:val="bi"/>
                </m:rPr>
                <w:rPr>
                  <w:rStyle w:val="CharacterStyle1"/>
                  <w:rFonts w:ascii="Cambria Math" w:hAnsi="Cambria Math"/>
                  <w:sz w:val="20"/>
                </w:rPr>
                <m:t>p</m:t>
              </m:r>
            </m:den>
          </m:f>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G₁</m:t>
              </m:r>
            </m:num>
            <m:den>
              <m:r>
                <m:rPr>
                  <m:sty m:val="bi"/>
                </m:rPr>
                <w:rPr>
                  <w:rStyle w:val="CharacterStyle1"/>
                  <w:rFonts w:ascii="Cambria Math" w:hAnsi="Cambria Math"/>
                  <w:sz w:val="20"/>
                </w:rPr>
                <m:t>p₁</m:t>
              </m:r>
            </m:den>
          </m:f>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G₂</m:t>
              </m:r>
            </m:num>
            <m:den>
              <m:r>
                <m:rPr>
                  <m:sty m:val="bi"/>
                </m:rPr>
                <w:rPr>
                  <w:rStyle w:val="CharacterStyle1"/>
                  <w:rFonts w:ascii="Cambria Math" w:hAnsi="Cambria Math"/>
                  <w:sz w:val="20"/>
                </w:rPr>
                <m:t>p₂</m:t>
              </m:r>
            </m:den>
          </m:f>
          <m:r>
            <m:rPr>
              <m:sty m:val="bi"/>
            </m:rPr>
            <w:rPr>
              <w:rStyle w:val="CharacterStyle1"/>
              <w:rFonts w:ascii="Cambria Math" w:hAnsi="Times New Roman"/>
              <w:sz w:val="20"/>
            </w:rPr>
            <m:t xml:space="preserve">=1025 </m:t>
          </m:r>
          <m:r>
            <m:rPr>
              <m:sty m:val="bi"/>
            </m:rPr>
            <w:rPr>
              <w:rStyle w:val="CharacterStyle1"/>
              <w:rFonts w:ascii="Cambria Math" w:hAnsi="Cambria Math"/>
              <w:sz w:val="20"/>
            </w:rPr>
            <m:t>litros</m:t>
          </m:r>
          <m:r>
            <m:rPr>
              <m:sty m:val="bi"/>
            </m:rPr>
            <w:rPr>
              <w:rStyle w:val="CharacterStyle1"/>
              <w:rFonts w:ascii="Cambria Math" w:hAnsi="Times New Roman"/>
              <w:sz w:val="20"/>
            </w:rPr>
            <m:t xml:space="preserve">                 [8]</m:t>
          </m:r>
        </m:oMath>
      </m:oMathPara>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En la formula anterior, es:</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A = litros de agua por m3 de hormigón</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C = peso del cemento en kg por m3 de hormigón</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p = peso especifico real del Cemento, en kg por litro</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G</w:t>
      </w:r>
      <w:r w:rsidRPr="00C02AC6">
        <w:rPr>
          <w:rStyle w:val="CharacterStyle1"/>
          <w:rFonts w:ascii="Cambria Math" w:hAnsi="Cambria Math"/>
          <w:sz w:val="20"/>
        </w:rPr>
        <w:t>₁</w:t>
      </w:r>
      <w:r w:rsidRPr="00C02AC6">
        <w:rPr>
          <w:rStyle w:val="CharacterStyle1"/>
          <w:rFonts w:ascii="Times New Roman" w:hAnsi="Times New Roman"/>
          <w:sz w:val="20"/>
        </w:rPr>
        <w:t xml:space="preserve"> y G</w:t>
      </w:r>
      <w:r w:rsidRPr="00C02AC6">
        <w:rPr>
          <w:rStyle w:val="CharacterStyle1"/>
          <w:rFonts w:ascii="Cambria Math" w:hAnsi="Cambria Math"/>
          <w:sz w:val="20"/>
        </w:rPr>
        <w:t>₂</w:t>
      </w:r>
      <w:r w:rsidRPr="00C02AC6">
        <w:rPr>
          <w:rStyle w:val="CharacterStyle1"/>
          <w:rFonts w:ascii="Times New Roman" w:hAnsi="Times New Roman"/>
          <w:sz w:val="20"/>
        </w:rPr>
        <w:tab/>
        <w:t>= pesos de la arena y de la grava, en kg por m3 de hormigón</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p</w:t>
      </w:r>
      <w:r w:rsidRPr="00C02AC6">
        <w:rPr>
          <w:rStyle w:val="CharacterStyle1"/>
          <w:rFonts w:ascii="Cambria Math" w:hAnsi="Cambria Math"/>
          <w:sz w:val="20"/>
        </w:rPr>
        <w:t>₁</w:t>
      </w:r>
      <w:r w:rsidRPr="00C02AC6">
        <w:rPr>
          <w:rStyle w:val="CharacterStyle1"/>
          <w:rFonts w:ascii="Times New Roman" w:hAnsi="Times New Roman"/>
          <w:sz w:val="20"/>
        </w:rPr>
        <w:t xml:space="preserve"> y p</w:t>
      </w:r>
      <w:r w:rsidRPr="00C02AC6">
        <w:rPr>
          <w:rStyle w:val="CharacterStyle1"/>
          <w:rFonts w:ascii="Cambria Math" w:hAnsi="Cambria Math"/>
          <w:sz w:val="20"/>
        </w:rPr>
        <w:t>₂</w:t>
      </w:r>
      <w:r w:rsidRPr="00C02AC6">
        <w:rPr>
          <w:rStyle w:val="CharacterStyle1"/>
          <w:rFonts w:ascii="Times New Roman" w:hAnsi="Times New Roman"/>
          <w:sz w:val="20"/>
        </w:rPr>
        <w:t>= pesos específicos reales de la arena y de la grava, en kg por litro.</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Los pesos específicos deben determinarse directamente. A falta de estos datos, prácticamente se puede su</w:t>
      </w:r>
      <w:r w:rsidRPr="00C02AC6">
        <w:rPr>
          <w:rStyle w:val="CharacterStyle1"/>
          <w:rFonts w:ascii="Times New Roman" w:hAnsi="Times New Roman"/>
          <w:sz w:val="20"/>
        </w:rPr>
        <w:softHyphen/>
        <w:t>ponerse p = 3,1; p</w:t>
      </w:r>
      <w:r w:rsidRPr="00C02AC6">
        <w:rPr>
          <w:rStyle w:val="CharacterStyle1"/>
          <w:rFonts w:ascii="Cambria Math" w:hAnsi="Cambria Math"/>
          <w:sz w:val="20"/>
        </w:rPr>
        <w:t>₁</w:t>
      </w:r>
      <w:r w:rsidRPr="00C02AC6">
        <w:rPr>
          <w:rStyle w:val="CharacterStyle1"/>
          <w:rFonts w:ascii="Times New Roman" w:hAnsi="Times New Roman"/>
          <w:sz w:val="20"/>
        </w:rPr>
        <w:t xml:space="preserve"> = p</w:t>
      </w:r>
      <w:r w:rsidRPr="00C02AC6">
        <w:rPr>
          <w:rStyle w:val="CharacterStyle1"/>
          <w:rFonts w:ascii="Cambria Math" w:hAnsi="Cambria Math"/>
          <w:sz w:val="20"/>
        </w:rPr>
        <w:t>₂</w:t>
      </w:r>
      <w:r w:rsidRPr="00C02AC6">
        <w:rPr>
          <w:rStyle w:val="CharacterStyle1"/>
          <w:rFonts w:ascii="Times New Roman" w:hAnsi="Times New Roman"/>
          <w:sz w:val="20"/>
        </w:rPr>
        <w:t xml:space="preserve"> = 2,6.</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Como se sabe (apartado 9.6) una relación entre G</w:t>
      </w:r>
      <w:r w:rsidRPr="00C02AC6">
        <w:rPr>
          <w:rStyle w:val="CharacterStyle1"/>
          <w:rFonts w:ascii="Cambria Math" w:hAnsi="Cambria Math"/>
          <w:sz w:val="20"/>
        </w:rPr>
        <w:t>₁</w:t>
      </w:r>
      <w:r w:rsidRPr="00C02AC6">
        <w:rPr>
          <w:rStyle w:val="CharacterStyle1"/>
          <w:rFonts w:ascii="Times New Roman" w:hAnsi="Times New Roman"/>
          <w:sz w:val="20"/>
        </w:rPr>
        <w:t xml:space="preserve"> y G</w:t>
      </w:r>
      <w:r w:rsidRPr="00C02AC6">
        <w:rPr>
          <w:rStyle w:val="CharacterStyle1"/>
          <w:rFonts w:ascii="Cambria Math" w:hAnsi="Cambria Math"/>
          <w:sz w:val="20"/>
        </w:rPr>
        <w:t>₂</w:t>
      </w:r>
      <w:r w:rsidRPr="00C02AC6">
        <w:rPr>
          <w:rStyle w:val="CharacterStyle1"/>
          <w:rFonts w:ascii="Times New Roman" w:hAnsi="Times New Roman"/>
          <w:sz w:val="20"/>
        </w:rPr>
        <w:t>, la ecuación anterior permite determinar ambos valores, es decir, los pesos de arena y de grava por metro cúbico de hormigón.</w:t>
      </w:r>
    </w:p>
    <w:p w:rsidR="00D36B41" w:rsidRPr="00C02AC6" w:rsidRDefault="00D36B41" w:rsidP="00D36B41">
      <w:pPr>
        <w:jc w:val="both"/>
        <w:rPr>
          <w:rStyle w:val="CharacterStyle1"/>
          <w:rFonts w:ascii="Times New Roman" w:hAnsi="Times New Roman"/>
          <w:sz w:val="20"/>
        </w:rPr>
      </w:pPr>
      <w:r w:rsidRPr="00C02AC6">
        <w:rPr>
          <w:rStyle w:val="CharacterStyle1"/>
          <w:rFonts w:ascii="Times New Roman" w:hAnsi="Times New Roman"/>
          <w:sz w:val="20"/>
        </w:rPr>
        <w:t>Otra forma rápida de operar consiste en el empleo de las curvas de la figura 3, cuya parte superior relaciona la resistencia media en laboratorio a 28 dial en probeta cilíndrica, con la relación agua/cemento, para las distintas categorías de cemento portland y áridos con buena granulometría. Una vez determinada la lince vertical en que se opera, esta corta a las curvas correspondientes al contenido de agua en un punto P cuya position permite leer por interpolación, en la otra familia de curvas, los kilogramos de árido por m3 de hormigón, así como el contenido en cemento que esta acotado en el eje vertical.</w:t>
      </w: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Pr>
        <w:jc w:val="both"/>
        <w:rPr>
          <w:rStyle w:val="CharacterStyle1"/>
          <w:rFonts w:ascii="Times New Roman" w:hAnsi="Times New Roman"/>
          <w:sz w:val="20"/>
        </w:rPr>
      </w:pPr>
    </w:p>
    <w:p w:rsidR="00D36B41" w:rsidRPr="00C02AC6" w:rsidRDefault="00D36B41" w:rsidP="00D36B41"/>
    <w:p w:rsidR="00D36B41" w:rsidRPr="00C02AC6" w:rsidRDefault="00D36B41" w:rsidP="00D36B41"/>
    <w:p w:rsidR="00D36B41" w:rsidRPr="00C02AC6" w:rsidRDefault="00D36B41" w:rsidP="00D36B41"/>
    <w:p w:rsidR="00D24E61"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233</w:t>
      </w:r>
    </w:p>
    <w:p w:rsidR="00C02AC6" w:rsidRPr="00C02AC6" w:rsidRDefault="00C02AC6" w:rsidP="006508AF"/>
    <w:p w:rsidR="00C02AC6" w:rsidRPr="00C02AC6" w:rsidRDefault="00C02AC6" w:rsidP="00C02AC6">
      <w:pPr>
        <w:rPr>
          <w:b/>
        </w:rPr>
      </w:pPr>
      <w:r w:rsidRPr="00C02AC6">
        <w:rPr>
          <w:b/>
        </w:rPr>
        <w:t xml:space="preserve">                        GRAFICO PARA DOSIFICACION DE HORMIGONES</w:t>
      </w:r>
    </w:p>
    <w:p w:rsidR="00C02AC6" w:rsidRPr="00C02AC6" w:rsidRDefault="00C02AC6" w:rsidP="00C02AC6">
      <w:r w:rsidRPr="00C02AC6">
        <w:rPr>
          <w:noProof/>
          <w:lang w:val="fr-FR"/>
        </w:rPr>
        <w:drawing>
          <wp:anchor distT="0" distB="0" distL="114300" distR="114300" simplePos="0" relativeHeight="251673088" behindDoc="0" locked="0" layoutInCell="1" allowOverlap="1">
            <wp:simplePos x="0" y="0"/>
            <wp:positionH relativeFrom="column">
              <wp:posOffset>-24051</wp:posOffset>
            </wp:positionH>
            <wp:positionV relativeFrom="paragraph">
              <wp:posOffset>90067</wp:posOffset>
            </wp:positionV>
            <wp:extent cx="4410176" cy="5676215"/>
            <wp:effectExtent l="114300" t="76200" r="104674" b="57835"/>
            <wp:wrapNone/>
            <wp:docPr id="58" name="Image 2" descr="H:\Documents and Settings\Administrateur\Bureau\figura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figura 3a.JPG"/>
                    <pic:cNvPicPr>
                      <a:picLocks noChangeAspect="1" noChangeArrowheads="1"/>
                    </pic:cNvPicPr>
                  </pic:nvPicPr>
                  <pic:blipFill>
                    <a:blip r:embed="rId61"/>
                    <a:srcRect t="2563" b="4050"/>
                    <a:stretch>
                      <a:fillRect/>
                    </a:stretch>
                  </pic:blipFill>
                  <pic:spPr bwMode="auto">
                    <a:xfrm rot="120000">
                      <a:off x="0" y="0"/>
                      <a:ext cx="4410176" cy="5676215"/>
                    </a:xfrm>
                    <a:prstGeom prst="rect">
                      <a:avLst/>
                    </a:prstGeom>
                    <a:noFill/>
                    <a:ln w="9525">
                      <a:noFill/>
                      <a:miter lim="800000"/>
                      <a:headEnd/>
                      <a:tailEnd/>
                    </a:ln>
                  </pic:spPr>
                </pic:pic>
              </a:graphicData>
            </a:graphic>
          </wp:anchor>
        </w:drawing>
      </w:r>
    </w:p>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 w:rsidR="00C02AC6" w:rsidRPr="00C02AC6" w:rsidRDefault="00C02AC6" w:rsidP="00C02AC6">
      <w:pPr>
        <w:pStyle w:val="Style2"/>
        <w:ind w:left="0" w:firstLine="0"/>
        <w:jc w:val="center"/>
        <w:rPr>
          <w:rStyle w:val="CharacterStyle1"/>
          <w:rFonts w:ascii="Times New Roman" w:hAnsi="Times New Roman" w:cs="Times New Roman"/>
          <w:sz w:val="20"/>
          <w:szCs w:val="20"/>
          <w:lang w:val="es-ES"/>
        </w:rPr>
      </w:pPr>
    </w:p>
    <w:p w:rsidR="00C02AC6" w:rsidRPr="00E62D29" w:rsidRDefault="00C02AC6" w:rsidP="006508AF">
      <w:pPr>
        <w:pStyle w:val="Lgende"/>
        <w:jc w:val="center"/>
        <w:rPr>
          <w:color w:val="auto"/>
          <w:sz w:val="16"/>
          <w:szCs w:val="16"/>
        </w:rPr>
      </w:pPr>
      <w:r w:rsidRPr="00E62D29">
        <w:rPr>
          <w:color w:val="auto"/>
          <w:sz w:val="16"/>
          <w:szCs w:val="16"/>
        </w:rPr>
        <w:t>Figura 3</w:t>
      </w:r>
    </w:p>
    <w:p w:rsidR="00C02AC6" w:rsidRPr="00C02AC6" w:rsidRDefault="00C02AC6" w:rsidP="00C02AC6">
      <w:pPr>
        <w:pStyle w:val="Style1"/>
        <w:spacing w:before="36"/>
        <w:ind w:firstLine="288"/>
        <w:jc w:val="right"/>
        <w:rPr>
          <w:rStyle w:val="CharacterStyle1"/>
          <w:rFonts w:ascii="Times New Roman" w:hAnsi="Times New Roman"/>
          <w:sz w:val="20"/>
          <w:lang w:val="es-ES"/>
        </w:rPr>
      </w:pPr>
    </w:p>
    <w:p w:rsidR="00C02AC6" w:rsidRPr="00C02AC6" w:rsidRDefault="00C02AC6" w:rsidP="00C02AC6">
      <w:pPr>
        <w:pStyle w:val="Style1"/>
        <w:spacing w:before="36"/>
        <w:ind w:firstLine="288"/>
        <w:jc w:val="right"/>
        <w:rPr>
          <w:rStyle w:val="CharacterStyle1"/>
          <w:rFonts w:ascii="Times New Roman" w:hAnsi="Times New Roman"/>
          <w:sz w:val="20"/>
          <w:lang w:val="es-ES"/>
        </w:rPr>
      </w:pPr>
    </w:p>
    <w:p w:rsidR="00C02AC6" w:rsidRPr="00C02AC6" w:rsidRDefault="00C02AC6" w:rsidP="00C02AC6">
      <w:pPr>
        <w:pStyle w:val="Style1"/>
        <w:spacing w:before="36"/>
        <w:ind w:firstLine="288"/>
        <w:jc w:val="right"/>
        <w:rPr>
          <w:rStyle w:val="CharacterStyle1"/>
          <w:rFonts w:ascii="Times New Roman" w:hAnsi="Times New Roman"/>
          <w:sz w:val="20"/>
          <w:lang w:val="es-ES"/>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234</w:t>
      </w:r>
    </w:p>
    <w:p w:rsidR="00C02AC6" w:rsidRPr="00C02AC6" w:rsidRDefault="00C02AC6" w:rsidP="00C02AC6">
      <w:pPr>
        <w:pStyle w:val="Style2"/>
        <w:ind w:left="0" w:firstLine="0"/>
        <w:jc w:val="left"/>
        <w:rPr>
          <w:rStyle w:val="CharacterStyle1"/>
          <w:rFonts w:ascii="Times New Roman" w:hAnsi="Times New Roman" w:cs="Times New Roman"/>
          <w:sz w:val="20"/>
          <w:szCs w:val="20"/>
          <w:lang w:val="es-ES"/>
        </w:rPr>
      </w:pPr>
    </w:p>
    <w:p w:rsidR="00C02AC6" w:rsidRPr="00C02AC6" w:rsidRDefault="00C02AC6" w:rsidP="00C02AC6">
      <w:pPr>
        <w:pStyle w:val="Style2"/>
        <w:ind w:left="0" w:firstLine="0"/>
        <w:rPr>
          <w:rStyle w:val="CharacterStyle1"/>
          <w:rFonts w:ascii="Times New Roman" w:hAnsi="Times New Roman" w:cs="Times New Roman"/>
          <w:b/>
          <w:sz w:val="24"/>
          <w:szCs w:val="24"/>
          <w:lang w:val="es-ES"/>
        </w:rPr>
      </w:pPr>
      <w:r w:rsidRPr="00C02AC6">
        <w:rPr>
          <w:rStyle w:val="CharacterStyle1"/>
          <w:rFonts w:ascii="Times New Roman" w:hAnsi="Times New Roman" w:cs="Times New Roman"/>
          <w:b/>
          <w:sz w:val="24"/>
          <w:szCs w:val="24"/>
          <w:lang w:val="es-ES"/>
        </w:rPr>
        <w:t>9.8  Correcciones y ensayos</w:t>
      </w:r>
    </w:p>
    <w:p w:rsidR="00C02AC6" w:rsidRPr="00C02AC6" w:rsidRDefault="00C02AC6" w:rsidP="00C02AC6">
      <w:pPr>
        <w:pStyle w:val="Style2"/>
        <w:ind w:left="0" w:firstLine="0"/>
        <w:rPr>
          <w:rStyle w:val="CharacterStyle1"/>
          <w:rFonts w:ascii="Times New Roman" w:hAnsi="Times New Roman" w:cs="Times New Roman"/>
          <w:b/>
          <w:sz w:val="20"/>
          <w:szCs w:val="20"/>
          <w:lang w:val="es-ES"/>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Una vez establecidas las proporciones de la mezcla, deben efectuarse ensayos para com</w:t>
      </w:r>
      <w:r w:rsidRPr="00C02AC6">
        <w:rPr>
          <w:rStyle w:val="CharacterStyle1"/>
          <w:rFonts w:ascii="Times New Roman" w:hAnsi="Times New Roman"/>
          <w:sz w:val="20"/>
        </w:rPr>
        <w:softHyphen/>
        <w:t>probar que se obtienen las características deseadas de resistencia y trabajabilidad, introduciendo las correcciones necesarias. Como ambas características se contraponen en muchos aspectos, la solución final habrá de ser un compromiso entre ambas, como tantas veces sucede.</w:t>
      </w: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La tabla 3.11 muestra, de un modo cualitativo, la influencia de algunos factores en la re</w:t>
      </w:r>
      <w:r w:rsidRPr="00C02AC6">
        <w:rPr>
          <w:rStyle w:val="CharacterStyle1"/>
          <w:rFonts w:ascii="Times New Roman" w:hAnsi="Times New Roman"/>
          <w:sz w:val="20"/>
        </w:rPr>
        <w:softHyphen/>
        <w:t>sistencia y trabajabilidad. Las indicaciones de la tabla son validas dentro de límites normales, pero no pueden extrapolarse a los extremos.</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TA BLA 11</w:t>
      </w:r>
    </w:p>
    <w:p w:rsidR="00C02AC6" w:rsidRPr="00C02AC6" w:rsidRDefault="00C02AC6" w:rsidP="00C02AC6">
      <w:pPr>
        <w:jc w:val="both"/>
        <w:rPr>
          <w:rStyle w:val="CharacterStyle1"/>
          <w:rFonts w:ascii="Times New Roman" w:hAnsi="Times New Roman"/>
          <w:sz w:val="20"/>
        </w:rPr>
      </w:pPr>
    </w:p>
    <w:tbl>
      <w:tblPr>
        <w:tblW w:w="0" w:type="auto"/>
        <w:tblInd w:w="431" w:type="dxa"/>
        <w:tblCellMar>
          <w:left w:w="0" w:type="dxa"/>
          <w:right w:w="0" w:type="dxa"/>
        </w:tblCellMar>
        <w:tblLook w:val="0000"/>
      </w:tblPr>
      <w:tblGrid>
        <w:gridCol w:w="2731"/>
        <w:gridCol w:w="1663"/>
        <w:gridCol w:w="1701"/>
      </w:tblGrid>
      <w:tr w:rsidR="00C02AC6" w:rsidRPr="00C02AC6" w:rsidTr="00C02AC6">
        <w:trPr>
          <w:trHeight w:hRule="exact" w:val="274"/>
        </w:trPr>
        <w:tc>
          <w:tcPr>
            <w:tcW w:w="2731" w:type="dxa"/>
            <w:tcBorders>
              <w:top w:val="single" w:sz="4" w:space="0" w:color="auto"/>
              <w:left w:val="single" w:sz="4" w:space="0" w:color="auto"/>
              <w:bottom w:val="single" w:sz="4" w:space="0" w:color="auto"/>
              <w:right w:val="single" w:sz="4" w:space="0" w:color="auto"/>
            </w:tcBorders>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Cuando aumenta...</w:t>
            </w:r>
          </w:p>
        </w:tc>
        <w:tc>
          <w:tcPr>
            <w:tcW w:w="1663" w:type="dxa"/>
            <w:tcBorders>
              <w:top w:val="single" w:sz="4" w:space="0" w:color="auto"/>
              <w:left w:val="single" w:sz="4" w:space="0" w:color="auto"/>
              <w:bottom w:val="single" w:sz="4" w:space="0" w:color="auto"/>
              <w:right w:val="single" w:sz="4" w:space="0" w:color="auto"/>
            </w:tcBorders>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La trabajalidad</w:t>
            </w:r>
          </w:p>
        </w:tc>
        <w:tc>
          <w:tcPr>
            <w:tcW w:w="1701" w:type="dxa"/>
            <w:tcBorders>
              <w:top w:val="single" w:sz="4" w:space="0" w:color="auto"/>
              <w:left w:val="single" w:sz="4" w:space="0" w:color="auto"/>
              <w:bottom w:val="single" w:sz="4" w:space="0" w:color="auto"/>
              <w:right w:val="single" w:sz="4" w:space="0" w:color="auto"/>
            </w:tcBorders>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La resistencia</w:t>
            </w:r>
          </w:p>
        </w:tc>
      </w:tr>
      <w:tr w:rsidR="00C02AC6" w:rsidRPr="00C02AC6" w:rsidTr="00C02AC6">
        <w:trPr>
          <w:trHeight w:hRule="exact" w:val="278"/>
        </w:trPr>
        <w:tc>
          <w:tcPr>
            <w:tcW w:w="2731" w:type="dxa"/>
            <w:tcBorders>
              <w:top w:val="single" w:sz="4" w:space="0" w:color="auto"/>
              <w:left w:val="single" w:sz="4" w:space="0" w:color="auto"/>
              <w:bottom w:val="single" w:sz="4" w:space="0" w:color="auto"/>
              <w:right w:val="single" w:sz="4" w:space="0" w:color="auto"/>
            </w:tcBorders>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La finura de la arena</w:t>
            </w:r>
          </w:p>
        </w:tc>
        <w:tc>
          <w:tcPr>
            <w:tcW w:w="1663"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Aumenta</w:t>
            </w:r>
          </w:p>
        </w:tc>
        <w:tc>
          <w:tcPr>
            <w:tcW w:w="1701" w:type="dxa"/>
            <w:tcBorders>
              <w:top w:val="single" w:sz="4" w:space="0" w:color="auto"/>
              <w:left w:val="single" w:sz="4" w:space="0" w:color="auto"/>
              <w:bottom w:val="single" w:sz="4" w:space="0" w:color="auto"/>
              <w:right w:val="single" w:sz="4" w:space="0" w:color="auto"/>
            </w:tcBorders>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Disminuye</w:t>
            </w:r>
          </w:p>
        </w:tc>
      </w:tr>
      <w:tr w:rsidR="00C02AC6" w:rsidRPr="00C02AC6" w:rsidTr="00C02AC6">
        <w:trPr>
          <w:trHeight w:hRule="exact" w:val="274"/>
        </w:trPr>
        <w:tc>
          <w:tcPr>
            <w:tcW w:w="2731" w:type="dxa"/>
            <w:tcBorders>
              <w:top w:val="single" w:sz="4" w:space="0" w:color="auto"/>
              <w:left w:val="single" w:sz="4" w:space="0" w:color="auto"/>
              <w:bottom w:val="single" w:sz="4" w:space="0" w:color="auto"/>
              <w:right w:val="single" w:sz="4" w:space="0" w:color="auto"/>
            </w:tcBorders>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La relación grava/arena</w:t>
            </w:r>
          </w:p>
        </w:tc>
        <w:tc>
          <w:tcPr>
            <w:tcW w:w="1663"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Disminuye</w:t>
            </w:r>
          </w:p>
        </w:tc>
        <w:tc>
          <w:tcPr>
            <w:tcW w:w="1701"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Aumenta</w:t>
            </w:r>
          </w:p>
        </w:tc>
      </w:tr>
      <w:tr w:rsidR="00C02AC6" w:rsidRPr="00C02AC6" w:rsidTr="00C02AC6">
        <w:trPr>
          <w:trHeight w:hRule="exact" w:val="273"/>
        </w:trPr>
        <w:tc>
          <w:tcPr>
            <w:tcW w:w="2731" w:type="dxa"/>
            <w:tcBorders>
              <w:top w:val="single" w:sz="4" w:space="0" w:color="auto"/>
              <w:left w:val="single" w:sz="4" w:space="0" w:color="auto"/>
              <w:bottom w:val="single" w:sz="4" w:space="0" w:color="auto"/>
              <w:right w:val="single" w:sz="4" w:space="0" w:color="auto"/>
            </w:tcBorders>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La cantidad de agua</w:t>
            </w:r>
          </w:p>
        </w:tc>
        <w:tc>
          <w:tcPr>
            <w:tcW w:w="1663"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Aumenta</w:t>
            </w:r>
          </w:p>
        </w:tc>
        <w:tc>
          <w:tcPr>
            <w:tcW w:w="1701" w:type="dxa"/>
            <w:tcBorders>
              <w:top w:val="single" w:sz="4" w:space="0" w:color="auto"/>
              <w:left w:val="single" w:sz="4" w:space="0" w:color="auto"/>
              <w:bottom w:val="single" w:sz="4" w:space="0" w:color="auto"/>
              <w:right w:val="single" w:sz="4" w:space="0" w:color="auto"/>
            </w:tcBorders>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Disminuye</w:t>
            </w:r>
          </w:p>
        </w:tc>
      </w:tr>
      <w:tr w:rsidR="00C02AC6" w:rsidRPr="00C02AC6" w:rsidTr="00C02AC6">
        <w:trPr>
          <w:trHeight w:hRule="exact" w:val="274"/>
        </w:trPr>
        <w:tc>
          <w:tcPr>
            <w:tcW w:w="2731" w:type="dxa"/>
            <w:tcBorders>
              <w:top w:val="single" w:sz="4" w:space="0" w:color="auto"/>
              <w:left w:val="single" w:sz="4" w:space="0" w:color="auto"/>
              <w:bottom w:val="single" w:sz="4" w:space="0" w:color="auto"/>
              <w:right w:val="single" w:sz="4" w:space="0" w:color="auto"/>
            </w:tcBorders>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El tamaño máximo del árido</w:t>
            </w:r>
          </w:p>
        </w:tc>
        <w:tc>
          <w:tcPr>
            <w:tcW w:w="1663"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Disminuye</w:t>
            </w:r>
          </w:p>
        </w:tc>
        <w:tc>
          <w:tcPr>
            <w:tcW w:w="1701"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Aumenta</w:t>
            </w:r>
          </w:p>
        </w:tc>
      </w:tr>
      <w:tr w:rsidR="00C02AC6" w:rsidRPr="00C02AC6" w:rsidTr="00C02AC6">
        <w:trPr>
          <w:trHeight w:hRule="exact" w:val="264"/>
        </w:trPr>
        <w:tc>
          <w:tcPr>
            <w:tcW w:w="2731"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El contenido en aire ocluido</w:t>
            </w:r>
          </w:p>
        </w:tc>
        <w:tc>
          <w:tcPr>
            <w:tcW w:w="1663" w:type="dxa"/>
            <w:tcBorders>
              <w:top w:val="single" w:sz="4" w:space="0" w:color="auto"/>
              <w:left w:val="single" w:sz="4" w:space="0" w:color="auto"/>
              <w:bottom w:val="single" w:sz="4" w:space="0" w:color="auto"/>
              <w:right w:val="single" w:sz="4" w:space="0" w:color="auto"/>
            </w:tcBorders>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Aumenta</w:t>
            </w:r>
          </w:p>
        </w:tc>
        <w:tc>
          <w:tcPr>
            <w:tcW w:w="1701"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Disminuye</w:t>
            </w:r>
          </w:p>
        </w:tc>
      </w:tr>
    </w:tbl>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A la vista de los resultados de los ensayos (asiento en cono de Abrams, peso específico del hormigón y resistencia) se retocaran las dosis de los distintos componentes, teniendo en cuenta las siguientes observaciones:</w:t>
      </w:r>
    </w:p>
    <w:p w:rsidR="00C02AC6" w:rsidRPr="00C02AC6" w:rsidRDefault="00C02AC6" w:rsidP="00C02AC6">
      <w:pPr>
        <w:jc w:val="both"/>
        <w:rPr>
          <w:rStyle w:val="CharacterStyle1"/>
          <w:rFonts w:ascii="Times New Roman" w:hAnsi="Times New Roman"/>
          <w:sz w:val="20"/>
        </w:rPr>
      </w:pPr>
    </w:p>
    <w:p w:rsidR="00C02AC6" w:rsidRPr="00C02AC6" w:rsidRDefault="00C02AC6" w:rsidP="000B6F86">
      <w:pPr>
        <w:pStyle w:val="Paragraphedeliste"/>
        <w:numPr>
          <w:ilvl w:val="0"/>
          <w:numId w:val="54"/>
        </w:numPr>
        <w:jc w:val="both"/>
        <w:rPr>
          <w:rStyle w:val="CharacterStyle1"/>
          <w:rFonts w:ascii="Times New Roman" w:hAnsi="Times New Roman"/>
          <w:sz w:val="20"/>
        </w:rPr>
      </w:pPr>
      <w:r w:rsidRPr="00C02AC6">
        <w:rPr>
          <w:rStyle w:val="CharacterStyle1"/>
          <w:rFonts w:ascii="Times New Roman" w:hAnsi="Times New Roman"/>
          <w:sz w:val="20"/>
        </w:rPr>
        <w:t>Con áridos de machaqueo conviene aumentar algo el árido más fino.</w:t>
      </w:r>
    </w:p>
    <w:p w:rsidR="00C02AC6" w:rsidRPr="00C02AC6" w:rsidRDefault="00C02AC6" w:rsidP="000B6F86">
      <w:pPr>
        <w:pStyle w:val="Paragraphedeliste"/>
        <w:numPr>
          <w:ilvl w:val="0"/>
          <w:numId w:val="54"/>
        </w:numPr>
        <w:jc w:val="both"/>
        <w:rPr>
          <w:rStyle w:val="CharacterStyle1"/>
          <w:rFonts w:ascii="Times New Roman" w:hAnsi="Times New Roman"/>
          <w:sz w:val="20"/>
        </w:rPr>
      </w:pPr>
      <w:r w:rsidRPr="00C02AC6">
        <w:rPr>
          <w:rStyle w:val="CharacterStyle1"/>
          <w:rFonts w:ascii="Times New Roman" w:hAnsi="Times New Roman"/>
          <w:sz w:val="20"/>
        </w:rPr>
        <w:t>Para hormigón vibrado, puede aumentarse algo el árido más grueso.</w:t>
      </w:r>
    </w:p>
    <w:p w:rsidR="00C02AC6" w:rsidRPr="00C02AC6" w:rsidRDefault="00C02AC6" w:rsidP="000B6F86">
      <w:pPr>
        <w:pStyle w:val="Paragraphedeliste"/>
        <w:numPr>
          <w:ilvl w:val="0"/>
          <w:numId w:val="54"/>
        </w:numPr>
        <w:jc w:val="both"/>
        <w:rPr>
          <w:rStyle w:val="CharacterStyle1"/>
          <w:rFonts w:ascii="Times New Roman" w:hAnsi="Times New Roman"/>
          <w:sz w:val="20"/>
        </w:rPr>
      </w:pPr>
      <w:r w:rsidRPr="00C02AC6">
        <w:rPr>
          <w:rStyle w:val="CharacterStyle1"/>
          <w:rFonts w:ascii="Times New Roman" w:hAnsi="Times New Roman"/>
          <w:sz w:val="20"/>
        </w:rPr>
        <w:t>Con dosis de cemento superiores a los 300 kgim3 puede disminuirse algo el árido más fino, y al contrario con dosis inferiores.</w:t>
      </w:r>
    </w:p>
    <w:p w:rsidR="00C02AC6" w:rsidRPr="00C02AC6" w:rsidRDefault="00C02AC6" w:rsidP="000B6F86">
      <w:pPr>
        <w:pStyle w:val="Paragraphedeliste"/>
        <w:numPr>
          <w:ilvl w:val="0"/>
          <w:numId w:val="54"/>
        </w:numPr>
        <w:jc w:val="both"/>
        <w:rPr>
          <w:rStyle w:val="CharacterStyle1"/>
          <w:rFonts w:ascii="Times New Roman" w:hAnsi="Times New Roman"/>
          <w:sz w:val="20"/>
        </w:rPr>
      </w:pPr>
      <w:r w:rsidRPr="00C02AC6">
        <w:rPr>
          <w:rStyle w:val="CharacterStyle1"/>
          <w:rFonts w:ascii="Times New Roman" w:hAnsi="Times New Roman"/>
          <w:sz w:val="20"/>
        </w:rPr>
        <w:t>Con cemento puzolánicos debe aumentarse algo la dosis de agua.</w:t>
      </w:r>
    </w:p>
    <w:p w:rsidR="00C02AC6" w:rsidRPr="00C02AC6" w:rsidRDefault="00C02AC6" w:rsidP="000B6F86">
      <w:pPr>
        <w:pStyle w:val="Paragraphedeliste"/>
        <w:numPr>
          <w:ilvl w:val="0"/>
          <w:numId w:val="54"/>
        </w:numPr>
        <w:jc w:val="both"/>
        <w:rPr>
          <w:rStyle w:val="CharacterStyle1"/>
          <w:rFonts w:ascii="Times New Roman" w:hAnsi="Times New Roman"/>
          <w:sz w:val="20"/>
        </w:rPr>
      </w:pPr>
      <w:r w:rsidRPr="00C02AC6">
        <w:rPr>
          <w:rStyle w:val="CharacterStyle1"/>
          <w:rFonts w:ascii="Times New Roman" w:hAnsi="Times New Roman"/>
          <w:sz w:val="20"/>
        </w:rPr>
        <w:t>En hormigones con aire ocluido, debe disminuirse la arena en un volumen igual al del aire ocluido (en general, 40 dm3 por m3 de hormigón), pudiendo también disminuirse el agua, por m3 de hormigón, en la proporción de 3 litros por cada 1 por 100 de aire ocluido (en general, 12 litros de agua).</w:t>
      </w:r>
    </w:p>
    <w:p w:rsidR="00C02AC6" w:rsidRPr="00C02AC6" w:rsidRDefault="00C02AC6" w:rsidP="000B6F86">
      <w:pPr>
        <w:pStyle w:val="Paragraphedeliste"/>
        <w:numPr>
          <w:ilvl w:val="0"/>
          <w:numId w:val="54"/>
        </w:numPr>
        <w:jc w:val="both"/>
        <w:rPr>
          <w:rStyle w:val="CharacterStyle1"/>
          <w:rFonts w:ascii="Times New Roman" w:hAnsi="Times New Roman"/>
          <w:sz w:val="20"/>
        </w:rPr>
      </w:pPr>
      <w:r w:rsidRPr="00C02AC6">
        <w:rPr>
          <w:rStyle w:val="CharacterStyle1"/>
          <w:rFonts w:ascii="Times New Roman" w:hAnsi="Times New Roman"/>
          <w:sz w:val="20"/>
        </w:rPr>
        <w:t>El aumento de un saco de cemento (50 kg) por metro cubico de hormigón viene a pro</w:t>
      </w:r>
      <w:r w:rsidRPr="00C02AC6">
        <w:rPr>
          <w:rStyle w:val="CharacterStyle1"/>
          <w:rFonts w:ascii="Times New Roman" w:hAnsi="Times New Roman"/>
          <w:sz w:val="20"/>
        </w:rPr>
        <w:softHyphen/>
        <w:t>ducir en este un aumento de resistencia de 25 kg/cm2.</w:t>
      </w:r>
    </w:p>
    <w:p w:rsidR="00C02AC6" w:rsidRPr="00C02AC6" w:rsidRDefault="00C02AC6" w:rsidP="00C02AC6">
      <w:pPr>
        <w:pStyle w:val="Paragraphedeliste"/>
        <w:jc w:val="both"/>
        <w:rPr>
          <w:rStyle w:val="CharacterStyle1"/>
          <w:rFonts w:ascii="Times New Roman" w:hAnsi="Times New Roman"/>
          <w:sz w:val="20"/>
        </w:rPr>
      </w:pPr>
    </w:p>
    <w:p w:rsidR="00C02AC6" w:rsidRPr="00C02AC6" w:rsidRDefault="00C02AC6" w:rsidP="00C02AC6">
      <w:pPr>
        <w:pStyle w:val="Style2"/>
        <w:ind w:left="0" w:firstLine="0"/>
        <w:jc w:val="right"/>
        <w:rPr>
          <w:rStyle w:val="CharacterStyle1"/>
          <w:rFonts w:ascii="Times New Roman" w:hAnsi="Times New Roman" w:cs="Times New Roman"/>
          <w:sz w:val="20"/>
          <w:szCs w:val="20"/>
          <w:lang w:val="es-ES"/>
        </w:rPr>
      </w:pPr>
    </w:p>
    <w:p w:rsidR="00C02AC6" w:rsidRPr="00C02AC6" w:rsidRDefault="00C02AC6" w:rsidP="00C02AC6">
      <w:pPr>
        <w:pStyle w:val="Style2"/>
        <w:ind w:left="0" w:firstLine="0"/>
        <w:jc w:val="right"/>
        <w:rPr>
          <w:rStyle w:val="CharacterStyle1"/>
          <w:rFonts w:ascii="Times New Roman" w:hAnsi="Times New Roman" w:cs="Times New Roman"/>
          <w:sz w:val="20"/>
          <w:szCs w:val="20"/>
          <w:lang w:val="es-ES"/>
        </w:rPr>
      </w:pPr>
    </w:p>
    <w:p w:rsidR="00C02AC6" w:rsidRPr="00C02AC6" w:rsidRDefault="00C02AC6" w:rsidP="00C02AC6">
      <w:pPr>
        <w:pStyle w:val="Style2"/>
        <w:ind w:left="0" w:firstLine="0"/>
        <w:jc w:val="right"/>
        <w:rPr>
          <w:rStyle w:val="CharacterStyle1"/>
          <w:rFonts w:ascii="Times New Roman" w:hAnsi="Times New Roman" w:cs="Times New Roman"/>
          <w:sz w:val="20"/>
          <w:szCs w:val="20"/>
          <w:lang w:val="es-ES"/>
        </w:rPr>
      </w:pPr>
    </w:p>
    <w:p w:rsidR="00C02AC6" w:rsidRPr="00C02AC6" w:rsidRDefault="00C02AC6" w:rsidP="00C02AC6">
      <w:pPr>
        <w:pStyle w:val="Style2"/>
        <w:ind w:left="0" w:firstLine="0"/>
        <w:jc w:val="right"/>
        <w:rPr>
          <w:rStyle w:val="CharacterStyle1"/>
          <w:rFonts w:ascii="Times New Roman" w:hAnsi="Times New Roman" w:cs="Times New Roman"/>
          <w:sz w:val="20"/>
          <w:szCs w:val="20"/>
          <w:lang w:val="es-ES"/>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235</w:t>
      </w:r>
    </w:p>
    <w:p w:rsidR="00C02AC6" w:rsidRPr="00C02AC6" w:rsidRDefault="00C02AC6" w:rsidP="006508AF">
      <w:pPr>
        <w:pStyle w:val="Style2"/>
        <w:ind w:left="0" w:firstLine="0"/>
        <w:rPr>
          <w:rStyle w:val="CharacterStyle1"/>
          <w:rFonts w:ascii="Times New Roman" w:hAnsi="Times New Roman" w:cs="Times New Roman"/>
          <w:b/>
          <w:sz w:val="20"/>
          <w:szCs w:val="20"/>
          <w:lang w:val="es-ES"/>
        </w:rPr>
      </w:pPr>
    </w:p>
    <w:p w:rsidR="00C02AC6" w:rsidRPr="00C02AC6" w:rsidRDefault="00C02AC6" w:rsidP="00C02AC6">
      <w:pPr>
        <w:pStyle w:val="Style2"/>
        <w:ind w:left="0" w:firstLine="0"/>
        <w:rPr>
          <w:rStyle w:val="CharacterStyle1"/>
          <w:rFonts w:ascii="Times New Roman" w:hAnsi="Times New Roman" w:cs="Times New Roman"/>
          <w:b/>
          <w:sz w:val="24"/>
          <w:szCs w:val="24"/>
          <w:lang w:val="es-ES"/>
        </w:rPr>
      </w:pPr>
      <w:r w:rsidRPr="00C02AC6">
        <w:rPr>
          <w:rStyle w:val="CharacterStyle1"/>
          <w:rFonts w:ascii="Times New Roman" w:hAnsi="Times New Roman" w:cs="Times New Roman"/>
          <w:b/>
          <w:sz w:val="24"/>
          <w:szCs w:val="24"/>
          <w:lang w:val="es-ES"/>
        </w:rPr>
        <w:t>9.9  Métodos simplistas y dosificaciones tipo</w:t>
      </w:r>
    </w:p>
    <w:p w:rsidR="00C02AC6" w:rsidRPr="00C02AC6" w:rsidRDefault="00C02AC6" w:rsidP="00C02AC6">
      <w:pPr>
        <w:pStyle w:val="Style2"/>
        <w:ind w:left="0" w:firstLine="0"/>
        <w:rPr>
          <w:rStyle w:val="CharacterStyle1"/>
          <w:rFonts w:ascii="Times New Roman" w:hAnsi="Times New Roman" w:cs="Times New Roman"/>
          <w:b/>
          <w:sz w:val="20"/>
          <w:szCs w:val="20"/>
          <w:lang w:val="es-ES"/>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Cuando se trate de hormigones ordinarios y de no escasa importancia, la experiencia ha demostrado que, para los hormigones que no merezcan la pena efectuar ensayos, o bien en aquellos casos en los que no se dispone de medios o tiempo para realizar estudios de dosificación, pueden emplearse reglas sencillas e inmediatas, como las que a continuación se indican:</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1°.  CANTIDAD DE CEMENTO</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Según el tamaño máximo del árido, d, puede utilizarse:</w:t>
      </w:r>
    </w:p>
    <w:p w:rsidR="00C02AC6" w:rsidRPr="00C02AC6" w:rsidRDefault="00C02AC6" w:rsidP="00C02AC6">
      <w:pP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360 kg/m3 para d = 10 mm                                                                                                        340 kg/m3 para d = 16 mm                                                                                             320 kg/m3 para d = 25 mm                                                                                                    300 kg/m3 para d = 50 mm                                                                                                           250 kg/m3 para d = 100 mm</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2°.  CANTEDADES DE ARIDOS Y AGUA</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La relación en peso grava/arena puede tomarse igual a 2.</w:t>
      </w: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Mejores resultados se obtendrán, no obstante, tomando este valor de la tabla 12</w:t>
      </w:r>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TABLA 12</w:t>
      </w:r>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VALORES DE LA RELACION GRAVA/ARENA (G/A)</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(En peso)</w:t>
      </w:r>
    </w:p>
    <w:p w:rsidR="00C02AC6" w:rsidRPr="00C02AC6" w:rsidRDefault="00C02AC6" w:rsidP="00C02AC6">
      <w:pPr>
        <w:jc w:val="center"/>
        <w:rPr>
          <w:rStyle w:val="CharacterStyle1"/>
          <w:rFonts w:ascii="Times New Roman" w:hAnsi="Times New Roman"/>
          <w:sz w:val="20"/>
        </w:rPr>
      </w:pPr>
    </w:p>
    <w:tbl>
      <w:tblPr>
        <w:tblW w:w="0" w:type="auto"/>
        <w:tblLayout w:type="fixed"/>
        <w:tblCellMar>
          <w:left w:w="0" w:type="dxa"/>
          <w:right w:w="0" w:type="dxa"/>
        </w:tblCellMar>
        <w:tblLook w:val="0000"/>
      </w:tblPr>
      <w:tblGrid>
        <w:gridCol w:w="1985"/>
        <w:gridCol w:w="1276"/>
        <w:gridCol w:w="1984"/>
        <w:gridCol w:w="1559"/>
      </w:tblGrid>
      <w:tr w:rsidR="00C02AC6" w:rsidRPr="00C02AC6" w:rsidTr="00C02AC6">
        <w:trPr>
          <w:trHeight w:hRule="exact" w:val="519"/>
        </w:trPr>
        <w:tc>
          <w:tcPr>
            <w:tcW w:w="1985" w:type="dxa"/>
            <w:tcBorders>
              <w:top w:val="nil"/>
              <w:left w:val="nil"/>
              <w:bottom w:val="single" w:sz="4" w:space="0" w:color="auto"/>
              <w:right w:val="single" w:sz="4" w:space="0" w:color="auto"/>
            </w:tcBorders>
            <w:vAlign w:val="center"/>
          </w:tcPr>
          <w:p w:rsidR="00C02AC6" w:rsidRPr="00C02AC6" w:rsidRDefault="00C02AC6" w:rsidP="00C02AC6">
            <w:pPr>
              <w:pStyle w:val="Style1"/>
              <w:rPr>
                <w:lang w:val="es-ES"/>
              </w:rPr>
            </w:pPr>
          </w:p>
        </w:tc>
        <w:tc>
          <w:tcPr>
            <w:tcW w:w="1276" w:type="dxa"/>
            <w:tcBorders>
              <w:top w:val="single" w:sz="4" w:space="0" w:color="auto"/>
              <w:left w:val="single" w:sz="4" w:space="0" w:color="auto"/>
              <w:bottom w:val="single" w:sz="4" w:space="0" w:color="auto"/>
              <w:right w:val="single" w:sz="4" w:space="0" w:color="auto"/>
            </w:tcBorders>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G y A rodadas</w:t>
            </w:r>
          </w:p>
        </w:tc>
        <w:tc>
          <w:tcPr>
            <w:tcW w:w="1984" w:type="dxa"/>
            <w:tcBorders>
              <w:top w:val="single" w:sz="4" w:space="0" w:color="auto"/>
              <w:left w:val="single" w:sz="4" w:space="0" w:color="auto"/>
              <w:bottom w:val="single" w:sz="4" w:space="0" w:color="auto"/>
              <w:right w:val="single" w:sz="4" w:space="0" w:color="auto"/>
            </w:tcBorders>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G machacada y A rodada</w:t>
            </w:r>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rodada</w:t>
            </w:r>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G y A machacadas</w:t>
            </w:r>
          </w:p>
        </w:tc>
      </w:tr>
      <w:tr w:rsidR="00C02AC6" w:rsidRPr="00C02AC6" w:rsidTr="00C02AC6">
        <w:trPr>
          <w:trHeight w:hRule="exact" w:val="569"/>
        </w:trPr>
        <w:tc>
          <w:tcPr>
            <w:tcW w:w="1985" w:type="dxa"/>
            <w:tcBorders>
              <w:top w:val="single" w:sz="4" w:space="0" w:color="auto"/>
              <w:left w:val="single" w:sz="4" w:space="0" w:color="auto"/>
              <w:bottom w:val="single" w:sz="4" w:space="0" w:color="auto"/>
              <w:right w:val="single" w:sz="4" w:space="0" w:color="auto"/>
            </w:tcBorders>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hormigón muy plástico, rico en mortero</w:t>
            </w:r>
          </w:p>
          <w:p w:rsidR="00C02AC6" w:rsidRPr="00C02AC6" w:rsidRDefault="00C02AC6" w:rsidP="00C02AC6">
            <w:pPr>
              <w:jc w:val="center"/>
              <w:rPr>
                <w:rStyle w:val="CharacterStyle1"/>
                <w:rFonts w:ascii="Times New Roman" w:hAnsi="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L5 a 1,7</w:t>
            </w:r>
          </w:p>
        </w:tc>
        <w:tc>
          <w:tcPr>
            <w:tcW w:w="1984"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1,4 a 1.6</w:t>
            </w:r>
          </w:p>
        </w:tc>
        <w:tc>
          <w:tcPr>
            <w:tcW w:w="1559"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1,3 a 1,5</w:t>
            </w:r>
          </w:p>
        </w:tc>
      </w:tr>
      <w:tr w:rsidR="00C02AC6" w:rsidRPr="00C02AC6" w:rsidTr="00C02AC6">
        <w:trPr>
          <w:trHeight w:hRule="exact" w:val="705"/>
        </w:trPr>
        <w:tc>
          <w:tcPr>
            <w:tcW w:w="1985" w:type="dxa"/>
            <w:tcBorders>
              <w:top w:val="single" w:sz="4" w:space="0" w:color="auto"/>
              <w:left w:val="single" w:sz="4" w:space="0" w:color="auto"/>
              <w:bottom w:val="single" w:sz="4" w:space="0" w:color="auto"/>
              <w:right w:val="single" w:sz="4" w:space="0" w:color="auto"/>
            </w:tcBorders>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hormigón normal</w:t>
            </w:r>
          </w:p>
          <w:p w:rsidR="00C02AC6" w:rsidRPr="00C02AC6" w:rsidRDefault="00C02AC6" w:rsidP="00C02AC6">
            <w:pPr>
              <w:jc w:val="center"/>
              <w:rPr>
                <w:rStyle w:val="CharacterStyle1"/>
                <w:rFonts w:ascii="Times New Roman" w:hAnsi="Times New Roman"/>
                <w:sz w:val="20"/>
              </w:rPr>
            </w:pPr>
          </w:p>
        </w:tc>
        <w:tc>
          <w:tcPr>
            <w:tcW w:w="1276" w:type="dxa"/>
            <w:tcBorders>
              <w:top w:val="single" w:sz="4" w:space="0" w:color="auto"/>
              <w:left w:val="single" w:sz="4" w:space="0" w:color="auto"/>
              <w:bottom w:val="single" w:sz="4" w:space="0" w:color="auto"/>
              <w:right w:val="single" w:sz="4" w:space="0" w:color="auto"/>
            </w:tcBorders>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1.8 a 2,0</w:t>
            </w:r>
          </w:p>
        </w:tc>
        <w:tc>
          <w:tcPr>
            <w:tcW w:w="1984" w:type="dxa"/>
            <w:tcBorders>
              <w:top w:val="single" w:sz="4" w:space="0" w:color="auto"/>
              <w:left w:val="single" w:sz="4" w:space="0" w:color="auto"/>
              <w:bottom w:val="single" w:sz="4" w:space="0" w:color="auto"/>
              <w:right w:val="single" w:sz="4" w:space="0" w:color="auto"/>
            </w:tcBorders>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1,7 a 1.9</w:t>
            </w:r>
          </w:p>
        </w:tc>
        <w:tc>
          <w:tcPr>
            <w:tcW w:w="1559" w:type="dxa"/>
            <w:tcBorders>
              <w:top w:val="single" w:sz="4" w:space="0" w:color="auto"/>
              <w:left w:val="single" w:sz="4" w:space="0" w:color="auto"/>
              <w:bottom w:val="single" w:sz="4" w:space="0" w:color="auto"/>
              <w:right w:val="single" w:sz="4" w:space="0" w:color="auto"/>
            </w:tcBorders>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1.6 a 1.8</w:t>
            </w:r>
          </w:p>
        </w:tc>
      </w:tr>
      <w:tr w:rsidR="00C02AC6" w:rsidRPr="00C02AC6" w:rsidTr="00C02AC6">
        <w:trPr>
          <w:trHeight w:hRule="exact" w:val="689"/>
        </w:trPr>
        <w:tc>
          <w:tcPr>
            <w:tcW w:w="1985"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hormigón compacto, más</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bien seco</w:t>
            </w:r>
          </w:p>
        </w:tc>
        <w:tc>
          <w:tcPr>
            <w:tcW w:w="1276"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2,0 a 2,2</w:t>
            </w:r>
          </w:p>
        </w:tc>
        <w:tc>
          <w:tcPr>
            <w:tcW w:w="1984"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1.9 a 2.1</w:t>
            </w:r>
          </w:p>
        </w:tc>
        <w:tc>
          <w:tcPr>
            <w:tcW w:w="1559" w:type="dxa"/>
            <w:tcBorders>
              <w:top w:val="single" w:sz="4" w:space="0" w:color="auto"/>
              <w:left w:val="single" w:sz="4" w:space="0" w:color="auto"/>
              <w:bottom w:val="single" w:sz="4" w:space="0" w:color="auto"/>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1,8 a 2,0</w:t>
            </w:r>
          </w:p>
        </w:tc>
      </w:tr>
    </w:tbl>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right"/>
        <w:rPr>
          <w:rStyle w:val="CharacterStyle1"/>
          <w:rFonts w:ascii="Times New Roman" w:hAnsi="Times New Roman"/>
          <w:sz w:val="20"/>
        </w:rPr>
      </w:pPr>
    </w:p>
    <w:p w:rsidR="00C02AC6" w:rsidRPr="00C02AC6" w:rsidRDefault="00C02AC6" w:rsidP="00C02AC6">
      <w:pPr>
        <w:jc w:val="right"/>
        <w:rPr>
          <w:rStyle w:val="CharacterStyle1"/>
          <w:rFonts w:ascii="Times New Roman" w:hAnsi="Times New Roman"/>
          <w:sz w:val="20"/>
        </w:rPr>
      </w:pPr>
    </w:p>
    <w:p w:rsidR="00C02AC6" w:rsidRPr="00C02AC6" w:rsidRDefault="00C02AC6" w:rsidP="00C02AC6">
      <w:pPr>
        <w:jc w:val="right"/>
        <w:rPr>
          <w:rStyle w:val="CharacterStyle1"/>
          <w:rFonts w:ascii="Times New Roman" w:hAnsi="Times New Roman"/>
          <w:sz w:val="20"/>
        </w:rPr>
      </w:pPr>
    </w:p>
    <w:p w:rsidR="006508AF" w:rsidRPr="006508AF" w:rsidRDefault="006508AF" w:rsidP="006508AF">
      <w:pPr>
        <w:pStyle w:val="Style2"/>
        <w:ind w:left="0" w:firstLine="0"/>
        <w:jc w:val="right"/>
        <w:rPr>
          <w:rStyle w:val="CharacterStyle1"/>
          <w:rFonts w:ascii="Times New Roman" w:hAnsi="Times New Roman" w:cs="Times New Roman"/>
          <w:b/>
          <w:bCs/>
          <w:sz w:val="20"/>
          <w:szCs w:val="20"/>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236</w:t>
      </w:r>
    </w:p>
    <w:p w:rsidR="00C02AC6" w:rsidRPr="00C02AC6" w:rsidRDefault="00C02AC6" w:rsidP="006508AF">
      <w:pPr>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 xml:space="preserve">También con la relación G/A y el contenido en cemento, puede entrarse en el Abaco de la figura 4 (página 22) y leer directamente los pesos de grava y arena por m3 de hormigón. Este Abaco, original de </w:t>
      </w:r>
      <w:r w:rsidRPr="00C02AC6">
        <w:rPr>
          <w:rStyle w:val="CharacterStyle1"/>
          <w:rFonts w:ascii="Times New Roman" w:hAnsi="Times New Roman"/>
          <w:bCs/>
          <w:sz w:val="20"/>
        </w:rPr>
        <w:t>Georges Dreux</w:t>
      </w:r>
      <w:r w:rsidRPr="00C02AC6">
        <w:rPr>
          <w:rStyle w:val="CharacterStyle1"/>
          <w:rFonts w:ascii="Times New Roman" w:hAnsi="Times New Roman"/>
          <w:sz w:val="20"/>
        </w:rPr>
        <w:t xml:space="preserve"> y recomendado por la Norma de Hormigón preparada por una Comisión de Expertos de La UNESCO, está confeccionado con tamaños de grava de tipo pequeño o medio.</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La cantidad de agua puede tomarse igual a la mitad de la cantidad de cemento, o a 0,6 veces si se desea hormigón plástico.</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Si los áridos están húmedos, el agua que hay que añadir a la hormigonera es la teórica menos la aportada por los áridos. Una estimación de la misma puede obtenerse de la tabla 13, que se refiere a áridos silicocalcáreos.</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TABLA 13</w:t>
      </w:r>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AQUA APORTADA POR LOS ARIDOS, EN l/m3</w:t>
      </w:r>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pStyle w:val="Style1"/>
        <w:spacing w:line="302" w:lineRule="auto"/>
        <w:rPr>
          <w:lang w:val="es-ES"/>
        </w:rPr>
      </w:pPr>
    </w:p>
    <w:tbl>
      <w:tblPr>
        <w:tblStyle w:val="Grilledutableau"/>
        <w:tblW w:w="0" w:type="auto"/>
        <w:tblInd w:w="250" w:type="dxa"/>
        <w:tblLook w:val="04A0"/>
      </w:tblPr>
      <w:tblGrid>
        <w:gridCol w:w="1701"/>
        <w:gridCol w:w="1586"/>
        <w:gridCol w:w="1769"/>
        <w:gridCol w:w="1606"/>
      </w:tblGrid>
      <w:tr w:rsidR="00C02AC6" w:rsidRPr="00C02AC6" w:rsidTr="00C02AC6">
        <w:tc>
          <w:tcPr>
            <w:tcW w:w="1701" w:type="dxa"/>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Apariencia</w:t>
            </w:r>
          </w:p>
        </w:tc>
        <w:tc>
          <w:tcPr>
            <w:tcW w:w="1586" w:type="dxa"/>
          </w:tcPr>
          <w:p w:rsidR="00C02AC6" w:rsidRPr="00C02AC6" w:rsidRDefault="00C02AC6" w:rsidP="00C02AC6">
            <w:pPr>
              <w:pStyle w:val="Style1"/>
              <w:spacing w:line="302" w:lineRule="auto"/>
              <w:jc w:val="center"/>
              <w:rPr>
                <w:rStyle w:val="CharacterStyle1"/>
                <w:rFonts w:ascii="Times New Roman" w:hAnsi="Times New Roman"/>
                <w:sz w:val="20"/>
                <w:lang w:val="es-ES"/>
              </w:rPr>
            </w:pPr>
            <w:r w:rsidRPr="00C02AC6">
              <w:rPr>
                <w:rStyle w:val="CharacterStyle1"/>
                <w:rFonts w:ascii="Times New Roman" w:hAnsi="Times New Roman"/>
                <w:sz w:val="20"/>
                <w:lang w:val="es-ES"/>
              </w:rPr>
              <w:t>Arena</w:t>
            </w:r>
          </w:p>
        </w:tc>
        <w:tc>
          <w:tcPr>
            <w:tcW w:w="1769" w:type="dxa"/>
          </w:tcPr>
          <w:p w:rsidR="00C02AC6" w:rsidRPr="00C02AC6" w:rsidRDefault="00C02AC6" w:rsidP="00C02AC6">
            <w:pPr>
              <w:pStyle w:val="Style1"/>
              <w:spacing w:line="302" w:lineRule="auto"/>
              <w:jc w:val="center"/>
              <w:rPr>
                <w:rStyle w:val="CharacterStyle1"/>
                <w:rFonts w:ascii="Times New Roman" w:hAnsi="Times New Roman"/>
                <w:sz w:val="20"/>
                <w:lang w:val="es-ES"/>
              </w:rPr>
            </w:pPr>
            <w:r w:rsidRPr="00C02AC6">
              <w:rPr>
                <w:rStyle w:val="CharacterStyle1"/>
                <w:rFonts w:ascii="Times New Roman" w:hAnsi="Times New Roman"/>
                <w:sz w:val="20"/>
                <w:lang w:val="es-ES"/>
              </w:rPr>
              <w:t>Gravilla</w:t>
            </w:r>
          </w:p>
        </w:tc>
        <w:tc>
          <w:tcPr>
            <w:tcW w:w="1606" w:type="dxa"/>
          </w:tcPr>
          <w:p w:rsidR="00C02AC6" w:rsidRPr="00C02AC6" w:rsidRDefault="00C02AC6" w:rsidP="00C02AC6">
            <w:pPr>
              <w:pStyle w:val="Style1"/>
              <w:spacing w:line="302" w:lineRule="auto"/>
              <w:jc w:val="center"/>
              <w:rPr>
                <w:rStyle w:val="CharacterStyle1"/>
                <w:rFonts w:ascii="Times New Roman" w:hAnsi="Times New Roman"/>
                <w:sz w:val="20"/>
                <w:lang w:val="es-ES"/>
              </w:rPr>
            </w:pPr>
            <w:r w:rsidRPr="00C02AC6">
              <w:rPr>
                <w:rStyle w:val="CharacterStyle1"/>
                <w:rFonts w:ascii="Times New Roman" w:hAnsi="Times New Roman"/>
                <w:sz w:val="20"/>
                <w:lang w:val="es-ES"/>
              </w:rPr>
              <w:t>Grava</w:t>
            </w:r>
          </w:p>
        </w:tc>
      </w:tr>
      <w:tr w:rsidR="00C02AC6" w:rsidRPr="00C02AC6" w:rsidTr="00C02AC6">
        <w:trPr>
          <w:trHeight w:val="1399"/>
        </w:trPr>
        <w:tc>
          <w:tcPr>
            <w:tcW w:w="1701" w:type="dxa"/>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rPr>
                <w:rStyle w:val="CharacterStyle1"/>
                <w:rFonts w:ascii="Times New Roman" w:hAnsi="Times New Roman"/>
                <w:sz w:val="20"/>
              </w:rPr>
            </w:pPr>
            <w:r w:rsidRPr="00C02AC6">
              <w:rPr>
                <w:rStyle w:val="CharacterStyle1"/>
                <w:rFonts w:ascii="Times New Roman" w:hAnsi="Times New Roman"/>
                <w:sz w:val="20"/>
              </w:rPr>
              <w:t>Seca</w:t>
            </w:r>
          </w:p>
          <w:p w:rsidR="00C02AC6" w:rsidRPr="00C02AC6" w:rsidRDefault="00C02AC6" w:rsidP="00C02AC6">
            <w:pPr>
              <w:rPr>
                <w:rStyle w:val="CharacterStyle1"/>
                <w:rFonts w:ascii="Times New Roman" w:hAnsi="Times New Roman"/>
                <w:sz w:val="20"/>
              </w:rPr>
            </w:pPr>
            <w:r w:rsidRPr="00C02AC6">
              <w:rPr>
                <w:rStyle w:val="CharacterStyle1"/>
                <w:rFonts w:ascii="Times New Roman" w:hAnsi="Times New Roman"/>
                <w:sz w:val="20"/>
              </w:rPr>
              <w:t>Húmeda</w:t>
            </w:r>
          </w:p>
          <w:p w:rsidR="00C02AC6" w:rsidRPr="00C02AC6" w:rsidRDefault="00C02AC6" w:rsidP="00C02AC6">
            <w:pPr>
              <w:rPr>
                <w:rStyle w:val="CharacterStyle1"/>
                <w:rFonts w:ascii="Times New Roman" w:hAnsi="Times New Roman"/>
                <w:sz w:val="20"/>
              </w:rPr>
            </w:pPr>
            <w:r w:rsidRPr="00C02AC6">
              <w:rPr>
                <w:rStyle w:val="CharacterStyle1"/>
                <w:rFonts w:ascii="Times New Roman" w:hAnsi="Times New Roman"/>
                <w:sz w:val="20"/>
              </w:rPr>
              <w:t>Muy húmeda</w:t>
            </w:r>
          </w:p>
          <w:p w:rsidR="00C02AC6" w:rsidRPr="00C02AC6" w:rsidRDefault="00C02AC6" w:rsidP="00C02AC6">
            <w:pPr>
              <w:rPr>
                <w:rStyle w:val="CharacterStyle1"/>
                <w:rFonts w:ascii="Times New Roman" w:hAnsi="Times New Roman"/>
                <w:sz w:val="20"/>
              </w:rPr>
            </w:pPr>
            <w:r w:rsidRPr="00C02AC6">
              <w:rPr>
                <w:rStyle w:val="CharacterStyle1"/>
                <w:rFonts w:ascii="Times New Roman" w:hAnsi="Times New Roman"/>
                <w:sz w:val="20"/>
              </w:rPr>
              <w:t>Saturada</w:t>
            </w:r>
          </w:p>
          <w:p w:rsidR="00C02AC6" w:rsidRPr="00C02AC6" w:rsidRDefault="00C02AC6" w:rsidP="00C02AC6">
            <w:pPr>
              <w:jc w:val="center"/>
              <w:rPr>
                <w:rStyle w:val="CharacterStyle1"/>
                <w:rFonts w:ascii="Times New Roman" w:hAnsi="Times New Roman"/>
                <w:sz w:val="20"/>
              </w:rPr>
            </w:pPr>
          </w:p>
        </w:tc>
        <w:tc>
          <w:tcPr>
            <w:tcW w:w="1586" w:type="dxa"/>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10 a 20</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30 a 60</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 xml:space="preserve">  80 a 120</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 xml:space="preserve"> 120 a 150</w:t>
            </w:r>
          </w:p>
        </w:tc>
        <w:tc>
          <w:tcPr>
            <w:tcW w:w="1769" w:type="dxa"/>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5</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20 a 30</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40 a 60</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70 a 90</w:t>
            </w:r>
          </w:p>
        </w:tc>
        <w:tc>
          <w:tcPr>
            <w:tcW w:w="1606" w:type="dxa"/>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5 a 15</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20 a 40</w:t>
            </w:r>
          </w:p>
          <w:p w:rsidR="00C02AC6" w:rsidRPr="00C02AC6" w:rsidRDefault="00C02AC6" w:rsidP="00C02AC6">
            <w:pPr>
              <w:jc w:val="center"/>
            </w:pPr>
            <w:r w:rsidRPr="00C02AC6">
              <w:rPr>
                <w:rStyle w:val="CharacterStyle1"/>
                <w:rFonts w:ascii="Times New Roman" w:hAnsi="Times New Roman"/>
                <w:sz w:val="20"/>
              </w:rPr>
              <w:t>50 a 60</w:t>
            </w:r>
          </w:p>
        </w:tc>
      </w:tr>
    </w:tbl>
    <w:p w:rsidR="00C02AC6" w:rsidRPr="00C02AC6" w:rsidRDefault="00C02AC6" w:rsidP="00C02AC6">
      <w:pPr>
        <w:pStyle w:val="Style1"/>
        <w:spacing w:line="302" w:lineRule="auto"/>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3°.  DOSIFICACIONES TIPO</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Más directamente todavía que operando según los puntos 1° y 2° anteriores, se puede recu</w:t>
      </w:r>
      <w:r w:rsidRPr="00C02AC6">
        <w:rPr>
          <w:rStyle w:val="CharacterStyle1"/>
          <w:rFonts w:ascii="Times New Roman" w:hAnsi="Times New Roman"/>
          <w:sz w:val="20"/>
        </w:rPr>
        <w:softHyphen/>
        <w:t>rrirse al empleo de dosificaciones tipo prefijadas. Como es lógico, la sencillez se obtiene siempre a costa de la precisión. Una primera regla volumétrica simple es:</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820 litros de grava;</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420 litros de arena;</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 xml:space="preserve">         300 a 350 kg de cemento.</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 xml:space="preserve">       180 a 200 litros de agua.</w:t>
      </w:r>
    </w:p>
    <w:p w:rsidR="00C02AC6" w:rsidRPr="00C02AC6" w:rsidRDefault="00C02AC6" w:rsidP="00C02AC6">
      <w:pPr>
        <w:rPr>
          <w:rStyle w:val="CharacterStyle1"/>
          <w:rFonts w:ascii="Times New Roman" w:hAnsi="Times New Roman"/>
          <w:sz w:val="20"/>
        </w:rPr>
      </w:pPr>
      <w:r w:rsidRPr="00C02AC6">
        <w:rPr>
          <w:rStyle w:val="CharacterStyle1"/>
          <w:rFonts w:ascii="Times New Roman" w:hAnsi="Times New Roman"/>
          <w:sz w:val="20"/>
        </w:rPr>
        <w:t>En peso puede adoptarse:</w:t>
      </w:r>
    </w:p>
    <w:p w:rsidR="00C02AC6" w:rsidRPr="00C02AC6" w:rsidRDefault="00C02AC6" w:rsidP="00C02AC6">
      <w:pPr>
        <w:rPr>
          <w:rStyle w:val="CharacterStyle1"/>
          <w:rFonts w:ascii="Times New Roman" w:hAnsi="Times New Roman"/>
          <w:sz w:val="20"/>
        </w:rPr>
      </w:pPr>
      <w:r w:rsidRPr="00C02AC6">
        <w:rPr>
          <w:rStyle w:val="CharacterStyle1"/>
          <w:rFonts w:ascii="Times New Roman" w:hAnsi="Times New Roman"/>
          <w:sz w:val="20"/>
        </w:rPr>
        <w:t xml:space="preserve">                                                      1.200 kg de grava;</w:t>
      </w:r>
    </w:p>
    <w:p w:rsidR="00C02AC6" w:rsidRPr="00C02AC6" w:rsidRDefault="00C02AC6" w:rsidP="00C02AC6">
      <w:pPr>
        <w:rPr>
          <w:rStyle w:val="CharacterStyle1"/>
          <w:rFonts w:ascii="Times New Roman" w:hAnsi="Times New Roman"/>
          <w:sz w:val="20"/>
        </w:rPr>
      </w:pPr>
      <w:r w:rsidRPr="00C02AC6">
        <w:rPr>
          <w:rStyle w:val="CharacterStyle1"/>
          <w:rFonts w:ascii="Times New Roman" w:hAnsi="Times New Roman"/>
          <w:sz w:val="20"/>
        </w:rPr>
        <w:t xml:space="preserve">                                                      600 kg de arena;</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325 kg de cemento;</w:t>
      </w:r>
    </w:p>
    <w:p w:rsidR="00C02AC6" w:rsidRPr="00C02AC6" w:rsidRDefault="00C02AC6" w:rsidP="00C02AC6">
      <w:pPr>
        <w:rPr>
          <w:rStyle w:val="CharacterStyle1"/>
          <w:rFonts w:ascii="Times New Roman" w:hAnsi="Times New Roman"/>
          <w:sz w:val="20"/>
        </w:rPr>
      </w:pPr>
      <w:r w:rsidRPr="00C02AC6">
        <w:rPr>
          <w:rStyle w:val="CharacterStyle1"/>
          <w:rFonts w:ascii="Times New Roman" w:hAnsi="Times New Roman"/>
          <w:sz w:val="20"/>
        </w:rPr>
        <w:t xml:space="preserve">                                                      200 litros de agua.</w:t>
      </w:r>
    </w:p>
    <w:p w:rsidR="00C02AC6" w:rsidRPr="00C02AC6" w:rsidRDefault="00C02AC6" w:rsidP="00C02AC6">
      <w:pPr>
        <w:pStyle w:val="Style2"/>
        <w:ind w:left="0" w:firstLine="0"/>
        <w:rPr>
          <w:rStyle w:val="CharacterStyle1"/>
          <w:rFonts w:ascii="Times New Roman" w:hAnsi="Times New Roman" w:cs="Times New Roman"/>
          <w:sz w:val="20"/>
          <w:szCs w:val="20"/>
          <w:lang w:val="es-ES"/>
        </w:rPr>
      </w:pPr>
    </w:p>
    <w:p w:rsidR="00C02AC6" w:rsidRPr="00C02AC6" w:rsidRDefault="00C02AC6" w:rsidP="00C02AC6">
      <w:pPr>
        <w:pStyle w:val="Style2"/>
        <w:ind w:left="0" w:firstLine="0"/>
        <w:jc w:val="right"/>
        <w:rPr>
          <w:rStyle w:val="CharacterStyle1"/>
          <w:rFonts w:ascii="Times New Roman" w:hAnsi="Times New Roman" w:cs="Times New Roman"/>
          <w:sz w:val="20"/>
          <w:szCs w:val="20"/>
          <w:lang w:val="es-ES"/>
        </w:rPr>
      </w:pPr>
    </w:p>
    <w:p w:rsidR="006508AF" w:rsidRDefault="006508AF" w:rsidP="006508AF">
      <w:pPr>
        <w:pStyle w:val="Style2"/>
        <w:ind w:left="0" w:firstLine="0"/>
        <w:jc w:val="right"/>
        <w:rPr>
          <w:rFonts w:ascii="Times New Roman" w:hAnsi="Times New Roman" w:cs="Times New Roman"/>
          <w:sz w:val="14"/>
          <w:szCs w:val="14"/>
          <w:lang w:val="es-ES"/>
        </w:rPr>
      </w:pPr>
    </w:p>
    <w:p w:rsidR="00C02AC6" w:rsidRPr="006508AF"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237</w:t>
      </w:r>
    </w:p>
    <w:p w:rsidR="00C02AC6" w:rsidRPr="00C02AC6" w:rsidRDefault="00C02AC6" w:rsidP="00C02AC6">
      <w:pPr>
        <w:pStyle w:val="Style2"/>
        <w:ind w:left="0" w:firstLine="0"/>
        <w:jc w:val="center"/>
        <w:rPr>
          <w:rStyle w:val="CharacterStyle1"/>
          <w:rFonts w:ascii="Times New Roman" w:hAnsi="Times New Roman" w:cs="Times New Roman"/>
          <w:sz w:val="20"/>
          <w:szCs w:val="20"/>
          <w:lang w:val="es-ES"/>
        </w:rPr>
      </w:pPr>
      <w:r w:rsidRPr="00C02AC6">
        <w:rPr>
          <w:rFonts w:ascii="Times New Roman" w:hAnsi="Times New Roman" w:cs="Times New Roman"/>
          <w:noProof/>
          <w:sz w:val="20"/>
          <w:szCs w:val="20"/>
        </w:rPr>
        <w:drawing>
          <wp:inline distT="0" distB="0" distL="0" distR="0">
            <wp:extent cx="4267657" cy="6232550"/>
            <wp:effectExtent l="19050" t="0" r="0" b="0"/>
            <wp:docPr id="59" name="Image 1" descr="H:\Documents and Settings\Administrateur\Bureau\figur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figura 4.jpg"/>
                    <pic:cNvPicPr>
                      <a:picLocks noChangeAspect="1" noChangeArrowheads="1"/>
                    </pic:cNvPicPr>
                  </pic:nvPicPr>
                  <pic:blipFill>
                    <a:blip r:embed="rId62"/>
                    <a:srcRect b="2629"/>
                    <a:stretch>
                      <a:fillRect/>
                    </a:stretch>
                  </pic:blipFill>
                  <pic:spPr bwMode="auto">
                    <a:xfrm>
                      <a:off x="0" y="0"/>
                      <a:ext cx="4267657" cy="6232551"/>
                    </a:xfrm>
                    <a:prstGeom prst="rect">
                      <a:avLst/>
                    </a:prstGeom>
                    <a:noFill/>
                    <a:ln w="9525">
                      <a:noFill/>
                      <a:miter lim="800000"/>
                      <a:headEnd/>
                      <a:tailEnd/>
                    </a:ln>
                  </pic:spPr>
                </pic:pic>
              </a:graphicData>
            </a:graphic>
          </wp:inline>
        </w:drawing>
      </w:r>
      <w:r w:rsidRPr="00E62D29">
        <w:rPr>
          <w:rFonts w:ascii="Times New Roman" w:hAnsi="Times New Roman" w:cs="Times New Roman"/>
          <w:b/>
          <w:bCs/>
          <w:lang w:val="es-ES"/>
        </w:rPr>
        <w:t>Figura 4</w:t>
      </w:r>
    </w:p>
    <w:p w:rsidR="00C02AC6" w:rsidRPr="00C02AC6" w:rsidRDefault="00C02AC6" w:rsidP="00C02AC6">
      <w:pPr>
        <w:pStyle w:val="Style2"/>
        <w:ind w:left="0" w:firstLine="0"/>
        <w:jc w:val="right"/>
        <w:rPr>
          <w:rStyle w:val="CharacterStyle1"/>
          <w:rFonts w:ascii="Times New Roman" w:hAnsi="Times New Roman" w:cs="Times New Roman"/>
          <w:sz w:val="20"/>
          <w:szCs w:val="20"/>
          <w:lang w:val="es-ES"/>
        </w:rPr>
      </w:pPr>
    </w:p>
    <w:p w:rsidR="00C02AC6" w:rsidRPr="00C02AC6" w:rsidRDefault="00C02AC6" w:rsidP="00C02AC6">
      <w:pPr>
        <w:pStyle w:val="Style2"/>
        <w:ind w:left="0" w:firstLine="0"/>
        <w:jc w:val="right"/>
        <w:rPr>
          <w:rStyle w:val="CharacterStyle1"/>
          <w:rFonts w:ascii="Times New Roman" w:hAnsi="Times New Roman" w:cs="Times New Roman"/>
          <w:sz w:val="20"/>
          <w:szCs w:val="20"/>
          <w:lang w:val="es-ES"/>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238</w:t>
      </w:r>
    </w:p>
    <w:p w:rsidR="006508AF" w:rsidRPr="00D36B41" w:rsidRDefault="006508AF" w:rsidP="006508AF">
      <w:pPr>
        <w:pStyle w:val="Style2"/>
        <w:ind w:left="0" w:firstLine="0"/>
        <w:jc w:val="right"/>
        <w:rPr>
          <w:rStyle w:val="CharacterStyle1"/>
          <w:rFonts w:ascii="Times New Roman" w:hAnsi="Times New Roman" w:cs="Times New Roman"/>
          <w:b/>
          <w:bCs/>
          <w:color w:val="0000FF"/>
          <w:sz w:val="20"/>
          <w:szCs w:val="20"/>
          <w:lang w:val="es-ES"/>
        </w:rPr>
      </w:pPr>
    </w:p>
    <w:p w:rsidR="00C02AC6" w:rsidRPr="00C02AC6" w:rsidRDefault="00C02AC6" w:rsidP="00C02AC6">
      <w:pPr>
        <w:pStyle w:val="Style2"/>
        <w:ind w:left="0" w:firstLine="0"/>
        <w:jc w:val="right"/>
        <w:rPr>
          <w:rStyle w:val="CharacterStyle1"/>
          <w:rFonts w:ascii="Times New Roman" w:hAnsi="Times New Roman" w:cs="Times New Roman"/>
          <w:sz w:val="20"/>
          <w:szCs w:val="20"/>
          <w:lang w:val="es-ES"/>
        </w:rPr>
      </w:pPr>
    </w:p>
    <w:p w:rsidR="00C02AC6" w:rsidRPr="00C02AC6" w:rsidRDefault="00C02AC6" w:rsidP="00C02AC6">
      <w:pPr>
        <w:pStyle w:val="Style2"/>
        <w:ind w:left="0" w:firstLine="0"/>
        <w:rPr>
          <w:rStyle w:val="CharacterStyle1"/>
          <w:rFonts w:ascii="Times New Roman" w:hAnsi="Times New Roman" w:cs="Times New Roman"/>
          <w:b/>
          <w:sz w:val="24"/>
          <w:szCs w:val="24"/>
          <w:lang w:val="es-ES"/>
        </w:rPr>
      </w:pPr>
      <w:r w:rsidRPr="00C02AC6">
        <w:rPr>
          <w:rStyle w:val="CharacterStyle1"/>
          <w:rFonts w:ascii="Times New Roman" w:hAnsi="Times New Roman" w:cs="Times New Roman"/>
          <w:b/>
          <w:sz w:val="24"/>
          <w:szCs w:val="24"/>
          <w:lang w:val="es-ES"/>
        </w:rPr>
        <w:t>9.10  Ejemplos de dosificación</w:t>
      </w:r>
    </w:p>
    <w:p w:rsidR="00C02AC6" w:rsidRPr="00C02AC6" w:rsidRDefault="00C02AC6" w:rsidP="00C02AC6">
      <w:pPr>
        <w:pStyle w:val="Style2"/>
        <w:ind w:left="0" w:firstLine="0"/>
        <w:rPr>
          <w:rStyle w:val="CharacterStyle1"/>
          <w:rFonts w:ascii="Times New Roman" w:hAnsi="Times New Roman" w:cs="Times New Roman"/>
          <w:b/>
          <w:sz w:val="20"/>
          <w:szCs w:val="20"/>
          <w:lang w:val="es-ES"/>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 xml:space="preserve">Una estructura de hormigón armado, en la que se va a emplear cemento portland P-350, arena del Manzanares y gravilla del Jarama, está calculada a partir de una resistencia característica del hormigón de 150 Kg/cm2. La compactación se efectuara mediante vibrado. La ejecución es de tipo medio. </w:t>
      </w:r>
      <w:r w:rsidRPr="00C02AC6">
        <w:rPr>
          <w:rStyle w:val="CharacterStyle1"/>
          <w:rFonts w:ascii="Times New Roman" w:hAnsi="Times New Roman"/>
          <w:b/>
          <w:sz w:val="20"/>
        </w:rPr>
        <w:t>Se trata de dosificar el hormigón</w:t>
      </w:r>
      <w:r w:rsidRPr="00C02AC6">
        <w:rPr>
          <w:rStyle w:val="CharacterStyle1"/>
          <w:rFonts w:ascii="Times New Roman" w:hAnsi="Times New Roman"/>
          <w:sz w:val="20"/>
        </w:rPr>
        <w:t>.</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1°.  RESISTENCIA MEDIA NECESARIA EN LABORATORIO</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Aplicando la formula de la tabla 1, resulta:</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 xml:space="preserve">fcm = 1,50 x (fck) + 20 Kg/cm2                                                                 </w:t>
      </w: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fcm = 1,50 x (150) + 20 = 245 Kg/cm2</w:t>
      </w:r>
    </w:p>
    <w:p w:rsidR="00C02AC6" w:rsidRPr="00C02AC6" w:rsidRDefault="00C02AC6" w:rsidP="00C02AC6">
      <w:pPr>
        <w:rPr>
          <w:rStyle w:val="CharacterStyle1"/>
          <w:rFonts w:ascii="Times New Roman" w:hAnsi="Times New Roman"/>
          <w:sz w:val="20"/>
        </w:rPr>
      </w:pPr>
    </w:p>
    <w:p w:rsidR="00C02AC6" w:rsidRPr="00C02AC6" w:rsidRDefault="00C02AC6" w:rsidP="00C02AC6">
      <w:pPr>
        <w:rPr>
          <w:rStyle w:val="CharacterStyle1"/>
          <w:rFonts w:ascii="Times New Roman" w:hAnsi="Times New Roman"/>
          <w:sz w:val="20"/>
        </w:rPr>
      </w:pPr>
      <w:r w:rsidRPr="00C02AC6">
        <w:rPr>
          <w:rStyle w:val="CharacterStyle1"/>
          <w:rFonts w:ascii="Times New Roman" w:hAnsi="Times New Roman"/>
          <w:sz w:val="20"/>
        </w:rPr>
        <w:t>2°.  RELACION AGUA/CEMENTO</w:t>
      </w:r>
    </w:p>
    <w:p w:rsidR="00C02AC6" w:rsidRPr="00C02AC6" w:rsidRDefault="00C02AC6" w:rsidP="00C02AC6">
      <w:pPr>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Aplicando la fórmula 1, se tiene:</w:t>
      </w:r>
    </w:p>
    <w:p w:rsidR="00C02AC6" w:rsidRPr="00C02AC6" w:rsidRDefault="00C02AC6" w:rsidP="00C02AC6">
      <w:pPr>
        <w:jc w:val="both"/>
        <w:rPr>
          <w:rStyle w:val="CharacterStyle1"/>
          <w:rFonts w:ascii="Times New Roman" w:hAnsi="Times New Roman"/>
          <w:sz w:val="20"/>
        </w:rPr>
      </w:pPr>
    </w:p>
    <w:p w:rsidR="00C02AC6" w:rsidRPr="00C02AC6" w:rsidRDefault="00474C2B" w:rsidP="00C02AC6">
      <w:pPr>
        <w:jc w:val="both"/>
        <w:rPr>
          <w:rStyle w:val="CharacterStyle1"/>
          <w:rFonts w:ascii="Times New Roman" w:hAnsi="Times New Roman"/>
          <w:sz w:val="20"/>
        </w:rPr>
      </w:pPr>
      <m:oMathPara>
        <m:oMath>
          <m:f>
            <m:fPr>
              <m:ctrlPr>
                <w:rPr>
                  <w:rStyle w:val="CharacterStyle1"/>
                  <w:rFonts w:ascii="Cambria Math" w:hAnsi="Times New Roman"/>
                  <w:i/>
                  <w:sz w:val="20"/>
                </w:rPr>
              </m:ctrlPr>
            </m:fPr>
            <m:num>
              <m:r>
                <w:rPr>
                  <w:rStyle w:val="CharacterStyle1"/>
                  <w:rFonts w:ascii="Cambria Math" w:hAnsi="Cambria Math"/>
                  <w:sz w:val="20"/>
                </w:rPr>
                <m:t>C</m:t>
              </m:r>
            </m:num>
            <m:den>
              <m:r>
                <w:rPr>
                  <w:rStyle w:val="CharacterStyle1"/>
                  <w:rFonts w:ascii="Cambria Math" w:hAnsi="Cambria Math"/>
                  <w:sz w:val="20"/>
                </w:rPr>
                <m:t>A</m:t>
              </m:r>
            </m:den>
          </m:f>
          <m:r>
            <w:rPr>
              <w:rStyle w:val="CharacterStyle1"/>
              <w:rFonts w:ascii="Cambria Math" w:hAnsi="Times New Roman"/>
              <w:sz w:val="20"/>
            </w:rPr>
            <m:t>=</m:t>
          </m:r>
          <m:r>
            <w:rPr>
              <w:rStyle w:val="CharacterStyle1"/>
              <w:rFonts w:ascii="Cambria Math" w:hAnsi="Cambria Math"/>
              <w:sz w:val="20"/>
            </w:rPr>
            <m:t>K</m:t>
          </m:r>
          <m:r>
            <w:rPr>
              <w:rStyle w:val="CharacterStyle1"/>
              <w:rFonts w:ascii="Times New Roman" w:hAnsi="Cambria Math"/>
              <w:sz w:val="20"/>
            </w:rPr>
            <m:t>*</m:t>
          </m:r>
          <m:r>
            <w:rPr>
              <w:rStyle w:val="CharacterStyle1"/>
              <w:rFonts w:ascii="Cambria Math" w:hAnsi="Cambria Math"/>
              <w:sz w:val="20"/>
            </w:rPr>
            <m:t>fcm</m:t>
          </m:r>
          <m:r>
            <w:rPr>
              <w:rStyle w:val="CharacterStyle1"/>
              <w:rFonts w:ascii="Cambria Math" w:hAnsi="Times New Roman"/>
              <w:sz w:val="20"/>
            </w:rPr>
            <m:t>+0,50      [1]</m:t>
          </m:r>
        </m:oMath>
      </m:oMathPara>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K =0,0054</w:t>
      </w:r>
    </w:p>
    <w:p w:rsidR="00C02AC6" w:rsidRPr="00C02AC6" w:rsidRDefault="00474C2B" w:rsidP="00C02AC6">
      <w:pPr>
        <w:jc w:val="center"/>
        <w:rPr>
          <w:rStyle w:val="CharacterStyle1"/>
          <w:rFonts w:ascii="Times New Roman" w:hAnsi="Times New Roman"/>
          <w:sz w:val="20"/>
        </w:rPr>
      </w:pPr>
      <m:oMathPara>
        <m:oMath>
          <m:f>
            <m:fPr>
              <m:ctrlPr>
                <w:rPr>
                  <w:rStyle w:val="CharacterStyle1"/>
                  <w:rFonts w:ascii="Cambria Math" w:hAnsi="Times New Roman"/>
                  <w:i/>
                  <w:sz w:val="20"/>
                </w:rPr>
              </m:ctrlPr>
            </m:fPr>
            <m:num>
              <m:r>
                <w:rPr>
                  <w:rStyle w:val="CharacterStyle1"/>
                  <w:rFonts w:ascii="Cambria Math" w:hAnsi="Cambria Math"/>
                  <w:sz w:val="20"/>
                </w:rPr>
                <m:t>C</m:t>
              </m:r>
            </m:num>
            <m:den>
              <m:r>
                <w:rPr>
                  <w:rStyle w:val="CharacterStyle1"/>
                  <w:rFonts w:ascii="Cambria Math" w:hAnsi="Cambria Math"/>
                  <w:sz w:val="20"/>
                </w:rPr>
                <m:t>A</m:t>
              </m:r>
            </m:den>
          </m:f>
          <m:r>
            <w:rPr>
              <w:rStyle w:val="CharacterStyle1"/>
              <w:rFonts w:ascii="Cambria Math" w:hAnsi="Times New Roman"/>
              <w:sz w:val="20"/>
            </w:rPr>
            <m:t>=0,054</m:t>
          </m:r>
          <m:r>
            <w:rPr>
              <w:rStyle w:val="CharacterStyle1"/>
              <w:rFonts w:ascii="Cambria Math" w:hAnsi="Cambria Math"/>
              <w:sz w:val="20"/>
            </w:rPr>
            <m:t>*</m:t>
          </m:r>
          <m:r>
            <w:rPr>
              <w:rStyle w:val="CharacterStyle1"/>
              <w:rFonts w:ascii="Cambria Math" w:hAnsi="Times New Roman"/>
              <w:sz w:val="20"/>
            </w:rPr>
            <m:t>245+0,50=1,82</m:t>
          </m:r>
        </m:oMath>
      </m:oMathPara>
    </w:p>
    <w:p w:rsidR="00C02AC6" w:rsidRPr="00C02AC6" w:rsidRDefault="00474C2B" w:rsidP="00C02AC6">
      <w:pPr>
        <w:jc w:val="center"/>
        <w:rPr>
          <w:rStyle w:val="CharacterStyle1"/>
          <w:rFonts w:ascii="Times New Roman" w:hAnsi="Times New Roman"/>
          <w:sz w:val="20"/>
        </w:rPr>
      </w:pPr>
      <m:oMathPara>
        <m:oMath>
          <m:f>
            <m:fPr>
              <m:ctrlPr>
                <w:rPr>
                  <w:rStyle w:val="CharacterStyle1"/>
                  <w:rFonts w:ascii="Cambria Math" w:hAnsi="Times New Roman"/>
                  <w:i/>
                  <w:sz w:val="20"/>
                </w:rPr>
              </m:ctrlPr>
            </m:fPr>
            <m:num>
              <m:r>
                <w:rPr>
                  <w:rStyle w:val="CharacterStyle1"/>
                  <w:rFonts w:ascii="Cambria Math" w:hAnsi="Cambria Math"/>
                  <w:sz w:val="20"/>
                </w:rPr>
                <m:t>A</m:t>
              </m:r>
            </m:num>
            <m:den>
              <m:r>
                <w:rPr>
                  <w:rStyle w:val="CharacterStyle1"/>
                  <w:rFonts w:ascii="Cambria Math" w:hAnsi="Cambria Math"/>
                  <w:sz w:val="20"/>
                </w:rPr>
                <m:t>C</m:t>
              </m:r>
            </m:den>
          </m:f>
          <m:r>
            <w:rPr>
              <w:rStyle w:val="CharacterStyle1"/>
              <w:rFonts w:ascii="Cambria Math" w:hAnsi="Times New Roman"/>
              <w:sz w:val="20"/>
            </w:rPr>
            <m:t>=</m:t>
          </m:r>
          <m:f>
            <m:fPr>
              <m:ctrlPr>
                <w:rPr>
                  <w:rStyle w:val="CharacterStyle1"/>
                  <w:rFonts w:ascii="Cambria Math" w:hAnsi="Times New Roman"/>
                  <w:i/>
                  <w:sz w:val="20"/>
                </w:rPr>
              </m:ctrlPr>
            </m:fPr>
            <m:num>
              <m:r>
                <w:rPr>
                  <w:rStyle w:val="CharacterStyle1"/>
                  <w:rFonts w:ascii="Cambria Math" w:hAnsi="Times New Roman"/>
                  <w:sz w:val="20"/>
                </w:rPr>
                <m:t>1</m:t>
              </m:r>
            </m:num>
            <m:den>
              <m:r>
                <w:rPr>
                  <w:rStyle w:val="CharacterStyle1"/>
                  <w:rFonts w:ascii="Cambria Math" w:hAnsi="Times New Roman"/>
                  <w:sz w:val="20"/>
                </w:rPr>
                <m:t>1,82</m:t>
              </m:r>
            </m:den>
          </m:f>
          <m:r>
            <w:rPr>
              <w:rStyle w:val="CharacterStyle1"/>
              <w:rFonts w:ascii="Cambria Math" w:hAnsi="Times New Roman"/>
              <w:sz w:val="20"/>
            </w:rPr>
            <m:t>=0,55</m:t>
          </m:r>
        </m:oMath>
      </m:oMathPara>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 xml:space="preserve"> (Podría haberse adoptado directamente el valor 0.56 do la labia 4, correspondiente a fcm = 240 Kg/cm2)</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3°.  TAMAÑO MAXIMO DEL ARIDO</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De acuerdo con las dimensiones y armaduras, se escoge como valor, según el apartado 4 - 2° el valor de 38 mm. ≤ 40</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right"/>
        <w:rPr>
          <w:rStyle w:val="CharacterStyle1"/>
          <w:rFonts w:ascii="Times New Roman" w:hAnsi="Times New Roman"/>
          <w:sz w:val="20"/>
        </w:rPr>
      </w:pPr>
    </w:p>
    <w:p w:rsidR="00C02AC6" w:rsidRPr="00C02AC6" w:rsidRDefault="00C02AC6" w:rsidP="00C02AC6">
      <w:pPr>
        <w:jc w:val="right"/>
        <w:rPr>
          <w:rStyle w:val="CharacterStyle1"/>
          <w:rFonts w:ascii="Times New Roman" w:hAnsi="Times New Roman"/>
          <w:sz w:val="20"/>
        </w:rPr>
      </w:pPr>
    </w:p>
    <w:p w:rsidR="006508AF" w:rsidRPr="00BE3B67" w:rsidRDefault="006508AF" w:rsidP="006508AF">
      <w:pPr>
        <w:pStyle w:val="Style2"/>
        <w:ind w:left="0" w:firstLine="0"/>
        <w:jc w:val="right"/>
        <w:rPr>
          <w:rStyle w:val="CharacterStyle1"/>
          <w:rFonts w:ascii="Times New Roman" w:hAnsi="Times New Roman" w:cs="Times New Roman"/>
          <w:b/>
          <w:bCs/>
          <w:sz w:val="20"/>
          <w:szCs w:val="20"/>
          <w:lang w:val="es-ES"/>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239</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4°.   CANTIDADES DE AGUA Y CEMENTO</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Para una compactación por vibrado con ejecución de tipo medio, y supuesto que existe una cierta densidad de armaduras, se adopta una consistencia plástico-blanda, según la tabla 7. Al entrar en la tabla 8, columna de árido rodado do tamaño máximo 40 mm, se encuentran los valores 170 y 185 litres, escogiéndose como valor el de 180 litros de agua per m3 de hormigón.</w:t>
      </w: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El contenido en cemento será:</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180/0,55 = 330 kg por m3 de hormigón</w:t>
      </w:r>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Que se comprueba esta dentro de los límites indicados en el apartado 9.5</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5°.   COMPOSICION GRANULOMETRICA DEL ARIDO TOTAL</w:t>
      </w:r>
    </w:p>
    <w:p w:rsidR="00C02AC6" w:rsidRPr="00C02AC6" w:rsidRDefault="00C02AC6" w:rsidP="00C02AC6">
      <w:pPr>
        <w:jc w:val="both"/>
        <w:rPr>
          <w:rStyle w:val="CharacterStyle1"/>
          <w:rFonts w:ascii="Times New Roman" w:hAnsi="Times New Roman"/>
          <w:sz w:val="20"/>
        </w:rPr>
      </w:pPr>
    </w:p>
    <w:p w:rsidR="00C02AC6" w:rsidRPr="00C02AC6" w:rsidRDefault="00C02AC6" w:rsidP="00C02AC6">
      <w:pPr>
        <w:jc w:val="both"/>
      </w:pPr>
      <w:r w:rsidRPr="00C02AC6">
        <w:rPr>
          <w:rStyle w:val="CharacterStyle1"/>
          <w:rFonts w:ascii="Times New Roman" w:hAnsi="Times New Roman"/>
          <w:sz w:val="20"/>
        </w:rPr>
        <w:t>En la figura 2 se han dibujado las curvas granulometrías de la arena y la gravilla, cuyos modules granulométricos se determinan a continuación:</w:t>
      </w:r>
    </w:p>
    <w:p w:rsidR="00C02AC6" w:rsidRPr="00C02AC6" w:rsidRDefault="00C02AC6" w:rsidP="00C02AC6">
      <w:pPr>
        <w:pStyle w:val="Style1"/>
        <w:spacing w:line="324" w:lineRule="auto"/>
        <w:rPr>
          <w:spacing w:val="8"/>
          <w:lang w:val="es-ES"/>
        </w:rPr>
      </w:pPr>
    </w:p>
    <w:p w:rsidR="00C02AC6" w:rsidRPr="00C02AC6" w:rsidRDefault="00C02AC6" w:rsidP="00C02AC6">
      <w:pPr>
        <w:pStyle w:val="Style1"/>
        <w:spacing w:line="324" w:lineRule="auto"/>
        <w:jc w:val="center"/>
        <w:rPr>
          <w:spacing w:val="8"/>
          <w:lang w:val="es-ES"/>
        </w:rPr>
      </w:pPr>
    </w:p>
    <w:tbl>
      <w:tblPr>
        <w:tblStyle w:val="Grilledutableau"/>
        <w:tblW w:w="0" w:type="auto"/>
        <w:tblInd w:w="801" w:type="dxa"/>
        <w:tblLayout w:type="fixed"/>
        <w:tblLook w:val="04A0"/>
      </w:tblPr>
      <w:tblGrid>
        <w:gridCol w:w="441"/>
        <w:gridCol w:w="1701"/>
        <w:gridCol w:w="1279"/>
        <w:gridCol w:w="1418"/>
      </w:tblGrid>
      <w:tr w:rsidR="00C02AC6" w:rsidRPr="00C02AC6" w:rsidTr="00C02AC6">
        <w:trPr>
          <w:trHeight w:val="449"/>
        </w:trPr>
        <w:tc>
          <w:tcPr>
            <w:tcW w:w="4836" w:type="dxa"/>
            <w:gridSpan w:val="4"/>
            <w:tcBorders>
              <w:top w:val="nil"/>
              <w:left w:val="nil"/>
              <w:bottom w:val="nil"/>
              <w:right w:val="nil"/>
            </w:tcBorders>
          </w:tcPr>
          <w:p w:rsidR="00C02AC6" w:rsidRPr="00C02AC6" w:rsidRDefault="00C02AC6" w:rsidP="00C02AC6">
            <w:pPr>
              <w:ind w:left="-1242" w:firstLine="1242"/>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 xml:space="preserve">         Arena del Manzanares</w:t>
            </w:r>
          </w:p>
        </w:tc>
      </w:tr>
      <w:tr w:rsidR="00C02AC6" w:rsidRPr="00C02AC6" w:rsidTr="00C02AC6">
        <w:trPr>
          <w:gridBefore w:val="1"/>
          <w:wBefore w:w="441" w:type="dxa"/>
          <w:trHeight w:val="185"/>
        </w:trPr>
        <w:tc>
          <w:tcPr>
            <w:tcW w:w="1701" w:type="dxa"/>
            <w:vMerge w:val="restart"/>
            <w:tcBorders>
              <w:top w:val="single" w:sz="4" w:space="0" w:color="auto"/>
            </w:tcBorders>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ABERTURA</w:t>
            </w:r>
          </w:p>
          <w:p w:rsidR="00C02AC6" w:rsidRPr="00C02AC6" w:rsidRDefault="00C02AC6" w:rsidP="00C02AC6">
            <w:pPr>
              <w:pStyle w:val="Style1"/>
              <w:spacing w:line="324" w:lineRule="auto"/>
              <w:jc w:val="center"/>
              <w:rPr>
                <w:rStyle w:val="CharacterStyle1"/>
                <w:rFonts w:ascii="Times New Roman" w:hAnsi="Times New Roman"/>
                <w:sz w:val="20"/>
              </w:rPr>
            </w:pPr>
            <w:r w:rsidRPr="00C02AC6">
              <w:rPr>
                <w:rStyle w:val="CharacterStyle1"/>
                <w:rFonts w:ascii="Times New Roman" w:hAnsi="Times New Roman"/>
                <w:sz w:val="20"/>
              </w:rPr>
              <w:t>(mm)</w:t>
            </w:r>
          </w:p>
        </w:tc>
        <w:tc>
          <w:tcPr>
            <w:tcW w:w="2694" w:type="dxa"/>
            <w:gridSpan w:val="2"/>
            <w:tcBorders>
              <w:top w:val="single" w:sz="4" w:space="0" w:color="auto"/>
              <w:bottom w:val="single" w:sz="4" w:space="0" w:color="auto"/>
              <w:right w:val="single" w:sz="4" w:space="0" w:color="auto"/>
            </w:tcBorders>
            <w:vAlign w:val="bottom"/>
          </w:tcPr>
          <w:p w:rsidR="00C02AC6" w:rsidRPr="00C02AC6" w:rsidRDefault="00C02AC6" w:rsidP="00C02AC6">
            <w:pPr>
              <w:pStyle w:val="Style1"/>
              <w:jc w:val="center"/>
              <w:rPr>
                <w:rStyle w:val="CharacterStyle1"/>
                <w:rFonts w:ascii="Times New Roman" w:hAnsi="Times New Roman"/>
                <w:sz w:val="20"/>
              </w:rPr>
            </w:pPr>
          </w:p>
          <w:p w:rsidR="00C02AC6" w:rsidRPr="00C02AC6" w:rsidRDefault="00C02AC6" w:rsidP="00C02AC6">
            <w:pPr>
              <w:pStyle w:val="Style1"/>
              <w:jc w:val="center"/>
              <w:rPr>
                <w:rStyle w:val="CharacterStyle1"/>
                <w:rFonts w:ascii="Times New Roman" w:hAnsi="Times New Roman"/>
                <w:sz w:val="20"/>
              </w:rPr>
            </w:pPr>
            <w:r w:rsidRPr="00C02AC6">
              <w:rPr>
                <w:rStyle w:val="CharacterStyle1"/>
                <w:rFonts w:ascii="Times New Roman" w:hAnsi="Times New Roman"/>
                <w:sz w:val="20"/>
              </w:rPr>
              <w:t xml:space="preserve">% </w:t>
            </w:r>
            <w:r w:rsidRPr="00C02AC6">
              <w:rPr>
                <w:rStyle w:val="CharacterStyle1"/>
                <w:rFonts w:ascii="Times New Roman" w:hAnsi="Times New Roman"/>
                <w:sz w:val="20"/>
                <w:lang w:val="es-ES"/>
              </w:rPr>
              <w:t>Retenido</w:t>
            </w:r>
            <w:r w:rsidRPr="00C02AC6">
              <w:rPr>
                <w:rStyle w:val="CharacterStyle1"/>
                <w:rFonts w:ascii="Times New Roman" w:hAnsi="Times New Roman"/>
                <w:sz w:val="20"/>
              </w:rPr>
              <w:t xml:space="preserve"> en peso</w:t>
            </w:r>
          </w:p>
          <w:p w:rsidR="00C02AC6" w:rsidRPr="00C02AC6" w:rsidRDefault="00C02AC6" w:rsidP="00C02AC6">
            <w:pPr>
              <w:pStyle w:val="Style1"/>
              <w:jc w:val="center"/>
              <w:rPr>
                <w:rStyle w:val="CharacterStyle1"/>
                <w:rFonts w:ascii="Times New Roman" w:hAnsi="Times New Roman"/>
                <w:sz w:val="20"/>
              </w:rPr>
            </w:pPr>
          </w:p>
        </w:tc>
      </w:tr>
      <w:tr w:rsidR="00C02AC6" w:rsidRPr="00C02AC6" w:rsidTr="00C02AC6">
        <w:trPr>
          <w:gridBefore w:val="1"/>
          <w:wBefore w:w="441" w:type="dxa"/>
          <w:trHeight w:val="56"/>
        </w:trPr>
        <w:tc>
          <w:tcPr>
            <w:tcW w:w="1701" w:type="dxa"/>
            <w:vMerge/>
            <w:tcBorders>
              <w:top w:val="nil"/>
            </w:tcBorders>
          </w:tcPr>
          <w:p w:rsidR="00C02AC6" w:rsidRPr="00C02AC6" w:rsidRDefault="00C02AC6" w:rsidP="00C02AC6">
            <w:pPr>
              <w:jc w:val="center"/>
              <w:rPr>
                <w:rStyle w:val="CharacterStyle1"/>
                <w:rFonts w:ascii="Times New Roman" w:hAnsi="Times New Roman"/>
                <w:sz w:val="20"/>
              </w:rPr>
            </w:pPr>
          </w:p>
        </w:tc>
        <w:tc>
          <w:tcPr>
            <w:tcW w:w="1279" w:type="dxa"/>
            <w:tcBorders>
              <w:top w:val="single" w:sz="4" w:space="0" w:color="auto"/>
              <w:bottom w:val="nil"/>
              <w:right w:val="single" w:sz="4" w:space="0" w:color="auto"/>
            </w:tcBorders>
            <w:vAlign w:val="bottom"/>
          </w:tcPr>
          <w:p w:rsidR="00C02AC6" w:rsidRPr="00C02AC6" w:rsidRDefault="00C02AC6" w:rsidP="00C02AC6">
            <w:pPr>
              <w:pStyle w:val="Style1"/>
              <w:jc w:val="center"/>
              <w:rPr>
                <w:rStyle w:val="CharacterStyle1"/>
                <w:rFonts w:ascii="Times New Roman" w:hAnsi="Times New Roman"/>
                <w:sz w:val="20"/>
                <w:lang w:val="es-ES"/>
              </w:rPr>
            </w:pPr>
          </w:p>
        </w:tc>
        <w:tc>
          <w:tcPr>
            <w:tcW w:w="1415" w:type="dxa"/>
            <w:tcBorders>
              <w:top w:val="single" w:sz="4" w:space="0" w:color="auto"/>
              <w:bottom w:val="nil"/>
              <w:right w:val="single" w:sz="4" w:space="0" w:color="auto"/>
            </w:tcBorders>
            <w:vAlign w:val="bottom"/>
          </w:tcPr>
          <w:p w:rsidR="00C02AC6" w:rsidRPr="00C02AC6" w:rsidRDefault="00C02AC6" w:rsidP="00C02AC6">
            <w:pPr>
              <w:pStyle w:val="Style1"/>
              <w:jc w:val="center"/>
              <w:rPr>
                <w:rStyle w:val="CharacterStyle1"/>
                <w:rFonts w:ascii="Times New Roman" w:hAnsi="Times New Roman"/>
                <w:sz w:val="20"/>
                <w:lang w:val="es-ES"/>
              </w:rPr>
            </w:pPr>
          </w:p>
        </w:tc>
      </w:tr>
      <w:tr w:rsidR="00C02AC6" w:rsidRPr="00C02AC6" w:rsidTr="00C02AC6">
        <w:trPr>
          <w:gridBefore w:val="1"/>
          <w:wBefore w:w="441" w:type="dxa"/>
          <w:trHeight w:val="230"/>
        </w:trPr>
        <w:tc>
          <w:tcPr>
            <w:tcW w:w="1701" w:type="dxa"/>
            <w:vMerge/>
            <w:tcBorders>
              <w:top w:val="nil"/>
            </w:tcBorders>
          </w:tcPr>
          <w:p w:rsidR="00C02AC6" w:rsidRPr="00C02AC6" w:rsidRDefault="00C02AC6" w:rsidP="00C02AC6">
            <w:pPr>
              <w:jc w:val="center"/>
              <w:rPr>
                <w:rStyle w:val="CharacterStyle1"/>
                <w:rFonts w:ascii="Times New Roman" w:hAnsi="Times New Roman"/>
                <w:sz w:val="20"/>
              </w:rPr>
            </w:pPr>
          </w:p>
        </w:tc>
        <w:tc>
          <w:tcPr>
            <w:tcW w:w="1276" w:type="dxa"/>
            <w:tcBorders>
              <w:top w:val="nil"/>
              <w:right w:val="single" w:sz="4" w:space="0" w:color="auto"/>
            </w:tcBorders>
            <w:vAlign w:val="bottom"/>
          </w:tcPr>
          <w:p w:rsidR="00C02AC6" w:rsidRPr="00C02AC6" w:rsidRDefault="00C02AC6" w:rsidP="00C02AC6">
            <w:pPr>
              <w:pStyle w:val="Style1"/>
              <w:jc w:val="center"/>
              <w:rPr>
                <w:rStyle w:val="CharacterStyle1"/>
                <w:rFonts w:ascii="Times New Roman" w:hAnsi="Times New Roman"/>
                <w:sz w:val="20"/>
                <w:lang w:val="es-ES"/>
              </w:rPr>
            </w:pPr>
            <w:r w:rsidRPr="00C02AC6">
              <w:rPr>
                <w:rStyle w:val="CharacterStyle1"/>
                <w:rFonts w:ascii="Times New Roman" w:hAnsi="Times New Roman"/>
                <w:sz w:val="20"/>
                <w:lang w:val="es-ES"/>
              </w:rPr>
              <w:t>Parcial</w:t>
            </w:r>
          </w:p>
        </w:tc>
        <w:tc>
          <w:tcPr>
            <w:tcW w:w="1418" w:type="dxa"/>
            <w:tcBorders>
              <w:top w:val="nil"/>
              <w:right w:val="single" w:sz="4" w:space="0" w:color="auto"/>
            </w:tcBorders>
            <w:vAlign w:val="bottom"/>
          </w:tcPr>
          <w:p w:rsidR="00C02AC6" w:rsidRPr="00C02AC6" w:rsidRDefault="00C02AC6" w:rsidP="00C02AC6">
            <w:pPr>
              <w:pStyle w:val="Style1"/>
              <w:jc w:val="center"/>
              <w:rPr>
                <w:rStyle w:val="CharacterStyle1"/>
                <w:rFonts w:ascii="Times New Roman" w:hAnsi="Times New Roman"/>
                <w:sz w:val="20"/>
                <w:lang w:val="es-ES"/>
              </w:rPr>
            </w:pPr>
            <w:r w:rsidRPr="00C02AC6">
              <w:rPr>
                <w:rStyle w:val="CharacterStyle1"/>
                <w:rFonts w:ascii="Times New Roman" w:hAnsi="Times New Roman"/>
                <w:sz w:val="20"/>
                <w:lang w:val="es-ES"/>
              </w:rPr>
              <w:t>Parcial</w:t>
            </w:r>
          </w:p>
        </w:tc>
      </w:tr>
      <w:tr w:rsidR="00C02AC6" w:rsidRPr="00C02AC6" w:rsidTr="00C02AC6">
        <w:trPr>
          <w:gridBefore w:val="1"/>
          <w:wBefore w:w="441" w:type="dxa"/>
          <w:trHeight w:val="230"/>
        </w:trPr>
        <w:tc>
          <w:tcPr>
            <w:tcW w:w="1701" w:type="dxa"/>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76.000</w:t>
            </w:r>
          </w:p>
        </w:tc>
        <w:tc>
          <w:tcPr>
            <w:tcW w:w="1276" w:type="dxa"/>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38,000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19,000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r>
      <w:tr w:rsidR="00C02AC6" w:rsidRPr="00C02AC6" w:rsidTr="00C02AC6">
        <w:trPr>
          <w:gridBefore w:val="1"/>
          <w:wBefore w:w="441" w:type="dxa"/>
          <w:trHeight w:val="219"/>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9.500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4.760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2,380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1.190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25,0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35,0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0,590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40,0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75,0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0,297</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21.0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96,0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0,149</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4,0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100,0</w:t>
            </w:r>
          </w:p>
        </w:tc>
      </w:tr>
      <w:tr w:rsidR="00C02AC6" w:rsidRPr="00C02AC6" w:rsidTr="00C02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1"/>
          <w:wBefore w:w="441" w:type="dxa"/>
          <w:trHeight w:val="340"/>
        </w:trPr>
        <w:tc>
          <w:tcPr>
            <w:tcW w:w="2977" w:type="dxa"/>
            <w:gridSpan w:val="2"/>
            <w:tcBorders>
              <w:right w:val="single" w:sz="4" w:space="0" w:color="auto"/>
            </w:tcBorders>
          </w:tcPr>
          <w:p w:rsidR="00C02AC6" w:rsidRPr="00C02AC6" w:rsidRDefault="00C02AC6" w:rsidP="00C02AC6">
            <w:pPr>
              <w:widowControl/>
              <w:autoSpaceDE/>
              <w:autoSpaceDN/>
              <w:jc w:val="center"/>
              <w:rPr>
                <w:spacing w:val="8"/>
              </w:rPr>
            </w:pPr>
            <w:r w:rsidRPr="00C02AC6">
              <w:rPr>
                <w:rStyle w:val="CharacterStyle1"/>
                <w:rFonts w:ascii="Times New Roman" w:hAnsi="Times New Roman"/>
                <w:sz w:val="20"/>
              </w:rPr>
              <w:t>Suma</w:t>
            </w:r>
            <w:r w:rsidRPr="00C02AC6">
              <w:rPr>
                <w:spacing w:val="8"/>
              </w:rPr>
              <w:t>………………….</w:t>
            </w:r>
          </w:p>
        </w:tc>
        <w:tc>
          <w:tcPr>
            <w:tcW w:w="1418" w:type="dxa"/>
            <w:tcBorders>
              <w:right w:val="single" w:sz="4" w:space="0" w:color="auto"/>
            </w:tcBorders>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316,0</w:t>
            </w:r>
          </w:p>
        </w:tc>
      </w:tr>
    </w:tbl>
    <w:p w:rsidR="00C02AC6" w:rsidRPr="00C02AC6" w:rsidRDefault="00C02AC6" w:rsidP="00C02AC6">
      <w:pPr>
        <w:pStyle w:val="Style1"/>
        <w:spacing w:line="324" w:lineRule="auto"/>
        <w:jc w:val="center"/>
        <w:rPr>
          <w:spacing w:val="8"/>
          <w:lang w:val="es-ES"/>
        </w:rPr>
      </w:pPr>
      <w:r w:rsidRPr="00C02AC6">
        <w:rPr>
          <w:spacing w:val="8"/>
          <w:lang w:val="es-ES"/>
        </w:rPr>
        <w:t xml:space="preserve">    </w:t>
      </w:r>
    </w:p>
    <w:p w:rsidR="00C02AC6" w:rsidRPr="00C02AC6" w:rsidRDefault="00C02AC6" w:rsidP="00C02AC6">
      <w:pPr>
        <w:rPr>
          <w:rStyle w:val="CharacterStyle1"/>
          <w:rFonts w:ascii="Times New Roman" w:hAnsi="Times New Roman"/>
          <w:sz w:val="20"/>
        </w:rPr>
      </w:pPr>
      <w:r w:rsidRPr="00C02AC6">
        <w:rPr>
          <w:rStyle w:val="CharacterStyle1"/>
          <w:rFonts w:ascii="Times New Roman" w:hAnsi="Times New Roman"/>
          <w:sz w:val="20"/>
        </w:rPr>
        <w:t xml:space="preserve">                             Modulo granulométrico de la arena: ma = 3,16</w:t>
      </w:r>
    </w:p>
    <w:p w:rsidR="00C02AC6" w:rsidRPr="00C02AC6" w:rsidRDefault="00C02AC6" w:rsidP="00C02AC6">
      <w:pPr>
        <w:pStyle w:val="Style1"/>
        <w:spacing w:line="324" w:lineRule="auto"/>
        <w:jc w:val="center"/>
        <w:rPr>
          <w:spacing w:val="8"/>
          <w:lang w:val="es-ES"/>
        </w:rPr>
      </w:pPr>
    </w:p>
    <w:p w:rsidR="00C02AC6" w:rsidRPr="00C02AC6" w:rsidRDefault="00C02AC6" w:rsidP="00C02AC6">
      <w:pPr>
        <w:pStyle w:val="Style1"/>
        <w:spacing w:line="324" w:lineRule="auto"/>
        <w:jc w:val="center"/>
        <w:rPr>
          <w:spacing w:val="8"/>
          <w:lang w:val="es-ES"/>
        </w:rPr>
      </w:pPr>
    </w:p>
    <w:p w:rsidR="00C02AC6" w:rsidRPr="00C02AC6" w:rsidRDefault="00C02AC6" w:rsidP="00C02AC6">
      <w:pPr>
        <w:pStyle w:val="Style1"/>
        <w:spacing w:line="324" w:lineRule="auto"/>
        <w:jc w:val="center"/>
        <w:rPr>
          <w:spacing w:val="8"/>
          <w:lang w:val="es-ES"/>
        </w:rPr>
      </w:pPr>
    </w:p>
    <w:p w:rsidR="006508AF" w:rsidRPr="006508AF" w:rsidRDefault="006508AF" w:rsidP="006508AF">
      <w:pPr>
        <w:pStyle w:val="Style2"/>
        <w:ind w:left="0" w:firstLine="0"/>
        <w:jc w:val="right"/>
        <w:rPr>
          <w:rStyle w:val="CharacterStyle1"/>
          <w:rFonts w:ascii="Times New Roman" w:hAnsi="Times New Roman" w:cs="Times New Roman"/>
          <w:b/>
          <w:bCs/>
          <w:sz w:val="20"/>
          <w:szCs w:val="20"/>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240</w:t>
      </w:r>
    </w:p>
    <w:p w:rsidR="00C02AC6" w:rsidRPr="00C02AC6" w:rsidRDefault="00C02AC6" w:rsidP="006508AF">
      <w:pPr>
        <w:pStyle w:val="Style1"/>
        <w:spacing w:line="324" w:lineRule="auto"/>
        <w:rPr>
          <w:spacing w:val="8"/>
          <w:lang w:val="es-ES"/>
        </w:rPr>
      </w:pPr>
    </w:p>
    <w:p w:rsidR="00C02AC6" w:rsidRPr="00C02AC6" w:rsidRDefault="00C02AC6" w:rsidP="00C02AC6">
      <w:pPr>
        <w:pStyle w:val="Style1"/>
        <w:spacing w:line="324" w:lineRule="auto"/>
        <w:jc w:val="center"/>
        <w:rPr>
          <w:spacing w:val="8"/>
          <w:lang w:val="es-ES"/>
        </w:rPr>
      </w:pPr>
    </w:p>
    <w:tbl>
      <w:tblPr>
        <w:tblStyle w:val="Grilledutableau"/>
        <w:tblW w:w="0" w:type="auto"/>
        <w:tblInd w:w="801" w:type="dxa"/>
        <w:tblLayout w:type="fixed"/>
        <w:tblLook w:val="04A0"/>
      </w:tblPr>
      <w:tblGrid>
        <w:gridCol w:w="441"/>
        <w:gridCol w:w="1701"/>
        <w:gridCol w:w="1279"/>
        <w:gridCol w:w="1418"/>
      </w:tblGrid>
      <w:tr w:rsidR="00C02AC6" w:rsidRPr="00C02AC6" w:rsidTr="00C02AC6">
        <w:trPr>
          <w:trHeight w:val="449"/>
        </w:trPr>
        <w:tc>
          <w:tcPr>
            <w:tcW w:w="4836" w:type="dxa"/>
            <w:gridSpan w:val="4"/>
            <w:tcBorders>
              <w:top w:val="nil"/>
              <w:left w:val="nil"/>
              <w:bottom w:val="nil"/>
              <w:right w:val="nil"/>
            </w:tcBorders>
          </w:tcPr>
          <w:p w:rsidR="00C02AC6" w:rsidRPr="00C02AC6" w:rsidRDefault="00C02AC6" w:rsidP="00C02AC6">
            <w:pPr>
              <w:ind w:left="-1242" w:firstLine="1242"/>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 xml:space="preserve">         Gravilla de Jarama</w:t>
            </w:r>
          </w:p>
        </w:tc>
      </w:tr>
      <w:tr w:rsidR="00C02AC6" w:rsidRPr="00C02AC6" w:rsidTr="00C02AC6">
        <w:trPr>
          <w:gridBefore w:val="1"/>
          <w:wBefore w:w="441" w:type="dxa"/>
          <w:trHeight w:val="185"/>
        </w:trPr>
        <w:tc>
          <w:tcPr>
            <w:tcW w:w="1701" w:type="dxa"/>
            <w:vMerge w:val="restart"/>
            <w:tcBorders>
              <w:top w:val="single" w:sz="4" w:space="0" w:color="auto"/>
            </w:tcBorders>
          </w:tcPr>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p>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ABERTURA</w:t>
            </w:r>
          </w:p>
          <w:p w:rsidR="00C02AC6" w:rsidRPr="00C02AC6" w:rsidRDefault="00C02AC6" w:rsidP="00C02AC6">
            <w:pPr>
              <w:pStyle w:val="Style1"/>
              <w:spacing w:line="324" w:lineRule="auto"/>
              <w:jc w:val="center"/>
              <w:rPr>
                <w:rStyle w:val="CharacterStyle1"/>
                <w:rFonts w:ascii="Times New Roman" w:hAnsi="Times New Roman"/>
                <w:sz w:val="20"/>
              </w:rPr>
            </w:pPr>
            <w:r w:rsidRPr="00C02AC6">
              <w:rPr>
                <w:rStyle w:val="CharacterStyle1"/>
                <w:rFonts w:ascii="Times New Roman" w:hAnsi="Times New Roman"/>
                <w:sz w:val="20"/>
              </w:rPr>
              <w:t>(mm)</w:t>
            </w:r>
          </w:p>
        </w:tc>
        <w:tc>
          <w:tcPr>
            <w:tcW w:w="2694" w:type="dxa"/>
            <w:gridSpan w:val="2"/>
            <w:tcBorders>
              <w:top w:val="single" w:sz="4" w:space="0" w:color="auto"/>
              <w:bottom w:val="single" w:sz="4" w:space="0" w:color="auto"/>
              <w:right w:val="single" w:sz="4" w:space="0" w:color="auto"/>
            </w:tcBorders>
            <w:vAlign w:val="bottom"/>
          </w:tcPr>
          <w:p w:rsidR="00C02AC6" w:rsidRPr="00C02AC6" w:rsidRDefault="00C02AC6" w:rsidP="00C02AC6">
            <w:pPr>
              <w:pStyle w:val="Style1"/>
              <w:jc w:val="center"/>
              <w:rPr>
                <w:rStyle w:val="CharacterStyle1"/>
                <w:rFonts w:ascii="Times New Roman" w:hAnsi="Times New Roman"/>
                <w:sz w:val="20"/>
              </w:rPr>
            </w:pPr>
          </w:p>
          <w:p w:rsidR="00C02AC6" w:rsidRPr="00C02AC6" w:rsidRDefault="00C02AC6" w:rsidP="00C02AC6">
            <w:pPr>
              <w:pStyle w:val="Style1"/>
              <w:jc w:val="center"/>
              <w:rPr>
                <w:rStyle w:val="CharacterStyle1"/>
                <w:rFonts w:ascii="Times New Roman" w:hAnsi="Times New Roman"/>
                <w:sz w:val="20"/>
              </w:rPr>
            </w:pPr>
            <w:r w:rsidRPr="00C02AC6">
              <w:rPr>
                <w:rStyle w:val="CharacterStyle1"/>
                <w:rFonts w:ascii="Times New Roman" w:hAnsi="Times New Roman"/>
                <w:sz w:val="20"/>
              </w:rPr>
              <w:t xml:space="preserve">% </w:t>
            </w:r>
            <w:r w:rsidRPr="00C02AC6">
              <w:rPr>
                <w:rStyle w:val="CharacterStyle1"/>
                <w:rFonts w:ascii="Times New Roman" w:hAnsi="Times New Roman"/>
                <w:sz w:val="20"/>
                <w:lang w:val="es-ES"/>
              </w:rPr>
              <w:t>Retenido</w:t>
            </w:r>
            <w:r w:rsidRPr="00C02AC6">
              <w:rPr>
                <w:rStyle w:val="CharacterStyle1"/>
                <w:rFonts w:ascii="Times New Roman" w:hAnsi="Times New Roman"/>
                <w:sz w:val="20"/>
              </w:rPr>
              <w:t xml:space="preserve"> en peso</w:t>
            </w:r>
          </w:p>
          <w:p w:rsidR="00C02AC6" w:rsidRPr="00C02AC6" w:rsidRDefault="00C02AC6" w:rsidP="00C02AC6">
            <w:pPr>
              <w:pStyle w:val="Style1"/>
              <w:jc w:val="center"/>
              <w:rPr>
                <w:rStyle w:val="CharacterStyle1"/>
                <w:rFonts w:ascii="Times New Roman" w:hAnsi="Times New Roman"/>
                <w:sz w:val="20"/>
              </w:rPr>
            </w:pPr>
          </w:p>
        </w:tc>
      </w:tr>
      <w:tr w:rsidR="00C02AC6" w:rsidRPr="00C02AC6" w:rsidTr="00C02AC6">
        <w:trPr>
          <w:gridBefore w:val="1"/>
          <w:wBefore w:w="441" w:type="dxa"/>
          <w:trHeight w:val="56"/>
        </w:trPr>
        <w:tc>
          <w:tcPr>
            <w:tcW w:w="1701" w:type="dxa"/>
            <w:vMerge/>
            <w:tcBorders>
              <w:top w:val="nil"/>
            </w:tcBorders>
          </w:tcPr>
          <w:p w:rsidR="00C02AC6" w:rsidRPr="00C02AC6" w:rsidRDefault="00C02AC6" w:rsidP="00C02AC6">
            <w:pPr>
              <w:jc w:val="center"/>
              <w:rPr>
                <w:rStyle w:val="CharacterStyle1"/>
                <w:rFonts w:ascii="Times New Roman" w:hAnsi="Times New Roman"/>
                <w:sz w:val="20"/>
              </w:rPr>
            </w:pPr>
          </w:p>
        </w:tc>
        <w:tc>
          <w:tcPr>
            <w:tcW w:w="1279" w:type="dxa"/>
            <w:tcBorders>
              <w:top w:val="single" w:sz="4" w:space="0" w:color="auto"/>
              <w:bottom w:val="nil"/>
              <w:right w:val="single" w:sz="4" w:space="0" w:color="auto"/>
            </w:tcBorders>
            <w:vAlign w:val="bottom"/>
          </w:tcPr>
          <w:p w:rsidR="00C02AC6" w:rsidRPr="00C02AC6" w:rsidRDefault="00C02AC6" w:rsidP="00C02AC6">
            <w:pPr>
              <w:pStyle w:val="Style1"/>
              <w:jc w:val="center"/>
              <w:rPr>
                <w:rStyle w:val="CharacterStyle1"/>
                <w:rFonts w:ascii="Times New Roman" w:hAnsi="Times New Roman"/>
                <w:sz w:val="20"/>
                <w:lang w:val="es-ES"/>
              </w:rPr>
            </w:pPr>
          </w:p>
        </w:tc>
        <w:tc>
          <w:tcPr>
            <w:tcW w:w="1415" w:type="dxa"/>
            <w:tcBorders>
              <w:top w:val="single" w:sz="4" w:space="0" w:color="auto"/>
              <w:bottom w:val="nil"/>
              <w:right w:val="single" w:sz="4" w:space="0" w:color="auto"/>
            </w:tcBorders>
            <w:vAlign w:val="bottom"/>
          </w:tcPr>
          <w:p w:rsidR="00C02AC6" w:rsidRPr="00C02AC6" w:rsidRDefault="00C02AC6" w:rsidP="00C02AC6">
            <w:pPr>
              <w:pStyle w:val="Style1"/>
              <w:jc w:val="center"/>
              <w:rPr>
                <w:rStyle w:val="CharacterStyle1"/>
                <w:rFonts w:ascii="Times New Roman" w:hAnsi="Times New Roman"/>
                <w:sz w:val="20"/>
                <w:lang w:val="es-ES"/>
              </w:rPr>
            </w:pPr>
          </w:p>
        </w:tc>
      </w:tr>
      <w:tr w:rsidR="00C02AC6" w:rsidRPr="00C02AC6" w:rsidTr="00C02AC6">
        <w:trPr>
          <w:gridBefore w:val="1"/>
          <w:wBefore w:w="441" w:type="dxa"/>
          <w:trHeight w:val="230"/>
        </w:trPr>
        <w:tc>
          <w:tcPr>
            <w:tcW w:w="1701" w:type="dxa"/>
            <w:vMerge/>
            <w:tcBorders>
              <w:top w:val="nil"/>
            </w:tcBorders>
          </w:tcPr>
          <w:p w:rsidR="00C02AC6" w:rsidRPr="00C02AC6" w:rsidRDefault="00C02AC6" w:rsidP="00C02AC6">
            <w:pPr>
              <w:jc w:val="center"/>
              <w:rPr>
                <w:rStyle w:val="CharacterStyle1"/>
                <w:rFonts w:ascii="Times New Roman" w:hAnsi="Times New Roman"/>
                <w:sz w:val="20"/>
              </w:rPr>
            </w:pPr>
          </w:p>
        </w:tc>
        <w:tc>
          <w:tcPr>
            <w:tcW w:w="1276" w:type="dxa"/>
            <w:tcBorders>
              <w:top w:val="nil"/>
              <w:right w:val="single" w:sz="4" w:space="0" w:color="auto"/>
            </w:tcBorders>
            <w:vAlign w:val="bottom"/>
          </w:tcPr>
          <w:p w:rsidR="00C02AC6" w:rsidRPr="00C02AC6" w:rsidRDefault="00C02AC6" w:rsidP="00C02AC6">
            <w:pPr>
              <w:pStyle w:val="Style1"/>
              <w:jc w:val="center"/>
              <w:rPr>
                <w:rStyle w:val="CharacterStyle1"/>
                <w:rFonts w:ascii="Times New Roman" w:hAnsi="Times New Roman"/>
                <w:sz w:val="20"/>
                <w:lang w:val="es-ES"/>
              </w:rPr>
            </w:pPr>
            <w:r w:rsidRPr="00C02AC6">
              <w:rPr>
                <w:rStyle w:val="CharacterStyle1"/>
                <w:rFonts w:ascii="Times New Roman" w:hAnsi="Times New Roman"/>
                <w:sz w:val="20"/>
                <w:lang w:val="es-ES"/>
              </w:rPr>
              <w:t>Parcial</w:t>
            </w:r>
          </w:p>
        </w:tc>
        <w:tc>
          <w:tcPr>
            <w:tcW w:w="1418" w:type="dxa"/>
            <w:tcBorders>
              <w:top w:val="nil"/>
              <w:right w:val="single" w:sz="4" w:space="0" w:color="auto"/>
            </w:tcBorders>
            <w:vAlign w:val="bottom"/>
          </w:tcPr>
          <w:p w:rsidR="00C02AC6" w:rsidRPr="00C02AC6" w:rsidRDefault="00C02AC6" w:rsidP="00C02AC6">
            <w:pPr>
              <w:pStyle w:val="Style1"/>
              <w:jc w:val="center"/>
              <w:rPr>
                <w:rStyle w:val="CharacterStyle1"/>
                <w:rFonts w:ascii="Times New Roman" w:hAnsi="Times New Roman"/>
                <w:sz w:val="20"/>
                <w:lang w:val="es-ES"/>
              </w:rPr>
            </w:pPr>
            <w:r w:rsidRPr="00C02AC6">
              <w:rPr>
                <w:rStyle w:val="CharacterStyle1"/>
                <w:rFonts w:ascii="Times New Roman" w:hAnsi="Times New Roman"/>
                <w:sz w:val="20"/>
                <w:lang w:val="es-ES"/>
              </w:rPr>
              <w:t>Parcial</w:t>
            </w:r>
          </w:p>
        </w:tc>
      </w:tr>
      <w:tr w:rsidR="00C02AC6" w:rsidRPr="00C02AC6" w:rsidTr="00C02AC6">
        <w:trPr>
          <w:gridBefore w:val="1"/>
          <w:wBefore w:w="441" w:type="dxa"/>
          <w:trHeight w:val="230"/>
        </w:trPr>
        <w:tc>
          <w:tcPr>
            <w:tcW w:w="1701" w:type="dxa"/>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76.000</w:t>
            </w:r>
          </w:p>
        </w:tc>
        <w:tc>
          <w:tcPr>
            <w:tcW w:w="1276" w:type="dxa"/>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bottom"/>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38,000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19,000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45,0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45,0</w:t>
            </w:r>
          </w:p>
        </w:tc>
      </w:tr>
      <w:tr w:rsidR="00C02AC6" w:rsidRPr="00C02AC6" w:rsidTr="00C02AC6">
        <w:trPr>
          <w:gridBefore w:val="1"/>
          <w:wBefore w:w="441" w:type="dxa"/>
          <w:trHeight w:val="219"/>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9,500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45,0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90,0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4,760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100,0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2,380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100,0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1,190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100,0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0,590</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100,0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0,297</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100,0</w:t>
            </w:r>
          </w:p>
        </w:tc>
      </w:tr>
      <w:tr w:rsidR="00C02AC6" w:rsidRPr="00C02AC6" w:rsidTr="00C02AC6">
        <w:trPr>
          <w:gridBefore w:val="1"/>
          <w:wBefore w:w="441" w:type="dxa"/>
          <w:trHeight w:val="230"/>
        </w:trPr>
        <w:tc>
          <w:tcPr>
            <w:tcW w:w="1701"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0,149</w:t>
            </w:r>
          </w:p>
        </w:tc>
        <w:tc>
          <w:tcPr>
            <w:tcW w:w="1276" w:type="dxa"/>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0,0</w:t>
            </w:r>
          </w:p>
        </w:tc>
        <w:tc>
          <w:tcPr>
            <w:tcW w:w="1418" w:type="dxa"/>
            <w:tcBorders>
              <w:right w:val="single" w:sz="4" w:space="0" w:color="auto"/>
            </w:tcBorders>
            <w:vAlign w:val="center"/>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100,0</w:t>
            </w:r>
          </w:p>
        </w:tc>
      </w:tr>
      <w:tr w:rsidR="00C02AC6" w:rsidRPr="00C02AC6" w:rsidTr="00C02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1"/>
          <w:wBefore w:w="441" w:type="dxa"/>
          <w:trHeight w:val="340"/>
        </w:trPr>
        <w:tc>
          <w:tcPr>
            <w:tcW w:w="2977" w:type="dxa"/>
            <w:gridSpan w:val="2"/>
            <w:tcBorders>
              <w:right w:val="single" w:sz="4" w:space="0" w:color="auto"/>
            </w:tcBorders>
          </w:tcPr>
          <w:p w:rsidR="00C02AC6" w:rsidRPr="00C02AC6" w:rsidRDefault="00C02AC6" w:rsidP="00C02AC6">
            <w:pPr>
              <w:widowControl/>
              <w:autoSpaceDE/>
              <w:autoSpaceDN/>
              <w:jc w:val="center"/>
              <w:rPr>
                <w:spacing w:val="8"/>
              </w:rPr>
            </w:pPr>
            <w:r w:rsidRPr="00C02AC6">
              <w:rPr>
                <w:rStyle w:val="CharacterStyle1"/>
                <w:rFonts w:ascii="Times New Roman" w:hAnsi="Times New Roman"/>
                <w:sz w:val="20"/>
              </w:rPr>
              <w:t>Suma</w:t>
            </w:r>
            <w:r w:rsidRPr="00C02AC6">
              <w:rPr>
                <w:spacing w:val="8"/>
              </w:rPr>
              <w:t>………………….</w:t>
            </w:r>
          </w:p>
        </w:tc>
        <w:tc>
          <w:tcPr>
            <w:tcW w:w="1418" w:type="dxa"/>
            <w:tcBorders>
              <w:right w:val="single" w:sz="4" w:space="0" w:color="auto"/>
            </w:tcBorders>
          </w:tcPr>
          <w:p w:rsidR="00C02AC6" w:rsidRPr="00C02AC6" w:rsidRDefault="00C02AC6" w:rsidP="00C02AC6">
            <w:pPr>
              <w:jc w:val="center"/>
              <w:rPr>
                <w:rStyle w:val="CharacterStyle1"/>
                <w:rFonts w:ascii="Times New Roman" w:hAnsi="Times New Roman"/>
                <w:sz w:val="20"/>
              </w:rPr>
            </w:pPr>
            <w:r w:rsidRPr="00C02AC6">
              <w:rPr>
                <w:rStyle w:val="CharacterStyle1"/>
                <w:rFonts w:ascii="Times New Roman" w:hAnsi="Times New Roman"/>
                <w:sz w:val="20"/>
              </w:rPr>
              <w:t>735,0</w:t>
            </w:r>
          </w:p>
        </w:tc>
      </w:tr>
    </w:tbl>
    <w:p w:rsidR="00C02AC6" w:rsidRPr="00C02AC6" w:rsidRDefault="00C02AC6" w:rsidP="00C02AC6">
      <w:pPr>
        <w:pStyle w:val="Style1"/>
        <w:spacing w:line="324" w:lineRule="auto"/>
        <w:jc w:val="center"/>
        <w:rPr>
          <w:spacing w:val="8"/>
          <w:lang w:val="es-ES"/>
        </w:rPr>
      </w:pPr>
      <w:r w:rsidRPr="00C02AC6">
        <w:rPr>
          <w:spacing w:val="8"/>
          <w:lang w:val="es-ES"/>
        </w:rPr>
        <w:t xml:space="preserve">    </w:t>
      </w:r>
    </w:p>
    <w:p w:rsidR="00C02AC6" w:rsidRPr="00C02AC6" w:rsidRDefault="00C02AC6" w:rsidP="00C02AC6">
      <w:pPr>
        <w:rPr>
          <w:rStyle w:val="CharacterStyle1"/>
          <w:rFonts w:ascii="Times New Roman" w:hAnsi="Times New Roman"/>
          <w:sz w:val="20"/>
        </w:rPr>
      </w:pPr>
      <w:r w:rsidRPr="00C02AC6">
        <w:rPr>
          <w:rStyle w:val="CharacterStyle1"/>
          <w:rFonts w:ascii="Times New Roman" w:hAnsi="Times New Roman"/>
          <w:sz w:val="20"/>
        </w:rPr>
        <w:t xml:space="preserve">                             Modulo granulométrico de la gravilla: mg = 7,35</w:t>
      </w:r>
    </w:p>
    <w:p w:rsidR="00C02AC6" w:rsidRPr="00C02AC6" w:rsidRDefault="00C02AC6" w:rsidP="00C02AC6">
      <w:pPr>
        <w:pStyle w:val="Style1"/>
        <w:spacing w:line="324" w:lineRule="auto"/>
        <w:jc w:val="center"/>
        <w:rPr>
          <w:spacing w:val="8"/>
          <w:lang w:val="es-ES"/>
        </w:rPr>
      </w:pPr>
    </w:p>
    <w:p w:rsidR="00C02AC6" w:rsidRPr="00C02AC6" w:rsidRDefault="00C02AC6" w:rsidP="00C02AC6">
      <w:pPr>
        <w:pStyle w:val="Style1"/>
        <w:spacing w:line="324" w:lineRule="auto"/>
        <w:jc w:val="center"/>
        <w:rPr>
          <w:spacing w:val="8"/>
          <w:lang w:val="es-ES"/>
        </w:rPr>
      </w:pPr>
    </w:p>
    <w:p w:rsidR="00C02AC6" w:rsidRPr="00C02AC6" w:rsidRDefault="00C02AC6" w:rsidP="00C02AC6">
      <w:pPr>
        <w:pStyle w:val="Style1"/>
        <w:spacing w:line="324" w:lineRule="auto"/>
        <w:jc w:val="center"/>
        <w:rPr>
          <w:spacing w:val="8"/>
          <w:lang w:val="es-ES"/>
        </w:rPr>
      </w:pPr>
    </w:p>
    <w:p w:rsidR="00C02AC6" w:rsidRPr="00C02AC6" w:rsidRDefault="00C02AC6" w:rsidP="00C02AC6">
      <w:pPr>
        <w:pStyle w:val="Style1"/>
        <w:spacing w:before="36" w:after="72" w:line="319" w:lineRule="auto"/>
        <w:jc w:val="center"/>
        <w:rPr>
          <w:i/>
          <w:iCs/>
          <w:lang w:val="es-ES"/>
        </w:rPr>
      </w:pP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Determinados los módulos anteriores, se encuentra en la labia 9 el correspondiente a la parábola do Fuller para el tamaño máximo de árido de 38 mm, que es de 5,80. Se tiene entonces, según las formulas [2] y [3] del apartado 9.6:</w:t>
      </w:r>
    </w:p>
    <w:p w:rsidR="00C02AC6" w:rsidRPr="00C02AC6" w:rsidRDefault="00C02AC6" w:rsidP="00C02AC6">
      <w:pPr>
        <w:jc w:val="both"/>
        <w:rPr>
          <w:rStyle w:val="CharacterStyle1"/>
          <w:rFonts w:ascii="Times New Roman" w:hAnsi="Times New Roman"/>
          <w:sz w:val="20"/>
        </w:rPr>
      </w:pPr>
      <w:r w:rsidRPr="00C02AC6">
        <w:rPr>
          <w:rStyle w:val="CharacterStyle1"/>
          <w:rFonts w:ascii="Times New Roman" w:hAnsi="Times New Roman"/>
          <w:sz w:val="20"/>
        </w:rPr>
        <w:tab/>
      </w:r>
    </w:p>
    <w:p w:rsidR="00C02AC6" w:rsidRPr="00BE3B67" w:rsidRDefault="00C02AC6" w:rsidP="00C02AC6">
      <w:pPr>
        <w:rPr>
          <w:rStyle w:val="CharacterStyle1"/>
          <w:rFonts w:ascii="Times New Roman" w:hAnsi="Times New Roman"/>
          <w:b/>
          <w:sz w:val="20"/>
        </w:rPr>
      </w:pPr>
      <w:r w:rsidRPr="00BE3B67">
        <w:rPr>
          <w:rStyle w:val="CharacterStyle1"/>
          <w:rFonts w:ascii="Times New Roman" w:hAnsi="Times New Roman"/>
          <w:b/>
          <w:sz w:val="20"/>
        </w:rPr>
        <w:t>ma</w:t>
      </w:r>
      <m:oMath>
        <m:r>
          <m:rPr>
            <m:sty m:val="bi"/>
          </m:rPr>
          <w:rPr>
            <w:rStyle w:val="CharacterStyle1"/>
            <w:rFonts w:ascii="Cambria Math" w:hAnsi="Cambria Math"/>
            <w:sz w:val="20"/>
          </w:rPr>
          <m:t>*</m:t>
        </m:r>
        <m:d>
          <m:dPr>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x</m:t>
                </m:r>
              </m:num>
              <m:den>
                <m:r>
                  <m:rPr>
                    <m:sty m:val="bi"/>
                  </m:rPr>
                  <w:rPr>
                    <w:rStyle w:val="CharacterStyle1"/>
                    <w:rFonts w:ascii="Cambria Math" w:hAnsi="Times New Roman"/>
                    <w:sz w:val="20"/>
                  </w:rPr>
                  <m:t>100</m:t>
                </m:r>
              </m:den>
            </m:f>
          </m:e>
        </m:d>
        <m:r>
          <m:rPr>
            <m:sty m:val="bi"/>
          </m:rPr>
          <w:rPr>
            <w:rStyle w:val="CharacterStyle1"/>
            <w:rFonts w:ascii="Cambria Math" w:hAnsi="Times New Roman"/>
            <w:sz w:val="20"/>
          </w:rPr>
          <m:t>+</m:t>
        </m:r>
        <m:r>
          <m:rPr>
            <m:sty m:val="b"/>
          </m:rPr>
          <w:rPr>
            <w:rStyle w:val="CharacterStyle1"/>
            <w:rFonts w:ascii="Cambria Math" w:hAnsi="Times New Roman"/>
            <w:sz w:val="20"/>
          </w:rPr>
          <m:t>mg</m:t>
        </m:r>
        <m:r>
          <m:rPr>
            <m:sty m:val="bi"/>
          </m:rPr>
          <w:rPr>
            <w:rStyle w:val="CharacterStyle1"/>
            <w:rFonts w:ascii="Cambria Math" w:hAnsi="Cambria Math"/>
            <w:sz w:val="20"/>
          </w:rPr>
          <m:t>*</m:t>
        </m:r>
        <m:d>
          <m:dPr>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y</m:t>
                </m:r>
              </m:num>
              <m:den>
                <m:r>
                  <m:rPr>
                    <m:sty m:val="bi"/>
                  </m:rPr>
                  <w:rPr>
                    <w:rStyle w:val="CharacterStyle1"/>
                    <w:rFonts w:ascii="Cambria Math" w:hAnsi="Times New Roman"/>
                    <w:sz w:val="20"/>
                  </w:rPr>
                  <m:t>100</m:t>
                </m:r>
              </m:den>
            </m:f>
          </m:e>
        </m:d>
      </m:oMath>
      <w:r w:rsidRPr="00BE3B67">
        <w:rPr>
          <w:rStyle w:val="CharacterStyle1"/>
          <w:rFonts w:ascii="Times New Roman" w:hAnsi="Times New Roman"/>
          <w:b/>
          <w:sz w:val="20"/>
        </w:rPr>
        <w:t xml:space="preserve"> = m   </w:t>
      </w:r>
      <m:oMath>
        <m:r>
          <m:rPr>
            <m:sty m:val="bi"/>
          </m:rPr>
          <w:rPr>
            <w:rStyle w:val="CharacterStyle1"/>
            <w:rFonts w:ascii="Cambria Math" w:hAnsi="Times New Roman"/>
            <w:sz w:val="20"/>
          </w:rPr>
          <m:t>[2]</m:t>
        </m:r>
      </m:oMath>
      <w:r w:rsidRPr="00BE3B67">
        <w:rPr>
          <w:rStyle w:val="CharacterStyle1"/>
          <w:rFonts w:ascii="Times New Roman" w:hAnsi="Times New Roman"/>
          <w:b/>
          <w:sz w:val="20"/>
        </w:rPr>
        <w:t xml:space="preserve">  } 3,36</w:t>
      </w:r>
      <m:oMath>
        <m:r>
          <m:rPr>
            <m:sty m:val="bi"/>
          </m:rPr>
          <w:rPr>
            <w:rStyle w:val="CharacterStyle1"/>
            <w:rFonts w:ascii="Cambria Math" w:hAnsi="Cambria Math"/>
            <w:sz w:val="20"/>
          </w:rPr>
          <m:t>*</m:t>
        </m:r>
        <m:d>
          <m:dPr>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x</m:t>
                </m:r>
              </m:num>
              <m:den>
                <m:r>
                  <m:rPr>
                    <m:sty m:val="bi"/>
                  </m:rPr>
                  <w:rPr>
                    <w:rStyle w:val="CharacterStyle1"/>
                    <w:rFonts w:ascii="Cambria Math" w:hAnsi="Times New Roman"/>
                    <w:sz w:val="20"/>
                  </w:rPr>
                  <m:t>100</m:t>
                </m:r>
              </m:den>
            </m:f>
          </m:e>
        </m:d>
        <m:r>
          <m:rPr>
            <m:sty m:val="bi"/>
          </m:rPr>
          <w:rPr>
            <w:rStyle w:val="CharacterStyle1"/>
            <w:rFonts w:ascii="Cambria Math" w:hAnsi="Times New Roman"/>
            <w:sz w:val="20"/>
          </w:rPr>
          <m:t>+</m:t>
        </m:r>
        <m:r>
          <m:rPr>
            <m:sty m:val="b"/>
          </m:rPr>
          <w:rPr>
            <w:rStyle w:val="CharacterStyle1"/>
            <w:rFonts w:ascii="Cambria Math" w:hAnsi="Times New Roman"/>
            <w:sz w:val="20"/>
          </w:rPr>
          <m:t>7,35</m:t>
        </m:r>
        <m:r>
          <m:rPr>
            <m:sty m:val="bi"/>
          </m:rPr>
          <w:rPr>
            <w:rStyle w:val="CharacterStyle1"/>
            <w:rFonts w:ascii="Cambria Math" w:hAnsi="Cambria Math"/>
            <w:sz w:val="20"/>
          </w:rPr>
          <m:t>*</m:t>
        </m:r>
        <m:d>
          <m:dPr>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y</m:t>
                </m:r>
              </m:num>
              <m:den>
                <m:r>
                  <m:rPr>
                    <m:sty m:val="bi"/>
                  </m:rPr>
                  <w:rPr>
                    <w:rStyle w:val="CharacterStyle1"/>
                    <w:rFonts w:ascii="Cambria Math" w:hAnsi="Times New Roman"/>
                    <w:sz w:val="20"/>
                  </w:rPr>
                  <m:t>100</m:t>
                </m:r>
              </m:den>
            </m:f>
          </m:e>
        </m:d>
      </m:oMath>
      <w:r w:rsidRPr="00BE3B67">
        <w:rPr>
          <w:rStyle w:val="CharacterStyle1"/>
          <w:rFonts w:ascii="Times New Roman" w:hAnsi="Times New Roman"/>
          <w:b/>
          <w:sz w:val="20"/>
        </w:rPr>
        <w:t xml:space="preserve"> = 5,80</w:t>
      </w:r>
    </w:p>
    <w:p w:rsidR="00C02AC6" w:rsidRPr="00BE3B67" w:rsidRDefault="00C02AC6" w:rsidP="00C02AC6">
      <w:pPr>
        <w:rPr>
          <w:rStyle w:val="CharacterStyle1"/>
          <w:rFonts w:ascii="Times New Roman" w:hAnsi="Times New Roman"/>
          <w:sz w:val="20"/>
        </w:rPr>
      </w:pPr>
    </w:p>
    <w:p w:rsidR="00C02AC6" w:rsidRPr="00C02AC6" w:rsidRDefault="00C02AC6" w:rsidP="00C02AC6">
      <w:pPr>
        <w:rPr>
          <w:rStyle w:val="CharacterStyle1"/>
          <w:rFonts w:ascii="Times New Roman" w:hAnsi="Times New Roman"/>
          <w:sz w:val="20"/>
          <w:lang w:val="fr-FR"/>
        </w:rPr>
      </w:pPr>
      <w:r w:rsidRPr="00C02AC6">
        <w:rPr>
          <w:rStyle w:val="CharacterStyle1"/>
          <w:rFonts w:ascii="Times New Roman" w:hAnsi="Times New Roman"/>
          <w:sz w:val="20"/>
          <w:lang w:val="fr-FR"/>
        </w:rPr>
        <w:t xml:space="preserve">Y, que </w:t>
      </w:r>
      <w:r w:rsidRPr="00C02AC6">
        <w:rPr>
          <w:rStyle w:val="CharacterStyle1"/>
          <w:rFonts w:ascii="Times New Roman" w:hAnsi="Times New Roman"/>
          <w:sz w:val="20"/>
        </w:rPr>
        <w:t>queda</w:t>
      </w:r>
      <w:r w:rsidRPr="00C02AC6">
        <w:rPr>
          <w:rStyle w:val="CharacterStyle1"/>
          <w:rFonts w:ascii="Times New Roman" w:hAnsi="Times New Roman"/>
          <w:sz w:val="20"/>
          <w:lang w:val="fr-FR"/>
        </w:rPr>
        <w:t xml:space="preserve"> </w:t>
      </w:r>
      <w:r w:rsidRPr="00C02AC6">
        <w:rPr>
          <w:rStyle w:val="CharacterStyle1"/>
          <w:rFonts w:ascii="Times New Roman" w:hAnsi="Times New Roman"/>
          <w:sz w:val="20"/>
        </w:rPr>
        <w:t>así</w:t>
      </w:r>
      <w:r w:rsidRPr="00C02AC6">
        <w:rPr>
          <w:rStyle w:val="CharacterStyle1"/>
          <w:rFonts w:ascii="Times New Roman" w:hAnsi="Times New Roman"/>
          <w:sz w:val="20"/>
          <w:lang w:val="fr-FR"/>
        </w:rPr>
        <w:t> :</w:t>
      </w:r>
    </w:p>
    <w:p w:rsidR="00C02AC6" w:rsidRPr="00C02AC6" w:rsidRDefault="00C02AC6" w:rsidP="00C02AC6">
      <w:pPr>
        <w:rPr>
          <w:rStyle w:val="CharacterStyle1"/>
          <w:rFonts w:ascii="Times New Roman" w:hAnsi="Times New Roman"/>
          <w:sz w:val="20"/>
          <w:lang w:val="fr-FR"/>
        </w:rPr>
      </w:pPr>
    </w:p>
    <w:p w:rsidR="00C02AC6" w:rsidRPr="00C02AC6" w:rsidRDefault="00C02AC6" w:rsidP="00C02AC6">
      <w:pPr>
        <w:rPr>
          <w:rStyle w:val="CharacterStyle1"/>
          <w:rFonts w:ascii="Times New Roman" w:hAnsi="Times New Roman"/>
          <w:sz w:val="20"/>
          <w:lang w:val="fr-FR"/>
        </w:rPr>
      </w:pPr>
      <m:oMathPara>
        <m:oMathParaPr>
          <m:jc m:val="left"/>
        </m:oMathParaPr>
        <m:oMath>
          <m:r>
            <w:rPr>
              <w:rStyle w:val="CharacterStyle1"/>
              <w:rFonts w:ascii="Cambria Math" w:hAnsi="Times New Roman"/>
              <w:sz w:val="20"/>
              <w:lang w:val="fr-FR"/>
            </w:rPr>
            <m:t xml:space="preserve">  </m:t>
          </m:r>
          <m:r>
            <w:rPr>
              <w:rStyle w:val="CharacterStyle1"/>
              <w:rFonts w:ascii="Cambria Math" w:hAnsi="Cambria Math"/>
              <w:sz w:val="20"/>
              <w:lang w:val="fr-FR"/>
            </w:rPr>
            <m:t>x</m:t>
          </m:r>
          <m:r>
            <w:rPr>
              <w:rStyle w:val="CharacterStyle1"/>
              <w:rFonts w:ascii="Cambria Math" w:hAnsi="Times New Roman"/>
              <w:sz w:val="20"/>
              <w:lang w:val="fr-FR"/>
            </w:rPr>
            <m:t xml:space="preserve">=37 </m:t>
          </m:r>
          <m:r>
            <w:rPr>
              <w:rStyle w:val="CharacterStyle1"/>
              <w:rFonts w:ascii="Cambria Math" w:hAnsi="Cambria Math"/>
              <w:sz w:val="20"/>
              <w:lang w:val="fr-FR"/>
            </w:rPr>
            <m:t>por</m:t>
          </m:r>
          <m:r>
            <w:rPr>
              <w:rStyle w:val="CharacterStyle1"/>
              <w:rFonts w:ascii="Cambria Math" w:hAnsi="Times New Roman"/>
              <w:sz w:val="20"/>
              <w:lang w:val="fr-FR"/>
            </w:rPr>
            <m:t xml:space="preserve"> 100 </m:t>
          </m:r>
          <m:r>
            <w:rPr>
              <w:rStyle w:val="CharacterStyle1"/>
              <w:rFonts w:ascii="Cambria Math" w:hAnsi="Cambria Math"/>
              <w:sz w:val="20"/>
              <w:lang w:val="fr-FR"/>
            </w:rPr>
            <m:t>de</m:t>
          </m:r>
          <m:r>
            <w:rPr>
              <w:rStyle w:val="CharacterStyle1"/>
              <w:rFonts w:ascii="Cambria Math" w:hAnsi="Times New Roman"/>
              <w:sz w:val="20"/>
              <w:lang w:val="fr-FR"/>
            </w:rPr>
            <m:t xml:space="preserve"> </m:t>
          </m:r>
          <m:r>
            <w:rPr>
              <w:rStyle w:val="CharacterStyle1"/>
              <w:rFonts w:ascii="Cambria Math" w:hAnsi="Cambria Math"/>
              <w:sz w:val="20"/>
              <w:lang w:val="fr-FR"/>
            </w:rPr>
            <m:t>arena</m:t>
          </m:r>
        </m:oMath>
      </m:oMathPara>
    </w:p>
    <w:p w:rsidR="00C02AC6" w:rsidRPr="00C02AC6" w:rsidRDefault="00C02AC6" w:rsidP="00C02AC6">
      <w:pPr>
        <w:rPr>
          <w:rStyle w:val="CharacterStyle1"/>
          <w:rFonts w:ascii="Times New Roman" w:hAnsi="Times New Roman"/>
          <w:sz w:val="20"/>
          <w:lang w:val="fr-FR"/>
        </w:rPr>
      </w:pPr>
      <w:r w:rsidRPr="00C02AC6">
        <w:rPr>
          <w:rStyle w:val="CharacterStyle1"/>
          <w:rFonts w:ascii="Times New Roman" w:hAnsi="Times New Roman"/>
          <w:sz w:val="20"/>
          <w:lang w:val="fr-FR"/>
        </w:rPr>
        <w:t xml:space="preserve">  </w:t>
      </w:r>
      <m:oMath>
        <m:r>
          <w:rPr>
            <w:rStyle w:val="CharacterStyle1"/>
            <w:rFonts w:ascii="Cambria Math" w:hAnsi="Cambria Math"/>
            <w:sz w:val="20"/>
          </w:rPr>
          <m:t>x</m:t>
        </m:r>
        <m:r>
          <w:rPr>
            <w:rStyle w:val="CharacterStyle1"/>
            <w:rFonts w:ascii="Cambria Math" w:hAnsi="Times New Roman"/>
            <w:sz w:val="20"/>
            <w:lang w:val="fr-FR"/>
          </w:rPr>
          <m:t xml:space="preserve"> + </m:t>
        </m:r>
        <m:r>
          <w:rPr>
            <w:rStyle w:val="CharacterStyle1"/>
            <w:rFonts w:ascii="Cambria Math" w:hAnsi="Cambria Math"/>
            <w:sz w:val="20"/>
          </w:rPr>
          <m:t>y</m:t>
        </m:r>
        <m:r>
          <w:rPr>
            <w:rStyle w:val="CharacterStyle1"/>
            <w:rFonts w:ascii="Cambria Math" w:hAnsi="Times New Roman"/>
            <w:sz w:val="20"/>
            <w:lang w:val="fr-FR"/>
          </w:rPr>
          <m:t xml:space="preserve"> = 100</m:t>
        </m:r>
      </m:oMath>
      <w:r w:rsidRPr="00C02AC6">
        <w:rPr>
          <w:rStyle w:val="CharacterStyle1"/>
          <w:rFonts w:ascii="Times New Roman" w:hAnsi="Times New Roman"/>
          <w:sz w:val="20"/>
          <w:lang w:val="fr-FR"/>
        </w:rPr>
        <w:t xml:space="preserve">      </w:t>
      </w:r>
      <m:oMath>
        <m:r>
          <w:rPr>
            <w:rStyle w:val="CharacterStyle1"/>
            <w:rFonts w:ascii="Cambria Math" w:hAnsi="Times New Roman"/>
            <w:sz w:val="20"/>
            <w:lang w:val="fr-FR"/>
          </w:rPr>
          <m:t>[3]</m:t>
        </m:r>
      </m:oMath>
      <w:r w:rsidRPr="00C02AC6">
        <w:rPr>
          <w:rStyle w:val="CharacterStyle1"/>
          <w:rFonts w:ascii="Times New Roman" w:hAnsi="Times New Roman"/>
          <w:sz w:val="20"/>
          <w:lang w:val="fr-FR"/>
        </w:rPr>
        <w:t xml:space="preserve"> } </w:t>
      </w:r>
      <m:oMath>
        <m:r>
          <w:rPr>
            <w:rStyle w:val="CharacterStyle1"/>
            <w:rFonts w:ascii="Cambria Math" w:hAnsi="Cambria Math"/>
            <w:sz w:val="20"/>
            <w:lang w:val="fr-FR"/>
          </w:rPr>
          <m:t>y</m:t>
        </m:r>
        <m:r>
          <w:rPr>
            <w:rStyle w:val="CharacterStyle1"/>
            <w:rFonts w:ascii="Cambria Math" w:hAnsi="Times New Roman"/>
            <w:sz w:val="20"/>
            <w:lang w:val="fr-FR"/>
          </w:rPr>
          <m:t xml:space="preserve">=63 </m:t>
        </m:r>
        <m:r>
          <w:rPr>
            <w:rStyle w:val="CharacterStyle1"/>
            <w:rFonts w:ascii="Cambria Math" w:hAnsi="Cambria Math"/>
            <w:sz w:val="20"/>
            <w:lang w:val="fr-FR"/>
          </w:rPr>
          <m:t>por</m:t>
        </m:r>
        <m:r>
          <w:rPr>
            <w:rStyle w:val="CharacterStyle1"/>
            <w:rFonts w:ascii="Cambria Math" w:hAnsi="Times New Roman"/>
            <w:sz w:val="20"/>
            <w:lang w:val="fr-FR"/>
          </w:rPr>
          <m:t xml:space="preserve"> 100 </m:t>
        </m:r>
        <m:r>
          <w:rPr>
            <w:rStyle w:val="CharacterStyle1"/>
            <w:rFonts w:ascii="Cambria Math" w:hAnsi="Cambria Math"/>
            <w:sz w:val="20"/>
            <w:lang w:val="fr-FR"/>
          </w:rPr>
          <m:t>de</m:t>
        </m:r>
        <m:r>
          <w:rPr>
            <w:rStyle w:val="CharacterStyle1"/>
            <w:rFonts w:ascii="Cambria Math" w:hAnsi="Times New Roman"/>
            <w:sz w:val="20"/>
            <w:lang w:val="fr-FR"/>
          </w:rPr>
          <m:t xml:space="preserve"> </m:t>
        </m:r>
        <m:r>
          <w:rPr>
            <w:rStyle w:val="CharacterStyle1"/>
            <w:rFonts w:ascii="Cambria Math" w:hAnsi="Cambria Math"/>
            <w:sz w:val="20"/>
            <w:lang w:val="fr-FR"/>
          </w:rPr>
          <m:t>gravilla</m:t>
        </m:r>
      </m:oMath>
    </w:p>
    <w:p w:rsidR="00C02AC6" w:rsidRPr="00C02AC6" w:rsidRDefault="00C02AC6" w:rsidP="00C02AC6">
      <w:pPr>
        <w:rPr>
          <w:rStyle w:val="CharacterStyle1"/>
          <w:rFonts w:ascii="Times New Roman" w:hAnsi="Times New Roman"/>
          <w:sz w:val="20"/>
          <w:lang w:val="fr-FR"/>
        </w:rPr>
      </w:pPr>
    </w:p>
    <w:p w:rsidR="00C02AC6" w:rsidRPr="00C02AC6" w:rsidRDefault="00C02AC6" w:rsidP="00C02AC6">
      <w:pPr>
        <w:rPr>
          <w:rStyle w:val="CharacterStyle1"/>
          <w:rFonts w:ascii="Times New Roman" w:hAnsi="Times New Roman"/>
          <w:sz w:val="20"/>
          <w:lang w:val="fr-FR"/>
        </w:rPr>
      </w:pPr>
    </w:p>
    <w:p w:rsidR="00C02AC6" w:rsidRDefault="00C02AC6" w:rsidP="00C02AC6">
      <w:pPr>
        <w:rPr>
          <w:rStyle w:val="CharacterStyle1"/>
          <w:rFonts w:ascii="Times New Roman" w:hAnsi="Times New Roman"/>
          <w:sz w:val="20"/>
          <w:lang w:val="fr-FR"/>
        </w:rPr>
      </w:pPr>
    </w:p>
    <w:p w:rsidR="006508AF" w:rsidRDefault="006508AF" w:rsidP="00C02AC6">
      <w:pPr>
        <w:rPr>
          <w:rStyle w:val="CharacterStyle1"/>
          <w:rFonts w:ascii="Times New Roman" w:hAnsi="Times New Roman"/>
          <w:sz w:val="20"/>
          <w:lang w:val="fr-FR"/>
        </w:rPr>
      </w:pPr>
    </w:p>
    <w:p w:rsidR="006508AF" w:rsidRDefault="006508AF" w:rsidP="00C02AC6">
      <w:pPr>
        <w:rPr>
          <w:rStyle w:val="CharacterStyle1"/>
          <w:rFonts w:ascii="Times New Roman" w:hAnsi="Times New Roman"/>
          <w:sz w:val="20"/>
          <w:lang w:val="fr-FR"/>
        </w:rPr>
      </w:pPr>
    </w:p>
    <w:p w:rsidR="006508AF" w:rsidRPr="00C02AC6" w:rsidRDefault="006508AF" w:rsidP="00C02AC6">
      <w:pPr>
        <w:rPr>
          <w:rStyle w:val="CharacterStyle1"/>
          <w:rFonts w:ascii="Times New Roman" w:hAnsi="Times New Roman"/>
          <w:sz w:val="20"/>
          <w:lang w:val="fr-FR"/>
        </w:rPr>
      </w:pPr>
    </w:p>
    <w:p w:rsidR="00C02AC6" w:rsidRPr="00C02AC6" w:rsidRDefault="00C02AC6" w:rsidP="00C02AC6">
      <w:pPr>
        <w:jc w:val="both"/>
        <w:rPr>
          <w:rStyle w:val="CharacterStyle1"/>
          <w:rFonts w:ascii="Times New Roman" w:hAnsi="Times New Roman"/>
          <w:sz w:val="20"/>
          <w:lang w:val="fr-FR"/>
        </w:rPr>
      </w:pPr>
    </w:p>
    <w:p w:rsidR="006508AF" w:rsidRPr="006508AF" w:rsidRDefault="006508AF" w:rsidP="006508AF">
      <w:pPr>
        <w:pStyle w:val="Style2"/>
        <w:ind w:left="0" w:firstLine="0"/>
        <w:jc w:val="right"/>
        <w:rPr>
          <w:rStyle w:val="CharacterStyle1"/>
          <w:rFonts w:ascii="Times New Roman" w:hAnsi="Times New Roman" w:cs="Times New Roman"/>
          <w:b/>
          <w:bCs/>
          <w:sz w:val="20"/>
          <w:szCs w:val="20"/>
        </w:rPr>
      </w:pPr>
      <w:r w:rsidRPr="006508AF">
        <w:rPr>
          <w:rFonts w:ascii="Times New Roman" w:hAnsi="Times New Roman" w:cs="Times New Roman"/>
          <w:sz w:val="14"/>
          <w:szCs w:val="14"/>
          <w:lang w:val="es-ES"/>
        </w:rPr>
        <w:lastRenderedPageBreak/>
        <w:t xml:space="preserve">DOSIFICACION DEL HORMIGON        </w:t>
      </w:r>
      <w:r w:rsidRPr="006508AF">
        <w:rPr>
          <w:rFonts w:ascii="Times New Roman" w:hAnsi="Times New Roman" w:cs="Times New Roman"/>
          <w:bCs/>
          <w:sz w:val="14"/>
          <w:szCs w:val="14"/>
          <w:lang w:val="es-ES"/>
        </w:rPr>
        <w:t xml:space="preserve">                                                   </w:t>
      </w:r>
      <w:r w:rsidR="00F473B9">
        <w:rPr>
          <w:rFonts w:ascii="Times New Roman" w:hAnsi="Times New Roman" w:cs="Times New Roman"/>
          <w:bCs/>
          <w:sz w:val="14"/>
          <w:szCs w:val="14"/>
          <w:lang w:val="es-ES"/>
        </w:rPr>
        <w:t>241</w:t>
      </w:r>
    </w:p>
    <w:p w:rsidR="006508AF" w:rsidRPr="00D36B41" w:rsidRDefault="006508AF" w:rsidP="006508AF">
      <w:pPr>
        <w:pStyle w:val="Style2"/>
        <w:ind w:left="0" w:firstLine="0"/>
        <w:jc w:val="right"/>
        <w:rPr>
          <w:rStyle w:val="CharacterStyle1"/>
          <w:rFonts w:ascii="Times New Roman" w:hAnsi="Times New Roman" w:cs="Times New Roman"/>
          <w:b/>
          <w:bCs/>
          <w:color w:val="0000FF"/>
          <w:sz w:val="20"/>
          <w:szCs w:val="20"/>
          <w:lang w:val="es-ES"/>
        </w:rPr>
      </w:pPr>
    </w:p>
    <w:p w:rsidR="00E377B1" w:rsidRDefault="00E377B1" w:rsidP="006508AF">
      <w:pPr>
        <w:pStyle w:val="Style2"/>
        <w:ind w:left="0" w:firstLine="0"/>
        <w:jc w:val="right"/>
        <w:rPr>
          <w:rStyle w:val="CharacterStyle1"/>
          <w:rFonts w:ascii="Times New Roman" w:hAnsi="Times New Roman" w:cs="Times New Roman"/>
          <w:b/>
          <w:bCs/>
          <w:color w:val="0000FF"/>
          <w:sz w:val="20"/>
          <w:szCs w:val="20"/>
        </w:rPr>
      </w:pPr>
    </w:p>
    <w:p w:rsidR="006508AF" w:rsidRDefault="006508AF" w:rsidP="006508AF">
      <w:pPr>
        <w:pStyle w:val="Style2"/>
        <w:ind w:left="0" w:firstLine="0"/>
        <w:jc w:val="right"/>
        <w:rPr>
          <w:rStyle w:val="CharacterStyle1"/>
          <w:rFonts w:ascii="Times New Roman" w:hAnsi="Times New Roman" w:cs="Times New Roman"/>
          <w:b/>
          <w:bCs/>
          <w:color w:val="0000FF"/>
          <w:sz w:val="20"/>
          <w:szCs w:val="20"/>
        </w:rPr>
      </w:pPr>
    </w:p>
    <w:p w:rsidR="006508AF" w:rsidRDefault="006508AF" w:rsidP="006508AF">
      <w:pPr>
        <w:pStyle w:val="Style2"/>
        <w:ind w:left="0" w:firstLine="0"/>
        <w:jc w:val="right"/>
        <w:rPr>
          <w:rStyle w:val="CharacterStyle1"/>
          <w:rFonts w:ascii="Times New Roman" w:hAnsi="Times New Roman" w:cs="Times New Roman"/>
          <w:b/>
          <w:bCs/>
          <w:color w:val="0000FF"/>
          <w:sz w:val="20"/>
          <w:szCs w:val="20"/>
        </w:rPr>
      </w:pPr>
    </w:p>
    <w:p w:rsidR="006508AF" w:rsidRPr="00C02AC6" w:rsidRDefault="006508AF" w:rsidP="006508AF">
      <w:pPr>
        <w:pStyle w:val="Style2"/>
        <w:ind w:left="0" w:firstLine="0"/>
        <w:jc w:val="right"/>
        <w:rPr>
          <w:rStyle w:val="CharacterStyle1"/>
          <w:rFonts w:ascii="Times New Roman" w:hAnsi="Times New Roman" w:cs="Times New Roman"/>
          <w:b/>
          <w:bCs/>
          <w:color w:val="0000FF"/>
          <w:sz w:val="20"/>
          <w:szCs w:val="20"/>
        </w:rPr>
      </w:pPr>
    </w:p>
    <w:p w:rsidR="00C02AC6" w:rsidRDefault="00C02AC6" w:rsidP="00C02AC6">
      <w:pPr>
        <w:jc w:val="both"/>
        <w:rPr>
          <w:b/>
          <w:sz w:val="24"/>
          <w:szCs w:val="24"/>
        </w:rPr>
      </w:pPr>
      <w:r>
        <w:rPr>
          <w:b/>
          <w:sz w:val="24"/>
          <w:szCs w:val="24"/>
        </w:rPr>
        <w:t>9</w:t>
      </w:r>
      <w:r w:rsidRPr="003425F6">
        <w:rPr>
          <w:b/>
          <w:sz w:val="24"/>
          <w:szCs w:val="24"/>
        </w:rPr>
        <w:t>.1</w:t>
      </w:r>
      <w:r>
        <w:rPr>
          <w:b/>
          <w:sz w:val="24"/>
          <w:szCs w:val="24"/>
        </w:rPr>
        <w:t>3</w:t>
      </w:r>
      <w:r w:rsidRPr="003425F6">
        <w:rPr>
          <w:b/>
          <w:sz w:val="24"/>
          <w:szCs w:val="24"/>
        </w:rPr>
        <w:t xml:space="preserve">   Bibliografía</w:t>
      </w:r>
    </w:p>
    <w:p w:rsidR="00C02AC6" w:rsidRDefault="00C02AC6" w:rsidP="00C02AC6">
      <w:pPr>
        <w:jc w:val="both"/>
        <w:rPr>
          <w:b/>
          <w:sz w:val="24"/>
          <w:szCs w:val="24"/>
        </w:rPr>
      </w:pPr>
    </w:p>
    <w:p w:rsidR="00C02AC6" w:rsidRPr="003425F6" w:rsidRDefault="00C02AC6" w:rsidP="00C02AC6">
      <w:pPr>
        <w:jc w:val="both"/>
        <w:rPr>
          <w:b/>
          <w:sz w:val="24"/>
          <w:szCs w:val="24"/>
        </w:rPr>
      </w:pPr>
    </w:p>
    <w:p w:rsidR="00C02AC6" w:rsidRPr="00C40112" w:rsidRDefault="00C02AC6" w:rsidP="00C02AC6">
      <w:pPr>
        <w:rPr>
          <w:rStyle w:val="CharacterStyle1"/>
          <w:b/>
          <w:bCs/>
        </w:rPr>
      </w:pPr>
    </w:p>
    <w:p w:rsidR="00C02AC6" w:rsidRPr="00C02AC6" w:rsidRDefault="00C02AC6" w:rsidP="000B6F86">
      <w:pPr>
        <w:pStyle w:val="Paragraphedeliste"/>
        <w:numPr>
          <w:ilvl w:val="0"/>
          <w:numId w:val="55"/>
        </w:numPr>
        <w:rPr>
          <w:rStyle w:val="CharacterStyle1"/>
          <w:rFonts w:ascii="Times New Roman" w:hAnsi="Times New Roman"/>
          <w:bCs/>
          <w:sz w:val="20"/>
        </w:rPr>
      </w:pPr>
      <w:r w:rsidRPr="00C02AC6">
        <w:rPr>
          <w:rStyle w:val="CharacterStyle1"/>
          <w:rFonts w:ascii="Times New Roman" w:hAnsi="Times New Roman"/>
          <w:bCs/>
          <w:sz w:val="20"/>
        </w:rPr>
        <w:t>ACI MCP04 (2004)</w:t>
      </w:r>
      <w:r w:rsidRPr="00C02AC6">
        <w:rPr>
          <w:rStyle w:val="CharacterStyle1"/>
          <w:rFonts w:ascii="Times New Roman" w:hAnsi="Times New Roman"/>
          <w:bCs/>
          <w:sz w:val="20"/>
        </w:rPr>
        <w:br/>
        <w:t xml:space="preserve">ACI Manual of Concrete Practice American Concrete Institute </w:t>
      </w:r>
    </w:p>
    <w:p w:rsidR="00C02AC6" w:rsidRPr="00C02AC6" w:rsidRDefault="00C02AC6" w:rsidP="00C02AC6">
      <w:pPr>
        <w:rPr>
          <w:rStyle w:val="CharacterStyle1"/>
          <w:rFonts w:ascii="Times New Roman" w:hAnsi="Times New Roman"/>
          <w:bCs/>
          <w:sz w:val="20"/>
        </w:rPr>
      </w:pPr>
    </w:p>
    <w:p w:rsidR="00C02AC6" w:rsidRPr="00C02AC6" w:rsidRDefault="00C02AC6" w:rsidP="000B6F86">
      <w:pPr>
        <w:pStyle w:val="Paragraphedeliste"/>
        <w:numPr>
          <w:ilvl w:val="0"/>
          <w:numId w:val="55"/>
        </w:numPr>
        <w:rPr>
          <w:rStyle w:val="CharacterStyle1"/>
          <w:rFonts w:ascii="Times New Roman" w:hAnsi="Times New Roman"/>
          <w:bCs/>
          <w:sz w:val="20"/>
        </w:rPr>
      </w:pPr>
      <w:r w:rsidRPr="00C02AC6">
        <w:rPr>
          <w:rStyle w:val="CharacterStyle1"/>
          <w:rFonts w:ascii="Times New Roman" w:hAnsi="Times New Roman"/>
          <w:bCs/>
          <w:sz w:val="20"/>
        </w:rPr>
        <w:t>Marín Lozano, A. (2003), Hormigón proyectado: análisis de la evolución de la vía seca a la vía húmeda. Tesina de especialidad ETSECCPB-UPC, 2003.</w:t>
      </w:r>
    </w:p>
    <w:p w:rsidR="00C02AC6" w:rsidRPr="00C02AC6" w:rsidRDefault="00C02AC6" w:rsidP="00C02AC6">
      <w:pPr>
        <w:rPr>
          <w:rStyle w:val="CharacterStyle1"/>
          <w:rFonts w:ascii="Times New Roman" w:hAnsi="Times New Roman"/>
          <w:bCs/>
          <w:sz w:val="20"/>
        </w:rPr>
      </w:pPr>
    </w:p>
    <w:p w:rsidR="00C02AC6" w:rsidRPr="00C02AC6" w:rsidRDefault="00C02AC6" w:rsidP="000B6F86">
      <w:pPr>
        <w:pStyle w:val="Paragraphedeliste"/>
        <w:numPr>
          <w:ilvl w:val="0"/>
          <w:numId w:val="55"/>
        </w:numPr>
        <w:rPr>
          <w:rStyle w:val="CharacterStyle1"/>
          <w:rFonts w:ascii="Times New Roman" w:hAnsi="Times New Roman"/>
          <w:bCs/>
          <w:sz w:val="20"/>
        </w:rPr>
      </w:pPr>
      <w:r w:rsidRPr="00C02AC6">
        <w:rPr>
          <w:rStyle w:val="CharacterStyle1"/>
          <w:rFonts w:ascii="Times New Roman" w:hAnsi="Times New Roman"/>
          <w:bCs/>
          <w:sz w:val="20"/>
        </w:rPr>
        <w:t xml:space="preserve">Rodríguez A., Fuentes D. (2003), Aditivos de autocurado en túneles. Anales de construcciones y materiales avanzados, 127, ETSECCPB-UPC, 2003. </w:t>
      </w:r>
    </w:p>
    <w:p w:rsidR="00C02AC6" w:rsidRPr="00C02AC6" w:rsidRDefault="00C02AC6" w:rsidP="00C02AC6">
      <w:pPr>
        <w:rPr>
          <w:rStyle w:val="CharacterStyle1"/>
          <w:rFonts w:ascii="Times New Roman" w:hAnsi="Times New Roman"/>
          <w:bCs/>
          <w:sz w:val="20"/>
        </w:rPr>
      </w:pPr>
    </w:p>
    <w:p w:rsidR="00E377B1" w:rsidRPr="00C02AC6" w:rsidRDefault="00E377B1" w:rsidP="00C02AC6">
      <w:pPr>
        <w:pStyle w:val="Style2"/>
        <w:ind w:left="0" w:firstLine="0"/>
        <w:jc w:val="left"/>
        <w:rPr>
          <w:rStyle w:val="CharacterStyle1"/>
          <w:rFonts w:ascii="Times New Roman" w:hAnsi="Times New Roman" w:cs="Times New Roman"/>
          <w:bCs/>
          <w:color w:val="0000FF"/>
          <w:sz w:val="20"/>
          <w:szCs w:val="20"/>
        </w:rPr>
      </w:pPr>
    </w:p>
    <w:p w:rsidR="00E377B1" w:rsidRPr="00C02AC6" w:rsidRDefault="00E377B1" w:rsidP="00E3149B">
      <w:pPr>
        <w:pStyle w:val="Style2"/>
        <w:ind w:left="0" w:firstLine="0"/>
        <w:jc w:val="center"/>
        <w:rPr>
          <w:rStyle w:val="CharacterStyle1"/>
          <w:rFonts w:ascii="Times New Roman" w:hAnsi="Times New Roman" w:cs="Times New Roman"/>
          <w:b/>
          <w:bCs/>
          <w:color w:val="0000FF"/>
          <w:sz w:val="20"/>
          <w:szCs w:val="20"/>
        </w:rPr>
      </w:pPr>
    </w:p>
    <w:p w:rsidR="00E377B1" w:rsidRPr="00C02AC6" w:rsidRDefault="00E377B1" w:rsidP="00E3149B">
      <w:pPr>
        <w:pStyle w:val="Style2"/>
        <w:ind w:left="0" w:firstLine="0"/>
        <w:jc w:val="center"/>
        <w:rPr>
          <w:rStyle w:val="CharacterStyle1"/>
          <w:rFonts w:ascii="Times New Roman" w:hAnsi="Times New Roman" w:cs="Times New Roman"/>
          <w:b/>
          <w:bCs/>
          <w:color w:val="0000FF"/>
          <w:sz w:val="20"/>
          <w:szCs w:val="20"/>
        </w:rPr>
      </w:pPr>
    </w:p>
    <w:p w:rsidR="00E377B1" w:rsidRPr="00C02AC6" w:rsidRDefault="00E377B1" w:rsidP="00E3149B">
      <w:pPr>
        <w:pStyle w:val="Style2"/>
        <w:ind w:left="0" w:firstLine="0"/>
        <w:jc w:val="center"/>
        <w:rPr>
          <w:rStyle w:val="CharacterStyle1"/>
          <w:rFonts w:ascii="Times New Roman" w:hAnsi="Times New Roman" w:cs="Times New Roman"/>
          <w:b/>
          <w:bCs/>
          <w:color w:val="0000FF"/>
          <w:sz w:val="20"/>
          <w:szCs w:val="20"/>
        </w:rPr>
      </w:pPr>
    </w:p>
    <w:p w:rsidR="00E377B1" w:rsidRPr="00C02AC6" w:rsidRDefault="00E377B1" w:rsidP="00E3149B">
      <w:pPr>
        <w:pStyle w:val="Style2"/>
        <w:ind w:left="0" w:firstLine="0"/>
        <w:jc w:val="center"/>
        <w:rPr>
          <w:rStyle w:val="CharacterStyle1"/>
          <w:rFonts w:ascii="Times New Roman" w:hAnsi="Times New Roman" w:cs="Times New Roman"/>
          <w:b/>
          <w:bCs/>
          <w:color w:val="0000FF"/>
          <w:sz w:val="20"/>
          <w:szCs w:val="20"/>
        </w:rPr>
      </w:pPr>
    </w:p>
    <w:p w:rsidR="00E377B1" w:rsidRPr="00C02AC6" w:rsidRDefault="00E377B1" w:rsidP="00E3149B">
      <w:pPr>
        <w:pStyle w:val="Style2"/>
        <w:ind w:left="0" w:firstLine="0"/>
        <w:jc w:val="center"/>
        <w:rPr>
          <w:rStyle w:val="CharacterStyle1"/>
          <w:rFonts w:ascii="Times New Roman" w:hAnsi="Times New Roman" w:cs="Times New Roman"/>
          <w:b/>
          <w:bCs/>
          <w:color w:val="0000FF"/>
          <w:sz w:val="20"/>
          <w:szCs w:val="20"/>
        </w:rPr>
      </w:pPr>
    </w:p>
    <w:p w:rsidR="00E377B1" w:rsidRPr="00C02AC6" w:rsidRDefault="00E377B1" w:rsidP="00E3149B">
      <w:pPr>
        <w:pStyle w:val="Style2"/>
        <w:ind w:left="0" w:firstLine="0"/>
        <w:jc w:val="center"/>
        <w:rPr>
          <w:rStyle w:val="CharacterStyle1"/>
          <w:rFonts w:ascii="Times New Roman" w:hAnsi="Times New Roman" w:cs="Times New Roman"/>
          <w:b/>
          <w:bCs/>
          <w:color w:val="0000FF"/>
          <w:sz w:val="20"/>
          <w:szCs w:val="20"/>
        </w:rPr>
      </w:pPr>
    </w:p>
    <w:p w:rsidR="00D24E61" w:rsidRPr="00C02AC6" w:rsidRDefault="00D24E61" w:rsidP="00E3149B">
      <w:pPr>
        <w:pStyle w:val="Style2"/>
        <w:ind w:left="0" w:firstLine="0"/>
        <w:jc w:val="center"/>
        <w:rPr>
          <w:rStyle w:val="CharacterStyle1"/>
          <w:rFonts w:ascii="Times New Roman" w:hAnsi="Times New Roman" w:cs="Times New Roman"/>
          <w:b/>
          <w:bCs/>
          <w:color w:val="0000FF"/>
          <w:sz w:val="20"/>
          <w:szCs w:val="20"/>
        </w:rPr>
      </w:pPr>
    </w:p>
    <w:p w:rsidR="00E377B1" w:rsidRDefault="00E377B1" w:rsidP="00E3149B">
      <w:pPr>
        <w:pStyle w:val="Style2"/>
        <w:ind w:left="0" w:firstLine="0"/>
        <w:jc w:val="center"/>
        <w:rPr>
          <w:rStyle w:val="CharacterStyle1"/>
          <w:rFonts w:ascii="Times New Roman" w:hAnsi="Times New Roman" w:cs="Times New Roman"/>
          <w:b/>
          <w:bCs/>
          <w:color w:val="0000FF"/>
          <w:sz w:val="20"/>
          <w:szCs w:val="20"/>
        </w:rPr>
      </w:pPr>
    </w:p>
    <w:p w:rsidR="006508AF" w:rsidRDefault="006508AF" w:rsidP="00E3149B">
      <w:pPr>
        <w:pStyle w:val="Style2"/>
        <w:ind w:left="0" w:firstLine="0"/>
        <w:jc w:val="center"/>
        <w:rPr>
          <w:rStyle w:val="CharacterStyle1"/>
          <w:rFonts w:ascii="Times New Roman" w:hAnsi="Times New Roman" w:cs="Times New Roman"/>
          <w:b/>
          <w:bCs/>
          <w:color w:val="0000FF"/>
          <w:sz w:val="20"/>
          <w:szCs w:val="20"/>
        </w:rPr>
      </w:pPr>
    </w:p>
    <w:p w:rsidR="006508AF" w:rsidRDefault="006508AF" w:rsidP="00E3149B">
      <w:pPr>
        <w:pStyle w:val="Style2"/>
        <w:ind w:left="0" w:firstLine="0"/>
        <w:jc w:val="center"/>
        <w:rPr>
          <w:rStyle w:val="CharacterStyle1"/>
          <w:rFonts w:ascii="Times New Roman" w:hAnsi="Times New Roman" w:cs="Times New Roman"/>
          <w:b/>
          <w:bCs/>
          <w:color w:val="0000FF"/>
          <w:sz w:val="20"/>
          <w:szCs w:val="20"/>
        </w:rPr>
      </w:pPr>
    </w:p>
    <w:p w:rsidR="006508AF" w:rsidRDefault="006508AF" w:rsidP="00E3149B">
      <w:pPr>
        <w:pStyle w:val="Style2"/>
        <w:ind w:left="0" w:firstLine="0"/>
        <w:jc w:val="center"/>
        <w:rPr>
          <w:rStyle w:val="CharacterStyle1"/>
          <w:rFonts w:ascii="Times New Roman" w:hAnsi="Times New Roman" w:cs="Times New Roman"/>
          <w:b/>
          <w:bCs/>
          <w:color w:val="0000FF"/>
          <w:sz w:val="20"/>
          <w:szCs w:val="20"/>
        </w:rPr>
      </w:pPr>
    </w:p>
    <w:p w:rsidR="006508AF" w:rsidRDefault="006508AF" w:rsidP="00E3149B">
      <w:pPr>
        <w:pStyle w:val="Style2"/>
        <w:ind w:left="0" w:firstLine="0"/>
        <w:jc w:val="center"/>
        <w:rPr>
          <w:rStyle w:val="CharacterStyle1"/>
          <w:rFonts w:ascii="Times New Roman" w:hAnsi="Times New Roman" w:cs="Times New Roman"/>
          <w:b/>
          <w:bCs/>
          <w:color w:val="0000FF"/>
          <w:sz w:val="20"/>
          <w:szCs w:val="20"/>
        </w:rPr>
      </w:pPr>
    </w:p>
    <w:p w:rsidR="006508AF" w:rsidRDefault="006508AF" w:rsidP="00E3149B">
      <w:pPr>
        <w:pStyle w:val="Style2"/>
        <w:ind w:left="0" w:firstLine="0"/>
        <w:jc w:val="center"/>
        <w:rPr>
          <w:rStyle w:val="CharacterStyle1"/>
          <w:rFonts w:ascii="Times New Roman" w:hAnsi="Times New Roman" w:cs="Times New Roman"/>
          <w:b/>
          <w:bCs/>
          <w:color w:val="0000FF"/>
          <w:sz w:val="20"/>
          <w:szCs w:val="20"/>
        </w:rPr>
      </w:pPr>
    </w:p>
    <w:p w:rsidR="006508AF" w:rsidRPr="00C02AC6" w:rsidRDefault="006508AF" w:rsidP="00E3149B">
      <w:pPr>
        <w:pStyle w:val="Style2"/>
        <w:ind w:left="0" w:firstLine="0"/>
        <w:jc w:val="center"/>
        <w:rPr>
          <w:rStyle w:val="CharacterStyle1"/>
          <w:rFonts w:ascii="Times New Roman" w:hAnsi="Times New Roman" w:cs="Times New Roman"/>
          <w:b/>
          <w:bCs/>
          <w:color w:val="0000FF"/>
          <w:sz w:val="20"/>
          <w:szCs w:val="20"/>
        </w:rPr>
      </w:pPr>
    </w:p>
    <w:p w:rsidR="0013321B" w:rsidRPr="00C02AC6" w:rsidRDefault="0013321B" w:rsidP="00E3149B">
      <w:pPr>
        <w:pStyle w:val="Style2"/>
        <w:ind w:left="0" w:firstLine="0"/>
        <w:jc w:val="center"/>
        <w:rPr>
          <w:rStyle w:val="CharacterStyle1"/>
          <w:rFonts w:ascii="Times New Roman" w:hAnsi="Times New Roman" w:cs="Times New Roman"/>
          <w:b/>
          <w:bCs/>
          <w:color w:val="0000FF"/>
          <w:sz w:val="20"/>
          <w:szCs w:val="20"/>
        </w:rPr>
      </w:pPr>
    </w:p>
    <w:p w:rsidR="00A12D49" w:rsidRPr="00443AB8" w:rsidRDefault="00A12D49" w:rsidP="00A12D49">
      <w:pPr>
        <w:pStyle w:val="Style1"/>
        <w:spacing w:before="72"/>
        <w:jc w:val="right"/>
        <w:rPr>
          <w:sz w:val="14"/>
          <w:szCs w:val="14"/>
          <w:lang w:val="es-ES"/>
        </w:rPr>
      </w:pPr>
      <w:r w:rsidRPr="00443AB8">
        <w:rPr>
          <w:sz w:val="14"/>
          <w:szCs w:val="14"/>
          <w:lang w:val="es-ES"/>
        </w:rPr>
        <w:lastRenderedPageBreak/>
        <w:t xml:space="preserve">ESTADOS LIMITES ULTIMOS DE AGOTAMIENTO        </w:t>
      </w:r>
      <w:r w:rsidR="004F508C" w:rsidRPr="00443AB8">
        <w:rPr>
          <w:bCs/>
          <w:sz w:val="14"/>
          <w:szCs w:val="14"/>
          <w:lang w:val="es-ES"/>
        </w:rPr>
        <w:t xml:space="preserve">       </w:t>
      </w:r>
      <w:r w:rsidRPr="00443AB8">
        <w:rPr>
          <w:bCs/>
          <w:sz w:val="14"/>
          <w:szCs w:val="14"/>
          <w:lang w:val="es-ES"/>
        </w:rPr>
        <w:t xml:space="preserve">                                       </w:t>
      </w:r>
      <w:r w:rsidR="00F473B9" w:rsidRPr="00443AB8">
        <w:rPr>
          <w:bCs/>
          <w:sz w:val="14"/>
          <w:szCs w:val="14"/>
          <w:lang w:val="es-ES"/>
        </w:rPr>
        <w:t>242</w:t>
      </w:r>
    </w:p>
    <w:p w:rsidR="00A12D49" w:rsidRPr="00443AB8" w:rsidRDefault="00A12D49" w:rsidP="00A12D49">
      <w:pPr>
        <w:pStyle w:val="Style1"/>
        <w:spacing w:before="576" w:line="302" w:lineRule="auto"/>
        <w:ind w:left="360"/>
        <w:rPr>
          <w:rStyle w:val="CharacterStyle1"/>
          <w:rFonts w:ascii="Times New Roman" w:hAnsi="Times New Roman"/>
          <w:sz w:val="23"/>
          <w:szCs w:val="23"/>
          <w:lang w:val="es-ES"/>
        </w:rPr>
      </w:pPr>
      <w:r w:rsidRPr="00443AB8">
        <w:rPr>
          <w:b/>
          <w:sz w:val="23"/>
          <w:szCs w:val="23"/>
          <w:lang w:val="es-ES"/>
        </w:rPr>
        <w:t xml:space="preserve">    10.   ESTADOS LIMITES ULTIMOS DE AGOTAMIENTO</w:t>
      </w:r>
    </w:p>
    <w:p w:rsidR="00A12D49" w:rsidRPr="00443AB8" w:rsidRDefault="00A12D49" w:rsidP="00A12D49">
      <w:pPr>
        <w:pStyle w:val="Style2"/>
        <w:ind w:left="0" w:firstLine="0"/>
        <w:jc w:val="left"/>
        <w:rPr>
          <w:rStyle w:val="CharacterStyle1"/>
          <w:rFonts w:ascii="Times New Roman" w:hAnsi="Times New Roman" w:cs="Times New Roman"/>
          <w:b/>
          <w:bCs/>
          <w:sz w:val="20"/>
          <w:szCs w:val="20"/>
          <w:lang w:val="es-ES"/>
        </w:rPr>
      </w:pPr>
    </w:p>
    <w:p w:rsidR="00A12D49" w:rsidRPr="00443AB8" w:rsidRDefault="00A12D49" w:rsidP="00A12D49">
      <w:pPr>
        <w:pStyle w:val="Style2"/>
        <w:ind w:left="0" w:firstLine="0"/>
        <w:rPr>
          <w:rStyle w:val="CharacterStyle1"/>
          <w:rFonts w:ascii="Times New Roman" w:hAnsi="Times New Roman" w:cs="Times New Roman"/>
          <w:b/>
          <w:sz w:val="24"/>
          <w:szCs w:val="24"/>
          <w:lang w:val="es-ES"/>
        </w:rPr>
      </w:pPr>
      <w:r w:rsidRPr="00443AB8">
        <w:rPr>
          <w:rStyle w:val="CharacterStyle1"/>
          <w:rFonts w:ascii="Times New Roman" w:hAnsi="Times New Roman" w:cs="Times New Roman"/>
          <w:b/>
          <w:sz w:val="24"/>
          <w:szCs w:val="24"/>
          <w:lang w:val="es-ES"/>
        </w:rPr>
        <w:t>10.1   Consideraciones generales</w:t>
      </w:r>
    </w:p>
    <w:p w:rsidR="00A12D49" w:rsidRPr="00443AB8" w:rsidRDefault="00A12D49" w:rsidP="00A12D49">
      <w:pPr>
        <w:pStyle w:val="Style2"/>
        <w:ind w:left="0" w:firstLine="0"/>
        <w:rPr>
          <w:rStyle w:val="CharacterStyle1"/>
          <w:rFonts w:ascii="Times New Roman" w:hAnsi="Times New Roman" w:cs="Times New Roman"/>
          <w:b/>
          <w:sz w:val="24"/>
          <w:szCs w:val="24"/>
          <w:lang w:val="es-ES"/>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El estudio de las secciones de hormigón armado tiene por objeto comprobar que, bajo las solicitaciones mayoradas o de cálculo, la pieza no supera cada uno de los estados límites, en el supuesto de que ambos materiales, hormigón y acero, tuviesen como resistencias reales las resistencias minoradas o de cálculo. Es decir,</w:t>
      </w:r>
    </w:p>
    <w:p w:rsidR="00A12D49" w:rsidRPr="0075588E" w:rsidRDefault="00A12D49" w:rsidP="00A12D49">
      <w:pPr>
        <w:jc w:val="both"/>
        <w:rPr>
          <w:rStyle w:val="CharacterStyle1"/>
        </w:rPr>
      </w:pPr>
    </w:p>
    <w:p w:rsidR="00A12D49" w:rsidRDefault="00A12D49" w:rsidP="00A12D49">
      <w:pPr>
        <w:pStyle w:val="Style2"/>
        <w:ind w:left="0" w:firstLine="0"/>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fcd</m:t>
          </m:r>
          <m:r>
            <m:rPr>
              <m:sty m:val="bi"/>
            </m:rPr>
            <w:rPr>
              <w:rStyle w:val="CharacterStyle1"/>
              <w:rFonts w:ascii="Cambria Math" w:hAnsi="Times New Roman" w:cs="Times New Roman"/>
              <w:sz w:val="20"/>
              <w:szCs w:val="20"/>
              <w:lang w:val="es-ES"/>
            </w:rPr>
            <m:t>=</m:t>
          </m:r>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fck</m:t>
              </m:r>
            </m:num>
            <m:den>
              <m:r>
                <m:rPr>
                  <m:sty m:val="bi"/>
                </m:rPr>
                <w:rPr>
                  <w:rStyle w:val="CharacterStyle1"/>
                  <w:rFonts w:ascii="Cambria Math" w:hAnsi="Cambria Math" w:cs="Times New Roman"/>
                  <w:sz w:val="20"/>
                  <w:szCs w:val="20"/>
                  <w:lang w:val="es-ES"/>
                </w:rPr>
                <m:t>yc</m:t>
              </m:r>
            </m:den>
          </m:f>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fyd</m:t>
          </m:r>
          <m:r>
            <m:rPr>
              <m:sty m:val="bi"/>
            </m:rPr>
            <w:rPr>
              <w:rStyle w:val="CharacterStyle1"/>
              <w:rFonts w:ascii="Cambria Math" w:hAnsi="Times New Roman" w:cs="Times New Roman"/>
              <w:sz w:val="20"/>
              <w:szCs w:val="20"/>
              <w:lang w:val="es-ES"/>
            </w:rPr>
            <m:t>=</m:t>
          </m:r>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fyk</m:t>
              </m:r>
            </m:num>
            <m:den>
              <m:r>
                <m:rPr>
                  <m:sty m:val="bi"/>
                </m:rPr>
                <w:rPr>
                  <w:rStyle w:val="CharacterStyle1"/>
                  <w:rFonts w:ascii="Cambria Math" w:hAnsi="Cambria Math" w:cs="Times New Roman"/>
                  <w:sz w:val="20"/>
                  <w:szCs w:val="20"/>
                  <w:lang w:val="es-ES"/>
                </w:rPr>
                <m:t>ys</m:t>
              </m:r>
            </m:den>
          </m:f>
          <m:r>
            <m:rPr>
              <m:sty m:val="bi"/>
            </m:rPr>
            <w:rPr>
              <w:rStyle w:val="CharacterStyle1"/>
              <w:rFonts w:ascii="Cambria Math" w:hAnsi="Times New Roman" w:cs="Times New Roman"/>
              <w:sz w:val="20"/>
              <w:szCs w:val="20"/>
              <w:lang w:val="es-ES"/>
            </w:rPr>
            <m:t xml:space="preserve">               </m:t>
          </m:r>
          <m:r>
            <m:rPr>
              <m:sty m:val="b"/>
            </m:rPr>
            <w:rPr>
              <w:rStyle w:val="CharacterStyle1"/>
              <w:rFonts w:ascii="Cambria Math" w:hAnsi="Times New Roman" w:cs="Times New Roman"/>
              <w:sz w:val="20"/>
              <w:szCs w:val="20"/>
            </w:rPr>
            <m:t>[</m:t>
          </m:r>
          <m:r>
            <m:rPr>
              <m:sty m:val="b"/>
            </m:rPr>
            <w:rPr>
              <w:rStyle w:val="CharacterStyle1"/>
              <w:rFonts w:ascii="Cambria Math" w:hAnsi="Cambria Math" w:cs="Times New Roman"/>
              <w:sz w:val="20"/>
              <w:szCs w:val="20"/>
            </w:rPr>
            <m:t>1</m:t>
          </m:r>
          <m:r>
            <m:rPr>
              <m:sty m:val="b"/>
            </m:rPr>
            <w:rPr>
              <w:rStyle w:val="CharacterStyle1"/>
              <w:rFonts w:ascii="Cambria Math" w:hAnsi="Times New Roman" w:cs="Times New Roman"/>
              <w:sz w:val="20"/>
              <w:szCs w:val="20"/>
            </w:rPr>
            <m:t>]</m:t>
          </m:r>
          <m:r>
            <m:rPr>
              <m:sty m:val="bi"/>
            </m:rPr>
            <w:rPr>
              <w:rStyle w:val="CharacterStyle1"/>
              <w:rFonts w:ascii="Cambria Math" w:hAnsi="Times New Roman" w:cs="Times New Roman"/>
              <w:sz w:val="20"/>
              <w:szCs w:val="20"/>
              <w:lang w:val="es-ES"/>
            </w:rPr>
            <m:t xml:space="preserve"> </m:t>
          </m:r>
        </m:oMath>
      </m:oMathPara>
    </w:p>
    <w:p w:rsidR="004F508C" w:rsidRPr="004F508C" w:rsidRDefault="004F508C" w:rsidP="00A12D49">
      <w:pPr>
        <w:pStyle w:val="Style2"/>
        <w:ind w:left="0" w:firstLine="0"/>
        <w:rPr>
          <w:rStyle w:val="CharacterStyle1"/>
          <w:rFonts w:ascii="Times New Roman" w:hAnsi="Times New Roman" w:cs="Times New Roman"/>
          <w:b/>
          <w:sz w:val="20"/>
          <w:szCs w:val="20"/>
          <w:lang w:val="es-ES"/>
        </w:rPr>
      </w:pPr>
    </w:p>
    <w:p w:rsidR="00A12D49" w:rsidRPr="0075588E" w:rsidRDefault="00A12D49" w:rsidP="00A12D49">
      <w:pPr>
        <w:pStyle w:val="Style1"/>
        <w:spacing w:before="72" w:line="321" w:lineRule="auto"/>
        <w:rPr>
          <w:color w:val="211D23"/>
          <w:lang w:val="es-ES"/>
        </w:rPr>
      </w:pPr>
      <w:r w:rsidRPr="0075588E">
        <w:rPr>
          <w:color w:val="211D23"/>
          <w:lang w:val="es-ES"/>
        </w:rPr>
        <w:t>Con los siguientes significados (</w:t>
      </w:r>
      <w:r>
        <w:rPr>
          <w:color w:val="211D23"/>
          <w:lang w:val="es-ES"/>
        </w:rPr>
        <w:t>como se vio en los precedentes apartados</w:t>
      </w:r>
      <w:r w:rsidRPr="0075588E">
        <w:rPr>
          <w:color w:val="211D23"/>
          <w:lang w:val="es-ES"/>
        </w:rPr>
        <w:t>):</w:t>
      </w:r>
    </w:p>
    <w:p w:rsidR="00A12D49" w:rsidRDefault="00A12D49" w:rsidP="00A12D49">
      <w:pPr>
        <w:pStyle w:val="Style1"/>
        <w:spacing w:before="72" w:line="321" w:lineRule="auto"/>
        <w:rPr>
          <w:color w:val="211D23"/>
          <w:sz w:val="18"/>
          <w:szCs w:val="18"/>
          <w:lang w:val="es-ES"/>
        </w:rPr>
      </w:pPr>
      <w:r w:rsidRPr="00C01E35">
        <w:rPr>
          <w:rFonts w:ascii="Bookman Old Style" w:hAnsi="Bookman Old Style" w:cs="Bookman Old Style"/>
          <w:i/>
          <w:color w:val="211D23"/>
          <w:sz w:val="18"/>
          <w:szCs w:val="18"/>
          <w:lang w:val="es-ES"/>
        </w:rPr>
        <w:t>fck</w:t>
      </w:r>
      <w:r w:rsidRPr="008750FB">
        <w:rPr>
          <w:rFonts w:ascii="Bookman Old Style" w:hAnsi="Bookman Old Style" w:cs="Bookman Old Style"/>
          <w:color w:val="211D23"/>
          <w:spacing w:val="4"/>
          <w:sz w:val="18"/>
          <w:szCs w:val="18"/>
          <w:lang w:val="es-ES"/>
        </w:rPr>
        <w:t xml:space="preserve"> </w:t>
      </w:r>
      <w:r>
        <w:rPr>
          <w:rFonts w:ascii="Bookman Old Style" w:hAnsi="Bookman Old Style" w:cs="Bookman Old Style"/>
          <w:color w:val="211D23"/>
          <w:spacing w:val="4"/>
          <w:sz w:val="18"/>
          <w:szCs w:val="18"/>
          <w:lang w:val="es-ES"/>
        </w:rPr>
        <w:t xml:space="preserve"> </w:t>
      </w:r>
      <w:r w:rsidRPr="008750FB">
        <w:rPr>
          <w:color w:val="211D23"/>
          <w:sz w:val="18"/>
          <w:szCs w:val="18"/>
          <w:lang w:val="es-ES"/>
        </w:rPr>
        <w:t xml:space="preserve">= resistencia característica del hormigón.                                                                               </w:t>
      </w:r>
      <w:r w:rsidRPr="00C01E35">
        <w:rPr>
          <w:i/>
          <w:color w:val="211D23"/>
          <w:sz w:val="18"/>
          <w:szCs w:val="18"/>
          <w:lang w:val="es-ES"/>
        </w:rPr>
        <w:t>yc</w:t>
      </w:r>
      <w:r w:rsidRPr="008750FB">
        <w:rPr>
          <w:color w:val="211D23"/>
          <w:sz w:val="18"/>
          <w:szCs w:val="18"/>
          <w:lang w:val="es-ES"/>
        </w:rPr>
        <w:t xml:space="preserve"> </w:t>
      </w:r>
      <w:r>
        <w:rPr>
          <w:color w:val="211D23"/>
          <w:sz w:val="18"/>
          <w:szCs w:val="18"/>
          <w:lang w:val="es-ES"/>
        </w:rPr>
        <w:t xml:space="preserve"> </w:t>
      </w:r>
      <w:r w:rsidRPr="008750FB">
        <w:rPr>
          <w:color w:val="211D23"/>
          <w:sz w:val="18"/>
          <w:szCs w:val="18"/>
          <w:lang w:val="es-ES"/>
        </w:rPr>
        <w:t xml:space="preserve">= coeficiente de minoración del hormigón.                                                                             </w:t>
      </w:r>
      <w:r>
        <w:rPr>
          <w:i/>
          <w:color w:val="211D23"/>
          <w:sz w:val="18"/>
          <w:szCs w:val="18"/>
          <w:lang w:val="es-ES"/>
        </w:rPr>
        <w:t>f</w:t>
      </w:r>
      <w:r w:rsidRPr="00C01E35">
        <w:rPr>
          <w:i/>
          <w:color w:val="211D23"/>
          <w:sz w:val="18"/>
          <w:szCs w:val="18"/>
          <w:lang w:val="es-ES"/>
        </w:rPr>
        <w:t>yk</w:t>
      </w:r>
      <w:r>
        <w:rPr>
          <w:i/>
          <w:color w:val="211D23"/>
          <w:sz w:val="18"/>
          <w:szCs w:val="18"/>
          <w:lang w:val="es-ES"/>
        </w:rPr>
        <w:t xml:space="preserve">  </w:t>
      </w:r>
      <w:r w:rsidRPr="008750FB">
        <w:rPr>
          <w:color w:val="211D23"/>
          <w:sz w:val="18"/>
          <w:szCs w:val="18"/>
          <w:lang w:val="es-ES"/>
        </w:rPr>
        <w:t xml:space="preserve">= limite elástico característico del acero                                                                                      </w:t>
      </w:r>
      <w:r w:rsidRPr="00C01E35">
        <w:rPr>
          <w:i/>
          <w:color w:val="211D23"/>
          <w:sz w:val="18"/>
          <w:szCs w:val="18"/>
          <w:lang w:val="es-ES"/>
        </w:rPr>
        <w:t>ys</w:t>
      </w:r>
      <w:r w:rsidRPr="008750FB">
        <w:rPr>
          <w:color w:val="211D23"/>
          <w:sz w:val="18"/>
          <w:szCs w:val="18"/>
          <w:lang w:val="es-ES"/>
        </w:rPr>
        <w:t xml:space="preserve"> </w:t>
      </w:r>
      <w:r>
        <w:rPr>
          <w:color w:val="211D23"/>
          <w:sz w:val="18"/>
          <w:szCs w:val="18"/>
          <w:lang w:val="es-ES"/>
        </w:rPr>
        <w:t xml:space="preserve"> </w:t>
      </w:r>
      <w:r w:rsidRPr="008750FB">
        <w:rPr>
          <w:color w:val="211D23"/>
          <w:sz w:val="18"/>
          <w:szCs w:val="18"/>
          <w:lang w:val="es-ES"/>
        </w:rPr>
        <w:t>= coeficiente de minoración del acero.</w:t>
      </w:r>
    </w:p>
    <w:p w:rsidR="004F508C" w:rsidRPr="004F508C" w:rsidRDefault="004F508C" w:rsidP="00A12D49">
      <w:pPr>
        <w:pStyle w:val="Style1"/>
        <w:spacing w:before="72" w:line="321" w:lineRule="auto"/>
        <w:rPr>
          <w:color w:val="211D23"/>
          <w:sz w:val="18"/>
          <w:szCs w:val="18"/>
          <w:lang w:val="es-ES"/>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En el presente capitulo se establecen las bases de cálculo de secciones sometidas a soli</w:t>
      </w:r>
      <w:r w:rsidRPr="004F508C">
        <w:rPr>
          <w:rStyle w:val="CharacterStyle1"/>
          <w:rFonts w:ascii="Times New Roman" w:hAnsi="Times New Roman"/>
          <w:sz w:val="20"/>
        </w:rPr>
        <w:softHyphen/>
        <w:t>citaciones normales, en el estado limite Ultimo de agotamiento resistente, que es el más importante y debe ser siempre comprobado.</w:t>
      </w:r>
    </w:p>
    <w:p w:rsidR="00A12D49"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Se sabe que, se denominan solicitaciones normales las que originan tensiones normales sobre las secciones rectas y están constituidas por un momento flector y un esfuerzo normal, referidos al centro de gravedad del hormigón solo. Por el contrario, las tensiones tan</w:t>
      </w:r>
      <w:r w:rsidRPr="004F508C">
        <w:rPr>
          <w:rStyle w:val="CharacterStyle1"/>
          <w:rFonts w:ascii="Times New Roman" w:hAnsi="Times New Roman"/>
          <w:sz w:val="20"/>
        </w:rPr>
        <w:softHyphen/>
        <w:t>genciales están originadas por un esfuerzo cortante y un momento torsor. Una sección de hormigón armado sometida a solicitaciones normales puede alcanzar el estado limite de agotamiento mediante tres formas diferentes: Por exceso de deformación plástica del acero, por aplastamiento del hormigón en flexión y, finalmente, por aplastamiento del hormigón en compresión.</w:t>
      </w:r>
    </w:p>
    <w:p w:rsidR="004F508C" w:rsidRPr="004F508C" w:rsidRDefault="004F508C" w:rsidP="00A12D49">
      <w:pPr>
        <w:jc w:val="both"/>
        <w:rPr>
          <w:rStyle w:val="CharacterStyle1"/>
          <w:rFonts w:ascii="Times New Roman" w:hAnsi="Times New Roman"/>
          <w:sz w:val="20"/>
        </w:rPr>
      </w:pPr>
    </w:p>
    <w:p w:rsidR="00A12D49" w:rsidRDefault="00A12D49" w:rsidP="000B6F86">
      <w:pPr>
        <w:pStyle w:val="Paragraphedeliste"/>
        <w:numPr>
          <w:ilvl w:val="0"/>
          <w:numId w:val="56"/>
        </w:numPr>
        <w:jc w:val="both"/>
        <w:rPr>
          <w:rStyle w:val="CharacterStyle1"/>
          <w:rFonts w:ascii="Times New Roman" w:hAnsi="Times New Roman"/>
          <w:sz w:val="20"/>
        </w:rPr>
      </w:pPr>
      <w:r w:rsidRPr="004F508C">
        <w:rPr>
          <w:rStyle w:val="CharacterStyle1"/>
          <w:rFonts w:ascii="Times New Roman" w:hAnsi="Times New Roman"/>
          <w:sz w:val="20"/>
        </w:rPr>
        <w:t>Se admite que, en piezas sometidas a tracción, o a flexión con pequeñas cuantías, el estado límite de agotamiento se origina como consecuencia de una deformación plástica excesiva de sus armaduras, que se fija en un 10 por 1.000.</w:t>
      </w:r>
    </w:p>
    <w:p w:rsidR="004F508C" w:rsidRDefault="004F508C" w:rsidP="004F508C">
      <w:pPr>
        <w:jc w:val="both"/>
        <w:rPr>
          <w:rStyle w:val="CharacterStyle1"/>
          <w:rFonts w:ascii="Times New Roman" w:hAnsi="Times New Roman"/>
          <w:sz w:val="20"/>
        </w:rPr>
      </w:pPr>
    </w:p>
    <w:p w:rsidR="004F508C" w:rsidRDefault="004F508C" w:rsidP="004F508C">
      <w:pPr>
        <w:jc w:val="both"/>
        <w:rPr>
          <w:rStyle w:val="CharacterStyle1"/>
          <w:rFonts w:ascii="Times New Roman" w:hAnsi="Times New Roman"/>
          <w:sz w:val="20"/>
        </w:rPr>
      </w:pPr>
    </w:p>
    <w:p w:rsidR="004F508C" w:rsidRDefault="004F508C" w:rsidP="004F508C">
      <w:pPr>
        <w:jc w:val="both"/>
        <w:rPr>
          <w:rStyle w:val="CharacterStyle1"/>
          <w:rFonts w:ascii="Times New Roman" w:hAnsi="Times New Roman"/>
          <w:sz w:val="20"/>
        </w:rPr>
      </w:pPr>
    </w:p>
    <w:p w:rsidR="004F508C" w:rsidRDefault="004F508C" w:rsidP="004F508C">
      <w:pPr>
        <w:jc w:val="both"/>
        <w:rPr>
          <w:rStyle w:val="CharacterStyle1"/>
          <w:rFonts w:ascii="Times New Roman" w:hAnsi="Times New Roman"/>
          <w:sz w:val="20"/>
        </w:rPr>
      </w:pPr>
    </w:p>
    <w:p w:rsidR="004F508C" w:rsidRDefault="004F508C" w:rsidP="004F508C">
      <w:pPr>
        <w:jc w:val="both"/>
        <w:rPr>
          <w:rStyle w:val="CharacterStyle1"/>
          <w:rFonts w:ascii="Times New Roman" w:hAnsi="Times New Roman"/>
          <w:sz w:val="20"/>
        </w:rPr>
      </w:pPr>
    </w:p>
    <w:p w:rsidR="004F508C" w:rsidRPr="004F508C" w:rsidRDefault="004F508C" w:rsidP="004F508C">
      <w:pPr>
        <w:pStyle w:val="Style1"/>
        <w:spacing w:before="72"/>
        <w:jc w:val="right"/>
        <w:rPr>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F473B9">
        <w:rPr>
          <w:bCs/>
          <w:sz w:val="14"/>
          <w:szCs w:val="14"/>
          <w:lang w:val="es-ES"/>
        </w:rPr>
        <w:t>243</w:t>
      </w:r>
    </w:p>
    <w:p w:rsidR="004F508C" w:rsidRDefault="004F508C" w:rsidP="004F508C">
      <w:pPr>
        <w:jc w:val="right"/>
        <w:rPr>
          <w:rStyle w:val="CharacterStyle1"/>
          <w:rFonts w:ascii="Times New Roman" w:hAnsi="Times New Roman"/>
          <w:sz w:val="20"/>
        </w:rPr>
      </w:pPr>
    </w:p>
    <w:p w:rsidR="004F508C" w:rsidRPr="004F508C" w:rsidRDefault="004F508C" w:rsidP="004F508C">
      <w:pPr>
        <w:jc w:val="both"/>
        <w:rPr>
          <w:rStyle w:val="CharacterStyle1"/>
          <w:rFonts w:ascii="Times New Roman" w:hAnsi="Times New Roman"/>
          <w:sz w:val="20"/>
        </w:rPr>
      </w:pPr>
    </w:p>
    <w:p w:rsidR="00A12D49" w:rsidRPr="004F508C" w:rsidRDefault="00A12D49" w:rsidP="000B6F86">
      <w:pPr>
        <w:pStyle w:val="Paragraphedeliste"/>
        <w:numPr>
          <w:ilvl w:val="0"/>
          <w:numId w:val="56"/>
        </w:numPr>
        <w:jc w:val="both"/>
        <w:rPr>
          <w:rStyle w:val="CharacterStyle1"/>
          <w:rFonts w:ascii="Times New Roman" w:hAnsi="Times New Roman"/>
          <w:sz w:val="20"/>
        </w:rPr>
      </w:pPr>
      <w:r w:rsidRPr="004F508C">
        <w:rPr>
          <w:rStyle w:val="CharacterStyle1"/>
          <w:rFonts w:ascii="Times New Roman" w:hAnsi="Times New Roman"/>
          <w:sz w:val="20"/>
        </w:rPr>
        <w:t>En piezas sometidas a flexión con cuantías medias o grandes, el estado límite de ago</w:t>
      </w:r>
      <w:r w:rsidRPr="004F508C">
        <w:rPr>
          <w:rStyle w:val="CharacterStyle1"/>
          <w:rFonts w:ascii="Times New Roman" w:hAnsi="Times New Roman"/>
          <w:sz w:val="20"/>
        </w:rPr>
        <w:softHyphen/>
        <w:t>tamiento se origina por aplastamiento del hormigón con deformaciones del orden del 3,5 por 1.000.</w:t>
      </w:r>
    </w:p>
    <w:p w:rsidR="00A12D49" w:rsidRPr="004F508C" w:rsidRDefault="00A12D49" w:rsidP="004F508C">
      <w:pPr>
        <w:jc w:val="both"/>
        <w:rPr>
          <w:rStyle w:val="CharacterStyle1"/>
          <w:rFonts w:ascii="Times New Roman" w:hAnsi="Times New Roman"/>
          <w:sz w:val="20"/>
        </w:rPr>
      </w:pPr>
    </w:p>
    <w:p w:rsidR="00A12D49" w:rsidRPr="004F508C" w:rsidRDefault="00A12D49" w:rsidP="000B6F86">
      <w:pPr>
        <w:pStyle w:val="Paragraphedeliste"/>
        <w:numPr>
          <w:ilvl w:val="0"/>
          <w:numId w:val="56"/>
        </w:numPr>
        <w:jc w:val="both"/>
        <w:rPr>
          <w:rStyle w:val="CharacterStyle1"/>
          <w:rFonts w:ascii="Times New Roman" w:hAnsi="Times New Roman"/>
          <w:sz w:val="20"/>
        </w:rPr>
      </w:pPr>
      <w:r w:rsidRPr="004F508C">
        <w:rPr>
          <w:rStyle w:val="CharacterStyle1"/>
          <w:rFonts w:ascii="Times New Roman" w:hAnsi="Times New Roman"/>
          <w:sz w:val="20"/>
        </w:rPr>
        <w:t xml:space="preserve"> Por último, en piezas sometidas a compresión simple o compuesta, el colapso de la pieza se origina por aplastamiento del hormigón con deformaciones del orden del 2 por 1.000, es decir, menores que en el caso de flexión.</w:t>
      </w:r>
    </w:p>
    <w:p w:rsidR="00A12D49" w:rsidRPr="001760D8" w:rsidRDefault="00A12D49" w:rsidP="00A12D49">
      <w:pPr>
        <w:pStyle w:val="Paragraphedeliste"/>
        <w:jc w:val="both"/>
        <w:rPr>
          <w:rStyle w:val="CharacterStyle1"/>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Las Recomendaciones Internacionales ACI-CEB-FIP preconizan, para el estudio de las secciones de hormigón armado en las distintas formas de agotamiento, un método que cubre de una manera continua todas las solicitaciones normales, desde la tracción simple hasta la compresión centrada, cuyas hipótesis básicas se indican a continuación. Naturalmente, las tensiones que se producen en el agotamiento de una sección no pueden determinarse admitiendo un comportamiento elástico y lineal para ambos materiales, hormigón y acero.</w:t>
      </w:r>
    </w:p>
    <w:p w:rsidR="00A12D49" w:rsidRPr="004F508C" w:rsidRDefault="00A12D49" w:rsidP="00A12D49">
      <w:pPr>
        <w:pStyle w:val="Style2"/>
        <w:ind w:left="0" w:firstLine="0"/>
        <w:rPr>
          <w:rStyle w:val="CharacterStyle1"/>
          <w:rFonts w:ascii="Times New Roman" w:hAnsi="Times New Roman" w:cs="Times New Roman"/>
          <w:b/>
          <w:sz w:val="20"/>
          <w:szCs w:val="20"/>
          <w:lang w:val="es-ES"/>
        </w:rPr>
      </w:pPr>
    </w:p>
    <w:p w:rsidR="00A12D49" w:rsidRDefault="00A12D49" w:rsidP="00A12D49">
      <w:pPr>
        <w:pStyle w:val="Style2"/>
        <w:ind w:left="0" w:firstLine="0"/>
        <w:rPr>
          <w:rStyle w:val="CharacterStyle1"/>
          <w:rFonts w:ascii="Times New Roman" w:hAnsi="Times New Roman" w:cs="Times New Roman"/>
          <w:b/>
          <w:sz w:val="24"/>
          <w:lang w:val="es-ES"/>
        </w:rPr>
      </w:pPr>
      <w:r w:rsidRPr="001760D8">
        <w:rPr>
          <w:rStyle w:val="CharacterStyle1"/>
          <w:rFonts w:ascii="Times New Roman" w:hAnsi="Times New Roman" w:cs="Times New Roman"/>
          <w:b/>
          <w:sz w:val="24"/>
          <w:lang w:val="es-ES"/>
        </w:rPr>
        <w:t>1</w:t>
      </w:r>
      <w:r>
        <w:rPr>
          <w:rStyle w:val="CharacterStyle1"/>
          <w:rFonts w:ascii="Times New Roman" w:hAnsi="Times New Roman" w:cs="Times New Roman"/>
          <w:b/>
          <w:sz w:val="24"/>
          <w:lang w:val="es-ES"/>
        </w:rPr>
        <w:t>0</w:t>
      </w:r>
      <w:r w:rsidRPr="001760D8">
        <w:rPr>
          <w:rStyle w:val="CharacterStyle1"/>
          <w:rFonts w:ascii="Times New Roman" w:hAnsi="Times New Roman" w:cs="Times New Roman"/>
          <w:b/>
          <w:sz w:val="24"/>
          <w:lang w:val="es-ES"/>
        </w:rPr>
        <w:t>.2 Bases de cálculo.</w:t>
      </w:r>
    </w:p>
    <w:p w:rsidR="00A12D49" w:rsidRPr="001760D8" w:rsidRDefault="00A12D49" w:rsidP="00A12D49">
      <w:pPr>
        <w:pStyle w:val="Style2"/>
        <w:ind w:left="0" w:firstLine="0"/>
        <w:rPr>
          <w:rStyle w:val="CharacterStyle1"/>
          <w:rFonts w:ascii="Times New Roman" w:hAnsi="Times New Roman" w:cs="Times New Roman"/>
          <w:b/>
          <w:sz w:val="24"/>
          <w:lang w:val="es-ES"/>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El estudio de las secciones de forma cualquiera sometidas a solicitaciones normales, en el estado límite último de agotamiento resistente, es decir, en el agotamiento por rotura o por deformación plástica excesiva, se efectúa de acuerdo con las siguientes hipótesis.</w:t>
      </w: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1°.   CARACTERIZACION DEL ESTADO LÍMITE ÚLTIMO</w:t>
      </w: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Existen una serie de situaciones de agotamiento correspondientes a las distintas solici</w:t>
      </w:r>
      <w:r w:rsidRPr="004F508C">
        <w:rPr>
          <w:rStyle w:val="CharacterStyle1"/>
          <w:rFonts w:ascii="Times New Roman" w:hAnsi="Times New Roman"/>
          <w:sz w:val="20"/>
        </w:rPr>
        <w:softHyphen/>
        <w:t>taciones normales que cubren, de una manera continua, desde la tracción simple a la compresión centrada. En cada una de estas situaciones se conocen las deformaciones en dos fibras de la sección.</w:t>
      </w: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2°.   COMPATIBILIDAD DE DEFORMACIONES</w:t>
      </w: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Bajo la acción de las solicitaciones, las armaduras tienen la misma deformación que el hormigón que las envuelve. Se admite la hipótesis de Bernouilli, de que las deformaciones normales a una sección transversal siguen una ley plana. Esta hipótesis es válida para piezas en las que la relación lo/h, de la distancia entre puntos de momento nulo al canto total, sea superior a 2.</w:t>
      </w: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Como consecuencia de estas dos primeras hipótesis, al conocerse las deformaciones en dos fibras de la sección y su ley de variación lineal, quedan determinadas las deformaciones en todas sus fibras.</w:t>
      </w: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p>
    <w:p w:rsidR="00A12D49" w:rsidRDefault="00A12D49" w:rsidP="00A12D49">
      <w:pPr>
        <w:jc w:val="both"/>
        <w:rPr>
          <w:rStyle w:val="CharacterStyle1"/>
        </w:rPr>
      </w:pPr>
    </w:p>
    <w:p w:rsidR="004F508C" w:rsidRPr="004F508C" w:rsidRDefault="004F508C" w:rsidP="004F508C">
      <w:pPr>
        <w:pStyle w:val="Style1"/>
        <w:spacing w:before="72"/>
        <w:jc w:val="right"/>
        <w:rPr>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00D072B1">
        <w:rPr>
          <w:bCs/>
          <w:sz w:val="14"/>
          <w:szCs w:val="14"/>
          <w:lang w:val="es-ES"/>
        </w:rPr>
        <w:t xml:space="preserve">             </w:t>
      </w:r>
      <w:r w:rsidRPr="004F508C">
        <w:rPr>
          <w:bCs/>
          <w:sz w:val="14"/>
          <w:szCs w:val="14"/>
          <w:lang w:val="es-ES"/>
        </w:rPr>
        <w:t xml:space="preserve">                                 </w:t>
      </w:r>
      <w:r w:rsidR="00B619A7">
        <w:rPr>
          <w:bCs/>
          <w:sz w:val="14"/>
          <w:szCs w:val="14"/>
          <w:lang w:val="es-ES"/>
        </w:rPr>
        <w:t>244</w:t>
      </w:r>
    </w:p>
    <w:p w:rsidR="00A12D49" w:rsidRDefault="00A12D49" w:rsidP="004F508C">
      <w:pPr>
        <w:jc w:val="right"/>
        <w:rPr>
          <w:rStyle w:val="CharacterStyle1"/>
        </w:rPr>
      </w:pPr>
    </w:p>
    <w:p w:rsidR="00A12D49" w:rsidRDefault="00A12D49" w:rsidP="00A12D49">
      <w:pPr>
        <w:jc w:val="both"/>
        <w:rPr>
          <w:rStyle w:val="CharacterStyle1"/>
        </w:rPr>
      </w:pPr>
    </w:p>
    <w:p w:rsidR="00A12D49" w:rsidRDefault="00A12D49" w:rsidP="00A12D49">
      <w:pPr>
        <w:jc w:val="both"/>
        <w:rPr>
          <w:rStyle w:val="CharacterStyle1"/>
        </w:rPr>
      </w:pPr>
    </w:p>
    <w:p w:rsidR="00A12D49" w:rsidRDefault="00A12D49" w:rsidP="00A12D49">
      <w:pPr>
        <w:jc w:val="both"/>
        <w:rPr>
          <w:rStyle w:val="CharacterStyle1"/>
        </w:rPr>
      </w:pPr>
    </w:p>
    <w:p w:rsidR="00A12D49" w:rsidRPr="001760D8" w:rsidRDefault="00A12D49" w:rsidP="00A12D49">
      <w:pPr>
        <w:jc w:val="both"/>
        <w:rPr>
          <w:rStyle w:val="CharacterStyle1"/>
        </w:rPr>
      </w:pPr>
    </w:p>
    <w:p w:rsidR="00A12D49" w:rsidRPr="00D072B1" w:rsidRDefault="00A12D49" w:rsidP="00A12D49">
      <w:pPr>
        <w:jc w:val="both"/>
        <w:rPr>
          <w:rStyle w:val="CharacterStyle1"/>
          <w:rFonts w:ascii="Times New Roman" w:hAnsi="Times New Roman"/>
          <w:sz w:val="20"/>
        </w:rPr>
      </w:pPr>
      <w:r w:rsidRPr="00D072B1">
        <w:rPr>
          <w:rStyle w:val="CharacterStyle1"/>
          <w:rFonts w:ascii="Times New Roman" w:hAnsi="Times New Roman"/>
          <w:sz w:val="20"/>
        </w:rPr>
        <w:t>3°.   DIAGRAMAS TENSION-DEFORMACION DEL HORMIGON</w:t>
      </w:r>
    </w:p>
    <w:p w:rsidR="00A12D49" w:rsidRPr="00D072B1" w:rsidRDefault="00A12D49" w:rsidP="00A12D49">
      <w:pPr>
        <w:jc w:val="both"/>
        <w:rPr>
          <w:rStyle w:val="CharacterStyle1"/>
          <w:rFonts w:ascii="Times New Roman" w:hAnsi="Times New Roman"/>
          <w:sz w:val="20"/>
        </w:rPr>
      </w:pPr>
    </w:p>
    <w:p w:rsidR="00A12D49" w:rsidRPr="00D072B1" w:rsidRDefault="00A12D49" w:rsidP="00A12D49">
      <w:pPr>
        <w:jc w:val="both"/>
        <w:rPr>
          <w:rStyle w:val="CharacterStyle1"/>
          <w:rFonts w:ascii="Times New Roman" w:hAnsi="Times New Roman"/>
          <w:sz w:val="20"/>
        </w:rPr>
      </w:pPr>
    </w:p>
    <w:p w:rsidR="00A12D49" w:rsidRPr="00D072B1" w:rsidRDefault="00A12D49" w:rsidP="00A12D49">
      <w:pPr>
        <w:jc w:val="both"/>
        <w:rPr>
          <w:rStyle w:val="CharacterStyle1"/>
          <w:rFonts w:ascii="Times New Roman" w:hAnsi="Times New Roman"/>
          <w:sz w:val="20"/>
        </w:rPr>
      </w:pPr>
      <w:r w:rsidRPr="00D072B1">
        <w:rPr>
          <w:rStyle w:val="CharacterStyle1"/>
          <w:rFonts w:ascii="Times New Roman" w:hAnsi="Times New Roman"/>
          <w:sz w:val="20"/>
        </w:rPr>
        <w:t>Si se fija un diagrama tensión-deformación apropiado para el hormigón, conocida la deformación en una fibra de la sección queda determinado, unívocamente, el valor de la tensión en dicha fibra.</w:t>
      </w:r>
    </w:p>
    <w:p w:rsidR="00A12D49" w:rsidRPr="00D072B1" w:rsidRDefault="00A12D49" w:rsidP="00A12D49">
      <w:pPr>
        <w:jc w:val="both"/>
        <w:rPr>
          <w:rStyle w:val="CharacterStyle1"/>
          <w:rFonts w:ascii="Times New Roman" w:hAnsi="Times New Roman"/>
          <w:sz w:val="20"/>
        </w:rPr>
      </w:pPr>
    </w:p>
    <w:p w:rsidR="00A12D49" w:rsidRPr="00D072B1" w:rsidRDefault="00A12D49" w:rsidP="00A12D49">
      <w:pPr>
        <w:jc w:val="both"/>
        <w:rPr>
          <w:rStyle w:val="CharacterStyle1"/>
          <w:rFonts w:ascii="Times New Roman" w:hAnsi="Times New Roman"/>
          <w:sz w:val="20"/>
        </w:rPr>
      </w:pPr>
      <w:r w:rsidRPr="00D072B1">
        <w:rPr>
          <w:rStyle w:val="CharacterStyle1"/>
          <w:rFonts w:ascii="Times New Roman" w:hAnsi="Times New Roman"/>
          <w:sz w:val="20"/>
        </w:rPr>
        <w:t>Se admiten los siguientes diagramas tensión- deformación para el hormigón. En todos ellos se prescinde de la colaboración del hormigón en tracción, no muy confiable y de escasa importancia.</w:t>
      </w:r>
    </w:p>
    <w:p w:rsidR="00A12D49" w:rsidRPr="00E20811" w:rsidRDefault="00A12D49" w:rsidP="00A12D49">
      <w:pPr>
        <w:jc w:val="both"/>
        <w:rPr>
          <w:rStyle w:val="CharacterStyle1"/>
        </w:rPr>
      </w:pPr>
    </w:p>
    <w:p w:rsidR="00A12D49" w:rsidRPr="004F508C" w:rsidRDefault="00A12D49" w:rsidP="000B6F86">
      <w:pPr>
        <w:pStyle w:val="Paragraphedeliste"/>
        <w:numPr>
          <w:ilvl w:val="0"/>
          <w:numId w:val="57"/>
        </w:numPr>
        <w:jc w:val="both"/>
        <w:rPr>
          <w:rStyle w:val="CharacterStyle1"/>
          <w:rFonts w:ascii="Times New Roman" w:hAnsi="Times New Roman"/>
          <w:sz w:val="20"/>
        </w:rPr>
      </w:pPr>
      <w:r w:rsidRPr="004F508C">
        <w:rPr>
          <w:rStyle w:val="CharacterStyle1"/>
          <w:rFonts w:ascii="Times New Roman" w:hAnsi="Times New Roman"/>
          <w:sz w:val="20"/>
        </w:rPr>
        <w:t>Diagrama parábola- rectángulo de cálculo, formado por una parábola de segundo grado y</w:t>
      </w:r>
      <w:r w:rsidRPr="004F508C">
        <w:rPr>
          <w:rStyle w:val="CharacterStyle1"/>
          <w:rFonts w:ascii="Times New Roman" w:hAnsi="Times New Roman"/>
          <w:sz w:val="20"/>
        </w:rPr>
        <w:tab/>
        <w:t>un segmento rectilíneo (fig. 10.1). El vértice de la parábola se encuentra en la abscisa 2 por 1.000 (deformación de rotura del hormigón en compresión simple), y el vértice del rectángulo en la abscisa 3,5 por 1.000 (deformación de rotura del hormigón en flexión). La ordenada máxima de este diagrama corresponde a una compresión de 0,85* fcd, siendo fcd la resistencia minorada o de cálculo del hormigón a compresión. Este diagrama, adoptado por las Recomendaciones Internacionales ACI-CEB-FIP, conduce a resultados perfectamente concordantes con la experimentación existente.</w:t>
      </w:r>
    </w:p>
    <w:p w:rsidR="00A12D49" w:rsidRPr="004F508C" w:rsidRDefault="00A12D49" w:rsidP="00A12D49">
      <w:pPr>
        <w:jc w:val="both"/>
        <w:rPr>
          <w:rStyle w:val="CharacterStyle1"/>
          <w:rFonts w:ascii="Times New Roman" w:hAnsi="Times New Roman"/>
          <w:sz w:val="20"/>
        </w:rPr>
      </w:pPr>
    </w:p>
    <w:p w:rsidR="00A12D49" w:rsidRDefault="00A12D49" w:rsidP="00A12D49">
      <w:pPr>
        <w:jc w:val="both"/>
        <w:rPr>
          <w:rStyle w:val="CharacterStyle1"/>
        </w:rPr>
      </w:pPr>
    </w:p>
    <w:p w:rsidR="00A12D49" w:rsidRDefault="00A12D49" w:rsidP="00A12D49">
      <w:pPr>
        <w:keepNext/>
        <w:jc w:val="center"/>
      </w:pPr>
      <w:r>
        <w:rPr>
          <w:noProof/>
          <w:lang w:val="fr-FR"/>
        </w:rPr>
        <w:drawing>
          <wp:inline distT="0" distB="0" distL="0" distR="0">
            <wp:extent cx="2660560" cy="1643021"/>
            <wp:effectExtent l="19050" t="0" r="6440" b="0"/>
            <wp:docPr id="71" name="Image 71" descr="H:\Documents and Settings\Administrateur\Bureau\ELU.1\F.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Documents and Settings\Administrateur\Bureau\ELU.1\F.12.1.jpg"/>
                    <pic:cNvPicPr>
                      <a:picLocks noChangeAspect="1" noChangeArrowheads="1"/>
                    </pic:cNvPicPr>
                  </pic:nvPicPr>
                  <pic:blipFill>
                    <a:blip r:embed="rId63">
                      <a:lum contrast="20000"/>
                    </a:blip>
                    <a:srcRect l="6460" t="7071" r="1171" b="11869"/>
                    <a:stretch>
                      <a:fillRect/>
                    </a:stretch>
                  </pic:blipFill>
                  <pic:spPr bwMode="auto">
                    <a:xfrm>
                      <a:off x="0" y="0"/>
                      <a:ext cx="2660560" cy="1643021"/>
                    </a:xfrm>
                    <a:prstGeom prst="rect">
                      <a:avLst/>
                    </a:prstGeom>
                    <a:noFill/>
                    <a:ln w="9525">
                      <a:noFill/>
                      <a:miter lim="800000"/>
                      <a:headEnd/>
                      <a:tailEnd/>
                    </a:ln>
                  </pic:spPr>
                </pic:pic>
              </a:graphicData>
            </a:graphic>
          </wp:inline>
        </w:drawing>
      </w:r>
    </w:p>
    <w:p w:rsidR="00A12D49" w:rsidRPr="004F508C" w:rsidRDefault="00A12D49" w:rsidP="004F508C">
      <w:pPr>
        <w:pStyle w:val="Lgende"/>
        <w:jc w:val="center"/>
        <w:rPr>
          <w:rStyle w:val="CharacterStyle1"/>
          <w:color w:val="auto"/>
          <w:szCs w:val="16"/>
        </w:rPr>
      </w:pPr>
      <w:r w:rsidRPr="00645E30">
        <w:rPr>
          <w:color w:val="auto"/>
          <w:sz w:val="16"/>
          <w:szCs w:val="16"/>
        </w:rPr>
        <w:t>Figure.</w:t>
      </w:r>
      <w:r w:rsidR="00E62D29">
        <w:rPr>
          <w:color w:val="auto"/>
          <w:sz w:val="16"/>
          <w:szCs w:val="16"/>
        </w:rPr>
        <w:t>10.</w:t>
      </w:r>
      <w:r w:rsidRPr="00645E30">
        <w:rPr>
          <w:color w:val="auto"/>
          <w:sz w:val="16"/>
          <w:szCs w:val="16"/>
        </w:rPr>
        <w:t>1</w:t>
      </w:r>
    </w:p>
    <w:p w:rsidR="00A12D49" w:rsidRPr="00910D33" w:rsidRDefault="00A12D49" w:rsidP="00D072B1">
      <w:pPr>
        <w:rPr>
          <w:rStyle w:val="CharacterStyle1"/>
        </w:rPr>
      </w:pPr>
    </w:p>
    <w:p w:rsidR="00A12D49" w:rsidRPr="004F508C" w:rsidRDefault="00A12D49" w:rsidP="00A12D49">
      <w:pPr>
        <w:pStyle w:val="Paragraphedeliste"/>
        <w:jc w:val="both"/>
        <w:rPr>
          <w:rStyle w:val="CharacterStyle1"/>
          <w:rFonts w:ascii="Times New Roman" w:hAnsi="Times New Roman"/>
          <w:sz w:val="20"/>
        </w:rPr>
      </w:pPr>
    </w:p>
    <w:p w:rsidR="00A12D49" w:rsidRPr="004F508C" w:rsidRDefault="00A12D49" w:rsidP="000B6F86">
      <w:pPr>
        <w:pStyle w:val="Paragraphedeliste"/>
        <w:numPr>
          <w:ilvl w:val="0"/>
          <w:numId w:val="57"/>
        </w:numPr>
        <w:jc w:val="both"/>
        <w:rPr>
          <w:rStyle w:val="CharacterStyle1"/>
          <w:rFonts w:ascii="Times New Roman" w:hAnsi="Times New Roman"/>
          <w:sz w:val="20"/>
        </w:rPr>
      </w:pPr>
      <w:r w:rsidRPr="004F508C">
        <w:rPr>
          <w:rStyle w:val="CharacterStyle1"/>
          <w:rFonts w:ascii="Times New Roman" w:hAnsi="Times New Roman"/>
          <w:sz w:val="20"/>
        </w:rPr>
        <w:t xml:space="preserve"> Diagrama rectangular de cálculo, formado por un rectángulo cuya altura es igual a 0,80 * x, siendo x la profundidad del eje neutro; y una anchura de 0,85 *fcd (fig. 10.2).</w:t>
      </w:r>
    </w:p>
    <w:p w:rsidR="00A12D49" w:rsidRPr="004F508C" w:rsidRDefault="00A12D49" w:rsidP="00A12D49">
      <w:pPr>
        <w:jc w:val="both"/>
        <w:rPr>
          <w:rStyle w:val="CharacterStyle1"/>
          <w:rFonts w:ascii="Times New Roman" w:hAnsi="Times New Roman"/>
          <w:sz w:val="20"/>
        </w:rPr>
      </w:pPr>
    </w:p>
    <w:p w:rsidR="00A12D49" w:rsidRDefault="00A12D49" w:rsidP="00A12D49">
      <w:pPr>
        <w:jc w:val="both"/>
        <w:rPr>
          <w:rStyle w:val="CharacterStyle1"/>
          <w:rFonts w:ascii="Times New Roman" w:hAnsi="Times New Roman"/>
          <w:sz w:val="20"/>
        </w:rPr>
      </w:pPr>
    </w:p>
    <w:p w:rsidR="004F508C" w:rsidRDefault="004F508C" w:rsidP="00A12D49">
      <w:pPr>
        <w:jc w:val="both"/>
        <w:rPr>
          <w:rStyle w:val="CharacterStyle1"/>
          <w:rFonts w:ascii="Times New Roman" w:hAnsi="Times New Roman"/>
          <w:sz w:val="20"/>
        </w:rPr>
      </w:pPr>
    </w:p>
    <w:p w:rsidR="00D072B1" w:rsidRDefault="00D072B1" w:rsidP="00A12D49">
      <w:pPr>
        <w:jc w:val="both"/>
        <w:rPr>
          <w:rStyle w:val="CharacterStyle1"/>
          <w:rFonts w:ascii="Times New Roman" w:hAnsi="Times New Roman"/>
          <w:sz w:val="20"/>
        </w:rPr>
      </w:pPr>
    </w:p>
    <w:p w:rsidR="004F508C" w:rsidRPr="004F508C" w:rsidRDefault="004F508C" w:rsidP="004F508C">
      <w:pPr>
        <w:pStyle w:val="Style1"/>
        <w:spacing w:before="72"/>
        <w:jc w:val="right"/>
        <w:rPr>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245</w:t>
      </w:r>
    </w:p>
    <w:p w:rsidR="004F508C" w:rsidRDefault="004F508C" w:rsidP="004F508C">
      <w:pPr>
        <w:jc w:val="right"/>
        <w:rPr>
          <w:rStyle w:val="CharacterStyle1"/>
          <w:rFonts w:ascii="Times New Roman" w:hAnsi="Times New Roman"/>
          <w:sz w:val="20"/>
        </w:rPr>
      </w:pPr>
    </w:p>
    <w:p w:rsidR="004F508C" w:rsidRPr="004F508C" w:rsidRDefault="004F508C" w:rsidP="004F508C">
      <w:pPr>
        <w:jc w:val="right"/>
        <w:rPr>
          <w:rStyle w:val="CharacterStyle1"/>
          <w:rFonts w:ascii="Times New Roman" w:hAnsi="Times New Roman"/>
          <w:sz w:val="20"/>
        </w:rPr>
      </w:pPr>
    </w:p>
    <w:p w:rsidR="00A12D49" w:rsidRDefault="00A12D49" w:rsidP="00A12D49">
      <w:pPr>
        <w:keepNext/>
        <w:jc w:val="center"/>
      </w:pPr>
      <w:r>
        <w:rPr>
          <w:noProof/>
          <w:lang w:val="fr-FR"/>
        </w:rPr>
        <w:drawing>
          <wp:inline distT="0" distB="0" distL="0" distR="0">
            <wp:extent cx="2613142" cy="1173383"/>
            <wp:effectExtent l="19050" t="0" r="0" b="0"/>
            <wp:docPr id="72" name="Image 72" descr="H:\Documents and Settings\Administrateur\Bureau\ELU.1\F.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Documents and Settings\Administrateur\Bureau\ELU.1\F.12.2.jpg"/>
                    <pic:cNvPicPr>
                      <a:picLocks noChangeAspect="1" noChangeArrowheads="1"/>
                    </pic:cNvPicPr>
                  </pic:nvPicPr>
                  <pic:blipFill>
                    <a:blip r:embed="rId64"/>
                    <a:srcRect l="5876" t="4194" r="7525" b="20322"/>
                    <a:stretch>
                      <a:fillRect/>
                    </a:stretch>
                  </pic:blipFill>
                  <pic:spPr bwMode="auto">
                    <a:xfrm>
                      <a:off x="0" y="0"/>
                      <a:ext cx="2613142" cy="1173383"/>
                    </a:xfrm>
                    <a:prstGeom prst="rect">
                      <a:avLst/>
                    </a:prstGeom>
                    <a:noFill/>
                    <a:ln w="9525">
                      <a:noFill/>
                      <a:miter lim="800000"/>
                      <a:headEnd/>
                      <a:tailEnd/>
                    </a:ln>
                  </pic:spPr>
                </pic:pic>
              </a:graphicData>
            </a:graphic>
          </wp:inline>
        </w:drawing>
      </w:r>
    </w:p>
    <w:p w:rsidR="00A12D49" w:rsidRPr="00645E30" w:rsidRDefault="00A12D49" w:rsidP="00A12D49">
      <w:pPr>
        <w:pStyle w:val="Lgende"/>
        <w:rPr>
          <w:color w:val="auto"/>
          <w:sz w:val="16"/>
          <w:szCs w:val="16"/>
        </w:rPr>
      </w:pPr>
      <w:r w:rsidRPr="00645E30">
        <w:rPr>
          <w:color w:val="auto"/>
        </w:rPr>
        <w:t xml:space="preserve">                                                                </w:t>
      </w:r>
      <w:r w:rsidRPr="00645E30">
        <w:rPr>
          <w:color w:val="auto"/>
          <w:sz w:val="16"/>
          <w:szCs w:val="16"/>
        </w:rPr>
        <w:t>Figure 10.2</w:t>
      </w:r>
    </w:p>
    <w:p w:rsidR="00A12D49" w:rsidRPr="000A687A" w:rsidRDefault="00A12D49" w:rsidP="00A12D49"/>
    <w:p w:rsidR="00A12D49" w:rsidRDefault="00A12D49" w:rsidP="00A12D49">
      <w:pPr>
        <w:jc w:val="both"/>
        <w:rPr>
          <w:rStyle w:val="CharacterStyle1"/>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c) Otros diagramas de cálculo, como parabólicos, birrectilineos, trapezoidales, rectangu</w:t>
      </w:r>
      <w:r w:rsidRPr="004F508C">
        <w:rPr>
          <w:rStyle w:val="CharacterStyle1"/>
          <w:rFonts w:ascii="Times New Roman" w:hAnsi="Times New Roman"/>
          <w:sz w:val="20"/>
        </w:rPr>
        <w:softHyphen/>
        <w:t>lares tope, etc., siempre que los resultados con ellos obtenidos concuerden, de una manera satisfactoria, con los correspondientes a la parábola-rectángulo o queden del lado de la se</w:t>
      </w:r>
      <w:r w:rsidRPr="004F508C">
        <w:rPr>
          <w:rStyle w:val="CharacterStyle1"/>
          <w:rFonts w:ascii="Times New Roman" w:hAnsi="Times New Roman"/>
          <w:sz w:val="20"/>
        </w:rPr>
        <w:softHyphen/>
        <w:t>guridad</w:t>
      </w: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4°.   DIAGRAMAS TENSION-DEFORMACION DE LOS ACEROS</w:t>
      </w: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La tensión en cualquier armadura se obtiene a partir de la deformación de la fibra co</w:t>
      </w:r>
      <w:r w:rsidRPr="004F508C">
        <w:rPr>
          <w:rStyle w:val="CharacterStyle1"/>
          <w:rFonts w:ascii="Times New Roman" w:hAnsi="Times New Roman"/>
          <w:sz w:val="20"/>
        </w:rPr>
        <w:softHyphen/>
        <w:t>rrespondiente, mediante el diagrama tensión-deformación de cálculo del acero empleado. Los diagramas tensión-deformación de cálculo de los aceros se obtienen a partir de los correspondientes diagramas característicos, mediante una afinidad efectuada paralelamente a la recta de Hooke, de razón 1/ys, siendo ys el coeficiente de seguridad del acero.</w:t>
      </w: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 xml:space="preserve">Como diagramas característicos convencionales de los aceros empleados en hormigón armado, se adoptan los que se indican a continuación. En ambos se admite, como modulo de deformación longitudinal el valor Es = 2,1 * </w:t>
      </w:r>
      <m:oMath>
        <m:sSup>
          <m:sSupPr>
            <m:ctrlPr>
              <w:rPr>
                <w:rStyle w:val="CharacterStyle1"/>
                <w:rFonts w:ascii="Cambria Math" w:hAnsi="Times New Roman"/>
                <w:i/>
                <w:sz w:val="20"/>
              </w:rPr>
            </m:ctrlPr>
          </m:sSupPr>
          <m:e>
            <m:r>
              <w:rPr>
                <w:rStyle w:val="CharacterStyle1"/>
                <w:rFonts w:ascii="Cambria Math" w:hAnsi="Times New Roman"/>
                <w:sz w:val="20"/>
              </w:rPr>
              <m:t>10</m:t>
            </m:r>
          </m:e>
          <m:sup>
            <m:r>
              <w:rPr>
                <w:rStyle w:val="CharacterStyle1"/>
                <w:rFonts w:ascii="Cambria Math" w:hAnsi="Times New Roman"/>
                <w:sz w:val="20"/>
              </w:rPr>
              <m:t>6</m:t>
            </m:r>
          </m:sup>
        </m:sSup>
      </m:oMath>
      <w:r w:rsidRPr="004F508C">
        <w:rPr>
          <w:rStyle w:val="CharacterStyle1"/>
          <w:rFonts w:ascii="Times New Roman" w:hAnsi="Times New Roman"/>
          <w:sz w:val="20"/>
        </w:rPr>
        <w:t xml:space="preserve"> kg/cm2 </w:t>
      </w:r>
      <w:r w:rsidRPr="004F508C">
        <w:rPr>
          <w:rStyle w:val="CharacterStyle1"/>
          <w:rFonts w:ascii="Cambria Math" w:hAnsi="Cambria Math"/>
          <w:sz w:val="20"/>
        </w:rPr>
        <w:t>≃</w:t>
      </w:r>
      <w:r w:rsidRPr="004F508C">
        <w:rPr>
          <w:rStyle w:val="CharacterStyle1"/>
          <w:rFonts w:ascii="Times New Roman" w:hAnsi="Times New Roman"/>
          <w:sz w:val="20"/>
        </w:rPr>
        <w:t xml:space="preserve"> 2,0 *</w:t>
      </w:r>
      <m:oMath>
        <m:sSup>
          <m:sSupPr>
            <m:ctrlPr>
              <w:rPr>
                <w:rStyle w:val="CharacterStyle1"/>
                <w:rFonts w:ascii="Cambria Math" w:hAnsi="Times New Roman"/>
                <w:i/>
                <w:sz w:val="20"/>
              </w:rPr>
            </m:ctrlPr>
          </m:sSupPr>
          <m:e>
            <m:r>
              <w:rPr>
                <w:rStyle w:val="CharacterStyle1"/>
                <w:rFonts w:ascii="Cambria Math" w:hAnsi="Times New Roman"/>
                <w:sz w:val="20"/>
              </w:rPr>
              <m:t>10</m:t>
            </m:r>
          </m:e>
          <m:sup>
            <m:r>
              <w:rPr>
                <w:rStyle w:val="CharacterStyle1"/>
                <w:rFonts w:ascii="Cambria Math" w:hAnsi="Times New Roman"/>
                <w:sz w:val="20"/>
              </w:rPr>
              <m:t>5</m:t>
            </m:r>
          </m:sup>
        </m:sSup>
      </m:oMath>
      <w:r w:rsidRPr="004F508C">
        <w:rPr>
          <w:rStyle w:val="CharacterStyle1"/>
          <w:rFonts w:ascii="Times New Roman" w:hAnsi="Times New Roman"/>
          <w:sz w:val="20"/>
        </w:rPr>
        <w:t>N/mm2.</w:t>
      </w:r>
    </w:p>
    <w:p w:rsidR="00A12D49" w:rsidRPr="004F508C" w:rsidRDefault="00A12D49" w:rsidP="00A12D49">
      <w:pPr>
        <w:jc w:val="both"/>
        <w:rPr>
          <w:rStyle w:val="CharacterStyle1"/>
          <w:rFonts w:ascii="Times New Roman" w:hAnsi="Times New Roman"/>
          <w:sz w:val="20"/>
        </w:rPr>
      </w:pPr>
    </w:p>
    <w:p w:rsidR="00A12D49" w:rsidRPr="004F508C" w:rsidRDefault="00A12D49" w:rsidP="000B6F86">
      <w:pPr>
        <w:pStyle w:val="Paragraphedeliste"/>
        <w:numPr>
          <w:ilvl w:val="0"/>
          <w:numId w:val="58"/>
        </w:numPr>
        <w:jc w:val="both"/>
        <w:rPr>
          <w:rStyle w:val="CharacterStyle1"/>
          <w:rFonts w:ascii="Times New Roman" w:hAnsi="Times New Roman"/>
          <w:sz w:val="20"/>
        </w:rPr>
      </w:pPr>
      <w:r w:rsidRPr="004F508C">
        <w:rPr>
          <w:rStyle w:val="CharacterStyle1"/>
          <w:rFonts w:ascii="Times New Roman" w:hAnsi="Times New Roman"/>
          <w:sz w:val="20"/>
        </w:rPr>
        <w:t xml:space="preserve"> Para los aceros de dureza natural se admite un diagrama birrectilineo       (fig. 10.3) formado por la recta de Hooke, y un segmento horizontal cuya ordenada corresponde al límite elástico característico </w:t>
      </w:r>
      <w:r w:rsidRPr="004F508C">
        <w:rPr>
          <w:rStyle w:val="CharacterStyle1"/>
          <w:rFonts w:ascii="Times New Roman" w:hAnsi="Times New Roman"/>
          <w:i/>
          <w:sz w:val="20"/>
        </w:rPr>
        <w:t>fyk</w:t>
      </w:r>
      <w:r w:rsidRPr="004F508C">
        <w:rPr>
          <w:rStyle w:val="CharacterStyle1"/>
          <w:rFonts w:ascii="Times New Roman" w:hAnsi="Times New Roman"/>
          <w:sz w:val="20"/>
        </w:rPr>
        <w:t>.</w:t>
      </w:r>
    </w:p>
    <w:p w:rsidR="00A12D49" w:rsidRDefault="00A12D49" w:rsidP="00A12D49">
      <w:pPr>
        <w:jc w:val="both"/>
        <w:rPr>
          <w:rStyle w:val="CharacterStyle1"/>
        </w:rPr>
      </w:pP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El alargamiento del acero se limita al valor 10 por 1.000 para tener en cuenta que, en vigas con pequeñas cuantías, el estado último de agotamiento se origina como consecuencia de una deformación plástica excesiva de sus armaduras.</w:t>
      </w:r>
    </w:p>
    <w:p w:rsidR="00A12D49"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Para las armaduras comprimidas se admite un diagrama análogo al correspondiente a tracción, limitando el acortamiento al valor 3.5 por 1.000.</w:t>
      </w:r>
    </w:p>
    <w:p w:rsidR="004F508C" w:rsidRDefault="004F508C" w:rsidP="00A12D49">
      <w:pPr>
        <w:jc w:val="both"/>
        <w:rPr>
          <w:rStyle w:val="CharacterStyle1"/>
          <w:rFonts w:ascii="Times New Roman" w:hAnsi="Times New Roman"/>
          <w:sz w:val="20"/>
        </w:rPr>
      </w:pPr>
    </w:p>
    <w:p w:rsidR="004F508C" w:rsidRDefault="004F508C" w:rsidP="00A12D49">
      <w:pPr>
        <w:jc w:val="both"/>
        <w:rPr>
          <w:rStyle w:val="CharacterStyle1"/>
          <w:rFonts w:ascii="Times New Roman" w:hAnsi="Times New Roman"/>
          <w:sz w:val="20"/>
        </w:rPr>
      </w:pPr>
    </w:p>
    <w:p w:rsidR="004F508C" w:rsidRDefault="004F508C" w:rsidP="00A12D49">
      <w:pPr>
        <w:jc w:val="both"/>
        <w:rPr>
          <w:rStyle w:val="CharacterStyle1"/>
          <w:rFonts w:ascii="Times New Roman" w:hAnsi="Times New Roman"/>
          <w:sz w:val="20"/>
        </w:rPr>
      </w:pPr>
    </w:p>
    <w:p w:rsidR="004F508C" w:rsidRDefault="004F508C" w:rsidP="00A12D49">
      <w:pPr>
        <w:jc w:val="both"/>
        <w:rPr>
          <w:rStyle w:val="CharacterStyle1"/>
          <w:rFonts w:ascii="Times New Roman" w:hAnsi="Times New Roman"/>
          <w:sz w:val="20"/>
        </w:rPr>
      </w:pPr>
    </w:p>
    <w:p w:rsidR="004F508C" w:rsidRDefault="004F508C" w:rsidP="00A12D49">
      <w:pPr>
        <w:jc w:val="both"/>
        <w:rPr>
          <w:rStyle w:val="CharacterStyle1"/>
          <w:rFonts w:ascii="Times New Roman" w:hAnsi="Times New Roman"/>
          <w:sz w:val="20"/>
        </w:rPr>
      </w:pPr>
    </w:p>
    <w:p w:rsidR="004F508C" w:rsidRDefault="004F508C" w:rsidP="00A12D49">
      <w:pPr>
        <w:jc w:val="both"/>
        <w:rPr>
          <w:rStyle w:val="CharacterStyle1"/>
          <w:rFonts w:ascii="Times New Roman" w:hAnsi="Times New Roman"/>
          <w:sz w:val="20"/>
        </w:rPr>
      </w:pPr>
    </w:p>
    <w:p w:rsidR="004F508C" w:rsidRDefault="004F508C" w:rsidP="004F508C">
      <w:pPr>
        <w:jc w:val="right"/>
        <w:rPr>
          <w:bCs/>
          <w:sz w:val="14"/>
          <w:szCs w:val="14"/>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00D072B1">
        <w:rPr>
          <w:bCs/>
          <w:sz w:val="14"/>
          <w:szCs w:val="14"/>
        </w:rPr>
        <w:t xml:space="preserve">            </w:t>
      </w:r>
      <w:r w:rsidRPr="004F508C">
        <w:rPr>
          <w:bCs/>
          <w:sz w:val="14"/>
          <w:szCs w:val="14"/>
        </w:rPr>
        <w:t xml:space="preserve">                                  </w:t>
      </w:r>
      <w:r w:rsidR="00B619A7">
        <w:rPr>
          <w:bCs/>
          <w:sz w:val="14"/>
          <w:szCs w:val="14"/>
        </w:rPr>
        <w:t>246</w:t>
      </w:r>
    </w:p>
    <w:p w:rsidR="004F508C" w:rsidRDefault="004F508C" w:rsidP="004F508C">
      <w:pPr>
        <w:jc w:val="right"/>
        <w:rPr>
          <w:bCs/>
          <w:sz w:val="14"/>
          <w:szCs w:val="14"/>
        </w:rPr>
      </w:pPr>
    </w:p>
    <w:p w:rsidR="004F508C" w:rsidRPr="004F508C" w:rsidRDefault="004F508C" w:rsidP="004F508C">
      <w:pPr>
        <w:jc w:val="right"/>
        <w:rPr>
          <w:rStyle w:val="CharacterStyle1"/>
          <w:rFonts w:ascii="Times New Roman" w:hAnsi="Times New Roman"/>
          <w:sz w:val="20"/>
        </w:rPr>
      </w:pPr>
    </w:p>
    <w:p w:rsidR="00A12D49" w:rsidRPr="00C01E35" w:rsidRDefault="00A12D49" w:rsidP="00A12D49">
      <w:pPr>
        <w:jc w:val="both"/>
        <w:rPr>
          <w:rStyle w:val="CharacterStyle1"/>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b) Para los aceros deformados en frio, se admite un diagrama tensión-deformación  de</w:t>
      </w:r>
      <w:r w:rsidRPr="004F508C">
        <w:rPr>
          <w:rStyle w:val="CharacterStyle1"/>
          <w:rFonts w:ascii="Times New Roman" w:hAnsi="Times New Roman"/>
          <w:sz w:val="20"/>
        </w:rPr>
        <w:softHyphen/>
        <w:t>finido por las expresiones siguientes (fig. 10.4):</w:t>
      </w: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p>
    <w:p w:rsidR="00A12D49" w:rsidRPr="004F508C" w:rsidRDefault="004F508C" w:rsidP="00A12D49">
      <w:pPr>
        <w:jc w:val="both"/>
        <w:rPr>
          <w:rStyle w:val="CharacterStyle1"/>
          <w:rFonts w:ascii="Times New Roman" w:hAnsi="Times New Roman"/>
          <w:b/>
          <w:sz w:val="20"/>
        </w:rPr>
      </w:pPr>
      <m:oMathPara>
        <m:oMathParaPr>
          <m:jc m:val="left"/>
        </m:oMathParaPr>
        <m:oMath>
          <m:r>
            <m:rPr>
              <m:sty m:val="bi"/>
            </m:rPr>
            <w:rPr>
              <w:rStyle w:val="CharacterStyle1"/>
              <w:rFonts w:ascii="Cambria Math" w:hAnsi="Cambria Math"/>
              <w:sz w:val="20"/>
            </w:rPr>
            <m:t>-</m:t>
          </m:r>
          <m:r>
            <m:rPr>
              <m:sty m:val="b"/>
            </m:rPr>
            <w:rPr>
              <w:rStyle w:val="CharacterStyle1"/>
              <w:rFonts w:ascii="Cambria Math" w:hAnsi="Cambria Math"/>
              <w:sz w:val="20"/>
            </w:rPr>
            <m:t>para</m:t>
          </m:r>
          <m:r>
            <m:rPr>
              <m:sty m:val="bi"/>
            </m:rPr>
            <w:rPr>
              <w:rStyle w:val="CharacterStyle1"/>
              <w:rFonts w:ascii="Cambria Math" w:hAnsi="Times New Roman"/>
              <w:sz w:val="20"/>
            </w:rPr>
            <m:t xml:space="preserve">    </m:t>
          </m:r>
          <m:r>
            <m:rPr>
              <m:sty m:val="bi"/>
            </m:rPr>
            <w:rPr>
              <w:rStyle w:val="CharacterStyle1"/>
              <w:rFonts w:ascii="Cambria Math" w:hAnsi="Cambria Math"/>
              <w:sz w:val="20"/>
            </w:rPr>
            <m:t>0</m:t>
          </m:r>
          <m:r>
            <m:rPr>
              <m:sty m:val="bi"/>
            </m:rPr>
            <w:rPr>
              <w:rStyle w:val="CharacterStyle1"/>
              <w:rFonts w:ascii="Cambria Math" w:hAnsi="Times New Roman"/>
              <w:sz w:val="20"/>
            </w:rPr>
            <m:t>&lt;</m:t>
          </m:r>
          <m:r>
            <m:rPr>
              <m:sty m:val="bi"/>
            </m:rPr>
            <w:rPr>
              <w:rStyle w:val="CharacterStyle1"/>
              <w:rFonts w:ascii="Cambria Math" w:hAnsi="Cambria Math"/>
              <w:sz w:val="20"/>
            </w:rPr>
            <m:t>σs</m:t>
          </m:r>
          <m:r>
            <m:rPr>
              <m:sty m:val="bi"/>
            </m:rPr>
            <w:rPr>
              <w:rStyle w:val="CharacterStyle1"/>
              <w:rFonts w:ascii="Cambria Math" w:hAnsi="Times New Roman"/>
              <w:sz w:val="20"/>
            </w:rPr>
            <m:t>&lt;</m:t>
          </m:r>
          <m:r>
            <w:rPr>
              <w:rStyle w:val="CharacterStyle1"/>
              <w:rFonts w:ascii="Cambria Math" w:hAnsi="Times New Roman"/>
              <w:sz w:val="20"/>
            </w:rPr>
            <m:t>0,7</m:t>
          </m:r>
          <m:r>
            <m:rPr>
              <m:sty m:val="bi"/>
            </m:rPr>
            <w:rPr>
              <w:rStyle w:val="CharacterStyle1"/>
              <w:rFonts w:ascii="Cambria Math" w:hAnsi="Cambria Math"/>
              <w:sz w:val="20"/>
            </w:rPr>
            <m:t>*fyk</m:t>
          </m:r>
          <m:r>
            <m:rPr>
              <m:sty m:val="bi"/>
            </m:rPr>
            <w:rPr>
              <w:rStyle w:val="CharacterStyle1"/>
              <w:rFonts w:ascii="Cambria Math" w:hAnsi="Times New Roman"/>
              <w:sz w:val="20"/>
            </w:rPr>
            <m:t xml:space="preserve">;                 </m:t>
          </m:r>
          <m:r>
            <m:rPr>
              <m:sty m:val="bi"/>
            </m:rPr>
            <w:rPr>
              <w:rStyle w:val="CharacterStyle1"/>
              <w:rFonts w:ascii="Cambria Math" w:hAnsi="Cambria Math"/>
              <w:sz w:val="20"/>
            </w:rPr>
            <m:t>εs</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σs</m:t>
              </m:r>
            </m:num>
            <m:den>
              <m:r>
                <m:rPr>
                  <m:sty m:val="bi"/>
                </m:rPr>
                <w:rPr>
                  <w:rStyle w:val="CharacterStyle1"/>
                  <w:rFonts w:ascii="Cambria Math" w:hAnsi="Cambria Math"/>
                  <w:sz w:val="20"/>
                </w:rPr>
                <m:t>Es</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2</m:t>
          </m:r>
          <m:r>
            <m:rPr>
              <m:sty m:val="b"/>
            </m:rPr>
            <w:rPr>
              <w:rStyle w:val="CharacterStyle1"/>
              <w:rFonts w:ascii="Cambria Math" w:hAnsi="Times New Roman"/>
              <w:sz w:val="20"/>
            </w:rPr>
            <m:t>]</m:t>
          </m:r>
          <m:r>
            <m:rPr>
              <m:sty m:val="bi"/>
            </m:rPr>
            <w:rPr>
              <w:rStyle w:val="CharacterStyle1"/>
              <w:rFonts w:ascii="Cambria Math" w:hAnsi="Times New Roman"/>
              <w:sz w:val="20"/>
            </w:rPr>
            <m:t xml:space="preserve">   </m:t>
          </m:r>
        </m:oMath>
      </m:oMathPara>
    </w:p>
    <w:p w:rsidR="00A12D49" w:rsidRPr="004F508C" w:rsidRDefault="00A12D49" w:rsidP="00A12D49">
      <w:pPr>
        <w:jc w:val="both"/>
        <w:rPr>
          <w:rStyle w:val="CharacterStyle1"/>
          <w:rFonts w:ascii="Times New Roman" w:hAnsi="Times New Roman"/>
          <w:b/>
          <w:sz w:val="20"/>
        </w:rPr>
      </w:pPr>
    </w:p>
    <w:p w:rsidR="00A12D49" w:rsidRPr="004F508C" w:rsidRDefault="004F508C" w:rsidP="00A12D49">
      <w:pPr>
        <w:jc w:val="both"/>
        <w:rPr>
          <w:rStyle w:val="CharacterStyle1"/>
          <w:rFonts w:ascii="Times New Roman" w:hAnsi="Times New Roman"/>
          <w:b/>
          <w:sz w:val="20"/>
        </w:rPr>
      </w:pPr>
      <m:oMathPara>
        <m:oMathParaPr>
          <m:jc m:val="left"/>
        </m:oMathParaPr>
        <m:oMath>
          <m:r>
            <m:rPr>
              <m:sty m:val="bi"/>
            </m:rPr>
            <w:rPr>
              <w:rStyle w:val="CharacterStyle1"/>
              <w:rFonts w:ascii="Cambria Math" w:hAnsi="Cambria Math"/>
              <w:sz w:val="20"/>
            </w:rPr>
            <m:t>-</m:t>
          </m:r>
          <m:r>
            <m:rPr>
              <m:sty m:val="b"/>
            </m:rPr>
            <w:rPr>
              <w:rStyle w:val="CharacterStyle1"/>
              <w:rFonts w:ascii="Cambria Math" w:hAnsi="Cambria Math"/>
              <w:sz w:val="20"/>
            </w:rPr>
            <m:t>para</m:t>
          </m:r>
          <m:r>
            <m:rPr>
              <m:sty m:val="bi"/>
            </m:rPr>
            <w:rPr>
              <w:rStyle w:val="CharacterStyle1"/>
              <w:rFonts w:ascii="Cambria Math" w:hAnsi="Times New Roman"/>
              <w:sz w:val="20"/>
            </w:rPr>
            <m:t xml:space="preserve">    </m:t>
          </m:r>
          <m:r>
            <m:rPr>
              <m:sty m:val="bi"/>
            </m:rPr>
            <w:rPr>
              <w:rStyle w:val="CharacterStyle1"/>
              <w:rFonts w:ascii="Cambria Math" w:hAnsi="Cambria Math"/>
              <w:sz w:val="20"/>
            </w:rPr>
            <m:t>0</m:t>
          </m:r>
          <m:r>
            <m:rPr>
              <m:sty m:val="bi"/>
            </m:rPr>
            <w:rPr>
              <w:rStyle w:val="CharacterStyle1"/>
              <w:rFonts w:ascii="Cambria Math" w:hAnsi="Times New Roman"/>
              <w:sz w:val="20"/>
            </w:rPr>
            <m:t>&gt;</m:t>
          </m:r>
          <m:r>
            <w:rPr>
              <w:rStyle w:val="CharacterStyle1"/>
              <w:rFonts w:ascii="Cambria Math" w:hAnsi="Times New Roman"/>
              <w:sz w:val="20"/>
            </w:rPr>
            <m:t>0,7</m:t>
          </m:r>
          <m:r>
            <m:rPr>
              <m:sty m:val="bi"/>
            </m:rPr>
            <w:rPr>
              <w:rStyle w:val="CharacterStyle1"/>
              <w:rFonts w:ascii="Cambria Math" w:hAnsi="Cambria Math"/>
              <w:sz w:val="20"/>
            </w:rPr>
            <m:t>*fyk</m:t>
          </m:r>
          <m:r>
            <m:rPr>
              <m:sty m:val="bi"/>
            </m:rPr>
            <w:rPr>
              <w:rStyle w:val="CharacterStyle1"/>
              <w:rFonts w:ascii="Cambria Math" w:hAnsi="Times New Roman"/>
              <w:sz w:val="20"/>
            </w:rPr>
            <m:t xml:space="preserve">;                 </m:t>
          </m:r>
          <m:r>
            <m:rPr>
              <m:sty m:val="bi"/>
            </m:rPr>
            <w:rPr>
              <w:rStyle w:val="CharacterStyle1"/>
              <w:rFonts w:ascii="Cambria Math" w:hAnsi="Cambria Math"/>
              <w:sz w:val="20"/>
            </w:rPr>
            <m:t>εs</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σs</m:t>
              </m:r>
            </m:num>
            <m:den>
              <m:r>
                <m:rPr>
                  <m:sty m:val="bi"/>
                </m:rPr>
                <w:rPr>
                  <w:rStyle w:val="CharacterStyle1"/>
                  <w:rFonts w:ascii="Cambria Math" w:hAnsi="Cambria Math"/>
                  <w:sz w:val="20"/>
                </w:rPr>
                <m:t>Es</m:t>
              </m:r>
            </m:den>
          </m:f>
          <m:r>
            <m:rPr>
              <m:sty m:val="bi"/>
            </m:rPr>
            <w:rPr>
              <w:rStyle w:val="CharacterStyle1"/>
              <w:rFonts w:ascii="Cambria Math" w:hAnsi="Times New Roman"/>
              <w:sz w:val="20"/>
            </w:rPr>
            <m:t xml:space="preserve"> +</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823*</m:t>
          </m:r>
          <m:sSup>
            <m:sSupPr>
              <m:ctrlPr>
                <w:rPr>
                  <w:rStyle w:val="CharacterStyle1"/>
                  <w:rFonts w:ascii="Cambria Math" w:hAnsi="Times New Roman"/>
                  <w:b/>
                  <w:i/>
                  <w:sz w:val="20"/>
                </w:rPr>
              </m:ctrlPr>
            </m:sSupPr>
            <m:e>
              <m:d>
                <m:dPr>
                  <m:begChr m:val="["/>
                  <m:endChr m:val="]"/>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σs</m:t>
                      </m:r>
                    </m:num>
                    <m:den>
                      <m:r>
                        <m:rPr>
                          <m:sty m:val="bi"/>
                        </m:rPr>
                        <w:rPr>
                          <w:rStyle w:val="CharacterStyle1"/>
                          <w:rFonts w:ascii="Cambria Math" w:hAnsi="Cambria Math"/>
                          <w:sz w:val="20"/>
                        </w:rPr>
                        <m:t>fyk</m:t>
                      </m:r>
                    </m:den>
                  </m:f>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7</m:t>
                  </m:r>
                </m:e>
              </m:d>
            </m:e>
            <m:sup>
              <m:r>
                <m:rPr>
                  <m:sty m:val="bi"/>
                </m:rPr>
                <w:rPr>
                  <w:rStyle w:val="CharacterStyle1"/>
                  <w:rFonts w:ascii="Cambria Math" w:hAnsi="Cambria Math"/>
                  <w:sz w:val="20"/>
                </w:rPr>
                <m:t>5</m:t>
              </m:r>
            </m:sup>
          </m:sSup>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3</m:t>
          </m:r>
          <m:r>
            <m:rPr>
              <m:sty m:val="b"/>
            </m:rPr>
            <w:rPr>
              <w:rStyle w:val="CharacterStyle1"/>
              <w:rFonts w:ascii="Cambria Math" w:hAnsi="Times New Roman"/>
              <w:sz w:val="20"/>
            </w:rPr>
            <m:t>]</m:t>
          </m:r>
          <m:r>
            <m:rPr>
              <m:sty m:val="bi"/>
            </m:rPr>
            <w:rPr>
              <w:rStyle w:val="CharacterStyle1"/>
              <w:rFonts w:ascii="Cambria Math" w:hAnsi="Times New Roman"/>
              <w:sz w:val="20"/>
            </w:rPr>
            <m:t xml:space="preserve"> </m:t>
          </m:r>
        </m:oMath>
      </m:oMathPara>
    </w:p>
    <w:p w:rsidR="00A12D49" w:rsidRPr="004F508C" w:rsidRDefault="00A12D49" w:rsidP="00A12D49">
      <w:pPr>
        <w:jc w:val="both"/>
        <w:rPr>
          <w:rStyle w:val="CharacterStyle1"/>
          <w:rFonts w:ascii="Times New Roman" w:hAnsi="Times New Roman"/>
          <w:b/>
          <w:sz w:val="20"/>
        </w:rPr>
      </w:pP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 xml:space="preserve">En donde </w:t>
      </w:r>
      <w:r w:rsidRPr="004F508C">
        <w:rPr>
          <w:rStyle w:val="CharacterStyle1"/>
          <w:rFonts w:ascii="Times New Roman" w:hAnsi="Times New Roman"/>
          <w:i/>
          <w:sz w:val="20"/>
        </w:rPr>
        <w:t>fyk</w:t>
      </w:r>
      <w:r w:rsidRPr="004F508C">
        <w:rPr>
          <w:rStyle w:val="CharacterStyle1"/>
          <w:rFonts w:ascii="Times New Roman" w:hAnsi="Times New Roman"/>
          <w:sz w:val="20"/>
        </w:rPr>
        <w:t xml:space="preserve"> es el límite convencional de elasticidad y </w:t>
      </w:r>
      <w:r w:rsidRPr="004F508C">
        <w:rPr>
          <w:rStyle w:val="CharacterStyle1"/>
          <w:rFonts w:ascii="Times New Roman" w:hAnsi="Times New Roman"/>
          <w:i/>
          <w:sz w:val="20"/>
        </w:rPr>
        <w:t>Es</w:t>
      </w:r>
      <w:r w:rsidRPr="004F508C">
        <w:rPr>
          <w:rStyle w:val="CharacterStyle1"/>
          <w:rFonts w:ascii="Times New Roman" w:hAnsi="Times New Roman"/>
          <w:sz w:val="20"/>
        </w:rPr>
        <w:t xml:space="preserve"> el modulo de deformación del acero. Como en el caso de los aceros de dureza natural, el alargamiento se limita al valor 10 por 1.000.</w:t>
      </w: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Para las armaduras comprimidas se admite un diagrama análogo al correspondiente a tracción, limitando el acortamiento al valor 3,5 por 1.000.</w:t>
      </w: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keepNext/>
        <w:jc w:val="center"/>
      </w:pPr>
      <w:r w:rsidRPr="004F508C">
        <w:rPr>
          <w:noProof/>
          <w:lang w:val="fr-FR"/>
        </w:rPr>
        <w:drawing>
          <wp:inline distT="0" distB="0" distL="0" distR="0">
            <wp:extent cx="3664298" cy="1886750"/>
            <wp:effectExtent l="19050" t="0" r="0" b="0"/>
            <wp:docPr id="60" name="Image 15" descr="H:\Documents and Settings\Administrateur\Bureau\ELU.1\F.12.3 &amp; F.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ocuments and Settings\Administrateur\Bureau\ELU.1\F.12.3 &amp; F.12.4.jpg"/>
                    <pic:cNvPicPr>
                      <a:picLocks noChangeAspect="1" noChangeArrowheads="1"/>
                    </pic:cNvPicPr>
                  </pic:nvPicPr>
                  <pic:blipFill>
                    <a:blip r:embed="rId65"/>
                    <a:srcRect l="1726" t="1754" r="3984" b="12865"/>
                    <a:stretch>
                      <a:fillRect/>
                    </a:stretch>
                  </pic:blipFill>
                  <pic:spPr bwMode="auto">
                    <a:xfrm>
                      <a:off x="0" y="0"/>
                      <a:ext cx="3664298" cy="1886750"/>
                    </a:xfrm>
                    <a:prstGeom prst="rect">
                      <a:avLst/>
                    </a:prstGeom>
                    <a:noFill/>
                    <a:ln w="9525">
                      <a:noFill/>
                      <a:miter lim="800000"/>
                      <a:headEnd/>
                      <a:tailEnd/>
                    </a:ln>
                  </pic:spPr>
                </pic:pic>
              </a:graphicData>
            </a:graphic>
          </wp:inline>
        </w:drawing>
      </w:r>
    </w:p>
    <w:p w:rsidR="00A12D49" w:rsidRPr="00E62D29" w:rsidRDefault="00A12D49" w:rsidP="004F508C">
      <w:pPr>
        <w:pStyle w:val="Lgende"/>
        <w:jc w:val="center"/>
        <w:rPr>
          <w:rStyle w:val="CharacterStyle1"/>
          <w:rFonts w:ascii="Times New Roman" w:hAnsi="Times New Roman"/>
          <w:color w:val="auto"/>
          <w:szCs w:val="16"/>
        </w:rPr>
      </w:pPr>
      <w:r w:rsidRPr="00E62D29">
        <w:rPr>
          <w:color w:val="auto"/>
          <w:sz w:val="16"/>
          <w:szCs w:val="16"/>
        </w:rPr>
        <w:t>Figure 10.3                                                 Figure 10.4</w:t>
      </w:r>
    </w:p>
    <w:p w:rsidR="00A12D49" w:rsidRDefault="00A12D49" w:rsidP="00A12D49">
      <w:pPr>
        <w:jc w:val="both"/>
        <w:rPr>
          <w:rStyle w:val="CharacterStyle1"/>
        </w:rPr>
      </w:pP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De acuerdo con lo indicado anteriormente, los diagramas convencionales de cálculo obte</w:t>
      </w:r>
      <w:r w:rsidRPr="004F508C">
        <w:rPr>
          <w:rStyle w:val="CharacterStyle1"/>
          <w:rFonts w:ascii="Times New Roman" w:hAnsi="Times New Roman"/>
          <w:sz w:val="20"/>
        </w:rPr>
        <w:softHyphen/>
        <w:t>nidos mediante una afinidad paralela a la recta de Hooke, de razón 1/ys, se han representado en las figuras 10.5 y 10.6, que corresponden, respectivamente, a los aceros de dureza natural y a los obtenidos mediante deformación en frio.</w:t>
      </w:r>
    </w:p>
    <w:p w:rsidR="00A12D49" w:rsidRDefault="00A12D49" w:rsidP="00A12D49">
      <w:pPr>
        <w:jc w:val="both"/>
        <w:rPr>
          <w:rStyle w:val="CharacterStyle1"/>
          <w:rFonts w:ascii="Times New Roman" w:hAnsi="Times New Roman"/>
          <w:sz w:val="20"/>
        </w:rPr>
      </w:pPr>
    </w:p>
    <w:p w:rsidR="004F508C" w:rsidRDefault="004F508C" w:rsidP="00A12D49">
      <w:pPr>
        <w:jc w:val="both"/>
        <w:rPr>
          <w:rStyle w:val="CharacterStyle1"/>
          <w:rFonts w:ascii="Times New Roman" w:hAnsi="Times New Roman"/>
          <w:sz w:val="20"/>
        </w:rPr>
      </w:pPr>
    </w:p>
    <w:p w:rsidR="004F508C" w:rsidRDefault="004F508C" w:rsidP="00A12D49">
      <w:pPr>
        <w:jc w:val="both"/>
        <w:rPr>
          <w:rStyle w:val="CharacterStyle1"/>
          <w:rFonts w:ascii="Times New Roman" w:hAnsi="Times New Roman"/>
          <w:sz w:val="20"/>
        </w:rPr>
      </w:pPr>
    </w:p>
    <w:p w:rsidR="004F508C" w:rsidRDefault="004F508C" w:rsidP="00A12D49">
      <w:pPr>
        <w:jc w:val="both"/>
        <w:rPr>
          <w:rStyle w:val="CharacterStyle1"/>
          <w:rFonts w:ascii="Times New Roman" w:hAnsi="Times New Roman"/>
          <w:sz w:val="20"/>
        </w:rPr>
      </w:pPr>
    </w:p>
    <w:p w:rsidR="004F508C" w:rsidRDefault="004F508C" w:rsidP="00A12D49">
      <w:pPr>
        <w:jc w:val="both"/>
        <w:rPr>
          <w:rStyle w:val="CharacterStyle1"/>
          <w:rFonts w:ascii="Times New Roman" w:hAnsi="Times New Roman"/>
          <w:sz w:val="20"/>
        </w:rPr>
      </w:pPr>
    </w:p>
    <w:p w:rsidR="004F508C" w:rsidRPr="004F508C" w:rsidRDefault="004F508C" w:rsidP="00A12D49">
      <w:pPr>
        <w:jc w:val="both"/>
        <w:rPr>
          <w:rStyle w:val="CharacterStyle1"/>
          <w:rFonts w:ascii="Times New Roman" w:hAnsi="Times New Roman"/>
          <w:sz w:val="20"/>
        </w:rPr>
      </w:pPr>
    </w:p>
    <w:p w:rsidR="004F508C" w:rsidRDefault="004F508C" w:rsidP="004F508C">
      <w:pPr>
        <w:jc w:val="right"/>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00D072B1">
        <w:rPr>
          <w:bCs/>
          <w:sz w:val="14"/>
          <w:szCs w:val="14"/>
        </w:rPr>
        <w:t xml:space="preserve">         </w:t>
      </w:r>
      <w:r w:rsidRPr="004F508C">
        <w:rPr>
          <w:bCs/>
          <w:sz w:val="14"/>
          <w:szCs w:val="14"/>
        </w:rPr>
        <w:t xml:space="preserve">                                     </w:t>
      </w:r>
      <w:r w:rsidR="00B619A7">
        <w:rPr>
          <w:bCs/>
          <w:sz w:val="14"/>
          <w:szCs w:val="14"/>
        </w:rPr>
        <w:t>247</w:t>
      </w:r>
    </w:p>
    <w:p w:rsidR="004F508C" w:rsidRDefault="004F508C" w:rsidP="004F508C">
      <w:pPr>
        <w:jc w:val="center"/>
      </w:pPr>
    </w:p>
    <w:p w:rsidR="00A12D49" w:rsidRDefault="00A12D49" w:rsidP="004F508C">
      <w:pPr>
        <w:jc w:val="right"/>
        <w:rPr>
          <w:rStyle w:val="CharacterStyle1"/>
          <w:rFonts w:ascii="Times New Roman" w:hAnsi="Times New Roman"/>
          <w:sz w:val="20"/>
        </w:rPr>
      </w:pPr>
    </w:p>
    <w:p w:rsidR="004F508C" w:rsidRDefault="004F508C" w:rsidP="004F508C">
      <w:pPr>
        <w:jc w:val="right"/>
        <w:rPr>
          <w:rStyle w:val="CharacterStyle1"/>
          <w:rFonts w:ascii="Times New Roman" w:hAnsi="Times New Roman"/>
          <w:sz w:val="20"/>
        </w:rPr>
      </w:pPr>
    </w:p>
    <w:p w:rsidR="004F508C" w:rsidRPr="004F508C" w:rsidRDefault="004F508C" w:rsidP="004F508C">
      <w:pPr>
        <w:jc w:val="right"/>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5°.   CONDICIONES DE EQUILIBRIO</w:t>
      </w: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r w:rsidRPr="004F508C">
        <w:rPr>
          <w:rStyle w:val="CharacterStyle1"/>
          <w:rFonts w:ascii="Times New Roman" w:hAnsi="Times New Roman"/>
          <w:sz w:val="20"/>
        </w:rPr>
        <w:t>Se aplicarán a la sección las ecuaciones de equilibrio estático de fuerzas y momentos, igua</w:t>
      </w:r>
      <w:r w:rsidRPr="004F508C">
        <w:rPr>
          <w:rStyle w:val="CharacterStyle1"/>
          <w:rFonts w:ascii="Times New Roman" w:hAnsi="Times New Roman"/>
          <w:sz w:val="20"/>
        </w:rPr>
        <w:softHyphen/>
        <w:t>lando las resultantes de las tensiones en hormigón y acero, y sus momentos, a las componentes de la solicitación exterior. Estas condiciones de equilibrio se establecen con todo detalle en el apartado 10.4.</w:t>
      </w:r>
    </w:p>
    <w:p w:rsidR="00A12D49" w:rsidRPr="004F508C" w:rsidRDefault="00A12D49" w:rsidP="00A12D49">
      <w:pPr>
        <w:jc w:val="both"/>
        <w:rPr>
          <w:rStyle w:val="CharacterStyle1"/>
          <w:rFonts w:ascii="Times New Roman" w:hAnsi="Times New Roman"/>
          <w:sz w:val="20"/>
        </w:rPr>
      </w:pPr>
    </w:p>
    <w:p w:rsidR="00A12D49" w:rsidRPr="004F508C" w:rsidRDefault="00A12D49" w:rsidP="00A12D49">
      <w:pPr>
        <w:jc w:val="both"/>
        <w:rPr>
          <w:rStyle w:val="CharacterStyle1"/>
          <w:rFonts w:ascii="Times New Roman" w:hAnsi="Times New Roman"/>
          <w:sz w:val="20"/>
        </w:rPr>
      </w:pPr>
    </w:p>
    <w:p w:rsidR="00A12D49" w:rsidRPr="004F508C" w:rsidRDefault="00A12D49" w:rsidP="004F508C">
      <w:pPr>
        <w:jc w:val="center"/>
        <w:rPr>
          <w:rStyle w:val="CharacterStyle1"/>
          <w:rFonts w:ascii="Times New Roman" w:hAnsi="Times New Roman"/>
          <w:sz w:val="20"/>
        </w:rPr>
      </w:pPr>
      <w:r w:rsidRPr="004F508C">
        <w:rPr>
          <w:rStyle w:val="CharacterStyle1"/>
          <w:rFonts w:ascii="Times New Roman" w:hAnsi="Times New Roman"/>
          <w:noProof/>
          <w:sz w:val="20"/>
          <w:lang w:val="fr-FR"/>
        </w:rPr>
        <w:drawing>
          <wp:inline distT="0" distB="0" distL="0" distR="0">
            <wp:extent cx="3667811" cy="1938528"/>
            <wp:effectExtent l="19050" t="0" r="8839" b="0"/>
            <wp:docPr id="61" name="Image 16" descr="H:\Documents and Settings\Administrateur\Bureau\ELU.1\F.12.5 &amp; F.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ocuments and Settings\Administrateur\Bureau\ELU.1\F.12.5 &amp; F.12.6.jpg"/>
                    <pic:cNvPicPr>
                      <a:picLocks noChangeAspect="1" noChangeArrowheads="1"/>
                    </pic:cNvPicPr>
                  </pic:nvPicPr>
                  <pic:blipFill>
                    <a:blip r:embed="rId66">
                      <a:lum contrast="20000"/>
                    </a:blip>
                    <a:srcRect r="3571" b="12195"/>
                    <a:stretch>
                      <a:fillRect/>
                    </a:stretch>
                  </pic:blipFill>
                  <pic:spPr bwMode="auto">
                    <a:xfrm>
                      <a:off x="0" y="0"/>
                      <a:ext cx="3667811" cy="1938528"/>
                    </a:xfrm>
                    <a:prstGeom prst="rect">
                      <a:avLst/>
                    </a:prstGeom>
                    <a:noFill/>
                    <a:ln w="9525">
                      <a:noFill/>
                      <a:miter lim="800000"/>
                      <a:headEnd/>
                      <a:tailEnd/>
                    </a:ln>
                  </pic:spPr>
                </pic:pic>
              </a:graphicData>
            </a:graphic>
          </wp:inline>
        </w:drawing>
      </w:r>
    </w:p>
    <w:p w:rsidR="00A12D49" w:rsidRPr="00E62D29" w:rsidRDefault="00A12D49" w:rsidP="004F508C">
      <w:pPr>
        <w:jc w:val="center"/>
        <w:rPr>
          <w:rStyle w:val="CharacterStyle1"/>
          <w:rFonts w:ascii="Times New Roman" w:hAnsi="Times New Roman"/>
          <w:b/>
          <w:szCs w:val="16"/>
        </w:rPr>
      </w:pPr>
      <w:r w:rsidRPr="00E62D29">
        <w:rPr>
          <w:rStyle w:val="CharacterStyle1"/>
          <w:rFonts w:ascii="Times New Roman" w:hAnsi="Times New Roman"/>
          <w:b/>
          <w:szCs w:val="16"/>
        </w:rPr>
        <w:t>Figure 10.5                                                 Figure 10.6</w:t>
      </w:r>
    </w:p>
    <w:p w:rsidR="00A12D49" w:rsidRPr="004F508C" w:rsidRDefault="00A12D49" w:rsidP="004F508C">
      <w:pPr>
        <w:jc w:val="both"/>
        <w:rPr>
          <w:rStyle w:val="CharacterStyle1"/>
          <w:rFonts w:ascii="Times New Roman" w:hAnsi="Times New Roman"/>
          <w:sz w:val="20"/>
        </w:rPr>
      </w:pPr>
    </w:p>
    <w:p w:rsidR="00A12D49" w:rsidRDefault="00A12D49" w:rsidP="00A12D49"/>
    <w:p w:rsidR="00A12D49" w:rsidRDefault="00A12D49" w:rsidP="00A12D49"/>
    <w:p w:rsidR="00A12D49" w:rsidRDefault="00A12D49"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A12D49"/>
    <w:p w:rsidR="004F508C" w:rsidRDefault="004F508C" w:rsidP="004F508C">
      <w:pPr>
        <w:jc w:val="right"/>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00D072B1">
        <w:rPr>
          <w:bCs/>
          <w:sz w:val="14"/>
          <w:szCs w:val="14"/>
        </w:rPr>
        <w:t xml:space="preserve">     </w:t>
      </w:r>
      <w:r w:rsidRPr="004F508C">
        <w:rPr>
          <w:bCs/>
          <w:sz w:val="14"/>
          <w:szCs w:val="14"/>
        </w:rPr>
        <w:t xml:space="preserve">                                         </w:t>
      </w:r>
      <w:r w:rsidR="00B619A7">
        <w:rPr>
          <w:bCs/>
          <w:sz w:val="14"/>
          <w:szCs w:val="14"/>
        </w:rPr>
        <w:t>248</w:t>
      </w:r>
    </w:p>
    <w:p w:rsidR="004F508C" w:rsidRDefault="004F508C" w:rsidP="00A12D49"/>
    <w:p w:rsidR="004F508C" w:rsidRDefault="004F508C" w:rsidP="00A12D49"/>
    <w:p w:rsidR="00A12D49" w:rsidRDefault="00A12D49" w:rsidP="00A12D49">
      <w:pPr>
        <w:jc w:val="center"/>
      </w:pPr>
    </w:p>
    <w:p w:rsidR="004F508C" w:rsidRDefault="00A12D49" w:rsidP="00A12D49">
      <w:pPr>
        <w:pStyle w:val="Style2"/>
        <w:ind w:left="0" w:firstLine="0"/>
        <w:rPr>
          <w:rStyle w:val="CharacterStyle1"/>
          <w:rFonts w:ascii="Times New Roman" w:hAnsi="Times New Roman" w:cs="Times New Roman"/>
          <w:b/>
          <w:sz w:val="24"/>
          <w:lang w:val="es-ES"/>
        </w:rPr>
      </w:pPr>
      <w:r w:rsidRPr="00EC7ED4">
        <w:rPr>
          <w:rStyle w:val="CharacterStyle1"/>
          <w:rFonts w:ascii="Times New Roman" w:hAnsi="Times New Roman" w:cs="Times New Roman"/>
          <w:b/>
          <w:sz w:val="24"/>
          <w:lang w:val="es-ES"/>
        </w:rPr>
        <w:t xml:space="preserve">10.3 </w:t>
      </w:r>
      <w:r w:rsidR="004F508C">
        <w:rPr>
          <w:rStyle w:val="CharacterStyle1"/>
          <w:rFonts w:ascii="Times New Roman" w:hAnsi="Times New Roman" w:cs="Times New Roman"/>
          <w:b/>
          <w:sz w:val="24"/>
          <w:lang w:val="es-ES"/>
        </w:rPr>
        <w:t xml:space="preserve"> </w:t>
      </w:r>
      <w:r w:rsidRPr="00EC7ED4">
        <w:rPr>
          <w:rStyle w:val="CharacterStyle1"/>
          <w:rFonts w:ascii="Times New Roman" w:hAnsi="Times New Roman" w:cs="Times New Roman"/>
          <w:b/>
          <w:sz w:val="24"/>
          <w:lang w:val="es-ES"/>
        </w:rPr>
        <w:t xml:space="preserve">Dominios de deformación de las secciones, en el </w:t>
      </w:r>
      <w:r>
        <w:rPr>
          <w:rStyle w:val="CharacterStyle1"/>
          <w:rFonts w:ascii="Times New Roman" w:hAnsi="Times New Roman" w:cs="Times New Roman"/>
          <w:b/>
          <w:sz w:val="24"/>
          <w:lang w:val="es-ES"/>
        </w:rPr>
        <w:t>E</w:t>
      </w:r>
      <w:r w:rsidRPr="00EC7ED4">
        <w:rPr>
          <w:rStyle w:val="CharacterStyle1"/>
          <w:rFonts w:ascii="Times New Roman" w:hAnsi="Times New Roman" w:cs="Times New Roman"/>
          <w:b/>
          <w:sz w:val="24"/>
          <w:lang w:val="es-ES"/>
        </w:rPr>
        <w:t xml:space="preserve">stado </w:t>
      </w:r>
      <w:r>
        <w:rPr>
          <w:rStyle w:val="CharacterStyle1"/>
          <w:rFonts w:ascii="Times New Roman" w:hAnsi="Times New Roman" w:cs="Times New Roman"/>
          <w:b/>
          <w:sz w:val="24"/>
          <w:lang w:val="es-ES"/>
        </w:rPr>
        <w:t>L</w:t>
      </w:r>
      <w:r w:rsidRPr="00EC7ED4">
        <w:rPr>
          <w:rStyle w:val="CharacterStyle1"/>
          <w:rFonts w:ascii="Times New Roman" w:hAnsi="Times New Roman" w:cs="Times New Roman"/>
          <w:b/>
          <w:sz w:val="24"/>
          <w:lang w:val="es-ES"/>
        </w:rPr>
        <w:t xml:space="preserve">imite </w:t>
      </w:r>
      <w:r w:rsidR="004F508C">
        <w:rPr>
          <w:rStyle w:val="CharacterStyle1"/>
          <w:rFonts w:ascii="Times New Roman" w:hAnsi="Times New Roman" w:cs="Times New Roman"/>
          <w:b/>
          <w:sz w:val="24"/>
          <w:lang w:val="es-ES"/>
        </w:rPr>
        <w:t xml:space="preserve">          </w:t>
      </w:r>
    </w:p>
    <w:p w:rsidR="00A12D49" w:rsidRDefault="004F508C" w:rsidP="00A12D49">
      <w:pPr>
        <w:pStyle w:val="Style2"/>
        <w:ind w:left="0" w:firstLine="0"/>
        <w:rPr>
          <w:rStyle w:val="CharacterStyle1"/>
          <w:rFonts w:ascii="Times New Roman" w:hAnsi="Times New Roman" w:cs="Times New Roman"/>
          <w:b/>
          <w:sz w:val="24"/>
          <w:lang w:val="es-ES"/>
        </w:rPr>
      </w:pPr>
      <w:r>
        <w:rPr>
          <w:rStyle w:val="CharacterStyle1"/>
          <w:rFonts w:ascii="Times New Roman" w:hAnsi="Times New Roman" w:cs="Times New Roman"/>
          <w:b/>
          <w:sz w:val="24"/>
          <w:lang w:val="es-ES"/>
        </w:rPr>
        <w:t xml:space="preserve">         </w:t>
      </w:r>
      <w:r w:rsidR="00A12D49">
        <w:rPr>
          <w:rStyle w:val="CharacterStyle1"/>
          <w:rFonts w:ascii="Times New Roman" w:hAnsi="Times New Roman" w:cs="Times New Roman"/>
          <w:b/>
          <w:sz w:val="24"/>
          <w:lang w:val="es-ES"/>
        </w:rPr>
        <w:t>U</w:t>
      </w:r>
      <w:r w:rsidR="00A12D49" w:rsidRPr="00EC7ED4">
        <w:rPr>
          <w:rStyle w:val="CharacterStyle1"/>
          <w:rFonts w:ascii="Times New Roman" w:hAnsi="Times New Roman" w:cs="Times New Roman"/>
          <w:b/>
          <w:sz w:val="24"/>
          <w:lang w:val="es-ES"/>
        </w:rPr>
        <w:t>ltimo de agotamiento resistente.</w:t>
      </w:r>
    </w:p>
    <w:p w:rsidR="00A12D49" w:rsidRPr="00EC7ED4" w:rsidRDefault="00A12D49" w:rsidP="00A12D49">
      <w:pPr>
        <w:pStyle w:val="Style2"/>
        <w:ind w:left="0" w:firstLine="0"/>
        <w:rPr>
          <w:rStyle w:val="CharacterStyle1"/>
          <w:rFonts w:ascii="Times New Roman" w:hAnsi="Times New Roman" w:cs="Times New Roman"/>
          <w:b/>
          <w:sz w:val="24"/>
          <w:lang w:val="es-ES"/>
        </w:rPr>
      </w:pPr>
    </w:p>
    <w:p w:rsidR="00A12D49" w:rsidRDefault="00A12D49" w:rsidP="00A12D49">
      <w:pPr>
        <w:jc w:val="both"/>
      </w:pPr>
      <w:r>
        <w:rPr>
          <w:spacing w:val="4"/>
        </w:rPr>
        <w:t xml:space="preserve">Las deformaciones límites de las secciones, según la naturaleza de la solicitación, conducen </w:t>
      </w:r>
      <w:r>
        <w:rPr>
          <w:spacing w:val="10"/>
        </w:rPr>
        <w:t xml:space="preserve">a admitir varios dominios que han sido esquematizados en la figura 10.7 y que estudiamos </w:t>
      </w:r>
      <w:r>
        <w:t>detalladamente a continuación.</w:t>
      </w:r>
    </w:p>
    <w:p w:rsidR="00A12D49" w:rsidRDefault="00A12D49" w:rsidP="00A12D49">
      <w:pPr>
        <w:jc w:val="both"/>
      </w:pPr>
    </w:p>
    <w:p w:rsidR="00A12D49" w:rsidRDefault="00A12D49" w:rsidP="00A12D49"/>
    <w:p w:rsidR="00A12D49" w:rsidRDefault="00A12D49" w:rsidP="00A12D49">
      <w:pPr>
        <w:keepNext/>
        <w:jc w:val="center"/>
      </w:pPr>
      <w:r>
        <w:rPr>
          <w:noProof/>
          <w:lang w:val="fr-FR"/>
        </w:rPr>
        <w:drawing>
          <wp:inline distT="0" distB="0" distL="0" distR="0">
            <wp:extent cx="4213556" cy="2114093"/>
            <wp:effectExtent l="19050" t="0" r="0" b="0"/>
            <wp:docPr id="62" name="Image 17" descr="H:\Documents and Settings\Administrateur\Bureau\ELU.1\F.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ocuments and Settings\Administrateur\Bureau\ELU.1\F.12.7.jpg"/>
                    <pic:cNvPicPr>
                      <a:picLocks noChangeAspect="1" noChangeArrowheads="1"/>
                    </pic:cNvPicPr>
                  </pic:nvPicPr>
                  <pic:blipFill>
                    <a:blip r:embed="rId67"/>
                    <a:srcRect l="4382" t="2446" b="9174"/>
                    <a:stretch>
                      <a:fillRect/>
                    </a:stretch>
                  </pic:blipFill>
                  <pic:spPr bwMode="auto">
                    <a:xfrm>
                      <a:off x="0" y="0"/>
                      <a:ext cx="4213556" cy="2114093"/>
                    </a:xfrm>
                    <a:prstGeom prst="rect">
                      <a:avLst/>
                    </a:prstGeom>
                    <a:noFill/>
                    <a:ln w="9525">
                      <a:noFill/>
                      <a:miter lim="800000"/>
                      <a:headEnd/>
                      <a:tailEnd/>
                    </a:ln>
                  </pic:spPr>
                </pic:pic>
              </a:graphicData>
            </a:graphic>
          </wp:inline>
        </w:drawing>
      </w:r>
    </w:p>
    <w:p w:rsidR="00A12D49" w:rsidRPr="00645E30" w:rsidRDefault="00A12D49" w:rsidP="00A12D49">
      <w:pPr>
        <w:pStyle w:val="Lgende"/>
        <w:jc w:val="center"/>
        <w:rPr>
          <w:color w:val="auto"/>
          <w:sz w:val="16"/>
          <w:szCs w:val="16"/>
        </w:rPr>
      </w:pPr>
      <w:r w:rsidRPr="00645E30">
        <w:rPr>
          <w:color w:val="auto"/>
          <w:sz w:val="16"/>
          <w:szCs w:val="16"/>
        </w:rPr>
        <w:t xml:space="preserve">Figure 10.7          </w:t>
      </w:r>
    </w:p>
    <w:p w:rsidR="00A12D49" w:rsidRDefault="00A12D49" w:rsidP="00A12D49">
      <w:pPr>
        <w:pStyle w:val="Lgende"/>
        <w:jc w:val="center"/>
        <w:rPr>
          <w:color w:val="auto"/>
        </w:rPr>
      </w:pPr>
    </w:p>
    <w:p w:rsidR="00A12D49" w:rsidRDefault="00A12D49" w:rsidP="00A12D49">
      <w:pPr>
        <w:jc w:val="both"/>
        <w:rPr>
          <w:spacing w:val="4"/>
        </w:rPr>
      </w:pPr>
      <w:r w:rsidRPr="00C8639A">
        <w:rPr>
          <w:spacing w:val="4"/>
        </w:rPr>
        <w:t xml:space="preserve"> </w:t>
      </w:r>
      <w:r>
        <w:rPr>
          <w:spacing w:val="4"/>
        </w:rPr>
        <w:t xml:space="preserve">Dominio </w:t>
      </w:r>
      <w:r w:rsidRPr="00C8639A">
        <w:rPr>
          <w:spacing w:val="4"/>
        </w:rPr>
        <w:t>1: Tracción simple o compuesta en donde toda la sección est</w:t>
      </w:r>
      <w:r>
        <w:rPr>
          <w:spacing w:val="4"/>
        </w:rPr>
        <w:t>á</w:t>
      </w:r>
      <w:r w:rsidRPr="00C8639A">
        <w:rPr>
          <w:spacing w:val="4"/>
        </w:rPr>
        <w:t xml:space="preserve"> en tracción. Las rectas de deformación giran alrededor del punto A correspondiente a un alargamiento del acero más traccionada del 10 por 1.000. Se cubre así el campo de profundidades del eje neutro comprendidas entre x = — </w:t>
      </w:r>
      <w:r>
        <w:rPr>
          <w:rFonts w:ascii="Cambria Math" w:hAnsi="Cambria Math"/>
          <w:spacing w:val="4"/>
        </w:rPr>
        <w:t>∞</w:t>
      </w:r>
      <w:r w:rsidRPr="00C8639A">
        <w:rPr>
          <w:spacing w:val="4"/>
        </w:rPr>
        <w:t xml:space="preserve"> y x = </w:t>
      </w:r>
      <w:r>
        <w:rPr>
          <w:spacing w:val="4"/>
        </w:rPr>
        <w:t>0</w:t>
      </w:r>
      <w:r w:rsidRPr="00C8639A">
        <w:rPr>
          <w:spacing w:val="4"/>
        </w:rPr>
        <w:t xml:space="preserve"> </w:t>
      </w:r>
      <w:r>
        <w:rPr>
          <w:spacing w:val="4"/>
        </w:rPr>
        <w:t xml:space="preserve">                                                       </w:t>
      </w:r>
    </w:p>
    <w:p w:rsidR="00A12D49" w:rsidRDefault="00A12D49" w:rsidP="00A12D49">
      <w:pPr>
        <w:jc w:val="both"/>
        <w:rPr>
          <w:spacing w:val="4"/>
        </w:rPr>
      </w:pPr>
    </w:p>
    <w:p w:rsidR="00A12D49" w:rsidRPr="00C8639A" w:rsidRDefault="00A12D49" w:rsidP="00A12D49">
      <w:pPr>
        <w:jc w:val="both"/>
        <w:rPr>
          <w:spacing w:val="4"/>
        </w:rPr>
      </w:pPr>
      <w:r w:rsidRPr="00C8639A">
        <w:rPr>
          <w:spacing w:val="4"/>
        </w:rPr>
        <w:t>Dominio 2: Flexión simple o compuesta en donde el hormigón no alcanza la rotura. Las rectas de deformaci</w:t>
      </w:r>
      <w:r>
        <w:rPr>
          <w:spacing w:val="4"/>
        </w:rPr>
        <w:t>ó</w:t>
      </w:r>
      <w:r w:rsidRPr="00C8639A">
        <w:rPr>
          <w:spacing w:val="4"/>
        </w:rPr>
        <w:t>n contin</w:t>
      </w:r>
      <w:r>
        <w:rPr>
          <w:spacing w:val="4"/>
        </w:rPr>
        <w:t>ú</w:t>
      </w:r>
      <w:r w:rsidRPr="00C8639A">
        <w:rPr>
          <w:spacing w:val="4"/>
        </w:rPr>
        <w:t xml:space="preserve">an girando alrededor del punto A correspondiente a un alargamiento del acero más </w:t>
      </w:r>
      <w:r>
        <w:rPr>
          <w:spacing w:val="4"/>
        </w:rPr>
        <w:t>traccionado</w:t>
      </w:r>
      <w:r w:rsidRPr="00C8639A">
        <w:rPr>
          <w:spacing w:val="4"/>
        </w:rPr>
        <w:t xml:space="preserve"> del 10 por 1.000. La máxima compresión del hormigón es inferior a 3,5 por 1.000 en valor absoluto. Se cubre así el campo de profundi</w:t>
      </w:r>
      <w:r w:rsidRPr="00C8639A">
        <w:rPr>
          <w:spacing w:val="4"/>
        </w:rPr>
        <w:softHyphen/>
        <w:t xml:space="preserve">dades del eje neutro comprendidas entre x = 0 </w:t>
      </w:r>
      <w:r>
        <w:rPr>
          <w:spacing w:val="4"/>
        </w:rPr>
        <w:t xml:space="preserve">                           y,  </w:t>
      </w:r>
      <w:r w:rsidRPr="00C8639A">
        <w:rPr>
          <w:spacing w:val="4"/>
        </w:rPr>
        <w:t xml:space="preserve">x = 0,259 </w:t>
      </w:r>
      <w:r>
        <w:rPr>
          <w:spacing w:val="4"/>
        </w:rPr>
        <w:t>*</w:t>
      </w:r>
      <w:r w:rsidRPr="00C8639A">
        <w:rPr>
          <w:spacing w:val="4"/>
        </w:rPr>
        <w:t xml:space="preserve"> d.</w:t>
      </w:r>
    </w:p>
    <w:p w:rsidR="00A12D49" w:rsidRDefault="00A12D49" w:rsidP="00A12D49">
      <w:pPr>
        <w:jc w:val="both"/>
        <w:rPr>
          <w:spacing w:val="4"/>
        </w:rPr>
      </w:pPr>
      <w:r w:rsidRPr="00C8639A">
        <w:rPr>
          <w:spacing w:val="4"/>
        </w:rPr>
        <w:t xml:space="preserve">                                      </w:t>
      </w:r>
    </w:p>
    <w:p w:rsidR="00A12D49" w:rsidRDefault="00A12D49" w:rsidP="00A12D49">
      <w:pPr>
        <w:jc w:val="both"/>
        <w:rPr>
          <w:spacing w:val="4"/>
        </w:rPr>
      </w:pPr>
    </w:p>
    <w:p w:rsidR="00A12D49" w:rsidRDefault="00A12D49" w:rsidP="00A12D49">
      <w:pPr>
        <w:jc w:val="both"/>
        <w:rPr>
          <w:spacing w:val="4"/>
        </w:rPr>
      </w:pPr>
    </w:p>
    <w:p w:rsidR="00A12D49" w:rsidRDefault="00A12D49" w:rsidP="00A12D49">
      <w:pPr>
        <w:rPr>
          <w:spacing w:val="4"/>
        </w:rPr>
      </w:pPr>
    </w:p>
    <w:p w:rsidR="00A12D49" w:rsidRDefault="00A12D49" w:rsidP="00A12D49">
      <w:pPr>
        <w:rPr>
          <w:spacing w:val="4"/>
        </w:rPr>
      </w:pPr>
    </w:p>
    <w:p w:rsidR="004F508C" w:rsidRPr="004F508C" w:rsidRDefault="00A12D49" w:rsidP="004F508C">
      <w:pPr>
        <w:rPr>
          <w:spacing w:val="4"/>
        </w:rPr>
      </w:pPr>
      <w:r>
        <w:rPr>
          <w:spacing w:val="4"/>
        </w:rPr>
        <w:t xml:space="preserve"> </w:t>
      </w:r>
    </w:p>
    <w:p w:rsidR="00A12D49" w:rsidRDefault="004F508C" w:rsidP="00A12D49">
      <w:pPr>
        <w:jc w:val="right"/>
        <w:rPr>
          <w:spacing w:val="4"/>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00D072B1">
        <w:rPr>
          <w:bCs/>
          <w:sz w:val="14"/>
          <w:szCs w:val="14"/>
        </w:rPr>
        <w:t xml:space="preserve">          </w:t>
      </w:r>
      <w:r w:rsidRPr="004F508C">
        <w:rPr>
          <w:bCs/>
          <w:sz w:val="14"/>
          <w:szCs w:val="14"/>
        </w:rPr>
        <w:t xml:space="preserve">                                    </w:t>
      </w:r>
      <w:r w:rsidR="00B619A7">
        <w:rPr>
          <w:bCs/>
          <w:sz w:val="14"/>
          <w:szCs w:val="14"/>
        </w:rPr>
        <w:t>249</w:t>
      </w:r>
    </w:p>
    <w:p w:rsidR="00A12D49" w:rsidRDefault="00A12D49" w:rsidP="00A12D49">
      <w:pPr>
        <w:jc w:val="right"/>
        <w:rPr>
          <w:spacing w:val="4"/>
        </w:rPr>
      </w:pPr>
    </w:p>
    <w:p w:rsidR="004F508C" w:rsidRDefault="004F508C" w:rsidP="00A12D49">
      <w:pPr>
        <w:jc w:val="right"/>
        <w:rPr>
          <w:spacing w:val="4"/>
        </w:rPr>
      </w:pPr>
    </w:p>
    <w:p w:rsidR="004F508C" w:rsidRDefault="004F508C" w:rsidP="00A12D49">
      <w:pPr>
        <w:jc w:val="right"/>
        <w:rPr>
          <w:spacing w:val="4"/>
        </w:rPr>
      </w:pPr>
    </w:p>
    <w:p w:rsidR="00A12D49" w:rsidRPr="00C15643" w:rsidRDefault="00A12D49" w:rsidP="00A12D49">
      <w:pPr>
        <w:jc w:val="both"/>
        <w:rPr>
          <w:spacing w:val="4"/>
        </w:rPr>
      </w:pPr>
      <w:r w:rsidRPr="00C15643">
        <w:rPr>
          <w:spacing w:val="4"/>
        </w:rPr>
        <w:t xml:space="preserve">Dominio 3: Flexión simple o compuesta en donde las rectas de deformación giran alrededor del punto B correspondiente al máximo acortamiento del hormigón </w:t>
      </w:r>
      <w:r w:rsidRPr="00C15643">
        <w:rPr>
          <w:rStyle w:val="CharacterStyle1"/>
          <w:rFonts w:ascii="Cambria Math" w:hAnsi="Cambria Math"/>
        </w:rPr>
        <w:t>𝛆</w:t>
      </w:r>
      <m:oMath>
        <m:r>
          <w:rPr>
            <w:rStyle w:val="CharacterStyle1"/>
            <w:rFonts w:ascii="Cambria Math" w:hAnsi="Cambria Math"/>
          </w:rPr>
          <m:t>c</m:t>
        </m:r>
        <m:r>
          <m:rPr>
            <m:sty m:val="bi"/>
          </m:rPr>
          <w:rPr>
            <w:rStyle w:val="CharacterStyle1"/>
            <w:rFonts w:ascii="Cambria Math" w:hAnsi="Cambria Math"/>
          </w:rPr>
          <m:t xml:space="preserve"> </m:t>
        </m:r>
      </m:oMath>
      <w:r w:rsidRPr="00C15643">
        <w:rPr>
          <w:spacing w:val="4"/>
        </w:rPr>
        <w:t>= 3,5 por 1.000. El alargamiento de la armadura m</w:t>
      </w:r>
      <w:r>
        <w:rPr>
          <w:spacing w:val="4"/>
        </w:rPr>
        <w:t>á</w:t>
      </w:r>
      <w:r w:rsidRPr="00C15643">
        <w:rPr>
          <w:spacing w:val="4"/>
        </w:rPr>
        <w:t>s traccionada está comprendido entre el 10 por 1.000 y</w:t>
      </w:r>
      <w:r w:rsidRPr="00C15643">
        <w:rPr>
          <w:rStyle w:val="CharacterStyle1"/>
          <w:rFonts w:ascii="Cambria Math" w:hAnsi="Cambria Math"/>
        </w:rPr>
        <w:t xml:space="preserve"> 𝛆</w:t>
      </w:r>
      <m:oMath>
        <m:r>
          <w:rPr>
            <w:rStyle w:val="CharacterStyle1"/>
            <w:rFonts w:ascii="Cambria Math" w:hAnsi="Cambria Math"/>
          </w:rPr>
          <m:t>y</m:t>
        </m:r>
      </m:oMath>
      <w:r>
        <w:rPr>
          <w:spacing w:val="4"/>
        </w:rPr>
        <w:t xml:space="preserve">, </w:t>
      </w:r>
      <w:r w:rsidRPr="00C15643">
        <w:rPr>
          <w:spacing w:val="4"/>
        </w:rPr>
        <w:t>siendo</w:t>
      </w:r>
      <w:r>
        <w:rPr>
          <w:spacing w:val="4"/>
        </w:rPr>
        <w:t>,</w:t>
      </w:r>
      <w:r w:rsidRPr="00C15643">
        <w:rPr>
          <w:spacing w:val="4"/>
        </w:rPr>
        <w:t xml:space="preserve"> </w:t>
      </w:r>
      <w:r w:rsidRPr="00C15643">
        <w:rPr>
          <w:rStyle w:val="CharacterStyle1"/>
          <w:rFonts w:ascii="Cambria Math" w:hAnsi="Cambria Math"/>
        </w:rPr>
        <w:t>𝛆</w:t>
      </w:r>
      <m:oMath>
        <m:r>
          <w:rPr>
            <w:rStyle w:val="CharacterStyle1"/>
            <w:rFonts w:ascii="Cambria Math" w:hAnsi="Cambria Math"/>
          </w:rPr>
          <m:t>y</m:t>
        </m:r>
      </m:oMath>
      <w:r w:rsidRPr="00C15643">
        <w:rPr>
          <w:spacing w:val="4"/>
        </w:rPr>
        <w:t xml:space="preserve"> la deformaci</w:t>
      </w:r>
      <w:r>
        <w:rPr>
          <w:spacing w:val="4"/>
        </w:rPr>
        <w:t>ó</w:t>
      </w:r>
      <w:r w:rsidRPr="00C15643">
        <w:rPr>
          <w:spacing w:val="4"/>
        </w:rPr>
        <w:t xml:space="preserve">n correspondiente al límite elástico del acero. Se cubre así el campo de profundidades del eje neutro comprendidas entre x = 0,259 </w:t>
      </w:r>
      <w:r>
        <w:rPr>
          <w:spacing w:val="4"/>
        </w:rPr>
        <w:t>*</w:t>
      </w:r>
      <w:r w:rsidRPr="00C15643">
        <w:rPr>
          <w:spacing w:val="4"/>
        </w:rPr>
        <w:t xml:space="preserve"> d</w:t>
      </w:r>
      <w:r>
        <w:rPr>
          <w:spacing w:val="4"/>
        </w:rPr>
        <w:t>,</w:t>
      </w:r>
      <w:r w:rsidRPr="00C15643">
        <w:rPr>
          <w:spacing w:val="4"/>
        </w:rPr>
        <w:t xml:space="preserve"> y</w:t>
      </w:r>
      <w:r>
        <w:rPr>
          <w:spacing w:val="4"/>
        </w:rPr>
        <w:t>,</w:t>
      </w:r>
      <w:r w:rsidRPr="00C15643">
        <w:rPr>
          <w:spacing w:val="4"/>
        </w:rPr>
        <w:t xml:space="preserve"> x = xlim.</w:t>
      </w:r>
    </w:p>
    <w:p w:rsidR="00A12D49" w:rsidRDefault="00A12D49" w:rsidP="00A12D49">
      <w:pPr>
        <w:jc w:val="both"/>
        <w:rPr>
          <w:spacing w:val="4"/>
        </w:rPr>
      </w:pPr>
    </w:p>
    <w:p w:rsidR="00A12D49" w:rsidRPr="00C15643" w:rsidRDefault="00A12D49" w:rsidP="00A12D49">
      <w:pPr>
        <w:jc w:val="both"/>
        <w:rPr>
          <w:spacing w:val="4"/>
        </w:rPr>
      </w:pPr>
      <w:r w:rsidRPr="00C15643">
        <w:rPr>
          <w:spacing w:val="4"/>
        </w:rPr>
        <w:t>Do</w:t>
      </w:r>
      <w:r>
        <w:rPr>
          <w:spacing w:val="4"/>
        </w:rPr>
        <w:t>m</w:t>
      </w:r>
      <w:r w:rsidRPr="00C15643">
        <w:rPr>
          <w:spacing w:val="4"/>
        </w:rPr>
        <w:t>inio 4: Flexión simple o compuesta en donde las rectas de deformación contin</w:t>
      </w:r>
      <w:r>
        <w:rPr>
          <w:spacing w:val="4"/>
        </w:rPr>
        <w:t>ú</w:t>
      </w:r>
      <w:r w:rsidRPr="00C15643">
        <w:rPr>
          <w:spacing w:val="4"/>
        </w:rPr>
        <w:t>an gi</w:t>
      </w:r>
      <w:r w:rsidRPr="00C15643">
        <w:rPr>
          <w:spacing w:val="4"/>
        </w:rPr>
        <w:softHyphen/>
        <w:t>rando alrededor del punto B. El alargamiento de la armadura mas traccionada está com</w:t>
      </w:r>
      <w:r w:rsidRPr="00C15643">
        <w:rPr>
          <w:spacing w:val="4"/>
        </w:rPr>
        <w:softHyphen/>
        <w:t xml:space="preserve">prendida entre </w:t>
      </w:r>
      <w:r w:rsidRPr="00C15643">
        <w:rPr>
          <w:rStyle w:val="CharacterStyle1"/>
          <w:rFonts w:ascii="Cambria Math" w:hAnsi="Cambria Math"/>
        </w:rPr>
        <w:t>𝛆</w:t>
      </w:r>
      <m:oMath>
        <m:r>
          <w:rPr>
            <w:rStyle w:val="CharacterStyle1"/>
            <w:rFonts w:ascii="Cambria Math" w:hAnsi="Cambria Math"/>
          </w:rPr>
          <m:t>y</m:t>
        </m:r>
      </m:oMath>
      <w:r w:rsidRPr="00C15643">
        <w:rPr>
          <w:spacing w:val="4"/>
        </w:rPr>
        <w:t xml:space="preserve"> y cero. Se cubre asi el campo de profundidades del eje neutro comprendi</w:t>
      </w:r>
      <w:r w:rsidRPr="00C15643">
        <w:rPr>
          <w:spacing w:val="4"/>
        </w:rPr>
        <w:softHyphen/>
        <w:t xml:space="preserve">das entre </w:t>
      </w:r>
      <w:r>
        <w:rPr>
          <w:spacing w:val="4"/>
        </w:rPr>
        <w:t>x</w:t>
      </w:r>
      <w:r w:rsidRPr="00C15643">
        <w:rPr>
          <w:spacing w:val="4"/>
        </w:rPr>
        <w:t>: = x</w:t>
      </w:r>
      <w:r>
        <w:rPr>
          <w:spacing w:val="4"/>
        </w:rPr>
        <w:t>lim</w:t>
      </w:r>
      <w:r w:rsidRPr="00C15643">
        <w:rPr>
          <w:spacing w:val="4"/>
        </w:rPr>
        <w:t>, y</w:t>
      </w:r>
      <w:r>
        <w:rPr>
          <w:spacing w:val="4"/>
        </w:rPr>
        <w:t>,</w:t>
      </w:r>
      <w:r w:rsidRPr="00C15643">
        <w:rPr>
          <w:spacing w:val="4"/>
        </w:rPr>
        <w:t xml:space="preserve"> x = d.</w:t>
      </w:r>
    </w:p>
    <w:p w:rsidR="00A12D49" w:rsidRDefault="00A12D49" w:rsidP="00A12D49">
      <w:pPr>
        <w:jc w:val="both"/>
        <w:rPr>
          <w:spacing w:val="4"/>
        </w:rPr>
      </w:pPr>
    </w:p>
    <w:p w:rsidR="00A12D49" w:rsidRPr="00C15643" w:rsidRDefault="00A12D49" w:rsidP="00A12D49">
      <w:pPr>
        <w:jc w:val="both"/>
        <w:rPr>
          <w:spacing w:val="4"/>
        </w:rPr>
      </w:pPr>
      <w:r w:rsidRPr="00C15643">
        <w:rPr>
          <w:spacing w:val="4"/>
        </w:rPr>
        <w:t>Dominio, 4a: Flexión compuesta en donde todas las armaduras están comprimidas y existe una peque</w:t>
      </w:r>
      <w:r>
        <w:rPr>
          <w:spacing w:val="4"/>
        </w:rPr>
        <w:t>ñ</w:t>
      </w:r>
      <w:r w:rsidRPr="00C15643">
        <w:rPr>
          <w:spacing w:val="4"/>
        </w:rPr>
        <w:t>a zona de hormigón en tracción. Las rectas de deformación</w:t>
      </w:r>
      <w:r>
        <w:rPr>
          <w:spacing w:val="4"/>
        </w:rPr>
        <w:t xml:space="preserve"> conti</w:t>
      </w:r>
      <w:r w:rsidRPr="00C15643">
        <w:rPr>
          <w:spacing w:val="4"/>
        </w:rPr>
        <w:t>n</w:t>
      </w:r>
      <w:r>
        <w:rPr>
          <w:spacing w:val="4"/>
        </w:rPr>
        <w:t>úan</w:t>
      </w:r>
      <w:r w:rsidRPr="00C15643">
        <w:rPr>
          <w:spacing w:val="4"/>
        </w:rPr>
        <w:t xml:space="preserve"> girando alrededor del punto B. En este dominio se cubre el campo de profundidades del eje neutro comprendidas entre x = d y x= h.</w:t>
      </w:r>
    </w:p>
    <w:p w:rsidR="00A12D49" w:rsidRDefault="00A12D49" w:rsidP="00A12D49">
      <w:pPr>
        <w:jc w:val="both"/>
        <w:rPr>
          <w:spacing w:val="4"/>
        </w:rPr>
      </w:pPr>
    </w:p>
    <w:p w:rsidR="00A12D49" w:rsidRPr="00C15643" w:rsidRDefault="00A12D49" w:rsidP="00A12D49">
      <w:pPr>
        <w:jc w:val="both"/>
        <w:rPr>
          <w:spacing w:val="4"/>
        </w:rPr>
      </w:pPr>
      <w:r w:rsidRPr="00C15643">
        <w:rPr>
          <w:spacing w:val="4"/>
        </w:rPr>
        <w:t xml:space="preserve">Dominio 5: Compresión simple o compuesta en donde </w:t>
      </w:r>
      <w:r>
        <w:rPr>
          <w:spacing w:val="4"/>
        </w:rPr>
        <w:t>ambos materiales trabajan a com</w:t>
      </w:r>
      <w:r w:rsidRPr="00C15643">
        <w:rPr>
          <w:spacing w:val="4"/>
        </w:rPr>
        <w:t>p</w:t>
      </w:r>
      <w:r>
        <w:rPr>
          <w:spacing w:val="4"/>
        </w:rPr>
        <w:t>resión</w:t>
      </w:r>
      <w:r w:rsidRPr="00C15643">
        <w:rPr>
          <w:spacing w:val="4"/>
        </w:rPr>
        <w:t xml:space="preserve">. Las rectas de deformación giran alrededor del punto C definido por la intersección de las dos rectas dibujadas en la figura. En este dominio se cubre el campo de profundidades del eje neutro comprendidas entre x = h y x = + </w:t>
      </w:r>
      <w:r>
        <w:rPr>
          <w:rFonts w:ascii="Cambria Math" w:hAnsi="Cambria Math"/>
          <w:spacing w:val="4"/>
        </w:rPr>
        <w:t>∞</w:t>
      </w:r>
      <w:r w:rsidRPr="00C15643">
        <w:rPr>
          <w:spacing w:val="4"/>
        </w:rPr>
        <w:t>.</w:t>
      </w:r>
    </w:p>
    <w:p w:rsidR="00A12D49" w:rsidRDefault="00A12D49" w:rsidP="00A12D49">
      <w:pPr>
        <w:jc w:val="both"/>
        <w:rPr>
          <w:spacing w:val="4"/>
        </w:rPr>
      </w:pPr>
    </w:p>
    <w:p w:rsidR="00A12D49" w:rsidRDefault="00A12D49" w:rsidP="00A12D49">
      <w:pPr>
        <w:jc w:val="both"/>
        <w:rPr>
          <w:spacing w:val="4"/>
        </w:rPr>
      </w:pPr>
    </w:p>
    <w:p w:rsidR="00A12D49" w:rsidRDefault="00A12D49" w:rsidP="00A12D49">
      <w:pPr>
        <w:pStyle w:val="Style2"/>
        <w:ind w:left="0" w:firstLine="0"/>
        <w:rPr>
          <w:rStyle w:val="CharacterStyle1"/>
          <w:rFonts w:ascii="Times New Roman" w:hAnsi="Times New Roman" w:cs="Times New Roman"/>
          <w:b/>
          <w:sz w:val="24"/>
          <w:lang w:val="es-ES"/>
        </w:rPr>
      </w:pPr>
      <w:r w:rsidRPr="00525232">
        <w:rPr>
          <w:rStyle w:val="CharacterStyle1"/>
          <w:rFonts w:ascii="Times New Roman" w:hAnsi="Times New Roman" w:cs="Times New Roman"/>
          <w:b/>
          <w:sz w:val="24"/>
          <w:lang w:val="es-ES"/>
        </w:rPr>
        <w:t>1</w:t>
      </w:r>
      <w:r w:rsidRPr="0029303E">
        <w:rPr>
          <w:rStyle w:val="CharacterStyle1"/>
          <w:rFonts w:ascii="Times New Roman" w:hAnsi="Times New Roman" w:cs="Times New Roman"/>
          <w:b/>
          <w:sz w:val="24"/>
          <w:lang w:val="es-ES"/>
        </w:rPr>
        <w:t>0</w:t>
      </w:r>
      <w:r w:rsidRPr="00525232">
        <w:rPr>
          <w:rStyle w:val="CharacterStyle1"/>
          <w:rFonts w:ascii="Times New Roman" w:hAnsi="Times New Roman" w:cs="Times New Roman"/>
          <w:b/>
          <w:sz w:val="24"/>
          <w:lang w:val="es-ES"/>
        </w:rPr>
        <w:t>.4 Ecuaciones de equilibrio y compatibilidad.</w:t>
      </w:r>
    </w:p>
    <w:p w:rsidR="00A12D49" w:rsidRPr="00525232" w:rsidRDefault="00A12D49" w:rsidP="00A12D49">
      <w:pPr>
        <w:pStyle w:val="Style2"/>
        <w:ind w:left="0" w:firstLine="0"/>
        <w:rPr>
          <w:rStyle w:val="CharacterStyle1"/>
          <w:rFonts w:ascii="Times New Roman" w:hAnsi="Times New Roman" w:cs="Times New Roman"/>
          <w:b/>
          <w:sz w:val="24"/>
          <w:lang w:val="es-ES"/>
        </w:rPr>
      </w:pPr>
    </w:p>
    <w:p w:rsidR="00A12D49" w:rsidRDefault="00A12D49" w:rsidP="00A12D49">
      <w:pPr>
        <w:jc w:val="both"/>
        <w:rPr>
          <w:spacing w:val="4"/>
        </w:rPr>
      </w:pPr>
      <w:r w:rsidRPr="00444757">
        <w:rPr>
          <w:spacing w:val="4"/>
        </w:rPr>
        <w:t xml:space="preserve">El estudio más general de una sección de hormig6n armado, en el estado límite </w:t>
      </w:r>
      <w:r>
        <w:rPr>
          <w:spacing w:val="4"/>
        </w:rPr>
        <w:t>u</w:t>
      </w:r>
      <w:r w:rsidRPr="00444757">
        <w:rPr>
          <w:spacing w:val="4"/>
        </w:rPr>
        <w:t>ltimo de agotamiento, debe referirse a una sección de forma cualquier</w:t>
      </w:r>
      <w:r>
        <w:rPr>
          <w:spacing w:val="4"/>
        </w:rPr>
        <w:t>a sometida a solicitaciones nor</w:t>
      </w:r>
      <w:r w:rsidRPr="00444757">
        <w:rPr>
          <w:spacing w:val="4"/>
        </w:rPr>
        <w:t>males y tangenciales, con una distribución arbitraria de armaduras.</w:t>
      </w:r>
    </w:p>
    <w:p w:rsidR="00A12D49" w:rsidRPr="00444757" w:rsidRDefault="00A12D49" w:rsidP="00A12D49">
      <w:pPr>
        <w:jc w:val="both"/>
        <w:rPr>
          <w:spacing w:val="4"/>
        </w:rPr>
      </w:pPr>
    </w:p>
    <w:p w:rsidR="00A12D49" w:rsidRPr="00444757" w:rsidRDefault="00A12D49" w:rsidP="00A12D49">
      <w:pPr>
        <w:jc w:val="both"/>
        <w:rPr>
          <w:spacing w:val="4"/>
        </w:rPr>
      </w:pPr>
      <w:r w:rsidRPr="00444757">
        <w:rPr>
          <w:spacing w:val="4"/>
        </w:rPr>
        <w:t>No o</w:t>
      </w:r>
      <w:r>
        <w:rPr>
          <w:spacing w:val="4"/>
        </w:rPr>
        <w:t>b</w:t>
      </w:r>
      <w:r w:rsidRPr="00444757">
        <w:rPr>
          <w:spacing w:val="4"/>
        </w:rPr>
        <w:t>stante, en este apartado se trata solamente del caso de secciones con un eje de simetría, sometidas a solicitaciones normales que act</w:t>
      </w:r>
      <w:r>
        <w:rPr>
          <w:spacing w:val="4"/>
        </w:rPr>
        <w:t>ú</w:t>
      </w:r>
      <w:r w:rsidRPr="00444757">
        <w:rPr>
          <w:spacing w:val="4"/>
        </w:rPr>
        <w:t>an en dicho eje, y provistas de dos armaduras principales As</w:t>
      </w:r>
      <w:r>
        <w:rPr>
          <w:spacing w:val="4"/>
        </w:rPr>
        <w:t>1</w:t>
      </w:r>
      <w:r w:rsidRPr="00444757">
        <w:rPr>
          <w:spacing w:val="4"/>
        </w:rPr>
        <w:t xml:space="preserve">, y </w:t>
      </w:r>
      <w:r>
        <w:rPr>
          <w:spacing w:val="4"/>
        </w:rPr>
        <w:t>As2</w:t>
      </w:r>
      <w:r w:rsidRPr="00444757">
        <w:rPr>
          <w:spacing w:val="4"/>
        </w:rPr>
        <w:t xml:space="preserve"> (fig. 1</w:t>
      </w:r>
      <w:r>
        <w:rPr>
          <w:spacing w:val="4"/>
        </w:rPr>
        <w:t>0</w:t>
      </w:r>
      <w:r w:rsidRPr="00444757">
        <w:rPr>
          <w:spacing w:val="4"/>
        </w:rPr>
        <w:t>.8).</w:t>
      </w:r>
    </w:p>
    <w:p w:rsidR="00A12D49" w:rsidRPr="00444757" w:rsidRDefault="00A12D49" w:rsidP="00A12D49">
      <w:pPr>
        <w:pStyle w:val="Style1"/>
        <w:spacing w:before="108"/>
        <w:jc w:val="both"/>
        <w:rPr>
          <w:spacing w:val="4"/>
          <w:lang w:val="es-ES"/>
        </w:rPr>
      </w:pPr>
      <w:r w:rsidRPr="00444757">
        <w:rPr>
          <w:spacing w:val="4"/>
          <w:lang w:val="es-ES"/>
        </w:rPr>
        <w:t>Sea una secci</w:t>
      </w:r>
      <w:r>
        <w:rPr>
          <w:spacing w:val="4"/>
          <w:lang w:val="es-ES"/>
        </w:rPr>
        <w:t>ón de forma cualquiera pero simé</w:t>
      </w:r>
      <w:r w:rsidRPr="00444757">
        <w:rPr>
          <w:spacing w:val="4"/>
          <w:lang w:val="es-ES"/>
        </w:rPr>
        <w:t>trica respecto al p</w:t>
      </w:r>
      <w:r>
        <w:rPr>
          <w:spacing w:val="4"/>
          <w:lang w:val="es-ES"/>
        </w:rPr>
        <w:t>l</w:t>
      </w:r>
      <w:r w:rsidRPr="00444757">
        <w:rPr>
          <w:spacing w:val="4"/>
          <w:lang w:val="es-ES"/>
        </w:rPr>
        <w:t xml:space="preserve">ano de flexión, sometida a tracción simple o compuesta, flexión simple o compuesta, o compresión simple o compuesta. Las ecuaciones de equilibrio, en el estado </w:t>
      </w:r>
      <w:r>
        <w:rPr>
          <w:spacing w:val="4"/>
          <w:lang w:val="es-ES"/>
        </w:rPr>
        <w:t>último</w:t>
      </w:r>
      <w:r w:rsidRPr="00444757">
        <w:rPr>
          <w:spacing w:val="4"/>
          <w:lang w:val="es-ES"/>
        </w:rPr>
        <w:t xml:space="preserve"> de agotamiento, pueden ponerse en la forma (fig. 1</w:t>
      </w:r>
      <w:r>
        <w:rPr>
          <w:spacing w:val="4"/>
          <w:lang w:val="es-ES"/>
        </w:rPr>
        <w:t>0</w:t>
      </w:r>
      <w:r w:rsidRPr="00444757">
        <w:rPr>
          <w:spacing w:val="4"/>
          <w:lang w:val="es-ES"/>
        </w:rPr>
        <w:t>.8):</w:t>
      </w:r>
    </w:p>
    <w:p w:rsidR="00A12D49" w:rsidRDefault="00A12D49" w:rsidP="00A12D49">
      <w:pPr>
        <w:pStyle w:val="Style1"/>
        <w:spacing w:before="108"/>
        <w:jc w:val="both"/>
        <w:rPr>
          <w:spacing w:val="4"/>
          <w:lang w:val="es-ES"/>
        </w:rPr>
      </w:pPr>
    </w:p>
    <w:p w:rsidR="00A12D49" w:rsidRDefault="00A12D49" w:rsidP="00A12D49">
      <w:pPr>
        <w:pStyle w:val="Style1"/>
        <w:spacing w:before="108"/>
        <w:jc w:val="both"/>
        <w:rPr>
          <w:spacing w:val="4"/>
          <w:lang w:val="es-ES"/>
        </w:rPr>
      </w:pPr>
    </w:p>
    <w:p w:rsidR="00A12D49" w:rsidRDefault="00A12D49" w:rsidP="00A12D49">
      <w:pPr>
        <w:pStyle w:val="Style1"/>
        <w:spacing w:before="108"/>
        <w:jc w:val="both"/>
        <w:rPr>
          <w:spacing w:val="4"/>
          <w:lang w:val="es-ES"/>
        </w:rPr>
      </w:pPr>
    </w:p>
    <w:p w:rsidR="00A12D49" w:rsidRDefault="00A12D49" w:rsidP="00A12D49">
      <w:pPr>
        <w:pStyle w:val="Style1"/>
        <w:spacing w:before="108"/>
        <w:jc w:val="both"/>
        <w:rPr>
          <w:spacing w:val="4"/>
          <w:lang w:val="es-ES"/>
        </w:rPr>
      </w:pPr>
    </w:p>
    <w:p w:rsidR="00A12D49" w:rsidRDefault="004F508C" w:rsidP="00A12D49">
      <w:pPr>
        <w:jc w:val="right"/>
        <w:rPr>
          <w:rStyle w:val="CharacterStyle1"/>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B619A7">
        <w:rPr>
          <w:bCs/>
          <w:sz w:val="14"/>
          <w:szCs w:val="14"/>
        </w:rPr>
        <w:t>250</w:t>
      </w:r>
    </w:p>
    <w:p w:rsidR="00A12D49" w:rsidRDefault="00A12D49" w:rsidP="00A12D49">
      <w:pPr>
        <w:pStyle w:val="Style1"/>
        <w:spacing w:before="108"/>
        <w:jc w:val="right"/>
        <w:rPr>
          <w:spacing w:val="4"/>
          <w:lang w:val="es-ES"/>
        </w:rPr>
      </w:pPr>
    </w:p>
    <w:p w:rsidR="00A12D49" w:rsidRDefault="00A12D49" w:rsidP="00A12D49">
      <w:pPr>
        <w:pStyle w:val="Style1"/>
        <w:spacing w:before="108"/>
        <w:jc w:val="both"/>
        <w:rPr>
          <w:spacing w:val="4"/>
          <w:lang w:val="es-ES"/>
        </w:rPr>
      </w:pPr>
    </w:p>
    <w:p w:rsidR="00A12D49" w:rsidRPr="00C82542" w:rsidRDefault="00A12D49" w:rsidP="00A12D49">
      <w:pPr>
        <w:pStyle w:val="Style1"/>
        <w:spacing w:before="108"/>
        <w:jc w:val="both"/>
        <w:rPr>
          <w:b/>
          <w:spacing w:val="4"/>
          <w:lang w:val="es-ES"/>
        </w:rPr>
      </w:pPr>
      <m:oMathPara>
        <m:oMath>
          <m:r>
            <m:rPr>
              <m:sty m:val="bi"/>
            </m:rPr>
            <w:rPr>
              <w:rFonts w:ascii="Cambria Math" w:hAnsi="Cambria Math"/>
              <w:spacing w:val="4"/>
              <w:lang w:val="es-ES"/>
            </w:rPr>
            <m:t>Nu=</m:t>
          </m:r>
          <m:nary>
            <m:naryPr>
              <m:limLoc m:val="subSup"/>
              <m:ctrlPr>
                <w:rPr>
                  <w:rFonts w:ascii="Cambria Math" w:hAnsi="Cambria Math"/>
                  <w:b/>
                  <w:i/>
                  <w:spacing w:val="4"/>
                  <w:lang w:val="es-ES"/>
                </w:rPr>
              </m:ctrlPr>
            </m:naryPr>
            <m:sub>
              <m:r>
                <m:rPr>
                  <m:sty m:val="bi"/>
                </m:rPr>
                <w:rPr>
                  <w:rFonts w:ascii="Cambria Math" w:hAnsi="Cambria Math"/>
                  <w:spacing w:val="4"/>
                  <w:lang w:val="es-ES"/>
                </w:rPr>
                <m:t>0</m:t>
              </m:r>
            </m:sub>
            <m:sup>
              <m:r>
                <m:rPr>
                  <m:sty m:val="bi"/>
                </m:rPr>
                <w:rPr>
                  <w:rFonts w:ascii="Cambria Math" w:hAnsi="Cambria Math"/>
                  <w:spacing w:val="4"/>
                  <w:lang w:val="es-ES"/>
                </w:rPr>
                <m:t>h</m:t>
              </m:r>
            </m:sup>
            <m:e>
              <m:r>
                <m:rPr>
                  <m:sty m:val="bi"/>
                </m:rPr>
                <w:rPr>
                  <w:rFonts w:ascii="Cambria Math" w:hAnsi="Cambria Math"/>
                  <w:spacing w:val="4"/>
                  <w:lang w:val="es-ES"/>
                </w:rPr>
                <m:t>by*σy*dy+As</m:t>
              </m:r>
              <m:r>
                <m:rPr>
                  <m:sty m:val="bi"/>
                </m:rPr>
                <w:rPr>
                  <w:rFonts w:ascii="Cambria Math" w:hAnsi="Cambria Math"/>
                  <w:spacing w:val="4"/>
                  <w:lang w:val="es-ES"/>
                </w:rPr>
                <m:t>1*σs</m:t>
              </m:r>
              <m:r>
                <m:rPr>
                  <m:sty m:val="bi"/>
                </m:rPr>
                <w:rPr>
                  <w:rFonts w:ascii="Cambria Math" w:hAnsi="Cambria Math"/>
                  <w:spacing w:val="4"/>
                  <w:lang w:val="es-ES"/>
                </w:rPr>
                <m:t>1+As</m:t>
              </m:r>
              <m:r>
                <m:rPr>
                  <m:sty m:val="bi"/>
                </m:rPr>
                <w:rPr>
                  <w:rFonts w:ascii="Cambria Math" w:hAnsi="Cambria Math"/>
                  <w:spacing w:val="4"/>
                  <w:lang w:val="es-ES"/>
                </w:rPr>
                <m:t>2*σs</m:t>
              </m:r>
              <m:r>
                <m:rPr>
                  <m:sty m:val="bi"/>
                </m:rPr>
                <w:rPr>
                  <w:rFonts w:ascii="Cambria Math" w:hAnsi="Cambria Math"/>
                  <w:spacing w:val="4"/>
                  <w:lang w:val="es-ES"/>
                </w:rPr>
                <m:t xml:space="preserve">2       </m:t>
              </m:r>
            </m:e>
          </m:nary>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4</m:t>
          </m:r>
          <m:r>
            <m:rPr>
              <m:sty m:val="b"/>
            </m:rPr>
            <w:rPr>
              <w:rStyle w:val="CharacterStyle1"/>
              <w:rFonts w:ascii="Cambria Math"/>
            </w:rPr>
            <m:t>]</m:t>
          </m:r>
          <m:r>
            <m:rPr>
              <m:sty m:val="bi"/>
            </m:rPr>
            <w:rPr>
              <w:rStyle w:val="CharacterStyle1"/>
              <w:rFonts w:ascii="Cambria Math"/>
              <w:lang w:val="es-ES"/>
            </w:rPr>
            <m:t xml:space="preserve"> </m:t>
          </m:r>
        </m:oMath>
      </m:oMathPara>
    </w:p>
    <w:p w:rsidR="00A12D49" w:rsidRPr="00C82542" w:rsidRDefault="00A12D49" w:rsidP="00A12D49">
      <w:pPr>
        <w:pStyle w:val="Style1"/>
        <w:spacing w:before="108"/>
        <w:jc w:val="both"/>
        <w:rPr>
          <w:b/>
          <w:spacing w:val="4"/>
          <w:lang w:val="es-ES"/>
        </w:rPr>
      </w:pPr>
      <m:oMathPara>
        <m:oMath>
          <m:r>
            <m:rPr>
              <m:sty m:val="bi"/>
            </m:rPr>
            <w:rPr>
              <w:rFonts w:ascii="Cambria Math" w:hAnsi="Cambria Math"/>
              <w:spacing w:val="4"/>
              <w:lang w:val="es-ES"/>
            </w:rPr>
            <m:t>Nu=*e</m:t>
          </m:r>
          <m:r>
            <m:rPr>
              <m:sty m:val="bi"/>
            </m:rPr>
            <w:rPr>
              <w:rFonts w:ascii="Cambria Math" w:hAnsi="Cambria Math"/>
              <w:spacing w:val="4"/>
              <w:lang w:val="es-ES"/>
            </w:rPr>
            <m:t>1=</m:t>
          </m:r>
          <m:nary>
            <m:naryPr>
              <m:limLoc m:val="subSup"/>
              <m:ctrlPr>
                <w:rPr>
                  <w:rFonts w:ascii="Cambria Math" w:hAnsi="Cambria Math"/>
                  <w:b/>
                  <w:i/>
                  <w:spacing w:val="4"/>
                  <w:lang w:val="es-ES"/>
                </w:rPr>
              </m:ctrlPr>
            </m:naryPr>
            <m:sub>
              <m:r>
                <m:rPr>
                  <m:sty m:val="bi"/>
                </m:rPr>
                <w:rPr>
                  <w:rFonts w:ascii="Cambria Math" w:hAnsi="Cambria Math"/>
                  <w:spacing w:val="4"/>
                  <w:lang w:val="es-ES"/>
                </w:rPr>
                <m:t>0</m:t>
              </m:r>
            </m:sub>
            <m:sup>
              <m:r>
                <m:rPr>
                  <m:sty m:val="bi"/>
                </m:rPr>
                <w:rPr>
                  <w:rFonts w:ascii="Cambria Math" w:hAnsi="Cambria Math"/>
                  <w:spacing w:val="4"/>
                  <w:lang w:val="es-ES"/>
                </w:rPr>
                <m:t>h</m:t>
              </m:r>
            </m:sup>
            <m:e>
              <m:r>
                <m:rPr>
                  <m:sty m:val="bi"/>
                </m:rPr>
                <w:rPr>
                  <w:rFonts w:ascii="Cambria Math" w:hAnsi="Cambria Math"/>
                  <w:spacing w:val="4"/>
                  <w:lang w:val="es-ES"/>
                </w:rPr>
                <m:t>by*σy*</m:t>
              </m:r>
              <m:d>
                <m:dPr>
                  <m:ctrlPr>
                    <w:rPr>
                      <w:rFonts w:ascii="Cambria Math" w:hAnsi="Cambria Math"/>
                      <w:b/>
                      <w:i/>
                      <w:spacing w:val="4"/>
                      <w:lang w:val="es-ES"/>
                    </w:rPr>
                  </m:ctrlPr>
                </m:dPr>
                <m:e>
                  <m:r>
                    <m:rPr>
                      <m:sty m:val="bi"/>
                    </m:rPr>
                    <w:rPr>
                      <w:rFonts w:ascii="Cambria Math" w:hAnsi="Cambria Math"/>
                      <w:spacing w:val="4"/>
                      <w:lang w:val="es-ES"/>
                    </w:rPr>
                    <m:t>d-y</m:t>
                  </m:r>
                </m:e>
              </m:d>
            </m:e>
          </m:nary>
          <m:r>
            <m:rPr>
              <m:sty m:val="bi"/>
            </m:rPr>
            <w:rPr>
              <w:rFonts w:ascii="Cambria Math" w:hAnsi="Cambria Math"/>
              <w:spacing w:val="4"/>
              <w:lang w:val="es-ES"/>
            </w:rPr>
            <m:t>*dy+As</m:t>
          </m:r>
          <m:r>
            <m:rPr>
              <m:sty m:val="bi"/>
            </m:rPr>
            <w:rPr>
              <w:rFonts w:ascii="Cambria Math" w:hAnsi="Cambria Math"/>
              <w:spacing w:val="4"/>
              <w:lang w:val="es-ES"/>
            </w:rPr>
            <m:t>2*σs</m:t>
          </m:r>
          <m:r>
            <m:rPr>
              <m:sty m:val="bi"/>
            </m:rPr>
            <w:rPr>
              <w:rFonts w:ascii="Cambria Math" w:hAnsi="Cambria Math"/>
              <w:spacing w:val="4"/>
              <w:lang w:val="es-ES"/>
            </w:rPr>
            <m:t>2*</m:t>
          </m:r>
          <m:d>
            <m:dPr>
              <m:ctrlPr>
                <w:rPr>
                  <w:rFonts w:ascii="Cambria Math" w:hAnsi="Cambria Math"/>
                  <w:b/>
                  <w:i/>
                  <w:spacing w:val="4"/>
                  <w:lang w:val="es-ES"/>
                </w:rPr>
              </m:ctrlPr>
            </m:dPr>
            <m:e>
              <m:r>
                <m:rPr>
                  <m:sty m:val="bi"/>
                </m:rPr>
                <w:rPr>
                  <w:rFonts w:ascii="Cambria Math" w:hAnsi="Cambria Math"/>
                  <w:spacing w:val="4"/>
                  <w:lang w:val="es-ES"/>
                </w:rPr>
                <m:t>d-d</m:t>
              </m:r>
              <m:r>
                <m:rPr>
                  <m:sty m:val="bi"/>
                </m:rPr>
                <w:rPr>
                  <w:rFonts w:ascii="Cambria Math" w:hAnsi="Cambria Math"/>
                  <w:spacing w:val="4"/>
                  <w:lang w:val="es-ES"/>
                </w:rPr>
                <m:t>2</m:t>
              </m:r>
            </m:e>
          </m:d>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5</m:t>
          </m:r>
          <m:r>
            <m:rPr>
              <m:sty m:val="b"/>
            </m:rPr>
            <w:rPr>
              <w:rStyle w:val="CharacterStyle1"/>
              <w:rFonts w:ascii="Cambria Math"/>
            </w:rPr>
            <m:t>]</m:t>
          </m:r>
          <m:r>
            <m:rPr>
              <m:sty m:val="bi"/>
            </m:rPr>
            <w:rPr>
              <w:rStyle w:val="CharacterStyle1"/>
              <w:rFonts w:ascii="Cambria Math"/>
              <w:lang w:val="es-ES"/>
            </w:rPr>
            <m:t xml:space="preserve"> </m:t>
          </m:r>
        </m:oMath>
      </m:oMathPara>
    </w:p>
    <w:p w:rsidR="00A12D49" w:rsidRDefault="00A12D49" w:rsidP="00A12D49">
      <w:pPr>
        <w:pStyle w:val="Style1"/>
        <w:spacing w:before="108"/>
        <w:jc w:val="both"/>
        <w:rPr>
          <w:spacing w:val="4"/>
          <w:lang w:val="es-ES"/>
        </w:rPr>
      </w:pPr>
    </w:p>
    <w:p w:rsidR="00A12D49" w:rsidRDefault="00A12D49" w:rsidP="00A12D49">
      <w:pPr>
        <w:pStyle w:val="Style1"/>
        <w:spacing w:before="108"/>
        <w:jc w:val="both"/>
        <w:rPr>
          <w:spacing w:val="4"/>
          <w:lang w:val="es-ES"/>
        </w:rPr>
      </w:pPr>
      <w:r w:rsidRPr="00444757">
        <w:rPr>
          <w:spacing w:val="4"/>
          <w:lang w:val="es-ES"/>
        </w:rPr>
        <w:t>Con los siguientes significados:</w:t>
      </w:r>
    </w:p>
    <w:p w:rsidR="00A12D49" w:rsidRPr="00444757" w:rsidRDefault="00A12D49" w:rsidP="00A12D49">
      <w:pPr>
        <w:pStyle w:val="Style1"/>
        <w:spacing w:before="108"/>
        <w:jc w:val="both"/>
        <w:rPr>
          <w:spacing w:val="4"/>
          <w:lang w:val="es-ES"/>
        </w:rPr>
      </w:pPr>
    </w:p>
    <w:p w:rsidR="00A12D49" w:rsidRPr="00BA1B7D" w:rsidRDefault="00A12D49" w:rsidP="00A12D49">
      <w:pPr>
        <w:pStyle w:val="Style1"/>
        <w:spacing w:before="108"/>
        <w:rPr>
          <w:spacing w:val="4"/>
          <w:sz w:val="18"/>
          <w:szCs w:val="18"/>
          <w:lang w:val="es-ES"/>
        </w:rPr>
      </w:pPr>
      <w:r w:rsidRPr="00BA1B7D">
        <w:rPr>
          <w:spacing w:val="4"/>
          <w:sz w:val="18"/>
          <w:szCs w:val="18"/>
          <w:lang w:val="es-ES"/>
        </w:rPr>
        <w:t xml:space="preserve">Nu = esfuerzo normal de agotamiento.                                                                                                     e1=  excentricidad de Nu referida a la armadura As1.                                                                         As1 = área de la sección de la armadura más traccionada o menos comprimida.                  As2 = área de la sección de la armadura más comprimida o menos traccionada.                 </w:t>
      </w:r>
      <w:r>
        <w:rPr>
          <w:spacing w:val="4"/>
          <w:sz w:val="18"/>
          <w:szCs w:val="18"/>
          <w:lang w:val="es-ES"/>
        </w:rPr>
        <w:t xml:space="preserve">     </w:t>
      </w:r>
      <w:r w:rsidRPr="00BA1B7D">
        <w:rPr>
          <w:spacing w:val="4"/>
          <w:sz w:val="18"/>
          <w:szCs w:val="18"/>
          <w:lang w:val="es-ES"/>
        </w:rPr>
        <w:t xml:space="preserve">x  =  distancia del eje neutro a la fibra más comprimida o menos traccionada.                           d = canto útil.                                                                                                                          h = canto total.                                                                                                                              </w:t>
      </w:r>
      <w:r w:rsidRPr="00BA1B7D">
        <w:rPr>
          <w:spacing w:val="4"/>
          <w:sz w:val="16"/>
          <w:szCs w:val="16"/>
          <w:lang w:val="es-ES"/>
        </w:rPr>
        <w:t>d1 = distancia del c. d. g. de la armadura As1 a la fibra más traccionada o menos comprimida.</w:t>
      </w:r>
      <w:r w:rsidRPr="00BA1B7D">
        <w:rPr>
          <w:spacing w:val="4"/>
          <w:sz w:val="18"/>
          <w:szCs w:val="18"/>
          <w:lang w:val="es-ES"/>
        </w:rPr>
        <w:t xml:space="preserve">                                                                                                                               </w:t>
      </w:r>
      <w:r w:rsidRPr="00BA1B7D">
        <w:rPr>
          <w:spacing w:val="4"/>
          <w:sz w:val="16"/>
          <w:szCs w:val="16"/>
          <w:lang w:val="es-ES"/>
        </w:rPr>
        <w:t xml:space="preserve">d2 = distancia del c. d. g. de la armadura As2 a la fibra más comprimida o menos traccionada.                                                                                                                                                </w:t>
      </w:r>
      <w:r w:rsidRPr="00BA1B7D">
        <w:rPr>
          <w:rStyle w:val="CharacterStyle1"/>
          <w:rFonts w:ascii="Cambria Math" w:hAnsi="Cambria Math"/>
          <w:sz w:val="18"/>
          <w:szCs w:val="18"/>
        </w:rPr>
        <w:t>σ</w:t>
      </w:r>
      <m:oMath>
        <m:r>
          <w:rPr>
            <w:rStyle w:val="CharacterStyle1"/>
            <w:rFonts w:ascii="Cambria Math" w:hAnsi="Cambria Math"/>
            <w:sz w:val="18"/>
            <w:szCs w:val="18"/>
          </w:rPr>
          <m:t>y</m:t>
        </m:r>
      </m:oMath>
      <w:r w:rsidRPr="00BA1B7D">
        <w:rPr>
          <w:spacing w:val="4"/>
          <w:sz w:val="18"/>
          <w:szCs w:val="18"/>
          <w:lang w:val="es-ES"/>
        </w:rPr>
        <w:t xml:space="preserve"> = compresión del hormigón a la profundidad genérica y.                                                   </w:t>
      </w:r>
      <w:r w:rsidRPr="00BA1B7D">
        <w:rPr>
          <w:rStyle w:val="CharacterStyle1"/>
          <w:rFonts w:ascii="Cambria Math" w:hAnsi="Cambria Math"/>
          <w:sz w:val="18"/>
          <w:szCs w:val="18"/>
        </w:rPr>
        <w:t>σ</w:t>
      </w:r>
      <m:oMath>
        <m:r>
          <w:rPr>
            <w:rStyle w:val="CharacterStyle1"/>
            <w:rFonts w:ascii="Cambria Math" w:hAnsi="Cambria Math"/>
            <w:sz w:val="18"/>
            <w:szCs w:val="18"/>
          </w:rPr>
          <m:t>s</m:t>
        </m:r>
        <m:r>
          <w:rPr>
            <w:rStyle w:val="CharacterStyle1"/>
            <w:rFonts w:ascii="Cambria Math" w:hAnsi="Cambria Math"/>
            <w:sz w:val="18"/>
            <w:szCs w:val="18"/>
            <w:lang w:val="es-ES"/>
          </w:rPr>
          <m:t>1</m:t>
        </m:r>
      </m:oMath>
      <w:r w:rsidRPr="00BA1B7D">
        <w:rPr>
          <w:spacing w:val="4"/>
          <w:sz w:val="18"/>
          <w:szCs w:val="18"/>
          <w:lang w:val="es-ES"/>
        </w:rPr>
        <w:t xml:space="preserve"> = tensión de la armadura As1                                                                                                 </w:t>
      </w:r>
      <w:r w:rsidRPr="00BA1B7D">
        <w:rPr>
          <w:rStyle w:val="CharacterStyle1"/>
          <w:rFonts w:ascii="Cambria Math" w:hAnsi="Cambria Math"/>
          <w:sz w:val="18"/>
          <w:szCs w:val="18"/>
        </w:rPr>
        <w:t>σ</w:t>
      </w:r>
      <m:oMath>
        <m:r>
          <w:rPr>
            <w:rStyle w:val="CharacterStyle1"/>
            <w:rFonts w:ascii="Cambria Math" w:hAnsi="Cambria Math"/>
            <w:sz w:val="18"/>
            <w:szCs w:val="18"/>
          </w:rPr>
          <m:t>s</m:t>
        </m:r>
        <m:r>
          <w:rPr>
            <w:rStyle w:val="CharacterStyle1"/>
            <w:rFonts w:ascii="Cambria Math" w:hAnsi="Cambria Math"/>
            <w:sz w:val="18"/>
            <w:szCs w:val="18"/>
            <w:lang w:val="es-ES"/>
          </w:rPr>
          <m:t>2</m:t>
        </m:r>
      </m:oMath>
      <w:r w:rsidRPr="00BA1B7D">
        <w:rPr>
          <w:spacing w:val="4"/>
          <w:sz w:val="18"/>
          <w:szCs w:val="18"/>
          <w:lang w:val="es-ES"/>
        </w:rPr>
        <w:t xml:space="preserve"> = tensión de la armadura As2</w:t>
      </w:r>
    </w:p>
    <w:p w:rsidR="00A12D49" w:rsidRDefault="00A12D49" w:rsidP="00A12D49">
      <w:pPr>
        <w:pStyle w:val="Style1"/>
        <w:spacing w:before="108"/>
        <w:rPr>
          <w:spacing w:val="4"/>
          <w:sz w:val="18"/>
          <w:szCs w:val="18"/>
          <w:lang w:val="es-ES"/>
        </w:rPr>
      </w:pPr>
    </w:p>
    <w:p w:rsidR="00A12D49" w:rsidRDefault="00A12D49" w:rsidP="00A12D49">
      <w:pPr>
        <w:pStyle w:val="Style1"/>
        <w:keepNext/>
        <w:spacing w:before="108"/>
      </w:pPr>
      <w:r>
        <w:rPr>
          <w:noProof/>
          <w:spacing w:val="4"/>
          <w:sz w:val="18"/>
          <w:szCs w:val="18"/>
        </w:rPr>
        <w:drawing>
          <wp:inline distT="0" distB="0" distL="0" distR="0">
            <wp:extent cx="4289602" cy="1345997"/>
            <wp:effectExtent l="19050" t="0" r="0" b="0"/>
            <wp:docPr id="63" name="Image 2" descr="H:\Documents and Settings\Administrateur\Bureau\ELU.1\F.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ELU.1\F.12.8.jpg"/>
                    <pic:cNvPicPr>
                      <a:picLocks noChangeAspect="1" noChangeArrowheads="1"/>
                    </pic:cNvPicPr>
                  </pic:nvPicPr>
                  <pic:blipFill>
                    <a:blip r:embed="rId68">
                      <a:lum contrast="20000"/>
                    </a:blip>
                    <a:srcRect t="5357" r="2656" b="12500"/>
                    <a:stretch>
                      <a:fillRect/>
                    </a:stretch>
                  </pic:blipFill>
                  <pic:spPr bwMode="auto">
                    <a:xfrm>
                      <a:off x="0" y="0"/>
                      <a:ext cx="4289602" cy="1345997"/>
                    </a:xfrm>
                    <a:prstGeom prst="rect">
                      <a:avLst/>
                    </a:prstGeom>
                    <a:noFill/>
                    <a:ln w="9525">
                      <a:noFill/>
                      <a:miter lim="800000"/>
                      <a:headEnd/>
                      <a:tailEnd/>
                    </a:ln>
                  </pic:spPr>
                </pic:pic>
              </a:graphicData>
            </a:graphic>
          </wp:inline>
        </w:drawing>
      </w:r>
    </w:p>
    <w:p w:rsidR="00A12D49" w:rsidRPr="00645E30" w:rsidRDefault="00A12D49" w:rsidP="00A12D49">
      <w:pPr>
        <w:pStyle w:val="Lgende"/>
        <w:jc w:val="center"/>
        <w:rPr>
          <w:color w:val="auto"/>
          <w:sz w:val="16"/>
          <w:szCs w:val="16"/>
        </w:rPr>
      </w:pPr>
      <w:r w:rsidRPr="00645E30">
        <w:rPr>
          <w:color w:val="auto"/>
          <w:sz w:val="16"/>
          <w:szCs w:val="16"/>
        </w:rPr>
        <w:t xml:space="preserve">Figure 10.8          </w:t>
      </w:r>
    </w:p>
    <w:p w:rsidR="00A12D49" w:rsidRDefault="00A12D49" w:rsidP="00A12D49">
      <w:pPr>
        <w:pStyle w:val="Style1"/>
        <w:ind w:firstLine="360"/>
        <w:jc w:val="both"/>
        <w:rPr>
          <w:rFonts w:ascii="Garamond" w:hAnsi="Garamond" w:cs="Garamond"/>
          <w:spacing w:val="3"/>
          <w:sz w:val="22"/>
          <w:szCs w:val="22"/>
          <w:lang w:val="es-ES"/>
        </w:rPr>
      </w:pPr>
    </w:p>
    <w:p w:rsidR="00A12D49" w:rsidRDefault="00A12D49" w:rsidP="00A12D49">
      <w:pPr>
        <w:pStyle w:val="Style1"/>
        <w:ind w:firstLine="360"/>
        <w:jc w:val="both"/>
        <w:rPr>
          <w:rFonts w:ascii="Garamond" w:hAnsi="Garamond" w:cs="Garamond"/>
          <w:spacing w:val="3"/>
          <w:sz w:val="22"/>
          <w:szCs w:val="22"/>
          <w:lang w:val="es-ES"/>
        </w:rPr>
      </w:pPr>
    </w:p>
    <w:p w:rsidR="00A12D49" w:rsidRDefault="00A12D49" w:rsidP="00A12D49">
      <w:pPr>
        <w:pStyle w:val="Style1"/>
        <w:ind w:firstLine="360"/>
        <w:jc w:val="both"/>
        <w:rPr>
          <w:rFonts w:ascii="Garamond" w:hAnsi="Garamond" w:cs="Garamond"/>
          <w:spacing w:val="3"/>
          <w:sz w:val="22"/>
          <w:szCs w:val="22"/>
          <w:lang w:val="es-ES"/>
        </w:rPr>
      </w:pPr>
    </w:p>
    <w:p w:rsidR="00A12D49" w:rsidRDefault="00A12D49" w:rsidP="00A12D49">
      <w:pPr>
        <w:pStyle w:val="Style1"/>
        <w:ind w:firstLine="360"/>
        <w:jc w:val="both"/>
        <w:rPr>
          <w:rFonts w:ascii="Garamond" w:hAnsi="Garamond" w:cs="Garamond"/>
          <w:spacing w:val="3"/>
          <w:sz w:val="22"/>
          <w:szCs w:val="22"/>
          <w:lang w:val="es-ES"/>
        </w:rPr>
      </w:pPr>
    </w:p>
    <w:p w:rsidR="00A12D49" w:rsidRDefault="00A12D49" w:rsidP="00A12D49">
      <w:pPr>
        <w:pStyle w:val="Style1"/>
        <w:ind w:firstLine="360"/>
        <w:jc w:val="both"/>
        <w:rPr>
          <w:rFonts w:ascii="Garamond" w:hAnsi="Garamond" w:cs="Garamond"/>
          <w:spacing w:val="3"/>
          <w:sz w:val="22"/>
          <w:szCs w:val="22"/>
          <w:lang w:val="es-ES"/>
        </w:rPr>
      </w:pPr>
    </w:p>
    <w:p w:rsidR="00A12D49" w:rsidRDefault="00A12D49" w:rsidP="00A12D49">
      <w:pPr>
        <w:pStyle w:val="Style1"/>
        <w:ind w:firstLine="360"/>
        <w:jc w:val="both"/>
        <w:rPr>
          <w:rFonts w:ascii="Garamond" w:hAnsi="Garamond" w:cs="Garamond"/>
          <w:spacing w:val="3"/>
          <w:sz w:val="22"/>
          <w:szCs w:val="22"/>
          <w:lang w:val="es-ES"/>
        </w:rPr>
      </w:pPr>
    </w:p>
    <w:p w:rsidR="00A12D49" w:rsidRDefault="00A12D49" w:rsidP="00A12D49">
      <w:pPr>
        <w:pStyle w:val="Style1"/>
        <w:ind w:firstLine="360"/>
        <w:jc w:val="both"/>
        <w:rPr>
          <w:rFonts w:ascii="Garamond" w:hAnsi="Garamond" w:cs="Garamond"/>
          <w:spacing w:val="3"/>
          <w:sz w:val="22"/>
          <w:szCs w:val="22"/>
          <w:lang w:val="es-ES"/>
        </w:rPr>
      </w:pPr>
    </w:p>
    <w:p w:rsidR="00A12D49" w:rsidRDefault="00A12D49" w:rsidP="00A12D49">
      <w:pPr>
        <w:pStyle w:val="Style1"/>
        <w:ind w:firstLine="360"/>
        <w:jc w:val="both"/>
        <w:rPr>
          <w:rFonts w:ascii="Garamond" w:hAnsi="Garamond" w:cs="Garamond"/>
          <w:spacing w:val="3"/>
          <w:sz w:val="22"/>
          <w:szCs w:val="22"/>
          <w:lang w:val="es-ES"/>
        </w:rPr>
      </w:pPr>
    </w:p>
    <w:p w:rsidR="00A12D49" w:rsidRDefault="00A12D49" w:rsidP="00A12D49">
      <w:pPr>
        <w:pStyle w:val="Style1"/>
        <w:ind w:firstLine="360"/>
        <w:jc w:val="both"/>
        <w:rPr>
          <w:rFonts w:ascii="Garamond" w:hAnsi="Garamond" w:cs="Garamond"/>
          <w:spacing w:val="3"/>
          <w:sz w:val="22"/>
          <w:szCs w:val="22"/>
          <w:lang w:val="es-ES"/>
        </w:rPr>
      </w:pPr>
    </w:p>
    <w:p w:rsidR="00A12D49" w:rsidRDefault="00A12D49" w:rsidP="00A12D49">
      <w:pPr>
        <w:pStyle w:val="Style1"/>
        <w:ind w:firstLine="360"/>
        <w:jc w:val="both"/>
        <w:rPr>
          <w:rFonts w:ascii="Garamond" w:hAnsi="Garamond" w:cs="Garamond"/>
          <w:spacing w:val="3"/>
          <w:sz w:val="22"/>
          <w:szCs w:val="22"/>
          <w:lang w:val="es-ES"/>
        </w:rPr>
      </w:pPr>
    </w:p>
    <w:p w:rsidR="00A12D49" w:rsidRDefault="00A12D49" w:rsidP="00A12D49">
      <w:pPr>
        <w:jc w:val="right"/>
        <w:rPr>
          <w:rStyle w:val="CharacterStyle1"/>
        </w:rPr>
      </w:pPr>
    </w:p>
    <w:p w:rsidR="00A12D49" w:rsidRDefault="00D072B1" w:rsidP="00A12D49">
      <w:pPr>
        <w:pStyle w:val="Style1"/>
        <w:ind w:firstLine="360"/>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251</w:t>
      </w:r>
    </w:p>
    <w:p w:rsidR="00D072B1" w:rsidRDefault="00D072B1" w:rsidP="00A12D49">
      <w:pPr>
        <w:pStyle w:val="Style1"/>
        <w:ind w:firstLine="360"/>
        <w:jc w:val="right"/>
        <w:rPr>
          <w:rFonts w:ascii="Garamond" w:hAnsi="Garamond" w:cs="Garamond"/>
          <w:spacing w:val="3"/>
          <w:sz w:val="22"/>
          <w:szCs w:val="22"/>
          <w:lang w:val="es-ES"/>
        </w:rPr>
      </w:pPr>
    </w:p>
    <w:p w:rsidR="00A12D49" w:rsidRDefault="00A12D49" w:rsidP="00A12D49">
      <w:pPr>
        <w:pStyle w:val="Style1"/>
        <w:ind w:firstLine="360"/>
        <w:jc w:val="both"/>
        <w:rPr>
          <w:rFonts w:ascii="Garamond" w:hAnsi="Garamond" w:cs="Garamond"/>
          <w:spacing w:val="3"/>
          <w:sz w:val="22"/>
          <w:szCs w:val="22"/>
          <w:lang w:val="es-ES"/>
        </w:rPr>
      </w:pPr>
    </w:p>
    <w:p w:rsidR="00A12D49" w:rsidRDefault="00A12D49" w:rsidP="00A12D49">
      <w:pPr>
        <w:jc w:val="both"/>
        <w:rPr>
          <w:spacing w:val="4"/>
        </w:rPr>
      </w:pPr>
      <w:r w:rsidRPr="003B2DF6">
        <w:rPr>
          <w:spacing w:val="4"/>
        </w:rPr>
        <w:t xml:space="preserve">Con objeto de obtener unas ecuaciones de equilibrio validas para cualquier solicitación, se </w:t>
      </w:r>
      <w:r>
        <w:rPr>
          <w:spacing w:val="4"/>
        </w:rPr>
        <w:t>h</w:t>
      </w:r>
      <w:r w:rsidRPr="003B2DF6">
        <w:rPr>
          <w:spacing w:val="4"/>
        </w:rPr>
        <w:t>an considerado tanto las tensiones como los esfuerzos con su signo implícito, asignándole el signo positivo a las tracciones, y el negativo a las compresiones. Los momentos se consideran como positivos cuando van en sentido contrario a las agujas de un reloj.</w:t>
      </w:r>
    </w:p>
    <w:p w:rsidR="00A12D49" w:rsidRPr="003B2DF6" w:rsidRDefault="00A12D49" w:rsidP="00A12D49">
      <w:pPr>
        <w:jc w:val="both"/>
        <w:rPr>
          <w:spacing w:val="4"/>
        </w:rPr>
      </w:pPr>
    </w:p>
    <w:p w:rsidR="00A12D49" w:rsidRPr="003B2DF6" w:rsidRDefault="00A12D49" w:rsidP="00A12D49">
      <w:pPr>
        <w:jc w:val="both"/>
        <w:rPr>
          <w:spacing w:val="4"/>
        </w:rPr>
      </w:pPr>
      <w:r w:rsidRPr="003B2DF6">
        <w:rPr>
          <w:spacing w:val="4"/>
        </w:rPr>
        <w:t>Las ecuaciones de compatibilidad de deformaciones pueden ponerse en la forma:</w:t>
      </w:r>
    </w:p>
    <w:p w:rsidR="00A12D49" w:rsidRDefault="00A12D49" w:rsidP="00A12D49">
      <w:pPr>
        <w:jc w:val="both"/>
        <w:rPr>
          <w:spacing w:val="4"/>
        </w:rPr>
      </w:pPr>
      <w:r w:rsidRPr="003B2DF6">
        <w:rPr>
          <w:spacing w:val="4"/>
        </w:rPr>
        <w:tab/>
      </w:r>
    </w:p>
    <w:p w:rsidR="00A12D49" w:rsidRDefault="00474C2B" w:rsidP="00A12D49">
      <w:pPr>
        <w:jc w:val="both"/>
        <w:rPr>
          <w:b/>
          <w:spacing w:val="4"/>
        </w:rPr>
      </w:pPr>
      <m:oMathPara>
        <m:oMath>
          <m:f>
            <m:fPr>
              <m:ctrlPr>
                <w:rPr>
                  <w:rFonts w:ascii="Cambria Math" w:hAnsi="Cambria Math"/>
                  <w:b/>
                  <w:i/>
                  <w:spacing w:val="4"/>
                </w:rPr>
              </m:ctrlPr>
            </m:fPr>
            <m:num>
              <m:r>
                <m:rPr>
                  <m:sty m:val="b"/>
                </m:rPr>
                <w:rPr>
                  <w:rFonts w:ascii="Cambria Math" w:hAnsi="Cambria Math"/>
                  <w:spacing w:val="4"/>
                </w:rPr>
                <m:t>εc</m:t>
              </m:r>
            </m:num>
            <m:den>
              <m:r>
                <m:rPr>
                  <m:sty m:val="bi"/>
                </m:rPr>
                <w:rPr>
                  <w:rFonts w:ascii="Cambria Math" w:hAnsi="Cambria Math"/>
                  <w:spacing w:val="4"/>
                </w:rPr>
                <m:t>x</m:t>
              </m:r>
            </m:den>
          </m:f>
          <m:r>
            <m:rPr>
              <m:sty m:val="bi"/>
            </m:rPr>
            <w:rPr>
              <w:rFonts w:ascii="Cambria Math" w:hAnsi="Cambria Math"/>
              <w:spacing w:val="4"/>
            </w:rPr>
            <m:t>=</m:t>
          </m:r>
          <m:f>
            <m:fPr>
              <m:ctrlPr>
                <w:rPr>
                  <w:rFonts w:ascii="Cambria Math" w:hAnsi="Cambria Math"/>
                  <w:b/>
                  <w:i/>
                  <w:spacing w:val="4"/>
                </w:rPr>
              </m:ctrlPr>
            </m:fPr>
            <m:num>
              <m:r>
                <m:rPr>
                  <m:sty m:val="b"/>
                </m:rPr>
                <w:rPr>
                  <w:rFonts w:ascii="Cambria Math" w:hAnsi="Cambria Math"/>
                  <w:spacing w:val="4"/>
                </w:rPr>
                <m:t>εy</m:t>
              </m:r>
            </m:num>
            <m:den>
              <m:r>
                <m:rPr>
                  <m:sty m:val="bi"/>
                </m:rPr>
                <w:rPr>
                  <w:rFonts w:ascii="Cambria Math" w:hAnsi="Cambria Math"/>
                  <w:spacing w:val="4"/>
                </w:rPr>
                <m:t>x-y</m:t>
              </m:r>
            </m:den>
          </m:f>
          <m:r>
            <m:rPr>
              <m:sty m:val="bi"/>
            </m:rPr>
            <w:rPr>
              <w:rFonts w:ascii="Cambria Math" w:hAnsi="Cambria Math"/>
              <w:spacing w:val="4"/>
            </w:rPr>
            <m:t>=</m:t>
          </m:r>
          <m:f>
            <m:fPr>
              <m:ctrlPr>
                <w:rPr>
                  <w:rFonts w:ascii="Cambria Math" w:hAnsi="Cambria Math"/>
                  <w:b/>
                  <w:i/>
                  <w:spacing w:val="4"/>
                </w:rPr>
              </m:ctrlPr>
            </m:fPr>
            <m:num>
              <m:r>
                <m:rPr>
                  <m:sty m:val="b"/>
                </m:rPr>
                <w:rPr>
                  <w:rFonts w:ascii="Cambria Math" w:hAnsi="Cambria Math"/>
                  <w:spacing w:val="4"/>
                </w:rPr>
                <m:t>εs1</m:t>
              </m:r>
            </m:num>
            <m:den>
              <m:r>
                <m:rPr>
                  <m:sty m:val="bi"/>
                </m:rPr>
                <w:rPr>
                  <w:rFonts w:ascii="Cambria Math" w:hAnsi="Cambria Math"/>
                  <w:spacing w:val="4"/>
                </w:rPr>
                <m:t>x-d</m:t>
              </m:r>
            </m:den>
          </m:f>
          <m:r>
            <m:rPr>
              <m:sty m:val="bi"/>
            </m:rPr>
            <w:rPr>
              <w:rFonts w:ascii="Cambria Math" w:hAnsi="Cambria Math"/>
              <w:spacing w:val="4"/>
            </w:rPr>
            <m:t>=</m:t>
          </m:r>
          <m:f>
            <m:fPr>
              <m:ctrlPr>
                <w:rPr>
                  <w:rFonts w:ascii="Cambria Math" w:hAnsi="Cambria Math"/>
                  <w:b/>
                  <w:i/>
                  <w:spacing w:val="4"/>
                </w:rPr>
              </m:ctrlPr>
            </m:fPr>
            <m:num>
              <m:r>
                <m:rPr>
                  <m:sty m:val="b"/>
                </m:rPr>
                <w:rPr>
                  <w:rFonts w:ascii="Cambria Math" w:hAnsi="Cambria Math"/>
                  <w:spacing w:val="4"/>
                </w:rPr>
                <m:t>εs2</m:t>
              </m:r>
            </m:num>
            <m:den>
              <m:r>
                <m:rPr>
                  <m:sty m:val="bi"/>
                </m:rPr>
                <w:rPr>
                  <w:rFonts w:ascii="Cambria Math" w:hAnsi="Cambria Math"/>
                  <w:spacing w:val="4"/>
                </w:rPr>
                <m:t>x-d</m:t>
              </m:r>
              <m:r>
                <m:rPr>
                  <m:sty m:val="bi"/>
                </m:rPr>
                <w:rPr>
                  <w:rFonts w:ascii="Cambria Math" w:hAnsi="Cambria Math"/>
                  <w:spacing w:val="4"/>
                </w:rPr>
                <m:t>2</m:t>
              </m:r>
            </m:den>
          </m:f>
          <m:r>
            <m:rPr>
              <m:sty m:val="bi"/>
            </m:rPr>
            <w:rPr>
              <w:rFonts w:ascii="Cambria Math" w:hAnsi="Cambria Math"/>
              <w:spacing w:val="4"/>
            </w:rPr>
            <m:t xml:space="preserve">                      </m:t>
          </m:r>
          <m:r>
            <m:rPr>
              <m:sty m:val="b"/>
            </m:rPr>
            <w:rPr>
              <w:rStyle w:val="CharacterStyle1"/>
              <w:rFonts w:ascii="Cambria Math"/>
            </w:rPr>
            <m:t>[</m:t>
          </m:r>
          <m:r>
            <m:rPr>
              <m:sty m:val="b"/>
            </m:rPr>
            <w:rPr>
              <w:rStyle w:val="CharacterStyle1"/>
              <w:rFonts w:ascii="Cambria Math" w:hAnsi="Cambria Math"/>
            </w:rPr>
            <m:t>6</m:t>
          </m:r>
          <m:r>
            <m:rPr>
              <m:sty m:val="b"/>
            </m:rPr>
            <w:rPr>
              <w:rStyle w:val="CharacterStyle1"/>
              <w:rFonts w:ascii="Cambria Math"/>
            </w:rPr>
            <m:t>]</m:t>
          </m:r>
          <m:r>
            <m:rPr>
              <m:sty m:val="bi"/>
            </m:rPr>
            <w:rPr>
              <w:rStyle w:val="CharacterStyle1"/>
              <w:rFonts w:ascii="Cambria Math"/>
            </w:rPr>
            <m:t xml:space="preserve"> </m:t>
          </m:r>
        </m:oMath>
      </m:oMathPara>
    </w:p>
    <w:p w:rsidR="00A12D49" w:rsidRPr="00A70172" w:rsidRDefault="00A12D49" w:rsidP="00A12D49">
      <w:pPr>
        <w:jc w:val="both"/>
        <w:rPr>
          <w:b/>
          <w:spacing w:val="4"/>
        </w:rPr>
      </w:pPr>
    </w:p>
    <w:p w:rsidR="00A12D49" w:rsidRPr="003B2DF6" w:rsidRDefault="00A12D49" w:rsidP="00A12D49">
      <w:pPr>
        <w:jc w:val="both"/>
        <w:rPr>
          <w:spacing w:val="4"/>
        </w:rPr>
      </w:pPr>
      <w:r w:rsidRPr="003B2DF6">
        <w:rPr>
          <w:spacing w:val="4"/>
        </w:rPr>
        <w:t>En donde las deformaciones llevan su signo implícito de acuerdo con el criterio adoptado en la figura 1</w:t>
      </w:r>
      <w:r>
        <w:rPr>
          <w:spacing w:val="4"/>
        </w:rPr>
        <w:t>0</w:t>
      </w:r>
      <w:r w:rsidRPr="003B2DF6">
        <w:rPr>
          <w:spacing w:val="4"/>
        </w:rPr>
        <w:t>.8. Una vez determinadas las distintas deformaciones pueden obtenerse las corres</w:t>
      </w:r>
      <w:r w:rsidRPr="003B2DF6">
        <w:rPr>
          <w:spacing w:val="4"/>
        </w:rPr>
        <w:softHyphen/>
        <w:t>pondientes tensiones, mediante los diagramas tensión-deformación de ambos materiales.</w:t>
      </w:r>
    </w:p>
    <w:p w:rsidR="00A12D49" w:rsidRDefault="00A12D49" w:rsidP="00A12D49">
      <w:pPr>
        <w:jc w:val="both"/>
        <w:rPr>
          <w:spacing w:val="4"/>
        </w:rPr>
      </w:pPr>
      <w:r w:rsidRPr="003B2DF6">
        <w:rPr>
          <w:spacing w:val="4"/>
        </w:rPr>
        <w:t xml:space="preserve">Las ecuaciones de equilibrio anteriormente establecidas, son validas para cualquier solicitación, desde la tracción simple hasta la compresión centrada, siempre referidas el estado límite último de agotamiento. A continuación se efectúa un estudio de los valores extremos de </w:t>
      </w:r>
      <w:r>
        <w:rPr>
          <w:spacing w:val="4"/>
        </w:rPr>
        <w:t>l</w:t>
      </w:r>
      <w:r w:rsidRPr="003B2DF6">
        <w:rPr>
          <w:spacing w:val="4"/>
        </w:rPr>
        <w:t>a profundidad del eje neutro, en cada dominio.</w:t>
      </w:r>
    </w:p>
    <w:p w:rsidR="00A12D49" w:rsidRPr="003B2DF6"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r>
        <w:rPr>
          <w:spacing w:val="4"/>
        </w:rPr>
        <w:t>1</w:t>
      </w:r>
      <w:r w:rsidRPr="003B2DF6">
        <w:rPr>
          <w:spacing w:val="4"/>
        </w:rPr>
        <w:t>°</w:t>
      </w:r>
      <w:r>
        <w:rPr>
          <w:spacing w:val="4"/>
        </w:rPr>
        <w:t>.</w:t>
      </w:r>
      <w:r w:rsidRPr="003B2DF6">
        <w:rPr>
          <w:spacing w:val="4"/>
        </w:rPr>
        <w:t xml:space="preserve"> </w:t>
      </w:r>
      <w:r>
        <w:rPr>
          <w:spacing w:val="4"/>
        </w:rPr>
        <w:t xml:space="preserve"> </w:t>
      </w:r>
      <w:r w:rsidRPr="003B2DF6">
        <w:rPr>
          <w:spacing w:val="4"/>
        </w:rPr>
        <w:t>TRACCION SIMPLE 0 COMPUESTA</w:t>
      </w:r>
    </w:p>
    <w:p w:rsidR="00A12D49" w:rsidRPr="003B2DF6" w:rsidRDefault="00A12D49" w:rsidP="00A12D49">
      <w:pPr>
        <w:jc w:val="both"/>
        <w:rPr>
          <w:spacing w:val="4"/>
        </w:rPr>
      </w:pPr>
    </w:p>
    <w:p w:rsidR="00A12D49" w:rsidRPr="007B62E4" w:rsidRDefault="00A12D49" w:rsidP="00A12D49">
      <w:pPr>
        <w:jc w:val="both"/>
        <w:rPr>
          <w:spacing w:val="4"/>
        </w:rPr>
      </w:pPr>
      <w:r w:rsidRPr="007B62E4">
        <w:rPr>
          <w:spacing w:val="4"/>
        </w:rPr>
        <w:t>Para valores de x ≤ 0, las deformaciones corresponden al dominio 1 (fig. 10.7) con pivote en el punto A, ambas armaduras trabajan a tracción, y la sección estará sometida a tracción simple o compuesta. La deformación de la armadura más</w:t>
      </w:r>
      <w:r>
        <w:rPr>
          <w:spacing w:val="4"/>
        </w:rPr>
        <w:t xml:space="preserve"> traccionada será,</w:t>
      </w:r>
      <w:r w:rsidRPr="007B62E4">
        <w:rPr>
          <w:spacing w:val="4"/>
        </w:rPr>
        <w:t xml:space="preserve"> </w:t>
      </w:r>
      <w:r w:rsidRPr="007B62E4">
        <w:rPr>
          <w:rFonts w:ascii="Cambria Math" w:hAnsi="Cambria Math"/>
          <w:spacing w:val="4"/>
        </w:rPr>
        <w:t>σ</w:t>
      </w:r>
      <w:r w:rsidRPr="007B62E4">
        <w:rPr>
          <w:spacing w:val="4"/>
        </w:rPr>
        <w:t>st = 0,010.</w:t>
      </w:r>
    </w:p>
    <w:p w:rsidR="00A12D49" w:rsidRDefault="00A12D49" w:rsidP="00A12D49">
      <w:pPr>
        <w:jc w:val="both"/>
        <w:rPr>
          <w:spacing w:val="4"/>
        </w:rPr>
      </w:pPr>
    </w:p>
    <w:p w:rsidR="00A12D49" w:rsidRDefault="00A12D49" w:rsidP="00A12D49">
      <w:pPr>
        <w:jc w:val="both"/>
        <w:rPr>
          <w:spacing w:val="4"/>
        </w:rPr>
      </w:pPr>
      <w:r>
        <w:rPr>
          <w:spacing w:val="4"/>
        </w:rPr>
        <w:t>2</w:t>
      </w:r>
      <w:r w:rsidRPr="003B2DF6">
        <w:rPr>
          <w:spacing w:val="4"/>
        </w:rPr>
        <w:t>°</w:t>
      </w:r>
      <w:r>
        <w:rPr>
          <w:spacing w:val="4"/>
        </w:rPr>
        <w:t>.</w:t>
      </w:r>
      <w:r w:rsidRPr="003B2DF6">
        <w:rPr>
          <w:spacing w:val="4"/>
        </w:rPr>
        <w:t xml:space="preserve"> </w:t>
      </w:r>
      <w:r>
        <w:rPr>
          <w:spacing w:val="4"/>
        </w:rPr>
        <w:t xml:space="preserve"> </w:t>
      </w:r>
      <w:r w:rsidRPr="003B2DF6">
        <w:rPr>
          <w:spacing w:val="4"/>
        </w:rPr>
        <w:t>FLEXION SIMPLE 0 COMPUESTA</w:t>
      </w:r>
    </w:p>
    <w:p w:rsidR="00A12D49" w:rsidRPr="003B2DF6" w:rsidRDefault="00A12D49" w:rsidP="00A12D49">
      <w:pPr>
        <w:jc w:val="both"/>
        <w:rPr>
          <w:spacing w:val="4"/>
        </w:rPr>
      </w:pPr>
    </w:p>
    <w:p w:rsidR="00A12D49" w:rsidRDefault="00474C2B" w:rsidP="00A12D49">
      <w:pPr>
        <w:jc w:val="both"/>
        <w:rPr>
          <w:spacing w:val="4"/>
        </w:rPr>
      </w:pPr>
      <w:r w:rsidRPr="00474C2B">
        <w:rPr>
          <w:spacing w:val="4"/>
        </w:rPr>
        <w:pict>
          <v:line id="_x0000_s1029" style="position:absolute;left:0;text-align:left;z-index:251675136;mso-wrap-distance-left:0;mso-wrap-distance-right:0" from="503.05pt,8.65pt" to="503.05pt,70.6pt" o:allowincell="f" strokecolor="#aba9ae" strokeweight=".7pt">
            <w10:wrap type="square"/>
          </v:line>
        </w:pict>
      </w:r>
      <w:r w:rsidR="00A12D49" w:rsidRPr="007B62E4">
        <w:rPr>
          <w:spacing w:val="4"/>
        </w:rPr>
        <w:t>Para 0 &lt; x &lt; h, las deformaciones corresponden a los dominios 2, 3, 4 y 4a, existirán alargamientos y acortamientos, y la sección estará sometida a flexión simple o compuesta. Los valores extremos de x que delimitan estos dominios se determinan fácilmente mediante las ecuaciones de compatibilidad de deformaciones (fig. 10.7).</w:t>
      </w: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D072B1" w:rsidRDefault="00D072B1" w:rsidP="00A12D49">
      <w:pPr>
        <w:jc w:val="right"/>
        <w:rPr>
          <w:sz w:val="14"/>
          <w:szCs w:val="14"/>
        </w:rPr>
      </w:pPr>
    </w:p>
    <w:p w:rsidR="00A12D49" w:rsidRDefault="00D072B1" w:rsidP="00A12D49">
      <w:pPr>
        <w:jc w:val="right"/>
        <w:rPr>
          <w:spacing w:val="4"/>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B619A7">
        <w:rPr>
          <w:bCs/>
          <w:sz w:val="14"/>
          <w:szCs w:val="14"/>
        </w:rPr>
        <w:t>252</w:t>
      </w:r>
    </w:p>
    <w:p w:rsidR="00A12D49" w:rsidRPr="007B62E4" w:rsidRDefault="00A12D49" w:rsidP="00A12D49">
      <w:pPr>
        <w:jc w:val="both"/>
        <w:rPr>
          <w:spacing w:val="4"/>
        </w:rPr>
      </w:pPr>
    </w:p>
    <w:p w:rsidR="00A12D49" w:rsidRPr="007B62E4" w:rsidRDefault="00A12D49" w:rsidP="00A12D49">
      <w:pPr>
        <w:jc w:val="both"/>
        <w:rPr>
          <w:spacing w:val="4"/>
        </w:rPr>
      </w:pPr>
    </w:p>
    <w:p w:rsidR="00A12D49" w:rsidRDefault="00A12D49" w:rsidP="000B6F86">
      <w:pPr>
        <w:pStyle w:val="Paragraphedeliste"/>
        <w:numPr>
          <w:ilvl w:val="0"/>
          <w:numId w:val="59"/>
        </w:numPr>
        <w:jc w:val="both"/>
        <w:rPr>
          <w:spacing w:val="4"/>
        </w:rPr>
      </w:pPr>
      <w:r w:rsidRPr="007B62E4">
        <w:rPr>
          <w:spacing w:val="4"/>
        </w:rPr>
        <w:t xml:space="preserve"> En efecto, el máximo valor de x en el dominio 2, o valor critico, será:</w:t>
      </w:r>
    </w:p>
    <w:p w:rsidR="00A12D49" w:rsidRDefault="00A12D49" w:rsidP="00A12D49">
      <w:pPr>
        <w:jc w:val="both"/>
        <w:rPr>
          <w:spacing w:val="4"/>
        </w:rPr>
      </w:pPr>
    </w:p>
    <w:p w:rsidR="00A12D49" w:rsidRDefault="00474C2B" w:rsidP="00A12D49">
      <w:pPr>
        <w:jc w:val="both"/>
        <w:rPr>
          <w:b/>
          <w:spacing w:val="4"/>
        </w:rPr>
      </w:pPr>
      <m:oMathPara>
        <m:oMath>
          <m:f>
            <m:fPr>
              <m:ctrlPr>
                <w:rPr>
                  <w:rFonts w:ascii="Cambria Math" w:hAnsi="Cambria Math"/>
                  <w:b/>
                  <w:i/>
                  <w:spacing w:val="4"/>
                </w:rPr>
              </m:ctrlPr>
            </m:fPr>
            <m:num>
              <m:r>
                <m:rPr>
                  <m:sty m:val="bi"/>
                </m:rPr>
                <w:rPr>
                  <w:rFonts w:ascii="Cambria Math" w:hAnsi="Cambria Math"/>
                  <w:spacing w:val="4"/>
                </w:rPr>
                <m:t>0,0035</m:t>
              </m:r>
            </m:num>
            <m:den>
              <m:r>
                <m:rPr>
                  <m:sty m:val="bi"/>
                </m:rPr>
                <w:rPr>
                  <w:rFonts w:ascii="Cambria Math" w:hAnsi="Cambria Math"/>
                  <w:spacing w:val="4"/>
                </w:rPr>
                <m:t>x</m:t>
              </m:r>
            </m:den>
          </m:f>
          <m:r>
            <m:rPr>
              <m:sty m:val="bi"/>
            </m:rPr>
            <w:rPr>
              <w:rFonts w:ascii="Cambria Math" w:hAnsi="Cambria Math"/>
              <w:spacing w:val="4"/>
            </w:rPr>
            <m:t>=</m:t>
          </m:r>
          <m:f>
            <m:fPr>
              <m:ctrlPr>
                <w:rPr>
                  <w:rFonts w:ascii="Cambria Math" w:hAnsi="Cambria Math"/>
                  <w:b/>
                  <w:i/>
                  <w:spacing w:val="4"/>
                </w:rPr>
              </m:ctrlPr>
            </m:fPr>
            <m:num>
              <m:r>
                <m:rPr>
                  <m:sty m:val="bi"/>
                </m:rPr>
                <w:rPr>
                  <w:rFonts w:ascii="Cambria Math" w:hAnsi="Cambria Math"/>
                  <w:spacing w:val="4"/>
                </w:rPr>
                <m:t>0,010</m:t>
              </m:r>
            </m:num>
            <m:den>
              <m:r>
                <m:rPr>
                  <m:sty m:val="bi"/>
                </m:rPr>
                <w:rPr>
                  <w:rFonts w:ascii="Cambria Math" w:hAnsi="Cambria Math"/>
                  <w:spacing w:val="4"/>
                </w:rPr>
                <m:t>d-x</m:t>
              </m:r>
            </m:den>
          </m:f>
          <m:r>
            <m:rPr>
              <m:sty m:val="bi"/>
            </m:rPr>
            <w:rPr>
              <w:rFonts w:ascii="Cambria Math" w:hAnsi="Cambria Math"/>
              <w:spacing w:val="4"/>
            </w:rPr>
            <m:t xml:space="preserve">,              xcri=0,259*d               </m:t>
          </m:r>
          <m:r>
            <m:rPr>
              <m:sty m:val="b"/>
            </m:rPr>
            <w:rPr>
              <w:rStyle w:val="CharacterStyle1"/>
              <w:rFonts w:ascii="Cambria Math"/>
            </w:rPr>
            <m:t>[</m:t>
          </m:r>
          <m:r>
            <m:rPr>
              <m:sty m:val="b"/>
            </m:rPr>
            <w:rPr>
              <w:rStyle w:val="CharacterStyle1"/>
              <w:rFonts w:ascii="Cambria Math" w:hAnsi="Cambria Math"/>
            </w:rPr>
            <m:t>7</m:t>
          </m:r>
          <m:r>
            <m:rPr>
              <m:sty m:val="b"/>
            </m:rPr>
            <w:rPr>
              <w:rStyle w:val="CharacterStyle1"/>
              <w:rFonts w:ascii="Cambria Math"/>
            </w:rPr>
            <m:t>]</m:t>
          </m:r>
          <m:r>
            <m:rPr>
              <m:sty m:val="bi"/>
            </m:rPr>
            <w:rPr>
              <w:rStyle w:val="CharacterStyle1"/>
              <w:rFonts w:ascii="Cambria Math"/>
            </w:rPr>
            <m:t xml:space="preserve"> </m:t>
          </m:r>
        </m:oMath>
      </m:oMathPara>
    </w:p>
    <w:p w:rsidR="00A12D49" w:rsidRPr="007B62E4" w:rsidRDefault="00A12D49" w:rsidP="00A12D49">
      <w:pPr>
        <w:jc w:val="both"/>
        <w:rPr>
          <w:b/>
          <w:spacing w:val="4"/>
        </w:rPr>
      </w:pPr>
    </w:p>
    <w:p w:rsidR="00A12D49" w:rsidRPr="003B2DF6" w:rsidRDefault="00A12D49" w:rsidP="00A12D49">
      <w:pPr>
        <w:jc w:val="both"/>
        <w:rPr>
          <w:spacing w:val="4"/>
        </w:rPr>
      </w:pPr>
      <w:r w:rsidRPr="003B2DF6">
        <w:rPr>
          <w:spacing w:val="4"/>
        </w:rPr>
        <w:t xml:space="preserve">Es decir, que la variación de la profundidad del eje neutro, en el dominio 2, es </w:t>
      </w:r>
      <w:r>
        <w:rPr>
          <w:spacing w:val="4"/>
        </w:rPr>
        <w:t xml:space="preserve">     </w:t>
      </w:r>
      <w:r w:rsidRPr="003B2DF6">
        <w:rPr>
          <w:spacing w:val="4"/>
        </w:rPr>
        <w:t xml:space="preserve">0 &lt; x &lt; 0,259 </w:t>
      </w:r>
      <w:r>
        <w:rPr>
          <w:spacing w:val="4"/>
        </w:rPr>
        <w:t>*</w:t>
      </w:r>
      <w:r w:rsidRPr="003B2DF6">
        <w:rPr>
          <w:spacing w:val="4"/>
        </w:rPr>
        <w:t xml:space="preserve"> d. La deformación de la armadura A</w:t>
      </w:r>
      <w:r>
        <w:rPr>
          <w:spacing w:val="4"/>
        </w:rPr>
        <w:t xml:space="preserve">s1 </w:t>
      </w:r>
      <w:r>
        <w:rPr>
          <w:rFonts w:ascii="Cambria Math" w:hAnsi="Cambria Math"/>
          <w:spacing w:val="4"/>
        </w:rPr>
        <w:t>ε</w:t>
      </w:r>
      <w:r w:rsidRPr="003B2DF6">
        <w:rPr>
          <w:spacing w:val="4"/>
        </w:rPr>
        <w:t>s</w:t>
      </w:r>
      <w:r>
        <w:rPr>
          <w:spacing w:val="4"/>
        </w:rPr>
        <w:t>1 = 0,010, y l</w:t>
      </w:r>
      <w:r w:rsidRPr="003B2DF6">
        <w:rPr>
          <w:spacing w:val="4"/>
        </w:rPr>
        <w:t>a correspondiente a la fibra m</w:t>
      </w:r>
      <w:r>
        <w:rPr>
          <w:spacing w:val="4"/>
        </w:rPr>
        <w:t>á</w:t>
      </w:r>
      <w:r w:rsidRPr="003B2DF6">
        <w:rPr>
          <w:spacing w:val="4"/>
        </w:rPr>
        <w:t>s compri</w:t>
      </w:r>
      <w:r w:rsidRPr="003B2DF6">
        <w:rPr>
          <w:spacing w:val="4"/>
        </w:rPr>
        <w:softHyphen/>
        <w:t>mida del hormigón</w:t>
      </w:r>
      <w:r>
        <w:rPr>
          <w:spacing w:val="4"/>
        </w:rPr>
        <w:t xml:space="preserve"> variará</w:t>
      </w:r>
      <w:r w:rsidRPr="003B2DF6">
        <w:rPr>
          <w:spacing w:val="4"/>
        </w:rPr>
        <w:t xml:space="preserve"> en el intervalo </w:t>
      </w:r>
      <w:r>
        <w:rPr>
          <w:spacing w:val="4"/>
        </w:rPr>
        <w:t xml:space="preserve">   </w:t>
      </w:r>
      <w:r w:rsidRPr="003B2DF6">
        <w:rPr>
          <w:spacing w:val="4"/>
        </w:rPr>
        <w:t xml:space="preserve">0 &lt; </w:t>
      </w:r>
      <w:r>
        <w:rPr>
          <w:spacing w:val="4"/>
        </w:rPr>
        <w:t>|</w:t>
      </w:r>
      <w:r>
        <w:rPr>
          <w:rFonts w:ascii="Cambria Math" w:hAnsi="Cambria Math"/>
          <w:spacing w:val="4"/>
        </w:rPr>
        <w:t>ε</w:t>
      </w:r>
      <w:r w:rsidRPr="003B2DF6">
        <w:rPr>
          <w:spacing w:val="4"/>
        </w:rPr>
        <w:t>s</w:t>
      </w:r>
      <w:r>
        <w:rPr>
          <w:spacing w:val="4"/>
        </w:rPr>
        <w:t>|</w:t>
      </w:r>
      <w:r w:rsidRPr="003B2DF6">
        <w:rPr>
          <w:spacing w:val="4"/>
        </w:rPr>
        <w:t xml:space="preserve"> &lt; 0,0035.</w:t>
      </w:r>
    </w:p>
    <w:p w:rsidR="00A12D49" w:rsidRDefault="00A12D49" w:rsidP="00A12D49">
      <w:pPr>
        <w:jc w:val="both"/>
        <w:rPr>
          <w:spacing w:val="4"/>
        </w:rPr>
      </w:pPr>
    </w:p>
    <w:p w:rsidR="00A12D49" w:rsidRDefault="00A12D49" w:rsidP="00A12D49">
      <w:pPr>
        <w:jc w:val="both"/>
        <w:rPr>
          <w:spacing w:val="4"/>
        </w:rPr>
      </w:pPr>
    </w:p>
    <w:p w:rsidR="00A12D49" w:rsidRPr="00EC3AD9" w:rsidRDefault="00474C2B" w:rsidP="000B6F86">
      <w:pPr>
        <w:pStyle w:val="Paragraphedeliste"/>
        <w:numPr>
          <w:ilvl w:val="0"/>
          <w:numId w:val="59"/>
        </w:numPr>
        <w:jc w:val="both"/>
        <w:rPr>
          <w:spacing w:val="4"/>
        </w:rPr>
      </w:pPr>
      <w:r w:rsidRPr="00474C2B">
        <w:pict>
          <v:line id="_x0000_s1030" style="position:absolute;left:0;text-align:left;z-index:251676160;mso-wrap-distance-left:0;mso-wrap-distance-right:0" from="471.8pt,358.45pt" to="471.8pt,510.65pt" o:allowincell="f" strokecolor="#7f7e82" strokeweight=".5pt">
            <w10:wrap type="square"/>
          </v:line>
        </w:pict>
      </w:r>
      <w:r w:rsidRPr="00474C2B">
        <w:pict>
          <v:line id="_x0000_s1031" style="position:absolute;left:0;text-align:left;z-index:251677184;mso-wrap-distance-left:0;mso-wrap-distance-right:0" from="470.35pt,517.3pt" to="470.35pt,671.45pt" o:allowincell="f" strokecolor="#646267" strokeweight=".5pt">
            <w10:wrap type="square"/>
          </v:line>
        </w:pict>
      </w:r>
      <w:r w:rsidR="00A12D49" w:rsidRPr="00EC3AD9">
        <w:rPr>
          <w:spacing w:val="4"/>
        </w:rPr>
        <w:t xml:space="preserve"> En el dominio 3, el valor de la profundidad del eje neu</w:t>
      </w:r>
      <w:r w:rsidR="00A12D49">
        <w:rPr>
          <w:spacing w:val="4"/>
        </w:rPr>
        <w:t xml:space="preserve">tro varia en el intervalo 0,259 * </w:t>
      </w:r>
      <w:r w:rsidR="00A12D49" w:rsidRPr="00EC3AD9">
        <w:rPr>
          <w:spacing w:val="4"/>
        </w:rPr>
        <w:t>d siendo xlim el valor limite a partir del cual la armadura A</w:t>
      </w:r>
      <w:r w:rsidR="00A12D49">
        <w:rPr>
          <w:spacing w:val="4"/>
        </w:rPr>
        <w:t>s1</w:t>
      </w:r>
      <w:r w:rsidR="00A12D49" w:rsidRPr="00EC3AD9">
        <w:rPr>
          <w:spacing w:val="4"/>
        </w:rPr>
        <w:t xml:space="preserve"> no alcanza su resistencia de cálculo </w:t>
      </w:r>
      <w:r w:rsidR="00A12D49">
        <w:rPr>
          <w:spacing w:val="4"/>
        </w:rPr>
        <w:t>fyk</w:t>
      </w:r>
      <w:r w:rsidR="00A12D49" w:rsidRPr="00EC3AD9">
        <w:rPr>
          <w:spacing w:val="4"/>
        </w:rPr>
        <w:t>. La deformación de la fibra m</w:t>
      </w:r>
      <w:r w:rsidR="00A12D49">
        <w:rPr>
          <w:spacing w:val="4"/>
        </w:rPr>
        <w:t>á</w:t>
      </w:r>
      <w:r w:rsidR="00A12D49" w:rsidRPr="00EC3AD9">
        <w:rPr>
          <w:spacing w:val="4"/>
        </w:rPr>
        <w:t xml:space="preserve">s comprimida del hormigón es </w:t>
      </w:r>
      <w:r w:rsidR="00A12D49">
        <w:rPr>
          <w:rFonts w:ascii="Cambria Math" w:hAnsi="Cambria Math"/>
          <w:spacing w:val="4"/>
        </w:rPr>
        <w:t>ε</w:t>
      </w:r>
      <w:r w:rsidR="00A12D49">
        <w:rPr>
          <w:spacing w:val="4"/>
        </w:rPr>
        <w:t>c</w:t>
      </w:r>
      <w:r w:rsidR="00A12D49" w:rsidRPr="00EC3AD9">
        <w:rPr>
          <w:spacing w:val="4"/>
        </w:rPr>
        <w:t xml:space="preserve"> = — 0,0035. Tenemos, por tanto (figs. 1</w:t>
      </w:r>
      <w:r w:rsidR="00A12D49">
        <w:rPr>
          <w:spacing w:val="4"/>
        </w:rPr>
        <w:t>0</w:t>
      </w:r>
      <w:r w:rsidR="00A12D49" w:rsidRPr="00EC3AD9">
        <w:rPr>
          <w:spacing w:val="4"/>
        </w:rPr>
        <w:t>.7 y 1</w:t>
      </w:r>
      <w:r w:rsidR="00A12D49">
        <w:rPr>
          <w:spacing w:val="4"/>
        </w:rPr>
        <w:t>0</w:t>
      </w:r>
      <w:r w:rsidR="00A12D49" w:rsidRPr="00EC3AD9">
        <w:rPr>
          <w:spacing w:val="4"/>
        </w:rPr>
        <w:t>.8):</w:t>
      </w:r>
    </w:p>
    <w:p w:rsidR="00A12D49" w:rsidRPr="00882F84" w:rsidRDefault="00A12D49" w:rsidP="00A12D49">
      <w:pPr>
        <w:pStyle w:val="Style1"/>
        <w:spacing w:before="252" w:line="360" w:lineRule="auto"/>
        <w:jc w:val="center"/>
        <w:rPr>
          <w:oMath/>
          <w:rFonts w:ascii="Cambria Math" w:hAnsi="Cambria Math"/>
          <w:u w:val="single"/>
        </w:rPr>
      </w:pPr>
      <m:oMathPara>
        <m:oMath>
          <m:r>
            <m:rPr>
              <m:sty m:val="b"/>
            </m:rPr>
            <w:rPr>
              <w:rFonts w:ascii="Cambria Math" w:hAnsi="Cambria Math"/>
              <w:spacing w:val="4"/>
            </w:rPr>
            <m:t>εs1=0,0035*</m:t>
          </m:r>
          <m:f>
            <m:fPr>
              <m:ctrlPr>
                <w:rPr>
                  <w:rFonts w:ascii="Cambria Math" w:hAnsi="Cambria Math"/>
                  <w:b/>
                  <w:spacing w:val="4"/>
                </w:rPr>
              </m:ctrlPr>
            </m:fPr>
            <m:num>
              <m:r>
                <m:rPr>
                  <m:sty m:val="b"/>
                </m:rPr>
                <w:rPr>
                  <w:rFonts w:ascii="Cambria Math" w:hAnsi="Cambria Math"/>
                  <w:spacing w:val="4"/>
                </w:rPr>
                <m:t>d-x</m:t>
              </m:r>
            </m:num>
            <m:den>
              <m:r>
                <m:rPr>
                  <m:sty m:val="b"/>
                </m:rPr>
                <w:rPr>
                  <w:rFonts w:ascii="Cambria Math" w:hAnsi="Cambria Math"/>
                  <w:spacing w:val="4"/>
                </w:rPr>
                <m:t>x</m:t>
              </m:r>
            </m:den>
          </m:f>
          <m:r>
            <m:rPr>
              <m:sty m:val="bi"/>
            </m:rPr>
            <w:rPr>
              <w:rFonts w:ascii="Cambria Math" w:hAnsi="Cambria Math"/>
              <w:u w:val="single"/>
            </w:rPr>
            <m:t xml:space="preserve">                   </m:t>
          </m:r>
          <m:r>
            <m:rPr>
              <m:sty m:val="b"/>
            </m:rPr>
            <w:rPr>
              <w:rStyle w:val="CharacterStyle1"/>
              <w:rFonts w:ascii="Cambria Math"/>
            </w:rPr>
            <m:t>[</m:t>
          </m:r>
          <m:r>
            <m:rPr>
              <m:sty m:val="b"/>
            </m:rPr>
            <w:rPr>
              <w:rStyle w:val="CharacterStyle1"/>
              <w:rFonts w:ascii="Cambria Math" w:hAnsi="Cambria Math"/>
            </w:rPr>
            <m:t>8</m:t>
          </m:r>
          <m:r>
            <m:rPr>
              <m:sty m:val="b"/>
            </m:rPr>
            <w:rPr>
              <w:rStyle w:val="CharacterStyle1"/>
              <w:rFonts w:ascii="Cambria Math"/>
            </w:rPr>
            <m:t>]</m:t>
          </m:r>
          <m:r>
            <m:rPr>
              <m:sty m:val="bi"/>
            </m:rPr>
            <w:rPr>
              <w:rStyle w:val="CharacterStyle1"/>
              <w:rFonts w:ascii="Cambria Math"/>
              <w:lang w:val="es-ES"/>
            </w:rPr>
            <m:t xml:space="preserve"> </m:t>
          </m:r>
          <m:r>
            <m:rPr>
              <m:sty m:val="bi"/>
            </m:rPr>
            <w:rPr>
              <w:rFonts w:ascii="Cambria Math" w:hAnsi="Cambria Math"/>
              <w:u w:val="single"/>
            </w:rPr>
            <m:t xml:space="preserve"> </m:t>
          </m:r>
        </m:oMath>
      </m:oMathPara>
    </w:p>
    <w:p w:rsidR="00A12D49" w:rsidRDefault="00A12D49" w:rsidP="00A12D49">
      <w:pPr>
        <w:pStyle w:val="Style1"/>
        <w:spacing w:before="144" w:after="72"/>
        <w:rPr>
          <w:spacing w:val="4"/>
          <w:lang w:val="es-ES"/>
        </w:rPr>
      </w:pPr>
      <w:r w:rsidRPr="00882F84">
        <w:rPr>
          <w:spacing w:val="4"/>
          <w:lang w:val="es-ES"/>
        </w:rPr>
        <w:t>Por otra parte, las deformaciones correspondientes al límite elástico son, respectivamente, para los aceros de dureza natural y para los deformados en frio:</w:t>
      </w:r>
    </w:p>
    <w:p w:rsidR="00A12D49" w:rsidRPr="00882F84" w:rsidRDefault="00A12D49" w:rsidP="00A12D49">
      <w:pPr>
        <w:pStyle w:val="Style1"/>
        <w:spacing w:before="144" w:after="72"/>
        <w:rPr>
          <w:spacing w:val="4"/>
          <w:lang w:val="es-ES"/>
        </w:rPr>
      </w:pPr>
    </w:p>
    <w:p w:rsidR="00A12D49" w:rsidRDefault="00A12D49" w:rsidP="00A12D49">
      <w:pPr>
        <w:jc w:val="center"/>
        <w:rPr>
          <w:b/>
          <w:spacing w:val="4"/>
          <w:lang w:val="fr-FR"/>
        </w:rPr>
      </w:pPr>
      <m:oMathPara>
        <m:oMath>
          <m:r>
            <m:rPr>
              <m:sty m:val="b"/>
            </m:rPr>
            <w:rPr>
              <w:rFonts w:ascii="Cambria Math" w:hAnsi="Cambria Math"/>
              <w:spacing w:val="4"/>
            </w:rPr>
            <m:t>εs1=</m:t>
          </m:r>
          <m:f>
            <m:fPr>
              <m:ctrlPr>
                <w:rPr>
                  <w:rFonts w:ascii="Cambria Math" w:hAnsi="Cambria Math"/>
                  <w:b/>
                  <w:spacing w:val="4"/>
                  <w:lang w:val="fr-FR"/>
                </w:rPr>
              </m:ctrlPr>
            </m:fPr>
            <m:num>
              <m:r>
                <m:rPr>
                  <m:sty m:val="bi"/>
                </m:rPr>
                <w:rPr>
                  <w:rFonts w:ascii="Cambria Math" w:hAnsi="Cambria Math"/>
                  <w:spacing w:val="4"/>
                </w:rPr>
                <m:t>fyd</m:t>
              </m:r>
            </m:num>
            <m:den>
              <m:r>
                <m:rPr>
                  <m:sty m:val="bi"/>
                </m:rPr>
                <w:rPr>
                  <w:rFonts w:ascii="Cambria Math" w:hAnsi="Cambria Math"/>
                  <w:spacing w:val="4"/>
                </w:rPr>
                <m:t>Es</m:t>
              </m:r>
            </m:den>
          </m:f>
          <m:r>
            <m:rPr>
              <m:sty m:val="b"/>
            </m:rPr>
            <w:rPr>
              <w:rFonts w:ascii="Cambria Math" w:hAnsi="Cambria Math"/>
              <w:spacing w:val="4"/>
              <w:lang w:val="fr-FR"/>
            </w:rPr>
            <m:t xml:space="preserve">                     </m:t>
          </m:r>
          <m:r>
            <m:rPr>
              <m:sty m:val="b"/>
            </m:rPr>
            <w:rPr>
              <w:rFonts w:ascii="Cambria Math" w:hAnsi="Cambria Math"/>
              <w:spacing w:val="4"/>
            </w:rPr>
            <m:t>εs1=0,002+</m:t>
          </m:r>
          <m:f>
            <m:fPr>
              <m:ctrlPr>
                <w:rPr>
                  <w:rFonts w:ascii="Cambria Math" w:hAnsi="Cambria Math"/>
                  <w:b/>
                  <w:spacing w:val="4"/>
                  <w:lang w:val="fr-FR"/>
                </w:rPr>
              </m:ctrlPr>
            </m:fPr>
            <m:num>
              <m:r>
                <m:rPr>
                  <m:sty m:val="bi"/>
                </m:rPr>
                <w:rPr>
                  <w:rFonts w:ascii="Cambria Math" w:hAnsi="Cambria Math"/>
                  <w:spacing w:val="4"/>
                </w:rPr>
                <m:t>fyd</m:t>
              </m:r>
            </m:num>
            <m:den>
              <m:r>
                <m:rPr>
                  <m:sty m:val="bi"/>
                </m:rPr>
                <w:rPr>
                  <w:rFonts w:ascii="Cambria Math" w:hAnsi="Cambria Math"/>
                  <w:spacing w:val="4"/>
                </w:rPr>
                <m:t>Es</m:t>
              </m:r>
            </m:den>
          </m:f>
          <m:r>
            <m:rPr>
              <m:sty m:val="b"/>
            </m:rPr>
            <w:rPr>
              <w:rFonts w:ascii="Cambria Math" w:hAnsi="Cambria Math"/>
              <w:spacing w:val="4"/>
              <w:lang w:val="fr-FR"/>
            </w:rPr>
            <m:t xml:space="preserve">                  </m:t>
          </m:r>
          <m:r>
            <m:rPr>
              <m:sty m:val="b"/>
            </m:rPr>
            <w:rPr>
              <w:rStyle w:val="CharacterStyle1"/>
              <w:rFonts w:ascii="Cambria Math"/>
            </w:rPr>
            <m:t>[</m:t>
          </m:r>
          <m:r>
            <m:rPr>
              <m:sty m:val="b"/>
            </m:rPr>
            <w:rPr>
              <w:rStyle w:val="CharacterStyle1"/>
              <w:rFonts w:ascii="Cambria Math" w:hAnsi="Cambria Math"/>
            </w:rPr>
            <m:t>9</m:t>
          </m:r>
          <m:r>
            <m:rPr>
              <m:sty m:val="b"/>
            </m:rPr>
            <w:rPr>
              <w:rStyle w:val="CharacterStyle1"/>
              <w:rFonts w:ascii="Cambria Math"/>
            </w:rPr>
            <m:t>]</m:t>
          </m:r>
          <m:r>
            <m:rPr>
              <m:sty m:val="bi"/>
            </m:rPr>
            <w:rPr>
              <w:rStyle w:val="CharacterStyle1"/>
              <w:rFonts w:ascii="Cambria Math"/>
            </w:rPr>
            <m:t xml:space="preserve"> </m:t>
          </m:r>
          <m:r>
            <m:rPr>
              <m:sty m:val="b"/>
            </m:rPr>
            <w:rPr>
              <w:rFonts w:ascii="Cambria Math" w:hAnsi="Cambria Math"/>
              <w:spacing w:val="4"/>
              <w:lang w:val="fr-FR"/>
            </w:rPr>
            <m:t xml:space="preserve">         </m:t>
          </m:r>
        </m:oMath>
      </m:oMathPara>
    </w:p>
    <w:p w:rsidR="00A12D49" w:rsidRDefault="00A12D49" w:rsidP="00A12D49">
      <w:pPr>
        <w:jc w:val="center"/>
        <w:rPr>
          <w:b/>
          <w:spacing w:val="4"/>
          <w:lang w:val="fr-FR"/>
        </w:rPr>
      </w:pPr>
    </w:p>
    <w:p w:rsidR="00A12D49" w:rsidRDefault="00A12D49" w:rsidP="00A12D49">
      <w:pPr>
        <w:jc w:val="center"/>
        <w:rPr>
          <w:b/>
          <w:spacing w:val="4"/>
          <w:lang w:val="fr-FR"/>
        </w:rPr>
      </w:pPr>
    </w:p>
    <w:p w:rsidR="00A12D49" w:rsidRDefault="00A12D49" w:rsidP="00A12D49">
      <w:pPr>
        <w:rPr>
          <w:spacing w:val="4"/>
        </w:rPr>
      </w:pPr>
      <w:r>
        <w:rPr>
          <w:spacing w:val="4"/>
        </w:rPr>
        <w:t>de donde se deducen los valores limites de x:</w:t>
      </w:r>
    </w:p>
    <w:p w:rsidR="00A12D49" w:rsidRDefault="00A12D49" w:rsidP="00A12D49">
      <w:pPr>
        <w:rPr>
          <w:spacing w:val="4"/>
        </w:rPr>
      </w:pPr>
    </w:p>
    <w:p w:rsidR="00A12D49" w:rsidRDefault="00A12D49" w:rsidP="00A12D49">
      <w:pPr>
        <w:rPr>
          <w:spacing w:val="4"/>
        </w:rPr>
      </w:pPr>
    </w:p>
    <w:p w:rsidR="00A12D49" w:rsidRDefault="00A12D49" w:rsidP="00A12D49">
      <w:pPr>
        <w:rPr>
          <w:spacing w:val="4"/>
        </w:rPr>
      </w:pPr>
      <w:r>
        <w:rPr>
          <w:spacing w:val="4"/>
        </w:rPr>
        <w:t>-</w:t>
      </w:r>
      <w:r w:rsidRPr="00ED5D54">
        <w:rPr>
          <w:spacing w:val="4"/>
        </w:rPr>
        <w:t>Aceros de dureza natural</w:t>
      </w:r>
      <w:r>
        <w:rPr>
          <w:spacing w:val="4"/>
        </w:rPr>
        <w:t xml:space="preserve">:    </w:t>
      </w:r>
    </w:p>
    <w:p w:rsidR="00A12D49" w:rsidRPr="000D0A63" w:rsidRDefault="00A12D49" w:rsidP="00A12D49">
      <w:pPr>
        <w:rPr>
          <w:b/>
          <w:spacing w:val="4"/>
        </w:rPr>
      </w:pPr>
      <m:oMathPara>
        <m:oMath>
          <m:r>
            <m:rPr>
              <m:sty m:val="bi"/>
            </m:rPr>
            <w:rPr>
              <w:rFonts w:ascii="Cambria Math" w:hAnsi="Cambria Math"/>
              <w:spacing w:val="4"/>
            </w:rPr>
            <m:t>xlim=</m:t>
          </m:r>
          <m:f>
            <m:fPr>
              <m:ctrlPr>
                <w:rPr>
                  <w:rFonts w:ascii="Cambria Math" w:hAnsi="Cambria Math"/>
                  <w:b/>
                  <w:i/>
                  <w:spacing w:val="4"/>
                </w:rPr>
              </m:ctrlPr>
            </m:fPr>
            <m:num>
              <m:r>
                <m:rPr>
                  <m:sty m:val="bi"/>
                </m:rPr>
                <w:rPr>
                  <w:rFonts w:ascii="Cambria Math" w:hAnsi="Cambria Math"/>
                  <w:spacing w:val="4"/>
                </w:rPr>
                <m:t>d</m:t>
              </m:r>
            </m:num>
            <m:den>
              <m:r>
                <m:rPr>
                  <m:sty m:val="bi"/>
                </m:rPr>
                <w:rPr>
                  <w:rFonts w:ascii="Cambria Math" w:hAnsi="Cambria Math"/>
                  <w:spacing w:val="4"/>
                </w:rPr>
                <m:t>1,00+1,36*</m:t>
              </m:r>
              <m:sSup>
                <m:sSupPr>
                  <m:ctrlPr>
                    <w:rPr>
                      <w:rFonts w:ascii="Cambria Math" w:hAnsi="Cambria Math"/>
                      <w:b/>
                      <w:i/>
                      <w:spacing w:val="4"/>
                    </w:rPr>
                  </m:ctrlPr>
                </m:sSupPr>
                <m:e>
                  <m:r>
                    <m:rPr>
                      <m:sty m:val="bi"/>
                    </m:rPr>
                    <w:rPr>
                      <w:rFonts w:ascii="Cambria Math" w:hAnsi="Cambria Math"/>
                      <w:spacing w:val="4"/>
                    </w:rPr>
                    <m:t>10</m:t>
                  </m:r>
                </m:e>
                <m:sup>
                  <m:r>
                    <m:rPr>
                      <m:sty m:val="bi"/>
                    </m:rPr>
                    <w:rPr>
                      <w:rFonts w:ascii="Cambria Math" w:hAnsi="Cambria Math"/>
                      <w:spacing w:val="4"/>
                    </w:rPr>
                    <m:t>-4</m:t>
                  </m:r>
                </m:sup>
              </m:sSup>
              <m:r>
                <m:rPr>
                  <m:sty m:val="bi"/>
                </m:rPr>
                <w:rPr>
                  <w:rFonts w:ascii="Cambria Math" w:hAnsi="Cambria Math"/>
                  <w:spacing w:val="4"/>
                </w:rPr>
                <m:t>*fyd</m:t>
              </m:r>
            </m:den>
          </m:f>
          <m:r>
            <m:rPr>
              <m:sty m:val="bi"/>
            </m:rPr>
            <w:rPr>
              <w:rFonts w:ascii="Cambria Math" w:hAnsi="Cambria Math"/>
              <w:spacing w:val="4"/>
            </w:rPr>
            <m:t xml:space="preserve">                   </m:t>
          </m:r>
          <m:r>
            <m:rPr>
              <m:sty m:val="b"/>
            </m:rPr>
            <w:rPr>
              <w:rStyle w:val="CharacterStyle1"/>
              <w:rFonts w:ascii="Cambria Math"/>
            </w:rPr>
            <m:t>[</m:t>
          </m:r>
          <m:r>
            <m:rPr>
              <m:sty m:val="b"/>
            </m:rPr>
            <w:rPr>
              <w:rStyle w:val="CharacterStyle1"/>
              <w:rFonts w:ascii="Cambria Math" w:hAnsi="Cambria Math"/>
            </w:rPr>
            <m:t>10</m:t>
          </m:r>
          <m:r>
            <m:rPr>
              <m:sty m:val="b"/>
            </m:rPr>
            <w:rPr>
              <w:rStyle w:val="CharacterStyle1"/>
              <w:rFonts w:ascii="Cambria Math"/>
            </w:rPr>
            <m:t>]</m:t>
          </m:r>
          <m:r>
            <m:rPr>
              <m:sty m:val="bi"/>
            </m:rPr>
            <w:rPr>
              <w:rStyle w:val="CharacterStyle1"/>
              <w:rFonts w:ascii="Cambria Math"/>
            </w:rPr>
            <m:t xml:space="preserve"> </m:t>
          </m:r>
        </m:oMath>
      </m:oMathPara>
    </w:p>
    <w:p w:rsidR="00A12D49" w:rsidRDefault="00A12D49" w:rsidP="00A12D49">
      <w:pPr>
        <w:rPr>
          <w:spacing w:val="4"/>
        </w:rPr>
      </w:pPr>
    </w:p>
    <w:p w:rsidR="00A12D49" w:rsidRDefault="00A12D49" w:rsidP="00A12D49">
      <w:pPr>
        <w:rPr>
          <w:spacing w:val="4"/>
        </w:rPr>
      </w:pPr>
      <w:r>
        <w:rPr>
          <w:spacing w:val="4"/>
        </w:rPr>
        <w:t>-</w:t>
      </w:r>
      <w:r w:rsidRPr="00ED5D54">
        <w:rPr>
          <w:spacing w:val="4"/>
        </w:rPr>
        <w:t xml:space="preserve">Aceros </w:t>
      </w:r>
      <w:r>
        <w:rPr>
          <w:spacing w:val="4"/>
        </w:rPr>
        <w:t xml:space="preserve">deformados en frio:    </w:t>
      </w:r>
    </w:p>
    <w:p w:rsidR="00A12D49" w:rsidRPr="000D0A63" w:rsidRDefault="00A12D49" w:rsidP="00A12D49">
      <w:pPr>
        <w:rPr>
          <w:b/>
          <w:spacing w:val="4"/>
        </w:rPr>
      </w:pPr>
      <m:oMathPara>
        <m:oMath>
          <m:r>
            <m:rPr>
              <m:sty m:val="bi"/>
            </m:rPr>
            <w:rPr>
              <w:rFonts w:ascii="Cambria Math" w:hAnsi="Cambria Math"/>
              <w:spacing w:val="4"/>
            </w:rPr>
            <m:t>xlim=</m:t>
          </m:r>
          <m:f>
            <m:fPr>
              <m:ctrlPr>
                <w:rPr>
                  <w:rFonts w:ascii="Cambria Math" w:hAnsi="Cambria Math"/>
                  <w:b/>
                  <w:i/>
                  <w:spacing w:val="4"/>
                </w:rPr>
              </m:ctrlPr>
            </m:fPr>
            <m:num>
              <m:r>
                <m:rPr>
                  <m:sty m:val="bi"/>
                </m:rPr>
                <w:rPr>
                  <w:rFonts w:ascii="Cambria Math" w:hAnsi="Cambria Math"/>
                  <w:spacing w:val="4"/>
                </w:rPr>
                <m:t>d</m:t>
              </m:r>
            </m:num>
            <m:den>
              <m:r>
                <m:rPr>
                  <m:sty m:val="bi"/>
                </m:rPr>
                <w:rPr>
                  <w:rFonts w:ascii="Cambria Math" w:hAnsi="Cambria Math"/>
                  <w:spacing w:val="4"/>
                </w:rPr>
                <m:t>1,57+1,36*</m:t>
              </m:r>
              <m:sSup>
                <m:sSupPr>
                  <m:ctrlPr>
                    <w:rPr>
                      <w:rFonts w:ascii="Cambria Math" w:hAnsi="Cambria Math"/>
                      <w:b/>
                      <w:i/>
                      <w:spacing w:val="4"/>
                    </w:rPr>
                  </m:ctrlPr>
                </m:sSupPr>
                <m:e>
                  <m:r>
                    <m:rPr>
                      <m:sty m:val="bi"/>
                    </m:rPr>
                    <w:rPr>
                      <w:rFonts w:ascii="Cambria Math" w:hAnsi="Cambria Math"/>
                      <w:spacing w:val="4"/>
                    </w:rPr>
                    <m:t>10</m:t>
                  </m:r>
                </m:e>
                <m:sup>
                  <m:r>
                    <m:rPr>
                      <m:sty m:val="bi"/>
                    </m:rPr>
                    <w:rPr>
                      <w:rFonts w:ascii="Cambria Math" w:hAnsi="Cambria Math"/>
                      <w:spacing w:val="4"/>
                    </w:rPr>
                    <m:t>-4</m:t>
                  </m:r>
                </m:sup>
              </m:sSup>
              <m:r>
                <m:rPr>
                  <m:sty m:val="bi"/>
                </m:rPr>
                <w:rPr>
                  <w:rFonts w:ascii="Cambria Math" w:hAnsi="Cambria Math"/>
                  <w:spacing w:val="4"/>
                </w:rPr>
                <m:t>*fyd</m:t>
              </m:r>
            </m:den>
          </m:f>
          <m:r>
            <m:rPr>
              <m:sty m:val="bi"/>
            </m:rPr>
            <w:rPr>
              <w:rFonts w:ascii="Cambria Math" w:hAnsi="Cambria Math"/>
              <w:spacing w:val="4"/>
            </w:rPr>
            <m:t xml:space="preserve">                      </m:t>
          </m:r>
          <m:r>
            <m:rPr>
              <m:sty m:val="b"/>
            </m:rPr>
            <w:rPr>
              <w:rStyle w:val="CharacterStyle1"/>
              <w:rFonts w:ascii="Cambria Math"/>
            </w:rPr>
            <m:t>[</m:t>
          </m:r>
          <m:r>
            <m:rPr>
              <m:sty m:val="b"/>
            </m:rPr>
            <w:rPr>
              <w:rStyle w:val="CharacterStyle1"/>
              <w:rFonts w:ascii="Cambria Math" w:hAnsi="Cambria Math"/>
            </w:rPr>
            <m:t>11</m:t>
          </m:r>
          <m:r>
            <m:rPr>
              <m:sty m:val="b"/>
            </m:rPr>
            <w:rPr>
              <w:rStyle w:val="CharacterStyle1"/>
              <w:rFonts w:ascii="Cambria Math"/>
            </w:rPr>
            <m:t>]</m:t>
          </m:r>
          <m:r>
            <m:rPr>
              <m:sty m:val="bi"/>
            </m:rPr>
            <w:rPr>
              <w:rStyle w:val="CharacterStyle1"/>
              <w:rFonts w:ascii="Cambria Math"/>
            </w:rPr>
            <m:t xml:space="preserve"> </m:t>
          </m:r>
          <m:r>
            <m:rPr>
              <m:sty m:val="bi"/>
            </m:rPr>
            <w:rPr>
              <w:rFonts w:ascii="Cambria Math" w:hAnsi="Cambria Math"/>
              <w:spacing w:val="4"/>
            </w:rPr>
            <m:t xml:space="preserve"> </m:t>
          </m:r>
        </m:oMath>
      </m:oMathPara>
    </w:p>
    <w:p w:rsidR="00A12D49" w:rsidRPr="00ED5D54" w:rsidRDefault="00A12D49" w:rsidP="00A12D49">
      <w:pPr>
        <w:rPr>
          <w:spacing w:val="4"/>
        </w:rPr>
      </w:pPr>
    </w:p>
    <w:p w:rsidR="00A12D49" w:rsidRDefault="00A12D49" w:rsidP="00A12D49">
      <w:pPr>
        <w:rPr>
          <w:spacing w:val="4"/>
        </w:rPr>
      </w:pPr>
    </w:p>
    <w:p w:rsidR="00A12D49" w:rsidRDefault="00A12D49" w:rsidP="00A12D49">
      <w:pPr>
        <w:rPr>
          <w:spacing w:val="4"/>
        </w:rPr>
      </w:pPr>
    </w:p>
    <w:p w:rsidR="00A12D49" w:rsidRDefault="00A12D49" w:rsidP="00A12D49">
      <w:pPr>
        <w:rPr>
          <w:spacing w:val="4"/>
        </w:rPr>
      </w:pPr>
    </w:p>
    <w:p w:rsidR="00A12D49" w:rsidRDefault="00A12D49" w:rsidP="00A12D49">
      <w:pPr>
        <w:rPr>
          <w:spacing w:val="4"/>
        </w:rPr>
      </w:pPr>
    </w:p>
    <w:p w:rsidR="00A12D49" w:rsidRDefault="00A12D49" w:rsidP="00A12D49">
      <w:pPr>
        <w:rPr>
          <w:spacing w:val="4"/>
        </w:rPr>
      </w:pPr>
    </w:p>
    <w:p w:rsidR="00A12D49" w:rsidRDefault="00A12D49" w:rsidP="00A12D49">
      <w:pPr>
        <w:rPr>
          <w:spacing w:val="4"/>
        </w:rPr>
      </w:pPr>
    </w:p>
    <w:p w:rsidR="00D072B1" w:rsidRDefault="00D072B1" w:rsidP="00A12D49">
      <w:pPr>
        <w:jc w:val="right"/>
        <w:rPr>
          <w:sz w:val="14"/>
          <w:szCs w:val="14"/>
        </w:rPr>
      </w:pPr>
    </w:p>
    <w:p w:rsidR="00A12D49" w:rsidRDefault="00D072B1" w:rsidP="00A12D49">
      <w:pPr>
        <w:jc w:val="right"/>
        <w:rPr>
          <w:rStyle w:val="CharacterStyle1"/>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B619A7">
        <w:rPr>
          <w:bCs/>
          <w:sz w:val="14"/>
          <w:szCs w:val="14"/>
        </w:rPr>
        <w:t>253</w:t>
      </w: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A12D49" w:rsidRPr="00CD21B0" w:rsidRDefault="00A12D49" w:rsidP="000B6F86">
      <w:pPr>
        <w:pStyle w:val="Style1"/>
        <w:numPr>
          <w:ilvl w:val="0"/>
          <w:numId w:val="59"/>
        </w:numPr>
        <w:spacing w:before="144" w:after="72"/>
        <w:jc w:val="both"/>
        <w:rPr>
          <w:spacing w:val="4"/>
          <w:lang w:val="es-ES"/>
        </w:rPr>
      </w:pPr>
      <w:r w:rsidRPr="00CD21B0">
        <w:rPr>
          <w:spacing w:val="4"/>
          <w:lang w:val="es-ES"/>
        </w:rPr>
        <w:t>En el dominio 4, el valor de la profundidad del eje neutro var</w:t>
      </w:r>
      <w:r>
        <w:rPr>
          <w:spacing w:val="4"/>
          <w:lang w:val="es-ES"/>
        </w:rPr>
        <w:t>i</w:t>
      </w:r>
      <w:r w:rsidRPr="00CD21B0">
        <w:rPr>
          <w:spacing w:val="4"/>
          <w:lang w:val="es-ES"/>
        </w:rPr>
        <w:t>a en el intervalo x</w:t>
      </w:r>
      <w:r>
        <w:rPr>
          <w:spacing w:val="4"/>
          <w:lang w:val="es-ES"/>
        </w:rPr>
        <w:t>lim</w:t>
      </w:r>
      <w:r w:rsidRPr="00CD21B0">
        <w:rPr>
          <w:spacing w:val="4"/>
          <w:lang w:val="es-ES"/>
        </w:rPr>
        <w:t xml:space="preserve">, &lt; x </w:t>
      </w:r>
      <w:r>
        <w:rPr>
          <w:rFonts w:ascii="Cambria Math" w:hAnsi="Cambria Math"/>
          <w:spacing w:val="4"/>
          <w:lang w:val="es-ES"/>
        </w:rPr>
        <w:t>≤</w:t>
      </w:r>
      <w:r w:rsidRPr="00CD21B0">
        <w:rPr>
          <w:spacing w:val="4"/>
          <w:lang w:val="es-ES"/>
        </w:rPr>
        <w:t>d y las rectas de deformación giran alrededor del punto B (fig. 1</w:t>
      </w:r>
      <w:r>
        <w:rPr>
          <w:spacing w:val="4"/>
          <w:lang w:val="es-ES"/>
        </w:rPr>
        <w:t>0</w:t>
      </w:r>
      <w:r w:rsidRPr="00CD21B0">
        <w:rPr>
          <w:spacing w:val="4"/>
          <w:lang w:val="es-ES"/>
        </w:rPr>
        <w:t xml:space="preserve">.7). La deformación de la fibra </w:t>
      </w:r>
      <w:r>
        <w:rPr>
          <w:spacing w:val="4"/>
          <w:lang w:val="es-ES"/>
        </w:rPr>
        <w:t>más</w:t>
      </w:r>
      <w:r w:rsidRPr="00CD21B0">
        <w:rPr>
          <w:spacing w:val="4"/>
          <w:lang w:val="es-ES"/>
        </w:rPr>
        <w:t xml:space="preserve"> comprimida del hormigón es </w:t>
      </w:r>
      <w:r>
        <w:rPr>
          <w:rFonts w:ascii="Cambria Math" w:hAnsi="Cambria Math"/>
          <w:spacing w:val="4"/>
        </w:rPr>
        <w:t>ε</w:t>
      </w:r>
      <w:r w:rsidRPr="00CD21B0">
        <w:rPr>
          <w:spacing w:val="4"/>
          <w:lang w:val="es-ES"/>
        </w:rPr>
        <w:t>c = — 0,0035 y la correspondiente al acero en tracción,</w:t>
      </w:r>
      <w:r w:rsidRPr="00CD21B0">
        <w:rPr>
          <w:rFonts w:ascii="Cambria Math" w:hAnsi="Cambria Math"/>
          <w:spacing w:val="4"/>
          <w:lang w:val="es-ES"/>
        </w:rPr>
        <w:t xml:space="preserve"> </w:t>
      </w:r>
      <w:r>
        <w:rPr>
          <w:rFonts w:ascii="Cambria Math" w:hAnsi="Cambria Math"/>
          <w:spacing w:val="4"/>
        </w:rPr>
        <w:t>ε</w:t>
      </w:r>
      <w:r>
        <w:rPr>
          <w:spacing w:val="4"/>
          <w:lang w:val="es-ES"/>
        </w:rPr>
        <w:t>s1</w:t>
      </w:r>
      <w:r w:rsidRPr="00CD21B0">
        <w:rPr>
          <w:spacing w:val="4"/>
          <w:lang w:val="es-ES"/>
        </w:rPr>
        <w:t xml:space="preserve">&lt; </w:t>
      </w:r>
      <w:r>
        <w:rPr>
          <w:rFonts w:ascii="Cambria Math" w:hAnsi="Cambria Math"/>
          <w:spacing w:val="4"/>
        </w:rPr>
        <w:t>ε</w:t>
      </w:r>
      <w:r>
        <w:rPr>
          <w:spacing w:val="4"/>
          <w:lang w:val="es-ES"/>
        </w:rPr>
        <w:t>y</w:t>
      </w:r>
      <w:r w:rsidRPr="00CD21B0">
        <w:rPr>
          <w:spacing w:val="4"/>
          <w:lang w:val="es-ES"/>
        </w:rPr>
        <w:t xml:space="preserve">  siendo </w:t>
      </w:r>
      <w:r>
        <w:rPr>
          <w:rFonts w:ascii="Cambria Math" w:hAnsi="Cambria Math"/>
          <w:spacing w:val="4"/>
        </w:rPr>
        <w:t>ε</w:t>
      </w:r>
      <w:r w:rsidRPr="00CD21B0">
        <w:rPr>
          <w:spacing w:val="4"/>
          <w:lang w:val="es-ES"/>
        </w:rPr>
        <w:t>c y la deformaci</w:t>
      </w:r>
      <w:r>
        <w:rPr>
          <w:spacing w:val="4"/>
          <w:lang w:val="es-ES"/>
        </w:rPr>
        <w:t>ó</w:t>
      </w:r>
      <w:r w:rsidRPr="00CD21B0">
        <w:rPr>
          <w:spacing w:val="4"/>
          <w:lang w:val="es-ES"/>
        </w:rPr>
        <w:t>n correspondiente al límite elástico.</w:t>
      </w:r>
    </w:p>
    <w:p w:rsidR="00A12D49" w:rsidRDefault="00A12D49" w:rsidP="000B6F86">
      <w:pPr>
        <w:pStyle w:val="Style1"/>
        <w:numPr>
          <w:ilvl w:val="0"/>
          <w:numId w:val="59"/>
        </w:numPr>
        <w:spacing w:before="144" w:after="72"/>
        <w:jc w:val="both"/>
        <w:rPr>
          <w:spacing w:val="4"/>
          <w:lang w:val="es-ES"/>
        </w:rPr>
      </w:pPr>
      <w:r w:rsidRPr="00CD21B0">
        <w:rPr>
          <w:spacing w:val="4"/>
          <w:lang w:val="es-ES"/>
        </w:rPr>
        <w:t xml:space="preserve">En el dominio 4a, el valor de la profundidad del eje neutro varia en el intervalo </w:t>
      </w:r>
      <w:r>
        <w:rPr>
          <w:spacing w:val="4"/>
          <w:lang w:val="es-ES"/>
        </w:rPr>
        <w:t xml:space="preserve"> </w:t>
      </w:r>
      <w:r w:rsidRPr="00CD21B0">
        <w:rPr>
          <w:spacing w:val="4"/>
          <w:lang w:val="es-ES"/>
        </w:rPr>
        <w:t>d&lt; x &lt; y las rectas de deformaci6n giran alrededor del punto B (fig. 1</w:t>
      </w:r>
      <w:r>
        <w:rPr>
          <w:spacing w:val="4"/>
          <w:lang w:val="es-ES"/>
        </w:rPr>
        <w:t>0</w:t>
      </w:r>
      <w:r w:rsidRPr="00CD21B0">
        <w:rPr>
          <w:spacing w:val="4"/>
          <w:lang w:val="es-ES"/>
        </w:rPr>
        <w:t>.7). La deformaci</w:t>
      </w:r>
      <w:r>
        <w:rPr>
          <w:spacing w:val="4"/>
          <w:lang w:val="es-ES"/>
        </w:rPr>
        <w:t>ó</w:t>
      </w:r>
      <w:r w:rsidRPr="00CD21B0">
        <w:rPr>
          <w:spacing w:val="4"/>
          <w:lang w:val="es-ES"/>
        </w:rPr>
        <w:t xml:space="preserve">n de la fibra </w:t>
      </w:r>
      <w:r>
        <w:rPr>
          <w:spacing w:val="4"/>
          <w:lang w:val="es-ES"/>
        </w:rPr>
        <w:t>más</w:t>
      </w:r>
      <w:r w:rsidRPr="00CD21B0">
        <w:rPr>
          <w:spacing w:val="4"/>
          <w:lang w:val="es-ES"/>
        </w:rPr>
        <w:t xml:space="preserve"> comprimida es </w:t>
      </w:r>
      <w:r>
        <w:rPr>
          <w:spacing w:val="4"/>
          <w:lang w:val="es-ES"/>
        </w:rPr>
        <w:t xml:space="preserve">                     </w:t>
      </w:r>
      <w:r>
        <w:rPr>
          <w:rFonts w:ascii="Cambria Math" w:hAnsi="Cambria Math"/>
          <w:spacing w:val="4"/>
        </w:rPr>
        <w:t>ε</w:t>
      </w:r>
      <w:r w:rsidRPr="00CD21B0">
        <w:rPr>
          <w:spacing w:val="4"/>
          <w:lang w:val="es-ES"/>
        </w:rPr>
        <w:t>c = — 0,0035, y la armadura As</w:t>
      </w:r>
      <w:r>
        <w:rPr>
          <w:spacing w:val="4"/>
          <w:lang w:val="es-ES"/>
        </w:rPr>
        <w:t>1</w:t>
      </w:r>
      <w:r w:rsidRPr="00CD21B0">
        <w:rPr>
          <w:spacing w:val="4"/>
          <w:lang w:val="es-ES"/>
        </w:rPr>
        <w:t xml:space="preserve"> </w:t>
      </w:r>
      <w:r>
        <w:rPr>
          <w:spacing w:val="4"/>
          <w:lang w:val="es-ES"/>
        </w:rPr>
        <w:t>trabaja a una pequeñ</w:t>
      </w:r>
      <w:r w:rsidRPr="00CD21B0">
        <w:rPr>
          <w:spacing w:val="4"/>
          <w:lang w:val="es-ES"/>
        </w:rPr>
        <w:t>a compresión.</w:t>
      </w:r>
    </w:p>
    <w:p w:rsidR="00A12D49" w:rsidRPr="00CD21B0" w:rsidRDefault="00A12D49" w:rsidP="00A12D49">
      <w:pPr>
        <w:pStyle w:val="Style1"/>
        <w:spacing w:before="144" w:after="72"/>
        <w:ind w:left="720"/>
        <w:rPr>
          <w:spacing w:val="4"/>
          <w:lang w:val="es-ES"/>
        </w:rPr>
      </w:pPr>
    </w:p>
    <w:p w:rsidR="00A12D49" w:rsidRDefault="00A12D49" w:rsidP="00A12D49">
      <w:pPr>
        <w:pStyle w:val="Style1"/>
        <w:spacing w:before="144" w:after="72"/>
        <w:rPr>
          <w:spacing w:val="4"/>
          <w:lang w:val="es-ES"/>
        </w:rPr>
      </w:pPr>
      <w:r>
        <w:rPr>
          <w:spacing w:val="4"/>
          <w:lang w:val="es-ES"/>
        </w:rPr>
        <w:t xml:space="preserve">3°.  </w:t>
      </w:r>
      <w:r w:rsidRPr="00CD21B0">
        <w:rPr>
          <w:spacing w:val="4"/>
          <w:lang w:val="es-ES"/>
        </w:rPr>
        <w:t xml:space="preserve"> COMPRESION SIMPLE 0 COMPUESTA</w:t>
      </w:r>
    </w:p>
    <w:p w:rsidR="00A12D49" w:rsidRPr="00CD21B0" w:rsidRDefault="00A12D49" w:rsidP="00A12D49">
      <w:pPr>
        <w:pStyle w:val="Style1"/>
        <w:spacing w:before="144" w:after="72"/>
        <w:rPr>
          <w:spacing w:val="4"/>
          <w:lang w:val="es-ES"/>
        </w:rPr>
      </w:pPr>
    </w:p>
    <w:p w:rsidR="00A12D49" w:rsidRPr="00CD21B0" w:rsidRDefault="00A12D49" w:rsidP="00A12D49">
      <w:pPr>
        <w:pStyle w:val="Style1"/>
        <w:spacing w:before="144" w:after="72"/>
        <w:jc w:val="both"/>
        <w:rPr>
          <w:spacing w:val="4"/>
          <w:lang w:val="es-ES"/>
        </w:rPr>
      </w:pPr>
      <w:r>
        <w:rPr>
          <w:spacing w:val="4"/>
          <w:lang w:val="es-ES"/>
        </w:rPr>
        <w:t>P</w:t>
      </w:r>
      <w:r w:rsidRPr="00CD21B0">
        <w:rPr>
          <w:spacing w:val="4"/>
          <w:lang w:val="es-ES"/>
        </w:rPr>
        <w:t xml:space="preserve">or </w:t>
      </w:r>
      <w:r>
        <w:rPr>
          <w:spacing w:val="4"/>
          <w:lang w:val="es-ES"/>
        </w:rPr>
        <w:t>ú</w:t>
      </w:r>
      <w:r w:rsidRPr="00CD21B0">
        <w:rPr>
          <w:spacing w:val="4"/>
          <w:lang w:val="es-ES"/>
        </w:rPr>
        <w:t xml:space="preserve">ltimo, para h &lt; x &lt; + </w:t>
      </w:r>
      <w:r>
        <w:rPr>
          <w:rFonts w:ascii="Cambria Math" w:hAnsi="Cambria Math"/>
          <w:spacing w:val="4"/>
          <w:lang w:val="es-ES"/>
        </w:rPr>
        <w:t>∞</w:t>
      </w:r>
      <w:r w:rsidRPr="00CD21B0">
        <w:rPr>
          <w:spacing w:val="4"/>
          <w:lang w:val="es-ES"/>
        </w:rPr>
        <w:t>, las deformaciones corresponden al dominio 5 con pivote en el punto C (fig. 1</w:t>
      </w:r>
      <w:r>
        <w:rPr>
          <w:spacing w:val="4"/>
          <w:lang w:val="es-ES"/>
        </w:rPr>
        <w:t>0</w:t>
      </w:r>
      <w:r w:rsidRPr="00CD21B0">
        <w:rPr>
          <w:spacing w:val="4"/>
          <w:lang w:val="es-ES"/>
        </w:rPr>
        <w:t>.7), ambas armaduras trabajan a compresión, y la sección estará sometida a compresi</w:t>
      </w:r>
      <w:r>
        <w:rPr>
          <w:spacing w:val="4"/>
          <w:lang w:val="es-ES"/>
        </w:rPr>
        <w:t>ón simple o com</w:t>
      </w:r>
      <w:r w:rsidRPr="00CD21B0">
        <w:rPr>
          <w:spacing w:val="4"/>
          <w:lang w:val="es-ES"/>
        </w:rPr>
        <w:t>puesta. Las ecuaciones de compatibilidad de deformaciones son, en este caso:</w:t>
      </w:r>
    </w:p>
    <w:p w:rsidR="00A12D49" w:rsidRDefault="00A12D49" w:rsidP="00A12D49">
      <w:pPr>
        <w:pStyle w:val="Style1"/>
        <w:spacing w:before="144" w:after="72"/>
        <w:rPr>
          <w:spacing w:val="4"/>
          <w:lang w:val="es-ES"/>
        </w:rPr>
      </w:pPr>
    </w:p>
    <w:p w:rsidR="00A12D49" w:rsidRDefault="00474C2B" w:rsidP="00A12D49">
      <w:pPr>
        <w:pStyle w:val="Style1"/>
        <w:spacing w:before="144" w:after="72"/>
        <w:jc w:val="center"/>
        <w:rPr>
          <w:spacing w:val="4"/>
          <w:lang w:val="es-ES"/>
        </w:rPr>
      </w:pPr>
      <m:oMathPara>
        <m:oMath>
          <m:f>
            <m:fPr>
              <m:ctrlPr>
                <w:rPr>
                  <w:rFonts w:ascii="Cambria Math" w:hAnsi="Cambria Math"/>
                  <w:b/>
                  <w:i/>
                  <w:spacing w:val="4"/>
                  <w:lang w:val="es-ES"/>
                </w:rPr>
              </m:ctrlPr>
            </m:fPr>
            <m:num>
              <m:r>
                <m:rPr>
                  <m:sty m:val="b"/>
                </m:rPr>
                <w:rPr>
                  <w:rFonts w:ascii="Cambria Math" w:hAnsi="Cambria Math"/>
                  <w:spacing w:val="4"/>
                </w:rPr>
                <m:t>0</m:t>
              </m:r>
              <m:r>
                <m:rPr>
                  <m:sty m:val="b"/>
                </m:rPr>
                <w:rPr>
                  <w:rFonts w:ascii="Cambria Math" w:hAnsi="Cambria Math"/>
                  <w:spacing w:val="4"/>
                  <w:lang w:val="es-ES"/>
                </w:rPr>
                <m:t>,</m:t>
              </m:r>
              <m:r>
                <m:rPr>
                  <m:sty m:val="b"/>
                </m:rPr>
                <w:rPr>
                  <w:rFonts w:ascii="Cambria Math" w:hAnsi="Cambria Math"/>
                  <w:spacing w:val="4"/>
                </w:rPr>
                <m:t>002</m:t>
              </m:r>
            </m:num>
            <m:den>
              <m:r>
                <m:rPr>
                  <m:sty m:val="bi"/>
                </m:rPr>
                <w:rPr>
                  <w:rFonts w:ascii="Cambria Math" w:hAnsi="Cambria Math"/>
                  <w:spacing w:val="4"/>
                </w:rPr>
                <m:t>x</m:t>
              </m:r>
              <m:r>
                <m:rPr>
                  <m:sty m:val="bi"/>
                </m:rPr>
                <w:rPr>
                  <w:rFonts w:ascii="Cambria Math" w:hAnsi="Cambria Math"/>
                  <w:spacing w:val="4"/>
                  <w:lang w:val="es-ES"/>
                </w:rPr>
                <m:t>-</m:t>
              </m:r>
              <m:f>
                <m:fPr>
                  <m:type m:val="skw"/>
                  <m:ctrlPr>
                    <w:rPr>
                      <w:rFonts w:ascii="Cambria Math" w:hAnsi="Cambria Math"/>
                      <w:b/>
                      <w:i/>
                      <w:spacing w:val="4"/>
                    </w:rPr>
                  </m:ctrlPr>
                </m:fPr>
                <m:num>
                  <m:r>
                    <m:rPr>
                      <m:sty m:val="bi"/>
                    </m:rPr>
                    <w:rPr>
                      <w:rFonts w:ascii="Cambria Math" w:hAnsi="Cambria Math"/>
                      <w:spacing w:val="4"/>
                    </w:rPr>
                    <m:t>3</m:t>
                  </m:r>
                </m:num>
                <m:den>
                  <m:r>
                    <m:rPr>
                      <m:sty m:val="bi"/>
                    </m:rPr>
                    <w:rPr>
                      <w:rFonts w:ascii="Cambria Math" w:hAnsi="Cambria Math"/>
                      <w:spacing w:val="4"/>
                    </w:rPr>
                    <m:t>7</m:t>
                  </m:r>
                </m:den>
              </m:f>
              <m:r>
                <m:rPr>
                  <m:sty m:val="bi"/>
                </m:rPr>
                <w:rPr>
                  <w:rFonts w:ascii="Cambria Math" w:hAnsi="Cambria Math"/>
                  <w:spacing w:val="4"/>
                  <w:lang w:val="es-ES"/>
                </w:rPr>
                <m:t>*</m:t>
              </m:r>
              <m:r>
                <m:rPr>
                  <m:sty m:val="bi"/>
                </m:rPr>
                <w:rPr>
                  <w:rFonts w:ascii="Cambria Math" w:hAnsi="Cambria Math"/>
                  <w:spacing w:val="4"/>
                </w:rPr>
                <m:t>h</m:t>
              </m:r>
            </m:den>
          </m:f>
          <m:r>
            <m:rPr>
              <m:sty m:val="bi"/>
            </m:rPr>
            <w:rPr>
              <w:rFonts w:ascii="Cambria Math" w:hAnsi="Cambria Math"/>
              <w:spacing w:val="4"/>
              <w:lang w:val="es-ES"/>
            </w:rPr>
            <m:t>=</m:t>
          </m:r>
          <m:f>
            <m:fPr>
              <m:ctrlPr>
                <w:rPr>
                  <w:rFonts w:ascii="Cambria Math" w:hAnsi="Cambria Math"/>
                  <w:b/>
                  <w:i/>
                  <w:spacing w:val="4"/>
                  <w:lang w:val="es-ES"/>
                </w:rPr>
              </m:ctrlPr>
            </m:fPr>
            <m:num>
              <m:r>
                <m:rPr>
                  <m:sty m:val="b"/>
                </m:rPr>
                <w:rPr>
                  <w:rFonts w:ascii="Cambria Math" w:hAnsi="Cambria Math"/>
                  <w:spacing w:val="4"/>
                </w:rPr>
                <m:t>εs1</m:t>
              </m:r>
            </m:num>
            <m:den>
              <m:r>
                <m:rPr>
                  <m:sty m:val="bi"/>
                </m:rPr>
                <w:rPr>
                  <w:rFonts w:ascii="Cambria Math" w:hAnsi="Cambria Math"/>
                  <w:spacing w:val="4"/>
                </w:rPr>
                <m:t>x</m:t>
              </m:r>
              <m:r>
                <m:rPr>
                  <m:sty m:val="bi"/>
                </m:rPr>
                <w:rPr>
                  <w:rFonts w:ascii="Cambria Math" w:hAnsi="Cambria Math"/>
                  <w:spacing w:val="4"/>
                  <w:lang w:val="es-ES"/>
                </w:rPr>
                <m:t>-</m:t>
              </m:r>
              <m:r>
                <m:rPr>
                  <m:sty m:val="bi"/>
                </m:rPr>
                <w:rPr>
                  <w:rFonts w:ascii="Cambria Math" w:hAnsi="Cambria Math"/>
                  <w:spacing w:val="4"/>
                </w:rPr>
                <m:t>d</m:t>
              </m:r>
            </m:den>
          </m:f>
          <m:r>
            <m:rPr>
              <m:sty m:val="bi"/>
            </m:rPr>
            <w:rPr>
              <w:rFonts w:ascii="Cambria Math" w:hAnsi="Cambria Math"/>
              <w:spacing w:val="4"/>
              <w:lang w:val="es-ES"/>
            </w:rPr>
            <m:t>=</m:t>
          </m:r>
          <m:f>
            <m:fPr>
              <m:ctrlPr>
                <w:rPr>
                  <w:rFonts w:ascii="Cambria Math" w:hAnsi="Cambria Math"/>
                  <w:b/>
                  <w:i/>
                  <w:spacing w:val="4"/>
                  <w:lang w:val="es-ES"/>
                </w:rPr>
              </m:ctrlPr>
            </m:fPr>
            <m:num>
              <m:r>
                <m:rPr>
                  <m:sty m:val="b"/>
                </m:rPr>
                <w:rPr>
                  <w:rFonts w:ascii="Cambria Math" w:hAnsi="Cambria Math"/>
                  <w:spacing w:val="4"/>
                </w:rPr>
                <m:t>εs2</m:t>
              </m:r>
            </m:num>
            <m:den>
              <m:r>
                <m:rPr>
                  <m:sty m:val="bi"/>
                </m:rPr>
                <w:rPr>
                  <w:rFonts w:ascii="Cambria Math" w:hAnsi="Cambria Math"/>
                  <w:spacing w:val="4"/>
                </w:rPr>
                <m:t>x</m:t>
              </m:r>
              <m:r>
                <m:rPr>
                  <m:sty m:val="bi"/>
                </m:rPr>
                <w:rPr>
                  <w:rFonts w:ascii="Cambria Math" w:hAnsi="Cambria Math"/>
                  <w:spacing w:val="4"/>
                  <w:lang w:val="es-ES"/>
                </w:rPr>
                <m:t>-</m:t>
              </m:r>
              <m:r>
                <m:rPr>
                  <m:sty m:val="bi"/>
                </m:rPr>
                <w:rPr>
                  <w:rFonts w:ascii="Cambria Math" w:hAnsi="Cambria Math"/>
                  <w:spacing w:val="4"/>
                </w:rPr>
                <m:t>d</m:t>
              </m:r>
              <m:r>
                <m:rPr>
                  <m:sty m:val="bi"/>
                </m:rPr>
                <w:rPr>
                  <w:rFonts w:ascii="Cambria Math" w:hAnsi="Cambria Math"/>
                  <w:spacing w:val="4"/>
                </w:rPr>
                <m:t>2</m:t>
              </m:r>
            </m:den>
          </m:f>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12</m:t>
          </m:r>
          <m:r>
            <m:rPr>
              <m:sty m:val="b"/>
            </m:rPr>
            <w:rPr>
              <w:rStyle w:val="CharacterStyle1"/>
              <w:rFonts w:ascii="Cambria Math"/>
            </w:rPr>
            <m:t>]</m:t>
          </m:r>
          <m:r>
            <m:rPr>
              <m:sty m:val="bi"/>
            </m:rPr>
            <w:rPr>
              <w:rStyle w:val="CharacterStyle1"/>
              <w:rFonts w:ascii="Cambria Math"/>
              <w:lang w:val="es-ES"/>
            </w:rPr>
            <m:t xml:space="preserve"> </m:t>
          </m:r>
          <m:r>
            <m:rPr>
              <m:sty m:val="bi"/>
            </m:rPr>
            <w:rPr>
              <w:rFonts w:ascii="Cambria Math" w:hAnsi="Cambria Math"/>
              <w:spacing w:val="4"/>
              <w:lang w:val="es-ES"/>
            </w:rPr>
            <m:t xml:space="preserve"> </m:t>
          </m:r>
        </m:oMath>
      </m:oMathPara>
    </w:p>
    <w:p w:rsidR="00A12D49" w:rsidRDefault="00A12D49" w:rsidP="00A12D49">
      <w:pPr>
        <w:pStyle w:val="Style1"/>
        <w:spacing w:before="144" w:after="72"/>
        <w:rPr>
          <w:spacing w:val="4"/>
          <w:lang w:val="es-ES"/>
        </w:rPr>
      </w:pPr>
    </w:p>
    <w:p w:rsidR="00A12D49" w:rsidRPr="00CD21B0" w:rsidRDefault="00A12D49" w:rsidP="00A12D49">
      <w:pPr>
        <w:pStyle w:val="Style1"/>
        <w:spacing w:before="144" w:after="72"/>
        <w:rPr>
          <w:spacing w:val="4"/>
          <w:lang w:val="es-ES"/>
        </w:rPr>
      </w:pPr>
      <w:r w:rsidRPr="00CD21B0">
        <w:rPr>
          <w:spacing w:val="4"/>
          <w:lang w:val="es-ES"/>
        </w:rPr>
        <w:t>De las que pueden obtenerse las deformaciones de las armaduras.</w:t>
      </w:r>
    </w:p>
    <w:p w:rsidR="00A12D49" w:rsidRPr="00CD21B0" w:rsidRDefault="00A12D49" w:rsidP="00A12D49">
      <w:pPr>
        <w:pStyle w:val="Style1"/>
        <w:spacing w:before="144" w:after="72"/>
        <w:jc w:val="both"/>
        <w:rPr>
          <w:spacing w:val="4"/>
          <w:lang w:val="es-ES"/>
        </w:rPr>
      </w:pPr>
      <w:r w:rsidRPr="00CD21B0">
        <w:rPr>
          <w:spacing w:val="4"/>
          <w:lang w:val="es-ES"/>
        </w:rPr>
        <w:t>Como resumen de cuanto se ha dicho, en la figura 1</w:t>
      </w:r>
      <w:r>
        <w:rPr>
          <w:spacing w:val="4"/>
          <w:lang w:val="es-ES"/>
        </w:rPr>
        <w:t>0</w:t>
      </w:r>
      <w:r w:rsidRPr="00CD21B0">
        <w:rPr>
          <w:spacing w:val="4"/>
          <w:lang w:val="es-ES"/>
        </w:rPr>
        <w:t xml:space="preserve">.9 </w:t>
      </w:r>
      <w:r>
        <w:rPr>
          <w:spacing w:val="4"/>
          <w:lang w:val="es-ES"/>
        </w:rPr>
        <w:t xml:space="preserve">o ábaco siguiente </w:t>
      </w:r>
      <w:r w:rsidRPr="00CD21B0">
        <w:rPr>
          <w:spacing w:val="4"/>
          <w:lang w:val="es-ES"/>
        </w:rPr>
        <w:t xml:space="preserve">se han dibujado unos diagramas que proporcionan las deformaciones </w:t>
      </w:r>
      <m:oMath>
        <m:r>
          <m:rPr>
            <m:sty m:val="p"/>
          </m:rPr>
          <w:rPr>
            <w:rFonts w:ascii="Cambria Math" w:hAnsi="Cambria Math"/>
            <w:spacing w:val="4"/>
          </w:rPr>
          <m:t>ε</m:t>
        </m:r>
        <m:r>
          <m:rPr>
            <m:sty m:val="p"/>
          </m:rPr>
          <w:rPr>
            <w:rFonts w:ascii="Cambria Math" w:hAnsi="Cambria Math"/>
            <w:spacing w:val="4"/>
            <w:lang w:val="es-ES"/>
          </w:rPr>
          <m:t>s1</m:t>
        </m:r>
      </m:oMath>
      <w:r w:rsidRPr="00744CB7">
        <w:rPr>
          <w:spacing w:val="4"/>
          <w:lang w:val="es-ES"/>
        </w:rPr>
        <w:t xml:space="preserve"> y </w:t>
      </w:r>
      <m:oMath>
        <m:r>
          <m:rPr>
            <m:sty m:val="p"/>
          </m:rPr>
          <w:rPr>
            <w:rFonts w:ascii="Cambria Math" w:hAnsi="Cambria Math"/>
            <w:spacing w:val="4"/>
          </w:rPr>
          <m:t>ε</m:t>
        </m:r>
        <m:r>
          <m:rPr>
            <m:sty m:val="p"/>
          </m:rPr>
          <w:rPr>
            <w:rFonts w:ascii="Cambria Math" w:hAnsi="Cambria Math"/>
            <w:spacing w:val="4"/>
            <w:lang w:val="es-ES"/>
          </w:rPr>
          <m:t>s2</m:t>
        </m:r>
      </m:oMath>
      <w:r w:rsidRPr="00CD21B0">
        <w:rPr>
          <w:spacing w:val="4"/>
          <w:lang w:val="es-ES"/>
        </w:rPr>
        <w:t xml:space="preserve"> en función de la profundidad relativa del eje neutro. Las tres curvas correspondientes a la deformación </w:t>
      </w:r>
      <m:oMath>
        <m:r>
          <m:rPr>
            <m:sty m:val="p"/>
          </m:rPr>
          <w:rPr>
            <w:rFonts w:ascii="Cambria Math" w:hAnsi="Cambria Math"/>
            <w:spacing w:val="4"/>
          </w:rPr>
          <m:t>ε</m:t>
        </m:r>
        <m:r>
          <m:rPr>
            <m:sty m:val="p"/>
          </m:rPr>
          <w:rPr>
            <w:rFonts w:ascii="Cambria Math" w:hAnsi="Cambria Math"/>
            <w:spacing w:val="4"/>
            <w:lang w:val="es-ES"/>
          </w:rPr>
          <m:t>s2</m:t>
        </m:r>
      </m:oMath>
      <w:r w:rsidRPr="00CD21B0">
        <w:rPr>
          <w:spacing w:val="4"/>
          <w:lang w:val="es-ES"/>
        </w:rPr>
        <w:t xml:space="preserve"> de la armadura de compresión, se han di</w:t>
      </w:r>
      <w:r w:rsidRPr="00CD21B0">
        <w:rPr>
          <w:spacing w:val="4"/>
          <w:lang w:val="es-ES"/>
        </w:rPr>
        <w:softHyphen/>
        <w:t>bujado para los recubrimientos d2/d = 0,05, 0,10 y 0,15.</w:t>
      </w: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A12D49" w:rsidRDefault="00A12D49" w:rsidP="00A12D49">
      <w:pPr>
        <w:jc w:val="both"/>
        <w:rPr>
          <w:spacing w:val="4"/>
        </w:rPr>
      </w:pPr>
    </w:p>
    <w:p w:rsidR="00D072B1" w:rsidRDefault="00D072B1" w:rsidP="00D072B1">
      <w:pPr>
        <w:jc w:val="right"/>
        <w:rPr>
          <w:sz w:val="14"/>
          <w:szCs w:val="14"/>
        </w:rPr>
      </w:pPr>
    </w:p>
    <w:p w:rsidR="00A12D49" w:rsidRDefault="00D072B1" w:rsidP="00D072B1">
      <w:pPr>
        <w:jc w:val="right"/>
        <w:rPr>
          <w:sz w:val="16"/>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B619A7">
        <w:rPr>
          <w:bCs/>
          <w:sz w:val="14"/>
          <w:szCs w:val="14"/>
        </w:rPr>
        <w:t>254</w:t>
      </w:r>
    </w:p>
    <w:p w:rsidR="00A12D49" w:rsidRDefault="00A12D49" w:rsidP="00A12D49">
      <w:pPr>
        <w:jc w:val="right"/>
        <w:rPr>
          <w:sz w:val="16"/>
        </w:rPr>
      </w:pPr>
      <w:r>
        <w:rPr>
          <w:noProof/>
          <w:lang w:val="fr-FR"/>
        </w:rPr>
        <w:drawing>
          <wp:anchor distT="0" distB="0" distL="114300" distR="114300" simplePos="0" relativeHeight="251678208" behindDoc="1" locked="0" layoutInCell="1" allowOverlap="1">
            <wp:simplePos x="0" y="0"/>
            <wp:positionH relativeFrom="column">
              <wp:posOffset>169012</wp:posOffset>
            </wp:positionH>
            <wp:positionV relativeFrom="paragraph">
              <wp:posOffset>80086</wp:posOffset>
            </wp:positionV>
            <wp:extent cx="4188504" cy="5979319"/>
            <wp:effectExtent l="19050" t="0" r="2496" b="0"/>
            <wp:wrapNone/>
            <wp:docPr id="64" name="Image 1" descr="H:\Documents and Settings\Administrateur\Bureau\F.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F.12.9.jpg"/>
                    <pic:cNvPicPr>
                      <a:picLocks noChangeAspect="1" noChangeArrowheads="1"/>
                    </pic:cNvPicPr>
                  </pic:nvPicPr>
                  <pic:blipFill>
                    <a:blip r:embed="rId69">
                      <a:lum contrast="20000"/>
                    </a:blip>
                    <a:srcRect l="2392" t="1279" r="664" b="1846"/>
                    <a:stretch>
                      <a:fillRect/>
                    </a:stretch>
                  </pic:blipFill>
                  <pic:spPr bwMode="auto">
                    <a:xfrm>
                      <a:off x="0" y="0"/>
                      <a:ext cx="4188504" cy="5979319"/>
                    </a:xfrm>
                    <a:prstGeom prst="rect">
                      <a:avLst/>
                    </a:prstGeom>
                    <a:noFill/>
                    <a:ln w="9525">
                      <a:noFill/>
                      <a:miter lim="800000"/>
                      <a:headEnd/>
                      <a:tailEnd/>
                    </a:ln>
                  </pic:spPr>
                </pic:pic>
              </a:graphicData>
            </a:graphic>
          </wp:anchor>
        </w:drawing>
      </w:r>
      <w:r w:rsidR="00474C2B" w:rsidRPr="00474C2B">
        <w:rPr>
          <w:noProof/>
        </w:rPr>
        <w:pict>
          <v:shape id="_x0000_s1032" type="#_x0000_t202" style="position:absolute;left:0;text-align:left;margin-left:.25pt;margin-top:477.8pt;width:336.05pt;height:12.85pt;z-index:251679232;mso-position-horizontal-relative:text;mso-position-vertical-relative:text" stroked="f">
            <v:textbox style="mso-next-textbox:#_x0000_s1032" inset="0,0,0,0">
              <w:txbxContent>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Default="00FE44AA" w:rsidP="00A12D49"/>
                <w:p w:rsidR="00FE44AA" w:rsidRPr="0030176C" w:rsidRDefault="00FE44AA" w:rsidP="00A12D49"/>
              </w:txbxContent>
            </v:textbox>
          </v:shape>
        </w:pict>
      </w: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Default="00A12D49" w:rsidP="00A12D49">
      <w:pPr>
        <w:rPr>
          <w:sz w:val="16"/>
        </w:rPr>
      </w:pPr>
    </w:p>
    <w:p w:rsidR="00A12D49" w:rsidRPr="00F10B7D" w:rsidRDefault="00A12D49" w:rsidP="00A12D49">
      <w:pPr>
        <w:rPr>
          <w:sz w:val="16"/>
        </w:rPr>
      </w:pPr>
    </w:p>
    <w:p w:rsidR="00A12D49" w:rsidRPr="00F10B7D" w:rsidRDefault="00A12D49" w:rsidP="00A12D49">
      <w:pPr>
        <w:rPr>
          <w:sz w:val="16"/>
        </w:rPr>
      </w:pPr>
    </w:p>
    <w:p w:rsidR="00A12D49" w:rsidRDefault="00A12D49" w:rsidP="00A12D49">
      <w:pPr>
        <w:rPr>
          <w:sz w:val="16"/>
        </w:rPr>
      </w:pPr>
    </w:p>
    <w:p w:rsidR="00A12D49" w:rsidRDefault="00A12D49" w:rsidP="00A12D49">
      <w:pPr>
        <w:jc w:val="center"/>
        <w:rPr>
          <w:sz w:val="16"/>
        </w:rPr>
      </w:pPr>
    </w:p>
    <w:p w:rsidR="00A12D49" w:rsidRDefault="00A12D49" w:rsidP="00A12D49">
      <w:pPr>
        <w:jc w:val="center"/>
        <w:rPr>
          <w:sz w:val="16"/>
          <w:szCs w:val="16"/>
        </w:rPr>
      </w:pPr>
    </w:p>
    <w:p w:rsidR="00A12D49" w:rsidRDefault="00A12D49" w:rsidP="00A12D49">
      <w:pPr>
        <w:jc w:val="center"/>
        <w:rPr>
          <w:sz w:val="16"/>
          <w:szCs w:val="16"/>
        </w:rPr>
      </w:pPr>
    </w:p>
    <w:p w:rsidR="00A12D49" w:rsidRDefault="00A12D49" w:rsidP="00A12D49">
      <w:pPr>
        <w:jc w:val="center"/>
        <w:rPr>
          <w:sz w:val="16"/>
          <w:szCs w:val="16"/>
        </w:rPr>
      </w:pPr>
    </w:p>
    <w:p w:rsidR="00A12D49" w:rsidRDefault="00A12D49" w:rsidP="00A12D49">
      <w:pPr>
        <w:jc w:val="center"/>
        <w:rPr>
          <w:sz w:val="16"/>
          <w:szCs w:val="16"/>
        </w:rPr>
      </w:pPr>
    </w:p>
    <w:p w:rsidR="00A12D49" w:rsidRDefault="00A12D49" w:rsidP="00A12D49">
      <w:pPr>
        <w:jc w:val="center"/>
        <w:rPr>
          <w:sz w:val="16"/>
          <w:szCs w:val="16"/>
        </w:rPr>
      </w:pPr>
    </w:p>
    <w:p w:rsidR="00A12D49" w:rsidRDefault="00A12D49" w:rsidP="00A12D49">
      <w:pPr>
        <w:jc w:val="center"/>
        <w:rPr>
          <w:sz w:val="16"/>
          <w:szCs w:val="16"/>
        </w:rPr>
      </w:pPr>
    </w:p>
    <w:p w:rsidR="00A12D49" w:rsidRDefault="00A12D49" w:rsidP="00A12D49">
      <w:pPr>
        <w:jc w:val="center"/>
        <w:rPr>
          <w:sz w:val="16"/>
          <w:szCs w:val="16"/>
        </w:rPr>
      </w:pPr>
    </w:p>
    <w:p w:rsidR="00A12D49" w:rsidRDefault="00A12D49" w:rsidP="00A12D49">
      <w:pPr>
        <w:jc w:val="center"/>
        <w:rPr>
          <w:sz w:val="16"/>
          <w:szCs w:val="16"/>
        </w:rPr>
      </w:pPr>
    </w:p>
    <w:p w:rsidR="00A12D49" w:rsidRDefault="00A12D49" w:rsidP="00A12D49">
      <w:pPr>
        <w:jc w:val="center"/>
        <w:rPr>
          <w:sz w:val="16"/>
          <w:szCs w:val="16"/>
        </w:rPr>
      </w:pPr>
      <w:r>
        <w:rPr>
          <w:sz w:val="16"/>
          <w:szCs w:val="16"/>
        </w:rPr>
        <w:t>Figure 10.9</w:t>
      </w:r>
    </w:p>
    <w:p w:rsidR="00A12D49" w:rsidRDefault="00A12D49" w:rsidP="00A12D49">
      <w:pPr>
        <w:jc w:val="center"/>
        <w:rPr>
          <w:sz w:val="16"/>
          <w:szCs w:val="16"/>
        </w:rPr>
      </w:pPr>
    </w:p>
    <w:p w:rsidR="00A12D49" w:rsidRPr="00645E30" w:rsidRDefault="00A12D49" w:rsidP="00A12D49">
      <w:pPr>
        <w:jc w:val="center"/>
        <w:rPr>
          <w:b/>
          <w:sz w:val="16"/>
          <w:szCs w:val="16"/>
        </w:rPr>
      </w:pPr>
      <w:r w:rsidRPr="00645E30">
        <w:rPr>
          <w:b/>
          <w:sz w:val="16"/>
          <w:szCs w:val="16"/>
        </w:rPr>
        <w:t>Figure 10.9</w:t>
      </w:r>
    </w:p>
    <w:p w:rsidR="00A12D49" w:rsidRDefault="00A12D49" w:rsidP="00A12D49">
      <w:pPr>
        <w:jc w:val="center"/>
        <w:rPr>
          <w:sz w:val="16"/>
          <w:szCs w:val="16"/>
        </w:rPr>
      </w:pPr>
    </w:p>
    <w:p w:rsidR="00A12D49" w:rsidRDefault="00A12D49" w:rsidP="00A12D49">
      <w:pPr>
        <w:jc w:val="center"/>
        <w:rPr>
          <w:sz w:val="16"/>
          <w:szCs w:val="16"/>
        </w:rPr>
      </w:pPr>
    </w:p>
    <w:p w:rsidR="00A12D49" w:rsidRDefault="00A12D49" w:rsidP="00A12D49">
      <w:pPr>
        <w:jc w:val="center"/>
        <w:rPr>
          <w:sz w:val="16"/>
          <w:szCs w:val="16"/>
        </w:rPr>
      </w:pPr>
    </w:p>
    <w:p w:rsidR="00A12D49" w:rsidRDefault="00A12D49" w:rsidP="00A12D49">
      <w:pPr>
        <w:jc w:val="center"/>
        <w:rPr>
          <w:sz w:val="16"/>
          <w:szCs w:val="16"/>
        </w:rPr>
      </w:pPr>
    </w:p>
    <w:p w:rsidR="00D072B1" w:rsidRDefault="00D072B1" w:rsidP="00D072B1">
      <w:pPr>
        <w:pStyle w:val="Style2"/>
        <w:ind w:left="0" w:firstLine="0"/>
        <w:jc w:val="right"/>
        <w:rPr>
          <w:sz w:val="14"/>
          <w:szCs w:val="14"/>
          <w:lang w:val="es-ES"/>
        </w:rPr>
      </w:pPr>
    </w:p>
    <w:p w:rsidR="00A12D49" w:rsidRPr="00B619A7" w:rsidRDefault="00D072B1" w:rsidP="00D072B1">
      <w:pPr>
        <w:pStyle w:val="Style2"/>
        <w:ind w:left="0" w:firstLine="0"/>
        <w:jc w:val="right"/>
        <w:rPr>
          <w:rStyle w:val="CharacterStyle1"/>
          <w:rFonts w:ascii="Times New Roman" w:hAnsi="Times New Roman" w:cs="Times New Roman"/>
          <w:b/>
          <w:sz w:val="24"/>
          <w:lang w:val="es-ES"/>
        </w:rPr>
      </w:pPr>
      <w:r w:rsidRPr="00B619A7">
        <w:rPr>
          <w:rFonts w:ascii="Times New Roman" w:hAnsi="Times New Roman" w:cs="Times New Roman"/>
          <w:sz w:val="14"/>
          <w:szCs w:val="14"/>
          <w:lang w:val="es-ES"/>
        </w:rPr>
        <w:lastRenderedPageBreak/>
        <w:t xml:space="preserve">ESTADOS LIMITES ULTIMOS DE AGOTAMIENTO       </w:t>
      </w:r>
      <w:r w:rsidRPr="00B619A7">
        <w:rPr>
          <w:rFonts w:ascii="Times New Roman" w:hAnsi="Times New Roman" w:cs="Times New Roman"/>
          <w:bCs/>
          <w:sz w:val="14"/>
          <w:szCs w:val="14"/>
          <w:lang w:val="es-ES"/>
        </w:rPr>
        <w:t xml:space="preserve">                                               </w:t>
      </w:r>
      <w:r w:rsidR="00B619A7" w:rsidRPr="00B619A7">
        <w:rPr>
          <w:rFonts w:ascii="Times New Roman" w:hAnsi="Times New Roman" w:cs="Times New Roman"/>
          <w:bCs/>
          <w:sz w:val="14"/>
          <w:szCs w:val="14"/>
          <w:lang w:val="es-ES"/>
        </w:rPr>
        <w:t>255</w:t>
      </w:r>
    </w:p>
    <w:p w:rsidR="00A12D49" w:rsidRDefault="00A12D49" w:rsidP="00A12D49">
      <w:pPr>
        <w:pStyle w:val="Style2"/>
        <w:ind w:left="0" w:firstLine="0"/>
        <w:rPr>
          <w:rStyle w:val="CharacterStyle1"/>
          <w:rFonts w:ascii="Times New Roman" w:hAnsi="Times New Roman"/>
          <w:b/>
          <w:sz w:val="24"/>
          <w:lang w:val="es-ES"/>
        </w:rPr>
      </w:pPr>
    </w:p>
    <w:p w:rsidR="00A12D49" w:rsidRDefault="00A12D49" w:rsidP="00A12D49">
      <w:pPr>
        <w:pStyle w:val="Style2"/>
        <w:ind w:left="0" w:firstLine="0"/>
        <w:rPr>
          <w:rStyle w:val="CharacterStyle1"/>
          <w:rFonts w:ascii="Times New Roman" w:hAnsi="Times New Roman"/>
          <w:b/>
          <w:sz w:val="24"/>
          <w:lang w:val="es-ES"/>
        </w:rPr>
      </w:pPr>
      <w:r>
        <w:rPr>
          <w:rStyle w:val="CharacterStyle1"/>
          <w:rFonts w:ascii="Times New Roman" w:hAnsi="Times New Roman"/>
          <w:b/>
          <w:sz w:val="24"/>
          <w:lang w:val="es-ES"/>
        </w:rPr>
        <w:t>10</w:t>
      </w:r>
      <w:r w:rsidRPr="00F10B7D">
        <w:rPr>
          <w:rStyle w:val="CharacterStyle1"/>
          <w:rFonts w:ascii="Times New Roman" w:hAnsi="Times New Roman"/>
          <w:b/>
          <w:sz w:val="24"/>
          <w:lang w:val="es-ES"/>
        </w:rPr>
        <w:t>.</w:t>
      </w:r>
      <w:r>
        <w:rPr>
          <w:rStyle w:val="CharacterStyle1"/>
          <w:rFonts w:ascii="Times New Roman" w:hAnsi="Times New Roman"/>
          <w:b/>
          <w:sz w:val="24"/>
          <w:lang w:val="es-ES"/>
        </w:rPr>
        <w:t>5</w:t>
      </w:r>
      <w:r w:rsidRPr="00F10B7D">
        <w:rPr>
          <w:rStyle w:val="CharacterStyle1"/>
          <w:rFonts w:ascii="Times New Roman" w:hAnsi="Times New Roman"/>
          <w:b/>
          <w:sz w:val="24"/>
          <w:lang w:val="es-ES"/>
        </w:rPr>
        <w:t xml:space="preserve"> Los estados limites de utilización.</w:t>
      </w:r>
    </w:p>
    <w:p w:rsidR="00A12D49" w:rsidRPr="00F10B7D" w:rsidRDefault="00A12D49" w:rsidP="00A12D49">
      <w:pPr>
        <w:pStyle w:val="Style2"/>
        <w:ind w:left="0" w:firstLine="0"/>
        <w:rPr>
          <w:rStyle w:val="CharacterStyle1"/>
          <w:rFonts w:ascii="Times New Roman" w:hAnsi="Times New Roman"/>
          <w:b/>
          <w:sz w:val="24"/>
          <w:lang w:val="es-ES"/>
        </w:rPr>
      </w:pPr>
    </w:p>
    <w:p w:rsidR="00A12D49" w:rsidRPr="00F10B7D" w:rsidRDefault="00A12D49" w:rsidP="00A12D49">
      <w:pPr>
        <w:pStyle w:val="Style1"/>
        <w:spacing w:before="144" w:after="72"/>
        <w:jc w:val="both"/>
        <w:rPr>
          <w:spacing w:val="4"/>
          <w:lang w:val="es-ES"/>
        </w:rPr>
      </w:pPr>
      <w:r w:rsidRPr="00F10B7D">
        <w:rPr>
          <w:spacing w:val="4"/>
          <w:lang w:val="es-ES"/>
        </w:rPr>
        <w:t xml:space="preserve">Las estructuras de hormigón armado no solo han de tener la seguridad necesaria frente al agotamiento resistente de las mismas (estados limites </w:t>
      </w:r>
      <w:r>
        <w:rPr>
          <w:spacing w:val="4"/>
          <w:lang w:val="es-ES"/>
        </w:rPr>
        <w:t>ú</w:t>
      </w:r>
      <w:r w:rsidRPr="00F10B7D">
        <w:rPr>
          <w:spacing w:val="4"/>
          <w:lang w:val="es-ES"/>
        </w:rPr>
        <w:t>ltimos), sino que, además</w:t>
      </w:r>
      <w:r>
        <w:rPr>
          <w:spacing w:val="4"/>
          <w:lang w:val="es-ES"/>
        </w:rPr>
        <w:t>,</w:t>
      </w:r>
      <w:r w:rsidRPr="00F10B7D">
        <w:rPr>
          <w:spacing w:val="4"/>
          <w:lang w:val="es-ES"/>
        </w:rPr>
        <w:t xml:space="preserve"> su compor</w:t>
      </w:r>
      <w:r w:rsidRPr="00F10B7D">
        <w:rPr>
          <w:spacing w:val="4"/>
          <w:lang w:val="es-ES"/>
        </w:rPr>
        <w:softHyphen/>
        <w:t>tamiento en las condiciones de servicio ha de ser aceptable (estados limites de utilización).</w:t>
      </w:r>
    </w:p>
    <w:p w:rsidR="00A12D49" w:rsidRPr="00F10B7D" w:rsidRDefault="00A12D49" w:rsidP="00A12D49">
      <w:pPr>
        <w:pStyle w:val="Style1"/>
        <w:spacing w:before="144" w:after="72"/>
        <w:jc w:val="both"/>
        <w:rPr>
          <w:spacing w:val="4"/>
          <w:lang w:val="es-ES"/>
        </w:rPr>
      </w:pPr>
      <w:r w:rsidRPr="00F10B7D">
        <w:rPr>
          <w:spacing w:val="4"/>
          <w:lang w:val="es-ES"/>
        </w:rPr>
        <w:t>Se incluyen bajo la denominación de estados límites de utilización, todas aquellas situaciones que colocan a una estructura fuera de se</w:t>
      </w:r>
      <w:r>
        <w:rPr>
          <w:spacing w:val="4"/>
          <w:lang w:val="es-ES"/>
        </w:rPr>
        <w:t xml:space="preserve">rvicio por razones funcionales </w:t>
      </w:r>
      <w:r w:rsidRPr="00F10B7D">
        <w:rPr>
          <w:spacing w:val="4"/>
          <w:lang w:val="es-ES"/>
        </w:rPr>
        <w:t>estéticas o de durabilidad.</w:t>
      </w:r>
    </w:p>
    <w:p w:rsidR="00A12D49" w:rsidRPr="00F10B7D" w:rsidRDefault="00A12D49" w:rsidP="00A12D49">
      <w:pPr>
        <w:pStyle w:val="Style1"/>
        <w:spacing w:before="144" w:after="72"/>
        <w:jc w:val="both"/>
        <w:rPr>
          <w:spacing w:val="4"/>
          <w:lang w:val="es-ES"/>
        </w:rPr>
      </w:pPr>
      <w:r w:rsidRPr="00F10B7D">
        <w:rPr>
          <w:spacing w:val="4"/>
          <w:lang w:val="es-ES"/>
        </w:rPr>
        <w:t>Por razones de durabilidad (y, a veces. también funcionales) es necesario comprobar que no se rebasa el estado limite de fisuración, caracterizado por et hecho de que la anchura máxima de las fisuras de una pieza alcanza un determinado valor limite, función de las condiciones am</w:t>
      </w:r>
      <w:r w:rsidRPr="00F10B7D">
        <w:rPr>
          <w:spacing w:val="4"/>
          <w:lang w:val="es-ES"/>
        </w:rPr>
        <w:softHyphen/>
        <w:t>bientales en que se encuentra la pieza. Por razones funcionales (y. a veces, también estéticas) no debe rebasarse el estado límite de deformaciones, caracterizado por alcanz</w:t>
      </w:r>
      <w:r>
        <w:rPr>
          <w:spacing w:val="4"/>
          <w:lang w:val="es-ES"/>
        </w:rPr>
        <w:t>arse un determinado movimiento flechas,</w:t>
      </w:r>
      <w:r w:rsidRPr="00F10B7D">
        <w:rPr>
          <w:spacing w:val="4"/>
          <w:lang w:val="es-ES"/>
        </w:rPr>
        <w:t xml:space="preserve"> giros) en un elemento de la estructura.</w:t>
      </w:r>
    </w:p>
    <w:p w:rsidR="00A12D49" w:rsidRPr="00F10B7D" w:rsidRDefault="00A12D49" w:rsidP="00A12D49">
      <w:pPr>
        <w:pStyle w:val="Style1"/>
        <w:spacing w:before="144" w:after="72"/>
        <w:jc w:val="both"/>
        <w:rPr>
          <w:spacing w:val="4"/>
          <w:lang w:val="es-ES"/>
        </w:rPr>
      </w:pPr>
      <w:r w:rsidRPr="00F10B7D">
        <w:rPr>
          <w:spacing w:val="4"/>
          <w:lang w:val="es-ES"/>
        </w:rPr>
        <w:t>Los dos estados límites mencionados deben comprobarse siempre, efectuándose los cálculos a nivel de sección (fisuración) o de elemento estructural (deformaciones). A ellos se</w:t>
      </w:r>
      <w:r>
        <w:rPr>
          <w:spacing w:val="4"/>
          <w:lang w:val="es-ES"/>
        </w:rPr>
        <w:t xml:space="preserve"> añade, en casos especiales, el estado limite de vibraciones,</w:t>
      </w:r>
      <w:r w:rsidRPr="00F10B7D">
        <w:rPr>
          <w:spacing w:val="4"/>
          <w:lang w:val="es-ES"/>
        </w:rPr>
        <w:t xml:space="preserve"> caracterizado por la producción en la estructura de vibraciones de una determinada amplitud o frecuencia. Su comprobación </w:t>
      </w:r>
      <w:r>
        <w:rPr>
          <w:spacing w:val="4"/>
          <w:lang w:val="es-ES"/>
        </w:rPr>
        <w:t>se efectúa</w:t>
      </w:r>
      <w:r w:rsidRPr="00F10B7D">
        <w:rPr>
          <w:spacing w:val="4"/>
          <w:lang w:val="es-ES"/>
        </w:rPr>
        <w:t xml:space="preserve"> a nivel de elemento estructural.</w:t>
      </w:r>
    </w:p>
    <w:p w:rsidR="00A12D49" w:rsidRPr="00F10B7D" w:rsidRDefault="00A12D49" w:rsidP="00A12D49">
      <w:pPr>
        <w:pStyle w:val="Style1"/>
        <w:spacing w:before="144" w:after="72"/>
        <w:jc w:val="both"/>
        <w:rPr>
          <w:spacing w:val="4"/>
          <w:lang w:val="es-ES"/>
        </w:rPr>
      </w:pPr>
      <w:r w:rsidRPr="00F10B7D">
        <w:rPr>
          <w:spacing w:val="4"/>
          <w:lang w:val="es-ES"/>
        </w:rPr>
        <w:t>En el estudio de los estados límites de utilización se hacen intervenir los valores característicos de las acciones y de las resistencias de los materiales, puesto que se trata de conocer el confortamiento de</w:t>
      </w:r>
      <w:r>
        <w:rPr>
          <w:spacing w:val="4"/>
          <w:lang w:val="es-ES"/>
        </w:rPr>
        <w:t xml:space="preserve"> la estructura en servicio</w:t>
      </w:r>
      <w:r w:rsidRPr="00F10B7D">
        <w:rPr>
          <w:spacing w:val="4"/>
          <w:lang w:val="es-ES"/>
        </w:rPr>
        <w:t>. Por consigu</w:t>
      </w:r>
      <w:r>
        <w:rPr>
          <w:spacing w:val="4"/>
          <w:lang w:val="es-ES"/>
        </w:rPr>
        <w:t>iente, todos los coeficientes de</w:t>
      </w:r>
      <w:r w:rsidRPr="00F10B7D">
        <w:rPr>
          <w:spacing w:val="4"/>
          <w:lang w:val="es-ES"/>
        </w:rPr>
        <w:t xml:space="preserve"> </w:t>
      </w:r>
      <w:r>
        <w:rPr>
          <w:spacing w:val="4"/>
          <w:lang w:val="es-ES"/>
        </w:rPr>
        <w:t>mayo</w:t>
      </w:r>
      <w:r w:rsidRPr="00F10B7D">
        <w:rPr>
          <w:spacing w:val="4"/>
          <w:lang w:val="es-ES"/>
        </w:rPr>
        <w:t xml:space="preserve">ración y minoración se toman iguales a la unidad </w:t>
      </w:r>
      <w:r>
        <w:rPr>
          <w:spacing w:val="4"/>
          <w:lang w:val="es-ES"/>
        </w:rPr>
        <w:t>(</w:t>
      </w:r>
      <w:r w:rsidRPr="002F7246">
        <w:rPr>
          <w:i/>
          <w:spacing w:val="4"/>
          <w:lang w:val="es-ES"/>
        </w:rPr>
        <w:t>yf = ys = yc =</w:t>
      </w:r>
      <w:r>
        <w:rPr>
          <w:spacing w:val="4"/>
          <w:lang w:val="es-ES"/>
        </w:rPr>
        <w:t xml:space="preserve"> 1</w:t>
      </w:r>
      <w:r w:rsidRPr="00F10B7D">
        <w:rPr>
          <w:spacing w:val="4"/>
          <w:lang w:val="es-ES"/>
        </w:rPr>
        <w:t>), salvo cas</w:t>
      </w:r>
      <w:r>
        <w:rPr>
          <w:spacing w:val="4"/>
          <w:lang w:val="es-ES"/>
        </w:rPr>
        <w:t>os especiales en los que se dese</w:t>
      </w:r>
      <w:r w:rsidRPr="00F10B7D">
        <w:rPr>
          <w:spacing w:val="4"/>
          <w:lang w:val="es-ES"/>
        </w:rPr>
        <w:t>e un nivel de seguridad mayor frente a un determinado estado limite.</w:t>
      </w:r>
    </w:p>
    <w:p w:rsidR="00A12D49" w:rsidRDefault="00A12D49" w:rsidP="00A12D49">
      <w:pPr>
        <w:jc w:val="center"/>
        <w:rPr>
          <w:sz w:val="16"/>
        </w:rPr>
      </w:pPr>
    </w:p>
    <w:p w:rsidR="00A12D49" w:rsidRDefault="00A12D49" w:rsidP="00A12D49">
      <w:pPr>
        <w:jc w:val="center"/>
        <w:rPr>
          <w:sz w:val="16"/>
        </w:rPr>
      </w:pPr>
    </w:p>
    <w:p w:rsidR="00A12D49" w:rsidRDefault="00A12D49" w:rsidP="00A12D49">
      <w:pPr>
        <w:jc w:val="center"/>
        <w:rPr>
          <w:sz w:val="16"/>
        </w:rPr>
      </w:pPr>
    </w:p>
    <w:p w:rsidR="00A12D49" w:rsidRDefault="00A12D49" w:rsidP="00A12D49">
      <w:pPr>
        <w:jc w:val="center"/>
        <w:rPr>
          <w:sz w:val="16"/>
        </w:rPr>
      </w:pPr>
    </w:p>
    <w:p w:rsidR="00A12D49" w:rsidRDefault="00A12D49" w:rsidP="00A12D49">
      <w:pPr>
        <w:jc w:val="center"/>
        <w:rPr>
          <w:sz w:val="16"/>
        </w:rPr>
      </w:pPr>
    </w:p>
    <w:p w:rsidR="00A12D49" w:rsidRDefault="00A12D49" w:rsidP="00A12D49">
      <w:pPr>
        <w:jc w:val="center"/>
        <w:rPr>
          <w:sz w:val="16"/>
        </w:rPr>
      </w:pPr>
    </w:p>
    <w:p w:rsidR="00A12D49" w:rsidRDefault="00A12D49" w:rsidP="00A12D49">
      <w:pPr>
        <w:jc w:val="center"/>
        <w:rPr>
          <w:sz w:val="16"/>
        </w:rPr>
      </w:pPr>
    </w:p>
    <w:p w:rsidR="00A12D49" w:rsidRDefault="00A12D49" w:rsidP="00A12D49">
      <w:pPr>
        <w:jc w:val="center"/>
        <w:rPr>
          <w:sz w:val="16"/>
        </w:rPr>
      </w:pPr>
    </w:p>
    <w:p w:rsidR="00A12D49" w:rsidRDefault="00A12D49" w:rsidP="00A12D49">
      <w:pPr>
        <w:jc w:val="center"/>
        <w:rPr>
          <w:sz w:val="16"/>
        </w:rPr>
      </w:pPr>
    </w:p>
    <w:p w:rsidR="00A12D49" w:rsidRDefault="00A12D49" w:rsidP="00A12D49">
      <w:pPr>
        <w:jc w:val="center"/>
        <w:rPr>
          <w:sz w:val="16"/>
        </w:rPr>
      </w:pPr>
    </w:p>
    <w:p w:rsidR="00A12D49" w:rsidRDefault="00A12D49" w:rsidP="00A12D49">
      <w:pPr>
        <w:jc w:val="center"/>
        <w:rPr>
          <w:sz w:val="16"/>
        </w:rPr>
      </w:pPr>
    </w:p>
    <w:p w:rsidR="00A12D49" w:rsidRDefault="00A12D49" w:rsidP="00A12D49">
      <w:pPr>
        <w:rPr>
          <w:sz w:val="16"/>
        </w:rPr>
      </w:pPr>
    </w:p>
    <w:p w:rsidR="00A12D49" w:rsidRDefault="00A12D49" w:rsidP="00A12D49">
      <w:pPr>
        <w:rPr>
          <w:sz w:val="16"/>
        </w:rPr>
      </w:pPr>
    </w:p>
    <w:p w:rsidR="00A12D49" w:rsidRDefault="00A12D49" w:rsidP="00A12D49">
      <w:pPr>
        <w:jc w:val="center"/>
        <w:rPr>
          <w:sz w:val="16"/>
        </w:rPr>
      </w:pPr>
    </w:p>
    <w:p w:rsidR="00D072B1" w:rsidRDefault="00D072B1" w:rsidP="00D072B1">
      <w:pPr>
        <w:jc w:val="right"/>
        <w:rPr>
          <w:sz w:val="14"/>
          <w:szCs w:val="14"/>
        </w:rPr>
      </w:pPr>
    </w:p>
    <w:p w:rsidR="00D072B1" w:rsidRDefault="00D072B1" w:rsidP="00D072B1">
      <w:pPr>
        <w:jc w:val="right"/>
        <w:rPr>
          <w:sz w:val="14"/>
          <w:szCs w:val="14"/>
        </w:rPr>
      </w:pPr>
    </w:p>
    <w:p w:rsidR="00D072B1" w:rsidRDefault="00D072B1" w:rsidP="00D072B1">
      <w:pPr>
        <w:jc w:val="right"/>
        <w:rPr>
          <w:sz w:val="14"/>
          <w:szCs w:val="14"/>
        </w:rPr>
      </w:pPr>
    </w:p>
    <w:p w:rsidR="00A12D49" w:rsidRDefault="00D072B1" w:rsidP="00D072B1">
      <w:pPr>
        <w:jc w:val="right"/>
        <w:rPr>
          <w:bCs/>
          <w:sz w:val="14"/>
          <w:szCs w:val="14"/>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B619A7">
        <w:rPr>
          <w:bCs/>
          <w:sz w:val="14"/>
          <w:szCs w:val="14"/>
        </w:rPr>
        <w:t>256</w:t>
      </w:r>
    </w:p>
    <w:p w:rsidR="00D072B1" w:rsidRDefault="00D072B1" w:rsidP="00D072B1">
      <w:pPr>
        <w:jc w:val="right"/>
        <w:rPr>
          <w:bCs/>
          <w:sz w:val="14"/>
          <w:szCs w:val="14"/>
        </w:rPr>
      </w:pPr>
    </w:p>
    <w:p w:rsidR="00D072B1" w:rsidRDefault="00D072B1" w:rsidP="00D072B1">
      <w:pPr>
        <w:jc w:val="right"/>
        <w:rPr>
          <w:sz w:val="16"/>
        </w:rPr>
      </w:pPr>
    </w:p>
    <w:p w:rsidR="00A12D49" w:rsidRDefault="00A12D49" w:rsidP="00A12D49">
      <w:pPr>
        <w:pStyle w:val="Style2"/>
        <w:ind w:left="0" w:firstLine="0"/>
        <w:rPr>
          <w:rStyle w:val="CharacterStyle1"/>
          <w:rFonts w:ascii="Times New Roman" w:hAnsi="Times New Roman"/>
          <w:b/>
          <w:sz w:val="24"/>
          <w:lang w:val="es-ES"/>
        </w:rPr>
      </w:pPr>
      <w:r>
        <w:rPr>
          <w:rStyle w:val="CharacterStyle1"/>
          <w:rFonts w:ascii="Times New Roman" w:hAnsi="Times New Roman"/>
          <w:b/>
          <w:sz w:val="24"/>
          <w:lang w:val="es-ES"/>
        </w:rPr>
        <w:t>1</w:t>
      </w:r>
      <w:r w:rsidRPr="00CF2D79">
        <w:rPr>
          <w:rStyle w:val="CharacterStyle1"/>
          <w:rFonts w:ascii="Times New Roman" w:hAnsi="Times New Roman"/>
          <w:b/>
          <w:sz w:val="24"/>
          <w:lang w:val="es-ES"/>
        </w:rPr>
        <w:t>0.</w:t>
      </w:r>
      <w:r>
        <w:rPr>
          <w:rStyle w:val="CharacterStyle1"/>
          <w:rFonts w:ascii="Times New Roman" w:hAnsi="Times New Roman"/>
          <w:b/>
          <w:sz w:val="24"/>
          <w:lang w:val="es-ES"/>
        </w:rPr>
        <w:t>6</w:t>
      </w:r>
      <w:r w:rsidRPr="00CF2D79">
        <w:rPr>
          <w:rStyle w:val="CharacterStyle1"/>
          <w:rFonts w:ascii="Times New Roman" w:hAnsi="Times New Roman"/>
          <w:b/>
          <w:sz w:val="24"/>
          <w:lang w:val="es-ES"/>
        </w:rPr>
        <w:t xml:space="preserve"> Estudio teórico</w:t>
      </w:r>
      <w:r>
        <w:rPr>
          <w:rStyle w:val="CharacterStyle1"/>
          <w:rFonts w:ascii="Times New Roman" w:hAnsi="Times New Roman"/>
          <w:b/>
          <w:sz w:val="24"/>
          <w:lang w:val="es-ES"/>
        </w:rPr>
        <w:t xml:space="preserve"> de l</w:t>
      </w:r>
      <w:r w:rsidRPr="00CF2D79">
        <w:rPr>
          <w:rStyle w:val="CharacterStyle1"/>
          <w:rFonts w:ascii="Times New Roman" w:hAnsi="Times New Roman"/>
          <w:b/>
          <w:sz w:val="24"/>
          <w:lang w:val="es-ES"/>
        </w:rPr>
        <w:t xml:space="preserve">a fisuración en vigas de hormigón </w:t>
      </w:r>
      <w:r>
        <w:rPr>
          <w:rStyle w:val="CharacterStyle1"/>
          <w:rFonts w:ascii="Times New Roman" w:hAnsi="Times New Roman"/>
          <w:b/>
          <w:sz w:val="24"/>
          <w:lang w:val="es-ES"/>
        </w:rPr>
        <w:t>arm</w:t>
      </w:r>
      <w:r w:rsidRPr="00CF2D79">
        <w:rPr>
          <w:rStyle w:val="CharacterStyle1"/>
          <w:rFonts w:ascii="Times New Roman" w:hAnsi="Times New Roman"/>
          <w:b/>
          <w:sz w:val="24"/>
          <w:lang w:val="es-ES"/>
        </w:rPr>
        <w:t>ado.</w:t>
      </w:r>
    </w:p>
    <w:p w:rsidR="00A12D49" w:rsidRPr="00CF2D79" w:rsidRDefault="00A12D49" w:rsidP="00A12D49">
      <w:pPr>
        <w:pStyle w:val="Style2"/>
        <w:ind w:left="0" w:firstLine="0"/>
        <w:rPr>
          <w:sz w:val="18"/>
          <w:szCs w:val="18"/>
          <w:lang w:val="es-ES"/>
        </w:rPr>
      </w:pPr>
    </w:p>
    <w:p w:rsidR="00A12D49" w:rsidRPr="00CF2D79" w:rsidRDefault="00A12D49" w:rsidP="00A12D49">
      <w:pPr>
        <w:pStyle w:val="Style1"/>
        <w:spacing w:before="144" w:after="72"/>
        <w:rPr>
          <w:spacing w:val="4"/>
          <w:lang w:val="es-ES"/>
        </w:rPr>
      </w:pPr>
      <w:r>
        <w:rPr>
          <w:spacing w:val="4"/>
          <w:lang w:val="es-ES"/>
        </w:rPr>
        <w:t>1</w:t>
      </w:r>
      <w:r w:rsidRPr="00CF2D79">
        <w:rPr>
          <w:spacing w:val="4"/>
          <w:lang w:val="es-ES"/>
        </w:rPr>
        <w:t>°</w:t>
      </w:r>
      <w:r>
        <w:rPr>
          <w:spacing w:val="4"/>
          <w:lang w:val="es-ES"/>
        </w:rPr>
        <w:t xml:space="preserve">.  </w:t>
      </w:r>
      <w:r w:rsidRPr="00CF2D79">
        <w:rPr>
          <w:spacing w:val="4"/>
          <w:lang w:val="es-ES"/>
        </w:rPr>
        <w:t xml:space="preserve"> INTRODUCCION</w:t>
      </w:r>
    </w:p>
    <w:p w:rsidR="00A12D49" w:rsidRPr="00CF2D79" w:rsidRDefault="00A12D49" w:rsidP="00A12D49">
      <w:pPr>
        <w:pStyle w:val="Style1"/>
        <w:spacing w:before="144" w:after="72"/>
        <w:jc w:val="both"/>
        <w:rPr>
          <w:spacing w:val="4"/>
          <w:lang w:val="es-ES"/>
        </w:rPr>
      </w:pPr>
      <w:r w:rsidRPr="00CF2D79">
        <w:rPr>
          <w:spacing w:val="4"/>
          <w:lang w:val="es-ES"/>
        </w:rPr>
        <w:t>Una fisuración excesiva en las piezas de hormigón no puede admitirse, porque, por una parte, abre paso hasta las armaduras a los agentes exterior, o menos agresivos, en per</w:t>
      </w:r>
      <w:r w:rsidRPr="00CF2D79">
        <w:rPr>
          <w:spacing w:val="4"/>
          <w:lang w:val="es-ES"/>
        </w:rPr>
        <w:softHyphen/>
      </w:r>
      <w:r w:rsidRPr="00CF2D79">
        <w:rPr>
          <w:lang w:val="es-ES"/>
        </w:rPr>
        <w:t xml:space="preserve">juicio de la durabilidad; y por otra, puede resultar incompatible con el servicio que la obra debe </w:t>
      </w:r>
      <w:r w:rsidRPr="00CF2D79">
        <w:rPr>
          <w:spacing w:val="4"/>
          <w:lang w:val="es-ES"/>
        </w:rPr>
        <w:t>rendir (caso de depósitos, por ejemplo) o perjudicar su aspecto de forma inaceptable.</w:t>
      </w:r>
    </w:p>
    <w:p w:rsidR="00A12D49" w:rsidRPr="00CF2D79" w:rsidRDefault="00A12D49" w:rsidP="00A12D49">
      <w:pPr>
        <w:pStyle w:val="Style1"/>
        <w:spacing w:before="144" w:after="72"/>
        <w:jc w:val="both"/>
        <w:rPr>
          <w:spacing w:val="4"/>
          <w:lang w:val="es-ES"/>
        </w:rPr>
      </w:pPr>
      <w:r w:rsidRPr="00CF2D79">
        <w:rPr>
          <w:spacing w:val="4"/>
          <w:lang w:val="es-ES"/>
        </w:rPr>
        <w:t xml:space="preserve">Incluso en atmosfera normal, la fisuración excesiva del hormigón termina por dañar a las armaduras. El agua, el oxigeno y el anhídrido carbónico de </w:t>
      </w:r>
      <w:r>
        <w:rPr>
          <w:spacing w:val="4"/>
          <w:lang w:val="es-ES"/>
        </w:rPr>
        <w:t>l</w:t>
      </w:r>
      <w:r w:rsidRPr="00CF2D79">
        <w:rPr>
          <w:spacing w:val="4"/>
          <w:lang w:val="es-ES"/>
        </w:rPr>
        <w:t xml:space="preserve">a atmosfera atacan al hierro y lo oxidan. Este ataque es lento en medio </w:t>
      </w:r>
      <w:r>
        <w:rPr>
          <w:spacing w:val="4"/>
          <w:lang w:val="es-ES"/>
        </w:rPr>
        <w:t>b</w:t>
      </w:r>
      <w:r w:rsidRPr="00CF2D79">
        <w:rPr>
          <w:spacing w:val="4"/>
          <w:lang w:val="es-ES"/>
        </w:rPr>
        <w:t>ásico</w:t>
      </w:r>
      <w:r>
        <w:rPr>
          <w:spacing w:val="4"/>
          <w:lang w:val="es-ES"/>
        </w:rPr>
        <w:t xml:space="preserve"> y se acelera en medio acido</w:t>
      </w:r>
      <w:r w:rsidRPr="00CF2D79">
        <w:rPr>
          <w:spacing w:val="4"/>
          <w:lang w:val="es-ES"/>
        </w:rPr>
        <w:t>. Y precisamente uno de los efectos del aire al penetra</w:t>
      </w:r>
      <w:r>
        <w:rPr>
          <w:spacing w:val="4"/>
          <w:lang w:val="es-ES"/>
        </w:rPr>
        <w:t>r por las fisuras es disminuir l</w:t>
      </w:r>
      <w:r w:rsidRPr="00CF2D79">
        <w:rPr>
          <w:spacing w:val="4"/>
          <w:lang w:val="es-ES"/>
        </w:rPr>
        <w:t>a basicidad del hormigón, al provocar una carbonatación de la cal. Esta acidificación progresiva (valores del pH bajando de 12-13 hasta 9-8) favorece la oxidación de las armaduras.</w:t>
      </w:r>
    </w:p>
    <w:p w:rsidR="00A12D49" w:rsidRPr="00CF2D79" w:rsidRDefault="00A12D49" w:rsidP="00A12D49">
      <w:pPr>
        <w:pStyle w:val="Style1"/>
        <w:spacing w:before="144" w:after="72"/>
        <w:jc w:val="both"/>
        <w:rPr>
          <w:spacing w:val="4"/>
          <w:lang w:val="es-ES"/>
        </w:rPr>
      </w:pPr>
      <w:r w:rsidRPr="00CF2D79">
        <w:rPr>
          <w:lang w:val="es-ES"/>
        </w:rPr>
        <w:t>Las fisuras muy finas, imperceptibles a simple vista, no perjudican generalmente a la dura</w:t>
      </w:r>
      <w:r w:rsidRPr="00CF2D79">
        <w:rPr>
          <w:lang w:val="es-ES"/>
        </w:rPr>
        <w:softHyphen/>
        <w:t xml:space="preserve">bilidad de las obras. Este es el caso de las estructuras bien proyectadas y construidas, en las que </w:t>
      </w:r>
      <w:r w:rsidRPr="00CF2D79">
        <w:rPr>
          <w:spacing w:val="4"/>
          <w:lang w:val="es-ES"/>
        </w:rPr>
        <w:t>no se produce normalmente fisuración visible. P</w:t>
      </w:r>
      <w:r>
        <w:rPr>
          <w:spacing w:val="4"/>
          <w:lang w:val="es-ES"/>
        </w:rPr>
        <w:t>ero el aprovechamiento, cada vez</w:t>
      </w:r>
      <w:r w:rsidRPr="00CF2D79">
        <w:rPr>
          <w:spacing w:val="4"/>
          <w:lang w:val="es-ES"/>
        </w:rPr>
        <w:t xml:space="preserve"> mayor, de </w:t>
      </w:r>
      <w:r w:rsidRPr="00CF2D79">
        <w:rPr>
          <w:lang w:val="es-ES"/>
        </w:rPr>
        <w:t xml:space="preserve">las resistencias de los materiales y en particular del acero, al que se </w:t>
      </w:r>
      <w:r>
        <w:rPr>
          <w:lang w:val="es-ES"/>
        </w:rPr>
        <w:t>hac</w:t>
      </w:r>
      <w:r w:rsidRPr="00CF2D79">
        <w:rPr>
          <w:lang w:val="es-ES"/>
        </w:rPr>
        <w:t xml:space="preserve">e trabajar hoy a elevadas tensiones de servicio, incrementa el riesgo de fisuración y obliga a efectuar las comprobaciones </w:t>
      </w:r>
      <w:r w:rsidRPr="00CF2D79">
        <w:rPr>
          <w:spacing w:val="4"/>
          <w:lang w:val="es-ES"/>
        </w:rPr>
        <w:t>oportunas.</w:t>
      </w:r>
    </w:p>
    <w:p w:rsidR="00A12D49" w:rsidRPr="00CF2D79" w:rsidRDefault="00A12D49" w:rsidP="00A12D49">
      <w:pPr>
        <w:pStyle w:val="Style1"/>
        <w:spacing w:before="144" w:after="72"/>
        <w:jc w:val="both"/>
        <w:rPr>
          <w:spacing w:val="4"/>
          <w:lang w:val="es-ES"/>
        </w:rPr>
      </w:pPr>
      <w:r>
        <w:rPr>
          <w:spacing w:val="4"/>
          <w:lang w:val="es-ES"/>
        </w:rPr>
        <w:t>Como, tanto la anchura de las f</w:t>
      </w:r>
      <w:r w:rsidRPr="00CF2D79">
        <w:rPr>
          <w:spacing w:val="4"/>
          <w:lang w:val="es-ES"/>
        </w:rPr>
        <w:t xml:space="preserve">isuras como </w:t>
      </w:r>
      <w:r>
        <w:rPr>
          <w:spacing w:val="4"/>
          <w:lang w:val="es-ES"/>
        </w:rPr>
        <w:t>el ambiente que rode</w:t>
      </w:r>
      <w:r w:rsidRPr="00CF2D79">
        <w:rPr>
          <w:spacing w:val="4"/>
          <w:lang w:val="es-ES"/>
        </w:rPr>
        <w:t>a a la estructura, son los factores determinantes en las consecuencias del fenómeno de fisuración, el planteamiento del cálculo ha sido abordado por los investigadores en las dos etapas siguientes:</w:t>
      </w:r>
    </w:p>
    <w:p w:rsidR="00A12D49" w:rsidRPr="00CF2D79" w:rsidRDefault="00A12D49" w:rsidP="000B6F86">
      <w:pPr>
        <w:pStyle w:val="Style1"/>
        <w:numPr>
          <w:ilvl w:val="0"/>
          <w:numId w:val="60"/>
        </w:numPr>
        <w:spacing w:before="144" w:after="72"/>
        <w:jc w:val="both"/>
        <w:rPr>
          <w:spacing w:val="4"/>
          <w:lang w:val="es-ES"/>
        </w:rPr>
      </w:pPr>
      <w:r w:rsidRPr="00CF2D79">
        <w:rPr>
          <w:spacing w:val="4"/>
          <w:lang w:val="es-ES"/>
        </w:rPr>
        <w:t>establecimiento de los valores mixinos admisibles para la anchura de las fisuras, en función del tipo de ambiente; y</w:t>
      </w:r>
    </w:p>
    <w:p w:rsidR="00A12D49" w:rsidRPr="00CF2D79" w:rsidRDefault="00A12D49" w:rsidP="000B6F86">
      <w:pPr>
        <w:pStyle w:val="Style1"/>
        <w:numPr>
          <w:ilvl w:val="0"/>
          <w:numId w:val="60"/>
        </w:numPr>
        <w:spacing w:before="144" w:after="72"/>
        <w:jc w:val="both"/>
        <w:rPr>
          <w:spacing w:val="4"/>
          <w:lang w:val="es-ES"/>
        </w:rPr>
      </w:pPr>
      <w:r w:rsidRPr="00CF2D79">
        <w:rPr>
          <w:spacing w:val="4"/>
          <w:lang w:val="es-ES"/>
        </w:rPr>
        <w:t>establecimiento de una fórmula que proporcione la anchura probable de fisuras, en función de las características</w:t>
      </w:r>
      <w:r>
        <w:rPr>
          <w:spacing w:val="4"/>
          <w:lang w:val="es-ES"/>
        </w:rPr>
        <w:t xml:space="preserve"> de la piez</w:t>
      </w:r>
      <w:r w:rsidRPr="00CF2D79">
        <w:rPr>
          <w:spacing w:val="4"/>
          <w:lang w:val="es-ES"/>
        </w:rPr>
        <w:t>a.</w:t>
      </w:r>
    </w:p>
    <w:p w:rsidR="00A12D49" w:rsidRDefault="00A12D49" w:rsidP="00A12D49">
      <w:pPr>
        <w:pStyle w:val="Style1"/>
        <w:spacing w:before="144" w:after="72"/>
        <w:jc w:val="both"/>
        <w:rPr>
          <w:spacing w:val="4"/>
          <w:lang w:val="es-ES"/>
        </w:rPr>
      </w:pPr>
      <w:r w:rsidRPr="00CF2D79">
        <w:rPr>
          <w:spacing w:val="4"/>
          <w:lang w:val="es-ES"/>
        </w:rPr>
        <w:t xml:space="preserve">A continuación estudiaremos, someramente, ambos problemas en el </w:t>
      </w:r>
      <w:r>
        <w:rPr>
          <w:spacing w:val="4"/>
          <w:lang w:val="es-ES"/>
        </w:rPr>
        <w:t>supuesto de actuación</w:t>
      </w:r>
      <w:r w:rsidRPr="00CF2D79">
        <w:rPr>
          <w:spacing w:val="4"/>
          <w:lang w:val="es-ES"/>
        </w:rPr>
        <w:t xml:space="preserve"> de tensiones normales.</w:t>
      </w: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right"/>
        <w:rPr>
          <w:rStyle w:val="CharacterStyle1"/>
          <w:lang w:val="es-ES"/>
        </w:rPr>
      </w:pPr>
    </w:p>
    <w:p w:rsidR="00A12D49" w:rsidRDefault="00A12D49" w:rsidP="00A12D49">
      <w:pPr>
        <w:pStyle w:val="Style1"/>
        <w:spacing w:before="144" w:after="72"/>
        <w:jc w:val="right"/>
        <w:rPr>
          <w:rStyle w:val="CharacterStyle1"/>
          <w:lang w:val="es-ES"/>
        </w:rPr>
      </w:pPr>
    </w:p>
    <w:p w:rsidR="00A12D49" w:rsidRDefault="00D072B1" w:rsidP="00A12D49">
      <w:pPr>
        <w:pStyle w:val="Style1"/>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257</w:t>
      </w:r>
    </w:p>
    <w:p w:rsidR="00D072B1" w:rsidRDefault="00D072B1" w:rsidP="00A12D49">
      <w:pPr>
        <w:pStyle w:val="Style1"/>
        <w:spacing w:before="144" w:after="72"/>
        <w:jc w:val="right"/>
        <w:rPr>
          <w:bCs/>
          <w:sz w:val="14"/>
          <w:szCs w:val="14"/>
          <w:lang w:val="es-ES"/>
        </w:rPr>
      </w:pPr>
    </w:p>
    <w:p w:rsidR="00D072B1" w:rsidRDefault="00D072B1" w:rsidP="00A12D49">
      <w:pPr>
        <w:pStyle w:val="Style1"/>
        <w:spacing w:before="144" w:after="72"/>
        <w:jc w:val="right"/>
        <w:rPr>
          <w:spacing w:val="4"/>
          <w:lang w:val="es-ES"/>
        </w:rPr>
      </w:pPr>
    </w:p>
    <w:p w:rsidR="00A12D49" w:rsidRPr="00CF2D79" w:rsidRDefault="00A12D49" w:rsidP="00A12D49">
      <w:pPr>
        <w:pStyle w:val="Style1"/>
        <w:spacing w:before="144" w:after="72"/>
        <w:jc w:val="both"/>
        <w:rPr>
          <w:spacing w:val="4"/>
          <w:lang w:val="es-ES"/>
        </w:rPr>
      </w:pPr>
      <w:r>
        <w:rPr>
          <w:spacing w:val="4"/>
          <w:lang w:val="es-ES"/>
        </w:rPr>
        <w:t>2</w:t>
      </w:r>
      <w:r w:rsidRPr="00CF2D79">
        <w:rPr>
          <w:spacing w:val="4"/>
          <w:lang w:val="es-ES"/>
        </w:rPr>
        <w:t>°</w:t>
      </w:r>
      <w:r>
        <w:rPr>
          <w:spacing w:val="4"/>
          <w:lang w:val="es-ES"/>
        </w:rPr>
        <w:t xml:space="preserve">.  </w:t>
      </w:r>
      <w:r w:rsidRPr="00CF2D79">
        <w:rPr>
          <w:spacing w:val="4"/>
          <w:lang w:val="es-ES"/>
        </w:rPr>
        <w:t xml:space="preserve"> VALORES LÍMITES DEL ANCHO DE FISURAS</w:t>
      </w:r>
    </w:p>
    <w:p w:rsidR="00A12D49" w:rsidRDefault="00A12D49" w:rsidP="00A12D49">
      <w:pPr>
        <w:pStyle w:val="Style1"/>
        <w:spacing w:before="144" w:after="72"/>
        <w:jc w:val="both"/>
        <w:rPr>
          <w:spacing w:val="4"/>
          <w:lang w:val="es-ES"/>
        </w:rPr>
      </w:pPr>
    </w:p>
    <w:p w:rsidR="00A12D49" w:rsidRPr="00CF2D79" w:rsidRDefault="00A12D49" w:rsidP="00A12D49">
      <w:pPr>
        <w:pStyle w:val="Style1"/>
        <w:spacing w:before="144" w:after="72"/>
        <w:jc w:val="both"/>
        <w:rPr>
          <w:spacing w:val="4"/>
          <w:lang w:val="es-ES"/>
        </w:rPr>
      </w:pPr>
      <w:r w:rsidRPr="00CF2D79">
        <w:rPr>
          <w:spacing w:val="4"/>
          <w:lang w:val="es-ES"/>
        </w:rPr>
        <w:t>Para establ</w:t>
      </w:r>
      <w:r>
        <w:rPr>
          <w:spacing w:val="4"/>
          <w:lang w:val="es-ES"/>
        </w:rPr>
        <w:t>ecer valores lim</w:t>
      </w:r>
      <w:r w:rsidRPr="00CF2D79">
        <w:rPr>
          <w:spacing w:val="4"/>
          <w:lang w:val="es-ES"/>
        </w:rPr>
        <w:t xml:space="preserve">ites del ancho de </w:t>
      </w:r>
      <w:r>
        <w:rPr>
          <w:spacing w:val="4"/>
          <w:lang w:val="es-ES"/>
        </w:rPr>
        <w:t>f</w:t>
      </w:r>
      <w:r w:rsidRPr="00CF2D79">
        <w:rPr>
          <w:spacing w:val="4"/>
          <w:lang w:val="es-ES"/>
        </w:rPr>
        <w:t>isuras en función del ambiente, los investi</w:t>
      </w:r>
      <w:r w:rsidRPr="00CF2D79">
        <w:rPr>
          <w:spacing w:val="4"/>
          <w:lang w:val="es-ES"/>
        </w:rPr>
        <w:softHyphen/>
        <w:t>gadores han utilizado procedimientos experimentales diversos. Unos, de laboratorio, sometiendo distintas piezas y estructuras figuradas a ensayos acelerados de corrosión, mediante el empleo de medios agresivos diversos (</w:t>
      </w:r>
      <w:r>
        <w:rPr>
          <w:spacing w:val="4"/>
          <w:lang w:val="es-ES"/>
        </w:rPr>
        <w:t>humo</w:t>
      </w:r>
      <w:r w:rsidRPr="00CF2D79">
        <w:rPr>
          <w:spacing w:val="4"/>
          <w:lang w:val="es-ES"/>
        </w:rPr>
        <w:t>s con azufre, vapor de agua, soluciones Salinas, etc.). Otros, de Campo, examinando construcciones reales fisuradas y cuantificando el grado de corrosión de las armaduras en función de los anchos de fisuras y valores de los recubrimientos.</w:t>
      </w:r>
    </w:p>
    <w:p w:rsidR="00A12D49" w:rsidRPr="00CF2D79" w:rsidRDefault="00A12D49" w:rsidP="00A12D49">
      <w:pPr>
        <w:pStyle w:val="Style1"/>
        <w:spacing w:before="144" w:after="72"/>
        <w:jc w:val="both"/>
        <w:rPr>
          <w:spacing w:val="4"/>
          <w:lang w:val="es-ES"/>
        </w:rPr>
      </w:pPr>
      <w:r w:rsidRPr="00CF2D79">
        <w:rPr>
          <w:spacing w:val="4"/>
          <w:lang w:val="es-ES"/>
        </w:rPr>
        <w:t>Del conjunto</w:t>
      </w:r>
      <w:r>
        <w:rPr>
          <w:spacing w:val="4"/>
          <w:lang w:val="es-ES"/>
        </w:rPr>
        <w:t xml:space="preserve"> de estudios mencionados se ha l</w:t>
      </w:r>
      <w:r w:rsidRPr="00CF2D79">
        <w:rPr>
          <w:spacing w:val="4"/>
          <w:lang w:val="es-ES"/>
        </w:rPr>
        <w:t xml:space="preserve">legado a </w:t>
      </w:r>
      <w:r>
        <w:rPr>
          <w:spacing w:val="4"/>
          <w:lang w:val="es-ES"/>
        </w:rPr>
        <w:t>establecer correlaciones y, como</w:t>
      </w:r>
      <w:r w:rsidRPr="00CF2D79">
        <w:rPr>
          <w:spacing w:val="4"/>
          <w:lang w:val="es-ES"/>
        </w:rPr>
        <w:t xml:space="preserve"> </w:t>
      </w:r>
      <w:r w:rsidRPr="00CF2D79">
        <w:rPr>
          <w:lang w:val="es-ES"/>
        </w:rPr>
        <w:t>conclusión</w:t>
      </w:r>
      <w:r>
        <w:rPr>
          <w:lang w:val="es-ES"/>
        </w:rPr>
        <w:t xml:space="preserve"> final,</w:t>
      </w:r>
      <w:r w:rsidRPr="00CF2D79">
        <w:rPr>
          <w:lang w:val="es-ES"/>
        </w:rPr>
        <w:t xml:space="preserve"> unos valores numéricos limites para la </w:t>
      </w:r>
      <w:r>
        <w:rPr>
          <w:lang w:val="es-ES"/>
        </w:rPr>
        <w:t>anchura admisible de fisuras</w:t>
      </w:r>
      <w:r w:rsidRPr="00CF2D79">
        <w:rPr>
          <w:lang w:val="es-ES"/>
        </w:rPr>
        <w:t xml:space="preserve">. Tales </w:t>
      </w:r>
      <w:r w:rsidRPr="00CF2D79">
        <w:rPr>
          <w:spacing w:val="4"/>
          <w:lang w:val="es-ES"/>
        </w:rPr>
        <w:t>valores, admitidos hoy prácticamente en todo el mundo, son los siguientes:</w:t>
      </w:r>
    </w:p>
    <w:p w:rsidR="00A12D49" w:rsidRDefault="00A12D49" w:rsidP="00A12D49">
      <w:pPr>
        <w:pStyle w:val="Style1"/>
        <w:spacing w:before="144" w:after="72"/>
        <w:rPr>
          <w:spacing w:val="4"/>
          <w:lang w:val="es-ES"/>
        </w:rPr>
      </w:pPr>
      <w:r w:rsidRPr="006971BC">
        <w:rPr>
          <w:spacing w:val="4"/>
          <w:lang w:val="es-ES"/>
        </w:rPr>
        <w:t>Caso I: Elementos interiores en ambiente normal</w:t>
      </w:r>
      <w:r>
        <w:rPr>
          <w:spacing w:val="4"/>
          <w:lang w:val="es-ES"/>
        </w:rPr>
        <w:t>……………………0,3 mm</w:t>
      </w:r>
      <w:r>
        <w:rPr>
          <w:spacing w:val="4"/>
          <w:lang w:val="es-ES"/>
        </w:rPr>
        <w:tab/>
      </w:r>
    </w:p>
    <w:p w:rsidR="00A12D49" w:rsidRPr="006971BC" w:rsidRDefault="00A12D49" w:rsidP="00A12D49">
      <w:pPr>
        <w:pStyle w:val="Style1"/>
        <w:spacing w:before="144" w:after="72"/>
        <w:rPr>
          <w:spacing w:val="4"/>
          <w:lang w:val="es-ES"/>
        </w:rPr>
      </w:pPr>
      <w:r w:rsidRPr="006971BC">
        <w:rPr>
          <w:spacing w:val="4"/>
          <w:lang w:val="es-ES"/>
        </w:rPr>
        <w:t xml:space="preserve">Caso II: Elementos interiores en ambiente </w:t>
      </w:r>
      <w:r>
        <w:rPr>
          <w:spacing w:val="4"/>
          <w:lang w:val="es-ES"/>
        </w:rPr>
        <w:t>húmedo</w:t>
      </w:r>
      <w:r w:rsidRPr="006971BC">
        <w:rPr>
          <w:spacing w:val="4"/>
          <w:lang w:val="es-ES"/>
        </w:rPr>
        <w:t xml:space="preserve"> o medianamente agresivo,</w:t>
      </w:r>
    </w:p>
    <w:p w:rsidR="00A12D49" w:rsidRPr="006971BC" w:rsidRDefault="00A12D49" w:rsidP="00A12D49">
      <w:pPr>
        <w:pStyle w:val="Style1"/>
        <w:spacing w:before="144" w:after="72"/>
        <w:jc w:val="both"/>
        <w:rPr>
          <w:spacing w:val="4"/>
          <w:lang w:val="es-ES"/>
        </w:rPr>
      </w:pPr>
      <w:r>
        <w:rPr>
          <w:spacing w:val="4"/>
          <w:lang w:val="es-ES"/>
        </w:rPr>
        <w:t xml:space="preserve">               </w:t>
      </w:r>
      <w:r w:rsidRPr="006971BC">
        <w:rPr>
          <w:spacing w:val="4"/>
          <w:lang w:val="es-ES"/>
        </w:rPr>
        <w:t>y elementos exteriores a la intemperie</w:t>
      </w:r>
      <w:r>
        <w:rPr>
          <w:spacing w:val="4"/>
          <w:lang w:val="es-ES"/>
        </w:rPr>
        <w:t>……………………</w:t>
      </w:r>
      <w:r w:rsidRPr="006971BC">
        <w:rPr>
          <w:spacing w:val="4"/>
          <w:lang w:val="es-ES"/>
        </w:rPr>
        <w:tab/>
        <w:t xml:space="preserve"> 0,2 mm</w:t>
      </w:r>
    </w:p>
    <w:p w:rsidR="00A12D49" w:rsidRPr="006971BC" w:rsidRDefault="00A12D49" w:rsidP="00A12D49">
      <w:pPr>
        <w:pStyle w:val="Style1"/>
        <w:spacing w:before="144" w:after="72"/>
        <w:jc w:val="both"/>
        <w:rPr>
          <w:spacing w:val="4"/>
          <w:lang w:val="es-ES"/>
        </w:rPr>
      </w:pPr>
      <w:r>
        <w:rPr>
          <w:spacing w:val="4"/>
          <w:lang w:val="es-ES"/>
        </w:rPr>
        <w:t>Caso IIL Elementos interiores o</w:t>
      </w:r>
      <w:r w:rsidRPr="006971BC">
        <w:rPr>
          <w:spacing w:val="4"/>
          <w:lang w:val="es-ES"/>
        </w:rPr>
        <w:t xml:space="preserve"> exteriores en ambiente muy agresivo o que</w:t>
      </w:r>
    </w:p>
    <w:p w:rsidR="00A12D49" w:rsidRPr="006971BC" w:rsidRDefault="00A12D49" w:rsidP="00A12D49">
      <w:pPr>
        <w:pStyle w:val="Style1"/>
        <w:spacing w:before="144" w:after="72"/>
        <w:jc w:val="both"/>
        <w:rPr>
          <w:spacing w:val="4"/>
          <w:lang w:val="es-ES"/>
        </w:rPr>
      </w:pPr>
      <w:r>
        <w:rPr>
          <w:spacing w:val="4"/>
          <w:lang w:val="es-ES"/>
        </w:rPr>
        <w:t xml:space="preserve">                 </w:t>
      </w:r>
      <w:r w:rsidRPr="006971BC">
        <w:rPr>
          <w:spacing w:val="4"/>
          <w:lang w:val="es-ES"/>
        </w:rPr>
        <w:t>deben asegurar una estanquidad</w:t>
      </w:r>
      <w:r>
        <w:rPr>
          <w:spacing w:val="4"/>
          <w:lang w:val="es-ES"/>
        </w:rPr>
        <w:t>…………………………</w:t>
      </w:r>
      <w:r w:rsidRPr="006971BC">
        <w:rPr>
          <w:spacing w:val="4"/>
          <w:lang w:val="es-ES"/>
        </w:rPr>
        <w:tab/>
        <w:t xml:space="preserve"> 0,1 mm</w:t>
      </w:r>
    </w:p>
    <w:p w:rsidR="00A12D49" w:rsidRDefault="00A12D49" w:rsidP="00A12D49">
      <w:pPr>
        <w:pStyle w:val="Style1"/>
        <w:spacing w:before="144" w:after="72"/>
        <w:jc w:val="both"/>
        <w:rPr>
          <w:spacing w:val="4"/>
          <w:lang w:val="es-ES"/>
        </w:rPr>
      </w:pPr>
    </w:p>
    <w:p w:rsidR="00A12D49" w:rsidRPr="006971BC" w:rsidRDefault="00A12D49" w:rsidP="00A12D49">
      <w:pPr>
        <w:pStyle w:val="Style1"/>
        <w:spacing w:before="144" w:after="72"/>
        <w:jc w:val="both"/>
        <w:rPr>
          <w:spacing w:val="4"/>
          <w:lang w:val="es-ES"/>
        </w:rPr>
      </w:pPr>
      <w:r>
        <w:rPr>
          <w:spacing w:val="4"/>
          <w:lang w:val="es-ES"/>
        </w:rPr>
        <w:t>3</w:t>
      </w:r>
      <w:r w:rsidRPr="006971BC">
        <w:rPr>
          <w:spacing w:val="4"/>
          <w:lang w:val="es-ES"/>
        </w:rPr>
        <w:t>°</w:t>
      </w:r>
      <w:r>
        <w:rPr>
          <w:spacing w:val="4"/>
          <w:lang w:val="es-ES"/>
        </w:rPr>
        <w:t xml:space="preserve">.  </w:t>
      </w:r>
      <w:r w:rsidRPr="006971BC">
        <w:rPr>
          <w:spacing w:val="4"/>
          <w:lang w:val="es-ES"/>
        </w:rPr>
        <w:t xml:space="preserve"> ANCHURA PREVISIBLE DE FISURAS</w:t>
      </w:r>
    </w:p>
    <w:p w:rsidR="00A12D49" w:rsidRDefault="00A12D49" w:rsidP="00A12D49">
      <w:pPr>
        <w:pStyle w:val="Style1"/>
        <w:spacing w:before="144" w:after="72"/>
        <w:jc w:val="both"/>
        <w:rPr>
          <w:spacing w:val="4"/>
          <w:lang w:val="es-ES"/>
        </w:rPr>
      </w:pPr>
    </w:p>
    <w:p w:rsidR="00A12D49" w:rsidRPr="006971BC" w:rsidRDefault="00A12D49" w:rsidP="00A12D49">
      <w:pPr>
        <w:pStyle w:val="Style1"/>
        <w:spacing w:before="144" w:after="72"/>
        <w:jc w:val="both"/>
        <w:rPr>
          <w:spacing w:val="4"/>
          <w:lang w:val="es-ES"/>
        </w:rPr>
      </w:pPr>
      <w:r w:rsidRPr="006971BC">
        <w:rPr>
          <w:spacing w:val="4"/>
          <w:lang w:val="es-ES"/>
        </w:rPr>
        <w:t xml:space="preserve">La determinación de la anchura previsible de fisuras es un </w:t>
      </w:r>
      <w:r>
        <w:rPr>
          <w:spacing w:val="4"/>
          <w:lang w:val="es-ES"/>
        </w:rPr>
        <w:t>problema m</w:t>
      </w:r>
      <w:r w:rsidRPr="006971BC">
        <w:rPr>
          <w:spacing w:val="4"/>
          <w:lang w:val="es-ES"/>
        </w:rPr>
        <w:t>uy complejo y de naturaleza aleatoria, po</w:t>
      </w:r>
      <w:r>
        <w:rPr>
          <w:spacing w:val="4"/>
          <w:lang w:val="es-ES"/>
        </w:rPr>
        <w:t>r entrar en juego, entre otros f</w:t>
      </w:r>
      <w:r w:rsidRPr="006971BC">
        <w:rPr>
          <w:spacing w:val="4"/>
          <w:lang w:val="es-ES"/>
        </w:rPr>
        <w:t>actores, la resistencia en tracción del hormigón. El problema se complica, además, por la existencia de la retracción del hormigón que, al ser coartada por las armaduras, pone a estas en compresión y provoca tracciones en el hormigón.</w:t>
      </w:r>
    </w:p>
    <w:p w:rsidR="00A12D49" w:rsidRPr="006971BC" w:rsidRDefault="00A12D49" w:rsidP="00A12D49">
      <w:pPr>
        <w:pStyle w:val="Style1"/>
        <w:spacing w:before="144" w:after="72"/>
        <w:jc w:val="both"/>
        <w:rPr>
          <w:spacing w:val="4"/>
          <w:lang w:val="es-ES"/>
        </w:rPr>
      </w:pPr>
      <w:r w:rsidRPr="006971BC">
        <w:rPr>
          <w:spacing w:val="4"/>
          <w:lang w:val="es-ES"/>
        </w:rPr>
        <w:t>Por todo ello, los cálculos en fisuración no son nunca precisos, teniendo un valor mera</w:t>
      </w:r>
      <w:r w:rsidRPr="006971BC">
        <w:rPr>
          <w:spacing w:val="4"/>
          <w:lang w:val="es-ES"/>
        </w:rPr>
        <w:softHyphen/>
        <w:t>mente orientativo.</w:t>
      </w: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D072B1" w:rsidRDefault="00D072B1" w:rsidP="00A12D49">
      <w:pPr>
        <w:pStyle w:val="Style1"/>
        <w:spacing w:before="144" w:after="72"/>
        <w:jc w:val="right"/>
        <w:rPr>
          <w:sz w:val="14"/>
          <w:szCs w:val="14"/>
          <w:lang w:val="es-ES"/>
        </w:rPr>
      </w:pPr>
    </w:p>
    <w:p w:rsidR="00A12D49" w:rsidRDefault="00D072B1" w:rsidP="00A12D49">
      <w:pPr>
        <w:pStyle w:val="Style1"/>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258</w:t>
      </w:r>
    </w:p>
    <w:p w:rsidR="00D072B1" w:rsidRDefault="00D072B1" w:rsidP="00A12D49">
      <w:pPr>
        <w:pStyle w:val="Style1"/>
        <w:spacing w:before="144" w:after="72"/>
        <w:jc w:val="right"/>
        <w:rPr>
          <w:spacing w:val="4"/>
          <w:lang w:val="es-ES"/>
        </w:rPr>
      </w:pPr>
    </w:p>
    <w:p w:rsidR="00A12D49" w:rsidRPr="006971BC" w:rsidRDefault="00A12D49" w:rsidP="00A12D49">
      <w:pPr>
        <w:pStyle w:val="Style1"/>
        <w:spacing w:before="144" w:after="72"/>
        <w:jc w:val="both"/>
        <w:rPr>
          <w:spacing w:val="4"/>
          <w:lang w:val="es-ES"/>
        </w:rPr>
      </w:pPr>
      <w:r w:rsidRPr="006971BC">
        <w:rPr>
          <w:spacing w:val="4"/>
          <w:lang w:val="es-ES"/>
        </w:rPr>
        <w:t xml:space="preserve">a) </w:t>
      </w:r>
      <w:r>
        <w:rPr>
          <w:spacing w:val="4"/>
          <w:lang w:val="es-ES"/>
        </w:rPr>
        <w:t xml:space="preserve"> </w:t>
      </w:r>
      <w:r w:rsidRPr="00300E20">
        <w:rPr>
          <w:i/>
          <w:spacing w:val="4"/>
          <w:lang w:val="es-ES"/>
        </w:rPr>
        <w:t>Formación sistemática de fisuras.</w:t>
      </w:r>
    </w:p>
    <w:p w:rsidR="00A12D49" w:rsidRPr="006971BC" w:rsidRDefault="00A12D49" w:rsidP="00A12D49">
      <w:pPr>
        <w:pStyle w:val="Style1"/>
        <w:spacing w:before="144" w:after="72"/>
        <w:jc w:val="both"/>
        <w:rPr>
          <w:spacing w:val="4"/>
          <w:lang w:val="es-ES"/>
        </w:rPr>
      </w:pPr>
      <w:r w:rsidRPr="006971BC">
        <w:rPr>
          <w:spacing w:val="4"/>
          <w:lang w:val="es-ES"/>
        </w:rPr>
        <w:t xml:space="preserve">Sea </w:t>
      </w:r>
      <w:r>
        <w:rPr>
          <w:spacing w:val="4"/>
          <w:lang w:val="es-ES"/>
        </w:rPr>
        <w:t>la cabeza inferior de una</w:t>
      </w:r>
      <w:r w:rsidRPr="006971BC">
        <w:rPr>
          <w:spacing w:val="4"/>
          <w:lang w:val="es-ES"/>
        </w:rPr>
        <w:t xml:space="preserve"> viga, compuesta por una barra de acero de sección </w:t>
      </w:r>
      <w:r>
        <w:rPr>
          <w:spacing w:val="4"/>
          <w:lang w:val="es-ES"/>
        </w:rPr>
        <w:t>As,</w:t>
      </w:r>
      <w:r w:rsidRPr="006971BC">
        <w:rPr>
          <w:spacing w:val="4"/>
          <w:lang w:val="es-ES"/>
        </w:rPr>
        <w:t xml:space="preserve"> envuelta por un área</w:t>
      </w:r>
      <w:r>
        <w:rPr>
          <w:spacing w:val="4"/>
          <w:lang w:val="es-ES"/>
        </w:rPr>
        <w:t xml:space="preserve"> Ac</w:t>
      </w:r>
      <w:r w:rsidRPr="006971BC">
        <w:rPr>
          <w:spacing w:val="4"/>
          <w:lang w:val="es-ES"/>
        </w:rPr>
        <w:t xml:space="preserve"> de hormigón adherido. El esfuerzo que desarrolla el acero es </w:t>
      </w:r>
      <w:r>
        <w:rPr>
          <w:spacing w:val="4"/>
          <w:lang w:val="es-ES"/>
        </w:rPr>
        <w:t>As*</w:t>
      </w:r>
      <w:r w:rsidRPr="007B62E4">
        <w:rPr>
          <w:rFonts w:ascii="Cambria Math" w:hAnsi="Cambria Math"/>
          <w:spacing w:val="4"/>
        </w:rPr>
        <w:t>σ</w:t>
      </w:r>
      <w:r w:rsidRPr="00300E20">
        <w:rPr>
          <w:spacing w:val="4"/>
          <w:lang w:val="es-ES"/>
        </w:rPr>
        <w:t>s,</w:t>
      </w:r>
      <w:r w:rsidRPr="006971BC">
        <w:rPr>
          <w:spacing w:val="4"/>
          <w:lang w:val="es-ES"/>
        </w:rPr>
        <w:t xml:space="preserve"> siendo </w:t>
      </w:r>
      <w:r w:rsidRPr="007B62E4">
        <w:rPr>
          <w:rFonts w:ascii="Cambria Math" w:hAnsi="Cambria Math"/>
          <w:spacing w:val="4"/>
        </w:rPr>
        <w:t>σ</w:t>
      </w:r>
      <w:r w:rsidRPr="00300E20">
        <w:rPr>
          <w:spacing w:val="4"/>
          <w:lang w:val="es-ES"/>
        </w:rPr>
        <w:t xml:space="preserve">s </w:t>
      </w:r>
      <w:r w:rsidRPr="006971BC">
        <w:rPr>
          <w:spacing w:val="4"/>
          <w:lang w:val="es-ES"/>
        </w:rPr>
        <w:t>la tensión en la armadura.</w:t>
      </w:r>
    </w:p>
    <w:p w:rsidR="00A12D49" w:rsidRDefault="00A12D49" w:rsidP="00A12D49">
      <w:pPr>
        <w:pStyle w:val="Style1"/>
        <w:spacing w:before="144" w:after="72"/>
        <w:jc w:val="both"/>
        <w:rPr>
          <w:spacing w:val="4"/>
          <w:lang w:val="es-ES"/>
        </w:rPr>
      </w:pPr>
      <w:r w:rsidRPr="006971BC">
        <w:rPr>
          <w:spacing w:val="4"/>
          <w:lang w:val="es-ES"/>
        </w:rPr>
        <w:t>Si sucede</w:t>
      </w:r>
      <w:r>
        <w:rPr>
          <w:spacing w:val="4"/>
          <w:lang w:val="es-ES"/>
        </w:rPr>
        <w:t>:</w:t>
      </w:r>
    </w:p>
    <w:p w:rsidR="00A12D49" w:rsidRPr="002E3D28" w:rsidRDefault="00A12D49" w:rsidP="00A12D49">
      <w:pPr>
        <w:pStyle w:val="Style1"/>
        <w:spacing w:before="144" w:after="72"/>
        <w:jc w:val="center"/>
        <w:rPr>
          <w:b/>
          <w:spacing w:val="4"/>
          <w:lang w:val="es-ES"/>
        </w:rPr>
      </w:pPr>
      <m:oMathPara>
        <m:oMath>
          <m:r>
            <m:rPr>
              <m:sty m:val="bi"/>
            </m:rPr>
            <w:rPr>
              <w:rFonts w:ascii="Cambria Math" w:hAnsi="Cambria Math"/>
              <w:spacing w:val="4"/>
              <w:lang w:val="es-ES"/>
            </w:rPr>
            <m:t>As*σs</m:t>
          </m:r>
          <m:r>
            <w:rPr>
              <w:rFonts w:ascii="Cambria Math" w:hAnsi="Cambria Math"/>
              <w:spacing w:val="4"/>
              <w:lang w:val="es-ES"/>
            </w:rPr>
            <m:t>&gt;Ac*fct</m:t>
          </m:r>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13</m:t>
          </m:r>
          <m:r>
            <m:rPr>
              <m:sty m:val="b"/>
            </m:rPr>
            <w:rPr>
              <w:rStyle w:val="CharacterStyle1"/>
              <w:rFonts w:ascii="Cambria Math"/>
            </w:rPr>
            <m:t>]</m:t>
          </m:r>
          <m:r>
            <m:rPr>
              <m:sty m:val="bi"/>
            </m:rPr>
            <w:rPr>
              <w:rStyle w:val="CharacterStyle1"/>
              <w:rFonts w:ascii="Cambria Math"/>
              <w:lang w:val="es-ES"/>
            </w:rPr>
            <m:t xml:space="preserve"> </m:t>
          </m:r>
          <m:r>
            <m:rPr>
              <m:sty m:val="bi"/>
            </m:rPr>
            <w:rPr>
              <w:rFonts w:ascii="Cambria Math" w:hAnsi="Cambria Math"/>
              <w:spacing w:val="4"/>
              <w:lang w:val="es-ES"/>
            </w:rPr>
            <m:t xml:space="preserve">  </m:t>
          </m:r>
        </m:oMath>
      </m:oMathPara>
    </w:p>
    <w:p w:rsidR="00A12D49" w:rsidRPr="00300E20" w:rsidRDefault="00A12D49" w:rsidP="00A12D49">
      <w:pPr>
        <w:pStyle w:val="Style1"/>
        <w:spacing w:before="144" w:after="72"/>
        <w:jc w:val="both"/>
        <w:rPr>
          <w:spacing w:val="4"/>
          <w:lang w:val="es-ES"/>
        </w:rPr>
      </w:pPr>
      <w:r w:rsidRPr="00300E20">
        <w:rPr>
          <w:spacing w:val="4"/>
          <w:lang w:val="es-ES"/>
        </w:rPr>
        <w:t xml:space="preserve">Donde </w:t>
      </w:r>
      <w:r w:rsidRPr="00300E20">
        <w:rPr>
          <w:i/>
          <w:spacing w:val="4"/>
          <w:lang w:val="es-ES"/>
        </w:rPr>
        <w:t>fct</w:t>
      </w:r>
      <w:r w:rsidRPr="00300E20">
        <w:rPr>
          <w:spacing w:val="4"/>
          <w:lang w:val="es-ES"/>
        </w:rPr>
        <w:t xml:space="preserve"> es la resistencia en tracción del hormigón, aparecerá una primera fisura, transversal a </w:t>
      </w:r>
      <w:r>
        <w:rPr>
          <w:spacing w:val="4"/>
          <w:lang w:val="es-ES"/>
        </w:rPr>
        <w:t>l</w:t>
      </w:r>
      <w:r w:rsidRPr="00300E20">
        <w:rPr>
          <w:spacing w:val="4"/>
          <w:lang w:val="es-ES"/>
        </w:rPr>
        <w:t>a pieza, en la sección de menor resistencia.</w:t>
      </w:r>
    </w:p>
    <w:p w:rsidR="00A12D49" w:rsidRPr="00300E20" w:rsidRDefault="00A12D49" w:rsidP="00A12D49">
      <w:pPr>
        <w:pStyle w:val="Style1"/>
        <w:spacing w:before="144" w:after="72"/>
        <w:jc w:val="both"/>
        <w:rPr>
          <w:spacing w:val="4"/>
          <w:lang w:val="es-ES"/>
        </w:rPr>
      </w:pPr>
      <w:r w:rsidRPr="00300E20">
        <w:rPr>
          <w:spacing w:val="4"/>
          <w:lang w:val="es-ES"/>
        </w:rPr>
        <w:t>Si llamamos</w:t>
      </w:r>
    </w:p>
    <w:p w:rsidR="00A12D49" w:rsidRPr="00F72083" w:rsidRDefault="00A12D49" w:rsidP="00A12D49">
      <w:pPr>
        <w:pStyle w:val="Style1"/>
        <w:spacing w:before="144" w:after="72"/>
        <w:jc w:val="center"/>
        <w:rPr>
          <w:b/>
          <w:spacing w:val="4"/>
          <w:lang w:val="es-ES"/>
        </w:rPr>
      </w:pPr>
      <m:oMathPara>
        <m:oMath>
          <m:r>
            <m:rPr>
              <m:sty m:val="bi"/>
            </m:rPr>
            <w:rPr>
              <w:rFonts w:ascii="Cambria Math" w:hAnsi="Cambria Math"/>
              <w:spacing w:val="4"/>
              <w:lang w:val="es-ES"/>
            </w:rPr>
            <m:t>ρ=</m:t>
          </m:r>
          <m:f>
            <m:fPr>
              <m:ctrlPr>
                <w:rPr>
                  <w:rFonts w:ascii="Cambria Math" w:hAnsi="Cambria Math"/>
                  <w:b/>
                  <w:i/>
                  <w:spacing w:val="4"/>
                  <w:lang w:val="es-ES"/>
                </w:rPr>
              </m:ctrlPr>
            </m:fPr>
            <m:num>
              <m:r>
                <m:rPr>
                  <m:sty m:val="bi"/>
                </m:rPr>
                <w:rPr>
                  <w:rFonts w:ascii="Cambria Math" w:hAnsi="Cambria Math"/>
                  <w:spacing w:val="4"/>
                  <w:lang w:val="es-ES"/>
                </w:rPr>
                <m:t>As</m:t>
              </m:r>
            </m:num>
            <m:den>
              <m:r>
                <m:rPr>
                  <m:sty m:val="bi"/>
                </m:rPr>
                <w:rPr>
                  <w:rFonts w:ascii="Cambria Math" w:hAnsi="Cambria Math"/>
                  <w:spacing w:val="4"/>
                  <w:lang w:val="es-ES"/>
                </w:rPr>
                <m:t>Ac</m:t>
              </m:r>
            </m:den>
          </m:f>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14</m:t>
          </m:r>
          <m:r>
            <m:rPr>
              <m:sty m:val="b"/>
            </m:rPr>
            <w:rPr>
              <w:rStyle w:val="CharacterStyle1"/>
              <w:rFonts w:ascii="Cambria Math"/>
            </w:rPr>
            <m:t>]</m:t>
          </m:r>
          <m:r>
            <m:rPr>
              <m:sty m:val="bi"/>
            </m:rPr>
            <w:rPr>
              <w:rStyle w:val="CharacterStyle1"/>
              <w:rFonts w:ascii="Cambria Math"/>
              <w:lang w:val="es-ES"/>
            </w:rPr>
            <m:t xml:space="preserve"> </m:t>
          </m:r>
          <m:r>
            <m:rPr>
              <m:sty m:val="bi"/>
            </m:rPr>
            <w:rPr>
              <w:rFonts w:ascii="Cambria Math" w:hAnsi="Cambria Math"/>
              <w:spacing w:val="4"/>
              <w:lang w:val="es-ES"/>
            </w:rPr>
            <m:t xml:space="preserve"> </m:t>
          </m:r>
        </m:oMath>
      </m:oMathPara>
    </w:p>
    <w:p w:rsidR="00A12D49" w:rsidRDefault="00A12D49" w:rsidP="00A12D49">
      <w:pPr>
        <w:pStyle w:val="Style1"/>
        <w:spacing w:before="144" w:after="72"/>
        <w:jc w:val="both"/>
        <w:rPr>
          <w:spacing w:val="4"/>
          <w:lang w:val="es-ES"/>
        </w:rPr>
      </w:pPr>
      <w:r>
        <w:rPr>
          <w:spacing w:val="4"/>
          <w:lang w:val="es-ES"/>
        </w:rPr>
        <w:t>a la cuantía geométric</w:t>
      </w:r>
      <w:r w:rsidRPr="00300E20">
        <w:rPr>
          <w:spacing w:val="4"/>
          <w:lang w:val="es-ES"/>
        </w:rPr>
        <w:t>a, la condición de fisuración sistemática es:</w:t>
      </w:r>
    </w:p>
    <w:p w:rsidR="00A12D49" w:rsidRPr="00F72083" w:rsidRDefault="00A12D49" w:rsidP="00A12D49">
      <w:pPr>
        <w:pStyle w:val="Style1"/>
        <w:spacing w:before="144" w:after="72"/>
        <w:jc w:val="center"/>
        <w:rPr>
          <w:b/>
          <w:spacing w:val="4"/>
          <w:lang w:val="es-ES"/>
        </w:rPr>
      </w:pPr>
      <m:oMathPara>
        <m:oMath>
          <m:r>
            <m:rPr>
              <m:sty m:val="bi"/>
            </m:rPr>
            <w:rPr>
              <w:rFonts w:ascii="Cambria Math" w:hAnsi="Cambria Math"/>
              <w:spacing w:val="4"/>
              <w:lang w:val="es-ES"/>
            </w:rPr>
            <m:t>ρ=≥</m:t>
          </m:r>
          <m:f>
            <m:fPr>
              <m:ctrlPr>
                <w:rPr>
                  <w:rFonts w:ascii="Cambria Math" w:hAnsi="Cambria Math"/>
                  <w:b/>
                  <w:i/>
                  <w:spacing w:val="4"/>
                  <w:lang w:val="es-ES"/>
                </w:rPr>
              </m:ctrlPr>
            </m:fPr>
            <m:num>
              <m:r>
                <m:rPr>
                  <m:sty m:val="bi"/>
                </m:rPr>
                <w:rPr>
                  <w:rFonts w:ascii="Cambria Math" w:hAnsi="Cambria Math"/>
                  <w:spacing w:val="4"/>
                  <w:lang w:val="es-ES"/>
                </w:rPr>
                <m:t>fct</m:t>
              </m:r>
            </m:num>
            <m:den>
              <m:r>
                <m:rPr>
                  <m:sty m:val="bi"/>
                </m:rPr>
                <w:rPr>
                  <w:rFonts w:ascii="Cambria Math" w:hAnsi="Cambria Math"/>
                  <w:spacing w:val="4"/>
                  <w:lang w:val="es-ES"/>
                </w:rPr>
                <m:t>σs</m:t>
              </m:r>
            </m:den>
          </m:f>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15</m:t>
          </m:r>
          <m:r>
            <m:rPr>
              <m:sty m:val="b"/>
            </m:rPr>
            <w:rPr>
              <w:rStyle w:val="CharacterStyle1"/>
              <w:rFonts w:ascii="Cambria Math"/>
            </w:rPr>
            <m:t>]</m:t>
          </m:r>
          <m:r>
            <m:rPr>
              <m:sty m:val="bi"/>
            </m:rPr>
            <w:rPr>
              <w:rStyle w:val="CharacterStyle1"/>
              <w:rFonts w:ascii="Cambria Math"/>
              <w:lang w:val="es-ES"/>
            </w:rPr>
            <m:t xml:space="preserve"> </m:t>
          </m:r>
        </m:oMath>
      </m:oMathPara>
    </w:p>
    <w:p w:rsidR="00A12D49" w:rsidRPr="00F72083" w:rsidRDefault="00A12D49" w:rsidP="00A12D49">
      <w:pPr>
        <w:pStyle w:val="Style1"/>
        <w:spacing w:before="144" w:after="72"/>
        <w:jc w:val="both"/>
        <w:rPr>
          <w:spacing w:val="4"/>
          <w:lang w:val="es-ES"/>
        </w:rPr>
      </w:pPr>
      <w:r>
        <w:rPr>
          <w:spacing w:val="4"/>
          <w:lang w:val="es-ES"/>
        </w:rPr>
        <w:t xml:space="preserve">Se observa entonces </w:t>
      </w:r>
      <w:r w:rsidRPr="00F72083">
        <w:rPr>
          <w:spacing w:val="4"/>
          <w:lang w:val="es-ES"/>
        </w:rPr>
        <w:t xml:space="preserve">que </w:t>
      </w:r>
      <w:r>
        <w:rPr>
          <w:spacing w:val="4"/>
          <w:lang w:val="es-ES"/>
        </w:rPr>
        <w:t>l</w:t>
      </w:r>
      <w:r w:rsidRPr="00F72083">
        <w:rPr>
          <w:spacing w:val="4"/>
          <w:lang w:val="es-ES"/>
        </w:rPr>
        <w:t xml:space="preserve">a cuantía no es </w:t>
      </w:r>
      <w:r>
        <w:rPr>
          <w:spacing w:val="4"/>
          <w:lang w:val="es-ES"/>
        </w:rPr>
        <w:t>l</w:t>
      </w:r>
      <w:r w:rsidRPr="00F72083">
        <w:rPr>
          <w:spacing w:val="4"/>
          <w:lang w:val="es-ES"/>
        </w:rPr>
        <w:t>a referida a la sección</w:t>
      </w:r>
      <w:r>
        <w:rPr>
          <w:spacing w:val="4"/>
          <w:lang w:val="es-ES"/>
        </w:rPr>
        <w:t xml:space="preserve"> total,</w:t>
      </w:r>
      <w:r w:rsidRPr="00F72083">
        <w:rPr>
          <w:spacing w:val="4"/>
          <w:lang w:val="es-ES"/>
        </w:rPr>
        <w:t xml:space="preserve"> </w:t>
      </w:r>
      <w:r>
        <w:rPr>
          <w:spacing w:val="4"/>
          <w:lang w:val="es-ES"/>
        </w:rPr>
        <w:t>s</w:t>
      </w:r>
      <w:r w:rsidRPr="00F72083">
        <w:rPr>
          <w:spacing w:val="4"/>
          <w:lang w:val="es-ES"/>
        </w:rPr>
        <w:t xml:space="preserve">ino </w:t>
      </w:r>
      <w:r>
        <w:rPr>
          <w:spacing w:val="4"/>
          <w:lang w:val="es-ES"/>
        </w:rPr>
        <w:t>l</w:t>
      </w:r>
      <w:r w:rsidRPr="00F72083">
        <w:rPr>
          <w:spacing w:val="4"/>
          <w:lang w:val="es-ES"/>
        </w:rPr>
        <w:t>a referida al área de hormigón cobaric</w:t>
      </w:r>
      <w:r>
        <w:rPr>
          <w:spacing w:val="4"/>
          <w:lang w:val="es-ES"/>
        </w:rPr>
        <w:t>é</w:t>
      </w:r>
      <w:r w:rsidRPr="00F72083">
        <w:rPr>
          <w:spacing w:val="4"/>
          <w:lang w:val="es-ES"/>
        </w:rPr>
        <w:t xml:space="preserve">ntrica con la armadura (fig. </w:t>
      </w:r>
      <w:r>
        <w:rPr>
          <w:spacing w:val="4"/>
          <w:lang w:val="es-ES"/>
        </w:rPr>
        <w:t>1</w:t>
      </w:r>
      <w:r w:rsidRPr="00F72083">
        <w:rPr>
          <w:spacing w:val="4"/>
          <w:lang w:val="es-ES"/>
        </w:rPr>
        <w:t>0.1</w:t>
      </w:r>
      <w:r>
        <w:rPr>
          <w:spacing w:val="4"/>
          <w:lang w:val="es-ES"/>
        </w:rPr>
        <w:t>0</w:t>
      </w:r>
      <w:r w:rsidRPr="00F72083">
        <w:rPr>
          <w:spacing w:val="4"/>
          <w:lang w:val="es-ES"/>
        </w:rPr>
        <w:t>).</w:t>
      </w:r>
    </w:p>
    <w:p w:rsidR="00A12D49" w:rsidRDefault="00A12D49" w:rsidP="00A12D49">
      <w:pPr>
        <w:pStyle w:val="Style1"/>
        <w:spacing w:before="144" w:after="72"/>
        <w:rPr>
          <w:spacing w:val="4"/>
          <w:lang w:val="es-ES"/>
        </w:rPr>
      </w:pPr>
    </w:p>
    <w:p w:rsidR="00A12D49" w:rsidRDefault="00A12D49" w:rsidP="00A12D49">
      <w:pPr>
        <w:pStyle w:val="Style1"/>
        <w:keepNext/>
        <w:spacing w:before="144" w:after="72"/>
        <w:jc w:val="center"/>
      </w:pPr>
      <w:r>
        <w:rPr>
          <w:noProof/>
          <w:spacing w:val="4"/>
        </w:rPr>
        <w:drawing>
          <wp:inline distT="0" distB="0" distL="0" distR="0">
            <wp:extent cx="1587399" cy="1441095"/>
            <wp:effectExtent l="38100" t="19050" r="12801" b="6705"/>
            <wp:docPr id="65" name="Image 10" descr="H:\Documents and Settings\Administrateur\Bureau\ELU.2\F.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cuments and Settings\Administrateur\Bureau\ELU.2\F.20.1.jpg"/>
                    <pic:cNvPicPr>
                      <a:picLocks noChangeAspect="1" noChangeArrowheads="1"/>
                    </pic:cNvPicPr>
                  </pic:nvPicPr>
                  <pic:blipFill>
                    <a:blip r:embed="rId70">
                      <a:lum contrast="20000"/>
                    </a:blip>
                    <a:srcRect l="18637" t="12000" r="2676" b="9200"/>
                    <a:stretch>
                      <a:fillRect/>
                    </a:stretch>
                  </pic:blipFill>
                  <pic:spPr bwMode="auto">
                    <a:xfrm rot="21540000">
                      <a:off x="0" y="0"/>
                      <a:ext cx="1587399" cy="1441095"/>
                    </a:xfrm>
                    <a:prstGeom prst="rect">
                      <a:avLst/>
                    </a:prstGeom>
                    <a:noFill/>
                    <a:ln w="9525">
                      <a:noFill/>
                      <a:miter lim="800000"/>
                      <a:headEnd/>
                      <a:tailEnd/>
                    </a:ln>
                  </pic:spPr>
                </pic:pic>
              </a:graphicData>
            </a:graphic>
          </wp:inline>
        </w:drawing>
      </w:r>
    </w:p>
    <w:p w:rsidR="00A12D49" w:rsidRPr="00645E30" w:rsidRDefault="00A12D49" w:rsidP="00A12D49">
      <w:pPr>
        <w:pStyle w:val="Lgende"/>
        <w:jc w:val="center"/>
        <w:rPr>
          <w:color w:val="auto"/>
          <w:spacing w:val="4"/>
          <w:sz w:val="16"/>
          <w:szCs w:val="16"/>
        </w:rPr>
      </w:pPr>
      <w:r w:rsidRPr="00645E30">
        <w:rPr>
          <w:color w:val="auto"/>
          <w:sz w:val="16"/>
          <w:szCs w:val="16"/>
        </w:rPr>
        <w:t xml:space="preserve"> Figure 10.10</w:t>
      </w:r>
    </w:p>
    <w:p w:rsidR="00A12D49" w:rsidRDefault="00A12D49" w:rsidP="00A12D49">
      <w:pPr>
        <w:pStyle w:val="Style1"/>
        <w:spacing w:before="144" w:after="72"/>
        <w:rPr>
          <w:spacing w:val="4"/>
          <w:lang w:val="es-ES"/>
        </w:rPr>
      </w:pPr>
    </w:p>
    <w:p w:rsidR="00A12D49" w:rsidRPr="00F72083" w:rsidRDefault="00A12D49" w:rsidP="00A12D49">
      <w:pPr>
        <w:pStyle w:val="Style1"/>
        <w:spacing w:before="144" w:after="72"/>
        <w:rPr>
          <w:b/>
          <w:spacing w:val="4"/>
          <w:lang w:val="es-ES"/>
        </w:rPr>
      </w:pPr>
      <w:r w:rsidRPr="00F72083">
        <w:rPr>
          <w:spacing w:val="4"/>
          <w:lang w:val="es-ES"/>
        </w:rPr>
        <w:t>Supondremos</w:t>
      </w:r>
      <w:r>
        <w:rPr>
          <w:spacing w:val="4"/>
          <w:lang w:val="es-ES"/>
        </w:rPr>
        <w:t xml:space="preserve"> ahora</w:t>
      </w:r>
      <w:r w:rsidRPr="00F72083">
        <w:rPr>
          <w:spacing w:val="4"/>
          <w:lang w:val="es-ES"/>
        </w:rPr>
        <w:t xml:space="preserve">, en los apartados </w:t>
      </w:r>
      <w:r>
        <w:rPr>
          <w:spacing w:val="4"/>
          <w:lang w:val="es-ES"/>
        </w:rPr>
        <w:t>b</w:t>
      </w:r>
      <w:r w:rsidRPr="00F72083">
        <w:rPr>
          <w:spacing w:val="4"/>
          <w:lang w:val="es-ES"/>
        </w:rPr>
        <w:t>) a e) siguientes, que</w:t>
      </w:r>
      <w:r>
        <w:rPr>
          <w:spacing w:val="4"/>
          <w:lang w:val="es-ES"/>
        </w:rPr>
        <w:t xml:space="preserve"> </w:t>
      </w:r>
      <m:oMath>
        <m:r>
          <w:rPr>
            <w:rFonts w:ascii="Cambria Math" w:hAnsi="Cambria Math"/>
            <w:spacing w:val="4"/>
            <w:lang w:val="es-ES"/>
          </w:rPr>
          <m:t>ρ=</m:t>
        </m:r>
      </m:oMath>
      <w:r>
        <w:rPr>
          <w:rFonts w:ascii="Cambria Math" w:hAnsi="Cambria Math"/>
          <w:spacing w:val="4"/>
          <w:lang w:val="es-ES"/>
        </w:rPr>
        <w:t>&gt;</w:t>
      </w:r>
      <m:oMath>
        <m:f>
          <m:fPr>
            <m:ctrlPr>
              <w:rPr>
                <w:rFonts w:ascii="Cambria Math" w:hAnsi="Cambria Math"/>
                <w:i/>
                <w:spacing w:val="4"/>
                <w:lang w:val="es-ES"/>
              </w:rPr>
            </m:ctrlPr>
          </m:fPr>
          <m:num>
            <m:r>
              <w:rPr>
                <w:rFonts w:ascii="Cambria Math" w:hAnsi="Cambria Math"/>
                <w:spacing w:val="4"/>
                <w:lang w:val="es-ES"/>
              </w:rPr>
              <m:t>fct</m:t>
            </m:r>
          </m:num>
          <m:den>
            <m:r>
              <w:rPr>
                <w:rFonts w:ascii="Cambria Math" w:hAnsi="Cambria Math"/>
                <w:spacing w:val="4"/>
                <w:lang w:val="es-ES"/>
              </w:rPr>
              <m:t>σs</m:t>
            </m:r>
          </m:den>
        </m:f>
      </m:oMath>
      <w:r w:rsidRPr="00F72083">
        <w:rPr>
          <w:spacing w:val="4"/>
          <w:lang w:val="es-ES"/>
        </w:rPr>
        <w:t xml:space="preserve"> </w:t>
      </w:r>
      <w:r>
        <w:rPr>
          <w:rFonts w:ascii="Cambria Math" w:hAnsi="Cambria Math"/>
          <w:spacing w:val="4"/>
          <w:lang w:val="es-ES"/>
        </w:rPr>
        <w:br/>
      </w:r>
      <w:r>
        <w:rPr>
          <w:rFonts w:ascii="Cambria Math" w:hAnsi="Cambria Math"/>
          <w:spacing w:val="4"/>
          <w:lang w:val="es-ES"/>
        </w:rPr>
        <w:br/>
      </w: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D072B1" w:rsidP="00A12D49">
      <w:pPr>
        <w:pStyle w:val="Style1"/>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259</w:t>
      </w:r>
    </w:p>
    <w:p w:rsidR="00D072B1" w:rsidRPr="00300E20" w:rsidRDefault="00D072B1" w:rsidP="00A12D49">
      <w:pPr>
        <w:pStyle w:val="Style1"/>
        <w:spacing w:before="144" w:after="72"/>
        <w:jc w:val="right"/>
        <w:rPr>
          <w:spacing w:val="4"/>
          <w:lang w:val="es-ES"/>
        </w:rPr>
      </w:pPr>
    </w:p>
    <w:p w:rsidR="00A12D49" w:rsidRPr="008F3A16" w:rsidRDefault="00A12D49" w:rsidP="00A12D49">
      <w:pPr>
        <w:pStyle w:val="Style1"/>
        <w:spacing w:before="144" w:after="72"/>
        <w:rPr>
          <w:spacing w:val="4"/>
          <w:lang w:val="es-ES"/>
        </w:rPr>
      </w:pPr>
      <w:r>
        <w:rPr>
          <w:spacing w:val="4"/>
          <w:lang w:val="es-ES"/>
        </w:rPr>
        <w:t>b)</w:t>
      </w:r>
      <w:r w:rsidRPr="008F3A16">
        <w:rPr>
          <w:spacing w:val="4"/>
          <w:lang w:val="es-ES"/>
        </w:rPr>
        <w:t xml:space="preserve"> </w:t>
      </w:r>
      <w:r w:rsidRPr="00ED3F85">
        <w:rPr>
          <w:i/>
          <w:spacing w:val="4"/>
          <w:lang w:val="es-ES"/>
        </w:rPr>
        <w:t>Aparición sucesiva de fisuras.</w:t>
      </w:r>
    </w:p>
    <w:p w:rsidR="00A12D49" w:rsidRDefault="00A12D49" w:rsidP="00A12D49">
      <w:pPr>
        <w:pStyle w:val="Style1"/>
        <w:spacing w:before="144" w:after="72"/>
        <w:jc w:val="both"/>
        <w:rPr>
          <w:spacing w:val="4"/>
          <w:lang w:val="es-ES"/>
        </w:rPr>
      </w:pPr>
      <w:r w:rsidRPr="008F3A16">
        <w:rPr>
          <w:spacing w:val="4"/>
          <w:lang w:val="es-ES"/>
        </w:rPr>
        <w:t xml:space="preserve">En cuanto aparece la primera fisura, las tracciones que antes se repartían entre el acero y el hormigón se transmiten ahora </w:t>
      </w:r>
      <w:r>
        <w:rPr>
          <w:spacing w:val="4"/>
          <w:lang w:val="es-ES"/>
        </w:rPr>
        <w:t>ú</w:t>
      </w:r>
      <w:r w:rsidRPr="008F3A16">
        <w:rPr>
          <w:spacing w:val="4"/>
          <w:lang w:val="es-ES"/>
        </w:rPr>
        <w:t xml:space="preserve">nicamente por el acero que cose la fisura. Con ello, las barras experimentan un aumento brusco de tensión y el alargamiento consiguiente, al que se opone la adherencia entre ambos </w:t>
      </w:r>
      <w:r>
        <w:rPr>
          <w:spacing w:val="4"/>
          <w:lang w:val="es-ES"/>
        </w:rPr>
        <w:t>m</w:t>
      </w:r>
      <w:r w:rsidRPr="008F3A16">
        <w:rPr>
          <w:spacing w:val="4"/>
          <w:lang w:val="es-ES"/>
        </w:rPr>
        <w:t xml:space="preserve">ateriales. Por este mecanismo, la tensión en el hormigón, que es nula junto a la fisura, va aumentando a medida que nos alejamos de ella, en </w:t>
      </w:r>
      <w:r>
        <w:rPr>
          <w:spacing w:val="4"/>
          <w:lang w:val="es-ES"/>
        </w:rPr>
        <w:t>t</w:t>
      </w:r>
      <w:r w:rsidRPr="008F3A16">
        <w:rPr>
          <w:spacing w:val="4"/>
          <w:lang w:val="es-ES"/>
        </w:rPr>
        <w:t xml:space="preserve">anto que </w:t>
      </w:r>
      <w:r>
        <w:rPr>
          <w:spacing w:val="4"/>
          <w:lang w:val="es-ES"/>
        </w:rPr>
        <w:t>la del acero dism</w:t>
      </w:r>
      <w:r w:rsidRPr="008F3A16">
        <w:rPr>
          <w:spacing w:val="4"/>
          <w:lang w:val="es-ES"/>
        </w:rPr>
        <w:t xml:space="preserve">inuye (fig. </w:t>
      </w:r>
      <w:r>
        <w:rPr>
          <w:spacing w:val="4"/>
          <w:lang w:val="es-ES"/>
        </w:rPr>
        <w:t>10.11</w:t>
      </w:r>
      <w:r w:rsidRPr="008F3A16">
        <w:rPr>
          <w:spacing w:val="4"/>
          <w:lang w:val="es-ES"/>
        </w:rPr>
        <w:t>).</w:t>
      </w:r>
    </w:p>
    <w:p w:rsidR="00A12D49" w:rsidRDefault="00A12D49" w:rsidP="00A12D49">
      <w:pPr>
        <w:pStyle w:val="Style1"/>
        <w:keepNext/>
        <w:spacing w:before="144" w:after="72"/>
        <w:jc w:val="center"/>
      </w:pPr>
      <w:r>
        <w:rPr>
          <w:noProof/>
          <w:spacing w:val="4"/>
        </w:rPr>
        <w:drawing>
          <wp:inline distT="0" distB="0" distL="0" distR="0">
            <wp:extent cx="2225421" cy="1938528"/>
            <wp:effectExtent l="19050" t="0" r="3429" b="0"/>
            <wp:docPr id="66" name="Image 11" descr="H:\Documents and Settings\Administrateur\Bureau\ELU.2\F.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cuments and Settings\Administrateur\Bureau\ELU.2\F.20.2.jpg"/>
                    <pic:cNvPicPr>
                      <a:picLocks noChangeAspect="1" noChangeArrowheads="1"/>
                    </pic:cNvPicPr>
                  </pic:nvPicPr>
                  <pic:blipFill>
                    <a:blip r:embed="rId71">
                      <a:lum contrast="20000"/>
                    </a:blip>
                    <a:srcRect l="3683" t="6715" r="5916" b="8544"/>
                    <a:stretch>
                      <a:fillRect/>
                    </a:stretch>
                  </pic:blipFill>
                  <pic:spPr bwMode="auto">
                    <a:xfrm>
                      <a:off x="0" y="0"/>
                      <a:ext cx="2225421" cy="1938528"/>
                    </a:xfrm>
                    <a:prstGeom prst="rect">
                      <a:avLst/>
                    </a:prstGeom>
                    <a:noFill/>
                    <a:ln w="9525">
                      <a:noFill/>
                      <a:miter lim="800000"/>
                      <a:headEnd/>
                      <a:tailEnd/>
                    </a:ln>
                  </pic:spPr>
                </pic:pic>
              </a:graphicData>
            </a:graphic>
          </wp:inline>
        </w:drawing>
      </w:r>
    </w:p>
    <w:p w:rsidR="00A12D49" w:rsidRPr="009C07D6" w:rsidRDefault="00A12D49" w:rsidP="00A12D49">
      <w:pPr>
        <w:pStyle w:val="Lgende"/>
        <w:rPr>
          <w:color w:val="auto"/>
          <w:sz w:val="16"/>
          <w:szCs w:val="16"/>
        </w:rPr>
      </w:pPr>
      <w:r>
        <w:rPr>
          <w:b w:val="0"/>
          <w:color w:val="auto"/>
          <w:sz w:val="16"/>
          <w:szCs w:val="16"/>
        </w:rPr>
        <w:t xml:space="preserve">                                                                    </w:t>
      </w:r>
      <w:r w:rsidRPr="009C07D6">
        <w:rPr>
          <w:color w:val="auto"/>
          <w:sz w:val="16"/>
          <w:szCs w:val="16"/>
        </w:rPr>
        <w:t>Figure 10.1</w:t>
      </w:r>
      <w:r>
        <w:rPr>
          <w:color w:val="auto"/>
          <w:sz w:val="16"/>
          <w:szCs w:val="16"/>
        </w:rPr>
        <w:t>1</w:t>
      </w:r>
    </w:p>
    <w:p w:rsidR="00A12D49" w:rsidRDefault="00A12D49" w:rsidP="00A12D49"/>
    <w:p w:rsidR="00A12D49" w:rsidRDefault="00A12D49" w:rsidP="00A12D49">
      <w:pPr>
        <w:pStyle w:val="Style1"/>
        <w:spacing w:before="144" w:after="72"/>
        <w:jc w:val="both"/>
        <w:rPr>
          <w:spacing w:val="4"/>
          <w:lang w:val="es-ES"/>
        </w:rPr>
      </w:pPr>
      <w:r w:rsidRPr="00751A34">
        <w:rPr>
          <w:spacing w:val="4"/>
          <w:lang w:val="es-ES"/>
        </w:rPr>
        <w:t xml:space="preserve">A una cierta distancia </w:t>
      </w:r>
      <w:r>
        <w:rPr>
          <w:spacing w:val="4"/>
          <w:lang w:val="es-ES"/>
        </w:rPr>
        <w:t>S.min</w:t>
      </w:r>
      <w:r w:rsidRPr="00751A34">
        <w:rPr>
          <w:spacing w:val="4"/>
          <w:lang w:val="es-ES"/>
        </w:rPr>
        <w:t xml:space="preserve"> </w:t>
      </w:r>
      <w:r>
        <w:rPr>
          <w:spacing w:val="4"/>
          <w:lang w:val="es-ES"/>
        </w:rPr>
        <w:t>l</w:t>
      </w:r>
      <w:r w:rsidRPr="00751A34">
        <w:rPr>
          <w:spacing w:val="4"/>
          <w:lang w:val="es-ES"/>
        </w:rPr>
        <w:t xml:space="preserve">a tensión en el hormigón el valor de su resistencia a tracción, </w:t>
      </w:r>
      <w:r w:rsidRPr="00751A34">
        <w:rPr>
          <w:i/>
          <w:spacing w:val="4"/>
          <w:lang w:val="es-ES"/>
        </w:rPr>
        <w:t>fct</w:t>
      </w:r>
      <w:r w:rsidRPr="00751A34">
        <w:rPr>
          <w:spacing w:val="4"/>
          <w:lang w:val="es-ES"/>
        </w:rPr>
        <w:t xml:space="preserve"> con lo que surgirá ahí una segunda fisura. Pero si, por cualquier razón, hubiese existido antes una fisura separada de </w:t>
      </w:r>
      <w:r>
        <w:rPr>
          <w:spacing w:val="4"/>
          <w:lang w:val="es-ES"/>
        </w:rPr>
        <w:t>l</w:t>
      </w:r>
      <w:r w:rsidRPr="00751A34">
        <w:rPr>
          <w:spacing w:val="4"/>
          <w:lang w:val="es-ES"/>
        </w:rPr>
        <w:t>a primera menos de 2</w:t>
      </w:r>
      <w:r>
        <w:rPr>
          <w:spacing w:val="4"/>
          <w:lang w:val="es-ES"/>
        </w:rPr>
        <w:t>*</w:t>
      </w:r>
      <w:r w:rsidRPr="00751A34">
        <w:rPr>
          <w:spacing w:val="4"/>
          <w:lang w:val="es-ES"/>
        </w:rPr>
        <w:t xml:space="preserve"> </w:t>
      </w:r>
      <w:r>
        <w:rPr>
          <w:spacing w:val="4"/>
          <w:lang w:val="es-ES"/>
        </w:rPr>
        <w:t>S.min,</w:t>
      </w:r>
      <w:r w:rsidRPr="00751A34">
        <w:rPr>
          <w:spacing w:val="4"/>
          <w:lang w:val="es-ES"/>
        </w:rPr>
        <w:t xml:space="preserve"> la fisura en B no se habría formado, ya que se habría </w:t>
      </w:r>
      <w:r>
        <w:rPr>
          <w:spacing w:val="4"/>
          <w:lang w:val="es-ES"/>
        </w:rPr>
        <w:t>l</w:t>
      </w:r>
      <w:r w:rsidRPr="00751A34">
        <w:rPr>
          <w:spacing w:val="4"/>
          <w:lang w:val="es-ES"/>
        </w:rPr>
        <w:t xml:space="preserve">legado a ese punto, partiendo de ambas fisuras, con tensión menor de </w:t>
      </w:r>
      <w:r w:rsidRPr="00751A34">
        <w:rPr>
          <w:i/>
          <w:spacing w:val="4"/>
          <w:lang w:val="es-ES"/>
        </w:rPr>
        <w:t>fct</w:t>
      </w:r>
      <w:r w:rsidRPr="00751A34">
        <w:rPr>
          <w:spacing w:val="4"/>
          <w:lang w:val="es-ES"/>
        </w:rPr>
        <w:t>. Por consiguiente, las fisuras en una pieza de hormigón armado sometida a flexión, pre</w:t>
      </w:r>
      <w:r w:rsidRPr="00751A34">
        <w:rPr>
          <w:spacing w:val="4"/>
          <w:lang w:val="es-ES"/>
        </w:rPr>
        <w:softHyphen/>
        <w:t>sentan teóricamente separaciones comprendidas entre</w:t>
      </w:r>
      <w:r w:rsidRPr="007963AE">
        <w:rPr>
          <w:spacing w:val="4"/>
          <w:lang w:val="es-ES"/>
        </w:rPr>
        <w:t xml:space="preserve"> </w:t>
      </w:r>
      <w:r>
        <w:rPr>
          <w:spacing w:val="4"/>
          <w:lang w:val="es-ES"/>
        </w:rPr>
        <w:t xml:space="preserve">S.min. </w:t>
      </w:r>
      <w:r w:rsidRPr="00751A34">
        <w:rPr>
          <w:spacing w:val="4"/>
          <w:lang w:val="es-ES"/>
        </w:rPr>
        <w:t>y 2</w:t>
      </w:r>
      <w:r>
        <w:rPr>
          <w:spacing w:val="4"/>
          <w:lang w:val="es-ES"/>
        </w:rPr>
        <w:t>*</w:t>
      </w:r>
      <w:r w:rsidRPr="00751A34">
        <w:rPr>
          <w:spacing w:val="4"/>
          <w:lang w:val="es-ES"/>
        </w:rPr>
        <w:t xml:space="preserve"> </w:t>
      </w:r>
      <w:r>
        <w:rPr>
          <w:spacing w:val="4"/>
          <w:lang w:val="es-ES"/>
        </w:rPr>
        <w:t>S.min</w:t>
      </w:r>
      <w:r w:rsidRPr="00751A34">
        <w:rPr>
          <w:spacing w:val="4"/>
          <w:lang w:val="es-ES"/>
        </w:rPr>
        <w:t>. En la práctica</w:t>
      </w:r>
      <w:r>
        <w:rPr>
          <w:spacing w:val="4"/>
          <w:lang w:val="es-ES"/>
        </w:rPr>
        <w:t>,</w:t>
      </w:r>
      <w:r w:rsidRPr="00751A34">
        <w:rPr>
          <w:spacing w:val="4"/>
          <w:lang w:val="es-ES"/>
        </w:rPr>
        <w:t xml:space="preserve"> la distancia media entre fisuras medida experimentalmente viene a ser veces </w:t>
      </w:r>
      <w:r>
        <w:rPr>
          <w:spacing w:val="4"/>
          <w:lang w:val="es-ES"/>
        </w:rPr>
        <w:t>l</w:t>
      </w:r>
      <w:r w:rsidRPr="00751A34">
        <w:rPr>
          <w:spacing w:val="4"/>
          <w:lang w:val="es-ES"/>
        </w:rPr>
        <w:t>a distancia mínima.</w:t>
      </w:r>
    </w:p>
    <w:p w:rsidR="00A12D49" w:rsidRDefault="00A12D49" w:rsidP="00A12D49">
      <w:pPr>
        <w:pStyle w:val="Style1"/>
        <w:spacing w:before="144" w:after="72"/>
        <w:rPr>
          <w:spacing w:val="4"/>
          <w:lang w:val="es-ES"/>
        </w:rPr>
      </w:pPr>
      <w:r w:rsidRPr="00751A34">
        <w:rPr>
          <w:spacing w:val="4"/>
          <w:lang w:val="es-ES"/>
        </w:rPr>
        <w:t xml:space="preserve">Supuesta conocida </w:t>
      </w:r>
      <w:r>
        <w:rPr>
          <w:spacing w:val="4"/>
          <w:lang w:val="es-ES"/>
        </w:rPr>
        <w:t>l</w:t>
      </w:r>
      <w:r w:rsidRPr="00751A34">
        <w:rPr>
          <w:spacing w:val="4"/>
          <w:lang w:val="es-ES"/>
        </w:rPr>
        <w:t xml:space="preserve">a distancia entre fisuras, s, </w:t>
      </w:r>
      <w:r>
        <w:rPr>
          <w:spacing w:val="4"/>
          <w:lang w:val="es-ES"/>
        </w:rPr>
        <w:t>l</w:t>
      </w:r>
      <w:r w:rsidRPr="00751A34">
        <w:rPr>
          <w:spacing w:val="4"/>
          <w:lang w:val="es-ES"/>
        </w:rPr>
        <w:t>a anchura w de estas puede determinarse por la relación:</w:t>
      </w:r>
    </w:p>
    <w:p w:rsidR="00A12D49" w:rsidRDefault="00A12D49" w:rsidP="00A12D49">
      <w:pPr>
        <w:pStyle w:val="Style1"/>
        <w:spacing w:before="144" w:after="72"/>
        <w:rPr>
          <w:b/>
          <w:spacing w:val="4"/>
          <w:lang w:val="es-ES"/>
        </w:rPr>
      </w:pPr>
      <m:oMathPara>
        <m:oMath>
          <m:r>
            <m:rPr>
              <m:sty m:val="bi"/>
            </m:rPr>
            <w:rPr>
              <w:rFonts w:ascii="Cambria Math" w:hAnsi="Cambria Math"/>
              <w:spacing w:val="4"/>
              <w:lang w:val="es-ES"/>
            </w:rPr>
            <m:t>w=s*</m:t>
          </m:r>
          <m:d>
            <m:dPr>
              <m:ctrlPr>
                <w:rPr>
                  <w:rFonts w:ascii="Cambria Math" w:hAnsi="Cambria Math"/>
                  <w:b/>
                  <w:i/>
                  <w:spacing w:val="4"/>
                  <w:lang w:val="es-ES"/>
                </w:rPr>
              </m:ctrlPr>
            </m:dPr>
            <m:e>
              <m:r>
                <m:rPr>
                  <m:sty m:val="bi"/>
                </m:rPr>
                <w:rPr>
                  <w:rFonts w:ascii="Cambria Math" w:hAnsi="Cambria Math"/>
                  <w:spacing w:val="4"/>
                  <w:lang w:val="es-ES"/>
                </w:rPr>
                <m:t>εs-εc</m:t>
              </m:r>
            </m:e>
          </m:d>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16</m:t>
          </m:r>
          <m:r>
            <m:rPr>
              <m:sty m:val="b"/>
            </m:rPr>
            <w:rPr>
              <w:rStyle w:val="CharacterStyle1"/>
              <w:rFonts w:ascii="Cambria Math"/>
            </w:rPr>
            <m:t>]</m:t>
          </m:r>
          <m:r>
            <m:rPr>
              <m:sty m:val="bi"/>
            </m:rPr>
            <w:rPr>
              <w:rStyle w:val="CharacterStyle1"/>
              <w:rFonts w:ascii="Cambria Math"/>
              <w:lang w:val="es-ES"/>
            </w:rPr>
            <m:t xml:space="preserve"> </m:t>
          </m:r>
        </m:oMath>
      </m:oMathPara>
    </w:p>
    <w:p w:rsidR="00A12D49" w:rsidRPr="007963AE" w:rsidRDefault="00D072B1" w:rsidP="00A12D49">
      <w:pPr>
        <w:pStyle w:val="Style1"/>
        <w:spacing w:before="144" w:after="72"/>
        <w:rPr>
          <w:spacing w:val="4"/>
          <w:lang w:val="es-ES"/>
        </w:rPr>
      </w:pPr>
      <w:r w:rsidRPr="007963AE">
        <w:rPr>
          <w:spacing w:val="4"/>
          <w:lang w:val="es-ES"/>
        </w:rPr>
        <w:t>Dónde</w:t>
      </w:r>
      <w:r w:rsidR="00A12D49" w:rsidRPr="007963AE">
        <w:rPr>
          <w:spacing w:val="4"/>
          <w:lang w:val="es-ES"/>
        </w:rPr>
        <w:t xml:space="preserve"> </w:t>
      </w:r>
      <m:oMath>
        <m:r>
          <m:rPr>
            <m:sty m:val="bi"/>
          </m:rPr>
          <w:rPr>
            <w:rFonts w:ascii="Cambria Math" w:hAnsi="Cambria Math"/>
            <w:spacing w:val="4"/>
            <w:lang w:val="es-ES"/>
          </w:rPr>
          <m:t>εs</m:t>
        </m:r>
      </m:oMath>
      <w:r w:rsidR="00A12D49" w:rsidRPr="007963AE">
        <w:rPr>
          <w:spacing w:val="4"/>
          <w:lang w:val="es-ES"/>
        </w:rPr>
        <w:t xml:space="preserve">, y </w:t>
      </w:r>
      <m:oMath>
        <m:r>
          <m:rPr>
            <m:sty m:val="bi"/>
          </m:rPr>
          <w:rPr>
            <w:rFonts w:ascii="Cambria Math" w:hAnsi="Cambria Math"/>
            <w:spacing w:val="4"/>
            <w:lang w:val="es-ES"/>
          </w:rPr>
          <m:t>εc</m:t>
        </m:r>
      </m:oMath>
      <w:r w:rsidR="00A12D49" w:rsidRPr="007963AE">
        <w:rPr>
          <w:spacing w:val="4"/>
          <w:lang w:val="es-ES"/>
        </w:rPr>
        <w:t xml:space="preserve"> son los alargamientos del acero y del hormigón, respectivamente</w:t>
      </w:r>
      <w:r w:rsidR="00A12D49">
        <w:rPr>
          <w:spacing w:val="4"/>
          <w:lang w:val="es-ES"/>
        </w:rPr>
        <w:t>.</w:t>
      </w:r>
    </w:p>
    <w:p w:rsidR="00A12D49" w:rsidRDefault="00A12D49" w:rsidP="00A12D49">
      <w:pPr>
        <w:pStyle w:val="Style1"/>
        <w:spacing w:before="144" w:after="72"/>
        <w:jc w:val="center"/>
        <w:rPr>
          <w:b/>
          <w:spacing w:val="4"/>
          <w:lang w:val="es-ES"/>
        </w:rPr>
      </w:pPr>
    </w:p>
    <w:p w:rsidR="00A12D49" w:rsidRDefault="00A12D49" w:rsidP="00A12D49">
      <w:pPr>
        <w:pStyle w:val="Style1"/>
        <w:spacing w:before="144" w:after="72"/>
        <w:jc w:val="center"/>
        <w:rPr>
          <w:b/>
          <w:spacing w:val="4"/>
          <w:lang w:val="es-ES"/>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D072B1" w:rsidP="00D072B1">
      <w:pPr>
        <w:pStyle w:val="Style1"/>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260</w:t>
      </w:r>
    </w:p>
    <w:p w:rsidR="00D072B1" w:rsidRDefault="00D072B1" w:rsidP="00D072B1">
      <w:pPr>
        <w:pStyle w:val="Style1"/>
        <w:spacing w:before="144" w:after="72"/>
        <w:jc w:val="right"/>
        <w:rPr>
          <w:b/>
          <w:spacing w:val="4"/>
          <w:lang w:val="es-ES"/>
        </w:rPr>
      </w:pPr>
    </w:p>
    <w:p w:rsidR="00A12D49" w:rsidRDefault="00A12D49" w:rsidP="00A12D49">
      <w:pPr>
        <w:pStyle w:val="Style1"/>
        <w:spacing w:before="144" w:after="72"/>
        <w:jc w:val="both"/>
        <w:rPr>
          <w:spacing w:val="4"/>
          <w:lang w:val="es-ES"/>
        </w:rPr>
      </w:pPr>
      <w:r w:rsidRPr="00ED3F85">
        <w:rPr>
          <w:spacing w:val="4"/>
          <w:lang w:val="es-ES"/>
        </w:rPr>
        <w:t xml:space="preserve">Como </w:t>
      </w:r>
      <m:oMath>
        <m:r>
          <m:rPr>
            <m:sty m:val="bi"/>
          </m:rPr>
          <w:rPr>
            <w:rFonts w:ascii="Cambria Math" w:hAnsi="Cambria Math"/>
            <w:spacing w:val="4"/>
            <w:lang w:val="es-ES"/>
          </w:rPr>
          <m:t>εc</m:t>
        </m:r>
      </m:oMath>
      <w:r w:rsidRPr="00ED3F85">
        <w:rPr>
          <w:spacing w:val="4"/>
          <w:lang w:val="es-ES"/>
        </w:rPr>
        <w:t xml:space="preserve"> es muy pequeño en comparaci</w:t>
      </w:r>
      <w:r>
        <w:rPr>
          <w:spacing w:val="4"/>
          <w:lang w:val="es-ES"/>
        </w:rPr>
        <w:t>ó</w:t>
      </w:r>
      <w:r w:rsidRPr="00ED3F85">
        <w:rPr>
          <w:spacing w:val="4"/>
          <w:lang w:val="es-ES"/>
        </w:rPr>
        <w:t xml:space="preserve">n con </w:t>
      </w:r>
      <m:oMath>
        <m:r>
          <m:rPr>
            <m:sty m:val="bi"/>
          </m:rPr>
          <w:rPr>
            <w:rFonts w:ascii="Cambria Math" w:hAnsi="Cambria Math"/>
            <w:spacing w:val="4"/>
            <w:lang w:val="es-ES"/>
          </w:rPr>
          <m:t>εs,</m:t>
        </m:r>
      </m:oMath>
      <w:r w:rsidRPr="00ED3F85">
        <w:rPr>
          <w:spacing w:val="4"/>
          <w:lang w:val="es-ES"/>
        </w:rPr>
        <w:t xml:space="preserve"> puede despreciarse sin gran error, con lo que resulta:</w:t>
      </w:r>
    </w:p>
    <w:p w:rsidR="00A12D49" w:rsidRPr="00ED3F85" w:rsidRDefault="00A12D49" w:rsidP="00A12D49">
      <w:pPr>
        <w:pStyle w:val="Style1"/>
        <w:spacing w:before="144" w:after="72"/>
        <w:jc w:val="center"/>
        <w:rPr>
          <w:b/>
          <w:spacing w:val="4"/>
          <w:lang w:val="es-ES"/>
        </w:rPr>
      </w:pPr>
      <m:oMathPara>
        <m:oMath>
          <m:r>
            <m:rPr>
              <m:sty m:val="bi"/>
            </m:rPr>
            <w:rPr>
              <w:rFonts w:ascii="Cambria Math" w:hAnsi="Cambria Math"/>
              <w:spacing w:val="4"/>
              <w:lang w:val="es-ES"/>
            </w:rPr>
            <m:t>w=s*εs=s*</m:t>
          </m:r>
          <m:f>
            <m:fPr>
              <m:ctrlPr>
                <w:rPr>
                  <w:rFonts w:ascii="Cambria Math" w:hAnsi="Cambria Math"/>
                  <w:b/>
                  <w:i/>
                  <w:spacing w:val="4"/>
                  <w:lang w:val="es-ES"/>
                </w:rPr>
              </m:ctrlPr>
            </m:fPr>
            <m:num>
              <m:r>
                <m:rPr>
                  <m:sty m:val="bi"/>
                </m:rPr>
                <w:rPr>
                  <w:rFonts w:ascii="Cambria Math" w:hAnsi="Cambria Math"/>
                  <w:spacing w:val="4"/>
                  <w:lang w:val="es-ES"/>
                </w:rPr>
                <m:t>σs</m:t>
              </m:r>
            </m:num>
            <m:den>
              <m:r>
                <m:rPr>
                  <m:sty m:val="bi"/>
                </m:rPr>
                <w:rPr>
                  <w:rFonts w:ascii="Cambria Math" w:hAnsi="Cambria Math"/>
                  <w:spacing w:val="4"/>
                  <w:lang w:val="es-ES"/>
                </w:rPr>
                <m:t>Es</m:t>
              </m:r>
            </m:den>
          </m:f>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17</m:t>
          </m:r>
          <m:r>
            <m:rPr>
              <m:sty m:val="b"/>
            </m:rPr>
            <w:rPr>
              <w:rStyle w:val="CharacterStyle1"/>
              <w:rFonts w:ascii="Cambria Math"/>
            </w:rPr>
            <m:t>]</m:t>
          </m:r>
          <m:r>
            <m:rPr>
              <m:sty m:val="bi"/>
            </m:rPr>
            <w:rPr>
              <w:rStyle w:val="CharacterStyle1"/>
              <w:rFonts w:ascii="Cambria Math"/>
              <w:lang w:val="es-ES"/>
            </w:rPr>
            <m:t xml:space="preserve"> </m:t>
          </m:r>
        </m:oMath>
      </m:oMathPara>
    </w:p>
    <w:p w:rsidR="00A12D49" w:rsidRPr="00ED3F85" w:rsidRDefault="00A12D49" w:rsidP="00A12D49">
      <w:pPr>
        <w:pStyle w:val="Style1"/>
        <w:spacing w:before="144" w:after="72"/>
        <w:jc w:val="both"/>
        <w:rPr>
          <w:spacing w:val="4"/>
          <w:lang w:val="es-ES"/>
        </w:rPr>
      </w:pPr>
      <w:r w:rsidRPr="00ED3F85">
        <w:rPr>
          <w:spacing w:val="4"/>
          <w:lang w:val="es-ES"/>
        </w:rPr>
        <w:t xml:space="preserve">Por </w:t>
      </w:r>
      <w:r>
        <w:rPr>
          <w:spacing w:val="4"/>
          <w:lang w:val="es-ES"/>
        </w:rPr>
        <w:t>consiguiente, el problema</w:t>
      </w:r>
      <w:r w:rsidRPr="00ED3F85">
        <w:rPr>
          <w:spacing w:val="4"/>
          <w:lang w:val="es-ES"/>
        </w:rPr>
        <w:t xml:space="preserve"> se reduce a determinar la distancia entre fisuras, s. y la tensión del </w:t>
      </w:r>
      <w:r>
        <w:rPr>
          <w:spacing w:val="4"/>
          <w:lang w:val="es-ES"/>
        </w:rPr>
        <w:t>hacer,</w:t>
      </w:r>
      <w:r w:rsidRPr="00ED3F85">
        <w:rPr>
          <w:spacing w:val="4"/>
          <w:lang w:val="es-ES"/>
        </w:rPr>
        <w:t xml:space="preserve"> </w:t>
      </w:r>
      <m:oMath>
        <m:r>
          <m:rPr>
            <m:sty m:val="bi"/>
          </m:rPr>
          <w:rPr>
            <w:rFonts w:ascii="Cambria Math" w:hAnsi="Cambria Math"/>
            <w:spacing w:val="4"/>
            <w:lang w:val="es-ES"/>
          </w:rPr>
          <m:t>σs</m:t>
        </m:r>
      </m:oMath>
      <w:r w:rsidRPr="00ED3F85">
        <w:rPr>
          <w:spacing w:val="4"/>
          <w:lang w:val="es-ES"/>
        </w:rPr>
        <w:t xml:space="preserve"> (valor medio de la tensión entre dos fisuras).</w:t>
      </w:r>
    </w:p>
    <w:p w:rsidR="00A12D49" w:rsidRDefault="00A12D49" w:rsidP="00A12D49">
      <w:pPr>
        <w:pStyle w:val="Style1"/>
        <w:spacing w:before="144" w:after="72"/>
        <w:jc w:val="both"/>
        <w:rPr>
          <w:spacing w:val="4"/>
          <w:lang w:val="es-ES"/>
        </w:rPr>
      </w:pPr>
    </w:p>
    <w:p w:rsidR="00A12D49" w:rsidRPr="00ED3F85" w:rsidRDefault="00A12D49" w:rsidP="00A12D49">
      <w:pPr>
        <w:pStyle w:val="Style1"/>
        <w:spacing w:before="144" w:after="72"/>
        <w:jc w:val="both"/>
        <w:rPr>
          <w:spacing w:val="4"/>
          <w:lang w:val="es-ES"/>
        </w:rPr>
      </w:pPr>
      <w:r w:rsidRPr="00ED3F85">
        <w:rPr>
          <w:spacing w:val="4"/>
          <w:lang w:val="es-ES"/>
        </w:rPr>
        <w:t xml:space="preserve">c) </w:t>
      </w:r>
      <w:r>
        <w:rPr>
          <w:spacing w:val="4"/>
          <w:lang w:val="es-ES"/>
        </w:rPr>
        <w:t xml:space="preserve"> </w:t>
      </w:r>
      <w:r w:rsidRPr="004459F3">
        <w:rPr>
          <w:i/>
          <w:spacing w:val="4"/>
          <w:lang w:val="es-ES"/>
        </w:rPr>
        <w:t>Cálculo de la distancia entre fisuras</w:t>
      </w:r>
      <w:r w:rsidRPr="00ED3F85">
        <w:rPr>
          <w:spacing w:val="4"/>
          <w:lang w:val="es-ES"/>
        </w:rPr>
        <w:t>.</w:t>
      </w:r>
    </w:p>
    <w:p w:rsidR="00A12D49" w:rsidRDefault="00A12D49" w:rsidP="00A12D49">
      <w:pPr>
        <w:pStyle w:val="Style1"/>
        <w:spacing w:before="144" w:after="72"/>
        <w:jc w:val="both"/>
        <w:rPr>
          <w:spacing w:val="4"/>
          <w:lang w:val="es-ES"/>
        </w:rPr>
      </w:pPr>
      <w:r w:rsidRPr="00ED3F85">
        <w:rPr>
          <w:spacing w:val="4"/>
          <w:lang w:val="es-ES"/>
        </w:rPr>
        <w:t xml:space="preserve">Si </w:t>
      </w:r>
      <w:r>
        <w:rPr>
          <w:spacing w:val="4"/>
          <w:lang w:val="es-ES"/>
        </w:rPr>
        <w:t>se admi</w:t>
      </w:r>
      <w:r w:rsidRPr="00ED3F85">
        <w:rPr>
          <w:spacing w:val="4"/>
          <w:lang w:val="es-ES"/>
        </w:rPr>
        <w:t xml:space="preserve">te quo la tensión de adherencia </w:t>
      </w:r>
      <w:r>
        <w:rPr>
          <w:rFonts w:ascii="Cambria Math" w:hAnsi="Cambria Math"/>
          <w:spacing w:val="4"/>
          <w:lang w:val="es-ES"/>
        </w:rPr>
        <w:t>τ</w:t>
      </w:r>
      <w:r>
        <w:rPr>
          <w:spacing w:val="4"/>
          <w:lang w:val="es-ES"/>
        </w:rPr>
        <w:t>b</w:t>
      </w:r>
      <w:r w:rsidRPr="00ED3F85">
        <w:rPr>
          <w:spacing w:val="4"/>
          <w:lang w:val="es-ES"/>
        </w:rPr>
        <w:t xml:space="preserve"> entre el hormigón y el acero es constante a lo largo de la barra, a una cierta distancia s de </w:t>
      </w:r>
      <w:r>
        <w:rPr>
          <w:spacing w:val="4"/>
          <w:lang w:val="es-ES"/>
        </w:rPr>
        <w:t>la primera fisura l</w:t>
      </w:r>
      <w:r w:rsidRPr="00ED3F85">
        <w:rPr>
          <w:spacing w:val="4"/>
          <w:lang w:val="es-ES"/>
        </w:rPr>
        <w:t>legara al hormigón una fuerza F trasmitida por el acero, igual a:</w:t>
      </w:r>
    </w:p>
    <w:p w:rsidR="00A12D49" w:rsidRPr="00AE7B2F" w:rsidRDefault="00A12D49" w:rsidP="00A12D49">
      <w:pPr>
        <w:pStyle w:val="Style1"/>
        <w:spacing w:before="144" w:after="72"/>
        <w:jc w:val="both"/>
        <w:rPr>
          <w:b/>
          <w:spacing w:val="4"/>
          <w:lang w:val="es-ES"/>
        </w:rPr>
      </w:pPr>
      <m:oMathPara>
        <m:oMath>
          <m:r>
            <m:rPr>
              <m:sty m:val="bi"/>
            </m:rPr>
            <w:rPr>
              <w:rFonts w:ascii="Cambria Math" w:hAnsi="Cambria Math"/>
              <w:spacing w:val="4"/>
              <w:lang w:val="es-ES"/>
            </w:rPr>
            <m:t xml:space="preserve">F=s*τb*n*π*∅                       </m:t>
          </m:r>
          <m:r>
            <m:rPr>
              <m:sty m:val="b"/>
            </m:rPr>
            <w:rPr>
              <w:rStyle w:val="CharacterStyle1"/>
              <w:rFonts w:ascii="Cambria Math"/>
            </w:rPr>
            <m:t>[</m:t>
          </m:r>
          <m:r>
            <m:rPr>
              <m:sty m:val="b"/>
            </m:rPr>
            <w:rPr>
              <w:rStyle w:val="CharacterStyle1"/>
              <w:rFonts w:ascii="Cambria Math" w:hAnsi="Cambria Math"/>
            </w:rPr>
            <m:t>18</m:t>
          </m:r>
          <m:r>
            <m:rPr>
              <m:sty m:val="b"/>
            </m:rPr>
            <w:rPr>
              <w:rStyle w:val="CharacterStyle1"/>
              <w:rFonts w:ascii="Cambria Math"/>
            </w:rPr>
            <m:t>]</m:t>
          </m:r>
          <m:r>
            <m:rPr>
              <m:sty m:val="bi"/>
            </m:rPr>
            <w:rPr>
              <w:rStyle w:val="CharacterStyle1"/>
              <w:rFonts w:ascii="Cambria Math"/>
              <w:lang w:val="es-ES"/>
            </w:rPr>
            <m:t xml:space="preserve"> </m:t>
          </m:r>
          <m:r>
            <m:rPr>
              <m:sty m:val="bi"/>
            </m:rPr>
            <w:rPr>
              <w:rFonts w:ascii="Cambria Math" w:hAnsi="Cambria Math"/>
              <w:spacing w:val="4"/>
              <w:lang w:val="es-ES"/>
            </w:rPr>
            <m:t xml:space="preserve"> </m:t>
          </m:r>
        </m:oMath>
      </m:oMathPara>
    </w:p>
    <w:p w:rsidR="00A12D49" w:rsidRPr="004459F3" w:rsidRDefault="00A12D49" w:rsidP="00A12D49">
      <w:pPr>
        <w:pStyle w:val="Style1"/>
        <w:spacing w:before="144" w:after="72"/>
        <w:jc w:val="both"/>
        <w:rPr>
          <w:spacing w:val="4"/>
          <w:lang w:val="es-ES"/>
        </w:rPr>
      </w:pPr>
      <w:r w:rsidRPr="004459F3">
        <w:rPr>
          <w:spacing w:val="4"/>
          <w:lang w:val="es-ES"/>
        </w:rPr>
        <w:t xml:space="preserve">Donde n es el número de barras y </w:t>
      </w:r>
      <w:r>
        <w:rPr>
          <w:rFonts w:ascii="Cambria Math" w:hAnsi="Cambria Math"/>
          <w:spacing w:val="4"/>
          <w:lang w:val="es-ES"/>
        </w:rPr>
        <w:t>∅</w:t>
      </w:r>
      <w:r w:rsidRPr="004459F3">
        <w:rPr>
          <w:spacing w:val="4"/>
          <w:lang w:val="es-ES"/>
        </w:rPr>
        <w:t xml:space="preserve"> su diámetro.</w:t>
      </w:r>
    </w:p>
    <w:p w:rsidR="00A12D49" w:rsidRPr="00AE7B2F" w:rsidRDefault="00A12D49" w:rsidP="00A12D49">
      <w:pPr>
        <w:pStyle w:val="Style1"/>
        <w:spacing w:before="144" w:after="72"/>
        <w:jc w:val="both"/>
        <w:rPr>
          <w:spacing w:val="4"/>
          <w:lang w:val="es-ES"/>
        </w:rPr>
      </w:pPr>
      <w:r w:rsidRPr="00AE7B2F">
        <w:rPr>
          <w:spacing w:val="4"/>
          <w:lang w:val="es-ES"/>
        </w:rPr>
        <w:t xml:space="preserve">Cuando F iguale el valor </w:t>
      </w:r>
      <m:oMath>
        <m:r>
          <m:rPr>
            <m:sty m:val="bi"/>
          </m:rPr>
          <w:rPr>
            <w:rFonts w:ascii="Cambria Math" w:hAnsi="Cambria Math"/>
            <w:spacing w:val="4"/>
            <w:lang w:val="es-ES"/>
          </w:rPr>
          <m:t xml:space="preserve"> </m:t>
        </m:r>
        <m:r>
          <w:rPr>
            <w:rFonts w:ascii="Cambria Math" w:hAnsi="Cambria Math"/>
            <w:spacing w:val="4"/>
            <w:lang w:val="es-ES"/>
          </w:rPr>
          <m:t>Ac*fct</m:t>
        </m:r>
      </m:oMath>
      <w:r>
        <w:rPr>
          <w:spacing w:val="4"/>
          <w:lang w:val="es-ES"/>
        </w:rPr>
        <w:t xml:space="preserve"> , </w:t>
      </w:r>
      <w:r w:rsidRPr="00AE7B2F">
        <w:rPr>
          <w:spacing w:val="4"/>
          <w:lang w:val="es-ES"/>
        </w:rPr>
        <w:t>de rotura del hormigón por tracción aparecerá una nueva fisura:</w:t>
      </w:r>
    </w:p>
    <w:p w:rsidR="00A12D49" w:rsidRPr="00AE7B2F" w:rsidRDefault="00A12D49" w:rsidP="00A12D49">
      <w:pPr>
        <w:pStyle w:val="Style1"/>
        <w:spacing w:before="144" w:after="72"/>
        <w:jc w:val="center"/>
        <w:rPr>
          <w:b/>
          <w:spacing w:val="4"/>
        </w:rPr>
      </w:pPr>
      <m:oMathPara>
        <m:oMath>
          <m:r>
            <m:rPr>
              <m:sty m:val="bi"/>
            </m:rPr>
            <w:rPr>
              <w:rFonts w:ascii="Cambria Math" w:hAnsi="Cambria Math"/>
              <w:spacing w:val="4"/>
              <w:lang w:val="es-ES"/>
            </w:rPr>
            <m:t>s*τb*n*π*∅=Ac*fct</m:t>
          </m:r>
          <m:r>
            <m:rPr>
              <m:sty m:val="b"/>
            </m:rPr>
            <w:rPr>
              <w:rFonts w:ascii="Cambria Math"/>
              <w:spacing w:val="4"/>
              <w:lang w:val="es-ES"/>
            </w:rPr>
            <m:t>=</m:t>
          </m:r>
          <m:r>
            <m:rPr>
              <m:sty m:val="bi"/>
            </m:rPr>
            <w:rPr>
              <w:rFonts w:ascii="Cambria Math" w:hAnsi="Cambria Math"/>
              <w:spacing w:val="4"/>
            </w:rPr>
            <m:t>fct*</m:t>
          </m:r>
          <m:f>
            <m:fPr>
              <m:ctrlPr>
                <w:rPr>
                  <w:rFonts w:ascii="Cambria Math" w:hAnsi="Cambria Math"/>
                  <w:b/>
                  <w:i/>
                  <w:spacing w:val="4"/>
                </w:rPr>
              </m:ctrlPr>
            </m:fPr>
            <m:num>
              <m:r>
                <m:rPr>
                  <m:sty m:val="bi"/>
                </m:rPr>
                <w:rPr>
                  <w:rFonts w:ascii="Cambria Math" w:hAnsi="Cambria Math"/>
                  <w:spacing w:val="4"/>
                  <w:lang w:val="es-ES"/>
                </w:rPr>
                <m:t>n*π*</m:t>
              </m:r>
              <m:sSup>
                <m:sSupPr>
                  <m:ctrlPr>
                    <w:rPr>
                      <w:rFonts w:ascii="Cambria Math" w:hAnsi="Cambria Math"/>
                      <w:b/>
                      <w:i/>
                      <w:spacing w:val="4"/>
                      <w:lang w:val="es-ES"/>
                    </w:rPr>
                  </m:ctrlPr>
                </m:sSupPr>
                <m:e>
                  <m:r>
                    <m:rPr>
                      <m:sty m:val="bi"/>
                    </m:rPr>
                    <w:rPr>
                      <w:rFonts w:ascii="Cambria Math" w:hAnsi="Cambria Math"/>
                      <w:spacing w:val="4"/>
                      <w:lang w:val="es-ES"/>
                    </w:rPr>
                    <m:t>∅</m:t>
                  </m:r>
                </m:e>
                <m:sup>
                  <m:r>
                    <m:rPr>
                      <m:sty m:val="bi"/>
                    </m:rPr>
                    <w:rPr>
                      <w:rFonts w:ascii="Cambria Math" w:hAnsi="Cambria Math"/>
                      <w:spacing w:val="4"/>
                      <w:lang w:val="es-ES"/>
                    </w:rPr>
                    <m:t>2</m:t>
                  </m:r>
                </m:sup>
              </m:sSup>
            </m:num>
            <m:den>
              <m:r>
                <m:rPr>
                  <m:sty m:val="bi"/>
                </m:rPr>
                <w:rPr>
                  <w:rFonts w:ascii="Cambria Math" w:hAnsi="Cambria Math"/>
                  <w:spacing w:val="4"/>
                </w:rPr>
                <m:t>4*ρ</m:t>
              </m:r>
            </m:den>
          </m:f>
          <m:r>
            <m:rPr>
              <m:sty m:val="bi"/>
            </m:rPr>
            <w:rPr>
              <w:rFonts w:ascii="Cambria Math" w:hAnsi="Cambria Math"/>
              <w:spacing w:val="4"/>
            </w:rPr>
            <m:t xml:space="preserve">                  </m:t>
          </m:r>
          <m:r>
            <m:rPr>
              <m:sty m:val="b"/>
            </m:rPr>
            <w:rPr>
              <w:rStyle w:val="CharacterStyle1"/>
              <w:rFonts w:ascii="Cambria Math"/>
            </w:rPr>
            <m:t>[</m:t>
          </m:r>
          <m:r>
            <m:rPr>
              <m:sty m:val="b"/>
            </m:rPr>
            <w:rPr>
              <w:rStyle w:val="CharacterStyle1"/>
              <w:rFonts w:ascii="Cambria Math" w:hAnsi="Cambria Math"/>
            </w:rPr>
            <m:t>19</m:t>
          </m:r>
          <m:r>
            <m:rPr>
              <m:sty m:val="b"/>
            </m:rPr>
            <w:rPr>
              <w:rStyle w:val="CharacterStyle1"/>
              <w:rFonts w:ascii="Cambria Math"/>
            </w:rPr>
            <m:t>]</m:t>
          </m:r>
          <m:r>
            <m:rPr>
              <m:sty m:val="bi"/>
            </m:rPr>
            <w:rPr>
              <w:rStyle w:val="CharacterStyle1"/>
              <w:rFonts w:ascii="Cambria Math"/>
              <w:lang w:val="es-ES"/>
            </w:rPr>
            <m:t xml:space="preserve"> </m:t>
          </m:r>
          <m:r>
            <m:rPr>
              <m:sty m:val="bi"/>
            </m:rPr>
            <w:rPr>
              <w:rFonts w:ascii="Cambria Math" w:hAnsi="Cambria Math"/>
              <w:spacing w:val="4"/>
            </w:rPr>
            <m:t xml:space="preserve"> </m:t>
          </m:r>
        </m:oMath>
      </m:oMathPara>
    </w:p>
    <w:p w:rsidR="00A12D49" w:rsidRDefault="00A12D49" w:rsidP="00A12D49">
      <w:pPr>
        <w:pStyle w:val="Style1"/>
        <w:spacing w:before="144" w:after="72"/>
        <w:rPr>
          <w:spacing w:val="4"/>
          <w:lang w:val="es-ES"/>
        </w:rPr>
      </w:pPr>
      <w:r>
        <w:rPr>
          <w:spacing w:val="4"/>
          <w:lang w:val="es-ES"/>
        </w:rPr>
        <w:t xml:space="preserve">De </w:t>
      </w:r>
      <w:r w:rsidRPr="00AE7B2F">
        <w:rPr>
          <w:spacing w:val="4"/>
          <w:lang w:val="es-ES"/>
        </w:rPr>
        <w:t>donde se obtiene:</w:t>
      </w:r>
    </w:p>
    <w:p w:rsidR="00A12D49" w:rsidRPr="006169AB" w:rsidRDefault="00A12D49" w:rsidP="00A12D49">
      <w:pPr>
        <w:pStyle w:val="Style1"/>
        <w:spacing w:before="144" w:after="72"/>
        <w:jc w:val="center"/>
        <w:rPr>
          <w:b/>
          <w:spacing w:val="4"/>
          <w:lang w:val="es-ES"/>
        </w:rPr>
      </w:pPr>
      <m:oMathPara>
        <m:oMath>
          <m:r>
            <m:rPr>
              <m:sty m:val="bi"/>
            </m:rPr>
            <w:rPr>
              <w:rFonts w:ascii="Cambria Math" w:hAnsi="Cambria Math"/>
              <w:spacing w:val="4"/>
              <w:lang w:val="es-ES"/>
            </w:rPr>
            <m:t>s=</m:t>
          </m:r>
          <m:f>
            <m:fPr>
              <m:ctrlPr>
                <w:rPr>
                  <w:rFonts w:ascii="Cambria Math" w:hAnsi="Cambria Math"/>
                  <w:b/>
                  <w:i/>
                  <w:spacing w:val="4"/>
                  <w:lang w:val="es-ES"/>
                </w:rPr>
              </m:ctrlPr>
            </m:fPr>
            <m:num>
              <m:r>
                <m:rPr>
                  <m:sty m:val="bi"/>
                </m:rPr>
                <w:rPr>
                  <w:rFonts w:ascii="Cambria Math" w:hAnsi="Cambria Math"/>
                  <w:spacing w:val="4"/>
                  <w:lang w:val="es-ES"/>
                </w:rPr>
                <m:t>∅</m:t>
              </m:r>
            </m:num>
            <m:den>
              <m:r>
                <m:rPr>
                  <m:sty m:val="bi"/>
                </m:rPr>
                <w:rPr>
                  <w:rFonts w:ascii="Cambria Math" w:hAnsi="Cambria Math"/>
                  <w:spacing w:val="4"/>
                  <w:lang w:val="es-ES"/>
                </w:rPr>
                <m:t>4*ρ</m:t>
              </m:r>
            </m:den>
          </m:f>
          <m:r>
            <m:rPr>
              <m:sty m:val="bi"/>
            </m:rPr>
            <w:rPr>
              <w:rFonts w:ascii="Cambria Math" w:hAnsi="Cambria Math"/>
              <w:spacing w:val="4"/>
              <w:lang w:val="es-ES"/>
            </w:rPr>
            <m:t>*</m:t>
          </m:r>
          <m:f>
            <m:fPr>
              <m:ctrlPr>
                <w:rPr>
                  <w:rFonts w:ascii="Cambria Math" w:hAnsi="Cambria Math"/>
                  <w:b/>
                  <w:i/>
                  <w:spacing w:val="4"/>
                  <w:lang w:val="es-ES"/>
                </w:rPr>
              </m:ctrlPr>
            </m:fPr>
            <m:num>
              <m:r>
                <m:rPr>
                  <m:sty m:val="bi"/>
                </m:rPr>
                <w:rPr>
                  <w:rFonts w:ascii="Cambria Math" w:hAnsi="Cambria Math"/>
                  <w:spacing w:val="4"/>
                  <w:lang w:val="es-ES"/>
                </w:rPr>
                <m:t>fct</m:t>
              </m:r>
            </m:num>
            <m:den>
              <m:r>
                <m:rPr>
                  <m:sty m:val="bi"/>
                </m:rPr>
                <w:rPr>
                  <w:rFonts w:ascii="Cambria Math" w:hAnsi="Cambria Math"/>
                  <w:spacing w:val="4"/>
                  <w:lang w:val="es-ES"/>
                </w:rPr>
                <m:t>τb</m:t>
              </m:r>
            </m:den>
          </m:f>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20</m:t>
          </m:r>
          <m:r>
            <m:rPr>
              <m:sty m:val="b"/>
            </m:rPr>
            <w:rPr>
              <w:rStyle w:val="CharacterStyle1"/>
              <w:rFonts w:ascii="Cambria Math"/>
            </w:rPr>
            <m:t>]</m:t>
          </m:r>
          <m:r>
            <m:rPr>
              <m:sty m:val="bi"/>
            </m:rPr>
            <w:rPr>
              <w:rStyle w:val="CharacterStyle1"/>
              <w:rFonts w:ascii="Cambria Math"/>
              <w:lang w:val="es-ES"/>
            </w:rPr>
            <m:t xml:space="preserve"> </m:t>
          </m:r>
          <m:r>
            <m:rPr>
              <m:sty m:val="bi"/>
            </m:rPr>
            <w:rPr>
              <w:rFonts w:ascii="Cambria Math" w:hAnsi="Cambria Math"/>
              <w:spacing w:val="4"/>
              <w:lang w:val="es-ES"/>
            </w:rPr>
            <m:t xml:space="preserve"> </m:t>
          </m:r>
        </m:oMath>
      </m:oMathPara>
    </w:p>
    <w:p w:rsidR="00A12D49" w:rsidRPr="00ED3F85" w:rsidRDefault="00A12D49" w:rsidP="00A12D49">
      <w:pPr>
        <w:pStyle w:val="Style1"/>
        <w:spacing w:before="144" w:after="72"/>
        <w:jc w:val="both"/>
        <w:rPr>
          <w:spacing w:val="4"/>
          <w:lang w:val="es-ES"/>
        </w:rPr>
      </w:pPr>
      <w:r w:rsidRPr="00ED3F85">
        <w:rPr>
          <w:spacing w:val="4"/>
          <w:lang w:val="es-ES"/>
        </w:rPr>
        <w:t xml:space="preserve">Las variables del segundo </w:t>
      </w:r>
      <w:r>
        <w:rPr>
          <w:spacing w:val="4"/>
          <w:lang w:val="es-ES"/>
        </w:rPr>
        <w:t>miembro son todas conocidas,</w:t>
      </w:r>
      <w:r w:rsidRPr="00ED3F85">
        <w:rPr>
          <w:spacing w:val="4"/>
          <w:lang w:val="es-ES"/>
        </w:rPr>
        <w:t xml:space="preserve"> a excepción de </w:t>
      </w:r>
      <m:oMath>
        <m:r>
          <w:rPr>
            <w:rFonts w:ascii="Cambria Math" w:hAnsi="Cambria Math"/>
            <w:spacing w:val="4"/>
            <w:lang w:val="es-ES"/>
          </w:rPr>
          <m:t>τb</m:t>
        </m:r>
      </m:oMath>
      <w:r w:rsidRPr="00ED3F85">
        <w:rPr>
          <w:spacing w:val="4"/>
          <w:lang w:val="es-ES"/>
        </w:rPr>
        <w:t xml:space="preserve">. </w:t>
      </w:r>
      <w:r>
        <w:rPr>
          <w:spacing w:val="4"/>
          <w:lang w:val="es-ES"/>
        </w:rPr>
        <w:t xml:space="preserve">Según cuál </w:t>
      </w:r>
      <w:r w:rsidRPr="00ED3F85">
        <w:rPr>
          <w:spacing w:val="4"/>
          <w:lang w:val="es-ES"/>
        </w:rPr>
        <w:t xml:space="preserve">sea la expresión que se adopte para </w:t>
      </w:r>
      <m:oMath>
        <m:r>
          <w:rPr>
            <w:rFonts w:ascii="Cambria Math" w:hAnsi="Cambria Math"/>
            <w:spacing w:val="4"/>
            <w:lang w:val="es-ES"/>
          </w:rPr>
          <m:t>τb</m:t>
        </m:r>
      </m:oMath>
      <w:r w:rsidRPr="00ED3F85">
        <w:rPr>
          <w:spacing w:val="4"/>
          <w:lang w:val="es-ES"/>
        </w:rPr>
        <w:t xml:space="preserve">, resultan unas u otras formulas de las muchas que hay propuestas en la </w:t>
      </w:r>
      <w:r>
        <w:rPr>
          <w:spacing w:val="4"/>
          <w:lang w:val="es-ES"/>
        </w:rPr>
        <w:t>l</w:t>
      </w:r>
      <w:r w:rsidRPr="00ED3F85">
        <w:rPr>
          <w:spacing w:val="4"/>
          <w:lang w:val="es-ES"/>
        </w:rPr>
        <w:t>iteratura especializada.</w:t>
      </w:r>
    </w:p>
    <w:p w:rsidR="00A12D49" w:rsidRPr="006169AB" w:rsidRDefault="00A12D49" w:rsidP="00A12D49">
      <w:pPr>
        <w:pStyle w:val="Style1"/>
        <w:spacing w:before="144" w:after="72"/>
        <w:jc w:val="both"/>
        <w:rPr>
          <w:spacing w:val="4"/>
          <w:lang w:val="es-ES"/>
        </w:rPr>
      </w:pPr>
      <w:r w:rsidRPr="006169AB">
        <w:rPr>
          <w:spacing w:val="4"/>
          <w:lang w:val="es-ES"/>
        </w:rPr>
        <w:t xml:space="preserve">Así, por ejemplo, en la hipótesis simple de proporcionalidad entre </w:t>
      </w:r>
      <m:oMath>
        <m:r>
          <w:rPr>
            <w:rFonts w:ascii="Cambria Math" w:hAnsi="Cambria Math"/>
            <w:spacing w:val="4"/>
            <w:lang w:val="es-ES"/>
          </w:rPr>
          <m:t>τb</m:t>
        </m:r>
      </m:oMath>
      <w:r w:rsidRPr="006169AB">
        <w:rPr>
          <w:spacing w:val="4"/>
          <w:lang w:val="es-ES"/>
        </w:rPr>
        <w:t xml:space="preserve">, y </w:t>
      </w:r>
      <w:r w:rsidRPr="006169AB">
        <w:rPr>
          <w:i/>
          <w:spacing w:val="4"/>
          <w:lang w:val="es-ES"/>
        </w:rPr>
        <w:t>fct</w:t>
      </w:r>
      <w:r w:rsidRPr="006169AB">
        <w:rPr>
          <w:spacing w:val="4"/>
          <w:lang w:val="es-ES"/>
        </w:rPr>
        <w:t xml:space="preserve">, se </w:t>
      </w:r>
      <w:r>
        <w:rPr>
          <w:spacing w:val="4"/>
          <w:lang w:val="es-ES"/>
        </w:rPr>
        <w:t>l</w:t>
      </w:r>
      <w:r w:rsidRPr="006169AB">
        <w:rPr>
          <w:spacing w:val="4"/>
          <w:lang w:val="es-ES"/>
        </w:rPr>
        <w:t>lega a una formula de tipo:</w:t>
      </w:r>
    </w:p>
    <w:p w:rsidR="00A12D49" w:rsidRDefault="00A12D49" w:rsidP="00A12D49">
      <w:pPr>
        <w:pStyle w:val="Style1"/>
        <w:spacing w:before="144" w:after="72"/>
        <w:jc w:val="center"/>
        <w:rPr>
          <w:b/>
          <w:spacing w:val="4"/>
          <w:lang w:val="es-ES"/>
        </w:rPr>
      </w:pPr>
      <m:oMathPara>
        <m:oMath>
          <m:r>
            <m:rPr>
              <m:sty m:val="bi"/>
            </m:rPr>
            <w:rPr>
              <w:rFonts w:ascii="Cambria Math" w:hAnsi="Cambria Math"/>
              <w:spacing w:val="4"/>
              <w:lang w:val="es-ES"/>
            </w:rPr>
            <m:t>s=K*</m:t>
          </m:r>
          <m:f>
            <m:fPr>
              <m:ctrlPr>
                <w:rPr>
                  <w:rFonts w:ascii="Cambria Math" w:hAnsi="Cambria Math"/>
                  <w:b/>
                  <w:i/>
                  <w:spacing w:val="4"/>
                  <w:lang w:val="es-ES"/>
                </w:rPr>
              </m:ctrlPr>
            </m:fPr>
            <m:num>
              <m:r>
                <m:rPr>
                  <m:sty m:val="bi"/>
                </m:rPr>
                <w:rPr>
                  <w:rFonts w:ascii="Cambria Math" w:hAnsi="Cambria Math"/>
                  <w:spacing w:val="4"/>
                  <w:lang w:val="es-ES"/>
                </w:rPr>
                <m:t>∅</m:t>
              </m:r>
            </m:num>
            <m:den>
              <m:r>
                <m:rPr>
                  <m:sty m:val="bi"/>
                </m:rPr>
                <w:rPr>
                  <w:rFonts w:ascii="Cambria Math" w:hAnsi="Cambria Math"/>
                  <w:spacing w:val="4"/>
                  <w:lang w:val="es-ES"/>
                </w:rPr>
                <m:t>ρ</m:t>
              </m:r>
            </m:den>
          </m:f>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21</m:t>
          </m:r>
          <m:r>
            <m:rPr>
              <m:sty m:val="b"/>
            </m:rPr>
            <w:rPr>
              <w:rStyle w:val="CharacterStyle1"/>
              <w:rFonts w:ascii="Cambria Math"/>
            </w:rPr>
            <m:t>]</m:t>
          </m:r>
        </m:oMath>
      </m:oMathPara>
    </w:p>
    <w:p w:rsidR="00A12D49" w:rsidRDefault="00A12D49" w:rsidP="00A12D49">
      <w:pPr>
        <w:pStyle w:val="Style1"/>
        <w:spacing w:before="144" w:after="72"/>
        <w:jc w:val="both"/>
        <w:rPr>
          <w:spacing w:val="4"/>
          <w:lang w:val="es-ES"/>
        </w:rPr>
      </w:pPr>
      <w:r w:rsidRPr="006169AB">
        <w:rPr>
          <w:spacing w:val="4"/>
          <w:lang w:val="es-ES"/>
        </w:rPr>
        <w:t>En la que k es una constante de valor diferente para el acero liso y el d</w:t>
      </w:r>
      <w:r>
        <w:rPr>
          <w:spacing w:val="4"/>
          <w:lang w:val="es-ES"/>
        </w:rPr>
        <w:t>e</w:t>
      </w:r>
      <w:r w:rsidRPr="006169AB">
        <w:rPr>
          <w:spacing w:val="4"/>
          <w:lang w:val="es-ES"/>
        </w:rPr>
        <w:t xml:space="preserve"> adherencia mejorada. El valor de k </w:t>
      </w:r>
      <w:r>
        <w:rPr>
          <w:spacing w:val="4"/>
          <w:lang w:val="es-ES"/>
        </w:rPr>
        <w:t>para</w:t>
      </w:r>
      <w:r w:rsidRPr="006169AB">
        <w:rPr>
          <w:spacing w:val="4"/>
          <w:lang w:val="es-ES"/>
        </w:rPr>
        <w:t xml:space="preserve"> este </w:t>
      </w:r>
      <w:r>
        <w:rPr>
          <w:spacing w:val="4"/>
          <w:lang w:val="es-ES"/>
        </w:rPr>
        <w:t>último</w:t>
      </w:r>
      <w:r w:rsidRPr="006169AB">
        <w:rPr>
          <w:spacing w:val="4"/>
          <w:lang w:val="es-ES"/>
        </w:rPr>
        <w:t xml:space="preserve"> oscila, seg</w:t>
      </w:r>
      <w:r>
        <w:rPr>
          <w:spacing w:val="4"/>
          <w:lang w:val="es-ES"/>
        </w:rPr>
        <w:t>ún los diferentes investigadores,</w:t>
      </w:r>
      <w:r w:rsidRPr="006169AB">
        <w:rPr>
          <w:spacing w:val="4"/>
          <w:lang w:val="es-ES"/>
        </w:rPr>
        <w:t xml:space="preserve"> entre 1.15 y 1,80 veces el correspondiente al acero liso.</w:t>
      </w: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jc w:val="right"/>
        <w:rPr>
          <w:rStyle w:val="CharacterStyle1"/>
        </w:rPr>
      </w:pPr>
    </w:p>
    <w:p w:rsidR="00A12D49" w:rsidRDefault="00D072B1" w:rsidP="00D072B1">
      <w:pPr>
        <w:pStyle w:val="Style1"/>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261</w:t>
      </w:r>
    </w:p>
    <w:p w:rsidR="00D072B1" w:rsidRPr="006169AB" w:rsidRDefault="00D072B1" w:rsidP="00D072B1">
      <w:pPr>
        <w:pStyle w:val="Style1"/>
        <w:spacing w:before="144" w:after="72"/>
        <w:jc w:val="right"/>
        <w:rPr>
          <w:spacing w:val="4"/>
          <w:lang w:val="es-ES"/>
        </w:rPr>
      </w:pPr>
    </w:p>
    <w:p w:rsidR="00A12D49" w:rsidRPr="00376BAE" w:rsidRDefault="00A12D49" w:rsidP="00A12D49">
      <w:pPr>
        <w:pStyle w:val="Style1"/>
        <w:spacing w:before="144" w:after="72"/>
        <w:jc w:val="both"/>
        <w:rPr>
          <w:spacing w:val="4"/>
          <w:lang w:val="es-ES"/>
        </w:rPr>
      </w:pPr>
      <w:r>
        <w:rPr>
          <w:spacing w:val="4"/>
          <w:lang w:val="es-ES"/>
        </w:rPr>
        <w:t xml:space="preserve">d) </w:t>
      </w:r>
      <w:r w:rsidRPr="00376BAE">
        <w:rPr>
          <w:i/>
          <w:spacing w:val="4"/>
          <w:lang w:val="es-ES"/>
        </w:rPr>
        <w:t>Influencia del recubrimiento</w:t>
      </w:r>
      <w:r w:rsidRPr="00376BAE">
        <w:rPr>
          <w:spacing w:val="4"/>
          <w:lang w:val="es-ES"/>
        </w:rPr>
        <w:t>.</w:t>
      </w:r>
    </w:p>
    <w:p w:rsidR="00A12D49" w:rsidRDefault="00A12D49" w:rsidP="00A12D49">
      <w:pPr>
        <w:pStyle w:val="Style1"/>
        <w:spacing w:before="144" w:after="72"/>
        <w:jc w:val="both"/>
        <w:rPr>
          <w:spacing w:val="4"/>
          <w:lang w:val="es-ES"/>
        </w:rPr>
      </w:pPr>
      <w:r w:rsidRPr="00376BAE">
        <w:rPr>
          <w:spacing w:val="4"/>
          <w:lang w:val="es-ES"/>
        </w:rPr>
        <w:t>Recientes estudios sobre la materia han demostrado que el recubrimiento de las arma</w:t>
      </w:r>
      <w:r w:rsidRPr="00376BAE">
        <w:rPr>
          <w:spacing w:val="4"/>
          <w:lang w:val="es-ES"/>
        </w:rPr>
        <w:softHyphen/>
        <w:t>duras, c, interviene en forma aditiva en el valor de la distancia entre fisuras. Es decir:</w:t>
      </w:r>
    </w:p>
    <w:p w:rsidR="00A12D49" w:rsidRPr="00376BAE" w:rsidRDefault="00A12D49" w:rsidP="00A12D49">
      <w:pPr>
        <w:pStyle w:val="Style1"/>
        <w:spacing w:before="144" w:after="72"/>
        <w:jc w:val="both"/>
        <w:rPr>
          <w:b/>
          <w:spacing w:val="4"/>
          <w:lang w:val="es-ES"/>
        </w:rPr>
      </w:pPr>
      <m:oMathPara>
        <m:oMath>
          <m:r>
            <m:rPr>
              <m:sty m:val="bi"/>
            </m:rPr>
            <w:rPr>
              <w:rFonts w:ascii="Cambria Math" w:hAnsi="Cambria Math"/>
              <w:spacing w:val="4"/>
              <w:lang w:val="es-ES"/>
            </w:rPr>
            <m:t>s=K</m:t>
          </m:r>
          <m:r>
            <m:rPr>
              <m:sty m:val="bi"/>
            </m:rPr>
            <w:rPr>
              <w:rFonts w:ascii="Cambria Math" w:hAnsi="Cambria Math"/>
              <w:spacing w:val="4"/>
              <w:lang w:val="es-ES"/>
            </w:rPr>
            <m:t>1*c+K</m:t>
          </m:r>
          <m:r>
            <m:rPr>
              <m:sty m:val="bi"/>
            </m:rPr>
            <w:rPr>
              <w:rFonts w:ascii="Cambria Math" w:hAnsi="Cambria Math"/>
              <w:spacing w:val="4"/>
              <w:lang w:val="es-ES"/>
            </w:rPr>
            <m:t>2*</m:t>
          </m:r>
          <m:f>
            <m:fPr>
              <m:ctrlPr>
                <w:rPr>
                  <w:rFonts w:ascii="Cambria Math" w:hAnsi="Cambria Math"/>
                  <w:b/>
                  <w:i/>
                  <w:spacing w:val="4"/>
                  <w:lang w:val="es-ES"/>
                </w:rPr>
              </m:ctrlPr>
            </m:fPr>
            <m:num>
              <m:r>
                <m:rPr>
                  <m:sty m:val="bi"/>
                </m:rPr>
                <w:rPr>
                  <w:rFonts w:ascii="Cambria Math" w:hAnsi="Cambria Math"/>
                  <w:spacing w:val="4"/>
                  <w:lang w:val="es-ES"/>
                </w:rPr>
                <m:t>∅</m:t>
              </m:r>
            </m:num>
            <m:den>
              <m:r>
                <m:rPr>
                  <m:sty m:val="bi"/>
                </m:rPr>
                <w:rPr>
                  <w:rFonts w:ascii="Cambria Math" w:hAnsi="Cambria Math"/>
                  <w:spacing w:val="4"/>
                  <w:lang w:val="es-ES"/>
                </w:rPr>
                <m:t>ρ</m:t>
              </m:r>
            </m:den>
          </m:f>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22</m:t>
          </m:r>
          <m:r>
            <m:rPr>
              <m:sty m:val="b"/>
            </m:rPr>
            <w:rPr>
              <w:rStyle w:val="CharacterStyle1"/>
              <w:rFonts w:ascii="Cambria Math"/>
            </w:rPr>
            <m:t>]</m:t>
          </m:r>
        </m:oMath>
      </m:oMathPara>
    </w:p>
    <w:p w:rsidR="00A12D49" w:rsidRDefault="00A12D49" w:rsidP="00A12D49">
      <w:pPr>
        <w:pStyle w:val="Style1"/>
        <w:spacing w:before="144" w:after="72"/>
        <w:jc w:val="both"/>
        <w:rPr>
          <w:spacing w:val="4"/>
          <w:lang w:val="es-ES"/>
        </w:rPr>
      </w:pPr>
      <w:r w:rsidRPr="00376BAE">
        <w:rPr>
          <w:spacing w:val="4"/>
          <w:lang w:val="es-ES"/>
        </w:rPr>
        <w:t>Las constantes k</w:t>
      </w:r>
      <w:r>
        <w:rPr>
          <w:spacing w:val="4"/>
          <w:lang w:val="es-ES"/>
        </w:rPr>
        <w:t>1</w:t>
      </w:r>
      <w:r w:rsidRPr="00376BAE">
        <w:rPr>
          <w:spacing w:val="4"/>
          <w:lang w:val="es-ES"/>
        </w:rPr>
        <w:t xml:space="preserve"> y k2 se han determinado experimenta</w:t>
      </w:r>
      <w:r>
        <w:rPr>
          <w:spacing w:val="4"/>
          <w:lang w:val="es-ES"/>
        </w:rPr>
        <w:t>lm</w:t>
      </w:r>
      <w:r w:rsidRPr="00376BAE">
        <w:rPr>
          <w:spacing w:val="4"/>
          <w:lang w:val="es-ES"/>
        </w:rPr>
        <w:t>ente, encontrándose como va</w:t>
      </w:r>
      <w:r w:rsidRPr="00376BAE">
        <w:rPr>
          <w:spacing w:val="4"/>
          <w:lang w:val="es-ES"/>
        </w:rPr>
        <w:softHyphen/>
        <w:t xml:space="preserve">lores </w:t>
      </w:r>
      <w:r>
        <w:rPr>
          <w:spacing w:val="4"/>
          <w:lang w:val="es-ES"/>
        </w:rPr>
        <w:t>más</w:t>
      </w:r>
      <w:r w:rsidRPr="00376BAE">
        <w:rPr>
          <w:spacing w:val="4"/>
          <w:lang w:val="es-ES"/>
        </w:rPr>
        <w:t xml:space="preserve"> concordantes los de k1 </w:t>
      </w:r>
      <w:r>
        <w:rPr>
          <w:spacing w:val="4"/>
          <w:lang w:val="es-ES"/>
        </w:rPr>
        <w:t xml:space="preserve">= </w:t>
      </w:r>
      <w:r w:rsidRPr="00376BAE">
        <w:rPr>
          <w:spacing w:val="4"/>
          <w:lang w:val="es-ES"/>
        </w:rPr>
        <w:t xml:space="preserve">1,5 y </w:t>
      </w:r>
      <w:r>
        <w:rPr>
          <w:spacing w:val="4"/>
          <w:lang w:val="es-ES"/>
        </w:rPr>
        <w:t xml:space="preserve"> </w:t>
      </w:r>
      <w:r w:rsidRPr="00376BAE">
        <w:rPr>
          <w:spacing w:val="4"/>
          <w:lang w:val="es-ES"/>
        </w:rPr>
        <w:t>k2 = 0,04, sie</w:t>
      </w:r>
      <w:r>
        <w:rPr>
          <w:spacing w:val="4"/>
          <w:lang w:val="es-ES"/>
        </w:rPr>
        <w:t>mpre</w:t>
      </w:r>
      <w:r w:rsidRPr="00376BAE">
        <w:rPr>
          <w:spacing w:val="4"/>
          <w:lang w:val="es-ES"/>
        </w:rPr>
        <w:t xml:space="preserve"> en el caso de elementos sometidos a tracción o flexión simple (tirantes o vigas).</w:t>
      </w:r>
    </w:p>
    <w:p w:rsidR="00A12D49" w:rsidRPr="00376BAE" w:rsidRDefault="00A12D49" w:rsidP="00A12D49">
      <w:pPr>
        <w:pStyle w:val="Style1"/>
        <w:spacing w:before="144" w:after="72"/>
        <w:jc w:val="both"/>
        <w:rPr>
          <w:spacing w:val="4"/>
          <w:lang w:val="es-ES"/>
        </w:rPr>
      </w:pPr>
    </w:p>
    <w:p w:rsidR="00A12D49" w:rsidRPr="00376BAE" w:rsidRDefault="00A12D49" w:rsidP="00A12D49">
      <w:pPr>
        <w:pStyle w:val="Style1"/>
        <w:spacing w:before="144" w:after="72"/>
        <w:jc w:val="both"/>
        <w:rPr>
          <w:spacing w:val="4"/>
          <w:lang w:val="es-ES"/>
        </w:rPr>
      </w:pPr>
      <w:r>
        <w:rPr>
          <w:spacing w:val="4"/>
          <w:lang w:val="es-ES"/>
        </w:rPr>
        <w:t xml:space="preserve">d) </w:t>
      </w:r>
      <w:r w:rsidRPr="00EE15F6">
        <w:rPr>
          <w:i/>
          <w:spacing w:val="4"/>
          <w:lang w:val="es-ES"/>
        </w:rPr>
        <w:t>Anchura de fisuras.</w:t>
      </w:r>
    </w:p>
    <w:p w:rsidR="00A12D49" w:rsidRPr="00376BAE" w:rsidRDefault="00A12D49" w:rsidP="00A12D49">
      <w:pPr>
        <w:pStyle w:val="Style1"/>
        <w:spacing w:before="144" w:after="72"/>
        <w:jc w:val="both"/>
        <w:rPr>
          <w:spacing w:val="4"/>
          <w:lang w:val="es-ES"/>
        </w:rPr>
      </w:pPr>
      <w:r w:rsidRPr="00376BAE">
        <w:rPr>
          <w:spacing w:val="4"/>
          <w:lang w:val="es-ES"/>
        </w:rPr>
        <w:t xml:space="preserve">Conocida </w:t>
      </w:r>
      <w:r>
        <w:rPr>
          <w:spacing w:val="4"/>
          <w:lang w:val="es-ES"/>
        </w:rPr>
        <w:t>l</w:t>
      </w:r>
      <w:r w:rsidRPr="00376BAE">
        <w:rPr>
          <w:spacing w:val="4"/>
          <w:lang w:val="es-ES"/>
        </w:rPr>
        <w:t xml:space="preserve">a distancia s, basta conocer la tensión </w:t>
      </w:r>
      <m:oMath>
        <m:r>
          <w:rPr>
            <w:rFonts w:ascii="Cambria Math" w:hAnsi="Cambria Math"/>
            <w:spacing w:val="4"/>
            <w:lang w:val="es-ES"/>
          </w:rPr>
          <m:t>σs</m:t>
        </m:r>
      </m:oMath>
      <w:r w:rsidRPr="00376BAE">
        <w:rPr>
          <w:spacing w:val="4"/>
          <w:lang w:val="es-ES"/>
        </w:rPr>
        <w:t xml:space="preserve"> para determinar la anchura de fisuras.</w:t>
      </w:r>
    </w:p>
    <w:p w:rsidR="00A12D49" w:rsidRDefault="00A12D49" w:rsidP="00A12D49">
      <w:pPr>
        <w:pStyle w:val="Style1"/>
        <w:spacing w:before="144" w:after="72"/>
        <w:jc w:val="both"/>
        <w:rPr>
          <w:spacing w:val="4"/>
          <w:lang w:val="es-ES"/>
        </w:rPr>
      </w:pPr>
      <w:r w:rsidRPr="00376BAE">
        <w:rPr>
          <w:spacing w:val="4"/>
          <w:lang w:val="es-ES"/>
        </w:rPr>
        <w:t xml:space="preserve">La tensión </w:t>
      </w:r>
      <m:oMath>
        <m:r>
          <w:rPr>
            <w:rFonts w:ascii="Cambria Math" w:hAnsi="Cambria Math"/>
            <w:spacing w:val="4"/>
            <w:lang w:val="es-ES"/>
          </w:rPr>
          <m:t>σs</m:t>
        </m:r>
      </m:oMath>
      <w:r w:rsidRPr="00376BAE">
        <w:rPr>
          <w:spacing w:val="4"/>
          <w:lang w:val="es-ES"/>
        </w:rPr>
        <w:t xml:space="preserve"> es máxima entre los labios de la fisura, y disminuye a medida que el acero transmita esfuerzos al hormigón (</w:t>
      </w:r>
      <w:r>
        <w:rPr>
          <w:spacing w:val="4"/>
          <w:lang w:val="es-ES"/>
        </w:rPr>
        <w:t>f</w:t>
      </w:r>
      <w:r w:rsidRPr="00376BAE">
        <w:rPr>
          <w:spacing w:val="4"/>
          <w:lang w:val="es-ES"/>
        </w:rPr>
        <w:t xml:space="preserve">ig. </w:t>
      </w:r>
      <w:r>
        <w:rPr>
          <w:spacing w:val="4"/>
          <w:lang w:val="es-ES"/>
        </w:rPr>
        <w:t>10.12</w:t>
      </w:r>
      <w:r w:rsidRPr="00376BAE">
        <w:rPr>
          <w:spacing w:val="4"/>
          <w:lang w:val="es-ES"/>
        </w:rPr>
        <w:t>). Dicha disminución ha sido estimada de varias ma</w:t>
      </w:r>
      <w:r w:rsidRPr="00376BAE">
        <w:rPr>
          <w:spacing w:val="4"/>
          <w:lang w:val="es-ES"/>
        </w:rPr>
        <w:softHyphen/>
        <w:t>neras por los investigadores, siendo las dos más aceptadas:</w:t>
      </w:r>
    </w:p>
    <w:p w:rsidR="00A12D49" w:rsidRPr="00EE15F6" w:rsidRDefault="00A12D49" w:rsidP="00A12D49">
      <w:pPr>
        <w:pStyle w:val="Style1"/>
        <w:spacing w:before="144" w:after="72"/>
        <w:jc w:val="center"/>
        <w:rPr>
          <w:b/>
          <w:spacing w:val="4"/>
          <w:lang w:val="es-ES"/>
        </w:rPr>
      </w:pPr>
      <m:oMathPara>
        <m:oMath>
          <m:r>
            <m:rPr>
              <m:sty m:val="bi"/>
            </m:rPr>
            <w:rPr>
              <w:rFonts w:ascii="Cambria Math" w:hAnsi="Cambria Math"/>
              <w:spacing w:val="4"/>
              <w:lang w:val="es-ES"/>
            </w:rPr>
            <m:t>σs,media= σs-0,5*</m:t>
          </m:r>
          <m:f>
            <m:fPr>
              <m:ctrlPr>
                <w:rPr>
                  <w:rFonts w:ascii="Cambria Math" w:hAnsi="Cambria Math"/>
                  <w:b/>
                  <w:i/>
                  <w:spacing w:val="4"/>
                  <w:lang w:val="es-ES"/>
                </w:rPr>
              </m:ctrlPr>
            </m:fPr>
            <m:num>
              <m:r>
                <m:rPr>
                  <m:sty m:val="bi"/>
                </m:rPr>
                <w:rPr>
                  <w:rFonts w:ascii="Cambria Math" w:hAnsi="Cambria Math"/>
                  <w:spacing w:val="4"/>
                  <w:lang w:val="es-ES"/>
                </w:rPr>
                <m:t>fct</m:t>
              </m:r>
            </m:num>
            <m:den>
              <m:r>
                <m:rPr>
                  <m:sty m:val="bi"/>
                </m:rPr>
                <w:rPr>
                  <w:rFonts w:ascii="Cambria Math" w:hAnsi="Cambria Math"/>
                  <w:spacing w:val="4"/>
                  <w:lang w:val="es-ES"/>
                </w:rPr>
                <m:t>ρ</m:t>
              </m:r>
            </m:den>
          </m:f>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23</m:t>
          </m:r>
          <m:r>
            <m:rPr>
              <m:sty m:val="b"/>
            </m:rPr>
            <w:rPr>
              <w:rStyle w:val="CharacterStyle1"/>
              <w:rFonts w:ascii="Cambria Math"/>
            </w:rPr>
            <m:t>]</m:t>
          </m:r>
        </m:oMath>
      </m:oMathPara>
    </w:p>
    <w:p w:rsidR="00A12D49" w:rsidRPr="00EE15F6" w:rsidRDefault="00A12D49" w:rsidP="00A12D49">
      <w:pPr>
        <w:pStyle w:val="Style1"/>
        <w:spacing w:before="144" w:after="72"/>
        <w:jc w:val="center"/>
        <w:rPr>
          <w:b/>
          <w:spacing w:val="4"/>
          <w:lang w:val="es-ES"/>
        </w:rPr>
      </w:pPr>
      <m:oMathPara>
        <m:oMath>
          <m:r>
            <m:rPr>
              <m:sty m:val="bi"/>
            </m:rPr>
            <w:rPr>
              <w:rFonts w:ascii="Cambria Math" w:hAnsi="Cambria Math"/>
              <w:spacing w:val="4"/>
              <w:lang w:val="es-ES"/>
            </w:rPr>
            <m:t>σs,media= σs-</m:t>
          </m:r>
          <m:f>
            <m:fPr>
              <m:ctrlPr>
                <w:rPr>
                  <w:rFonts w:ascii="Cambria Math" w:hAnsi="Cambria Math"/>
                  <w:b/>
                  <w:i/>
                  <w:spacing w:val="4"/>
                  <w:lang w:val="es-ES"/>
                </w:rPr>
              </m:ctrlPr>
            </m:fPr>
            <m:num>
              <m:r>
                <m:rPr>
                  <m:sty m:val="bi"/>
                </m:rPr>
                <w:rPr>
                  <w:rFonts w:ascii="Cambria Math" w:hAnsi="Cambria Math"/>
                  <w:spacing w:val="4"/>
                  <w:lang w:val="es-ES"/>
                </w:rPr>
                <m:t>7,5</m:t>
              </m:r>
            </m:num>
            <m:den>
              <m:r>
                <m:rPr>
                  <m:sty m:val="bi"/>
                </m:rPr>
                <w:rPr>
                  <w:rFonts w:ascii="Cambria Math" w:hAnsi="Cambria Math"/>
                  <w:spacing w:val="4"/>
                  <w:lang w:val="es-ES"/>
                </w:rPr>
                <m:t>ρ</m:t>
              </m:r>
            </m:den>
          </m:f>
          <m:r>
            <m:rPr>
              <m:sty m:val="bi"/>
            </m:rPr>
            <w:rPr>
              <w:rFonts w:ascii="Cambria Math" w:hAnsi="Cambria Math"/>
              <w:spacing w:val="4"/>
              <w:lang w:val="es-ES"/>
            </w:rPr>
            <m:t xml:space="preserve">       </m:t>
          </m:r>
          <m:d>
            <m:dPr>
              <m:ctrlPr>
                <w:rPr>
                  <w:rFonts w:ascii="Cambria Math" w:hAnsi="Cambria Math"/>
                  <w:b/>
                  <w:i/>
                  <w:spacing w:val="4"/>
                  <w:lang w:val="es-ES"/>
                </w:rPr>
              </m:ctrlPr>
            </m:dPr>
            <m:e>
              <m:r>
                <m:rPr>
                  <m:sty m:val="bi"/>
                </m:rPr>
                <w:rPr>
                  <w:rFonts w:ascii="Cambria Math" w:hAnsi="Cambria Math"/>
                  <w:spacing w:val="4"/>
                  <w:lang w:val="es-ES"/>
                </w:rPr>
                <m:t>con σs en</m:t>
              </m:r>
              <m:f>
                <m:fPr>
                  <m:ctrlPr>
                    <w:rPr>
                      <w:rFonts w:ascii="Cambria Math" w:hAnsi="Cambria Math"/>
                      <w:b/>
                      <w:i/>
                      <w:spacing w:val="4"/>
                      <w:lang w:val="es-ES"/>
                    </w:rPr>
                  </m:ctrlPr>
                </m:fPr>
                <m:num>
                  <m:r>
                    <m:rPr>
                      <m:sty m:val="bi"/>
                    </m:rPr>
                    <w:rPr>
                      <w:rFonts w:ascii="Cambria Math" w:hAnsi="Cambria Math"/>
                      <w:spacing w:val="4"/>
                      <w:lang w:val="es-ES"/>
                    </w:rPr>
                    <m:t>Kg</m:t>
                  </m:r>
                </m:num>
                <m:den>
                  <m:r>
                    <m:rPr>
                      <m:sty m:val="bi"/>
                    </m:rPr>
                    <w:rPr>
                      <w:rFonts w:ascii="Cambria Math" w:hAnsi="Cambria Math"/>
                      <w:spacing w:val="4"/>
                      <w:lang w:val="es-ES"/>
                    </w:rPr>
                    <m:t>cm</m:t>
                  </m:r>
                  <m:r>
                    <m:rPr>
                      <m:sty m:val="bi"/>
                    </m:rPr>
                    <w:rPr>
                      <w:rFonts w:ascii="Cambria Math" w:hAnsi="Cambria Math"/>
                      <w:spacing w:val="4"/>
                      <w:lang w:val="es-ES"/>
                    </w:rPr>
                    <m:t>2</m:t>
                  </m:r>
                </m:den>
              </m:f>
            </m:e>
          </m:d>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24</m:t>
          </m:r>
          <m:r>
            <m:rPr>
              <m:sty m:val="b"/>
            </m:rPr>
            <w:rPr>
              <w:rStyle w:val="CharacterStyle1"/>
              <w:rFonts w:ascii="Cambria Math"/>
            </w:rPr>
            <m:t>]</m:t>
          </m:r>
        </m:oMath>
      </m:oMathPara>
    </w:p>
    <w:p w:rsidR="00A12D49" w:rsidRDefault="00A12D49" w:rsidP="00A12D49">
      <w:pPr>
        <w:pStyle w:val="Style1"/>
        <w:spacing w:before="144" w:after="72"/>
        <w:jc w:val="both"/>
        <w:rPr>
          <w:spacing w:val="4"/>
          <w:lang w:val="es-ES"/>
        </w:rPr>
      </w:pPr>
      <w:r w:rsidRPr="00EE15F6">
        <w:rPr>
          <w:spacing w:val="4"/>
          <w:lang w:val="es-ES"/>
        </w:rPr>
        <w:t>D</w:t>
      </w:r>
      <w:r>
        <w:rPr>
          <w:spacing w:val="4"/>
          <w:lang w:val="es-ES"/>
        </w:rPr>
        <w:t>e</w:t>
      </w:r>
      <w:r w:rsidRPr="00EE15F6">
        <w:rPr>
          <w:spacing w:val="4"/>
          <w:lang w:val="es-ES"/>
        </w:rPr>
        <w:t xml:space="preserve"> estos valores y de los anteriormente calculados para s, se deduce </w:t>
      </w:r>
      <w:r>
        <w:rPr>
          <w:spacing w:val="4"/>
          <w:lang w:val="es-ES"/>
        </w:rPr>
        <w:t>l</w:t>
      </w:r>
      <w:r w:rsidRPr="00EE15F6">
        <w:rPr>
          <w:spacing w:val="4"/>
          <w:lang w:val="es-ES"/>
        </w:rPr>
        <w:t>a anchura media de fisur</w:t>
      </w:r>
      <w:r>
        <w:rPr>
          <w:spacing w:val="4"/>
          <w:lang w:val="es-ES"/>
        </w:rPr>
        <w:t>as,</w:t>
      </w:r>
      <w:r w:rsidRPr="00EE15F6">
        <w:rPr>
          <w:spacing w:val="4"/>
          <w:lang w:val="es-ES"/>
        </w:rPr>
        <w:t xml:space="preserve"> w</w:t>
      </w:r>
      <w:r>
        <w:rPr>
          <w:spacing w:val="4"/>
          <w:lang w:val="es-ES"/>
        </w:rPr>
        <w:t>m</w:t>
      </w:r>
      <w:r w:rsidRPr="00EE15F6">
        <w:rPr>
          <w:spacing w:val="4"/>
          <w:lang w:val="es-ES"/>
        </w:rPr>
        <w:t xml:space="preserve"> La anchura máxima viene a ser, según la experimentación</w:t>
      </w:r>
      <w:r>
        <w:rPr>
          <w:spacing w:val="4"/>
          <w:lang w:val="es-ES"/>
        </w:rPr>
        <w:t>,</w:t>
      </w:r>
      <w:r w:rsidRPr="00EE15F6">
        <w:rPr>
          <w:spacing w:val="4"/>
          <w:lang w:val="es-ES"/>
        </w:rPr>
        <w:t xml:space="preserve"> del orden de 1,7 veces superior.</w:t>
      </w:r>
    </w:p>
    <w:p w:rsidR="00A12D49" w:rsidRPr="00EE15F6" w:rsidRDefault="00A12D49" w:rsidP="00A12D49">
      <w:pPr>
        <w:pStyle w:val="Style1"/>
        <w:spacing w:before="144" w:after="72"/>
        <w:jc w:val="both"/>
        <w:rPr>
          <w:spacing w:val="4"/>
          <w:lang w:val="es-ES"/>
        </w:rPr>
      </w:pPr>
    </w:p>
    <w:p w:rsidR="00A12D49" w:rsidRPr="009C07D6" w:rsidRDefault="00A12D49" w:rsidP="00A12D49">
      <w:pPr>
        <w:pStyle w:val="Style1"/>
        <w:spacing w:before="144" w:after="72"/>
        <w:jc w:val="both"/>
        <w:rPr>
          <w:spacing w:val="4"/>
          <w:lang w:val="es-ES"/>
        </w:rPr>
      </w:pPr>
      <w:r>
        <w:rPr>
          <w:spacing w:val="4"/>
          <w:lang w:val="es-ES"/>
        </w:rPr>
        <w:t>f</w:t>
      </w:r>
      <w:r w:rsidRPr="009C07D6">
        <w:rPr>
          <w:spacing w:val="4"/>
          <w:lang w:val="es-ES"/>
        </w:rPr>
        <w:t xml:space="preserve">) </w:t>
      </w:r>
      <w:r w:rsidRPr="009C07D6">
        <w:rPr>
          <w:i/>
          <w:spacing w:val="4"/>
          <w:lang w:val="es-ES"/>
        </w:rPr>
        <w:t>Fisuración no sistemática.</w:t>
      </w:r>
    </w:p>
    <w:p w:rsidR="00A12D49" w:rsidRDefault="00A12D49" w:rsidP="00A12D49">
      <w:pPr>
        <w:pStyle w:val="Style1"/>
        <w:spacing w:before="144" w:after="72"/>
        <w:jc w:val="both"/>
        <w:rPr>
          <w:spacing w:val="4"/>
          <w:lang w:val="es-ES"/>
        </w:rPr>
      </w:pPr>
      <w:r w:rsidRPr="009C07D6">
        <w:rPr>
          <w:spacing w:val="4"/>
          <w:lang w:val="es-ES"/>
        </w:rPr>
        <w:t xml:space="preserve">Cuando la cuantía es pequeña, </w:t>
      </w:r>
      <m:oMath>
        <m:r>
          <w:rPr>
            <w:rFonts w:ascii="Cambria Math" w:hAnsi="Cambria Math"/>
            <w:spacing w:val="4"/>
            <w:lang w:val="es-ES"/>
          </w:rPr>
          <m:t>ρ &lt; fct./σs</m:t>
        </m:r>
      </m:oMath>
      <w:r w:rsidRPr="009C07D6">
        <w:rPr>
          <w:spacing w:val="4"/>
          <w:lang w:val="es-ES"/>
        </w:rPr>
        <w:t xml:space="preserve"> las barras se comportan como si estuviesen totalmente ancladas entre dos bloques de hormigón, y la tensión del acero </w:t>
      </w:r>
      <w:r>
        <w:rPr>
          <w:spacing w:val="4"/>
          <w:lang w:val="es-ES"/>
        </w:rPr>
        <w:t>l</w:t>
      </w:r>
      <w:r w:rsidRPr="009C07D6">
        <w:rPr>
          <w:spacing w:val="4"/>
          <w:lang w:val="es-ES"/>
        </w:rPr>
        <w:t xml:space="preserve">lega a anularse a una cierta distancia de la </w:t>
      </w:r>
      <w:r>
        <w:rPr>
          <w:spacing w:val="4"/>
          <w:lang w:val="es-ES"/>
        </w:rPr>
        <w:t>fisura,</w:t>
      </w:r>
      <w:r w:rsidRPr="009C07D6">
        <w:rPr>
          <w:spacing w:val="4"/>
          <w:lang w:val="es-ES"/>
        </w:rPr>
        <w:t xml:space="preserve"> al </w:t>
      </w:r>
      <w:r>
        <w:rPr>
          <w:spacing w:val="4"/>
          <w:lang w:val="es-ES"/>
        </w:rPr>
        <w:t>c</w:t>
      </w:r>
      <w:r w:rsidRPr="009C07D6">
        <w:rPr>
          <w:spacing w:val="4"/>
          <w:lang w:val="es-ES"/>
        </w:rPr>
        <w:t>abo de la cual las armaduras han entregado al hormigón</w:t>
      </w:r>
      <w:r>
        <w:rPr>
          <w:spacing w:val="4"/>
          <w:lang w:val="es-ES"/>
        </w:rPr>
        <w:t xml:space="preserve"> todo</w:t>
      </w:r>
      <w:r w:rsidRPr="009C07D6">
        <w:rPr>
          <w:spacing w:val="4"/>
          <w:lang w:val="es-ES"/>
        </w:rPr>
        <w:t xml:space="preserve"> el esfuerzo que soportaban (fig. </w:t>
      </w:r>
      <w:r>
        <w:rPr>
          <w:spacing w:val="4"/>
          <w:lang w:val="es-ES"/>
        </w:rPr>
        <w:t>10.12</w:t>
      </w:r>
      <w:r w:rsidRPr="009C07D6">
        <w:rPr>
          <w:spacing w:val="4"/>
          <w:lang w:val="es-ES"/>
        </w:rPr>
        <w:t>).</w:t>
      </w: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Pr="009C07D6" w:rsidRDefault="00A12D49" w:rsidP="00A12D49">
      <w:pPr>
        <w:pStyle w:val="Style1"/>
        <w:spacing w:before="144" w:after="72"/>
        <w:jc w:val="both"/>
        <w:rPr>
          <w:spacing w:val="4"/>
          <w:lang w:val="es-ES"/>
        </w:rPr>
      </w:pPr>
    </w:p>
    <w:p w:rsidR="00A12D49" w:rsidRDefault="00D072B1" w:rsidP="00A12D49">
      <w:pPr>
        <w:pStyle w:val="Style1"/>
        <w:spacing w:before="144" w:after="72"/>
        <w:jc w:val="right"/>
        <w:rPr>
          <w:spacing w:val="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262</w:t>
      </w:r>
    </w:p>
    <w:p w:rsidR="00A12D49" w:rsidRDefault="00A12D49" w:rsidP="00A12D49">
      <w:pPr>
        <w:pStyle w:val="Style1"/>
        <w:spacing w:before="144" w:after="72"/>
        <w:jc w:val="both"/>
        <w:rPr>
          <w:spacing w:val="4"/>
          <w:lang w:val="es-ES"/>
        </w:rPr>
      </w:pPr>
    </w:p>
    <w:p w:rsidR="00A12D49" w:rsidRDefault="00A12D49" w:rsidP="00A12D49">
      <w:pPr>
        <w:pStyle w:val="Style1"/>
        <w:keepNext/>
        <w:spacing w:before="144" w:after="72"/>
        <w:jc w:val="center"/>
      </w:pPr>
      <w:r>
        <w:rPr>
          <w:noProof/>
          <w:spacing w:val="4"/>
        </w:rPr>
        <w:drawing>
          <wp:inline distT="0" distB="0" distL="0" distR="0">
            <wp:extent cx="1558138" cy="1360627"/>
            <wp:effectExtent l="19050" t="0" r="3962" b="0"/>
            <wp:docPr id="67" name="Image 15" descr="H:\Documents and Settings\Administrateur\Bureau\ELU.2\F.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ocuments and Settings\Administrateur\Bureau\ELU.2\F.20.3.jpg"/>
                    <pic:cNvPicPr>
                      <a:picLocks noChangeAspect="1" noChangeArrowheads="1"/>
                    </pic:cNvPicPr>
                  </pic:nvPicPr>
                  <pic:blipFill>
                    <a:blip r:embed="rId72">
                      <a:lum contrast="20000"/>
                    </a:blip>
                    <a:srcRect l="10276" t="15281" b="17047"/>
                    <a:stretch>
                      <a:fillRect/>
                    </a:stretch>
                  </pic:blipFill>
                  <pic:spPr bwMode="auto">
                    <a:xfrm>
                      <a:off x="0" y="0"/>
                      <a:ext cx="1558138" cy="1360627"/>
                    </a:xfrm>
                    <a:prstGeom prst="rect">
                      <a:avLst/>
                    </a:prstGeom>
                    <a:noFill/>
                    <a:ln w="9525">
                      <a:noFill/>
                      <a:miter lim="800000"/>
                      <a:headEnd/>
                      <a:tailEnd/>
                    </a:ln>
                  </pic:spPr>
                </pic:pic>
              </a:graphicData>
            </a:graphic>
          </wp:inline>
        </w:drawing>
      </w:r>
    </w:p>
    <w:p w:rsidR="00A12D49" w:rsidRPr="009C07D6" w:rsidRDefault="00A12D49" w:rsidP="00A12D49">
      <w:pPr>
        <w:pStyle w:val="Lgende"/>
        <w:jc w:val="center"/>
        <w:rPr>
          <w:color w:val="auto"/>
          <w:sz w:val="16"/>
          <w:szCs w:val="16"/>
        </w:rPr>
      </w:pPr>
      <w:r w:rsidRPr="009C07D6">
        <w:rPr>
          <w:color w:val="auto"/>
          <w:sz w:val="16"/>
          <w:szCs w:val="16"/>
        </w:rPr>
        <w:t>Figure 10.1</w:t>
      </w:r>
      <w:r>
        <w:rPr>
          <w:color w:val="auto"/>
          <w:sz w:val="16"/>
          <w:szCs w:val="16"/>
        </w:rPr>
        <w:t>2</w:t>
      </w: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r w:rsidRPr="009C07D6">
        <w:rPr>
          <w:spacing w:val="4"/>
          <w:lang w:val="es-ES"/>
        </w:rPr>
        <w:t>Esta distancia viene de</w:t>
      </w:r>
      <w:r>
        <w:rPr>
          <w:spacing w:val="4"/>
          <w:lang w:val="es-ES"/>
        </w:rPr>
        <w:t>t</w:t>
      </w:r>
      <w:r w:rsidRPr="009C07D6">
        <w:rPr>
          <w:spacing w:val="4"/>
          <w:lang w:val="es-ES"/>
        </w:rPr>
        <w:t>e</w:t>
      </w:r>
      <w:r>
        <w:rPr>
          <w:spacing w:val="4"/>
          <w:lang w:val="es-ES"/>
        </w:rPr>
        <w:t>r</w:t>
      </w:r>
      <w:r w:rsidRPr="009C07D6">
        <w:rPr>
          <w:spacing w:val="4"/>
          <w:lang w:val="es-ES"/>
        </w:rPr>
        <w:t>mina por la igualdad:</w:t>
      </w:r>
    </w:p>
    <w:p w:rsidR="00A12D49" w:rsidRDefault="00A12D49" w:rsidP="00A12D49">
      <w:pPr>
        <w:pStyle w:val="Style1"/>
        <w:spacing w:before="144" w:after="72"/>
        <w:jc w:val="both"/>
        <w:rPr>
          <w:spacing w:val="4"/>
          <w:lang w:val="es-ES"/>
        </w:rPr>
      </w:pPr>
    </w:p>
    <w:p w:rsidR="00A12D49" w:rsidRDefault="00474C2B" w:rsidP="00A12D49">
      <w:pPr>
        <w:pStyle w:val="Style1"/>
        <w:spacing w:before="144" w:after="72"/>
        <w:jc w:val="both"/>
        <w:rPr>
          <w:b/>
          <w:spacing w:val="4"/>
          <w:lang w:val="es-ES"/>
        </w:rPr>
      </w:pPr>
      <m:oMathPara>
        <m:oMath>
          <m:f>
            <m:fPr>
              <m:ctrlPr>
                <w:rPr>
                  <w:rFonts w:ascii="Cambria Math" w:hAnsi="Cambria Math"/>
                  <w:b/>
                  <w:i/>
                  <w:spacing w:val="4"/>
                  <w:lang w:val="es-ES"/>
                </w:rPr>
              </m:ctrlPr>
            </m:fPr>
            <m:num>
              <m:r>
                <m:rPr>
                  <m:sty m:val="bi"/>
                </m:rPr>
                <w:rPr>
                  <w:rFonts w:ascii="Cambria Math" w:hAnsi="Cambria Math"/>
                  <w:spacing w:val="4"/>
                  <w:lang w:val="es-ES"/>
                </w:rPr>
                <m:t>π*</m:t>
              </m:r>
              <m:sSup>
                <m:sSupPr>
                  <m:ctrlPr>
                    <w:rPr>
                      <w:rFonts w:ascii="Cambria Math" w:hAnsi="Cambria Math"/>
                      <w:b/>
                      <w:i/>
                      <w:spacing w:val="4"/>
                      <w:lang w:val="es-ES"/>
                    </w:rPr>
                  </m:ctrlPr>
                </m:sSupPr>
                <m:e>
                  <m:r>
                    <m:rPr>
                      <m:sty m:val="bi"/>
                    </m:rPr>
                    <w:rPr>
                      <w:rFonts w:ascii="Cambria Math" w:hAnsi="Cambria Math"/>
                      <w:spacing w:val="4"/>
                      <w:lang w:val="es-ES"/>
                    </w:rPr>
                    <m:t>∅</m:t>
                  </m:r>
                </m:e>
                <m:sup>
                  <m:r>
                    <m:rPr>
                      <m:sty m:val="bi"/>
                    </m:rPr>
                    <w:rPr>
                      <w:rFonts w:ascii="Cambria Math" w:hAnsi="Cambria Math"/>
                      <w:spacing w:val="4"/>
                      <w:lang w:val="es-ES"/>
                    </w:rPr>
                    <m:t>2</m:t>
                  </m:r>
                </m:sup>
              </m:sSup>
            </m:num>
            <m:den>
              <m:r>
                <m:rPr>
                  <m:sty m:val="bi"/>
                </m:rPr>
                <w:rPr>
                  <w:rFonts w:ascii="Cambria Math" w:hAnsi="Cambria Math"/>
                  <w:spacing w:val="4"/>
                  <w:lang w:val="es-ES"/>
                </w:rPr>
                <m:t>4</m:t>
              </m:r>
            </m:den>
          </m:f>
          <m:r>
            <m:rPr>
              <m:sty m:val="bi"/>
            </m:rPr>
            <w:rPr>
              <w:rFonts w:ascii="Cambria Math" w:hAnsi="Cambria Math"/>
              <w:spacing w:val="4"/>
              <w:lang w:val="es-ES"/>
            </w:rPr>
            <m:t xml:space="preserve">* σs=π*∅*s*τb                </m:t>
          </m:r>
          <m:r>
            <m:rPr>
              <m:sty m:val="b"/>
            </m:rPr>
            <w:rPr>
              <w:rStyle w:val="CharacterStyle1"/>
              <w:rFonts w:ascii="Cambria Math"/>
            </w:rPr>
            <m:t>[</m:t>
          </m:r>
          <m:r>
            <m:rPr>
              <m:sty m:val="b"/>
            </m:rPr>
            <w:rPr>
              <w:rStyle w:val="CharacterStyle1"/>
              <w:rFonts w:ascii="Cambria Math" w:hAnsi="Cambria Math"/>
            </w:rPr>
            <m:t>25</m:t>
          </m:r>
          <m:r>
            <m:rPr>
              <m:sty m:val="b"/>
            </m:rPr>
            <w:rPr>
              <w:rStyle w:val="CharacterStyle1"/>
              <w:rFonts w:ascii="Cambria Math"/>
            </w:rPr>
            <m:t>]</m:t>
          </m:r>
        </m:oMath>
      </m:oMathPara>
    </w:p>
    <w:p w:rsidR="00A12D49" w:rsidRPr="001E34EF" w:rsidRDefault="00A12D49" w:rsidP="00A12D49">
      <w:pPr>
        <w:pStyle w:val="Style1"/>
        <w:spacing w:before="144" w:after="72"/>
        <w:jc w:val="both"/>
        <w:rPr>
          <w:spacing w:val="4"/>
          <w:lang w:val="es-ES"/>
        </w:rPr>
      </w:pPr>
      <w:r w:rsidRPr="001E34EF">
        <w:rPr>
          <w:spacing w:val="4"/>
          <w:lang w:val="es-ES"/>
        </w:rPr>
        <w:t>De donde se deduce:</w:t>
      </w:r>
    </w:p>
    <w:p w:rsidR="00A12D49" w:rsidRDefault="00A12D49" w:rsidP="00A12D49">
      <w:pPr>
        <w:pStyle w:val="Style1"/>
        <w:spacing w:before="144" w:after="72"/>
        <w:jc w:val="center"/>
        <w:rPr>
          <w:b/>
          <w:spacing w:val="4"/>
          <w:lang w:val="es-ES"/>
        </w:rPr>
      </w:pPr>
      <m:oMathPara>
        <m:oMath>
          <m:r>
            <m:rPr>
              <m:sty m:val="bi"/>
            </m:rPr>
            <w:rPr>
              <w:rFonts w:ascii="Cambria Math" w:hAnsi="Cambria Math"/>
              <w:spacing w:val="4"/>
              <w:lang w:val="es-ES"/>
            </w:rPr>
            <m:t>s=</m:t>
          </m:r>
          <m:f>
            <m:fPr>
              <m:ctrlPr>
                <w:rPr>
                  <w:rFonts w:ascii="Cambria Math" w:hAnsi="Cambria Math"/>
                  <w:b/>
                  <w:i/>
                  <w:spacing w:val="4"/>
                  <w:lang w:val="es-ES"/>
                </w:rPr>
              </m:ctrlPr>
            </m:fPr>
            <m:num>
              <m:r>
                <m:rPr>
                  <m:sty m:val="bi"/>
                </m:rPr>
                <w:rPr>
                  <w:rFonts w:ascii="Cambria Math" w:hAnsi="Cambria Math"/>
                  <w:spacing w:val="4"/>
                  <w:lang w:val="es-ES"/>
                </w:rPr>
                <m:t>∅</m:t>
              </m:r>
            </m:num>
            <m:den>
              <m:r>
                <m:rPr>
                  <m:sty m:val="bi"/>
                </m:rPr>
                <w:rPr>
                  <w:rFonts w:ascii="Cambria Math" w:hAnsi="Cambria Math"/>
                  <w:spacing w:val="4"/>
                  <w:lang w:val="es-ES"/>
                </w:rPr>
                <m:t>4</m:t>
              </m:r>
            </m:den>
          </m:f>
          <m:r>
            <m:rPr>
              <m:sty m:val="bi"/>
            </m:rPr>
            <w:rPr>
              <w:rFonts w:ascii="Cambria Math" w:hAnsi="Cambria Math"/>
              <w:spacing w:val="4"/>
              <w:lang w:val="es-ES"/>
            </w:rPr>
            <m:t>*</m:t>
          </m:r>
          <m:f>
            <m:fPr>
              <m:ctrlPr>
                <w:rPr>
                  <w:rFonts w:ascii="Cambria Math" w:hAnsi="Cambria Math"/>
                  <w:b/>
                  <w:i/>
                  <w:spacing w:val="4"/>
                  <w:lang w:val="es-ES"/>
                </w:rPr>
              </m:ctrlPr>
            </m:fPr>
            <m:num>
              <m:r>
                <m:rPr>
                  <m:sty m:val="bi"/>
                </m:rPr>
                <w:rPr>
                  <w:rFonts w:ascii="Cambria Math" w:hAnsi="Cambria Math"/>
                  <w:spacing w:val="4"/>
                  <w:lang w:val="es-ES"/>
                </w:rPr>
                <m:t>σs</m:t>
              </m:r>
            </m:num>
            <m:den>
              <m:r>
                <m:rPr>
                  <m:sty m:val="bi"/>
                </m:rPr>
                <w:rPr>
                  <w:rFonts w:ascii="Cambria Math" w:hAnsi="Cambria Math"/>
                  <w:spacing w:val="4"/>
                  <w:lang w:val="es-ES"/>
                </w:rPr>
                <m:t>τb</m:t>
              </m:r>
            </m:den>
          </m:f>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26</m:t>
          </m:r>
          <m:r>
            <m:rPr>
              <m:sty m:val="b"/>
            </m:rPr>
            <w:rPr>
              <w:rStyle w:val="CharacterStyle1"/>
              <w:rFonts w:ascii="Cambria Math"/>
            </w:rPr>
            <m:t>]</m:t>
          </m:r>
          <m:r>
            <m:rPr>
              <m:sty m:val="bi"/>
            </m:rPr>
            <w:rPr>
              <w:rFonts w:ascii="Cambria Math" w:hAnsi="Cambria Math"/>
              <w:spacing w:val="4"/>
              <w:lang w:val="es-ES"/>
            </w:rPr>
            <m:t xml:space="preserve">  </m:t>
          </m:r>
        </m:oMath>
      </m:oMathPara>
    </w:p>
    <w:p w:rsidR="00A12D49" w:rsidRDefault="00A12D49" w:rsidP="00A12D49">
      <w:pPr>
        <w:pStyle w:val="Style1"/>
        <w:spacing w:before="144" w:after="72"/>
        <w:jc w:val="both"/>
        <w:rPr>
          <w:spacing w:val="4"/>
          <w:lang w:val="es-ES"/>
        </w:rPr>
      </w:pPr>
      <w:r w:rsidRPr="001E34EF">
        <w:rPr>
          <w:spacing w:val="4"/>
          <w:lang w:val="es-ES"/>
        </w:rPr>
        <w:t xml:space="preserve">La tensión media del </w:t>
      </w:r>
      <w:r>
        <w:rPr>
          <w:spacing w:val="4"/>
          <w:lang w:val="es-ES"/>
        </w:rPr>
        <w:t>acero,</w:t>
      </w:r>
      <w:r w:rsidRPr="001E34EF">
        <w:rPr>
          <w:spacing w:val="4"/>
          <w:lang w:val="es-ES"/>
        </w:rPr>
        <w:t xml:space="preserve"> supuesto un reparto lineal, vale </w:t>
      </w:r>
      <m:oMath>
        <m:f>
          <m:fPr>
            <m:type m:val="skw"/>
            <m:ctrlPr>
              <w:rPr>
                <w:rFonts w:ascii="Cambria Math" w:hAnsi="Cambria Math"/>
                <w:i/>
                <w:spacing w:val="4"/>
                <w:lang w:val="es-ES"/>
              </w:rPr>
            </m:ctrlPr>
          </m:fPr>
          <m:num>
            <m:r>
              <w:rPr>
                <w:rFonts w:ascii="Cambria Math" w:hAnsi="Cambria Math"/>
                <w:spacing w:val="4"/>
                <w:lang w:val="es-ES"/>
              </w:rPr>
              <m:t>σs</m:t>
            </m:r>
          </m:num>
          <m:den>
            <m:r>
              <w:rPr>
                <w:rFonts w:ascii="Cambria Math" w:hAnsi="Cambria Math"/>
                <w:spacing w:val="4"/>
                <w:lang w:val="es-ES"/>
              </w:rPr>
              <m:t>2</m:t>
            </m:r>
          </m:den>
        </m:f>
      </m:oMath>
      <w:r w:rsidRPr="001E34EF">
        <w:rPr>
          <w:spacing w:val="4"/>
          <w:lang w:val="es-ES"/>
        </w:rPr>
        <w:t xml:space="preserve"> y el alargamiento produ</w:t>
      </w:r>
      <w:r w:rsidRPr="001E34EF">
        <w:rPr>
          <w:spacing w:val="4"/>
          <w:lang w:val="es-ES"/>
        </w:rPr>
        <w:softHyphen/>
        <w:t xml:space="preserve">cido por esta tensión, en una </w:t>
      </w:r>
      <w:r>
        <w:rPr>
          <w:spacing w:val="4"/>
          <w:lang w:val="es-ES"/>
        </w:rPr>
        <w:t>longitud 2s,</w:t>
      </w:r>
      <w:r w:rsidRPr="001E34EF">
        <w:rPr>
          <w:spacing w:val="4"/>
          <w:lang w:val="es-ES"/>
        </w:rPr>
        <w:t xml:space="preserve"> produce el ancho de fisura. Por </w:t>
      </w:r>
      <w:r>
        <w:rPr>
          <w:spacing w:val="4"/>
          <w:lang w:val="es-ES"/>
        </w:rPr>
        <w:t>t</w:t>
      </w:r>
      <w:r w:rsidRPr="001E34EF">
        <w:rPr>
          <w:spacing w:val="4"/>
          <w:lang w:val="es-ES"/>
        </w:rPr>
        <w:t xml:space="preserve">anto: </w:t>
      </w:r>
    </w:p>
    <w:p w:rsidR="00A12D49" w:rsidRDefault="00A12D49" w:rsidP="00A12D49">
      <w:pPr>
        <w:pStyle w:val="Style1"/>
        <w:spacing w:before="144" w:after="72"/>
        <w:jc w:val="center"/>
        <w:rPr>
          <w:b/>
          <w:spacing w:val="4"/>
          <w:lang w:val="es-ES"/>
        </w:rPr>
      </w:pPr>
      <m:oMathPara>
        <m:oMath>
          <m:r>
            <m:rPr>
              <m:sty m:val="bi"/>
            </m:rPr>
            <w:rPr>
              <w:rFonts w:ascii="Cambria Math" w:hAnsi="Cambria Math"/>
              <w:spacing w:val="4"/>
              <w:lang w:val="es-ES"/>
            </w:rPr>
            <m:t>w=</m:t>
          </m:r>
          <m:f>
            <m:fPr>
              <m:ctrlPr>
                <w:rPr>
                  <w:rFonts w:ascii="Cambria Math" w:hAnsi="Cambria Math"/>
                  <w:b/>
                  <w:i/>
                  <w:spacing w:val="4"/>
                  <w:lang w:val="es-ES"/>
                </w:rPr>
              </m:ctrlPr>
            </m:fPr>
            <m:num>
              <m:r>
                <m:rPr>
                  <m:sty m:val="bi"/>
                </m:rPr>
                <w:rPr>
                  <w:rFonts w:ascii="Cambria Math" w:hAnsi="Cambria Math"/>
                  <w:spacing w:val="4"/>
                  <w:lang w:val="es-ES"/>
                </w:rPr>
                <m:t>∅</m:t>
              </m:r>
            </m:num>
            <m:den>
              <m:r>
                <m:rPr>
                  <m:sty m:val="bi"/>
                </m:rPr>
                <w:rPr>
                  <w:rFonts w:ascii="Cambria Math" w:hAnsi="Cambria Math"/>
                  <w:spacing w:val="4"/>
                  <w:lang w:val="es-ES"/>
                </w:rPr>
                <m:t>4</m:t>
              </m:r>
            </m:den>
          </m:f>
          <m:r>
            <m:rPr>
              <m:sty m:val="bi"/>
            </m:rPr>
            <w:rPr>
              <w:rFonts w:ascii="Cambria Math" w:hAnsi="Cambria Math"/>
              <w:spacing w:val="4"/>
              <w:lang w:val="es-ES"/>
            </w:rPr>
            <m:t>*</m:t>
          </m:r>
          <m:f>
            <m:fPr>
              <m:ctrlPr>
                <w:rPr>
                  <w:rFonts w:ascii="Cambria Math" w:hAnsi="Cambria Math"/>
                  <w:b/>
                  <w:i/>
                  <w:spacing w:val="4"/>
                  <w:lang w:val="es-ES"/>
                </w:rPr>
              </m:ctrlPr>
            </m:fPr>
            <m:num>
              <m:sSup>
                <m:sSupPr>
                  <m:ctrlPr>
                    <w:rPr>
                      <w:rFonts w:ascii="Cambria Math" w:hAnsi="Cambria Math"/>
                      <w:b/>
                      <w:i/>
                      <w:spacing w:val="4"/>
                      <w:lang w:val="es-ES"/>
                    </w:rPr>
                  </m:ctrlPr>
                </m:sSupPr>
                <m:e>
                  <m:r>
                    <m:rPr>
                      <m:sty m:val="bi"/>
                    </m:rPr>
                    <w:rPr>
                      <w:rFonts w:ascii="Cambria Math" w:hAnsi="Cambria Math"/>
                      <w:spacing w:val="4"/>
                      <w:lang w:val="es-ES"/>
                    </w:rPr>
                    <m:t>σs</m:t>
                  </m:r>
                </m:e>
                <m:sup>
                  <m:r>
                    <m:rPr>
                      <m:sty m:val="bi"/>
                    </m:rPr>
                    <w:rPr>
                      <w:rFonts w:ascii="Cambria Math" w:hAnsi="Cambria Math"/>
                      <w:spacing w:val="4"/>
                      <w:lang w:val="es-ES"/>
                    </w:rPr>
                    <m:t>2</m:t>
                  </m:r>
                </m:sup>
              </m:sSup>
            </m:num>
            <m:den>
              <m:r>
                <m:rPr>
                  <m:sty m:val="bi"/>
                </m:rPr>
                <w:rPr>
                  <w:rFonts w:ascii="Cambria Math" w:hAnsi="Cambria Math"/>
                  <w:spacing w:val="4"/>
                  <w:lang w:val="es-ES"/>
                </w:rPr>
                <m:t>τb*Es</m:t>
              </m:r>
            </m:den>
          </m:f>
          <m:r>
            <m:rPr>
              <m:sty m:val="bi"/>
            </m:rPr>
            <w:rPr>
              <w:rFonts w:ascii="Cambria Math" w:hAnsi="Cambria Math"/>
              <w:spacing w:val="4"/>
              <w:lang w:val="es-ES"/>
            </w:rPr>
            <m:t xml:space="preserve">               </m:t>
          </m:r>
          <m:r>
            <m:rPr>
              <m:sty m:val="b"/>
            </m:rPr>
            <w:rPr>
              <w:rStyle w:val="CharacterStyle1"/>
              <w:rFonts w:ascii="Cambria Math"/>
            </w:rPr>
            <m:t>[</m:t>
          </m:r>
          <m:r>
            <m:rPr>
              <m:sty m:val="b"/>
            </m:rPr>
            <w:rPr>
              <w:rStyle w:val="CharacterStyle1"/>
              <w:rFonts w:ascii="Cambria Math" w:hAnsi="Cambria Math"/>
            </w:rPr>
            <m:t>27</m:t>
          </m:r>
          <m:r>
            <m:rPr>
              <m:sty m:val="b"/>
            </m:rPr>
            <w:rPr>
              <w:rStyle w:val="CharacterStyle1"/>
              <w:rFonts w:ascii="Cambria Math"/>
            </w:rPr>
            <m:t>]</m:t>
          </m:r>
        </m:oMath>
      </m:oMathPara>
    </w:p>
    <w:p w:rsidR="00A12D49" w:rsidRPr="001E34EF"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r w:rsidRPr="001E34EF">
        <w:rPr>
          <w:spacing w:val="4"/>
          <w:lang w:val="es-ES"/>
        </w:rPr>
        <w:t>Con lo que resulta que el ancho de fisura es proporcional al cuadrado de la tensión en el acero.</w:t>
      </w: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D072B1" w:rsidRDefault="00D072B1" w:rsidP="00A12D49">
      <w:pPr>
        <w:pStyle w:val="Style1"/>
        <w:spacing w:before="144" w:after="72"/>
        <w:jc w:val="both"/>
        <w:rPr>
          <w:spacing w:val="4"/>
          <w:lang w:val="es-ES"/>
        </w:rPr>
      </w:pPr>
    </w:p>
    <w:p w:rsidR="00A12D49" w:rsidRDefault="00A12D49" w:rsidP="00A12D49">
      <w:pPr>
        <w:jc w:val="right"/>
        <w:rPr>
          <w:rStyle w:val="CharacterStyle1"/>
        </w:rPr>
      </w:pPr>
    </w:p>
    <w:p w:rsidR="00A12D49" w:rsidRDefault="00D072B1" w:rsidP="00A12D49">
      <w:pPr>
        <w:pStyle w:val="Style1"/>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263</w:t>
      </w:r>
    </w:p>
    <w:p w:rsidR="00D072B1" w:rsidRDefault="00D072B1" w:rsidP="00A12D49">
      <w:pPr>
        <w:pStyle w:val="Style1"/>
        <w:spacing w:before="144" w:after="72"/>
        <w:jc w:val="right"/>
        <w:rPr>
          <w:spacing w:val="4"/>
          <w:lang w:val="es-ES"/>
        </w:rPr>
      </w:pPr>
    </w:p>
    <w:p w:rsidR="00A12D49" w:rsidRPr="00FE5124" w:rsidRDefault="00A12D49" w:rsidP="00A12D49">
      <w:pPr>
        <w:pStyle w:val="Style1"/>
        <w:spacing w:before="144" w:after="72"/>
        <w:jc w:val="both"/>
        <w:rPr>
          <w:i/>
          <w:spacing w:val="4"/>
          <w:lang w:val="es-ES"/>
        </w:rPr>
      </w:pPr>
      <w:r w:rsidRPr="00FE5124">
        <w:rPr>
          <w:spacing w:val="4"/>
          <w:lang w:val="es-ES"/>
        </w:rPr>
        <w:t xml:space="preserve">g) </w:t>
      </w:r>
      <w:r w:rsidRPr="00FE5124">
        <w:rPr>
          <w:i/>
          <w:spacing w:val="4"/>
          <w:lang w:val="es-ES"/>
        </w:rPr>
        <w:t>Conclusión.</w:t>
      </w:r>
    </w:p>
    <w:p w:rsidR="00A12D49" w:rsidRPr="00FE5124" w:rsidRDefault="00A12D49" w:rsidP="00A12D49">
      <w:pPr>
        <w:pStyle w:val="Style1"/>
        <w:spacing w:before="144" w:after="72"/>
        <w:jc w:val="both"/>
        <w:rPr>
          <w:spacing w:val="4"/>
          <w:lang w:val="es-ES"/>
        </w:rPr>
      </w:pPr>
      <w:r w:rsidRPr="00FE5124">
        <w:rPr>
          <w:spacing w:val="4"/>
          <w:lang w:val="es-ES"/>
        </w:rPr>
        <w:t xml:space="preserve">Las ideas expuestas constituyen la base de las diversas formulas practicas que </w:t>
      </w:r>
      <w:r>
        <w:rPr>
          <w:spacing w:val="4"/>
          <w:lang w:val="es-ES"/>
        </w:rPr>
        <w:t xml:space="preserve">se </w:t>
      </w:r>
      <w:r w:rsidRPr="00FE5124">
        <w:rPr>
          <w:spacing w:val="4"/>
          <w:lang w:val="es-ES"/>
        </w:rPr>
        <w:t>incluy</w:t>
      </w:r>
      <w:r>
        <w:rPr>
          <w:spacing w:val="4"/>
          <w:lang w:val="es-ES"/>
        </w:rPr>
        <w:t>en</w:t>
      </w:r>
      <w:r w:rsidRPr="00FE5124">
        <w:rPr>
          <w:spacing w:val="4"/>
          <w:lang w:val="es-ES"/>
        </w:rPr>
        <w:t xml:space="preserve"> en el apartado siguiente. Las Normas que ofrecen dos tipos de comprobación, tales que basta con que se cumpla una de ellas para que la pieza este en buenas condiciones, se apoyan en la doble posibilidad, que ha quedado expuesta, de fisuración sistemática o no sistemática</w:t>
      </w:r>
      <w:r>
        <w:rPr>
          <w:spacing w:val="4"/>
          <w:lang w:val="es-ES"/>
        </w:rPr>
        <w:t xml:space="preserve">. </w:t>
      </w:r>
      <w:r w:rsidRPr="00FE5124">
        <w:rPr>
          <w:spacing w:val="4"/>
          <w:lang w:val="es-ES"/>
        </w:rPr>
        <w:t>Por lo demás, según cuales s</w:t>
      </w:r>
      <w:r>
        <w:rPr>
          <w:spacing w:val="4"/>
          <w:lang w:val="es-ES"/>
        </w:rPr>
        <w:t>e</w:t>
      </w:r>
      <w:r w:rsidRPr="00FE5124">
        <w:rPr>
          <w:spacing w:val="4"/>
          <w:lang w:val="es-ES"/>
        </w:rPr>
        <w:t>an las relaciones adoptadas, los valores de las constantes e, incluso, los coeficientes de seguridad que se hayan introducido, resultan unas u otras formulas de las varias existentes.</w:t>
      </w:r>
    </w:p>
    <w:p w:rsidR="00A12D49" w:rsidRDefault="00A12D49" w:rsidP="00A12D49">
      <w:pPr>
        <w:pStyle w:val="Style1"/>
        <w:spacing w:before="144" w:after="72"/>
        <w:jc w:val="both"/>
        <w:rPr>
          <w:spacing w:val="4"/>
          <w:lang w:val="es-ES"/>
        </w:rPr>
      </w:pPr>
      <w:r w:rsidRPr="00FE5124">
        <w:rPr>
          <w:spacing w:val="4"/>
          <w:lang w:val="es-ES"/>
        </w:rPr>
        <w:t>En la actualidad, las investigaciones se dirigen a tomar en consideración el efecto de las cargas repetidas, es decir, a estudiar no solamente el fenómeno de la aparición de fisuras, sino también el de reabertura de las mismas.</w:t>
      </w:r>
    </w:p>
    <w:p w:rsidR="00A12D49" w:rsidRDefault="00A12D49" w:rsidP="00A12D49">
      <w:pPr>
        <w:pStyle w:val="Style1"/>
        <w:spacing w:before="144" w:after="72"/>
        <w:jc w:val="both"/>
        <w:rPr>
          <w:spacing w:val="4"/>
          <w:lang w:val="es-ES"/>
        </w:rPr>
      </w:pPr>
    </w:p>
    <w:p w:rsidR="00A12D49" w:rsidRDefault="00A12D49" w:rsidP="00A12D49">
      <w:pPr>
        <w:pStyle w:val="Style2"/>
        <w:ind w:left="0" w:firstLine="0"/>
        <w:rPr>
          <w:rStyle w:val="CharacterStyle1"/>
          <w:rFonts w:ascii="Times New Roman" w:hAnsi="Times New Roman"/>
          <w:b/>
          <w:sz w:val="24"/>
          <w:lang w:val="es-ES"/>
        </w:rPr>
      </w:pPr>
      <w:r>
        <w:rPr>
          <w:rStyle w:val="CharacterStyle1"/>
          <w:rFonts w:ascii="Times New Roman" w:hAnsi="Times New Roman"/>
          <w:b/>
          <w:sz w:val="24"/>
          <w:lang w:val="es-ES"/>
        </w:rPr>
        <w:t>1</w:t>
      </w:r>
      <w:r w:rsidRPr="006527E3">
        <w:rPr>
          <w:rStyle w:val="CharacterStyle1"/>
          <w:rFonts w:ascii="Times New Roman" w:hAnsi="Times New Roman"/>
          <w:b/>
          <w:sz w:val="24"/>
          <w:lang w:val="es-ES"/>
        </w:rPr>
        <w:t>0.</w:t>
      </w:r>
      <w:r>
        <w:rPr>
          <w:rStyle w:val="CharacterStyle1"/>
          <w:rFonts w:ascii="Times New Roman" w:hAnsi="Times New Roman"/>
          <w:b/>
          <w:sz w:val="24"/>
          <w:lang w:val="es-ES"/>
        </w:rPr>
        <w:t>7</w:t>
      </w:r>
      <w:r w:rsidRPr="006527E3">
        <w:rPr>
          <w:rStyle w:val="CharacterStyle1"/>
          <w:rFonts w:ascii="Times New Roman" w:hAnsi="Times New Roman"/>
          <w:b/>
          <w:sz w:val="24"/>
          <w:lang w:val="es-ES"/>
        </w:rPr>
        <w:t xml:space="preserve"> Formulas prácticas de fisuración bajo tensiones </w:t>
      </w:r>
      <w:r>
        <w:rPr>
          <w:rStyle w:val="CharacterStyle1"/>
          <w:rFonts w:ascii="Times New Roman" w:hAnsi="Times New Roman"/>
          <w:b/>
          <w:sz w:val="24"/>
          <w:lang w:val="es-ES"/>
        </w:rPr>
        <w:t>normales</w:t>
      </w:r>
    </w:p>
    <w:p w:rsidR="00A12D49" w:rsidRPr="006527E3" w:rsidRDefault="00A12D49" w:rsidP="00A12D49">
      <w:pPr>
        <w:pStyle w:val="Style2"/>
        <w:ind w:left="0" w:firstLine="0"/>
        <w:rPr>
          <w:rStyle w:val="CharacterStyle1"/>
          <w:rFonts w:ascii="Times New Roman" w:hAnsi="Times New Roman"/>
          <w:b/>
          <w:sz w:val="24"/>
          <w:lang w:val="es-ES"/>
        </w:rPr>
      </w:pPr>
    </w:p>
    <w:p w:rsidR="00A12D49" w:rsidRDefault="00A12D49" w:rsidP="00A12D49">
      <w:pPr>
        <w:pStyle w:val="Style1"/>
        <w:spacing w:before="144" w:after="72"/>
        <w:jc w:val="both"/>
        <w:rPr>
          <w:spacing w:val="4"/>
          <w:lang w:val="es-ES"/>
        </w:rPr>
      </w:pPr>
      <w:r w:rsidRPr="006527E3">
        <w:rPr>
          <w:spacing w:val="4"/>
          <w:lang w:val="es-ES"/>
        </w:rPr>
        <w:t>1</w:t>
      </w:r>
      <w:r>
        <w:rPr>
          <w:spacing w:val="4"/>
          <w:lang w:val="es-ES"/>
        </w:rPr>
        <w:t xml:space="preserve">°.  </w:t>
      </w:r>
      <w:r w:rsidRPr="006527E3">
        <w:rPr>
          <w:spacing w:val="4"/>
          <w:lang w:val="es-ES"/>
        </w:rPr>
        <w:t xml:space="preserve"> RECOMENDACIONES PREVIAS</w:t>
      </w:r>
    </w:p>
    <w:p w:rsidR="00A12D49" w:rsidRPr="006527E3" w:rsidRDefault="00A12D49" w:rsidP="00A12D49">
      <w:pPr>
        <w:pStyle w:val="Style1"/>
        <w:spacing w:before="144" w:after="72"/>
        <w:jc w:val="both"/>
        <w:rPr>
          <w:spacing w:val="4"/>
          <w:lang w:val="es-ES"/>
        </w:rPr>
      </w:pPr>
    </w:p>
    <w:p w:rsidR="00A12D49" w:rsidRPr="006527E3" w:rsidRDefault="00A12D49" w:rsidP="00A12D49">
      <w:pPr>
        <w:pStyle w:val="Style1"/>
        <w:spacing w:before="144" w:after="72"/>
        <w:jc w:val="both"/>
        <w:rPr>
          <w:spacing w:val="4"/>
          <w:lang w:val="es-ES"/>
        </w:rPr>
      </w:pPr>
      <w:r w:rsidRPr="006527E3">
        <w:rPr>
          <w:spacing w:val="4"/>
          <w:lang w:val="es-ES"/>
        </w:rPr>
        <w:t>La comprobación de las condiciones de fisuración puede efectuarse siguiendo distintas formulas, ábacos o tablas. En el estado actual de conocimientos, no debe esperarse precisión cuantitativa de estas comprobaciones, sino más bien una información de tipo cualitativo, cuyo mayor valor reside en las orientaciones que suministra y a las que el buen juicio del proyectista debe aplicarse.</w:t>
      </w:r>
    </w:p>
    <w:p w:rsidR="00A12D49" w:rsidRPr="006527E3" w:rsidRDefault="00A12D49" w:rsidP="00A12D49">
      <w:pPr>
        <w:pStyle w:val="Style1"/>
        <w:spacing w:before="144" w:after="72"/>
        <w:jc w:val="both"/>
        <w:rPr>
          <w:spacing w:val="4"/>
          <w:lang w:val="es-ES"/>
        </w:rPr>
      </w:pPr>
      <w:r w:rsidRPr="006527E3">
        <w:rPr>
          <w:spacing w:val="4"/>
          <w:lang w:val="es-ES"/>
        </w:rPr>
        <w:t xml:space="preserve">En los casos ordinarios de dimensionamiento, cuando una armadura ha sido distribuida </w:t>
      </w:r>
      <w:r w:rsidRPr="006527E3">
        <w:rPr>
          <w:lang w:val="es-ES"/>
        </w:rPr>
        <w:t xml:space="preserve">en un </w:t>
      </w:r>
      <w:r>
        <w:rPr>
          <w:lang w:val="es-ES"/>
        </w:rPr>
        <w:t>numero</w:t>
      </w:r>
      <w:r w:rsidRPr="006527E3">
        <w:rPr>
          <w:lang w:val="es-ES"/>
        </w:rPr>
        <w:t xml:space="preserve"> lógico de barras, colocadas de forma racional, unas u otras formulas de </w:t>
      </w:r>
      <w:r>
        <w:rPr>
          <w:lang w:val="es-ES"/>
        </w:rPr>
        <w:t>f</w:t>
      </w:r>
      <w:r w:rsidRPr="006527E3">
        <w:rPr>
          <w:lang w:val="es-ES"/>
        </w:rPr>
        <w:t xml:space="preserve">isuración </w:t>
      </w:r>
      <w:r w:rsidRPr="006527E3">
        <w:rPr>
          <w:spacing w:val="4"/>
          <w:lang w:val="es-ES"/>
        </w:rPr>
        <w:t xml:space="preserve">resultan satisfechas más o menos aproximadamente. Si ello no es así, es decir, si no es posible </w:t>
      </w:r>
      <w:r w:rsidRPr="006527E3">
        <w:rPr>
          <w:lang w:val="es-ES"/>
        </w:rPr>
        <w:t>satisfacer ninguna fórmula</w:t>
      </w:r>
      <w:r>
        <w:rPr>
          <w:lang w:val="es-ES"/>
        </w:rPr>
        <w:t xml:space="preserve"> y ello por un amplio margen,</w:t>
      </w:r>
      <w:r w:rsidRPr="006527E3">
        <w:rPr>
          <w:lang w:val="es-ES"/>
        </w:rPr>
        <w:t xml:space="preserve"> </w:t>
      </w:r>
      <w:r>
        <w:rPr>
          <w:lang w:val="es-ES"/>
        </w:rPr>
        <w:t>l</w:t>
      </w:r>
      <w:r w:rsidRPr="006527E3">
        <w:rPr>
          <w:lang w:val="es-ES"/>
        </w:rPr>
        <w:t>a mejor solución consiste en aumentar la armadura de tracción para que disminuya su tensión de trabajo; o dicho de otro modo</w:t>
      </w:r>
      <w:r>
        <w:rPr>
          <w:lang w:val="es-ES"/>
        </w:rPr>
        <w:t>,</w:t>
      </w:r>
      <w:r w:rsidRPr="006527E3">
        <w:rPr>
          <w:lang w:val="es-ES"/>
        </w:rPr>
        <w:t xml:space="preserve"> utilizar </w:t>
      </w:r>
      <w:r w:rsidRPr="006527E3">
        <w:rPr>
          <w:spacing w:val="4"/>
          <w:lang w:val="es-ES"/>
        </w:rPr>
        <w:t>más armadura de la estrictamente necesaria por razones resistentes.</w:t>
      </w:r>
    </w:p>
    <w:p w:rsidR="00A12D49" w:rsidRDefault="00A12D49" w:rsidP="00A12D49">
      <w:pPr>
        <w:pStyle w:val="Style1"/>
        <w:spacing w:before="144" w:after="72"/>
        <w:jc w:val="both"/>
        <w:rPr>
          <w:spacing w:val="4"/>
          <w:lang w:val="es-ES"/>
        </w:rPr>
      </w:pPr>
      <w:r w:rsidRPr="006527E3">
        <w:rPr>
          <w:lang w:val="es-ES"/>
        </w:rPr>
        <w:t>A esta solución conviene recurrir siempre que, por razones estéticas u otras, s</w:t>
      </w:r>
      <w:r>
        <w:rPr>
          <w:lang w:val="es-ES"/>
        </w:rPr>
        <w:t>e</w:t>
      </w:r>
      <w:r w:rsidRPr="006527E3">
        <w:rPr>
          <w:lang w:val="es-ES"/>
        </w:rPr>
        <w:t xml:space="preserve"> quiere estar </w:t>
      </w:r>
      <w:r w:rsidRPr="006527E3">
        <w:rPr>
          <w:spacing w:val="4"/>
          <w:lang w:val="es-ES"/>
        </w:rPr>
        <w:t>seguro de que no aparecer</w:t>
      </w:r>
      <w:r>
        <w:rPr>
          <w:spacing w:val="4"/>
          <w:lang w:val="es-ES"/>
        </w:rPr>
        <w:t>á</w:t>
      </w:r>
      <w:r w:rsidRPr="006527E3">
        <w:rPr>
          <w:spacing w:val="4"/>
          <w:lang w:val="es-ES"/>
        </w:rPr>
        <w:t xml:space="preserve"> fisuración en las piezas.</w:t>
      </w: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A12D49" w:rsidP="00A12D49">
      <w:pPr>
        <w:pStyle w:val="Style1"/>
        <w:spacing w:before="144" w:after="72"/>
        <w:jc w:val="both"/>
        <w:rPr>
          <w:spacing w:val="4"/>
          <w:lang w:val="es-ES"/>
        </w:rPr>
      </w:pPr>
    </w:p>
    <w:p w:rsidR="00A12D49" w:rsidRDefault="00D072B1" w:rsidP="00D072B1">
      <w:pPr>
        <w:pStyle w:val="Style1"/>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264</w:t>
      </w:r>
    </w:p>
    <w:p w:rsidR="00D072B1" w:rsidRPr="006527E3" w:rsidRDefault="00D072B1" w:rsidP="00D072B1">
      <w:pPr>
        <w:pStyle w:val="Style1"/>
        <w:spacing w:before="144" w:after="72"/>
        <w:jc w:val="right"/>
        <w:rPr>
          <w:spacing w:val="4"/>
          <w:lang w:val="es-ES"/>
        </w:rPr>
      </w:pPr>
    </w:p>
    <w:p w:rsidR="00A12D49" w:rsidRDefault="00A12D49" w:rsidP="00A12D49">
      <w:pPr>
        <w:pStyle w:val="Style1"/>
        <w:spacing w:before="144" w:after="72"/>
        <w:jc w:val="both"/>
        <w:rPr>
          <w:spacing w:val="4"/>
          <w:lang w:val="es-ES"/>
        </w:rPr>
      </w:pPr>
      <w:r w:rsidRPr="006527E3">
        <w:rPr>
          <w:lang w:val="es-ES"/>
        </w:rPr>
        <w:t xml:space="preserve">La disminución del diámetro de las barras </w:t>
      </w:r>
      <w:r>
        <w:rPr>
          <w:lang w:val="es-ES"/>
        </w:rPr>
        <w:t>m</w:t>
      </w:r>
      <w:r w:rsidRPr="006527E3">
        <w:rPr>
          <w:lang w:val="es-ES"/>
        </w:rPr>
        <w:t xml:space="preserve">ejora las condiciones de fisuración; pero esta </w:t>
      </w:r>
      <w:r w:rsidRPr="006527E3">
        <w:rPr>
          <w:spacing w:val="4"/>
          <w:lang w:val="es-ES"/>
        </w:rPr>
        <w:t>reduc</w:t>
      </w:r>
      <w:r>
        <w:rPr>
          <w:spacing w:val="4"/>
          <w:lang w:val="es-ES"/>
        </w:rPr>
        <w:t>ción</w:t>
      </w:r>
      <w:r w:rsidRPr="006527E3">
        <w:rPr>
          <w:spacing w:val="4"/>
          <w:lang w:val="es-ES"/>
        </w:rPr>
        <w:t xml:space="preserve"> no debe llevarse a </w:t>
      </w:r>
      <w:r>
        <w:rPr>
          <w:spacing w:val="4"/>
          <w:lang w:val="es-ES"/>
        </w:rPr>
        <w:t>ultranza,</w:t>
      </w:r>
      <w:r w:rsidRPr="006527E3">
        <w:rPr>
          <w:spacing w:val="4"/>
          <w:lang w:val="es-ES"/>
        </w:rPr>
        <w:t xml:space="preserve"> especialmente en piezas poco armadas y ambientes agre</w:t>
      </w:r>
      <w:r w:rsidRPr="006527E3">
        <w:rPr>
          <w:spacing w:val="4"/>
          <w:lang w:val="es-ES"/>
        </w:rPr>
        <w:softHyphen/>
        <w:t xml:space="preserve">sivos, porque a partir de un </w:t>
      </w:r>
      <w:r>
        <w:rPr>
          <w:spacing w:val="4"/>
          <w:lang w:val="es-ES"/>
        </w:rPr>
        <w:t>cierto valor,</w:t>
      </w:r>
      <w:r w:rsidRPr="006527E3">
        <w:rPr>
          <w:spacing w:val="4"/>
          <w:lang w:val="es-ES"/>
        </w:rPr>
        <w:t xml:space="preserve"> la disminución del diámetro no tiene efecto en la dis</w:t>
      </w:r>
      <w:r w:rsidRPr="006527E3">
        <w:rPr>
          <w:spacing w:val="4"/>
          <w:lang w:val="es-ES"/>
        </w:rPr>
        <w:softHyphen/>
        <w:t xml:space="preserve">tancia </w:t>
      </w:r>
      <w:r>
        <w:rPr>
          <w:spacing w:val="4"/>
          <w:lang w:val="es-ES"/>
        </w:rPr>
        <w:t>entre fisuras y,</w:t>
      </w:r>
      <w:r w:rsidRPr="006527E3">
        <w:rPr>
          <w:spacing w:val="4"/>
          <w:lang w:val="es-ES"/>
        </w:rPr>
        <w:t xml:space="preserve"> unida a una reducción del recubrimiento, puede conducir a problemas graves de corrosión de armaduras. </w:t>
      </w:r>
    </w:p>
    <w:p w:rsidR="00A12D49" w:rsidRPr="006527E3" w:rsidRDefault="00A12D49" w:rsidP="00A12D49">
      <w:pPr>
        <w:pStyle w:val="Style1"/>
        <w:spacing w:before="144" w:after="72"/>
        <w:jc w:val="both"/>
        <w:rPr>
          <w:spacing w:val="4"/>
          <w:lang w:val="es-ES"/>
        </w:rPr>
      </w:pPr>
      <w:r w:rsidRPr="006527E3">
        <w:rPr>
          <w:spacing w:val="4"/>
          <w:lang w:val="es-ES"/>
        </w:rPr>
        <w:t xml:space="preserve">Es mejor, en estos casos, aumentar la calidad del hormigón </w:t>
      </w:r>
      <w:r>
        <w:rPr>
          <w:spacing w:val="4"/>
          <w:lang w:val="es-ES"/>
        </w:rPr>
        <w:t>y,</w:t>
      </w:r>
      <w:r w:rsidRPr="006527E3">
        <w:rPr>
          <w:spacing w:val="4"/>
          <w:lang w:val="es-ES"/>
        </w:rPr>
        <w:t xml:space="preserve"> </w:t>
      </w:r>
      <w:r>
        <w:rPr>
          <w:spacing w:val="4"/>
          <w:lang w:val="es-ES"/>
        </w:rPr>
        <w:t>especialmente,</w:t>
      </w:r>
      <w:r w:rsidRPr="006527E3">
        <w:rPr>
          <w:spacing w:val="4"/>
          <w:lang w:val="es-ES"/>
        </w:rPr>
        <w:t xml:space="preserve"> su compacidad.</w:t>
      </w:r>
      <w:r>
        <w:rPr>
          <w:spacing w:val="4"/>
          <w:lang w:val="es-ES"/>
        </w:rPr>
        <w:t xml:space="preserve"> </w:t>
      </w:r>
      <w:r w:rsidRPr="006527E3">
        <w:rPr>
          <w:spacing w:val="4"/>
          <w:lang w:val="es-ES"/>
        </w:rPr>
        <w:t>Conviene advertir que las fórmulas y méto</w:t>
      </w:r>
      <w:r>
        <w:rPr>
          <w:spacing w:val="4"/>
          <w:lang w:val="es-ES"/>
        </w:rPr>
        <w:t>d</w:t>
      </w:r>
      <w:r w:rsidRPr="006527E3">
        <w:rPr>
          <w:spacing w:val="4"/>
          <w:lang w:val="es-ES"/>
        </w:rPr>
        <w:t>os de comprobación usuales han sido dedu</w:t>
      </w:r>
      <w:r w:rsidRPr="006527E3">
        <w:rPr>
          <w:spacing w:val="4"/>
          <w:lang w:val="es-ES"/>
        </w:rPr>
        <w:softHyphen/>
        <w:t>cidas a partir de ensayos sobre tirantes o vigas en flexión simple, casi siempre de sección rec</w:t>
      </w:r>
      <w:r w:rsidRPr="006527E3">
        <w:rPr>
          <w:spacing w:val="4"/>
          <w:lang w:val="es-ES"/>
        </w:rPr>
        <w:softHyphen/>
        <w:t xml:space="preserve">tangular. Su extensión a la flexión compuesta es </w:t>
      </w:r>
      <w:r>
        <w:rPr>
          <w:spacing w:val="4"/>
          <w:lang w:val="es-ES"/>
        </w:rPr>
        <w:t>más</w:t>
      </w:r>
      <w:r w:rsidRPr="006527E3">
        <w:rPr>
          <w:spacing w:val="4"/>
          <w:lang w:val="es-ES"/>
        </w:rPr>
        <w:t xml:space="preserve"> imprecisa y, más a</w:t>
      </w:r>
      <w:r>
        <w:rPr>
          <w:spacing w:val="4"/>
          <w:lang w:val="es-ES"/>
        </w:rPr>
        <w:t>un,</w:t>
      </w:r>
      <w:r w:rsidRPr="006527E3">
        <w:rPr>
          <w:spacing w:val="4"/>
          <w:lang w:val="es-ES"/>
        </w:rPr>
        <w:t xml:space="preserve"> a muros, placas y piezas no prismáticas.</w:t>
      </w:r>
    </w:p>
    <w:p w:rsidR="00A12D49" w:rsidRPr="00853BCC" w:rsidRDefault="00A12D49" w:rsidP="00A12D49">
      <w:pPr>
        <w:pStyle w:val="Style1"/>
        <w:spacing w:before="144" w:after="72"/>
        <w:jc w:val="both"/>
        <w:rPr>
          <w:spacing w:val="4"/>
          <w:lang w:val="es-ES"/>
        </w:rPr>
      </w:pPr>
      <w:r w:rsidRPr="006527E3">
        <w:rPr>
          <w:spacing w:val="4"/>
          <w:lang w:val="es-ES"/>
        </w:rPr>
        <w:t xml:space="preserve">Aparte de las condiciones de fisuración de la cabeza de tracción, que son las que tratan las formulas siguientes, </w:t>
      </w:r>
      <w:r>
        <w:rPr>
          <w:spacing w:val="4"/>
          <w:lang w:val="es-ES"/>
        </w:rPr>
        <w:t xml:space="preserve">se </w:t>
      </w:r>
      <w:r w:rsidRPr="006527E3">
        <w:rPr>
          <w:spacing w:val="4"/>
          <w:lang w:val="es-ES"/>
        </w:rPr>
        <w:t>debe recordarse que en las vigas de canto igual o superior a 60 cm se producen en el alma tracciones importantes que tienden a fisurarla, por lo que hay que disponer</w:t>
      </w:r>
      <w:r>
        <w:rPr>
          <w:spacing w:val="4"/>
          <w:lang w:val="es-ES"/>
        </w:rPr>
        <w:t xml:space="preserve"> </w:t>
      </w:r>
      <w:r>
        <w:rPr>
          <w:lang w:val="es-ES"/>
        </w:rPr>
        <w:t>armaduras de piel</w:t>
      </w:r>
      <w:r w:rsidRPr="00853BCC">
        <w:rPr>
          <w:lang w:val="es-ES"/>
        </w:rPr>
        <w:t xml:space="preserve"> junto a los p</w:t>
      </w:r>
      <w:r>
        <w:rPr>
          <w:lang w:val="es-ES"/>
        </w:rPr>
        <w:t>aramentos, en forma de barras fi</w:t>
      </w:r>
      <w:r w:rsidRPr="00853BCC">
        <w:rPr>
          <w:lang w:val="es-ES"/>
        </w:rPr>
        <w:t xml:space="preserve">nas longitudinales formando malla con los cercos, con separaciones máximas entre sí de 20 cm. Su cuantía </w:t>
      </w:r>
      <w:r>
        <w:rPr>
          <w:lang w:val="es-ES"/>
        </w:rPr>
        <w:t>geometría</w:t>
      </w:r>
      <w:r w:rsidRPr="00853BCC">
        <w:rPr>
          <w:lang w:val="es-ES"/>
        </w:rPr>
        <w:t xml:space="preserve"> re</w:t>
      </w:r>
      <w:r w:rsidRPr="00853BCC">
        <w:rPr>
          <w:lang w:val="es-ES"/>
        </w:rPr>
        <w:softHyphen/>
        <w:t xml:space="preserve">ferida al alma debe ser igual, como mínimo, a 0,05 por 100 en </w:t>
      </w:r>
      <w:r>
        <w:rPr>
          <w:lang w:val="es-ES"/>
        </w:rPr>
        <w:t>cada cara</w:t>
      </w:r>
      <w:r w:rsidRPr="00853BCC">
        <w:rPr>
          <w:lang w:val="es-ES"/>
        </w:rPr>
        <w:t>.</w:t>
      </w:r>
    </w:p>
    <w:p w:rsidR="00A12D49" w:rsidRPr="00853BCC" w:rsidRDefault="00A12D49" w:rsidP="00A12D49">
      <w:pPr>
        <w:pStyle w:val="Style1"/>
        <w:spacing w:before="144" w:after="72"/>
        <w:jc w:val="both"/>
        <w:rPr>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D072B1" w:rsidP="00A12D49">
      <w:pPr>
        <w:jc w:val="right"/>
        <w:rPr>
          <w:rStyle w:val="CharacterStyle1"/>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B619A7">
        <w:rPr>
          <w:bCs/>
          <w:sz w:val="14"/>
          <w:szCs w:val="14"/>
        </w:rPr>
        <w:t>265</w:t>
      </w:r>
    </w:p>
    <w:p w:rsidR="00A12D49" w:rsidRDefault="00A12D49" w:rsidP="00A12D49">
      <w:pPr>
        <w:jc w:val="right"/>
        <w:rPr>
          <w:sz w:val="16"/>
        </w:rPr>
      </w:pPr>
    </w:p>
    <w:p w:rsidR="00A12D49" w:rsidRDefault="00A12D49" w:rsidP="00A12D49">
      <w:pPr>
        <w:jc w:val="right"/>
        <w:rPr>
          <w:sz w:val="16"/>
        </w:rPr>
      </w:pPr>
    </w:p>
    <w:p w:rsidR="00A12D49" w:rsidRPr="00B81A7E" w:rsidRDefault="00A12D49" w:rsidP="00A12D49">
      <w:pPr>
        <w:pStyle w:val="Style1"/>
        <w:spacing w:before="144" w:after="72"/>
        <w:jc w:val="both"/>
        <w:rPr>
          <w:spacing w:val="4"/>
          <w:lang w:val="es-ES"/>
        </w:rPr>
      </w:pPr>
      <w:r>
        <w:rPr>
          <w:spacing w:val="4"/>
          <w:lang w:val="es-ES"/>
        </w:rPr>
        <w:t xml:space="preserve">2°.  </w:t>
      </w:r>
      <w:r w:rsidRPr="00B81A7E">
        <w:rPr>
          <w:spacing w:val="4"/>
          <w:lang w:val="es-ES"/>
        </w:rPr>
        <w:t xml:space="preserve"> CASOS ORDINARIOS</w:t>
      </w:r>
    </w:p>
    <w:p w:rsidR="00A12D49" w:rsidRPr="00B81A7E" w:rsidRDefault="00A12D49" w:rsidP="00A12D49">
      <w:pPr>
        <w:pStyle w:val="Style1"/>
        <w:spacing w:before="144" w:after="72"/>
        <w:jc w:val="both"/>
        <w:rPr>
          <w:lang w:val="es-ES"/>
        </w:rPr>
      </w:pPr>
      <w:r w:rsidRPr="00B81A7E">
        <w:rPr>
          <w:lang w:val="es-ES"/>
        </w:rPr>
        <w:t xml:space="preserve">En los casos corrientes y de no efectuar un estudio detallado sobre </w:t>
      </w:r>
      <w:r>
        <w:rPr>
          <w:lang w:val="es-ES"/>
        </w:rPr>
        <w:t>l</w:t>
      </w:r>
      <w:r w:rsidRPr="00B81A7E">
        <w:rPr>
          <w:lang w:val="es-ES"/>
        </w:rPr>
        <w:t xml:space="preserve">a fisuración, pueden utilizarse las limitaciones de diámetros indicadas en la tabla </w:t>
      </w:r>
      <w:r>
        <w:rPr>
          <w:lang w:val="es-ES"/>
        </w:rPr>
        <w:t>1</w:t>
      </w:r>
      <w:r w:rsidRPr="00B81A7E">
        <w:rPr>
          <w:lang w:val="es-ES"/>
        </w:rPr>
        <w:t>0.1</w:t>
      </w:r>
    </w:p>
    <w:p w:rsidR="00A12D49" w:rsidRDefault="00A12D49" w:rsidP="00A12D49">
      <w:pPr>
        <w:pStyle w:val="Style1"/>
        <w:spacing w:before="144" w:after="72"/>
        <w:rPr>
          <w:spacing w:val="4"/>
          <w:lang w:val="es-ES"/>
        </w:rPr>
      </w:pPr>
    </w:p>
    <w:p w:rsidR="00A12D49" w:rsidRPr="00B81A7E" w:rsidRDefault="00A12D49" w:rsidP="00A12D49">
      <w:pPr>
        <w:pStyle w:val="Style1"/>
        <w:spacing w:before="144" w:after="72"/>
        <w:jc w:val="center"/>
        <w:rPr>
          <w:spacing w:val="4"/>
          <w:lang w:val="es-ES"/>
        </w:rPr>
      </w:pPr>
      <w:r w:rsidRPr="00B81A7E">
        <w:rPr>
          <w:spacing w:val="4"/>
          <w:lang w:val="es-ES"/>
        </w:rPr>
        <w:t xml:space="preserve">TABLA </w:t>
      </w:r>
      <w:r>
        <w:rPr>
          <w:spacing w:val="4"/>
          <w:lang w:val="es-ES"/>
        </w:rPr>
        <w:t>1</w:t>
      </w:r>
      <w:r w:rsidRPr="00B81A7E">
        <w:rPr>
          <w:spacing w:val="4"/>
          <w:lang w:val="es-ES"/>
        </w:rPr>
        <w:t>0.1</w:t>
      </w:r>
    </w:p>
    <w:p w:rsidR="00A12D49" w:rsidRPr="00B81A7E" w:rsidRDefault="00A12D49" w:rsidP="00A12D49">
      <w:pPr>
        <w:pStyle w:val="Style1"/>
        <w:spacing w:before="72" w:after="108" w:line="266" w:lineRule="auto"/>
        <w:ind w:left="2088" w:hanging="2088"/>
        <w:rPr>
          <w:sz w:val="16"/>
          <w:szCs w:val="16"/>
          <w:lang w:val="es-ES"/>
        </w:rPr>
      </w:pPr>
      <w:r w:rsidRPr="00B81A7E">
        <w:rPr>
          <w:spacing w:val="11"/>
          <w:sz w:val="16"/>
          <w:szCs w:val="16"/>
          <w:lang w:val="es-ES"/>
        </w:rPr>
        <w:t>VALORES MAX1MOS. EN mm. DE LOS</w:t>
      </w:r>
      <w:r w:rsidRPr="00B81A7E">
        <w:rPr>
          <w:color w:val="666666"/>
          <w:spacing w:val="11"/>
          <w:sz w:val="16"/>
          <w:szCs w:val="16"/>
          <w:lang w:val="es-ES"/>
        </w:rPr>
        <w:t xml:space="preserve"> </w:t>
      </w:r>
      <w:r>
        <w:rPr>
          <w:spacing w:val="11"/>
          <w:sz w:val="16"/>
          <w:szCs w:val="16"/>
          <w:lang w:val="es-ES"/>
        </w:rPr>
        <w:t xml:space="preserve">DIAMETROS DE LAS </w:t>
      </w:r>
      <w:r w:rsidRPr="00BA58FA">
        <w:rPr>
          <w:spacing w:val="11"/>
          <w:sz w:val="16"/>
          <w:szCs w:val="16"/>
          <w:lang w:val="es-ES"/>
        </w:rPr>
        <w:t>BARRAS DE</w:t>
      </w:r>
      <w:r w:rsidRPr="00B81A7E">
        <w:rPr>
          <w:color w:val="666666"/>
          <w:spacing w:val="11"/>
          <w:sz w:val="16"/>
          <w:szCs w:val="16"/>
          <w:lang w:val="es-ES"/>
        </w:rPr>
        <w:t xml:space="preserve"> </w:t>
      </w:r>
      <w:r w:rsidRPr="00B81A7E">
        <w:rPr>
          <w:spacing w:val="11"/>
          <w:sz w:val="16"/>
          <w:szCs w:val="16"/>
          <w:lang w:val="es-ES"/>
        </w:rPr>
        <w:t xml:space="preserve">ALTA </w:t>
      </w:r>
      <w:r>
        <w:rPr>
          <w:spacing w:val="11"/>
          <w:sz w:val="16"/>
          <w:szCs w:val="16"/>
          <w:lang w:val="es-ES"/>
        </w:rPr>
        <w:t xml:space="preserve">      </w:t>
      </w:r>
      <w:r w:rsidRPr="00B81A7E">
        <w:rPr>
          <w:spacing w:val="11"/>
          <w:sz w:val="16"/>
          <w:szCs w:val="16"/>
          <w:lang w:val="es-ES"/>
        </w:rPr>
        <w:t>ADHERENCIA PO</w:t>
      </w:r>
      <w:r>
        <w:rPr>
          <w:spacing w:val="11"/>
          <w:sz w:val="16"/>
          <w:szCs w:val="16"/>
          <w:lang w:val="es-ES"/>
        </w:rPr>
        <w:t>R</w:t>
      </w:r>
      <w:r w:rsidRPr="00B81A7E">
        <w:rPr>
          <w:spacing w:val="11"/>
          <w:sz w:val="16"/>
          <w:szCs w:val="16"/>
          <w:lang w:val="es-ES"/>
        </w:rPr>
        <w:t xml:space="preserve"> </w:t>
      </w:r>
      <w:r w:rsidRPr="00B81A7E">
        <w:rPr>
          <w:sz w:val="16"/>
          <w:szCs w:val="16"/>
          <w:lang w:val="es-ES"/>
        </w:rPr>
        <w:t xml:space="preserve">CONDICIONES DE </w:t>
      </w:r>
      <w:r>
        <w:rPr>
          <w:sz w:val="16"/>
          <w:szCs w:val="16"/>
          <w:lang w:val="es-ES"/>
        </w:rPr>
        <w:t>F</w:t>
      </w:r>
      <w:r w:rsidRPr="00B81A7E">
        <w:rPr>
          <w:sz w:val="16"/>
          <w:szCs w:val="16"/>
          <w:lang w:val="es-ES"/>
        </w:rPr>
        <w:t>ISURACION</w:t>
      </w:r>
    </w:p>
    <w:tbl>
      <w:tblPr>
        <w:tblW w:w="0" w:type="auto"/>
        <w:jc w:val="center"/>
        <w:tblInd w:w="-727" w:type="dxa"/>
        <w:tblLayout w:type="fixed"/>
        <w:tblCellMar>
          <w:left w:w="0" w:type="dxa"/>
          <w:right w:w="0" w:type="dxa"/>
        </w:tblCellMar>
        <w:tblLook w:val="0000"/>
      </w:tblPr>
      <w:tblGrid>
        <w:gridCol w:w="2047"/>
        <w:gridCol w:w="687"/>
        <w:gridCol w:w="589"/>
        <w:gridCol w:w="543"/>
        <w:gridCol w:w="537"/>
        <w:gridCol w:w="740"/>
        <w:gridCol w:w="567"/>
        <w:gridCol w:w="567"/>
        <w:gridCol w:w="738"/>
      </w:tblGrid>
      <w:tr w:rsidR="00A12D49" w:rsidTr="00A12D49">
        <w:trPr>
          <w:cantSplit/>
          <w:trHeight w:val="523"/>
          <w:jc w:val="center"/>
        </w:trPr>
        <w:tc>
          <w:tcPr>
            <w:tcW w:w="2047" w:type="dxa"/>
            <w:vMerge w:val="restart"/>
            <w:tcBorders>
              <w:top w:val="single" w:sz="4" w:space="0" w:color="auto"/>
              <w:left w:val="single" w:sz="4" w:space="0" w:color="auto"/>
              <w:bottom w:val="nil"/>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Cuan</w:t>
            </w:r>
            <w:r>
              <w:rPr>
                <w:lang w:val="es-ES"/>
              </w:rPr>
              <w:t>t</w:t>
            </w:r>
            <w:r w:rsidRPr="00BA58FA">
              <w:rPr>
                <w:lang w:val="es-ES"/>
              </w:rPr>
              <w:t>ía geométri</w:t>
            </w:r>
            <w:r>
              <w:rPr>
                <w:lang w:val="es-ES"/>
              </w:rPr>
              <w:t xml:space="preserve">ca </w:t>
            </w:r>
            <w:r w:rsidRPr="00BA58FA">
              <w:rPr>
                <w:lang w:val="es-ES"/>
              </w:rPr>
              <w:t>d</w:t>
            </w:r>
            <w:r>
              <w:rPr>
                <w:lang w:val="es-ES"/>
              </w:rPr>
              <w:t>e</w:t>
            </w:r>
            <w:r w:rsidRPr="00BA58FA">
              <w:rPr>
                <w:lang w:val="es-ES"/>
              </w:rPr>
              <w:t xml:space="preserve"> armadura</w:t>
            </w:r>
          </w:p>
          <w:p w:rsidR="00A12D49" w:rsidRPr="00BA58FA" w:rsidRDefault="00A12D49" w:rsidP="00A12D49">
            <w:pPr>
              <w:pStyle w:val="Style1"/>
              <w:spacing w:before="144" w:after="72"/>
              <w:jc w:val="center"/>
              <w:rPr>
                <w:lang w:val="es-ES"/>
              </w:rPr>
            </w:pPr>
            <w:r>
              <w:rPr>
                <w:lang w:val="es-ES"/>
              </w:rPr>
              <w:t>(</w:t>
            </w:r>
            <w:r w:rsidRPr="00BA58FA">
              <w:rPr>
                <w:lang w:val="es-ES"/>
              </w:rPr>
              <w:t>%</w:t>
            </w:r>
            <w:r>
              <w:rPr>
                <w:lang w:val="es-ES"/>
              </w:rPr>
              <w:t>)</w:t>
            </w:r>
          </w:p>
        </w:tc>
        <w:tc>
          <w:tcPr>
            <w:tcW w:w="2356" w:type="dxa"/>
            <w:gridSpan w:val="4"/>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Construcciones no protegidas</w:t>
            </w:r>
            <w:r>
              <w:rPr>
                <w:lang w:val="es-ES"/>
              </w:rPr>
              <w:t xml:space="preserve"> </w:t>
            </w:r>
            <w:r w:rsidRPr="00BA58FA">
              <w:rPr>
                <w:lang w:val="es-ES"/>
              </w:rPr>
              <w:t>con acero:</w:t>
            </w:r>
          </w:p>
        </w:tc>
        <w:tc>
          <w:tcPr>
            <w:tcW w:w="2612" w:type="dxa"/>
            <w:gridSpan w:val="4"/>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Construcciones protegidas</w:t>
            </w:r>
            <w:r>
              <w:rPr>
                <w:lang w:val="es-ES"/>
              </w:rPr>
              <w:t xml:space="preserve">                      </w:t>
            </w:r>
            <w:r w:rsidRPr="00BA58FA">
              <w:rPr>
                <w:lang w:val="es-ES"/>
              </w:rPr>
              <w:t>con acero:</w:t>
            </w:r>
          </w:p>
        </w:tc>
      </w:tr>
      <w:tr w:rsidR="00A12D49" w:rsidTr="00A12D49">
        <w:trPr>
          <w:cantSplit/>
          <w:trHeight w:val="524"/>
          <w:jc w:val="center"/>
        </w:trPr>
        <w:tc>
          <w:tcPr>
            <w:tcW w:w="2047" w:type="dxa"/>
            <w:vMerge/>
            <w:tcBorders>
              <w:top w:val="nil"/>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A-40</w:t>
            </w:r>
          </w:p>
        </w:tc>
        <w:tc>
          <w:tcPr>
            <w:tcW w:w="589"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Pr>
                <w:lang w:val="es-ES"/>
              </w:rPr>
              <w:t>A-</w:t>
            </w:r>
            <w:r w:rsidRPr="00BA58FA">
              <w:rPr>
                <w:lang w:val="es-ES"/>
              </w:rPr>
              <w:t>12</w:t>
            </w:r>
          </w:p>
        </w:tc>
        <w:tc>
          <w:tcPr>
            <w:tcW w:w="543"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A.46</w:t>
            </w:r>
          </w:p>
        </w:tc>
        <w:tc>
          <w:tcPr>
            <w:tcW w:w="53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A-50</w:t>
            </w:r>
          </w:p>
        </w:tc>
        <w:tc>
          <w:tcPr>
            <w:tcW w:w="740"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A-40</w:t>
            </w:r>
          </w:p>
        </w:tc>
        <w:tc>
          <w:tcPr>
            <w:tcW w:w="56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A.42</w:t>
            </w:r>
          </w:p>
        </w:tc>
        <w:tc>
          <w:tcPr>
            <w:tcW w:w="56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A-46</w:t>
            </w:r>
          </w:p>
        </w:tc>
        <w:tc>
          <w:tcPr>
            <w:tcW w:w="738"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A-50</w:t>
            </w:r>
          </w:p>
        </w:tc>
      </w:tr>
      <w:tr w:rsidR="00A12D49" w:rsidTr="00A12D49">
        <w:trPr>
          <w:trHeight w:val="524"/>
          <w:jc w:val="center"/>
        </w:trPr>
        <w:tc>
          <w:tcPr>
            <w:tcW w:w="2047" w:type="dxa"/>
            <w:tcBorders>
              <w:top w:val="single" w:sz="4" w:space="0" w:color="auto"/>
              <w:left w:val="single" w:sz="4" w:space="0" w:color="auto"/>
              <w:bottom w:val="single" w:sz="4" w:space="0" w:color="auto"/>
              <w:right w:val="single" w:sz="4" w:space="0" w:color="auto"/>
            </w:tcBorders>
            <w:vAlign w:val="bottom"/>
          </w:tcPr>
          <w:p w:rsidR="00A12D49" w:rsidRPr="00BA58FA" w:rsidRDefault="00A12D49" w:rsidP="00A12D49">
            <w:pPr>
              <w:pStyle w:val="Style1"/>
              <w:spacing w:before="144" w:after="72"/>
              <w:jc w:val="center"/>
              <w:rPr>
                <w:lang w:val="es-ES"/>
              </w:rPr>
            </w:pPr>
            <w:r w:rsidRPr="00BA58FA">
              <w:rPr>
                <w:lang w:val="es-ES"/>
              </w:rPr>
              <w:t>1,0</w:t>
            </w:r>
          </w:p>
        </w:tc>
        <w:tc>
          <w:tcPr>
            <w:tcW w:w="68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16</w:t>
            </w:r>
          </w:p>
        </w:tc>
        <w:tc>
          <w:tcPr>
            <w:tcW w:w="589"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16</w:t>
            </w:r>
          </w:p>
        </w:tc>
        <w:tc>
          <w:tcPr>
            <w:tcW w:w="543"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14</w:t>
            </w:r>
          </w:p>
        </w:tc>
        <w:tc>
          <w:tcPr>
            <w:tcW w:w="53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12</w:t>
            </w:r>
          </w:p>
        </w:tc>
        <w:tc>
          <w:tcPr>
            <w:tcW w:w="740"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25</w:t>
            </w:r>
          </w:p>
        </w:tc>
        <w:tc>
          <w:tcPr>
            <w:tcW w:w="56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25</w:t>
            </w:r>
          </w:p>
        </w:tc>
        <w:tc>
          <w:tcPr>
            <w:tcW w:w="56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20</w:t>
            </w:r>
          </w:p>
        </w:tc>
        <w:tc>
          <w:tcPr>
            <w:tcW w:w="738"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16</w:t>
            </w:r>
          </w:p>
        </w:tc>
      </w:tr>
      <w:tr w:rsidR="00A12D49" w:rsidTr="00A12D49">
        <w:trPr>
          <w:trHeight w:val="524"/>
          <w:jc w:val="center"/>
        </w:trPr>
        <w:tc>
          <w:tcPr>
            <w:tcW w:w="2047" w:type="dxa"/>
            <w:tcBorders>
              <w:top w:val="single" w:sz="4" w:space="0" w:color="auto"/>
              <w:left w:val="single" w:sz="4" w:space="0" w:color="auto"/>
              <w:bottom w:val="single" w:sz="4" w:space="0" w:color="auto"/>
              <w:right w:val="single" w:sz="4" w:space="0" w:color="auto"/>
            </w:tcBorders>
            <w:vAlign w:val="bottom"/>
          </w:tcPr>
          <w:p w:rsidR="00A12D49" w:rsidRPr="00BA58FA" w:rsidRDefault="00A12D49" w:rsidP="00A12D49">
            <w:pPr>
              <w:pStyle w:val="Style1"/>
              <w:spacing w:before="144" w:after="72"/>
              <w:jc w:val="center"/>
              <w:rPr>
                <w:lang w:val="es-ES"/>
              </w:rPr>
            </w:pPr>
            <w:r w:rsidRPr="00BA58FA">
              <w:rPr>
                <w:lang w:val="es-ES"/>
              </w:rPr>
              <w:t>1,0 a 1.5</w:t>
            </w:r>
          </w:p>
        </w:tc>
        <w:tc>
          <w:tcPr>
            <w:tcW w:w="68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20</w:t>
            </w:r>
          </w:p>
        </w:tc>
        <w:tc>
          <w:tcPr>
            <w:tcW w:w="589"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20</w:t>
            </w:r>
          </w:p>
        </w:tc>
        <w:tc>
          <w:tcPr>
            <w:tcW w:w="543"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16</w:t>
            </w:r>
          </w:p>
        </w:tc>
        <w:tc>
          <w:tcPr>
            <w:tcW w:w="53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16</w:t>
            </w:r>
          </w:p>
        </w:tc>
        <w:tc>
          <w:tcPr>
            <w:tcW w:w="740"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32</w:t>
            </w:r>
          </w:p>
        </w:tc>
        <w:tc>
          <w:tcPr>
            <w:tcW w:w="56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32</w:t>
            </w:r>
          </w:p>
        </w:tc>
        <w:tc>
          <w:tcPr>
            <w:tcW w:w="56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25</w:t>
            </w:r>
          </w:p>
        </w:tc>
        <w:tc>
          <w:tcPr>
            <w:tcW w:w="738"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25</w:t>
            </w:r>
          </w:p>
        </w:tc>
      </w:tr>
      <w:tr w:rsidR="00A12D49" w:rsidTr="00A12D49">
        <w:trPr>
          <w:trHeight w:val="524"/>
          <w:jc w:val="center"/>
        </w:trPr>
        <w:tc>
          <w:tcPr>
            <w:tcW w:w="2047" w:type="dxa"/>
            <w:tcBorders>
              <w:top w:val="single" w:sz="4" w:space="0" w:color="auto"/>
              <w:left w:val="single" w:sz="4" w:space="0" w:color="auto"/>
              <w:bottom w:val="single" w:sz="4" w:space="0" w:color="auto"/>
              <w:right w:val="single" w:sz="4" w:space="0" w:color="auto"/>
            </w:tcBorders>
            <w:vAlign w:val="bottom"/>
          </w:tcPr>
          <w:p w:rsidR="00A12D49" w:rsidRPr="00BA58FA" w:rsidRDefault="00A12D49" w:rsidP="00A12D49">
            <w:pPr>
              <w:pStyle w:val="Style1"/>
              <w:spacing w:before="144" w:after="72"/>
              <w:jc w:val="center"/>
              <w:rPr>
                <w:lang w:val="es-ES"/>
              </w:rPr>
            </w:pPr>
            <w:r w:rsidRPr="00BA58FA">
              <w:rPr>
                <w:lang w:val="es-ES"/>
              </w:rPr>
              <w:t>1,5 a 2,0</w:t>
            </w:r>
          </w:p>
        </w:tc>
        <w:tc>
          <w:tcPr>
            <w:tcW w:w="68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25</w:t>
            </w:r>
          </w:p>
        </w:tc>
        <w:tc>
          <w:tcPr>
            <w:tcW w:w="589"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25</w:t>
            </w:r>
          </w:p>
        </w:tc>
        <w:tc>
          <w:tcPr>
            <w:tcW w:w="543"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20</w:t>
            </w:r>
          </w:p>
        </w:tc>
        <w:tc>
          <w:tcPr>
            <w:tcW w:w="53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20</w:t>
            </w:r>
          </w:p>
        </w:tc>
        <w:tc>
          <w:tcPr>
            <w:tcW w:w="740"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S. L.</w:t>
            </w:r>
          </w:p>
        </w:tc>
        <w:tc>
          <w:tcPr>
            <w:tcW w:w="56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S. L.</w:t>
            </w:r>
          </w:p>
        </w:tc>
        <w:tc>
          <w:tcPr>
            <w:tcW w:w="56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32</w:t>
            </w:r>
          </w:p>
        </w:tc>
        <w:tc>
          <w:tcPr>
            <w:tcW w:w="738"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32</w:t>
            </w:r>
          </w:p>
        </w:tc>
      </w:tr>
      <w:tr w:rsidR="00A12D49" w:rsidTr="00A12D49">
        <w:trPr>
          <w:trHeight w:val="524"/>
          <w:jc w:val="center"/>
        </w:trPr>
        <w:tc>
          <w:tcPr>
            <w:tcW w:w="2047" w:type="dxa"/>
            <w:tcBorders>
              <w:top w:val="single" w:sz="4" w:space="0" w:color="auto"/>
              <w:left w:val="single" w:sz="4" w:space="0" w:color="auto"/>
              <w:bottom w:val="single" w:sz="4" w:space="0" w:color="auto"/>
              <w:right w:val="single" w:sz="4" w:space="0" w:color="auto"/>
            </w:tcBorders>
            <w:vAlign w:val="bottom"/>
          </w:tcPr>
          <w:p w:rsidR="00A12D49" w:rsidRPr="00BA58FA" w:rsidRDefault="00A12D49" w:rsidP="00A12D49">
            <w:pPr>
              <w:pStyle w:val="Style1"/>
              <w:spacing w:before="144" w:after="72"/>
              <w:jc w:val="center"/>
              <w:rPr>
                <w:lang w:val="es-ES"/>
              </w:rPr>
            </w:pPr>
            <w:r w:rsidRPr="00BA58FA">
              <w:rPr>
                <w:lang w:val="es-ES"/>
              </w:rPr>
              <w:t>2.0 a 2.5</w:t>
            </w:r>
          </w:p>
        </w:tc>
        <w:tc>
          <w:tcPr>
            <w:tcW w:w="68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32</w:t>
            </w:r>
          </w:p>
        </w:tc>
        <w:tc>
          <w:tcPr>
            <w:tcW w:w="589"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32</w:t>
            </w:r>
          </w:p>
        </w:tc>
        <w:tc>
          <w:tcPr>
            <w:tcW w:w="543"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25</w:t>
            </w:r>
          </w:p>
        </w:tc>
        <w:tc>
          <w:tcPr>
            <w:tcW w:w="53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25</w:t>
            </w:r>
          </w:p>
        </w:tc>
        <w:tc>
          <w:tcPr>
            <w:tcW w:w="740"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S. L.</w:t>
            </w:r>
          </w:p>
        </w:tc>
        <w:tc>
          <w:tcPr>
            <w:tcW w:w="56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S. L.</w:t>
            </w:r>
          </w:p>
        </w:tc>
        <w:tc>
          <w:tcPr>
            <w:tcW w:w="567"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S. L.</w:t>
            </w:r>
          </w:p>
        </w:tc>
        <w:tc>
          <w:tcPr>
            <w:tcW w:w="738" w:type="dxa"/>
            <w:tcBorders>
              <w:top w:val="single" w:sz="4" w:space="0" w:color="auto"/>
              <w:left w:val="single" w:sz="4" w:space="0" w:color="auto"/>
              <w:bottom w:val="single" w:sz="4" w:space="0" w:color="auto"/>
              <w:right w:val="single" w:sz="4" w:space="0" w:color="auto"/>
            </w:tcBorders>
            <w:vAlign w:val="center"/>
          </w:tcPr>
          <w:p w:rsidR="00A12D49" w:rsidRPr="00BA58FA" w:rsidRDefault="00A12D49" w:rsidP="00A12D49">
            <w:pPr>
              <w:pStyle w:val="Style1"/>
              <w:spacing w:before="144" w:after="72"/>
              <w:jc w:val="center"/>
              <w:rPr>
                <w:lang w:val="es-ES"/>
              </w:rPr>
            </w:pPr>
            <w:r w:rsidRPr="00BA58FA">
              <w:rPr>
                <w:lang w:val="es-ES"/>
              </w:rPr>
              <w:t>S. L.</w:t>
            </w:r>
          </w:p>
        </w:tc>
      </w:tr>
    </w:tbl>
    <w:p w:rsidR="00A12D49" w:rsidRDefault="00A12D49" w:rsidP="00A12D49">
      <w:pPr>
        <w:spacing w:after="88" w:line="20" w:lineRule="exact"/>
        <w:jc w:val="center"/>
        <w:rPr>
          <w:sz w:val="24"/>
          <w:szCs w:val="24"/>
        </w:rPr>
      </w:pPr>
    </w:p>
    <w:p w:rsidR="00A12D49" w:rsidRDefault="00A12D49" w:rsidP="00A12D49">
      <w:pPr>
        <w:pStyle w:val="Style1"/>
        <w:spacing w:before="144" w:after="72"/>
        <w:jc w:val="both"/>
        <w:rPr>
          <w:lang w:val="es-ES"/>
        </w:rPr>
      </w:pPr>
      <w:r w:rsidRPr="00B81A7E">
        <w:rPr>
          <w:rStyle w:val="CharacterStyle1"/>
          <w:spacing w:val="-2"/>
          <w:sz w:val="18"/>
          <w:szCs w:val="18"/>
        </w:rPr>
        <w:t xml:space="preserve">S. L. = sin </w:t>
      </w:r>
      <w:r w:rsidRPr="00B81A7E">
        <w:rPr>
          <w:lang w:val="es-ES"/>
        </w:rPr>
        <w:t>limitación</w:t>
      </w:r>
      <w:r>
        <w:rPr>
          <w:lang w:val="es-ES"/>
        </w:rPr>
        <w:t>.</w:t>
      </w:r>
    </w:p>
    <w:p w:rsidR="00A12D49" w:rsidRDefault="00A12D49" w:rsidP="00A12D49">
      <w:pPr>
        <w:pStyle w:val="Style1"/>
        <w:spacing w:before="144" w:after="72"/>
        <w:jc w:val="both"/>
        <w:rPr>
          <w:lang w:val="es-ES"/>
        </w:rPr>
      </w:pPr>
    </w:p>
    <w:p w:rsidR="00A12D49" w:rsidRPr="00BA58FA" w:rsidRDefault="00A12D49" w:rsidP="00A12D49">
      <w:pPr>
        <w:pStyle w:val="Style1"/>
        <w:spacing w:before="144" w:after="72"/>
        <w:jc w:val="both"/>
        <w:rPr>
          <w:lang w:val="es-ES"/>
        </w:rPr>
      </w:pPr>
      <w:r w:rsidRPr="00BA58FA">
        <w:rPr>
          <w:lang w:val="es-ES"/>
        </w:rPr>
        <w:t xml:space="preserve">Cuando se utilicen barras lisas de acero ordinario, cuya tensión de trabajo es muy baja, no es necesario efectuar, generalmente, comprobación de fisuración. No obstante, es conveniente respetar para dichas barras las limitaciones indicadas en </w:t>
      </w:r>
      <w:r>
        <w:rPr>
          <w:lang w:val="es-ES"/>
        </w:rPr>
        <w:t>l</w:t>
      </w:r>
      <w:r w:rsidRPr="00BA58FA">
        <w:rPr>
          <w:lang w:val="es-ES"/>
        </w:rPr>
        <w:t xml:space="preserve">a </w:t>
      </w:r>
      <w:r>
        <w:rPr>
          <w:lang w:val="es-ES"/>
        </w:rPr>
        <w:t>tabla 10.1</w:t>
      </w:r>
      <w:r w:rsidRPr="00BA58FA">
        <w:rPr>
          <w:lang w:val="es-ES"/>
        </w:rPr>
        <w:t xml:space="preserve"> para los aceros A-40.</w:t>
      </w:r>
    </w:p>
    <w:p w:rsidR="00A12D49" w:rsidRPr="00A56220" w:rsidRDefault="00A12D49" w:rsidP="00A12D49">
      <w:pPr>
        <w:pStyle w:val="Style1"/>
        <w:spacing w:before="144" w:after="72"/>
        <w:jc w:val="both"/>
        <w:rPr>
          <w:lang w:val="es-ES"/>
        </w:rPr>
      </w:pPr>
      <w:r w:rsidRPr="00A56220">
        <w:rPr>
          <w:lang w:val="es-ES"/>
        </w:rPr>
        <w:t>En estructuras sometidas a atmosferas muy agresivas, o en obras que requieran una absoluta estanquidad, se tomaran precauciones especiales que deben estudiarse en cada caso.</w:t>
      </w:r>
    </w:p>
    <w:p w:rsidR="00A12D49" w:rsidRPr="00A56220" w:rsidRDefault="00A12D49" w:rsidP="00A12D49">
      <w:pPr>
        <w:pStyle w:val="Style1"/>
        <w:spacing w:before="144" w:after="72"/>
        <w:jc w:val="both"/>
        <w:rPr>
          <w:lang w:val="es-ES"/>
        </w:rPr>
      </w:pPr>
    </w:p>
    <w:p w:rsidR="00A12D49" w:rsidRPr="00A56220" w:rsidRDefault="00A12D49" w:rsidP="00A12D49">
      <w:pPr>
        <w:pStyle w:val="Style1"/>
        <w:spacing w:before="144" w:after="72"/>
        <w:jc w:val="both"/>
        <w:rPr>
          <w:lang w:val="es-ES"/>
        </w:rPr>
      </w:pPr>
    </w:p>
    <w:p w:rsidR="00A12D49" w:rsidRPr="00A56220" w:rsidRDefault="00A12D49" w:rsidP="00A12D49">
      <w:pPr>
        <w:pStyle w:val="Style1"/>
        <w:spacing w:before="144" w:after="72"/>
        <w:jc w:val="both"/>
        <w:rPr>
          <w:lang w:val="es-ES"/>
        </w:rPr>
      </w:pPr>
    </w:p>
    <w:p w:rsidR="00A12D49" w:rsidRPr="00A56220" w:rsidRDefault="00A12D49" w:rsidP="00A12D49">
      <w:pPr>
        <w:pStyle w:val="Style1"/>
        <w:spacing w:before="144" w:after="72"/>
        <w:jc w:val="both"/>
        <w:rPr>
          <w:lang w:val="es-ES"/>
        </w:rPr>
      </w:pPr>
    </w:p>
    <w:p w:rsidR="00A12D49" w:rsidRPr="00A56220" w:rsidRDefault="00A12D49" w:rsidP="00A12D49">
      <w:pPr>
        <w:pStyle w:val="Style1"/>
        <w:spacing w:before="144" w:after="72"/>
        <w:jc w:val="both"/>
        <w:rPr>
          <w:lang w:val="es-ES"/>
        </w:rPr>
      </w:pPr>
    </w:p>
    <w:p w:rsidR="00D072B1" w:rsidRDefault="00D072B1" w:rsidP="00D072B1">
      <w:pPr>
        <w:pStyle w:val="Style1"/>
        <w:spacing w:before="144" w:after="72"/>
        <w:jc w:val="right"/>
        <w:rPr>
          <w:sz w:val="14"/>
          <w:szCs w:val="14"/>
          <w:lang w:val="es-ES"/>
        </w:rPr>
      </w:pPr>
    </w:p>
    <w:p w:rsidR="00A12D49" w:rsidRDefault="00D072B1" w:rsidP="00D072B1">
      <w:pPr>
        <w:pStyle w:val="Style1"/>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266</w:t>
      </w:r>
    </w:p>
    <w:p w:rsidR="00D072B1" w:rsidRDefault="00D072B1" w:rsidP="00D072B1">
      <w:pPr>
        <w:pStyle w:val="Style1"/>
        <w:spacing w:before="144" w:after="72"/>
        <w:jc w:val="right"/>
        <w:rPr>
          <w:lang w:val="es-ES"/>
        </w:rPr>
      </w:pPr>
    </w:p>
    <w:p w:rsidR="00A12D49" w:rsidRPr="00A262E7" w:rsidRDefault="00A12D49" w:rsidP="00A12D49">
      <w:pPr>
        <w:pStyle w:val="Style1"/>
        <w:spacing w:before="144" w:after="72"/>
        <w:jc w:val="both"/>
        <w:rPr>
          <w:lang w:val="es-ES"/>
        </w:rPr>
      </w:pPr>
      <w:r>
        <w:rPr>
          <w:lang w:val="es-ES"/>
        </w:rPr>
        <w:t xml:space="preserve">3°.  </w:t>
      </w:r>
      <w:r w:rsidRPr="00A262E7">
        <w:rPr>
          <w:lang w:val="es-ES"/>
        </w:rPr>
        <w:t xml:space="preserve"> FORMULAS AMERICANAS</w:t>
      </w:r>
    </w:p>
    <w:p w:rsidR="00A12D49" w:rsidRPr="00A262E7" w:rsidRDefault="00A12D49" w:rsidP="00A12D49">
      <w:pPr>
        <w:pStyle w:val="Style1"/>
        <w:spacing w:before="144" w:after="72"/>
        <w:rPr>
          <w:lang w:val="es-ES"/>
        </w:rPr>
      </w:pPr>
      <w:r w:rsidRPr="00A262E7">
        <w:rPr>
          <w:lang w:val="es-ES"/>
        </w:rPr>
        <w:t>Para vigas y losas trabajando en una sola dirección, el American Concrete Institute (A. C. I.) prescribe el empleo de barras corrugadas</w:t>
      </w:r>
      <w:r>
        <w:rPr>
          <w:lang w:val="es-ES"/>
        </w:rPr>
        <w:t xml:space="preserve"> </w:t>
      </w:r>
      <w:r w:rsidRPr="00A262E7">
        <w:rPr>
          <w:lang w:val="es-ES"/>
        </w:rPr>
        <w:t xml:space="preserve"> (El empleo de barras lisas está prohibido en las Norman A. C. I. de 1971) distribuidas de ta</w:t>
      </w:r>
      <w:r>
        <w:rPr>
          <w:lang w:val="es-ES"/>
        </w:rPr>
        <w:t>l</w:t>
      </w:r>
      <w:r w:rsidRPr="00A262E7">
        <w:rPr>
          <w:lang w:val="es-ES"/>
        </w:rPr>
        <w:t xml:space="preserve"> forma quo se cumpla la relación:</w:t>
      </w:r>
    </w:p>
    <w:p w:rsidR="00A12D49" w:rsidRPr="00A262E7" w:rsidRDefault="00A12D49" w:rsidP="00A12D49">
      <w:pPr>
        <w:pStyle w:val="Style1"/>
        <w:spacing w:before="144" w:after="72"/>
        <w:jc w:val="center"/>
        <w:rPr>
          <w:b/>
          <w:lang w:val="es-ES"/>
        </w:rPr>
      </w:pPr>
      <m:oMath>
        <m:r>
          <m:rPr>
            <m:sty m:val="bi"/>
          </m:rPr>
          <w:rPr>
            <w:rFonts w:ascii="Cambria Math" w:hAnsi="Cambria Math"/>
            <w:lang w:val="es-ES"/>
          </w:rPr>
          <m:t>σs=</m:t>
        </m:r>
        <m:rad>
          <m:radPr>
            <m:ctrlPr>
              <w:rPr>
                <w:rFonts w:ascii="Cambria Math" w:hAnsi="Cambria Math"/>
                <w:b/>
                <w:i/>
                <w:lang w:val="es-ES"/>
              </w:rPr>
            </m:ctrlPr>
          </m:radPr>
          <m:deg>
            <m:r>
              <m:rPr>
                <m:sty m:val="bi"/>
              </m:rPr>
              <w:rPr>
                <w:rFonts w:ascii="Cambria Math" w:hAnsi="Cambria Math"/>
                <w:lang w:val="es-ES"/>
              </w:rPr>
              <m:t>3</m:t>
            </m:r>
          </m:deg>
          <m:e>
            <m:r>
              <m:rPr>
                <m:sty m:val="bi"/>
              </m:rPr>
              <w:rPr>
                <w:rFonts w:ascii="Cambria Math" w:hAnsi="Cambria Math"/>
                <w:lang w:val="es-ES"/>
              </w:rPr>
              <m:t>c*Ao</m:t>
            </m:r>
          </m:e>
        </m:rad>
        <m:r>
          <m:rPr>
            <m:sty m:val="bi"/>
          </m:rPr>
          <w:rPr>
            <w:rFonts w:ascii="Cambria Math" w:hAnsi="Cambria Math"/>
            <w:lang w:val="es-ES"/>
          </w:rPr>
          <m:t>≤31,3 Kg/cm</m:t>
        </m:r>
        <m:r>
          <m:rPr>
            <m:sty m:val="bi"/>
          </m:rPr>
          <w:rPr>
            <w:rFonts w:ascii="Cambria Math" w:hAnsi="Cambria Math"/>
            <w:lang w:val="es-ES"/>
          </w:rPr>
          <m:t>2</m:t>
        </m:r>
      </m:oMath>
      <w:r w:rsidRPr="00A262E7">
        <w:rPr>
          <w:lang w:val="es-ES"/>
        </w:rPr>
        <w:t xml:space="preserve"> </w:t>
      </w:r>
      <w:r>
        <w:rPr>
          <w:lang w:val="es-ES"/>
        </w:rPr>
        <w:t xml:space="preserve">   En ambiente</w:t>
      </w:r>
      <w:r w:rsidRPr="00A262E7">
        <w:rPr>
          <w:lang w:val="es-ES"/>
        </w:rPr>
        <w:t xml:space="preserve"> protegido;</w:t>
      </w:r>
      <w:r>
        <w:rPr>
          <w:lang w:val="es-ES"/>
        </w:rPr>
        <w:t xml:space="preserve">          </w:t>
      </w:r>
      <m:oMath>
        <m:r>
          <m:rPr>
            <m:sty m:val="b"/>
          </m:rPr>
          <w:rPr>
            <w:rStyle w:val="CharacterStyle1"/>
            <w:rFonts w:ascii="Cambria Math"/>
            <w:lang w:val="es-ES"/>
          </w:rPr>
          <m:t>[</m:t>
        </m:r>
        <m:r>
          <m:rPr>
            <m:sty m:val="b"/>
          </m:rPr>
          <w:rPr>
            <w:rStyle w:val="CharacterStyle1"/>
            <w:rFonts w:ascii="Cambria Math" w:hAnsi="Cambria Math"/>
          </w:rPr>
          <m:t>28</m:t>
        </m:r>
        <m:r>
          <m:rPr>
            <m:sty m:val="b"/>
          </m:rPr>
          <w:rPr>
            <w:rStyle w:val="CharacterStyle1"/>
            <w:rFonts w:ascii="Cambria Math"/>
            <w:lang w:val="es-ES"/>
          </w:rPr>
          <m:t>]</m:t>
        </m:r>
      </m:oMath>
      <w:r>
        <w:rPr>
          <w:lang w:val="es-ES"/>
        </w:rPr>
        <w:t xml:space="preserve">  </w:t>
      </w:r>
    </w:p>
    <w:p w:rsidR="00A12D49" w:rsidRPr="00A262E7" w:rsidRDefault="00A12D49" w:rsidP="00A12D49">
      <w:pPr>
        <w:pStyle w:val="Style1"/>
        <w:spacing w:before="144" w:after="72"/>
        <w:jc w:val="center"/>
        <w:rPr>
          <w:b/>
          <w:lang w:val="es-ES"/>
        </w:rPr>
      </w:pPr>
      <m:oMath>
        <m:r>
          <m:rPr>
            <m:sty m:val="bi"/>
          </m:rPr>
          <w:rPr>
            <w:rFonts w:ascii="Cambria Math" w:hAnsi="Cambria Math"/>
            <w:lang w:val="es-ES"/>
          </w:rPr>
          <m:t>σs=</m:t>
        </m:r>
        <m:rad>
          <m:radPr>
            <m:ctrlPr>
              <w:rPr>
                <w:rFonts w:ascii="Cambria Math" w:hAnsi="Cambria Math"/>
                <w:b/>
                <w:i/>
                <w:lang w:val="es-ES"/>
              </w:rPr>
            </m:ctrlPr>
          </m:radPr>
          <m:deg>
            <m:r>
              <m:rPr>
                <m:sty m:val="bi"/>
              </m:rPr>
              <w:rPr>
                <w:rFonts w:ascii="Cambria Math" w:hAnsi="Cambria Math"/>
                <w:lang w:val="es-ES"/>
              </w:rPr>
              <m:t>3</m:t>
            </m:r>
          </m:deg>
          <m:e>
            <m:r>
              <m:rPr>
                <m:sty m:val="bi"/>
              </m:rPr>
              <w:rPr>
                <w:rFonts w:ascii="Cambria Math" w:hAnsi="Cambria Math"/>
                <w:lang w:val="es-ES"/>
              </w:rPr>
              <m:t>c*Ao</m:t>
            </m:r>
          </m:e>
        </m:rad>
        <m:r>
          <m:rPr>
            <m:sty m:val="bi"/>
          </m:rPr>
          <w:rPr>
            <w:rFonts w:ascii="Cambria Math" w:hAnsi="Cambria Math"/>
            <w:lang w:val="es-ES"/>
          </w:rPr>
          <m:t>≤25,9 Kg/cm</m:t>
        </m:r>
        <m:r>
          <m:rPr>
            <m:sty m:val="bi"/>
          </m:rPr>
          <w:rPr>
            <w:rFonts w:ascii="Cambria Math" w:hAnsi="Cambria Math"/>
            <w:lang w:val="es-ES"/>
          </w:rPr>
          <m:t>2</m:t>
        </m:r>
      </m:oMath>
      <w:r w:rsidRPr="00A262E7">
        <w:rPr>
          <w:lang w:val="es-ES"/>
        </w:rPr>
        <w:t xml:space="preserve"> </w:t>
      </w:r>
      <w:r>
        <w:rPr>
          <w:lang w:val="es-ES"/>
        </w:rPr>
        <w:t xml:space="preserve">   En ambiente</w:t>
      </w:r>
      <w:r w:rsidRPr="00A262E7">
        <w:rPr>
          <w:lang w:val="es-ES"/>
        </w:rPr>
        <w:t xml:space="preserve"> </w:t>
      </w:r>
      <w:r>
        <w:rPr>
          <w:lang w:val="es-ES"/>
        </w:rPr>
        <w:t xml:space="preserve">exterior.              </w:t>
      </w:r>
      <m:oMath>
        <m:r>
          <m:rPr>
            <m:sty m:val="b"/>
          </m:rPr>
          <w:rPr>
            <w:rStyle w:val="CharacterStyle1"/>
            <w:rFonts w:ascii="Cambria Math"/>
            <w:lang w:val="es-ES"/>
          </w:rPr>
          <m:t>[</m:t>
        </m:r>
        <m:r>
          <m:rPr>
            <m:sty m:val="b"/>
          </m:rPr>
          <w:rPr>
            <w:rStyle w:val="CharacterStyle1"/>
            <w:rFonts w:ascii="Cambria Math" w:hAnsi="Cambria Math"/>
          </w:rPr>
          <m:t>29</m:t>
        </m:r>
        <m:r>
          <m:rPr>
            <m:sty m:val="b"/>
          </m:rPr>
          <w:rPr>
            <w:rStyle w:val="CharacterStyle1"/>
            <w:rFonts w:ascii="Cambria Math"/>
            <w:lang w:val="es-ES"/>
          </w:rPr>
          <m:t>]</m:t>
        </m:r>
      </m:oMath>
    </w:p>
    <w:p w:rsidR="00A12D49" w:rsidRDefault="00A12D49" w:rsidP="00A12D49">
      <w:pPr>
        <w:pStyle w:val="Style1"/>
        <w:spacing w:before="144" w:after="72"/>
        <w:jc w:val="center"/>
        <w:rPr>
          <w:lang w:val="es-ES"/>
        </w:rPr>
      </w:pPr>
    </w:p>
    <w:p w:rsidR="00A12D49" w:rsidRDefault="00A12D49" w:rsidP="00A12D49">
      <w:pPr>
        <w:pStyle w:val="Style1"/>
        <w:spacing w:before="144" w:after="72"/>
        <w:rPr>
          <w:lang w:val="es-ES"/>
        </w:rPr>
      </w:pPr>
      <w:r w:rsidRPr="00A262E7">
        <w:rPr>
          <w:lang w:val="es-ES"/>
        </w:rPr>
        <w:t xml:space="preserve">En las expresiones anteriores (fig. </w:t>
      </w:r>
      <w:r>
        <w:rPr>
          <w:lang w:val="es-ES"/>
        </w:rPr>
        <w:t>1</w:t>
      </w:r>
      <w:r w:rsidRPr="00A262E7">
        <w:rPr>
          <w:lang w:val="es-ES"/>
        </w:rPr>
        <w:t>0.</w:t>
      </w:r>
      <w:r>
        <w:rPr>
          <w:lang w:val="es-ES"/>
        </w:rPr>
        <w:t>13</w:t>
      </w:r>
      <w:r w:rsidRPr="00A262E7">
        <w:rPr>
          <w:lang w:val="es-ES"/>
        </w:rPr>
        <w:t>):</w:t>
      </w:r>
    </w:p>
    <w:p w:rsidR="00A12D49" w:rsidRDefault="00A12D49" w:rsidP="00A12D49">
      <w:pPr>
        <w:pStyle w:val="Style1"/>
        <w:spacing w:before="144" w:after="72"/>
        <w:rPr>
          <w:lang w:val="es-ES"/>
        </w:rPr>
      </w:pPr>
    </w:p>
    <w:p w:rsidR="00A12D49" w:rsidRPr="00A262E7" w:rsidRDefault="00A12D49" w:rsidP="00A12D49">
      <w:pPr>
        <w:pStyle w:val="Style1"/>
        <w:spacing w:before="144" w:after="72"/>
        <w:jc w:val="center"/>
        <w:rPr>
          <w:lang w:val="es-ES"/>
        </w:rPr>
      </w:pPr>
    </w:p>
    <w:p w:rsidR="00A12D49" w:rsidRDefault="00A12D49" w:rsidP="00A12D49">
      <w:pPr>
        <w:pStyle w:val="Style1"/>
        <w:spacing w:before="144" w:after="72"/>
        <w:rPr>
          <w:lang w:val="es-ES"/>
        </w:rPr>
      </w:pPr>
    </w:p>
    <w:p w:rsidR="00A12D49" w:rsidRDefault="00A12D49" w:rsidP="00A12D49">
      <w:pPr>
        <w:pStyle w:val="Style1"/>
        <w:spacing w:before="144" w:after="72"/>
        <w:rPr>
          <w:lang w:val="es-ES"/>
        </w:rPr>
      </w:pPr>
      <w:r w:rsidRPr="00B42558">
        <w:rPr>
          <w:noProof/>
        </w:rPr>
        <w:drawing>
          <wp:anchor distT="0" distB="0" distL="114300" distR="114300" simplePos="0" relativeHeight="251681280" behindDoc="1" locked="0" layoutInCell="1" allowOverlap="1">
            <wp:simplePos x="0" y="0"/>
            <wp:positionH relativeFrom="column">
              <wp:posOffset>1490167</wp:posOffset>
            </wp:positionH>
            <wp:positionV relativeFrom="paragraph">
              <wp:posOffset>-429616</wp:posOffset>
            </wp:positionV>
            <wp:extent cx="1436091" cy="1617015"/>
            <wp:effectExtent l="38100" t="19050" r="30759" b="21285"/>
            <wp:wrapNone/>
            <wp:docPr id="68" name="Image 11" descr="H:\Documents and Settings\Administrateur\Bureau\ELU.2\F.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cuments and Settings\Administrateur\Bureau\ELU.2\F.20.4.jpg"/>
                    <pic:cNvPicPr>
                      <a:picLocks noChangeAspect="1" noChangeArrowheads="1"/>
                    </pic:cNvPicPr>
                  </pic:nvPicPr>
                  <pic:blipFill>
                    <a:blip r:embed="rId73">
                      <a:lum contrast="20000"/>
                    </a:blip>
                    <a:srcRect l="5949" t="11821" r="6674" b="17572"/>
                    <a:stretch>
                      <a:fillRect/>
                    </a:stretch>
                  </pic:blipFill>
                  <pic:spPr bwMode="auto">
                    <a:xfrm rot="21480000">
                      <a:off x="0" y="0"/>
                      <a:ext cx="1436675" cy="1616660"/>
                    </a:xfrm>
                    <a:prstGeom prst="rect">
                      <a:avLst/>
                    </a:prstGeom>
                    <a:noFill/>
                    <a:ln w="9525">
                      <a:noFill/>
                      <a:miter lim="800000"/>
                      <a:headEnd/>
                      <a:tailEnd/>
                    </a:ln>
                  </pic:spPr>
                </pic:pic>
              </a:graphicData>
            </a:graphic>
          </wp:anchor>
        </w:drawing>
      </w:r>
    </w:p>
    <w:p w:rsidR="00A12D49" w:rsidRDefault="00474C2B" w:rsidP="00A12D49">
      <w:pPr>
        <w:pStyle w:val="Style1"/>
        <w:spacing w:before="144" w:after="72"/>
        <w:rPr>
          <w:lang w:val="es-ES"/>
        </w:rPr>
      </w:pPr>
      <w:r w:rsidRPr="00474C2B">
        <w:rPr>
          <w:lang w:val="es-ES"/>
        </w:rPr>
        <w:pict>
          <v:shape id="_x0000_s1034" type="#_x0000_t202" style="position:absolute;margin-left:325.9pt;margin-top:277.65pt;width:3.55pt;height:4.3pt;z-index:-251634176;mso-wrap-edited:f;mso-wrap-distance-left:0;mso-wrap-distance-right:0;mso-position-horizontal-relative:page;mso-position-vertical-relative:page" wrapcoords="-62 0 -62 21600 21662 21600 21662 0 -62 0" o:allowincell="f" filled="f" stroked="f">
            <v:textbox inset="0,0,0,0">
              <w:txbxContent>
                <w:p w:rsidR="00FE44AA" w:rsidRPr="00B42558" w:rsidRDefault="00FE44AA" w:rsidP="00A12D49">
                  <w:pPr>
                    <w:rPr>
                      <w:szCs w:val="10"/>
                    </w:rPr>
                  </w:pPr>
                </w:p>
              </w:txbxContent>
            </v:textbox>
            <w10:wrap type="square" anchorx="page" anchory="page"/>
          </v:shape>
        </w:pict>
      </w:r>
    </w:p>
    <w:p w:rsidR="00A12D49" w:rsidRDefault="00A12D49" w:rsidP="00A12D49">
      <w:pPr>
        <w:pStyle w:val="Style1"/>
        <w:spacing w:before="144" w:after="72"/>
        <w:rPr>
          <w:lang w:val="es-ES"/>
        </w:rPr>
      </w:pPr>
    </w:p>
    <w:p w:rsidR="00A12D49" w:rsidRDefault="00A12D49" w:rsidP="00A12D49">
      <w:pPr>
        <w:pStyle w:val="Style1"/>
        <w:spacing w:before="144" w:after="72"/>
        <w:rPr>
          <w:lang w:val="es-ES"/>
        </w:rPr>
      </w:pPr>
    </w:p>
    <w:p w:rsidR="00A12D49" w:rsidRDefault="00A12D49" w:rsidP="00A12D49">
      <w:pPr>
        <w:pStyle w:val="Lgende"/>
        <w:jc w:val="center"/>
        <w:rPr>
          <w:b w:val="0"/>
          <w:bCs w:val="0"/>
          <w:color w:val="auto"/>
          <w:sz w:val="20"/>
          <w:szCs w:val="20"/>
        </w:rPr>
      </w:pPr>
    </w:p>
    <w:p w:rsidR="00A12D49" w:rsidRPr="00645E30" w:rsidRDefault="00A12D49" w:rsidP="00A12D49">
      <w:pPr>
        <w:pStyle w:val="Lgende"/>
        <w:jc w:val="center"/>
        <w:rPr>
          <w:color w:val="auto"/>
          <w:spacing w:val="4"/>
          <w:sz w:val="16"/>
          <w:szCs w:val="16"/>
        </w:rPr>
      </w:pPr>
      <w:r w:rsidRPr="00645E30">
        <w:rPr>
          <w:color w:val="auto"/>
          <w:sz w:val="16"/>
          <w:szCs w:val="16"/>
        </w:rPr>
        <w:t>Figure 10.1</w:t>
      </w:r>
      <w:r>
        <w:rPr>
          <w:color w:val="auto"/>
          <w:sz w:val="16"/>
          <w:szCs w:val="16"/>
        </w:rPr>
        <w:t>3</w:t>
      </w:r>
    </w:p>
    <w:p w:rsidR="00A12D49" w:rsidRDefault="00A12D49" w:rsidP="00A12D49">
      <w:pPr>
        <w:pStyle w:val="Style1"/>
        <w:spacing w:before="144" w:after="72"/>
        <w:rPr>
          <w:lang w:val="es-ES"/>
        </w:rPr>
      </w:pPr>
    </w:p>
    <w:p w:rsidR="00A12D49" w:rsidRPr="00B42558" w:rsidRDefault="00A12D49" w:rsidP="00A12D49">
      <w:pPr>
        <w:pStyle w:val="Style1"/>
        <w:spacing w:before="144" w:after="72"/>
        <w:rPr>
          <w:lang w:val="es-ES"/>
        </w:rPr>
      </w:pPr>
      <m:oMath>
        <m:r>
          <w:rPr>
            <w:rFonts w:ascii="Cambria Math" w:hAnsi="Cambria Math"/>
            <w:lang w:val="es-ES"/>
          </w:rPr>
          <m:t>σs</m:t>
        </m:r>
      </m:oMath>
      <w:r w:rsidRPr="00B42558">
        <w:rPr>
          <w:lang w:val="es-ES"/>
        </w:rPr>
        <w:t xml:space="preserve">, = tensión de servicio </w:t>
      </w:r>
      <w:r>
        <w:rPr>
          <w:lang w:val="es-ES"/>
        </w:rPr>
        <w:t>e</w:t>
      </w:r>
      <w:r w:rsidRPr="00B42558">
        <w:rPr>
          <w:lang w:val="es-ES"/>
        </w:rPr>
        <w:t xml:space="preserve">n el acero, </w:t>
      </w:r>
      <w:r>
        <w:rPr>
          <w:lang w:val="es-ES"/>
        </w:rPr>
        <w:t>e</w:t>
      </w:r>
      <w:r w:rsidRPr="00B42558">
        <w:rPr>
          <w:lang w:val="es-ES"/>
        </w:rPr>
        <w:t xml:space="preserve">n </w:t>
      </w:r>
      <w:r>
        <w:rPr>
          <w:lang w:val="es-ES"/>
        </w:rPr>
        <w:t>Kg/cm2</w:t>
      </w:r>
      <w:r w:rsidRPr="00B42558">
        <w:rPr>
          <w:lang w:val="es-ES"/>
        </w:rPr>
        <w:t xml:space="preserve">. Puede </w:t>
      </w:r>
      <w:r>
        <w:rPr>
          <w:lang w:val="es-ES"/>
        </w:rPr>
        <w:t xml:space="preserve">tomarse igual a </w:t>
      </w:r>
      <m:oMath>
        <m:f>
          <m:fPr>
            <m:type m:val="skw"/>
            <m:ctrlPr>
              <w:rPr>
                <w:rFonts w:ascii="Cambria Math" w:hAnsi="Cambria Math"/>
                <w:i/>
                <w:sz w:val="16"/>
                <w:szCs w:val="16"/>
                <w:lang w:val="es-ES"/>
              </w:rPr>
            </m:ctrlPr>
          </m:fPr>
          <m:num>
            <m:r>
              <w:rPr>
                <w:rFonts w:ascii="Cambria Math" w:hAnsi="Cambria Math"/>
                <w:sz w:val="16"/>
                <w:szCs w:val="16"/>
                <w:lang w:val="es-ES"/>
              </w:rPr>
              <m:t>fyd</m:t>
            </m:r>
          </m:num>
          <m:den>
            <m:r>
              <w:rPr>
                <w:rFonts w:ascii="Cambria Math" w:hAnsi="Cambria Math"/>
                <w:sz w:val="16"/>
                <w:szCs w:val="16"/>
                <w:lang w:val="es-ES"/>
              </w:rPr>
              <m:t>yf</m:t>
            </m:r>
          </m:den>
        </m:f>
      </m:oMath>
      <w:r w:rsidRPr="00B42558">
        <w:rPr>
          <w:lang w:val="es-ES"/>
        </w:rPr>
        <w:t>;</w:t>
      </w:r>
      <w:r>
        <w:rPr>
          <w:lang w:val="es-ES"/>
        </w:rPr>
        <w:t xml:space="preserve">                                      </w:t>
      </w:r>
      <w:r w:rsidRPr="00B42558">
        <w:rPr>
          <w:lang w:val="es-ES"/>
        </w:rPr>
        <w:t xml:space="preserve">c </w:t>
      </w:r>
      <w:r>
        <w:rPr>
          <w:lang w:val="es-ES"/>
        </w:rPr>
        <w:t xml:space="preserve"> = </w:t>
      </w:r>
      <w:r w:rsidRPr="00B42558">
        <w:rPr>
          <w:lang w:val="es-ES"/>
        </w:rPr>
        <w:t xml:space="preserve">recubrimiento en cm de la capa exterior de barras, medido al centro de </w:t>
      </w:r>
      <w:r>
        <w:rPr>
          <w:lang w:val="es-ES"/>
        </w:rPr>
        <w:t>la</w:t>
      </w:r>
      <w:r w:rsidRPr="00B42558">
        <w:rPr>
          <w:lang w:val="es-ES"/>
        </w:rPr>
        <w:t xml:space="preserve"> misma;</w:t>
      </w:r>
      <w:r>
        <w:rPr>
          <w:lang w:val="es-ES"/>
        </w:rPr>
        <w:t xml:space="preserve">                                            Ao</w:t>
      </w:r>
      <w:r w:rsidRPr="00B42558">
        <w:rPr>
          <w:lang w:val="es-ES"/>
        </w:rPr>
        <w:t xml:space="preserve"> = área cobaricéntrica de hormigón</w:t>
      </w:r>
      <w:r>
        <w:rPr>
          <w:lang w:val="es-ES"/>
        </w:rPr>
        <w:t>,</w:t>
      </w:r>
      <w:r w:rsidRPr="00B42558">
        <w:rPr>
          <w:lang w:val="es-ES"/>
        </w:rPr>
        <w:t xml:space="preserve"> en cm</w:t>
      </w:r>
      <w:r>
        <w:rPr>
          <w:lang w:val="es-ES"/>
        </w:rPr>
        <w:t>2,</w:t>
      </w:r>
      <w:r w:rsidRPr="00B42558">
        <w:rPr>
          <w:lang w:val="es-ES"/>
        </w:rPr>
        <w:t xml:space="preserve"> dividida par el </w:t>
      </w:r>
      <w:r>
        <w:rPr>
          <w:lang w:val="es-ES"/>
        </w:rPr>
        <w:t>nu</w:t>
      </w:r>
      <w:r w:rsidRPr="00B42558">
        <w:rPr>
          <w:lang w:val="es-ES"/>
        </w:rPr>
        <w:t>mero de barras. Si hay barras de diferente diámetro</w:t>
      </w:r>
      <w:r>
        <w:rPr>
          <w:lang w:val="es-ES"/>
        </w:rPr>
        <w:t>,</w:t>
      </w:r>
      <w:r w:rsidRPr="00B42558">
        <w:rPr>
          <w:lang w:val="es-ES"/>
        </w:rPr>
        <w:t xml:space="preserve"> el </w:t>
      </w:r>
      <w:r>
        <w:rPr>
          <w:lang w:val="es-ES"/>
        </w:rPr>
        <w:t>numero</w:t>
      </w:r>
      <w:r w:rsidRPr="00B42558">
        <w:rPr>
          <w:lang w:val="es-ES"/>
        </w:rPr>
        <w:t xml:space="preserve"> de barras se considera igual al área total de acero dividida par el área de la barra min gruesa.</w:t>
      </w:r>
    </w:p>
    <w:p w:rsidR="00A12D49" w:rsidRDefault="00A12D49" w:rsidP="00A12D49">
      <w:pPr>
        <w:pStyle w:val="Style1"/>
        <w:spacing w:before="144" w:after="72"/>
        <w:rPr>
          <w:lang w:val="es-ES"/>
        </w:rPr>
      </w:pPr>
      <w:r w:rsidRPr="00B42558">
        <w:rPr>
          <w:lang w:val="es-ES"/>
        </w:rPr>
        <w:t>Las formulas indicadas corresponden a unos anchos previ</w:t>
      </w:r>
      <w:r w:rsidRPr="00B42558">
        <w:rPr>
          <w:lang w:val="es-ES"/>
        </w:rPr>
        <w:softHyphen/>
        <w:t xml:space="preserve">sibles de </w:t>
      </w:r>
      <w:r>
        <w:rPr>
          <w:lang w:val="es-ES"/>
        </w:rPr>
        <w:t>f</w:t>
      </w:r>
      <w:r w:rsidRPr="00B42558">
        <w:rPr>
          <w:lang w:val="es-ES"/>
        </w:rPr>
        <w:t>i</w:t>
      </w:r>
      <w:r>
        <w:rPr>
          <w:lang w:val="es-ES"/>
        </w:rPr>
        <w:t xml:space="preserve">guras iguales, respectivamente, </w:t>
      </w:r>
      <w:r w:rsidRPr="00B42558">
        <w:rPr>
          <w:lang w:val="es-ES"/>
        </w:rPr>
        <w:t xml:space="preserve"> a 0,4 mm y 0,3 mm aproximadamente</w:t>
      </w:r>
      <w:r w:rsidR="00474C2B">
        <w:rPr>
          <w:noProof/>
        </w:rPr>
        <w:pict>
          <v:shape id="_x0000_s1033" type="#_x0000_t202" style="position:absolute;margin-left:117.55pt;margin-top:128.05pt;width:113.1pt;height:3.55pt;z-index:251680256;mso-position-horizontal-relative:text;mso-position-vertical-relative:text" stroked="f">
            <v:textbox style="mso-next-textbox:#_x0000_s1033" inset="0,0,0,0">
              <w:txbxContent>
                <w:p w:rsidR="00FE44AA" w:rsidRDefault="00FE44AA" w:rsidP="00A12D49"/>
                <w:p w:rsidR="00FE44AA" w:rsidRPr="00B42558" w:rsidRDefault="00FE44AA" w:rsidP="00A12D49"/>
              </w:txbxContent>
            </v:textbox>
          </v:shape>
        </w:pict>
      </w:r>
      <w:r>
        <w:rPr>
          <w:lang w:val="es-ES"/>
        </w:rPr>
        <w:t>.</w:t>
      </w:r>
    </w:p>
    <w:p w:rsidR="00A12D49" w:rsidRDefault="00A12D49" w:rsidP="00A12D49">
      <w:pPr>
        <w:pStyle w:val="Style1"/>
        <w:spacing w:before="144" w:after="72"/>
        <w:rPr>
          <w:lang w:val="es-ES"/>
        </w:rPr>
      </w:pPr>
    </w:p>
    <w:p w:rsidR="00A12D49" w:rsidRDefault="00A12D49" w:rsidP="00A12D49">
      <w:pPr>
        <w:pStyle w:val="Style1"/>
        <w:spacing w:before="144" w:after="72"/>
        <w:rPr>
          <w:lang w:val="es-ES"/>
        </w:rPr>
      </w:pPr>
    </w:p>
    <w:p w:rsidR="00A12D49" w:rsidRDefault="00A12D49" w:rsidP="00A12D49">
      <w:pPr>
        <w:pStyle w:val="Style1"/>
        <w:spacing w:before="144" w:after="72"/>
        <w:rPr>
          <w:lang w:val="es-ES"/>
        </w:rPr>
      </w:pPr>
    </w:p>
    <w:p w:rsidR="00A12D49" w:rsidRPr="00A56220" w:rsidRDefault="00A12D49" w:rsidP="00A12D49">
      <w:pPr>
        <w:pStyle w:val="Style1"/>
        <w:spacing w:before="144" w:after="72"/>
        <w:rPr>
          <w:lang w:val="es-ES"/>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D072B1" w:rsidP="00A12D49">
      <w:pPr>
        <w:pStyle w:val="Style1"/>
        <w:spacing w:before="144" w:after="72"/>
        <w:jc w:val="right"/>
        <w:rPr>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267</w:t>
      </w:r>
    </w:p>
    <w:p w:rsidR="00A12D49" w:rsidRPr="00A56220" w:rsidRDefault="00A12D49" w:rsidP="00A12D49">
      <w:pPr>
        <w:pStyle w:val="Style1"/>
        <w:spacing w:before="144" w:after="72"/>
        <w:jc w:val="right"/>
        <w:rPr>
          <w:lang w:val="es-ES"/>
        </w:rPr>
      </w:pPr>
    </w:p>
    <w:p w:rsidR="00A12D49" w:rsidRPr="00336EC6" w:rsidRDefault="00A12D49" w:rsidP="00A12D49">
      <w:pPr>
        <w:pStyle w:val="Style1"/>
        <w:spacing w:before="144" w:after="72"/>
        <w:jc w:val="both"/>
        <w:rPr>
          <w:lang w:val="es-ES"/>
        </w:rPr>
      </w:pPr>
      <w:r>
        <w:rPr>
          <w:lang w:val="es-ES"/>
        </w:rPr>
        <w:t xml:space="preserve">4°.  </w:t>
      </w:r>
      <w:r w:rsidRPr="00336EC6">
        <w:rPr>
          <w:lang w:val="es-ES"/>
        </w:rPr>
        <w:t xml:space="preserve"> FORMULAS EUROPEAS</w:t>
      </w:r>
    </w:p>
    <w:p w:rsidR="00A12D49" w:rsidRPr="00336EC6" w:rsidRDefault="00A12D49" w:rsidP="000B6F86">
      <w:pPr>
        <w:pStyle w:val="Style1"/>
        <w:numPr>
          <w:ilvl w:val="0"/>
          <w:numId w:val="61"/>
        </w:numPr>
        <w:spacing w:before="144" w:after="72"/>
        <w:jc w:val="both"/>
        <w:rPr>
          <w:lang w:val="es-ES"/>
        </w:rPr>
      </w:pPr>
      <w:r w:rsidRPr="00336EC6">
        <w:rPr>
          <w:lang w:val="es-ES"/>
        </w:rPr>
        <w:t xml:space="preserve">Se está en buenas condiciones con respecto a la fisuración cuando se cumple </w:t>
      </w:r>
      <w:r>
        <w:rPr>
          <w:lang w:val="es-ES"/>
        </w:rPr>
        <w:t xml:space="preserve">la con </w:t>
      </w:r>
      <w:r w:rsidRPr="00336EC6">
        <w:rPr>
          <w:lang w:val="es-ES"/>
        </w:rPr>
        <w:t>dirección:</w:t>
      </w:r>
    </w:p>
    <w:p w:rsidR="00A12D49" w:rsidRPr="00336EC6" w:rsidRDefault="00A12D49" w:rsidP="00A12D49">
      <w:pPr>
        <w:pStyle w:val="Style1"/>
        <w:spacing w:before="144" w:after="72"/>
        <w:jc w:val="center"/>
        <w:rPr>
          <w:b/>
          <w:lang w:val="es-ES"/>
        </w:rPr>
      </w:pPr>
      <m:oMathPara>
        <m:oMath>
          <m:r>
            <m:rPr>
              <m:sty m:val="bi"/>
            </m:rPr>
            <w:rPr>
              <w:rFonts w:ascii="Cambria Math" w:hAnsi="Cambria Math"/>
              <w:lang w:val="es-ES"/>
            </w:rPr>
            <m:t>∅=α*η*</m:t>
          </m:r>
          <m:sSup>
            <m:sSupPr>
              <m:ctrlPr>
                <w:rPr>
                  <w:rFonts w:ascii="Cambria Math" w:hAnsi="Cambria Math"/>
                  <w:b/>
                  <w:i/>
                  <w:lang w:val="es-ES"/>
                </w:rPr>
              </m:ctrlPr>
            </m:sSupPr>
            <m:e>
              <m:d>
                <m:dPr>
                  <m:ctrlPr>
                    <w:rPr>
                      <w:rFonts w:ascii="Cambria Math" w:hAnsi="Cambria Math"/>
                      <w:b/>
                      <w:i/>
                      <w:lang w:val="es-ES"/>
                    </w:rPr>
                  </m:ctrlPr>
                </m:dPr>
                <m:e>
                  <m:f>
                    <m:fPr>
                      <m:ctrlPr>
                        <w:rPr>
                          <w:rFonts w:ascii="Cambria Math" w:hAnsi="Cambria Math"/>
                          <w:b/>
                          <w:i/>
                          <w:lang w:val="es-ES"/>
                        </w:rPr>
                      </m:ctrlPr>
                    </m:fPr>
                    <m:num>
                      <m:r>
                        <m:rPr>
                          <m:sty m:val="bi"/>
                        </m:rPr>
                        <w:rPr>
                          <w:rFonts w:ascii="Cambria Math" w:hAnsi="Cambria Math"/>
                          <w:lang w:val="es-ES"/>
                        </w:rPr>
                        <m:t>3.180</m:t>
                      </m:r>
                    </m:num>
                    <m:den>
                      <m:r>
                        <m:rPr>
                          <m:sty m:val="bi"/>
                        </m:rPr>
                        <w:rPr>
                          <w:rFonts w:ascii="Cambria Math" w:hAnsi="Cambria Math"/>
                          <w:lang w:val="es-ES"/>
                        </w:rPr>
                        <m:t>fyd</m:t>
                      </m:r>
                    </m:den>
                  </m:f>
                </m:e>
              </m:d>
            </m:e>
            <m:sup>
              <m:r>
                <m:rPr>
                  <m:sty m:val="bi"/>
                </m:rPr>
                <w:rPr>
                  <w:rFonts w:ascii="Cambria Math" w:hAnsi="Cambria Math"/>
                  <w:lang w:val="es-ES"/>
                </w:rPr>
                <m:t>2</m:t>
              </m:r>
            </m:sup>
          </m:sSup>
          <m:r>
            <m:rPr>
              <m:sty m:val="bi"/>
            </m:rPr>
            <w:rPr>
              <w:rFonts w:ascii="Cambria Math" w:hAnsi="Cambria Math"/>
              <w:lang w:val="es-ES"/>
            </w:rPr>
            <m:t>*</m:t>
          </m:r>
          <m:rad>
            <m:radPr>
              <m:degHide m:val="on"/>
              <m:ctrlPr>
                <w:rPr>
                  <w:rFonts w:ascii="Cambria Math" w:hAnsi="Cambria Math"/>
                  <w:b/>
                  <w:i/>
                  <w:lang w:val="es-ES"/>
                </w:rPr>
              </m:ctrlPr>
            </m:radPr>
            <m:deg/>
            <m:e>
              <m:r>
                <m:rPr>
                  <m:sty m:val="bi"/>
                </m:rPr>
                <w:rPr>
                  <w:rFonts w:ascii="Cambria Math" w:hAnsi="Cambria Math"/>
                  <w:lang w:val="es-ES"/>
                </w:rPr>
                <m:t>fcd</m:t>
              </m:r>
            </m:e>
          </m:rad>
          <m:r>
            <m:rPr>
              <m:sty m:val="bi"/>
            </m:rPr>
            <w:rPr>
              <w:rFonts w:ascii="Cambria Math" w:hAnsi="Cambria Math"/>
              <w:lang w:val="es-ES"/>
            </w:rPr>
            <m:t xml:space="preserve">               </m:t>
          </m:r>
          <m:r>
            <m:rPr>
              <m:sty m:val="b"/>
            </m:rPr>
            <w:rPr>
              <w:rStyle w:val="CharacterStyle1"/>
              <w:rFonts w:ascii="Cambria Math"/>
            </w:rPr>
            <m:t>[</m:t>
          </m:r>
          <m:r>
            <m:rPr>
              <m:sty m:val="b"/>
            </m:rPr>
            <w:rPr>
              <w:rStyle w:val="CharacterStyle1"/>
              <w:rFonts w:ascii="Cambria Math" w:hAnsi="Cambria Math"/>
            </w:rPr>
            <m:t>30</m:t>
          </m:r>
          <m:r>
            <m:rPr>
              <m:sty m:val="b"/>
            </m:rPr>
            <w:rPr>
              <w:rStyle w:val="CharacterStyle1"/>
              <w:rFonts w:ascii="Cambria Math"/>
            </w:rPr>
            <m:t>]</m:t>
          </m:r>
          <m:r>
            <m:rPr>
              <m:sty m:val="bi"/>
            </m:rPr>
            <w:rPr>
              <w:rFonts w:ascii="Cambria Math" w:hAnsi="Cambria Math"/>
              <w:lang w:val="es-ES"/>
            </w:rPr>
            <m:t xml:space="preserve"> </m:t>
          </m:r>
        </m:oMath>
      </m:oMathPara>
    </w:p>
    <w:p w:rsidR="00A12D49" w:rsidRPr="00336EC6" w:rsidRDefault="00A12D49" w:rsidP="00A12D49">
      <w:pPr>
        <w:pStyle w:val="Style1"/>
        <w:spacing w:before="144" w:after="72"/>
        <w:jc w:val="both"/>
        <w:rPr>
          <w:lang w:val="es-ES"/>
        </w:rPr>
      </w:pPr>
    </w:p>
    <w:p w:rsidR="00A12D49" w:rsidRPr="0097248A" w:rsidRDefault="00A12D49" w:rsidP="00A12D49">
      <w:pPr>
        <w:pStyle w:val="Style1"/>
        <w:spacing w:before="144" w:after="72"/>
        <w:jc w:val="both"/>
        <w:rPr>
          <w:sz w:val="18"/>
          <w:szCs w:val="18"/>
          <w:lang w:val="es-ES"/>
        </w:rPr>
      </w:pPr>
      <w:r w:rsidRPr="0097248A">
        <w:rPr>
          <w:sz w:val="18"/>
          <w:szCs w:val="18"/>
          <w:lang w:val="es-ES"/>
        </w:rPr>
        <w:t>Con los siguientes significados:</w:t>
      </w:r>
    </w:p>
    <w:p w:rsidR="00A12D49" w:rsidRPr="0097248A" w:rsidRDefault="00A12D49" w:rsidP="00A12D49">
      <w:pPr>
        <w:pStyle w:val="Style1"/>
        <w:spacing w:before="144" w:after="72"/>
        <w:rPr>
          <w:sz w:val="18"/>
          <w:szCs w:val="18"/>
          <w:lang w:val="es-ES"/>
        </w:rPr>
      </w:pPr>
      <m:oMath>
        <m:r>
          <m:rPr>
            <m:sty m:val="bi"/>
          </m:rPr>
          <w:rPr>
            <w:rFonts w:ascii="Cambria Math" w:hAnsi="Cambria Math"/>
            <w:sz w:val="18"/>
            <w:szCs w:val="18"/>
            <w:lang w:val="es-ES"/>
          </w:rPr>
          <m:t>∅</m:t>
        </m:r>
      </m:oMath>
      <w:r w:rsidRPr="0097248A">
        <w:rPr>
          <w:sz w:val="18"/>
          <w:szCs w:val="18"/>
          <w:lang w:val="es-ES"/>
        </w:rPr>
        <w:t xml:space="preserve"> = diámetro en mm de la barra más gruesa de la armadura de tracción;</w:t>
      </w:r>
      <w:r>
        <w:rPr>
          <w:sz w:val="18"/>
          <w:szCs w:val="18"/>
          <w:lang w:val="es-ES"/>
        </w:rPr>
        <w:t xml:space="preserve">                                                       </w:t>
      </w:r>
      <m:oMath>
        <m:r>
          <w:rPr>
            <w:rFonts w:ascii="Cambria Math" w:hAnsi="Cambria Math"/>
            <w:sz w:val="18"/>
            <w:szCs w:val="18"/>
            <w:lang w:val="es-ES"/>
          </w:rPr>
          <m:t>α</m:t>
        </m:r>
      </m:oMath>
      <w:r w:rsidRPr="0097248A">
        <w:rPr>
          <w:sz w:val="18"/>
          <w:szCs w:val="18"/>
          <w:lang w:val="es-ES"/>
        </w:rPr>
        <w:t xml:space="preserve"> = coeficiente de valor 1 para estructuras abrigadas de la intemperie; 0,66 para estructuras </w:t>
      </w:r>
      <w:r>
        <w:rPr>
          <w:sz w:val="18"/>
          <w:szCs w:val="18"/>
          <w:lang w:val="es-ES"/>
        </w:rPr>
        <w:t xml:space="preserve">   </w:t>
      </w:r>
      <w:r w:rsidRPr="0097248A">
        <w:rPr>
          <w:sz w:val="18"/>
          <w:szCs w:val="18"/>
          <w:lang w:val="es-ES"/>
        </w:rPr>
        <w:t xml:space="preserve">expuestas a la intemperie; y 0,33 para ambientes especialmente agresivos o para asegurar la </w:t>
      </w:r>
      <w:r>
        <w:rPr>
          <w:sz w:val="18"/>
          <w:szCs w:val="18"/>
          <w:lang w:val="es-ES"/>
        </w:rPr>
        <w:t xml:space="preserve">    </w:t>
      </w:r>
      <w:r w:rsidRPr="0097248A">
        <w:rPr>
          <w:sz w:val="18"/>
          <w:szCs w:val="18"/>
          <w:lang w:val="es-ES"/>
        </w:rPr>
        <w:t>estanquidad;</w:t>
      </w:r>
    </w:p>
    <w:p w:rsidR="00A12D49" w:rsidRPr="0097248A" w:rsidRDefault="00A12D49" w:rsidP="00A12D49">
      <w:pPr>
        <w:pStyle w:val="Style1"/>
        <w:spacing w:before="144" w:after="72"/>
        <w:rPr>
          <w:sz w:val="18"/>
          <w:szCs w:val="18"/>
          <w:lang w:val="es-ES"/>
        </w:rPr>
      </w:pPr>
      <m:oMath>
        <m:r>
          <w:rPr>
            <w:rFonts w:ascii="Cambria Math" w:hAnsi="Cambria Math"/>
            <w:sz w:val="18"/>
            <w:szCs w:val="18"/>
            <w:lang w:val="es-ES"/>
          </w:rPr>
          <m:t>η</m:t>
        </m:r>
      </m:oMath>
      <w:r w:rsidRPr="0097248A">
        <w:rPr>
          <w:sz w:val="18"/>
          <w:szCs w:val="18"/>
          <w:lang w:val="es-ES"/>
        </w:rPr>
        <w:t xml:space="preserve"> = coeficiente de adherencia del acero, igual a 1 para barras lisas y a 1,6 para barras corrugadas, salvo determinación experimental más precisa;</w:t>
      </w:r>
    </w:p>
    <w:p w:rsidR="00A12D49" w:rsidRPr="0097248A" w:rsidRDefault="00A12D49" w:rsidP="00A12D49">
      <w:pPr>
        <w:pStyle w:val="Style1"/>
        <w:spacing w:before="144" w:after="72"/>
        <w:jc w:val="both"/>
        <w:rPr>
          <w:sz w:val="18"/>
          <w:szCs w:val="18"/>
          <w:lang w:val="es-ES"/>
        </w:rPr>
      </w:pPr>
      <m:oMath>
        <m:r>
          <w:rPr>
            <w:rFonts w:ascii="Cambria Math" w:hAnsi="Cambria Math"/>
            <w:sz w:val="18"/>
            <w:szCs w:val="18"/>
            <w:lang w:val="es-ES"/>
          </w:rPr>
          <m:t>fyd</m:t>
        </m:r>
      </m:oMath>
      <w:r w:rsidRPr="0097248A">
        <w:rPr>
          <w:sz w:val="18"/>
          <w:szCs w:val="18"/>
          <w:lang w:val="es-ES"/>
        </w:rPr>
        <w:t xml:space="preserve"> = resistcncia de calculo a traccien del acero, en K</w:t>
      </w:r>
      <w:r>
        <w:rPr>
          <w:sz w:val="18"/>
          <w:szCs w:val="18"/>
          <w:lang w:val="es-ES"/>
        </w:rPr>
        <w:t>g</w:t>
      </w:r>
      <w:r w:rsidRPr="0097248A">
        <w:rPr>
          <w:sz w:val="18"/>
          <w:szCs w:val="18"/>
          <w:lang w:val="es-ES"/>
        </w:rPr>
        <w:t>/cm2;</w:t>
      </w:r>
    </w:p>
    <w:p w:rsidR="00A12D49" w:rsidRPr="0097248A" w:rsidRDefault="00A12D49" w:rsidP="00A12D49">
      <w:pPr>
        <w:pStyle w:val="Style1"/>
        <w:spacing w:before="144" w:after="72"/>
        <w:jc w:val="both"/>
        <w:rPr>
          <w:sz w:val="18"/>
          <w:szCs w:val="18"/>
          <w:lang w:val="es-ES"/>
        </w:rPr>
      </w:pPr>
      <m:oMath>
        <m:r>
          <w:rPr>
            <w:rFonts w:ascii="Cambria Math" w:hAnsi="Cambria Math"/>
            <w:sz w:val="18"/>
            <w:szCs w:val="18"/>
            <w:lang w:val="es-ES"/>
          </w:rPr>
          <m:t>fcd</m:t>
        </m:r>
      </m:oMath>
      <w:r w:rsidRPr="0097248A">
        <w:rPr>
          <w:sz w:val="18"/>
          <w:szCs w:val="18"/>
          <w:lang w:val="es-ES"/>
        </w:rPr>
        <w:t xml:space="preserve"> = resistencia de cálculo a compresión del hormigón en K</w:t>
      </w:r>
      <w:r>
        <w:rPr>
          <w:sz w:val="18"/>
          <w:szCs w:val="18"/>
          <w:lang w:val="es-ES"/>
        </w:rPr>
        <w:t>g</w:t>
      </w:r>
      <w:r w:rsidRPr="0097248A">
        <w:rPr>
          <w:sz w:val="18"/>
          <w:szCs w:val="18"/>
          <w:lang w:val="es-ES"/>
        </w:rPr>
        <w:t>/cm2.</w:t>
      </w:r>
    </w:p>
    <w:p w:rsidR="00A12D49" w:rsidRPr="0097248A" w:rsidRDefault="00A12D49" w:rsidP="00A12D49">
      <w:pPr>
        <w:pStyle w:val="Style1"/>
        <w:spacing w:before="144" w:after="72"/>
        <w:jc w:val="both"/>
        <w:rPr>
          <w:sz w:val="18"/>
          <w:szCs w:val="18"/>
          <w:lang w:val="es-ES"/>
        </w:rPr>
      </w:pPr>
    </w:p>
    <w:p w:rsidR="00A12D49" w:rsidRPr="0097248A" w:rsidRDefault="00A12D49" w:rsidP="00A12D49">
      <w:pPr>
        <w:pStyle w:val="Style1"/>
        <w:spacing w:before="144" w:after="72"/>
        <w:jc w:val="both"/>
        <w:rPr>
          <w:spacing w:val="4"/>
          <w:sz w:val="18"/>
          <w:szCs w:val="18"/>
          <w:lang w:val="es-ES"/>
        </w:rPr>
      </w:pPr>
    </w:p>
    <w:p w:rsidR="00A12D49" w:rsidRDefault="00A12D49" w:rsidP="000B6F86">
      <w:pPr>
        <w:pStyle w:val="Style1"/>
        <w:numPr>
          <w:ilvl w:val="0"/>
          <w:numId w:val="61"/>
        </w:numPr>
        <w:spacing w:before="144" w:after="72"/>
        <w:jc w:val="both"/>
        <w:rPr>
          <w:lang w:val="es-ES"/>
        </w:rPr>
      </w:pPr>
      <w:r w:rsidRPr="00404A7A">
        <w:rPr>
          <w:lang w:val="es-ES"/>
        </w:rPr>
        <w:t>Aunque no se cumpla la condición precedente, se está</w:t>
      </w:r>
      <w:r>
        <w:rPr>
          <w:lang w:val="es-ES"/>
        </w:rPr>
        <w:t xml:space="preserve"> en buenas condiciones res</w:t>
      </w:r>
      <w:r w:rsidRPr="00404A7A">
        <w:rPr>
          <w:lang w:val="es-ES"/>
        </w:rPr>
        <w:t>pecto a la fisuración si se cumple la relación:</w:t>
      </w:r>
    </w:p>
    <w:p w:rsidR="00A12D49" w:rsidRPr="00404A7A" w:rsidRDefault="00A12D49" w:rsidP="00A12D49">
      <w:pPr>
        <w:pStyle w:val="Style1"/>
        <w:spacing w:before="144" w:after="72"/>
        <w:jc w:val="center"/>
        <w:rPr>
          <w:b/>
          <w:lang w:val="es-ES"/>
        </w:rPr>
      </w:pPr>
      <m:oMathPara>
        <m:oMath>
          <m:r>
            <m:rPr>
              <m:sty m:val="bi"/>
            </m:rPr>
            <w:rPr>
              <w:rFonts w:ascii="Cambria Math" w:hAnsi="Cambria Math"/>
              <w:lang w:val="es-ES"/>
            </w:rPr>
            <m:t>Ac=10</m:t>
          </m:r>
          <m:r>
            <m:rPr>
              <m:sty m:val="bi"/>
            </m:rPr>
            <w:rPr>
              <w:rFonts w:ascii="Cambria Math" w:hAnsi="Cambria Math"/>
              <w:lang w:val="es-ES"/>
            </w:rPr>
            <m:t>As*</m:t>
          </m:r>
          <m:d>
            <m:dPr>
              <m:ctrlPr>
                <w:rPr>
                  <w:rFonts w:ascii="Cambria Math" w:hAnsi="Cambria Math"/>
                  <w:b/>
                  <w:i/>
                  <w:lang w:val="es-ES"/>
                </w:rPr>
              </m:ctrlPr>
            </m:dPr>
            <m:e>
              <m:f>
                <m:fPr>
                  <m:ctrlPr>
                    <w:rPr>
                      <w:rFonts w:ascii="Cambria Math" w:hAnsi="Cambria Math"/>
                      <w:b/>
                      <w:i/>
                      <w:lang w:val="es-ES"/>
                    </w:rPr>
                  </m:ctrlPr>
                </m:fPr>
                <m:num>
                  <m:r>
                    <m:rPr>
                      <m:sty m:val="bi"/>
                    </m:rPr>
                    <w:rPr>
                      <w:rFonts w:ascii="Cambria Math" w:hAnsi="Cambria Math"/>
                      <w:lang w:val="es-ES"/>
                    </w:rPr>
                    <m:t>225.000*α*η</m:t>
                  </m:r>
                </m:num>
                <m:den>
                  <m:r>
                    <m:rPr>
                      <m:sty m:val="bi"/>
                    </m:rPr>
                    <w:rPr>
                      <w:rFonts w:ascii="Cambria Math" w:hAnsi="Cambria Math"/>
                      <w:lang w:val="es-ES"/>
                    </w:rPr>
                    <m:t>∅*fyd</m:t>
                  </m:r>
                </m:den>
              </m:f>
            </m:e>
          </m:d>
          <m:r>
            <m:rPr>
              <m:sty m:val="bi"/>
            </m:rPr>
            <w:rPr>
              <w:rFonts w:ascii="Cambria Math" w:hAnsi="Cambria Math"/>
              <w:lang w:val="es-ES"/>
            </w:rPr>
            <m:t xml:space="preserve">-1                     </m:t>
          </m:r>
          <m:r>
            <m:rPr>
              <m:sty m:val="b"/>
            </m:rPr>
            <w:rPr>
              <w:rStyle w:val="CharacterStyle1"/>
              <w:rFonts w:ascii="Cambria Math"/>
            </w:rPr>
            <m:t>[</m:t>
          </m:r>
          <m:r>
            <m:rPr>
              <m:sty m:val="b"/>
            </m:rPr>
            <w:rPr>
              <w:rStyle w:val="CharacterStyle1"/>
              <w:rFonts w:ascii="Cambria Math" w:hAnsi="Cambria Math"/>
            </w:rPr>
            <m:t>31</m:t>
          </m:r>
          <m:r>
            <m:rPr>
              <m:sty m:val="b"/>
            </m:rPr>
            <w:rPr>
              <w:rStyle w:val="CharacterStyle1"/>
              <w:rFonts w:ascii="Cambria Math"/>
            </w:rPr>
            <m:t>]</m:t>
          </m:r>
          <m:r>
            <m:rPr>
              <m:sty m:val="bi"/>
            </m:rPr>
            <w:rPr>
              <w:rFonts w:ascii="Cambria Math" w:hAnsi="Cambria Math"/>
              <w:lang w:val="es-ES"/>
            </w:rPr>
            <m:t xml:space="preserve"> </m:t>
          </m:r>
        </m:oMath>
      </m:oMathPara>
    </w:p>
    <w:p w:rsidR="00A12D49" w:rsidRPr="00404A7A" w:rsidRDefault="00A12D49" w:rsidP="00A12D49">
      <w:pPr>
        <w:pStyle w:val="Style1"/>
        <w:spacing w:before="144" w:after="72"/>
        <w:jc w:val="both"/>
        <w:rPr>
          <w:lang w:val="es-ES"/>
        </w:rPr>
      </w:pPr>
    </w:p>
    <w:p w:rsidR="00A12D49" w:rsidRPr="00404A7A" w:rsidRDefault="00A12D49" w:rsidP="00A12D49">
      <w:pPr>
        <w:pStyle w:val="Style1"/>
        <w:spacing w:before="144" w:after="72"/>
        <w:jc w:val="both"/>
        <w:rPr>
          <w:lang w:val="es-ES"/>
        </w:rPr>
      </w:pPr>
      <w:r w:rsidRPr="00404A7A">
        <w:rPr>
          <w:lang w:val="es-ES"/>
        </w:rPr>
        <w:t xml:space="preserve">En donde </w:t>
      </w:r>
      <m:oMath>
        <m:r>
          <w:rPr>
            <w:rFonts w:ascii="Cambria Math" w:hAnsi="Cambria Math"/>
            <w:lang w:val="es-ES"/>
          </w:rPr>
          <m:t>α,η</m:t>
        </m:r>
      </m:oMath>
      <w:r w:rsidRPr="007F2ABB">
        <w:rPr>
          <w:lang w:val="es-ES"/>
        </w:rPr>
        <w:t xml:space="preserve">, </w:t>
      </w:r>
      <m:oMath>
        <m:r>
          <w:rPr>
            <w:rFonts w:ascii="Cambria Math" w:hAnsi="Cambria Math"/>
            <w:lang w:val="es-ES"/>
          </w:rPr>
          <m:t>∅ y fyd</m:t>
        </m:r>
      </m:oMath>
      <w:r w:rsidRPr="00404A7A">
        <w:rPr>
          <w:lang w:val="es-ES"/>
        </w:rPr>
        <w:t xml:space="preserve"> tienen los mismos significados y unidades indicados anteriormente; y, además,</w:t>
      </w:r>
    </w:p>
    <w:p w:rsidR="00A12D49" w:rsidRPr="007F2ABB" w:rsidRDefault="00A12D49" w:rsidP="00A12D49">
      <w:pPr>
        <w:pStyle w:val="Style1"/>
        <w:spacing w:before="144" w:after="72"/>
        <w:jc w:val="both"/>
        <w:rPr>
          <w:sz w:val="18"/>
          <w:szCs w:val="18"/>
          <w:lang w:val="es-ES"/>
        </w:rPr>
      </w:pPr>
      <w:r w:rsidRPr="007F2ABB">
        <w:rPr>
          <w:sz w:val="18"/>
          <w:szCs w:val="18"/>
          <w:lang w:val="es-ES"/>
        </w:rPr>
        <w:t>Ac = área de hormigón, en cm2, de la zona de la sección que tiene el mismo baricentro que la armadura de tracción (fig. 10.10)</w:t>
      </w:r>
    </w:p>
    <w:p w:rsidR="00A12D49" w:rsidRPr="007F2ABB" w:rsidRDefault="00A12D49" w:rsidP="00A12D49">
      <w:pPr>
        <w:pStyle w:val="Style1"/>
        <w:spacing w:before="144" w:after="72"/>
        <w:jc w:val="both"/>
        <w:rPr>
          <w:sz w:val="18"/>
          <w:szCs w:val="18"/>
          <w:lang w:val="es-ES"/>
        </w:rPr>
      </w:pPr>
      <w:r w:rsidRPr="007F2ABB">
        <w:rPr>
          <w:sz w:val="18"/>
          <w:szCs w:val="18"/>
          <w:lang w:val="es-ES"/>
        </w:rPr>
        <w:t>As = Area total en cm2, de la armadura de tracción.</w:t>
      </w:r>
    </w:p>
    <w:p w:rsidR="00A12D49" w:rsidRPr="007F2ABB" w:rsidRDefault="00A12D49" w:rsidP="00A12D49">
      <w:pPr>
        <w:pStyle w:val="Style1"/>
        <w:spacing w:before="144" w:after="72"/>
        <w:jc w:val="both"/>
        <w:rPr>
          <w:sz w:val="18"/>
          <w:szCs w:val="18"/>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D072B1" w:rsidRDefault="00D072B1" w:rsidP="00A12D49">
      <w:pPr>
        <w:jc w:val="right"/>
        <w:rPr>
          <w:rStyle w:val="CharacterStyle1"/>
        </w:rPr>
      </w:pPr>
    </w:p>
    <w:p w:rsidR="00A12D49" w:rsidRDefault="00A12D49" w:rsidP="00A12D49">
      <w:pPr>
        <w:jc w:val="right"/>
        <w:rPr>
          <w:rStyle w:val="CharacterStyle1"/>
        </w:rPr>
      </w:pPr>
    </w:p>
    <w:p w:rsidR="00A12D49" w:rsidRDefault="00D072B1" w:rsidP="00A12D49">
      <w:pPr>
        <w:pStyle w:val="Style1"/>
        <w:spacing w:before="144" w:after="72"/>
        <w:jc w:val="right"/>
        <w:rPr>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268</w:t>
      </w:r>
    </w:p>
    <w:p w:rsidR="00A12D49" w:rsidRDefault="00A12D49" w:rsidP="00A12D49">
      <w:pPr>
        <w:pStyle w:val="Style1"/>
        <w:spacing w:before="144" w:after="72"/>
        <w:jc w:val="both"/>
        <w:rPr>
          <w:lang w:val="es-ES"/>
        </w:rPr>
      </w:pPr>
    </w:p>
    <w:p w:rsidR="00A12D49" w:rsidRPr="00404A7A" w:rsidRDefault="00A12D49" w:rsidP="000B6F86">
      <w:pPr>
        <w:pStyle w:val="Style1"/>
        <w:numPr>
          <w:ilvl w:val="0"/>
          <w:numId w:val="61"/>
        </w:numPr>
        <w:spacing w:before="144" w:after="72"/>
        <w:jc w:val="both"/>
        <w:rPr>
          <w:lang w:val="es-ES"/>
        </w:rPr>
      </w:pPr>
      <w:r w:rsidRPr="00404A7A">
        <w:rPr>
          <w:lang w:val="es-ES"/>
        </w:rPr>
        <w:t xml:space="preserve">En el caso de piezas sometidas a tracción simple, o compuesta con fuerza N de pequeña excentricidad, el área </w:t>
      </w:r>
      <w:r>
        <w:rPr>
          <w:lang w:val="es-ES"/>
        </w:rPr>
        <w:t>Ac</w:t>
      </w:r>
      <w:r w:rsidRPr="00404A7A">
        <w:rPr>
          <w:lang w:val="es-ES"/>
        </w:rPr>
        <w:t xml:space="preserve"> se toma igual al área total de </w:t>
      </w:r>
      <w:r>
        <w:rPr>
          <w:lang w:val="es-ES"/>
        </w:rPr>
        <w:t>l</w:t>
      </w:r>
      <w:r w:rsidRPr="00404A7A">
        <w:rPr>
          <w:lang w:val="es-ES"/>
        </w:rPr>
        <w:t>a sección.</w:t>
      </w:r>
    </w:p>
    <w:p w:rsidR="00A12D49" w:rsidRPr="007F2ABB" w:rsidRDefault="00A12D49" w:rsidP="00A12D49">
      <w:pPr>
        <w:pStyle w:val="Style1"/>
        <w:tabs>
          <w:tab w:val="num" w:pos="576"/>
        </w:tabs>
        <w:spacing w:before="144" w:after="72"/>
        <w:jc w:val="both"/>
        <w:rPr>
          <w:oMath/>
          <w:rFonts w:ascii="Cambria Math" w:hAnsi="Cambria Math"/>
          <w:lang w:val="es-ES"/>
        </w:rPr>
      </w:pPr>
      <w:r w:rsidRPr="00404A7A">
        <w:rPr>
          <w:lang w:val="es-ES"/>
        </w:rPr>
        <w:t xml:space="preserve">En la formula anterior, cuando la sección real de armadura </w:t>
      </w:r>
      <w:r>
        <w:rPr>
          <w:lang w:val="es-ES"/>
        </w:rPr>
        <w:t>As.real</w:t>
      </w:r>
      <w:r w:rsidRPr="00404A7A">
        <w:rPr>
          <w:lang w:val="es-ES"/>
        </w:rPr>
        <w:t xml:space="preserve"> sea superior a </w:t>
      </w:r>
      <w:r>
        <w:rPr>
          <w:lang w:val="es-ES"/>
        </w:rPr>
        <w:t>l</w:t>
      </w:r>
      <w:r w:rsidRPr="00404A7A">
        <w:rPr>
          <w:lang w:val="es-ES"/>
        </w:rPr>
        <w:t xml:space="preserve">a estricta </w:t>
      </w:r>
      <w:r>
        <w:rPr>
          <w:lang w:val="es-ES"/>
        </w:rPr>
        <w:t xml:space="preserve">As, </w:t>
      </w:r>
      <w:r w:rsidRPr="00404A7A">
        <w:rPr>
          <w:lang w:val="es-ES"/>
        </w:rPr>
        <w:t xml:space="preserve"> puede reducirse la resistencia de cálculo del acero </w:t>
      </w:r>
      <w:r w:rsidRPr="007F2ABB">
        <w:rPr>
          <w:i/>
          <w:lang w:val="es-ES"/>
        </w:rPr>
        <w:t>fyd</w:t>
      </w:r>
      <w:r>
        <w:rPr>
          <w:lang w:val="es-ES"/>
        </w:rPr>
        <w:t xml:space="preserve"> </w:t>
      </w:r>
      <w:r w:rsidRPr="00404A7A">
        <w:rPr>
          <w:lang w:val="es-ES"/>
        </w:rPr>
        <w:t xml:space="preserve"> multiplicándola por el co</w:t>
      </w:r>
      <w:r w:rsidRPr="00404A7A">
        <w:rPr>
          <w:lang w:val="es-ES"/>
        </w:rPr>
        <w:softHyphen/>
        <w:t xml:space="preserve">ciente </w:t>
      </w:r>
      <m:oMath>
        <m:f>
          <m:fPr>
            <m:type m:val="skw"/>
            <m:ctrlPr>
              <w:rPr>
                <w:rFonts w:ascii="Cambria Math" w:hAnsi="Cambria Math"/>
                <w:i/>
                <w:lang w:val="es-ES"/>
              </w:rPr>
            </m:ctrlPr>
          </m:fPr>
          <m:num>
            <m:r>
              <w:rPr>
                <w:rFonts w:ascii="Cambria Math" w:hAnsi="Cambria Math"/>
                <w:lang w:val="es-ES"/>
              </w:rPr>
              <m:t xml:space="preserve"> As</m:t>
            </m:r>
          </m:num>
          <m:den>
            <m:r>
              <w:rPr>
                <w:rFonts w:ascii="Cambria Math" w:hAnsi="Cambria Math"/>
                <w:lang w:val="es-ES"/>
              </w:rPr>
              <m:t>As.real</m:t>
            </m:r>
          </m:den>
        </m:f>
        <m:r>
          <w:rPr>
            <w:rFonts w:ascii="Cambria Math" w:hAnsi="Cambria Math"/>
            <w:lang w:val="es-ES"/>
          </w:rPr>
          <m:t>.</m:t>
        </m:r>
      </m:oMath>
    </w:p>
    <w:p w:rsidR="00A12D49" w:rsidRPr="00404A7A" w:rsidRDefault="00A12D49" w:rsidP="000B6F86">
      <w:pPr>
        <w:pStyle w:val="Style1"/>
        <w:numPr>
          <w:ilvl w:val="0"/>
          <w:numId w:val="61"/>
        </w:numPr>
        <w:tabs>
          <w:tab w:val="num" w:pos="576"/>
        </w:tabs>
        <w:spacing w:before="144" w:after="72"/>
        <w:jc w:val="both"/>
        <w:rPr>
          <w:lang w:val="es-ES"/>
        </w:rPr>
      </w:pPr>
      <w:r>
        <w:rPr>
          <w:lang w:val="es-ES"/>
        </w:rPr>
        <w:t xml:space="preserve">    </w:t>
      </w:r>
      <w:r w:rsidRPr="00404A7A">
        <w:rPr>
          <w:lang w:val="es-ES"/>
        </w:rPr>
        <w:t xml:space="preserve">Aunque no se cumplan las condiciones indicadas en a) y </w:t>
      </w:r>
      <w:r>
        <w:rPr>
          <w:lang w:val="es-ES"/>
        </w:rPr>
        <w:t>b</w:t>
      </w:r>
      <w:r w:rsidRPr="00404A7A">
        <w:rPr>
          <w:lang w:val="es-ES"/>
        </w:rPr>
        <w:t>), se está</w:t>
      </w:r>
      <w:r>
        <w:rPr>
          <w:lang w:val="es-ES"/>
        </w:rPr>
        <w:t xml:space="preserve"> en buenas  condi</w:t>
      </w:r>
      <w:r w:rsidRPr="00404A7A">
        <w:rPr>
          <w:lang w:val="es-ES"/>
        </w:rPr>
        <w:t>c</w:t>
      </w:r>
      <w:r>
        <w:rPr>
          <w:lang w:val="es-ES"/>
        </w:rPr>
        <w:t>i</w:t>
      </w:r>
      <w:r w:rsidRPr="00404A7A">
        <w:rPr>
          <w:lang w:val="es-ES"/>
        </w:rPr>
        <w:t xml:space="preserve">ones con respecto a </w:t>
      </w:r>
      <w:r>
        <w:rPr>
          <w:lang w:val="es-ES"/>
        </w:rPr>
        <w:t>l</w:t>
      </w:r>
      <w:r w:rsidRPr="00404A7A">
        <w:rPr>
          <w:lang w:val="es-ES"/>
        </w:rPr>
        <w:t xml:space="preserve">a </w:t>
      </w:r>
      <w:r>
        <w:rPr>
          <w:lang w:val="es-ES"/>
        </w:rPr>
        <w:t>f</w:t>
      </w:r>
      <w:r w:rsidRPr="00404A7A">
        <w:rPr>
          <w:lang w:val="es-ES"/>
        </w:rPr>
        <w:t>isuración si se cumple:</w:t>
      </w:r>
    </w:p>
    <w:p w:rsidR="00A12D49" w:rsidRDefault="00474C2B" w:rsidP="00A12D49">
      <w:pPr>
        <w:pStyle w:val="Style1"/>
        <w:spacing w:before="144" w:after="72"/>
        <w:jc w:val="center"/>
        <w:rPr>
          <w:b/>
          <w:lang w:val="es-ES"/>
        </w:rPr>
      </w:pPr>
      <m:oMathPara>
        <m:oMath>
          <m:d>
            <m:dPr>
              <m:ctrlPr>
                <w:rPr>
                  <w:rFonts w:ascii="Cambria Math" w:hAnsi="Cambria Math"/>
                  <w:b/>
                  <w:i/>
                  <w:lang w:val="es-ES"/>
                </w:rPr>
              </m:ctrlPr>
            </m:dPr>
            <m:e>
              <m:r>
                <m:rPr>
                  <m:sty m:val="bi"/>
                </m:rPr>
                <w:rPr>
                  <w:rFonts w:ascii="Cambria Math" w:hAnsi="Cambria Math"/>
                  <w:lang w:val="es-ES"/>
                </w:rPr>
                <m:t>1,5*c+α1*</m:t>
              </m:r>
              <m:f>
                <m:fPr>
                  <m:ctrlPr>
                    <w:rPr>
                      <w:rFonts w:ascii="Cambria Math" w:hAnsi="Cambria Math"/>
                      <w:b/>
                      <w:i/>
                      <w:lang w:val="es-ES"/>
                    </w:rPr>
                  </m:ctrlPr>
                </m:fPr>
                <m:num>
                  <m:r>
                    <m:rPr>
                      <m:sty m:val="bi"/>
                    </m:rPr>
                    <w:rPr>
                      <w:rFonts w:ascii="Cambria Math" w:hAnsi="Cambria Math"/>
                      <w:lang w:val="es-ES"/>
                    </w:rPr>
                    <m:t>∅</m:t>
                  </m:r>
                </m:num>
                <m:den>
                  <m:r>
                    <m:rPr>
                      <m:sty m:val="bi"/>
                    </m:rPr>
                    <w:rPr>
                      <w:rFonts w:ascii="Cambria Math" w:hAnsi="Cambria Math"/>
                      <w:lang w:val="es-ES"/>
                    </w:rPr>
                    <m:t>ρ</m:t>
                  </m:r>
                </m:den>
              </m:f>
            </m:e>
          </m:d>
          <m:r>
            <m:rPr>
              <m:sty m:val="bi"/>
            </m:rPr>
            <w:rPr>
              <w:rFonts w:ascii="Cambria Math" w:hAnsi="Cambria Math"/>
              <w:lang w:val="es-ES"/>
            </w:rPr>
            <m:t>*</m:t>
          </m:r>
          <m:d>
            <m:dPr>
              <m:ctrlPr>
                <w:rPr>
                  <w:rFonts w:ascii="Cambria Math" w:hAnsi="Cambria Math"/>
                  <w:b/>
                  <w:i/>
                  <w:lang w:val="es-ES"/>
                </w:rPr>
              </m:ctrlPr>
            </m:dPr>
            <m:e>
              <m:f>
                <m:fPr>
                  <m:ctrlPr>
                    <w:rPr>
                      <w:rFonts w:ascii="Cambria Math" w:hAnsi="Cambria Math"/>
                      <w:b/>
                      <w:i/>
                      <w:lang w:val="es-ES"/>
                    </w:rPr>
                  </m:ctrlPr>
                </m:fPr>
                <m:num>
                  <m:r>
                    <m:rPr>
                      <m:sty m:val="bi"/>
                    </m:rPr>
                    <w:rPr>
                      <w:rFonts w:ascii="Cambria Math" w:hAnsi="Cambria Math"/>
                      <w:lang w:val="es-ES"/>
                    </w:rPr>
                    <m:t>fyd</m:t>
                  </m:r>
                </m:num>
                <m:den>
                  <m:r>
                    <m:rPr>
                      <m:sty m:val="bi"/>
                    </m:rPr>
                    <w:rPr>
                      <w:rFonts w:ascii="Cambria Math" w:hAnsi="Cambria Math"/>
                      <w:lang w:val="es-ES"/>
                    </w:rPr>
                    <m:t>yf</m:t>
                  </m:r>
                </m:den>
              </m:f>
              <m:r>
                <m:rPr>
                  <m:sty m:val="bi"/>
                </m:rPr>
                <w:rPr>
                  <w:rFonts w:ascii="Cambria Math" w:hAnsi="Cambria Math"/>
                  <w:lang w:val="es-ES"/>
                </w:rPr>
                <m:t>-</m:t>
              </m:r>
              <m:f>
                <m:fPr>
                  <m:ctrlPr>
                    <w:rPr>
                      <w:rFonts w:ascii="Cambria Math" w:hAnsi="Cambria Math"/>
                      <w:b/>
                      <w:i/>
                      <w:lang w:val="es-ES"/>
                    </w:rPr>
                  </m:ctrlPr>
                </m:fPr>
                <m:num>
                  <m:r>
                    <m:rPr>
                      <m:sty m:val="bi"/>
                    </m:rPr>
                    <w:rPr>
                      <w:rFonts w:ascii="Cambria Math" w:hAnsi="Cambria Math"/>
                      <w:lang w:val="es-ES"/>
                    </w:rPr>
                    <m:t>α</m:t>
                  </m:r>
                  <m:r>
                    <m:rPr>
                      <m:sty m:val="bi"/>
                    </m:rPr>
                    <w:rPr>
                      <w:rFonts w:ascii="Cambria Math" w:hAnsi="Cambria Math"/>
                      <w:lang w:val="es-ES"/>
                    </w:rPr>
                    <m:t>2</m:t>
                  </m:r>
                </m:num>
                <m:den>
                  <m:r>
                    <m:rPr>
                      <m:sty m:val="bi"/>
                    </m:rPr>
                    <w:rPr>
                      <w:rFonts w:ascii="Cambria Math" w:hAnsi="Cambria Math"/>
                      <w:lang w:val="es-ES"/>
                    </w:rPr>
                    <m:t>ρ</m:t>
                  </m:r>
                </m:den>
              </m:f>
            </m:e>
          </m:d>
          <m:r>
            <m:rPr>
              <m:sty m:val="bi"/>
            </m:rPr>
            <w:rPr>
              <w:rFonts w:ascii="Cambria Math" w:hAnsi="Cambria Math"/>
              <w:lang w:val="es-ES"/>
            </w:rPr>
            <m:t>*</m:t>
          </m:r>
          <m:sSup>
            <m:sSupPr>
              <m:ctrlPr>
                <w:rPr>
                  <w:rFonts w:ascii="Cambria Math" w:hAnsi="Cambria Math"/>
                  <w:b/>
                  <w:i/>
                  <w:lang w:val="es-ES"/>
                </w:rPr>
              </m:ctrlPr>
            </m:sSupPr>
            <m:e>
              <m:r>
                <m:rPr>
                  <m:sty m:val="bi"/>
                </m:rPr>
                <w:rPr>
                  <w:rFonts w:ascii="Cambria Math" w:hAnsi="Cambria Math"/>
                  <w:lang w:val="es-ES"/>
                </w:rPr>
                <m:t>10</m:t>
              </m:r>
            </m:e>
            <m:sup>
              <m:r>
                <m:rPr>
                  <m:sty m:val="bi"/>
                </m:rPr>
                <w:rPr>
                  <w:rFonts w:ascii="Cambria Math" w:hAnsi="Cambria Math"/>
                  <w:lang w:val="es-ES"/>
                </w:rPr>
                <m:t>-6</m:t>
              </m:r>
            </m:sup>
          </m:sSup>
          <m:r>
            <m:rPr>
              <m:sty m:val="bi"/>
            </m:rPr>
            <w:rPr>
              <w:rFonts w:ascii="Cambria Math" w:hAnsi="Cambria Math"/>
              <w:lang w:val="es-ES"/>
            </w:rPr>
            <m:t xml:space="preserve">≤w.max              </m:t>
          </m:r>
          <m:r>
            <m:rPr>
              <m:sty m:val="b"/>
            </m:rPr>
            <w:rPr>
              <w:rStyle w:val="CharacterStyle1"/>
              <w:rFonts w:ascii="Cambria Math"/>
            </w:rPr>
            <m:t>[</m:t>
          </m:r>
          <m:r>
            <m:rPr>
              <m:sty m:val="b"/>
            </m:rPr>
            <w:rPr>
              <w:rStyle w:val="CharacterStyle1"/>
              <w:rFonts w:ascii="Cambria Math" w:hAnsi="Cambria Math"/>
            </w:rPr>
            <m:t>32</m:t>
          </m:r>
          <m:r>
            <m:rPr>
              <m:sty m:val="b"/>
            </m:rPr>
            <w:rPr>
              <w:rStyle w:val="CharacterStyle1"/>
              <w:rFonts w:ascii="Cambria Math"/>
            </w:rPr>
            <m:t>]</m:t>
          </m:r>
          <m:r>
            <m:rPr>
              <m:sty m:val="bi"/>
            </m:rPr>
            <w:rPr>
              <w:rFonts w:ascii="Cambria Math" w:hAnsi="Cambria Math"/>
              <w:lang w:val="es-ES"/>
            </w:rPr>
            <m:t xml:space="preserve"> </m:t>
          </m:r>
        </m:oMath>
      </m:oMathPara>
    </w:p>
    <w:p w:rsidR="00A12D49" w:rsidRPr="003319B6" w:rsidRDefault="00A12D49" w:rsidP="00A12D49">
      <w:pPr>
        <w:pStyle w:val="Style1"/>
        <w:spacing w:before="144" w:after="72"/>
        <w:jc w:val="center"/>
        <w:rPr>
          <w:b/>
          <w:lang w:val="es-ES"/>
        </w:rPr>
      </w:pPr>
    </w:p>
    <w:p w:rsidR="00A12D49" w:rsidRPr="00404A7A" w:rsidRDefault="00A12D49" w:rsidP="00A12D49">
      <w:pPr>
        <w:pStyle w:val="Style1"/>
        <w:spacing w:before="144" w:after="72"/>
        <w:jc w:val="both"/>
        <w:rPr>
          <w:lang w:val="es-ES"/>
        </w:rPr>
      </w:pPr>
      <w:r w:rsidRPr="00404A7A">
        <w:rPr>
          <w:lang w:val="es-ES"/>
        </w:rPr>
        <w:t xml:space="preserve"> Con los siguientes significados:</w:t>
      </w:r>
    </w:p>
    <w:p w:rsidR="00A12D49" w:rsidRPr="00404A7A" w:rsidRDefault="00A12D49" w:rsidP="00A12D49">
      <w:pPr>
        <w:pStyle w:val="Style1"/>
        <w:spacing w:before="144" w:after="72"/>
        <w:jc w:val="both"/>
        <w:rPr>
          <w:lang w:val="es-ES"/>
        </w:rPr>
      </w:pPr>
      <w:r w:rsidRPr="00404A7A">
        <w:rPr>
          <w:lang w:val="es-ES"/>
        </w:rPr>
        <w:t xml:space="preserve">c = recubrimiento </w:t>
      </w:r>
      <w:r>
        <w:rPr>
          <w:lang w:val="es-ES"/>
        </w:rPr>
        <w:t>libre</w:t>
      </w:r>
      <w:r w:rsidRPr="00404A7A">
        <w:rPr>
          <w:lang w:val="es-ES"/>
        </w:rPr>
        <w:t xml:space="preserve"> de </w:t>
      </w:r>
      <w:r>
        <w:rPr>
          <w:lang w:val="es-ES"/>
        </w:rPr>
        <w:t>la capa exterior de barras,</w:t>
      </w:r>
      <w:r w:rsidRPr="00404A7A">
        <w:rPr>
          <w:lang w:val="es-ES"/>
        </w:rPr>
        <w:t xml:space="preserve"> en mm;</w:t>
      </w:r>
    </w:p>
    <w:p w:rsidR="00A12D49" w:rsidRPr="00404A7A" w:rsidRDefault="00A12D49" w:rsidP="00A12D49">
      <w:pPr>
        <w:pStyle w:val="Style1"/>
        <w:spacing w:before="144" w:after="72"/>
        <w:jc w:val="both"/>
        <w:rPr>
          <w:lang w:val="es-ES"/>
        </w:rPr>
      </w:pPr>
      <m:oMath>
        <m:r>
          <m:rPr>
            <m:sty m:val="bi"/>
          </m:rPr>
          <w:rPr>
            <w:rFonts w:ascii="Cambria Math" w:hAnsi="Cambria Math"/>
            <w:lang w:val="es-ES"/>
          </w:rPr>
          <m:t>∅</m:t>
        </m:r>
      </m:oMath>
      <w:r w:rsidRPr="00404A7A">
        <w:rPr>
          <w:lang w:val="es-ES"/>
        </w:rPr>
        <w:t xml:space="preserve"> = diámetro de la</w:t>
      </w:r>
      <w:r>
        <w:rPr>
          <w:lang w:val="es-ES"/>
        </w:rPr>
        <w:t>s barras,</w:t>
      </w:r>
      <w:r w:rsidRPr="00404A7A">
        <w:rPr>
          <w:lang w:val="es-ES"/>
        </w:rPr>
        <w:t xml:space="preserve"> en </w:t>
      </w:r>
      <w:r>
        <w:rPr>
          <w:lang w:val="es-ES"/>
        </w:rPr>
        <w:t>mm;</w:t>
      </w:r>
    </w:p>
    <w:p w:rsidR="00A12D49" w:rsidRDefault="00A12D49" w:rsidP="00A12D49">
      <w:pPr>
        <w:pStyle w:val="Style1"/>
        <w:spacing w:before="144" w:after="72"/>
        <w:jc w:val="both"/>
        <w:rPr>
          <w:lang w:val="es-ES"/>
        </w:rPr>
      </w:pPr>
      <m:oMath>
        <m:r>
          <m:rPr>
            <m:sty m:val="bi"/>
          </m:rPr>
          <w:rPr>
            <w:rFonts w:ascii="Cambria Math" w:hAnsi="Cambria Math"/>
            <w:lang w:val="es-ES"/>
          </w:rPr>
          <m:t>ρ</m:t>
        </m:r>
      </m:oMath>
      <w:r w:rsidRPr="00404A7A">
        <w:rPr>
          <w:lang w:val="es-ES"/>
        </w:rPr>
        <w:t xml:space="preserve"> = cuantía geométrica definida en la tabla </w:t>
      </w:r>
      <w:r>
        <w:rPr>
          <w:lang w:val="es-ES"/>
        </w:rPr>
        <w:t>10.2;</w:t>
      </w:r>
      <w:r w:rsidRPr="00404A7A">
        <w:rPr>
          <w:lang w:val="es-ES"/>
        </w:rPr>
        <w:t xml:space="preserve"> si </w:t>
      </w:r>
      <w:r>
        <w:rPr>
          <w:lang w:val="es-ES"/>
        </w:rPr>
        <w:t>e</w:t>
      </w:r>
      <w:r w:rsidRPr="00404A7A">
        <w:rPr>
          <w:lang w:val="es-ES"/>
        </w:rPr>
        <w:t>s</w:t>
      </w:r>
      <w:r>
        <w:rPr>
          <w:lang w:val="es-ES"/>
        </w:rPr>
        <w:t xml:space="preserve"> </w:t>
      </w:r>
      <w:r w:rsidRPr="00404A7A">
        <w:rPr>
          <w:lang w:val="es-ES"/>
        </w:rPr>
        <w:t>in</w:t>
      </w:r>
      <w:r>
        <w:rPr>
          <w:lang w:val="es-ES"/>
        </w:rPr>
        <w:t>ferior</w:t>
      </w:r>
      <w:r w:rsidRPr="00404A7A">
        <w:rPr>
          <w:lang w:val="es-ES"/>
        </w:rPr>
        <w:t xml:space="preserve"> </w:t>
      </w:r>
      <w:r>
        <w:rPr>
          <w:lang w:val="es-ES"/>
        </w:rPr>
        <w:t xml:space="preserve"> 0,</w:t>
      </w:r>
      <w:r w:rsidRPr="00404A7A">
        <w:rPr>
          <w:lang w:val="es-ES"/>
        </w:rPr>
        <w:t xml:space="preserve">01 debe tomarse </w:t>
      </w:r>
      <m:oMath>
        <m:r>
          <m:rPr>
            <m:sty m:val="bi"/>
          </m:rPr>
          <w:rPr>
            <w:rFonts w:ascii="Cambria Math" w:hAnsi="Cambria Math"/>
            <w:lang w:val="es-ES"/>
          </w:rPr>
          <m:t>ρ</m:t>
        </m:r>
      </m:oMath>
      <w:r w:rsidRPr="00404A7A">
        <w:rPr>
          <w:lang w:val="es-ES"/>
        </w:rPr>
        <w:t xml:space="preserve"> = </w:t>
      </w:r>
      <w:r>
        <w:rPr>
          <w:lang w:val="es-ES"/>
        </w:rPr>
        <w:t>0,01;</w:t>
      </w:r>
    </w:p>
    <w:p w:rsidR="00A12D49" w:rsidRPr="00404A7A" w:rsidRDefault="00A12D49" w:rsidP="00A12D49">
      <w:pPr>
        <w:pStyle w:val="Style1"/>
        <w:spacing w:before="144" w:after="72"/>
        <w:jc w:val="both"/>
        <w:rPr>
          <w:lang w:val="es-ES"/>
        </w:rPr>
      </w:pPr>
      <w:r w:rsidRPr="0088265D">
        <w:rPr>
          <w:i/>
          <w:lang w:val="es-ES"/>
        </w:rPr>
        <w:t>fyd</w:t>
      </w:r>
      <w:r>
        <w:rPr>
          <w:lang w:val="es-ES"/>
        </w:rPr>
        <w:t xml:space="preserve"> = resistencia de cálculo de acero, en Kg/cm2;</w:t>
      </w:r>
    </w:p>
    <w:p w:rsidR="00A12D49" w:rsidRPr="00404A7A" w:rsidRDefault="00A12D49" w:rsidP="00A12D49">
      <w:pPr>
        <w:pStyle w:val="Style1"/>
        <w:spacing w:before="144" w:after="72"/>
        <w:jc w:val="both"/>
        <w:rPr>
          <w:lang w:val="es-ES"/>
        </w:rPr>
      </w:pPr>
      <w:r w:rsidRPr="0088265D">
        <w:rPr>
          <w:i/>
          <w:lang w:val="es-ES"/>
        </w:rPr>
        <w:t>yf</w:t>
      </w:r>
      <w:r w:rsidRPr="00404A7A">
        <w:rPr>
          <w:lang w:val="es-ES"/>
        </w:rPr>
        <w:t xml:space="preserve"> = </w:t>
      </w:r>
      <w:r>
        <w:rPr>
          <w:lang w:val="es-ES"/>
        </w:rPr>
        <w:t>coeficiente de</w:t>
      </w:r>
      <w:r w:rsidRPr="00404A7A">
        <w:rPr>
          <w:lang w:val="es-ES"/>
        </w:rPr>
        <w:t xml:space="preserve"> mayoración</w:t>
      </w:r>
      <w:r>
        <w:rPr>
          <w:lang w:val="es-ES"/>
        </w:rPr>
        <w:t xml:space="preserve"> de las acci</w:t>
      </w:r>
      <w:r w:rsidRPr="00404A7A">
        <w:rPr>
          <w:lang w:val="es-ES"/>
        </w:rPr>
        <w:t>ones;</w:t>
      </w:r>
    </w:p>
    <w:p w:rsidR="00A12D49" w:rsidRPr="00404A7A" w:rsidRDefault="00A12D49" w:rsidP="00A12D49">
      <w:pPr>
        <w:pStyle w:val="Style1"/>
        <w:spacing w:before="144" w:after="72"/>
        <w:jc w:val="both"/>
        <w:rPr>
          <w:lang w:val="es-ES"/>
        </w:rPr>
      </w:pPr>
      <w:r>
        <w:rPr>
          <w:lang w:val="es-ES"/>
        </w:rPr>
        <w:t xml:space="preserve">w.max </w:t>
      </w:r>
      <w:r w:rsidRPr="00404A7A">
        <w:rPr>
          <w:lang w:val="es-ES"/>
        </w:rPr>
        <w:t xml:space="preserve">= anchura máxima admitida de </w:t>
      </w:r>
      <w:r>
        <w:rPr>
          <w:lang w:val="es-ES"/>
        </w:rPr>
        <w:t>f</w:t>
      </w:r>
      <w:r w:rsidRPr="00404A7A">
        <w:rPr>
          <w:lang w:val="es-ES"/>
        </w:rPr>
        <w:t xml:space="preserve">isuras, en mm; igual a 0,3 en el caso I; 0,2 en </w:t>
      </w:r>
      <w:r>
        <w:rPr>
          <w:lang w:val="es-ES"/>
        </w:rPr>
        <w:t>el</w:t>
      </w:r>
      <w:r w:rsidRPr="00404A7A">
        <w:rPr>
          <w:lang w:val="es-ES"/>
        </w:rPr>
        <w:t xml:space="preserve"> case </w:t>
      </w:r>
      <w:r>
        <w:rPr>
          <w:lang w:val="es-ES"/>
        </w:rPr>
        <w:t>II</w:t>
      </w:r>
      <w:r w:rsidRPr="00404A7A">
        <w:rPr>
          <w:lang w:val="es-ES"/>
        </w:rPr>
        <w:t xml:space="preserve"> y 0,1 en el caso </w:t>
      </w:r>
      <w:r>
        <w:rPr>
          <w:lang w:val="es-ES"/>
        </w:rPr>
        <w:t xml:space="preserve">III, </w:t>
      </w:r>
      <w:r w:rsidRPr="00404A7A">
        <w:rPr>
          <w:lang w:val="es-ES"/>
        </w:rPr>
        <w:t xml:space="preserve">definidos en el apartado </w:t>
      </w:r>
      <w:r>
        <w:rPr>
          <w:lang w:val="es-ES"/>
        </w:rPr>
        <w:t>10.6 -2°</w:t>
      </w:r>
      <w:r w:rsidRPr="00404A7A">
        <w:rPr>
          <w:lang w:val="es-ES"/>
        </w:rPr>
        <w:t>.</w:t>
      </w:r>
    </w:p>
    <w:p w:rsidR="00A12D49" w:rsidRDefault="00A12D49" w:rsidP="00A12D49">
      <w:pPr>
        <w:pStyle w:val="Style1"/>
        <w:spacing w:before="144" w:after="72"/>
        <w:jc w:val="both"/>
        <w:rPr>
          <w:lang w:val="es-ES"/>
        </w:rPr>
      </w:pPr>
      <w:r w:rsidRPr="00404A7A">
        <w:rPr>
          <w:lang w:val="es-ES"/>
        </w:rPr>
        <w:t xml:space="preserve">y en donde las constantes </w:t>
      </w:r>
      <m:oMath>
        <m:r>
          <m:rPr>
            <m:sty m:val="bi"/>
          </m:rPr>
          <w:rPr>
            <w:rFonts w:ascii="Cambria Math" w:hAnsi="Cambria Math"/>
            <w:lang w:val="es-ES"/>
          </w:rPr>
          <m:t>α</m:t>
        </m:r>
        <m:r>
          <m:rPr>
            <m:sty m:val="bi"/>
          </m:rPr>
          <w:rPr>
            <w:rFonts w:ascii="Cambria Math" w:hAnsi="Cambria Math"/>
            <w:lang w:val="es-ES"/>
          </w:rPr>
          <m:t>1</m:t>
        </m:r>
      </m:oMath>
      <w:r w:rsidRPr="00404A7A">
        <w:rPr>
          <w:lang w:val="es-ES"/>
        </w:rPr>
        <w:t xml:space="preserve"> y</w:t>
      </w:r>
      <m:oMath>
        <m:r>
          <m:rPr>
            <m:sty m:val="bi"/>
          </m:rPr>
          <w:rPr>
            <w:rFonts w:ascii="Cambria Math" w:hAnsi="Cambria Math"/>
            <w:lang w:val="es-ES"/>
          </w:rPr>
          <m:t xml:space="preserve"> α</m:t>
        </m:r>
        <m:r>
          <m:rPr>
            <m:sty m:val="bi"/>
          </m:rPr>
          <w:rPr>
            <w:rFonts w:ascii="Cambria Math" w:hAnsi="Cambria Math"/>
            <w:lang w:val="es-ES"/>
          </w:rPr>
          <m:t>2</m:t>
        </m:r>
      </m:oMath>
      <w:r w:rsidRPr="00404A7A">
        <w:rPr>
          <w:lang w:val="es-ES"/>
        </w:rPr>
        <w:tab/>
      </w:r>
      <w:r>
        <w:rPr>
          <w:lang w:val="es-ES"/>
        </w:rPr>
        <w:t xml:space="preserve"> </w:t>
      </w:r>
      <w:r w:rsidRPr="00404A7A">
        <w:rPr>
          <w:lang w:val="es-ES"/>
        </w:rPr>
        <w:t xml:space="preserve">toman los valores indicados en </w:t>
      </w:r>
      <w:r>
        <w:rPr>
          <w:lang w:val="es-ES"/>
        </w:rPr>
        <w:t>l</w:t>
      </w:r>
      <w:r w:rsidRPr="00404A7A">
        <w:rPr>
          <w:lang w:val="es-ES"/>
        </w:rPr>
        <w:t>a ta</w:t>
      </w:r>
      <w:r>
        <w:rPr>
          <w:lang w:val="es-ES"/>
        </w:rPr>
        <w:t>b</w:t>
      </w:r>
      <w:r w:rsidRPr="00404A7A">
        <w:rPr>
          <w:lang w:val="es-ES"/>
        </w:rPr>
        <w:t xml:space="preserve">la </w:t>
      </w:r>
      <w:r>
        <w:rPr>
          <w:lang w:val="es-ES"/>
        </w:rPr>
        <w:t>1</w:t>
      </w:r>
      <w:r w:rsidRPr="00404A7A">
        <w:rPr>
          <w:lang w:val="es-ES"/>
        </w:rPr>
        <w:t xml:space="preserve">0.2 </w:t>
      </w: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D072B1" w:rsidRDefault="00D072B1" w:rsidP="00D072B1">
      <w:pPr>
        <w:pStyle w:val="Style1"/>
        <w:spacing w:before="144" w:after="72"/>
        <w:jc w:val="right"/>
        <w:rPr>
          <w:sz w:val="14"/>
          <w:szCs w:val="14"/>
          <w:lang w:val="es-ES"/>
        </w:rPr>
      </w:pPr>
    </w:p>
    <w:p w:rsidR="00A12D49" w:rsidRDefault="00D072B1" w:rsidP="00D072B1">
      <w:pPr>
        <w:pStyle w:val="Style1"/>
        <w:spacing w:before="144" w:after="72"/>
        <w:jc w:val="right"/>
        <w:rPr>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269</w:t>
      </w: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Pr="007B4536" w:rsidRDefault="00A12D49" w:rsidP="00A12D49">
      <w:pPr>
        <w:pStyle w:val="Style1"/>
        <w:spacing w:before="144" w:after="72"/>
        <w:jc w:val="center"/>
        <w:rPr>
          <w:spacing w:val="4"/>
          <w:lang w:val="es-ES"/>
        </w:rPr>
      </w:pPr>
      <w:r w:rsidRPr="00B81A7E">
        <w:rPr>
          <w:spacing w:val="4"/>
          <w:lang w:val="es-ES"/>
        </w:rPr>
        <w:t xml:space="preserve">TABLA </w:t>
      </w:r>
      <w:r>
        <w:rPr>
          <w:spacing w:val="4"/>
          <w:lang w:val="es-ES"/>
        </w:rPr>
        <w:t>1</w:t>
      </w:r>
      <w:r w:rsidRPr="00B81A7E">
        <w:rPr>
          <w:spacing w:val="4"/>
          <w:lang w:val="es-ES"/>
        </w:rPr>
        <w:t>0.</w:t>
      </w:r>
      <w:r>
        <w:rPr>
          <w:spacing w:val="4"/>
          <w:lang w:val="es-ES"/>
        </w:rPr>
        <w:t>2</w:t>
      </w:r>
    </w:p>
    <w:p w:rsidR="00A12D49" w:rsidRPr="007B4536" w:rsidRDefault="00A12D49" w:rsidP="00A12D49">
      <w:pPr>
        <w:pStyle w:val="Style1"/>
        <w:spacing w:before="144" w:after="72"/>
        <w:jc w:val="both"/>
        <w:rPr>
          <w:sz w:val="16"/>
          <w:szCs w:val="16"/>
          <w:lang w:val="es-ES"/>
        </w:rPr>
      </w:pPr>
      <w:r>
        <w:rPr>
          <w:sz w:val="16"/>
          <w:szCs w:val="16"/>
          <w:lang w:val="es-ES"/>
        </w:rPr>
        <w:t xml:space="preserve">   </w:t>
      </w:r>
      <w:r w:rsidRPr="007B4536">
        <w:rPr>
          <w:sz w:val="16"/>
          <w:szCs w:val="16"/>
          <w:lang w:val="es-ES"/>
        </w:rPr>
        <w:t>CONSTANTES</w:t>
      </w:r>
      <w:r>
        <w:rPr>
          <w:sz w:val="16"/>
          <w:szCs w:val="16"/>
          <w:lang w:val="es-ES"/>
        </w:rPr>
        <w:t xml:space="preserve"> </w:t>
      </w:r>
      <w:r w:rsidRPr="007B4536">
        <w:rPr>
          <w:sz w:val="16"/>
          <w:szCs w:val="16"/>
          <w:lang w:val="es-ES"/>
        </w:rPr>
        <w:t xml:space="preserve"> </w:t>
      </w:r>
      <m:oMath>
        <m:r>
          <w:rPr>
            <w:rFonts w:ascii="Cambria Math" w:hAnsi="Cambria Math"/>
            <w:sz w:val="16"/>
            <w:szCs w:val="16"/>
            <w:lang w:val="es-ES"/>
          </w:rPr>
          <m:t>α</m:t>
        </m:r>
        <m:r>
          <w:rPr>
            <w:rFonts w:ascii="Cambria Math"/>
            <w:sz w:val="16"/>
            <w:szCs w:val="16"/>
            <w:lang w:val="es-ES"/>
          </w:rPr>
          <m:t xml:space="preserve">1  </m:t>
        </m:r>
      </m:oMath>
      <w:r w:rsidRPr="007B4536">
        <w:rPr>
          <w:sz w:val="16"/>
          <w:szCs w:val="16"/>
          <w:lang w:val="es-ES"/>
        </w:rPr>
        <w:t xml:space="preserve">Y </w:t>
      </w:r>
      <w:r>
        <w:rPr>
          <w:sz w:val="16"/>
          <w:szCs w:val="16"/>
          <w:lang w:val="es-ES"/>
        </w:rPr>
        <w:t xml:space="preserve"> </w:t>
      </w:r>
      <m:oMath>
        <m:r>
          <w:rPr>
            <w:rFonts w:ascii="Cambria Math" w:hAnsi="Cambria Math"/>
            <w:sz w:val="16"/>
            <w:szCs w:val="16"/>
            <w:lang w:val="es-ES"/>
          </w:rPr>
          <m:t>α</m:t>
        </m:r>
        <m:r>
          <w:rPr>
            <w:rFonts w:ascii="Cambria Math"/>
            <w:sz w:val="16"/>
            <w:szCs w:val="16"/>
            <w:lang w:val="es-ES"/>
          </w:rPr>
          <m:t>2</m:t>
        </m:r>
      </m:oMath>
      <w:r w:rsidRPr="007B4536">
        <w:rPr>
          <w:sz w:val="16"/>
          <w:szCs w:val="16"/>
          <w:lang w:val="es-ES"/>
        </w:rPr>
        <w:t xml:space="preserve"> </w:t>
      </w:r>
      <w:r>
        <w:rPr>
          <w:sz w:val="16"/>
          <w:szCs w:val="16"/>
          <w:lang w:val="es-ES"/>
        </w:rPr>
        <w:t xml:space="preserve"> </w:t>
      </w:r>
      <w:r w:rsidRPr="007B4536">
        <w:rPr>
          <w:sz w:val="16"/>
          <w:szCs w:val="16"/>
          <w:lang w:val="es-ES"/>
        </w:rPr>
        <w:t>DE FISCRACION CON ARMADURAS DE ADHERENCIA MEJORADA</w:t>
      </w:r>
    </w:p>
    <w:tbl>
      <w:tblPr>
        <w:tblStyle w:val="Grilledutableau"/>
        <w:tblW w:w="5000" w:type="pct"/>
        <w:tblLook w:val="04A0"/>
      </w:tblPr>
      <w:tblGrid>
        <w:gridCol w:w="2879"/>
        <w:gridCol w:w="2215"/>
        <w:gridCol w:w="1173"/>
        <w:gridCol w:w="884"/>
      </w:tblGrid>
      <w:tr w:rsidR="00A12D49" w:rsidTr="00A12D49">
        <w:tc>
          <w:tcPr>
            <w:tcW w:w="2013" w:type="pct"/>
          </w:tcPr>
          <w:p w:rsidR="00A12D49" w:rsidRPr="00404A7A" w:rsidRDefault="00A12D49" w:rsidP="00A12D49">
            <w:pPr>
              <w:pStyle w:val="Style1"/>
              <w:spacing w:before="144" w:after="72"/>
              <w:jc w:val="center"/>
              <w:rPr>
                <w:lang w:val="es-ES"/>
              </w:rPr>
            </w:pPr>
            <w:r w:rsidRPr="00404A7A">
              <w:rPr>
                <w:lang w:val="es-ES"/>
              </w:rPr>
              <w:t xml:space="preserve">Tipo de </w:t>
            </w:r>
            <w:r>
              <w:rPr>
                <w:lang w:val="es-ES"/>
              </w:rPr>
              <w:t>e</w:t>
            </w:r>
            <w:r w:rsidRPr="00404A7A">
              <w:rPr>
                <w:lang w:val="es-ES"/>
              </w:rPr>
              <w:t xml:space="preserve">lemento y </w:t>
            </w:r>
            <w:r>
              <w:rPr>
                <w:lang w:val="es-ES"/>
              </w:rPr>
              <w:t>e</w:t>
            </w:r>
            <w:r w:rsidRPr="00404A7A">
              <w:rPr>
                <w:lang w:val="es-ES"/>
              </w:rPr>
              <w:t>sfuerzo</w:t>
            </w:r>
          </w:p>
        </w:tc>
        <w:tc>
          <w:tcPr>
            <w:tcW w:w="1549" w:type="pct"/>
            <w:vAlign w:val="bottom"/>
          </w:tcPr>
          <w:p w:rsidR="00A12D49" w:rsidRPr="00404A7A" w:rsidRDefault="00A12D49" w:rsidP="00A12D49">
            <w:pPr>
              <w:pStyle w:val="Style1"/>
              <w:spacing w:before="144" w:after="72"/>
              <w:jc w:val="center"/>
              <w:rPr>
                <w:lang w:val="es-ES"/>
              </w:rPr>
            </w:pPr>
            <w:r>
              <w:rPr>
                <w:lang w:val="es-ES"/>
              </w:rPr>
              <w:t>Det</w:t>
            </w:r>
            <w:r w:rsidRPr="00404A7A">
              <w:rPr>
                <w:lang w:val="es-ES"/>
              </w:rPr>
              <w:t>erminación de la cuantía</w:t>
            </w:r>
          </w:p>
        </w:tc>
        <w:tc>
          <w:tcPr>
            <w:tcW w:w="820" w:type="pct"/>
            <w:vAlign w:val="center"/>
          </w:tcPr>
          <w:p w:rsidR="00A12D49" w:rsidRPr="0088265D" w:rsidRDefault="00A12D49" w:rsidP="00A12D49">
            <w:pPr>
              <w:pStyle w:val="Style1"/>
              <w:spacing w:before="144" w:after="72"/>
              <w:jc w:val="center"/>
              <w:rPr>
                <w:lang w:val="es-ES"/>
              </w:rPr>
            </w:pPr>
            <m:oMathPara>
              <m:oMath>
                <m:r>
                  <w:rPr>
                    <w:rFonts w:ascii="Cambria Math" w:hAnsi="Cambria Math"/>
                    <w:lang w:val="es-ES"/>
                  </w:rPr>
                  <m:t>α1</m:t>
                </m:r>
              </m:oMath>
            </m:oMathPara>
          </w:p>
        </w:tc>
        <w:tc>
          <w:tcPr>
            <w:tcW w:w="618" w:type="pct"/>
            <w:vAlign w:val="bottom"/>
          </w:tcPr>
          <w:p w:rsidR="00A12D49" w:rsidRPr="0088265D" w:rsidRDefault="00A12D49" w:rsidP="00A12D49">
            <w:pPr>
              <w:pStyle w:val="Style1"/>
              <w:spacing w:before="144" w:after="72"/>
              <w:jc w:val="center"/>
              <w:rPr>
                <w:lang w:val="es-ES"/>
              </w:rPr>
            </w:pPr>
            <m:oMathPara>
              <m:oMath>
                <m:r>
                  <w:rPr>
                    <w:rFonts w:ascii="Cambria Math" w:hAnsi="Cambria Math"/>
                    <w:lang w:val="es-ES"/>
                  </w:rPr>
                  <m:t>α2</m:t>
                </m:r>
              </m:oMath>
            </m:oMathPara>
          </w:p>
        </w:tc>
      </w:tr>
      <w:tr w:rsidR="00A12D49" w:rsidTr="00A12D49">
        <w:tc>
          <w:tcPr>
            <w:tcW w:w="2013" w:type="pct"/>
            <w:vAlign w:val="bottom"/>
          </w:tcPr>
          <w:p w:rsidR="00A12D49" w:rsidRPr="00404A7A" w:rsidRDefault="00A12D49" w:rsidP="00A12D49">
            <w:pPr>
              <w:pStyle w:val="Style1"/>
              <w:spacing w:before="144" w:after="72"/>
              <w:jc w:val="center"/>
              <w:rPr>
                <w:lang w:val="es-ES"/>
              </w:rPr>
            </w:pPr>
            <w:r w:rsidRPr="00404A7A">
              <w:rPr>
                <w:lang w:val="es-ES"/>
              </w:rPr>
              <w:t xml:space="preserve">Vigas rectangulares y </w:t>
            </w:r>
            <w:r>
              <w:rPr>
                <w:lang w:val="es-ES"/>
              </w:rPr>
              <w:t xml:space="preserve">en </w:t>
            </w:r>
            <w:r w:rsidRPr="00404A7A">
              <w:rPr>
                <w:lang w:val="es-ES"/>
              </w:rPr>
              <w:t xml:space="preserve">T, sometidas a </w:t>
            </w:r>
            <w:r>
              <w:rPr>
                <w:lang w:val="es-ES"/>
              </w:rPr>
              <w:t>flexión simple</w:t>
            </w:r>
          </w:p>
        </w:tc>
        <w:tc>
          <w:tcPr>
            <w:tcW w:w="1549" w:type="pct"/>
            <w:vAlign w:val="center"/>
          </w:tcPr>
          <w:p w:rsidR="00A12D49" w:rsidRPr="007B4536" w:rsidRDefault="00A12D49" w:rsidP="00A12D49">
            <w:pPr>
              <w:pStyle w:val="Style1"/>
              <w:spacing w:before="144" w:after="72"/>
              <w:rPr>
                <w:lang w:val="es-ES"/>
              </w:rPr>
            </w:pPr>
            <m:oMathPara>
              <m:oMath>
                <m:r>
                  <w:rPr>
                    <w:rFonts w:ascii="Cambria Math" w:hAnsi="Cambria Math"/>
                    <w:lang w:val="es-ES"/>
                  </w:rPr>
                  <m:t>ρ=</m:t>
                </m:r>
                <m:f>
                  <m:fPr>
                    <m:ctrlPr>
                      <w:rPr>
                        <w:rFonts w:ascii="Cambria Math" w:hAnsi="Cambria Math"/>
                        <w:i/>
                        <w:lang w:val="es-ES"/>
                      </w:rPr>
                    </m:ctrlPr>
                  </m:fPr>
                  <m:num>
                    <m:r>
                      <w:rPr>
                        <w:rFonts w:ascii="Cambria Math" w:hAnsi="Cambria Math"/>
                        <w:lang w:val="es-ES"/>
                      </w:rPr>
                      <m:t>As</m:t>
                    </m:r>
                  </m:num>
                  <m:den>
                    <m:r>
                      <w:rPr>
                        <w:rFonts w:ascii="Cambria Math" w:hAnsi="Cambria Math"/>
                        <w:lang w:val="es-ES"/>
                      </w:rPr>
                      <m:t>bw*d</m:t>
                    </m:r>
                  </m:den>
                </m:f>
                <m:r>
                  <w:rPr>
                    <w:rFonts w:ascii="Cambria Math" w:hAnsi="Cambria Math"/>
                    <w:lang w:val="es-ES"/>
                  </w:rPr>
                  <m:t xml:space="preserve">       (1)</m:t>
                </m:r>
              </m:oMath>
            </m:oMathPara>
          </w:p>
          <w:p w:rsidR="00A12D49" w:rsidRPr="007B4536" w:rsidRDefault="00A12D49" w:rsidP="00A12D49">
            <w:pPr>
              <w:pStyle w:val="Style1"/>
              <w:ind w:right="252"/>
              <w:jc w:val="center"/>
              <w:rPr>
                <w:rFonts w:ascii="Arial" w:hAnsi="Arial" w:cs="Arial"/>
                <w:i/>
                <w:iCs/>
                <w:color w:val="717176"/>
                <w:spacing w:val="12"/>
                <w:sz w:val="10"/>
                <w:szCs w:val="10"/>
                <w:lang w:val="es-ES"/>
              </w:rPr>
            </w:pPr>
          </w:p>
        </w:tc>
        <w:tc>
          <w:tcPr>
            <w:tcW w:w="820" w:type="pct"/>
          </w:tcPr>
          <w:p w:rsidR="00A12D49" w:rsidRPr="007B4536" w:rsidRDefault="00A12D49" w:rsidP="00A12D49">
            <w:pPr>
              <w:pStyle w:val="Style1"/>
              <w:spacing w:before="144" w:after="72"/>
              <w:jc w:val="center"/>
              <w:rPr>
                <w:rFonts w:ascii="Verdana" w:hAnsi="Verdana" w:cs="Verdana"/>
                <w:spacing w:val="-2"/>
                <w:sz w:val="10"/>
                <w:szCs w:val="10"/>
                <w:lang w:val="es-ES"/>
              </w:rPr>
            </w:pPr>
            <w:r w:rsidRPr="002716C3">
              <w:rPr>
                <w:lang w:val="es-ES"/>
              </w:rPr>
              <w:t>0,04</w:t>
            </w:r>
          </w:p>
        </w:tc>
        <w:tc>
          <w:tcPr>
            <w:tcW w:w="618" w:type="pct"/>
            <w:vAlign w:val="center"/>
          </w:tcPr>
          <w:p w:rsidR="00A12D49" w:rsidRPr="007B4536" w:rsidRDefault="00A12D49" w:rsidP="00A12D49">
            <w:pPr>
              <w:pStyle w:val="Style1"/>
              <w:ind w:right="190"/>
              <w:jc w:val="center"/>
              <w:rPr>
                <w:rFonts w:ascii="Verdana" w:hAnsi="Verdana" w:cs="Verdana"/>
                <w:spacing w:val="-2"/>
                <w:sz w:val="10"/>
                <w:szCs w:val="10"/>
                <w:lang w:val="es-ES"/>
              </w:rPr>
            </w:pPr>
            <w:r>
              <w:rPr>
                <w:lang w:val="es-ES"/>
              </w:rPr>
              <w:t>7,5</w:t>
            </w:r>
          </w:p>
        </w:tc>
      </w:tr>
      <w:tr w:rsidR="00A12D49" w:rsidTr="00A12D49">
        <w:tc>
          <w:tcPr>
            <w:tcW w:w="2013" w:type="pct"/>
            <w:vAlign w:val="center"/>
          </w:tcPr>
          <w:p w:rsidR="00A12D49" w:rsidRPr="00404A7A" w:rsidRDefault="00A12D49" w:rsidP="00A12D49">
            <w:pPr>
              <w:pStyle w:val="Style1"/>
              <w:spacing w:before="144" w:after="72"/>
              <w:jc w:val="center"/>
              <w:rPr>
                <w:lang w:val="es-ES"/>
              </w:rPr>
            </w:pPr>
            <w:r w:rsidRPr="00404A7A">
              <w:rPr>
                <w:lang w:val="es-ES"/>
              </w:rPr>
              <w:t xml:space="preserve">Vigas rectangulares y </w:t>
            </w:r>
            <w:r>
              <w:rPr>
                <w:lang w:val="es-ES"/>
              </w:rPr>
              <w:t xml:space="preserve">en T, </w:t>
            </w:r>
            <w:r w:rsidRPr="00404A7A">
              <w:rPr>
                <w:lang w:val="es-ES"/>
              </w:rPr>
              <w:t>sometidas a f</w:t>
            </w:r>
            <w:r>
              <w:rPr>
                <w:lang w:val="es-ES"/>
              </w:rPr>
              <w:t xml:space="preserve">lexión </w:t>
            </w:r>
            <w:r w:rsidRPr="00404A7A">
              <w:rPr>
                <w:lang w:val="es-ES"/>
              </w:rPr>
              <w:t>compuesta</w:t>
            </w:r>
          </w:p>
        </w:tc>
        <w:tc>
          <w:tcPr>
            <w:tcW w:w="1549" w:type="pct"/>
            <w:vAlign w:val="bottom"/>
          </w:tcPr>
          <w:p w:rsidR="00A12D49" w:rsidRPr="007B4536" w:rsidRDefault="00A12D49" w:rsidP="00A12D49">
            <w:pPr>
              <w:pStyle w:val="Style1"/>
              <w:spacing w:before="144" w:after="72"/>
              <w:rPr>
                <w:lang w:val="es-ES"/>
              </w:rPr>
            </w:pPr>
            <m:oMathPara>
              <m:oMath>
                <m:r>
                  <w:rPr>
                    <w:rFonts w:ascii="Cambria Math" w:hAnsi="Cambria Math"/>
                    <w:sz w:val="16"/>
                    <w:szCs w:val="16"/>
                    <w:lang w:val="es-ES"/>
                  </w:rPr>
                  <m:t>ρ=</m:t>
                </m:r>
                <m:f>
                  <m:fPr>
                    <m:ctrlPr>
                      <w:rPr>
                        <w:rFonts w:ascii="Cambria Math" w:hAnsi="Cambria Math"/>
                        <w:i/>
                        <w:sz w:val="16"/>
                        <w:szCs w:val="16"/>
                        <w:lang w:val="es-ES"/>
                      </w:rPr>
                    </m:ctrlPr>
                  </m:fPr>
                  <m:num>
                    <m:r>
                      <w:rPr>
                        <w:rFonts w:ascii="Cambria Math" w:hAnsi="Cambria Math"/>
                        <w:sz w:val="16"/>
                        <w:szCs w:val="16"/>
                        <w:lang w:val="es-ES"/>
                      </w:rPr>
                      <m:t>As</m:t>
                    </m:r>
                  </m:num>
                  <m:den>
                    <m:r>
                      <w:rPr>
                        <w:rFonts w:ascii="Cambria Math" w:hAnsi="Cambria Math"/>
                        <w:sz w:val="16"/>
                        <w:szCs w:val="16"/>
                        <w:lang w:val="es-ES"/>
                      </w:rPr>
                      <m:t>bw*(d-x)</m:t>
                    </m:r>
                  </m:den>
                </m:f>
                <m:r>
                  <w:rPr>
                    <w:rFonts w:ascii="Cambria Math" w:hAnsi="Cambria Math"/>
                    <w:sz w:val="16"/>
                    <w:szCs w:val="16"/>
                    <w:lang w:val="es-ES"/>
                  </w:rPr>
                  <m:t xml:space="preserve">       (2)</m:t>
                </m:r>
              </m:oMath>
            </m:oMathPara>
          </w:p>
          <w:p w:rsidR="00A12D49" w:rsidRPr="007B4536" w:rsidRDefault="00A12D49" w:rsidP="00A12D49">
            <w:pPr>
              <w:pStyle w:val="Style1"/>
              <w:spacing w:line="192" w:lineRule="auto"/>
              <w:ind w:right="72"/>
              <w:jc w:val="right"/>
              <w:rPr>
                <w:rFonts w:ascii="Verdana" w:hAnsi="Verdana" w:cs="Verdana"/>
                <w:i/>
                <w:iCs/>
                <w:spacing w:val="36"/>
                <w:sz w:val="6"/>
                <w:szCs w:val="6"/>
                <w:lang w:val="es-ES"/>
              </w:rPr>
            </w:pPr>
          </w:p>
        </w:tc>
        <w:tc>
          <w:tcPr>
            <w:tcW w:w="820" w:type="pct"/>
          </w:tcPr>
          <w:p w:rsidR="00A12D49" w:rsidRDefault="00A12D49" w:rsidP="00A12D49">
            <w:pPr>
              <w:pStyle w:val="Style1"/>
              <w:ind w:right="434"/>
              <w:jc w:val="center"/>
              <w:rPr>
                <w:lang w:val="es-ES"/>
              </w:rPr>
            </w:pPr>
          </w:p>
          <w:p w:rsidR="00A12D49" w:rsidRPr="007B4536" w:rsidRDefault="00A12D49" w:rsidP="00A12D49">
            <w:pPr>
              <w:pStyle w:val="Style1"/>
              <w:ind w:right="434"/>
              <w:jc w:val="center"/>
              <w:rPr>
                <w:rFonts w:ascii="Verdana" w:hAnsi="Verdana" w:cs="Verdana"/>
                <w:color w:val="717176"/>
                <w:spacing w:val="-2"/>
                <w:sz w:val="10"/>
                <w:szCs w:val="10"/>
                <w:lang w:val="es-ES"/>
              </w:rPr>
            </w:pPr>
            <w:r>
              <w:rPr>
                <w:lang w:val="es-ES"/>
              </w:rPr>
              <w:t xml:space="preserve">   </w:t>
            </w:r>
            <w:r w:rsidRPr="002716C3">
              <w:rPr>
                <w:lang w:val="es-ES"/>
              </w:rPr>
              <w:t>0,0</w:t>
            </w:r>
            <w:r>
              <w:rPr>
                <w:lang w:val="es-ES"/>
              </w:rPr>
              <w:t>7</w:t>
            </w:r>
          </w:p>
        </w:tc>
        <w:tc>
          <w:tcPr>
            <w:tcW w:w="618" w:type="pct"/>
            <w:vAlign w:val="center"/>
          </w:tcPr>
          <w:p w:rsidR="00A12D49" w:rsidRPr="007B4536" w:rsidRDefault="00A12D49" w:rsidP="00A12D49">
            <w:pPr>
              <w:pStyle w:val="Style1"/>
              <w:ind w:right="190"/>
              <w:jc w:val="center"/>
              <w:rPr>
                <w:rFonts w:ascii="Verdana" w:hAnsi="Verdana" w:cs="Verdana"/>
                <w:color w:val="717176"/>
                <w:spacing w:val="-2"/>
                <w:sz w:val="10"/>
                <w:szCs w:val="10"/>
                <w:lang w:val="es-ES"/>
              </w:rPr>
            </w:pPr>
            <w:r>
              <w:rPr>
                <w:lang w:val="es-ES"/>
              </w:rPr>
              <w:t>12</w:t>
            </w:r>
          </w:p>
        </w:tc>
      </w:tr>
      <w:tr w:rsidR="00A12D49" w:rsidTr="00A12D49">
        <w:tc>
          <w:tcPr>
            <w:tcW w:w="2013" w:type="pct"/>
          </w:tcPr>
          <w:p w:rsidR="00A12D49" w:rsidRDefault="00A12D49" w:rsidP="00A12D49">
            <w:pPr>
              <w:pStyle w:val="Style1"/>
              <w:spacing w:before="144" w:after="72"/>
              <w:jc w:val="center"/>
              <w:rPr>
                <w:spacing w:val="4"/>
                <w:lang w:val="es-ES"/>
              </w:rPr>
            </w:pPr>
            <w:r w:rsidRPr="00404A7A">
              <w:rPr>
                <w:lang w:val="es-ES"/>
              </w:rPr>
              <w:t>Tiran</w:t>
            </w:r>
            <w:r>
              <w:rPr>
                <w:lang w:val="es-ES"/>
              </w:rPr>
              <w:t>te</w:t>
            </w:r>
            <w:r w:rsidRPr="00404A7A">
              <w:rPr>
                <w:lang w:val="es-ES"/>
              </w:rPr>
              <w:t>s, o vi</w:t>
            </w:r>
            <w:r>
              <w:rPr>
                <w:lang w:val="es-ES"/>
              </w:rPr>
              <w:t>g</w:t>
            </w:r>
            <w:r w:rsidRPr="00404A7A">
              <w:rPr>
                <w:lang w:val="es-ES"/>
              </w:rPr>
              <w:t>as con talón</w:t>
            </w:r>
          </w:p>
        </w:tc>
        <w:tc>
          <w:tcPr>
            <w:tcW w:w="1549" w:type="pct"/>
            <w:vAlign w:val="center"/>
          </w:tcPr>
          <w:p w:rsidR="00A12D49" w:rsidRPr="007B4536" w:rsidRDefault="00A12D49" w:rsidP="00A12D49">
            <w:pPr>
              <w:pStyle w:val="Style1"/>
              <w:spacing w:before="144" w:after="72"/>
              <w:rPr>
                <w:lang w:val="es-ES"/>
              </w:rPr>
            </w:pPr>
            <m:oMathPara>
              <m:oMath>
                <m:r>
                  <w:rPr>
                    <w:rFonts w:ascii="Cambria Math" w:hAnsi="Cambria Math"/>
                    <w:lang w:val="es-ES"/>
                  </w:rPr>
                  <m:t>ρ=</m:t>
                </m:r>
                <m:f>
                  <m:fPr>
                    <m:ctrlPr>
                      <w:rPr>
                        <w:rFonts w:ascii="Cambria Math" w:hAnsi="Cambria Math"/>
                        <w:i/>
                        <w:lang w:val="es-ES"/>
                      </w:rPr>
                    </m:ctrlPr>
                  </m:fPr>
                  <m:num>
                    <m:r>
                      <w:rPr>
                        <w:rFonts w:ascii="Cambria Math" w:hAnsi="Cambria Math"/>
                        <w:lang w:val="es-ES"/>
                      </w:rPr>
                      <m:t>As</m:t>
                    </m:r>
                  </m:num>
                  <m:den>
                    <m:r>
                      <w:rPr>
                        <w:rFonts w:ascii="Cambria Math" w:hAnsi="Cambria Math"/>
                        <w:lang w:val="es-ES"/>
                      </w:rPr>
                      <m:t>Ac</m:t>
                    </m:r>
                  </m:den>
                </m:f>
                <m:r>
                  <w:rPr>
                    <w:rFonts w:ascii="Cambria Math" w:hAnsi="Cambria Math"/>
                    <w:lang w:val="es-ES"/>
                  </w:rPr>
                  <m:t xml:space="preserve">       (3)</m:t>
                </m:r>
              </m:oMath>
            </m:oMathPara>
          </w:p>
          <w:p w:rsidR="00A12D49" w:rsidRPr="007B4536" w:rsidRDefault="00A12D49" w:rsidP="00A12D49">
            <w:pPr>
              <w:pStyle w:val="Style1"/>
              <w:ind w:right="72"/>
              <w:jc w:val="center"/>
              <w:rPr>
                <w:rFonts w:ascii="Verdana" w:hAnsi="Verdana" w:cs="Verdana"/>
                <w:sz w:val="10"/>
                <w:szCs w:val="10"/>
                <w:lang w:val="es-ES"/>
              </w:rPr>
            </w:pPr>
          </w:p>
        </w:tc>
        <w:tc>
          <w:tcPr>
            <w:tcW w:w="820" w:type="pct"/>
          </w:tcPr>
          <w:p w:rsidR="00A12D49" w:rsidRDefault="00A12D49" w:rsidP="00A12D49">
            <w:pPr>
              <w:pStyle w:val="Style1"/>
              <w:ind w:right="434"/>
              <w:jc w:val="center"/>
              <w:rPr>
                <w:lang w:val="es-ES"/>
              </w:rPr>
            </w:pPr>
          </w:p>
          <w:p w:rsidR="00A12D49" w:rsidRPr="007B4536" w:rsidRDefault="00A12D49" w:rsidP="00A12D49">
            <w:pPr>
              <w:pStyle w:val="Style1"/>
              <w:ind w:right="434"/>
              <w:jc w:val="center"/>
              <w:rPr>
                <w:rFonts w:ascii="Verdana" w:hAnsi="Verdana" w:cs="Verdana"/>
                <w:sz w:val="10"/>
                <w:szCs w:val="10"/>
                <w:lang w:val="es-ES"/>
              </w:rPr>
            </w:pPr>
            <w:r>
              <w:rPr>
                <w:lang w:val="es-ES"/>
              </w:rPr>
              <w:t xml:space="preserve">   </w:t>
            </w:r>
            <w:r w:rsidRPr="002716C3">
              <w:rPr>
                <w:lang w:val="es-ES"/>
              </w:rPr>
              <w:t>0,</w:t>
            </w:r>
            <w:r>
              <w:rPr>
                <w:lang w:val="es-ES"/>
              </w:rPr>
              <w:t>16</w:t>
            </w:r>
          </w:p>
        </w:tc>
        <w:tc>
          <w:tcPr>
            <w:tcW w:w="618" w:type="pct"/>
            <w:vAlign w:val="center"/>
          </w:tcPr>
          <w:p w:rsidR="00A12D49" w:rsidRPr="007B4536" w:rsidRDefault="00A12D49" w:rsidP="00A12D49">
            <w:pPr>
              <w:pStyle w:val="Style1"/>
              <w:ind w:right="190"/>
              <w:jc w:val="center"/>
              <w:rPr>
                <w:rFonts w:ascii="Verdana" w:hAnsi="Verdana" w:cs="Verdana"/>
                <w:sz w:val="10"/>
                <w:szCs w:val="10"/>
                <w:lang w:val="es-ES"/>
              </w:rPr>
            </w:pPr>
            <w:r>
              <w:rPr>
                <w:lang w:val="es-ES"/>
              </w:rPr>
              <w:t>30</w:t>
            </w:r>
          </w:p>
        </w:tc>
      </w:tr>
    </w:tbl>
    <w:p w:rsidR="00A12D49" w:rsidRDefault="00A12D49" w:rsidP="00A12D49">
      <w:pPr>
        <w:pStyle w:val="Style1"/>
        <w:spacing w:line="300" w:lineRule="auto"/>
        <w:ind w:left="216"/>
        <w:rPr>
          <w:rFonts w:ascii="Verdana" w:hAnsi="Verdana" w:cs="Verdana"/>
          <w:sz w:val="10"/>
          <w:szCs w:val="10"/>
          <w:lang w:val="es-ES"/>
        </w:rPr>
      </w:pPr>
    </w:p>
    <w:p w:rsidR="00A12D49" w:rsidRPr="007B4536" w:rsidRDefault="00A12D49" w:rsidP="00A12D49">
      <w:pPr>
        <w:pStyle w:val="Style1"/>
        <w:spacing w:before="144" w:after="72"/>
        <w:rPr>
          <w:sz w:val="18"/>
          <w:szCs w:val="18"/>
          <w:lang w:val="es-ES"/>
        </w:rPr>
      </w:pPr>
      <w:r w:rsidRPr="007B4536">
        <w:rPr>
          <w:sz w:val="18"/>
          <w:szCs w:val="18"/>
          <w:lang w:val="es-ES"/>
        </w:rPr>
        <w:t>(1)  Referida a la sección útil del alma.</w:t>
      </w:r>
      <w:r>
        <w:rPr>
          <w:sz w:val="18"/>
          <w:szCs w:val="18"/>
          <w:lang w:val="es-ES"/>
        </w:rPr>
        <w:t xml:space="preserve">                                                                                                             </w:t>
      </w:r>
      <w:r w:rsidRPr="007B4536">
        <w:rPr>
          <w:sz w:val="18"/>
          <w:szCs w:val="18"/>
          <w:lang w:val="es-ES"/>
        </w:rPr>
        <w:t>(2)  Referida a la zona en tracción del alma.</w:t>
      </w:r>
      <w:r>
        <w:rPr>
          <w:sz w:val="18"/>
          <w:szCs w:val="18"/>
          <w:lang w:val="es-ES"/>
        </w:rPr>
        <w:t xml:space="preserve">                                                                                                         </w:t>
      </w:r>
      <w:r w:rsidRPr="007B4536">
        <w:rPr>
          <w:sz w:val="18"/>
          <w:szCs w:val="18"/>
          <w:lang w:val="es-ES"/>
        </w:rPr>
        <w:t>(3)  Referida al área total del tirante o al área del talón.</w:t>
      </w:r>
    </w:p>
    <w:p w:rsidR="00A12D49" w:rsidRDefault="00A12D49" w:rsidP="00A12D49">
      <w:pPr>
        <w:pStyle w:val="Style1"/>
        <w:spacing w:before="144" w:after="72"/>
        <w:rPr>
          <w:lang w:val="es-ES"/>
        </w:rPr>
      </w:pPr>
      <w:r w:rsidRPr="007B4536">
        <w:rPr>
          <w:lang w:val="es-ES"/>
        </w:rPr>
        <w:t>Es también aplicable a esta fórmula lo establecido en el punto</w:t>
      </w:r>
      <w:r>
        <w:rPr>
          <w:lang w:val="es-ES"/>
        </w:rPr>
        <w:t xml:space="preserve">  </w:t>
      </w:r>
      <w:r w:rsidRPr="007B4536">
        <w:rPr>
          <w:lang w:val="es-ES"/>
        </w:rPr>
        <w:t>c) anterior.</w:t>
      </w:r>
    </w:p>
    <w:p w:rsidR="00A12D49" w:rsidRDefault="00A12D49" w:rsidP="00A12D49">
      <w:pPr>
        <w:pStyle w:val="Style1"/>
        <w:spacing w:before="144" w:after="72"/>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D072B1" w:rsidRDefault="00D072B1" w:rsidP="00A12D49">
      <w:pPr>
        <w:pStyle w:val="Style1"/>
        <w:spacing w:before="144" w:after="72"/>
        <w:jc w:val="right"/>
        <w:rPr>
          <w:sz w:val="14"/>
          <w:szCs w:val="14"/>
          <w:lang w:val="es-ES"/>
        </w:rPr>
      </w:pPr>
    </w:p>
    <w:p w:rsidR="00A12D49" w:rsidRDefault="00D072B1" w:rsidP="00A12D49">
      <w:pPr>
        <w:pStyle w:val="Style1"/>
        <w:spacing w:before="144" w:after="72"/>
        <w:jc w:val="right"/>
        <w:rPr>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B619A7">
        <w:rPr>
          <w:bCs/>
          <w:sz w:val="14"/>
          <w:szCs w:val="14"/>
          <w:lang w:val="es-ES"/>
        </w:rPr>
        <w:t>270</w:t>
      </w:r>
    </w:p>
    <w:p w:rsidR="00D072B1" w:rsidRDefault="00D072B1" w:rsidP="00D072B1">
      <w:pPr>
        <w:pStyle w:val="Style2"/>
        <w:ind w:left="0" w:firstLine="0"/>
        <w:rPr>
          <w:rStyle w:val="CharacterStyle1"/>
          <w:rFonts w:ascii="Times New Roman" w:hAnsi="Times New Roman"/>
          <w:b/>
          <w:sz w:val="24"/>
          <w:lang w:val="es-ES"/>
        </w:rPr>
      </w:pPr>
    </w:p>
    <w:p w:rsidR="00A12D49" w:rsidRPr="00BE3B67" w:rsidRDefault="00A12D49" w:rsidP="00D072B1">
      <w:pPr>
        <w:pStyle w:val="Style2"/>
        <w:ind w:left="0" w:firstLine="0"/>
        <w:rPr>
          <w:rStyle w:val="CharacterStyle1"/>
          <w:rFonts w:ascii="Times New Roman" w:hAnsi="Times New Roman"/>
          <w:b/>
          <w:sz w:val="24"/>
          <w:lang w:val="es-ES"/>
        </w:rPr>
      </w:pPr>
      <w:r w:rsidRPr="00D072B1">
        <w:rPr>
          <w:rStyle w:val="CharacterStyle1"/>
          <w:rFonts w:ascii="Times New Roman" w:hAnsi="Times New Roman"/>
          <w:b/>
          <w:sz w:val="24"/>
          <w:lang w:val="es-ES"/>
        </w:rPr>
        <w:t>10.8 Fisuración bajo tensiones tangenciales</w:t>
      </w:r>
      <w:r w:rsidRPr="00BE3B67">
        <w:rPr>
          <w:rStyle w:val="CharacterStyle1"/>
          <w:rFonts w:ascii="Times New Roman" w:hAnsi="Times New Roman"/>
          <w:b/>
          <w:sz w:val="24"/>
          <w:lang w:val="es-ES"/>
        </w:rPr>
        <w:t>.</w:t>
      </w:r>
    </w:p>
    <w:p w:rsidR="00A12D49" w:rsidRPr="00AF1590" w:rsidRDefault="00A12D49" w:rsidP="00A12D49">
      <w:pPr>
        <w:pStyle w:val="Style1"/>
        <w:spacing w:before="144" w:after="72"/>
        <w:rPr>
          <w:lang w:val="es-ES"/>
        </w:rPr>
      </w:pPr>
      <w:r w:rsidRPr="00AF1590">
        <w:rPr>
          <w:lang w:val="es-ES"/>
        </w:rPr>
        <w:t>La fisuración de picazas de hormigón arma</w:t>
      </w:r>
      <w:r>
        <w:rPr>
          <w:lang w:val="es-ES"/>
        </w:rPr>
        <w:t xml:space="preserve">do bajo tensiones tangenciales, </w:t>
      </w:r>
      <w:r w:rsidRPr="00AF1590">
        <w:rPr>
          <w:lang w:val="es-ES"/>
        </w:rPr>
        <w:t>provocadas por la acción del esfuerzo cortante o la torsión, esta hoy poco estudiada todavía, tanto en el p</w:t>
      </w:r>
      <w:r>
        <w:rPr>
          <w:lang w:val="es-ES"/>
        </w:rPr>
        <w:t>l</w:t>
      </w:r>
      <w:r w:rsidRPr="00AF1590">
        <w:rPr>
          <w:lang w:val="es-ES"/>
        </w:rPr>
        <w:t xml:space="preserve">ano teórico </w:t>
      </w:r>
      <w:r>
        <w:rPr>
          <w:lang w:val="es-ES"/>
        </w:rPr>
        <w:t>como en el experimental. Por ell</w:t>
      </w:r>
      <w:r w:rsidRPr="00AF1590">
        <w:rPr>
          <w:lang w:val="es-ES"/>
        </w:rPr>
        <w:t xml:space="preserve">o, </w:t>
      </w:r>
      <w:r>
        <w:rPr>
          <w:lang w:val="es-ES"/>
        </w:rPr>
        <w:t>se limitara</w:t>
      </w:r>
      <w:r w:rsidRPr="00AF1590">
        <w:rPr>
          <w:lang w:val="es-ES"/>
        </w:rPr>
        <w:t xml:space="preserve"> a dar algunas recomendaciones, </w:t>
      </w:r>
      <w:r>
        <w:rPr>
          <w:lang w:val="es-ES"/>
        </w:rPr>
        <w:t>útiles</w:t>
      </w:r>
      <w:r w:rsidRPr="00AF1590">
        <w:rPr>
          <w:lang w:val="es-ES"/>
        </w:rPr>
        <w:t xml:space="preserve"> para aquellos casos especiales en los que sea de temer la aparición o abertura excesiva de </w:t>
      </w:r>
      <w:r>
        <w:rPr>
          <w:lang w:val="es-ES"/>
        </w:rPr>
        <w:t>f</w:t>
      </w:r>
      <w:r w:rsidRPr="00AF1590">
        <w:rPr>
          <w:lang w:val="es-ES"/>
        </w:rPr>
        <w:t>isuras de alma.</w:t>
      </w:r>
    </w:p>
    <w:p w:rsidR="00A12D49" w:rsidRPr="00AF1590" w:rsidRDefault="00A12D49" w:rsidP="00A12D49">
      <w:pPr>
        <w:pStyle w:val="Style1"/>
        <w:tabs>
          <w:tab w:val="num" w:pos="576"/>
        </w:tabs>
        <w:spacing w:before="144" w:after="72"/>
        <w:rPr>
          <w:lang w:val="es-ES"/>
        </w:rPr>
      </w:pPr>
      <w:r w:rsidRPr="00AF1590">
        <w:rPr>
          <w:lang w:val="es-ES"/>
        </w:rPr>
        <w:t xml:space="preserve">Las armaduras transversales de alma deben ser do pequeño diámetro y estar distribuido lo </w:t>
      </w:r>
      <w:r>
        <w:rPr>
          <w:lang w:val="es-ES"/>
        </w:rPr>
        <w:t>más</w:t>
      </w:r>
      <w:r w:rsidRPr="00AF1590">
        <w:rPr>
          <w:lang w:val="es-ES"/>
        </w:rPr>
        <w:t xml:space="preserve"> regularmente posible en p</w:t>
      </w:r>
      <w:r>
        <w:rPr>
          <w:lang w:val="es-ES"/>
        </w:rPr>
        <w:t>l</w:t>
      </w:r>
      <w:r w:rsidRPr="00AF1590">
        <w:rPr>
          <w:lang w:val="es-ES"/>
        </w:rPr>
        <w:t>anos próximos entre sí. Sería deseable quo su trazado fuese sensiblemente paralelo a la tensión principal de tracción.</w:t>
      </w:r>
    </w:p>
    <w:p w:rsidR="00A12D49" w:rsidRPr="00AF1590" w:rsidRDefault="00A12D49" w:rsidP="00A12D49">
      <w:pPr>
        <w:pStyle w:val="Style1"/>
        <w:tabs>
          <w:tab w:val="num" w:pos="504"/>
        </w:tabs>
        <w:spacing w:before="144" w:after="72"/>
        <w:rPr>
          <w:lang w:val="es-ES"/>
        </w:rPr>
      </w:pPr>
      <w:r w:rsidRPr="00AF1590">
        <w:rPr>
          <w:lang w:val="es-ES"/>
        </w:rPr>
        <w:t>Conviene limitar juiciosamente el valor de la tensión principal de tracción en servicio.</w:t>
      </w:r>
    </w:p>
    <w:p w:rsidR="00A12D49" w:rsidRPr="00AF1590" w:rsidRDefault="00A12D49" w:rsidP="00A12D49">
      <w:pPr>
        <w:pStyle w:val="Style1"/>
        <w:tabs>
          <w:tab w:val="num" w:pos="576"/>
        </w:tabs>
        <w:spacing w:before="144" w:after="72"/>
        <w:rPr>
          <w:lang w:val="es-ES"/>
        </w:rPr>
      </w:pPr>
      <w:r w:rsidRPr="00AF1590">
        <w:rPr>
          <w:lang w:val="es-ES"/>
        </w:rPr>
        <w:t xml:space="preserve">En torsión, si la tensión tangencial de cálculo (mayorada) supera el 60 por 100 de la tensión </w:t>
      </w:r>
      <w:r>
        <w:rPr>
          <w:lang w:val="es-ES"/>
        </w:rPr>
        <w:t>u</w:t>
      </w:r>
      <w:r w:rsidRPr="00AF1590">
        <w:rPr>
          <w:lang w:val="es-ES"/>
        </w:rPr>
        <w:t xml:space="preserve">ltima, se recomienda limitar la distancia entre armaduras transversales al </w:t>
      </w:r>
      <w:r>
        <w:rPr>
          <w:lang w:val="es-ES"/>
        </w:rPr>
        <w:t xml:space="preserve">más </w:t>
      </w:r>
      <w:r w:rsidRPr="00AF1590">
        <w:rPr>
          <w:lang w:val="es-ES"/>
        </w:rPr>
        <w:t>pequeño de los tres valores siguientes:</w:t>
      </w:r>
    </w:p>
    <w:p w:rsidR="00A12D49" w:rsidRPr="00AF1590" w:rsidRDefault="00A12D49" w:rsidP="000B6F86">
      <w:pPr>
        <w:pStyle w:val="Style1"/>
        <w:numPr>
          <w:ilvl w:val="0"/>
          <w:numId w:val="62"/>
        </w:numPr>
        <w:spacing w:before="144" w:after="72"/>
        <w:rPr>
          <w:lang w:val="es-ES"/>
        </w:rPr>
      </w:pPr>
      <w:r w:rsidRPr="00AF1590">
        <w:rPr>
          <w:lang w:val="es-ES"/>
        </w:rPr>
        <w:t xml:space="preserve">la mitad de </w:t>
      </w:r>
      <w:r>
        <w:rPr>
          <w:lang w:val="es-ES"/>
        </w:rPr>
        <w:t>l</w:t>
      </w:r>
      <w:r w:rsidRPr="00AF1590">
        <w:rPr>
          <w:lang w:val="es-ES"/>
        </w:rPr>
        <w:t xml:space="preserve">a menor dimensión transversal de </w:t>
      </w:r>
      <w:r>
        <w:rPr>
          <w:lang w:val="es-ES"/>
        </w:rPr>
        <w:t>l</w:t>
      </w:r>
      <w:r w:rsidRPr="00AF1590">
        <w:rPr>
          <w:lang w:val="es-ES"/>
        </w:rPr>
        <w:t>a pi</w:t>
      </w:r>
      <w:r>
        <w:rPr>
          <w:lang w:val="es-ES"/>
        </w:rPr>
        <w:t>e</w:t>
      </w:r>
      <w:r w:rsidRPr="00AF1590">
        <w:rPr>
          <w:lang w:val="es-ES"/>
        </w:rPr>
        <w:t>za;</w:t>
      </w:r>
    </w:p>
    <w:p w:rsidR="00A12D49" w:rsidRPr="00AF1590" w:rsidRDefault="00A12D49" w:rsidP="000B6F86">
      <w:pPr>
        <w:pStyle w:val="Style1"/>
        <w:numPr>
          <w:ilvl w:val="0"/>
          <w:numId w:val="62"/>
        </w:numPr>
        <w:spacing w:before="144" w:after="72"/>
        <w:rPr>
          <w:lang w:val="es-ES"/>
        </w:rPr>
      </w:pPr>
      <w:r w:rsidRPr="00AF1590">
        <w:rPr>
          <w:lang w:val="es-ES"/>
        </w:rPr>
        <w:t>el tercio de la mayor dimensión transversal de la pieza;</w:t>
      </w:r>
    </w:p>
    <w:p w:rsidR="00A12D49" w:rsidRPr="00501AAB" w:rsidRDefault="00A12D49" w:rsidP="000B6F86">
      <w:pPr>
        <w:pStyle w:val="Style1"/>
        <w:numPr>
          <w:ilvl w:val="0"/>
          <w:numId w:val="62"/>
        </w:numPr>
        <w:spacing w:before="144" w:after="72"/>
        <w:rPr>
          <w:lang w:val="es-ES"/>
        </w:rPr>
      </w:pPr>
      <w:r w:rsidRPr="00AF1590">
        <w:rPr>
          <w:lang w:val="es-ES"/>
        </w:rPr>
        <w:t>20 centímetros</w:t>
      </w:r>
    </w:p>
    <w:p w:rsidR="00A12D49" w:rsidRDefault="00A12D49" w:rsidP="00A12D49">
      <w:pPr>
        <w:pStyle w:val="Style1"/>
        <w:spacing w:before="396" w:line="360" w:lineRule="auto"/>
        <w:jc w:val="both"/>
        <w:rPr>
          <w:rStyle w:val="CharacterStyle1"/>
          <w:b/>
          <w:sz w:val="24"/>
          <w:lang w:val="es-ES"/>
        </w:rPr>
      </w:pPr>
    </w:p>
    <w:p w:rsidR="00A12D49" w:rsidRDefault="00A12D49" w:rsidP="00A12D49">
      <w:pPr>
        <w:pStyle w:val="Style1"/>
        <w:spacing w:before="396" w:line="360" w:lineRule="auto"/>
        <w:jc w:val="both"/>
        <w:rPr>
          <w:rStyle w:val="CharacterStyle1"/>
          <w:b/>
          <w:sz w:val="24"/>
          <w:lang w:val="es-ES"/>
        </w:rPr>
      </w:pPr>
    </w:p>
    <w:p w:rsidR="00A12D49" w:rsidRDefault="00A12D49" w:rsidP="00A12D49">
      <w:pPr>
        <w:pStyle w:val="Style1"/>
        <w:spacing w:before="396" w:line="360" w:lineRule="auto"/>
        <w:jc w:val="both"/>
        <w:rPr>
          <w:rStyle w:val="CharacterStyle1"/>
          <w:b/>
          <w:sz w:val="24"/>
          <w:lang w:val="es-ES"/>
        </w:rPr>
      </w:pPr>
    </w:p>
    <w:p w:rsidR="00A12D49" w:rsidRDefault="00A12D49" w:rsidP="00A12D49">
      <w:pPr>
        <w:pStyle w:val="Style1"/>
        <w:spacing w:before="396" w:line="360" w:lineRule="auto"/>
        <w:jc w:val="both"/>
        <w:rPr>
          <w:rStyle w:val="CharacterStyle1"/>
          <w:b/>
          <w:sz w:val="24"/>
          <w:lang w:val="es-ES"/>
        </w:rPr>
      </w:pPr>
    </w:p>
    <w:p w:rsidR="00A12D49" w:rsidRDefault="00A12D49" w:rsidP="00A12D49">
      <w:pPr>
        <w:pStyle w:val="Style1"/>
        <w:spacing w:before="396" w:line="360" w:lineRule="auto"/>
        <w:jc w:val="both"/>
        <w:rPr>
          <w:rStyle w:val="CharacterStyle1"/>
          <w:b/>
          <w:sz w:val="24"/>
          <w:lang w:val="es-ES"/>
        </w:rPr>
      </w:pPr>
    </w:p>
    <w:p w:rsidR="00A12D49" w:rsidRDefault="00A12D49" w:rsidP="00A12D49">
      <w:pPr>
        <w:pStyle w:val="Style1"/>
        <w:spacing w:before="396" w:line="360" w:lineRule="auto"/>
        <w:jc w:val="both"/>
        <w:rPr>
          <w:rStyle w:val="CharacterStyle1"/>
          <w:b/>
          <w:sz w:val="24"/>
          <w:lang w:val="es-ES"/>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D072B1" w:rsidRDefault="00D072B1" w:rsidP="00A12D49">
      <w:pPr>
        <w:jc w:val="right"/>
        <w:rPr>
          <w:sz w:val="14"/>
          <w:szCs w:val="14"/>
        </w:rPr>
      </w:pPr>
    </w:p>
    <w:p w:rsidR="00D072B1" w:rsidRDefault="00D072B1" w:rsidP="00A12D49">
      <w:pPr>
        <w:jc w:val="right"/>
        <w:rPr>
          <w:sz w:val="14"/>
          <w:szCs w:val="14"/>
        </w:rPr>
      </w:pPr>
    </w:p>
    <w:p w:rsidR="00A12D49" w:rsidRDefault="00D072B1" w:rsidP="00A12D49">
      <w:pPr>
        <w:jc w:val="right"/>
        <w:rPr>
          <w:sz w:val="16"/>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702E9A">
        <w:rPr>
          <w:bCs/>
          <w:sz w:val="14"/>
          <w:szCs w:val="14"/>
        </w:rPr>
        <w:t>271</w:t>
      </w:r>
    </w:p>
    <w:p w:rsidR="00A12D49" w:rsidRPr="00D072B1" w:rsidRDefault="00A12D49" w:rsidP="00A12D49">
      <w:pPr>
        <w:pStyle w:val="Style1"/>
        <w:spacing w:before="396" w:line="360" w:lineRule="auto"/>
        <w:jc w:val="both"/>
        <w:rPr>
          <w:rStyle w:val="CharacterStyle1"/>
          <w:rFonts w:ascii="Times New Roman" w:hAnsi="Times New Roman"/>
          <w:b/>
          <w:sz w:val="24"/>
          <w:lang w:val="es-ES"/>
        </w:rPr>
      </w:pPr>
      <w:r w:rsidRPr="00D072B1">
        <w:rPr>
          <w:rStyle w:val="CharacterStyle1"/>
          <w:rFonts w:ascii="Times New Roman" w:hAnsi="Times New Roman"/>
          <w:b/>
          <w:sz w:val="24"/>
          <w:lang w:val="es-ES"/>
        </w:rPr>
        <w:t>10.9 Estados limites de deformación.</w:t>
      </w:r>
    </w:p>
    <w:p w:rsidR="00A12D49" w:rsidRPr="00D072B1" w:rsidRDefault="00A12D49" w:rsidP="00D072B1">
      <w:pPr>
        <w:jc w:val="both"/>
        <w:rPr>
          <w:rStyle w:val="CharacterStyle1"/>
          <w:rFonts w:ascii="Times New Roman" w:hAnsi="Times New Roman"/>
          <w:sz w:val="20"/>
        </w:rPr>
      </w:pPr>
      <w:r w:rsidRPr="00D072B1">
        <w:rPr>
          <w:rStyle w:val="CharacterStyle1"/>
          <w:rFonts w:ascii="Times New Roman" w:hAnsi="Times New Roman"/>
          <w:sz w:val="20"/>
        </w:rPr>
        <w:t>De forma general, las deformaciones de las estructuras comprenden: desplazamientos longitudinales, desplazamientos transversales y giros de las secciones. Estas deformaciones están provocadas por la actuación de cargas de corta o larga duración, por la retracción, la fluencia, las variaciones térmicas y las variaciones en contenido de humedad. Frente a todas estas acciones, el material hormigón se comporta de acuerdo con sus características reológicas.                                                                                             Los estados límites de deformación deben comprobarse cuando las deformaciones puedan afectar al buen servicio de la estructura, o cuando vengan especificados unos límites por razones estéticas. En particular, hay que hacer el cálculo de deformaciones cuando sea previsible la aparición de alguno de los siguientes fenómenos:</w:t>
      </w:r>
    </w:p>
    <w:p w:rsidR="00A12D49" w:rsidRPr="00D072B1" w:rsidRDefault="00A12D49" w:rsidP="000B6F86">
      <w:pPr>
        <w:pStyle w:val="Style1"/>
        <w:numPr>
          <w:ilvl w:val="0"/>
          <w:numId w:val="63"/>
        </w:numPr>
        <w:spacing w:before="144" w:after="72"/>
        <w:rPr>
          <w:lang w:val="es-ES"/>
        </w:rPr>
      </w:pPr>
      <w:r w:rsidRPr="00D072B1">
        <w:rPr>
          <w:lang w:val="es-ES"/>
        </w:rPr>
        <w:t xml:space="preserve">flechas excesivas, debidas a una gran deformabilidad de la estructura, habida cuenta de los efectos diferidos (fluencia);                                                                                                         </w:t>
      </w:r>
    </w:p>
    <w:p w:rsidR="00A12D49" w:rsidRPr="00D072B1" w:rsidRDefault="00A12D49" w:rsidP="000B6F86">
      <w:pPr>
        <w:pStyle w:val="Style1"/>
        <w:numPr>
          <w:ilvl w:val="0"/>
          <w:numId w:val="63"/>
        </w:numPr>
        <w:spacing w:before="144" w:after="72"/>
        <w:rPr>
          <w:lang w:val="es-ES"/>
        </w:rPr>
      </w:pPr>
      <w:r w:rsidRPr="00D072B1">
        <w:rPr>
          <w:lang w:val="es-ES"/>
        </w:rPr>
        <w:t xml:space="preserve">fisuras en tabiques u otros elementos soportados por la estructura, como consecuencia del exceso de deformación de esta;                                                                                                                </w:t>
      </w:r>
    </w:p>
    <w:p w:rsidR="00A12D49" w:rsidRPr="00D072B1" w:rsidRDefault="00A12D49" w:rsidP="000B6F86">
      <w:pPr>
        <w:pStyle w:val="Style1"/>
        <w:numPr>
          <w:ilvl w:val="0"/>
          <w:numId w:val="63"/>
        </w:numPr>
        <w:spacing w:before="144" w:after="72"/>
        <w:rPr>
          <w:lang w:val="es-ES"/>
        </w:rPr>
      </w:pPr>
      <w:r w:rsidRPr="00D072B1">
        <w:rPr>
          <w:lang w:val="es-ES"/>
        </w:rPr>
        <w:t xml:space="preserve">apoyo de elementos estructurales en elementos no resistentes (tabiques, ventanales, etc.) por un exceso de flechas;                                                                                                                             </w:t>
      </w:r>
    </w:p>
    <w:p w:rsidR="00A12D49" w:rsidRPr="00D072B1" w:rsidRDefault="00A12D49" w:rsidP="000B6F86">
      <w:pPr>
        <w:pStyle w:val="Style1"/>
        <w:numPr>
          <w:ilvl w:val="0"/>
          <w:numId w:val="63"/>
        </w:numPr>
        <w:spacing w:before="144" w:after="72"/>
        <w:rPr>
          <w:lang w:val="es-ES"/>
        </w:rPr>
      </w:pPr>
      <w:r w:rsidRPr="00D072B1">
        <w:rPr>
          <w:lang w:val="es-ES"/>
        </w:rPr>
        <w:t xml:space="preserve">fisuras debidas a una incompatibilidad de deformaciones (por retracción. fluencia o cargas) entre elementos de la estructura y otros ligados a ella;                                             </w:t>
      </w:r>
    </w:p>
    <w:p w:rsidR="00A12D49" w:rsidRPr="00D072B1" w:rsidRDefault="00A12D49" w:rsidP="000B6F86">
      <w:pPr>
        <w:pStyle w:val="Style1"/>
        <w:numPr>
          <w:ilvl w:val="0"/>
          <w:numId w:val="63"/>
        </w:numPr>
        <w:spacing w:before="144" w:after="72"/>
        <w:rPr>
          <w:lang w:val="es-ES"/>
        </w:rPr>
      </w:pPr>
      <w:r w:rsidRPr="00D072B1">
        <w:rPr>
          <w:lang w:val="es-ES"/>
        </w:rPr>
        <w:t>vibraciones inadmisibles bajo las cargas de servicio.</w:t>
      </w:r>
    </w:p>
    <w:p w:rsidR="00A12D49" w:rsidRPr="003F5F93" w:rsidRDefault="00A12D49" w:rsidP="00A12D49">
      <w:pPr>
        <w:pStyle w:val="Style1"/>
        <w:spacing w:before="144" w:after="72"/>
        <w:rPr>
          <w:i/>
          <w:lang w:val="es-ES"/>
        </w:rPr>
      </w:pPr>
      <w:r w:rsidRPr="001A78AB">
        <w:rPr>
          <w:lang w:val="es-ES"/>
        </w:rPr>
        <w:t>Los cálculos de deformaciones se efectúan a partir de los valores característicos de las acciones y de las</w:t>
      </w:r>
      <w:r>
        <w:rPr>
          <w:lang w:val="es-ES"/>
        </w:rPr>
        <w:t xml:space="preserve"> resistencias de los materiales,</w:t>
      </w:r>
      <w:r w:rsidRPr="001A78AB">
        <w:rPr>
          <w:lang w:val="es-ES"/>
        </w:rPr>
        <w:t xml:space="preserve"> puesto que se tra</w:t>
      </w:r>
      <w:r>
        <w:rPr>
          <w:lang w:val="es-ES"/>
        </w:rPr>
        <w:t>ta</w:t>
      </w:r>
      <w:r w:rsidRPr="001A78AB">
        <w:rPr>
          <w:lang w:val="es-ES"/>
        </w:rPr>
        <w:t xml:space="preserve"> de conocer el comportamiento de </w:t>
      </w:r>
      <w:r>
        <w:rPr>
          <w:lang w:val="es-ES"/>
        </w:rPr>
        <w:t>l</w:t>
      </w:r>
      <w:r w:rsidRPr="001A78AB">
        <w:rPr>
          <w:lang w:val="es-ES"/>
        </w:rPr>
        <w:t xml:space="preserve">a estructura en servicio. Par consiguiente, se considera en ellos </w:t>
      </w:r>
      <w:r w:rsidRPr="003F5F93">
        <w:rPr>
          <w:i/>
          <w:lang w:val="es-ES"/>
        </w:rPr>
        <w:t>yf = ys = yc = 1</w:t>
      </w:r>
    </w:p>
    <w:p w:rsidR="00A12D49" w:rsidRPr="001A78AB" w:rsidRDefault="00A12D49" w:rsidP="00A12D49">
      <w:pPr>
        <w:pStyle w:val="Style1"/>
        <w:spacing w:before="144" w:after="72"/>
        <w:jc w:val="both"/>
        <w:rPr>
          <w:lang w:val="es-ES"/>
        </w:rPr>
      </w:pPr>
      <w:r w:rsidRPr="001A78AB">
        <w:rPr>
          <w:lang w:val="es-ES"/>
        </w:rPr>
        <w:t>El método general de cálculo de deformaciones consiste en integrar, a lo largo de la pieza, las deformaciones relativas ocasionadas por los diferentes tipos de solicitación. Las flechas de</w:t>
      </w:r>
      <w:r w:rsidRPr="001A78AB">
        <w:rPr>
          <w:lang w:val="es-ES"/>
        </w:rPr>
        <w:softHyphen/>
        <w:t>bidas a la flexión se obtienen por doble interacción de las curvaturas. Las flechas debidas al esfuerzo cortante se obtienen por simple integración de las distorsiones.</w:t>
      </w:r>
    </w:p>
    <w:p w:rsidR="00A12D49" w:rsidRPr="001A78AB" w:rsidRDefault="00A12D49" w:rsidP="00A12D49">
      <w:pPr>
        <w:pStyle w:val="Style1"/>
        <w:spacing w:before="144" w:after="72"/>
        <w:jc w:val="both"/>
        <w:rPr>
          <w:lang w:val="es-ES"/>
        </w:rPr>
      </w:pPr>
      <w:r w:rsidRPr="001A78AB">
        <w:rPr>
          <w:lang w:val="es-ES"/>
        </w:rPr>
        <w:t xml:space="preserve">A continuación </w:t>
      </w:r>
      <w:r>
        <w:rPr>
          <w:lang w:val="es-ES"/>
        </w:rPr>
        <w:t xml:space="preserve">se </w:t>
      </w:r>
      <w:r w:rsidRPr="001A78AB">
        <w:rPr>
          <w:lang w:val="es-ES"/>
        </w:rPr>
        <w:t>estudia</w:t>
      </w:r>
      <w:r>
        <w:rPr>
          <w:lang w:val="es-ES"/>
        </w:rPr>
        <w:t>n</w:t>
      </w:r>
      <w:r w:rsidRPr="001A78AB">
        <w:rPr>
          <w:lang w:val="es-ES"/>
        </w:rPr>
        <w:t xml:space="preserve"> los valores límites admisibles para las flechas y los casos en que no es necesario comprobarlas; el proceso de cálculo de flechas, con formulas practicas para su determinación; y el cálculo de deformaciones debidas a solicitaciones distintas de la flexión.</w:t>
      </w: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jc w:val="right"/>
        <w:rPr>
          <w:rStyle w:val="CharacterStyle1"/>
        </w:rPr>
      </w:pPr>
    </w:p>
    <w:p w:rsidR="00A12D49" w:rsidRDefault="00D072B1" w:rsidP="00A12D49">
      <w:pPr>
        <w:jc w:val="right"/>
        <w:rPr>
          <w:sz w:val="16"/>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702E9A">
        <w:rPr>
          <w:bCs/>
          <w:sz w:val="14"/>
          <w:szCs w:val="14"/>
        </w:rPr>
        <w:t>272</w:t>
      </w:r>
    </w:p>
    <w:p w:rsidR="00A12D49" w:rsidRDefault="00A12D49" w:rsidP="00A12D49">
      <w:pPr>
        <w:pStyle w:val="Style1"/>
        <w:spacing w:before="144" w:after="72"/>
        <w:jc w:val="right"/>
        <w:rPr>
          <w:lang w:val="es-ES"/>
        </w:rPr>
      </w:pPr>
    </w:p>
    <w:p w:rsidR="00A12D49" w:rsidRPr="00D072B1" w:rsidRDefault="00A12D49" w:rsidP="00A12D49">
      <w:pPr>
        <w:spacing w:before="432"/>
        <w:ind w:right="144"/>
        <w:rPr>
          <w:rStyle w:val="CharacterStyle1"/>
          <w:rFonts w:ascii="Times New Roman" w:hAnsi="Times New Roman"/>
          <w:b/>
          <w:sz w:val="24"/>
        </w:rPr>
      </w:pPr>
      <w:r w:rsidRPr="00D072B1">
        <w:rPr>
          <w:rStyle w:val="CharacterStyle1"/>
          <w:rFonts w:ascii="Times New Roman" w:hAnsi="Times New Roman"/>
          <w:b/>
          <w:sz w:val="24"/>
        </w:rPr>
        <w:t>10.10   Valores límites admisibles para las flechas.</w:t>
      </w:r>
    </w:p>
    <w:p w:rsidR="00A12D49" w:rsidRPr="00F24561" w:rsidRDefault="00A12D49" w:rsidP="00A12D49">
      <w:pPr>
        <w:spacing w:before="432"/>
        <w:ind w:right="144"/>
        <w:rPr>
          <w:rStyle w:val="CharacterStyle1"/>
          <w:b/>
          <w:sz w:val="24"/>
        </w:rPr>
      </w:pPr>
    </w:p>
    <w:p w:rsidR="00A12D49" w:rsidRPr="003F5F93" w:rsidRDefault="00A12D49" w:rsidP="00A12D49">
      <w:pPr>
        <w:pStyle w:val="Style1"/>
        <w:spacing w:before="144" w:after="72"/>
        <w:jc w:val="both"/>
        <w:rPr>
          <w:lang w:val="es-ES"/>
        </w:rPr>
      </w:pPr>
      <w:r w:rsidRPr="003F5F93">
        <w:rPr>
          <w:lang w:val="es-ES"/>
        </w:rPr>
        <w:t>No existe una gran concordancia, en la literatura especializada, con respecto a los valores limites que deben admitirse para las flechas. Las discrepancias no son de extrañar, por las siguientes razones:</w:t>
      </w:r>
    </w:p>
    <w:p w:rsidR="00A12D49" w:rsidRPr="003F5F93" w:rsidRDefault="00A12D49" w:rsidP="000B6F86">
      <w:pPr>
        <w:pStyle w:val="Style1"/>
        <w:numPr>
          <w:ilvl w:val="0"/>
          <w:numId w:val="64"/>
        </w:numPr>
        <w:spacing w:before="144" w:after="72"/>
        <w:jc w:val="both"/>
        <w:rPr>
          <w:lang w:val="es-ES"/>
        </w:rPr>
      </w:pPr>
      <w:r w:rsidRPr="003F5F93">
        <w:rPr>
          <w:lang w:val="es-ES"/>
        </w:rPr>
        <w:t>el cálculo de flechas no puede hacerse de forma muy precisa. especialmente el de flechas diferidas;</w:t>
      </w:r>
    </w:p>
    <w:p w:rsidR="00A12D49" w:rsidRPr="003F5F93" w:rsidRDefault="00A12D49" w:rsidP="000B6F86">
      <w:pPr>
        <w:pStyle w:val="Style1"/>
        <w:numPr>
          <w:ilvl w:val="0"/>
          <w:numId w:val="64"/>
        </w:numPr>
        <w:spacing w:before="144" w:after="72"/>
        <w:jc w:val="both"/>
        <w:rPr>
          <w:lang w:val="es-ES"/>
        </w:rPr>
      </w:pPr>
      <w:r w:rsidRPr="003F5F93">
        <w:rPr>
          <w:lang w:val="es-ES"/>
        </w:rPr>
        <w:t xml:space="preserve">en el fenómeno intervienen factores </w:t>
      </w:r>
      <w:r>
        <w:rPr>
          <w:lang w:val="es-ES"/>
        </w:rPr>
        <w:t>más</w:t>
      </w:r>
      <w:r w:rsidRPr="003F5F93">
        <w:rPr>
          <w:lang w:val="es-ES"/>
        </w:rPr>
        <w:t xml:space="preserve"> o menos aleatorios</w:t>
      </w:r>
      <w:r>
        <w:rPr>
          <w:lang w:val="es-ES"/>
        </w:rPr>
        <w:t>,</w:t>
      </w:r>
      <w:r w:rsidRPr="003F5F93">
        <w:rPr>
          <w:lang w:val="es-ES"/>
        </w:rPr>
        <w:t xml:space="preserve"> </w:t>
      </w:r>
      <w:r>
        <w:rPr>
          <w:lang w:val="es-ES"/>
        </w:rPr>
        <w:t>como l</w:t>
      </w:r>
      <w:r w:rsidRPr="003F5F93">
        <w:rPr>
          <w:lang w:val="es-ES"/>
        </w:rPr>
        <w:t>a retracción, la fluencia, la relación de sobrecarga a carga permanente y las condiciones de temperatura y humedad;</w:t>
      </w:r>
    </w:p>
    <w:p w:rsidR="00A12D49" w:rsidRPr="003F5F93" w:rsidRDefault="00A12D49" w:rsidP="000B6F86">
      <w:pPr>
        <w:pStyle w:val="Style1"/>
        <w:numPr>
          <w:ilvl w:val="0"/>
          <w:numId w:val="64"/>
        </w:numPr>
        <w:spacing w:before="144" w:after="72"/>
        <w:jc w:val="both"/>
        <w:rPr>
          <w:lang w:val="es-ES"/>
        </w:rPr>
      </w:pPr>
      <w:r w:rsidRPr="003F5F93">
        <w:rPr>
          <w:lang w:val="es-ES"/>
        </w:rPr>
        <w:t>los valores admisibles dependen de la existencia de otros elementos ligados a la estructura (tales coma tabiques) y de su grado de deformabilidad.</w:t>
      </w:r>
    </w:p>
    <w:p w:rsidR="00A12D49" w:rsidRDefault="00A12D49" w:rsidP="00A12D49">
      <w:pPr>
        <w:pStyle w:val="Style1"/>
        <w:spacing w:before="144" w:after="72"/>
        <w:jc w:val="both"/>
        <w:rPr>
          <w:lang w:val="es-ES"/>
        </w:rPr>
      </w:pPr>
      <w:r w:rsidRPr="00FF31CD">
        <w:rPr>
          <w:lang w:val="es-ES"/>
        </w:rPr>
        <w:t xml:space="preserve">Muchas normas establecen valores limites, bien directamente, bien indirectamente, a </w:t>
      </w:r>
      <w:r>
        <w:rPr>
          <w:lang w:val="es-ES"/>
        </w:rPr>
        <w:t>t</w:t>
      </w:r>
      <w:r w:rsidRPr="00FF31CD">
        <w:rPr>
          <w:lang w:val="es-ES"/>
        </w:rPr>
        <w:t>ravés de un mínimo prescrito para la relación canto</w:t>
      </w:r>
      <w:r>
        <w:rPr>
          <w:lang w:val="es-ES"/>
        </w:rPr>
        <w:t>/</w:t>
      </w:r>
      <w:r w:rsidRPr="00FF31CD">
        <w:rPr>
          <w:lang w:val="es-ES"/>
        </w:rPr>
        <w:t xml:space="preserve">luz. Así por ejemplo, son tradicionales los valores: </w:t>
      </w:r>
    </w:p>
    <w:p w:rsidR="00A12D49" w:rsidRDefault="00A12D49" w:rsidP="00A12D49">
      <w:pPr>
        <w:pStyle w:val="Style1"/>
        <w:spacing w:before="144" w:after="72"/>
        <w:jc w:val="center"/>
        <w:rPr>
          <w:b/>
          <w:lang w:val="es-ES"/>
        </w:rPr>
      </w:pPr>
      <m:oMathPara>
        <m:oMath>
          <m:r>
            <m:rPr>
              <m:sty m:val="bi"/>
            </m:rPr>
            <w:rPr>
              <w:rFonts w:ascii="Cambria Math" w:hAnsi="Cambria Math"/>
              <w:lang w:val="es-ES"/>
            </w:rPr>
            <m:t>f</m:t>
          </m:r>
          <m:r>
            <m:rPr>
              <m:sty m:val="bi"/>
            </m:rPr>
            <w:rPr>
              <w:rFonts w:ascii="Cambria Math" w:hAnsi="Cambria Math"/>
              <w:lang w:val="es-ES"/>
            </w:rPr>
            <m:t>1≤</m:t>
          </m:r>
          <m:f>
            <m:fPr>
              <m:ctrlPr>
                <w:rPr>
                  <w:rFonts w:ascii="Cambria Math" w:hAnsi="Cambria Math"/>
                  <w:b/>
                  <w:i/>
                  <w:lang w:val="es-ES"/>
                </w:rPr>
              </m:ctrlPr>
            </m:fPr>
            <m:num>
              <m:r>
                <m:rPr>
                  <m:sty m:val="bi"/>
                </m:rPr>
                <w:rPr>
                  <w:rFonts w:ascii="Cambria Math" w:hAnsi="Cambria Math"/>
                  <w:lang w:val="es-ES"/>
                </w:rPr>
                <m:t>l</m:t>
              </m:r>
            </m:num>
            <m:den>
              <m:r>
                <m:rPr>
                  <m:sty m:val="bi"/>
                </m:rPr>
                <w:rPr>
                  <w:rFonts w:ascii="Cambria Math" w:hAnsi="Cambria Math"/>
                  <w:lang w:val="es-ES"/>
                </w:rPr>
                <m:t>500</m:t>
              </m:r>
            </m:den>
          </m:f>
          <m:r>
            <m:rPr>
              <m:sty m:val="bi"/>
            </m:rPr>
            <w:rPr>
              <w:rFonts w:ascii="Cambria Math" w:hAnsi="Cambria Math"/>
              <w:lang w:val="es-ES"/>
            </w:rPr>
            <m:t xml:space="preserve">     y      f</m:t>
          </m:r>
          <m:r>
            <m:rPr>
              <m:sty m:val="bi"/>
            </m:rPr>
            <w:rPr>
              <w:rFonts w:ascii="Cambria Math" w:hAnsi="Cambria Math"/>
              <w:lang w:val="es-ES"/>
            </w:rPr>
            <m:t>2≤</m:t>
          </m:r>
          <m:f>
            <m:fPr>
              <m:ctrlPr>
                <w:rPr>
                  <w:rFonts w:ascii="Cambria Math" w:hAnsi="Cambria Math"/>
                  <w:b/>
                  <w:i/>
                  <w:lang w:val="es-ES"/>
                </w:rPr>
              </m:ctrlPr>
            </m:fPr>
            <m:num>
              <m:r>
                <m:rPr>
                  <m:sty m:val="bi"/>
                </m:rPr>
                <w:rPr>
                  <w:rFonts w:ascii="Cambria Math" w:hAnsi="Cambria Math"/>
                  <w:lang w:val="es-ES"/>
                </w:rPr>
                <m:t>l</m:t>
              </m:r>
            </m:num>
            <m:den>
              <m:r>
                <m:rPr>
                  <m:sty m:val="bi"/>
                </m:rPr>
                <w:rPr>
                  <w:rFonts w:ascii="Cambria Math" w:hAnsi="Cambria Math"/>
                  <w:lang w:val="es-ES"/>
                </w:rPr>
                <m:t>300</m:t>
              </m:r>
            </m:den>
          </m:f>
          <m:r>
            <m:rPr>
              <m:sty m:val="bi"/>
            </m:rPr>
            <w:rPr>
              <w:rFonts w:ascii="Cambria Math" w:hAnsi="Cambria Math"/>
              <w:lang w:val="es-ES"/>
            </w:rPr>
            <m:t xml:space="preserve">                 </m:t>
          </m:r>
          <m:r>
            <m:rPr>
              <m:sty m:val="b"/>
            </m:rPr>
            <w:rPr>
              <w:rStyle w:val="CharacterStyle1"/>
              <w:rFonts w:ascii="Cambria Math"/>
            </w:rPr>
            <m:t>[</m:t>
          </m:r>
          <m:r>
            <m:rPr>
              <m:sty m:val="b"/>
            </m:rPr>
            <w:rPr>
              <w:rStyle w:val="CharacterStyle1"/>
              <w:rFonts w:ascii="Cambria Math" w:hAnsi="Cambria Math"/>
            </w:rPr>
            <m:t>33</m:t>
          </m:r>
          <m:r>
            <m:rPr>
              <m:sty m:val="b"/>
            </m:rPr>
            <w:rPr>
              <w:rStyle w:val="CharacterStyle1"/>
              <w:rFonts w:ascii="Cambria Math"/>
            </w:rPr>
            <m:t>]</m:t>
          </m:r>
          <m:r>
            <m:rPr>
              <m:sty m:val="bi"/>
            </m:rPr>
            <w:rPr>
              <w:rFonts w:ascii="Cambria Math" w:hAnsi="Cambria Math"/>
              <w:lang w:val="es-ES"/>
            </w:rPr>
            <m:t xml:space="preserve"> </m:t>
          </m:r>
        </m:oMath>
      </m:oMathPara>
    </w:p>
    <w:p w:rsidR="00A12D49" w:rsidRPr="00FF31CD" w:rsidRDefault="00A12D49" w:rsidP="00A12D49">
      <w:pPr>
        <w:pStyle w:val="Style1"/>
        <w:spacing w:before="144" w:after="72"/>
        <w:jc w:val="center"/>
        <w:rPr>
          <w:b/>
          <w:lang w:val="es-ES"/>
        </w:rPr>
      </w:pPr>
    </w:p>
    <w:p w:rsidR="00A12D49" w:rsidRPr="00FF31CD" w:rsidRDefault="00A12D49" w:rsidP="00A12D49">
      <w:pPr>
        <w:pStyle w:val="Style1"/>
        <w:spacing w:before="144" w:after="72"/>
        <w:jc w:val="both"/>
        <w:rPr>
          <w:lang w:val="es-ES"/>
        </w:rPr>
      </w:pPr>
      <w:r w:rsidRPr="00FF31CD">
        <w:rPr>
          <w:lang w:val="es-ES"/>
        </w:rPr>
        <w:t xml:space="preserve">En donde </w:t>
      </w:r>
      <w:r w:rsidRPr="00FF31CD">
        <w:rPr>
          <w:i/>
          <w:lang w:val="es-ES"/>
        </w:rPr>
        <w:t>l</w:t>
      </w:r>
      <w:r w:rsidRPr="00FF31CD">
        <w:rPr>
          <w:lang w:val="es-ES"/>
        </w:rPr>
        <w:t xml:space="preserve"> es </w:t>
      </w:r>
      <w:r>
        <w:rPr>
          <w:lang w:val="es-ES"/>
        </w:rPr>
        <w:t>l</w:t>
      </w:r>
      <w:r w:rsidRPr="00FF31CD">
        <w:rPr>
          <w:lang w:val="es-ES"/>
        </w:rPr>
        <w:t xml:space="preserve">a luz, </w:t>
      </w:r>
      <w:r w:rsidRPr="00FF31CD">
        <w:rPr>
          <w:i/>
          <w:lang w:val="es-ES"/>
        </w:rPr>
        <w:t>f1</w:t>
      </w:r>
      <w:r>
        <w:rPr>
          <w:i/>
          <w:lang w:val="es-ES"/>
        </w:rPr>
        <w:t xml:space="preserve"> </w:t>
      </w:r>
      <w:r w:rsidRPr="00FF31CD">
        <w:rPr>
          <w:lang w:val="es-ES"/>
        </w:rPr>
        <w:t xml:space="preserve">la flecha correspondiente a las sobrecargas de uso y </w:t>
      </w:r>
      <w:r w:rsidRPr="00FF31CD">
        <w:rPr>
          <w:i/>
          <w:lang w:val="es-ES"/>
        </w:rPr>
        <w:t>f2</w:t>
      </w:r>
      <w:r w:rsidRPr="00FF31CD">
        <w:rPr>
          <w:lang w:val="es-ES"/>
        </w:rPr>
        <w:t xml:space="preserve"> la debida a dichas sobrecargas más las cargas permanentes. Estos valores continúan figurando como límites admisibles en no pocas normas.</w:t>
      </w:r>
    </w:p>
    <w:p w:rsidR="00A12D49" w:rsidRPr="00FF31CD" w:rsidRDefault="00A12D49" w:rsidP="00A12D49">
      <w:pPr>
        <w:pStyle w:val="Style1"/>
        <w:spacing w:before="144" w:after="72"/>
        <w:jc w:val="both"/>
        <w:rPr>
          <w:lang w:val="es-ES"/>
        </w:rPr>
      </w:pPr>
      <w:r w:rsidRPr="00FF31CD">
        <w:rPr>
          <w:lang w:val="es-ES"/>
        </w:rPr>
        <w:t xml:space="preserve">A continuación </w:t>
      </w:r>
      <w:r>
        <w:rPr>
          <w:lang w:val="es-ES"/>
        </w:rPr>
        <w:t xml:space="preserve">se </w:t>
      </w:r>
      <w:r w:rsidRPr="00FF31CD">
        <w:rPr>
          <w:lang w:val="es-ES"/>
        </w:rPr>
        <w:t>expondr</w:t>
      </w:r>
      <w:r>
        <w:rPr>
          <w:lang w:val="es-ES"/>
        </w:rPr>
        <w:t>á</w:t>
      </w:r>
      <w:r w:rsidRPr="00FF31CD">
        <w:rPr>
          <w:lang w:val="es-ES"/>
        </w:rPr>
        <w:t xml:space="preserve"> los valores limites preconizados por algunos de los regla</w:t>
      </w:r>
      <w:r w:rsidRPr="00FF31CD">
        <w:rPr>
          <w:lang w:val="es-ES"/>
        </w:rPr>
        <w:softHyphen/>
        <w:t>mentos m</w:t>
      </w:r>
      <w:r>
        <w:rPr>
          <w:lang w:val="es-ES"/>
        </w:rPr>
        <w:t>ás</w:t>
      </w:r>
      <w:r w:rsidRPr="00FF31CD">
        <w:rPr>
          <w:lang w:val="es-ES"/>
        </w:rPr>
        <w:t xml:space="preserve"> modernos, advirtiendo que es siempre aconsejable, para reducir flechas, no utilizar elementos muy esbeltos, colocar armadura de compresión, emplear hormigones de baja fluencia y retrasar lo </w:t>
      </w:r>
      <w:r>
        <w:rPr>
          <w:lang w:val="es-ES"/>
        </w:rPr>
        <w:t>más</w:t>
      </w:r>
      <w:r w:rsidRPr="00FF31CD">
        <w:rPr>
          <w:lang w:val="es-ES"/>
        </w:rPr>
        <w:t xml:space="preserve"> posible la aplicación de carg</w:t>
      </w:r>
      <w:r>
        <w:rPr>
          <w:lang w:val="es-ES"/>
        </w:rPr>
        <w:t>a</w:t>
      </w:r>
      <w:r w:rsidRPr="00FF31CD">
        <w:rPr>
          <w:lang w:val="es-ES"/>
        </w:rPr>
        <w:t>s permanentes al hormigón.</w:t>
      </w: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jc w:val="right"/>
        <w:rPr>
          <w:rStyle w:val="CharacterStyle1"/>
        </w:rPr>
      </w:pPr>
    </w:p>
    <w:p w:rsidR="00A12D49" w:rsidRDefault="00D072B1" w:rsidP="00D072B1">
      <w:pPr>
        <w:pStyle w:val="Style1"/>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273</w:t>
      </w:r>
    </w:p>
    <w:p w:rsidR="00D072B1" w:rsidRDefault="00D072B1" w:rsidP="00D072B1">
      <w:pPr>
        <w:pStyle w:val="Style1"/>
        <w:spacing w:before="144" w:after="72"/>
        <w:jc w:val="right"/>
        <w:rPr>
          <w:bCs/>
          <w:sz w:val="14"/>
          <w:szCs w:val="14"/>
          <w:lang w:val="es-ES"/>
        </w:rPr>
      </w:pPr>
    </w:p>
    <w:p w:rsidR="00D072B1" w:rsidRDefault="00D072B1" w:rsidP="00D072B1">
      <w:pPr>
        <w:pStyle w:val="Style1"/>
        <w:spacing w:before="144" w:after="72"/>
        <w:jc w:val="right"/>
        <w:rPr>
          <w:lang w:val="es-ES"/>
        </w:rPr>
      </w:pPr>
    </w:p>
    <w:p w:rsidR="00A12D49" w:rsidRPr="00FF31CD" w:rsidRDefault="00A12D49" w:rsidP="00A12D49">
      <w:pPr>
        <w:pStyle w:val="Style1"/>
        <w:spacing w:before="144" w:after="72"/>
        <w:jc w:val="both"/>
        <w:rPr>
          <w:lang w:val="es-ES"/>
        </w:rPr>
      </w:pPr>
      <w:r>
        <w:rPr>
          <w:lang w:val="es-ES"/>
        </w:rPr>
        <w:t xml:space="preserve">1°. </w:t>
      </w:r>
      <w:r w:rsidRPr="00FF31CD">
        <w:rPr>
          <w:lang w:val="es-ES"/>
        </w:rPr>
        <w:t xml:space="preserve"> NORMAS </w:t>
      </w:r>
      <w:r>
        <w:rPr>
          <w:lang w:val="es-ES"/>
        </w:rPr>
        <w:t>AMERICANAS</w:t>
      </w:r>
    </w:p>
    <w:p w:rsidR="00A12D49" w:rsidRPr="00FF31CD" w:rsidRDefault="00A12D49" w:rsidP="00A12D49">
      <w:pPr>
        <w:pStyle w:val="Style1"/>
        <w:spacing w:before="144" w:after="72"/>
        <w:jc w:val="both"/>
        <w:rPr>
          <w:lang w:val="es-ES"/>
        </w:rPr>
      </w:pPr>
      <w:r w:rsidRPr="00A262E7">
        <w:rPr>
          <w:lang w:val="es-ES"/>
        </w:rPr>
        <w:t>El American Concrete Institute (A. C. I.)</w:t>
      </w:r>
      <w:r>
        <w:rPr>
          <w:lang w:val="es-ES"/>
        </w:rPr>
        <w:t>, admite</w:t>
      </w:r>
      <w:r w:rsidRPr="00A262E7">
        <w:rPr>
          <w:lang w:val="es-ES"/>
        </w:rPr>
        <w:t xml:space="preserve"> </w:t>
      </w:r>
      <w:r>
        <w:rPr>
          <w:lang w:val="es-ES"/>
        </w:rPr>
        <w:t>e</w:t>
      </w:r>
      <w:r w:rsidRPr="00FF31CD">
        <w:rPr>
          <w:lang w:val="es-ES"/>
        </w:rPr>
        <w:t xml:space="preserve">n forjados y vigas que no hayan de soportar tabiques ni muros, </w:t>
      </w:r>
      <w:r>
        <w:rPr>
          <w:lang w:val="es-ES"/>
        </w:rPr>
        <w:t>como</w:t>
      </w:r>
      <w:r w:rsidRPr="00FF31CD">
        <w:rPr>
          <w:lang w:val="es-ES"/>
        </w:rPr>
        <w:t xml:space="preserve"> valor máximo admisible de </w:t>
      </w:r>
      <w:r>
        <w:rPr>
          <w:lang w:val="es-ES"/>
        </w:rPr>
        <w:t xml:space="preserve">la flecha vertical el </w:t>
      </w:r>
      <w:r w:rsidRPr="0070354B">
        <w:rPr>
          <w:i/>
          <w:lang w:val="es-ES"/>
        </w:rPr>
        <w:t>l</w:t>
      </w:r>
      <w:r w:rsidRPr="00FF31CD">
        <w:rPr>
          <w:lang w:val="es-ES"/>
        </w:rPr>
        <w:t xml:space="preserve">/300, siendo </w:t>
      </w:r>
      <w:r w:rsidRPr="0070354B">
        <w:rPr>
          <w:i/>
          <w:lang w:val="es-ES"/>
        </w:rPr>
        <w:t>l</w:t>
      </w:r>
      <w:r w:rsidRPr="00FF31CD">
        <w:rPr>
          <w:lang w:val="es-ES"/>
        </w:rPr>
        <w:t xml:space="preserve"> la luz del elemento considerado. Para la determinación de esta flecha se considera solamente la </w:t>
      </w:r>
      <w:r>
        <w:rPr>
          <w:lang w:val="es-ES"/>
        </w:rPr>
        <w:t>f</w:t>
      </w:r>
      <w:r w:rsidRPr="00FF31CD">
        <w:rPr>
          <w:lang w:val="es-ES"/>
        </w:rPr>
        <w:t xml:space="preserve">lecha instantánea producida por </w:t>
      </w:r>
      <w:r>
        <w:rPr>
          <w:lang w:val="es-ES"/>
        </w:rPr>
        <w:t>l</w:t>
      </w:r>
      <w:r w:rsidRPr="00FF31CD">
        <w:rPr>
          <w:lang w:val="es-ES"/>
        </w:rPr>
        <w:t xml:space="preserve">a actuación simultánea de </w:t>
      </w:r>
      <w:r>
        <w:rPr>
          <w:lang w:val="es-ES"/>
        </w:rPr>
        <w:t>l</w:t>
      </w:r>
      <w:r w:rsidRPr="00FF31CD">
        <w:rPr>
          <w:lang w:val="es-ES"/>
        </w:rPr>
        <w:t>a carga permanente y la sobrecarga de uso.</w:t>
      </w:r>
    </w:p>
    <w:p w:rsidR="00A12D49" w:rsidRPr="00FF31CD" w:rsidRDefault="00A12D49" w:rsidP="00A12D49">
      <w:pPr>
        <w:pStyle w:val="Style1"/>
        <w:spacing w:before="144" w:after="72"/>
        <w:jc w:val="both"/>
        <w:rPr>
          <w:lang w:val="es-ES"/>
        </w:rPr>
      </w:pPr>
      <w:r w:rsidRPr="00FF31CD">
        <w:rPr>
          <w:lang w:val="es-ES"/>
        </w:rPr>
        <w:t xml:space="preserve">Cuando los forjados y vigas han de soportar tabiques o </w:t>
      </w:r>
      <w:r>
        <w:rPr>
          <w:lang w:val="es-ES"/>
        </w:rPr>
        <w:t>m</w:t>
      </w:r>
      <w:r w:rsidRPr="00FF31CD">
        <w:rPr>
          <w:lang w:val="es-ES"/>
        </w:rPr>
        <w:t>uros, se distinguen tres casos en funci</w:t>
      </w:r>
      <w:r>
        <w:rPr>
          <w:lang w:val="es-ES"/>
        </w:rPr>
        <w:t>ó</w:t>
      </w:r>
      <w:r w:rsidRPr="00FF31CD">
        <w:rPr>
          <w:lang w:val="es-ES"/>
        </w:rPr>
        <w:t>n de la deformabilidad de estos elementos, es decir, de su aptitud para aceptar defor</w:t>
      </w:r>
      <w:r w:rsidRPr="00FF31CD">
        <w:rPr>
          <w:lang w:val="es-ES"/>
        </w:rPr>
        <w:softHyphen/>
        <w:t>maciones sin fisurarse. Esta deformabilidad está fundamentalmente ligada al tipo de mortero con que se construye el elemento de f</w:t>
      </w:r>
      <w:r>
        <w:rPr>
          <w:lang w:val="es-ES"/>
        </w:rPr>
        <w:t>ábrica</w:t>
      </w:r>
      <w:r w:rsidRPr="00FF31CD">
        <w:rPr>
          <w:lang w:val="es-ES"/>
        </w:rPr>
        <w:t>.</w:t>
      </w:r>
    </w:p>
    <w:p w:rsidR="00A12D49" w:rsidRPr="00FF31CD" w:rsidRDefault="00A12D49" w:rsidP="000B6F86">
      <w:pPr>
        <w:pStyle w:val="Style1"/>
        <w:numPr>
          <w:ilvl w:val="0"/>
          <w:numId w:val="65"/>
        </w:numPr>
        <w:spacing w:before="144" w:after="72"/>
        <w:jc w:val="both"/>
        <w:rPr>
          <w:lang w:val="es-ES"/>
        </w:rPr>
      </w:pPr>
      <w:r w:rsidRPr="00FF31CD">
        <w:rPr>
          <w:lang w:val="es-ES"/>
        </w:rPr>
        <w:t xml:space="preserve">Si el elemento de fábrica ha sido construido con mortero de cemento, la </w:t>
      </w:r>
      <w:r>
        <w:rPr>
          <w:lang w:val="es-ES"/>
        </w:rPr>
        <w:t>f</w:t>
      </w:r>
      <w:r w:rsidRPr="00FF31CD">
        <w:rPr>
          <w:lang w:val="es-ES"/>
        </w:rPr>
        <w:t xml:space="preserve">lecha máxima admisible es </w:t>
      </w:r>
      <w:r w:rsidRPr="0070354B">
        <w:rPr>
          <w:i/>
          <w:lang w:val="es-ES"/>
        </w:rPr>
        <w:t>l</w:t>
      </w:r>
      <w:r w:rsidRPr="00FF31CD">
        <w:rPr>
          <w:lang w:val="es-ES"/>
        </w:rPr>
        <w:t>/1500.</w:t>
      </w:r>
    </w:p>
    <w:p w:rsidR="00A12D49" w:rsidRPr="00FF31CD" w:rsidRDefault="00A12D49" w:rsidP="000B6F86">
      <w:pPr>
        <w:pStyle w:val="Style1"/>
        <w:numPr>
          <w:ilvl w:val="0"/>
          <w:numId w:val="65"/>
        </w:numPr>
        <w:spacing w:before="144" w:after="72"/>
        <w:jc w:val="both"/>
        <w:rPr>
          <w:lang w:val="es-ES"/>
        </w:rPr>
      </w:pPr>
      <w:r w:rsidRPr="00FF31CD">
        <w:rPr>
          <w:lang w:val="es-ES"/>
        </w:rPr>
        <w:t xml:space="preserve">Si ha sido construido con mortero de cal o bastardo, el </w:t>
      </w:r>
      <w:r>
        <w:rPr>
          <w:lang w:val="es-ES"/>
        </w:rPr>
        <w:t>lí</w:t>
      </w:r>
      <w:r w:rsidRPr="00FF31CD">
        <w:rPr>
          <w:lang w:val="es-ES"/>
        </w:rPr>
        <w:t xml:space="preserve">mite es </w:t>
      </w:r>
      <w:r w:rsidRPr="0070354B">
        <w:rPr>
          <w:i/>
          <w:lang w:val="es-ES"/>
        </w:rPr>
        <w:t>l</w:t>
      </w:r>
      <w:r w:rsidRPr="00FF31CD">
        <w:rPr>
          <w:lang w:val="es-ES"/>
        </w:rPr>
        <w:t>/400.</w:t>
      </w:r>
    </w:p>
    <w:p w:rsidR="00A12D49" w:rsidRPr="00FF31CD" w:rsidRDefault="00A12D49" w:rsidP="000B6F86">
      <w:pPr>
        <w:pStyle w:val="Style1"/>
        <w:numPr>
          <w:ilvl w:val="0"/>
          <w:numId w:val="65"/>
        </w:numPr>
        <w:spacing w:before="144" w:after="72"/>
        <w:jc w:val="both"/>
        <w:rPr>
          <w:lang w:val="es-ES"/>
        </w:rPr>
      </w:pPr>
      <w:r w:rsidRPr="00FF31CD">
        <w:rPr>
          <w:lang w:val="es-ES"/>
        </w:rPr>
        <w:t xml:space="preserve">Si lo ha sido con mortero de yeso, el límite es </w:t>
      </w:r>
      <w:r w:rsidRPr="0070354B">
        <w:rPr>
          <w:i/>
          <w:lang w:val="es-ES"/>
        </w:rPr>
        <w:t>l</w:t>
      </w:r>
      <w:r w:rsidRPr="00FF31CD">
        <w:rPr>
          <w:lang w:val="es-ES"/>
        </w:rPr>
        <w:t>/</w:t>
      </w:r>
      <w:r>
        <w:rPr>
          <w:lang w:val="es-ES"/>
        </w:rPr>
        <w:t>3</w:t>
      </w:r>
      <w:r w:rsidRPr="00FF31CD">
        <w:rPr>
          <w:lang w:val="es-ES"/>
        </w:rPr>
        <w:t>00.</w:t>
      </w:r>
    </w:p>
    <w:p w:rsidR="00A12D49" w:rsidRDefault="00A12D49" w:rsidP="00A12D49">
      <w:pPr>
        <w:pStyle w:val="Style1"/>
        <w:spacing w:before="144" w:after="72"/>
        <w:jc w:val="both"/>
        <w:rPr>
          <w:lang w:val="es-ES"/>
        </w:rPr>
      </w:pPr>
      <w:r w:rsidRPr="00FF31CD">
        <w:rPr>
          <w:lang w:val="es-ES"/>
        </w:rPr>
        <w:t xml:space="preserve">En estos casos, la flecha que debe considerarse es la producida desde el momento en que se construye el muro o tabique; por consiguiente, se determina sumando los dos términos siguientes: </w:t>
      </w:r>
    </w:p>
    <w:p w:rsidR="00A12D49" w:rsidRPr="00FF31CD" w:rsidRDefault="00A12D49" w:rsidP="000B6F86">
      <w:pPr>
        <w:pStyle w:val="Style1"/>
        <w:numPr>
          <w:ilvl w:val="0"/>
          <w:numId w:val="66"/>
        </w:numPr>
        <w:spacing w:before="144" w:after="72"/>
        <w:jc w:val="both"/>
        <w:rPr>
          <w:lang w:val="es-ES"/>
        </w:rPr>
      </w:pPr>
      <w:r>
        <w:rPr>
          <w:lang w:val="es-ES"/>
        </w:rPr>
        <w:t>f</w:t>
      </w:r>
      <w:r w:rsidRPr="00FF31CD">
        <w:rPr>
          <w:lang w:val="es-ES"/>
        </w:rPr>
        <w:t xml:space="preserve">lecha adicional diferida provocada por las cargas permanentes (igual a </w:t>
      </w:r>
      <w:r>
        <w:rPr>
          <w:lang w:val="es-ES"/>
        </w:rPr>
        <w:t>l</w:t>
      </w:r>
      <w:r w:rsidRPr="00FF31CD">
        <w:rPr>
          <w:lang w:val="es-ES"/>
        </w:rPr>
        <w:t>a flecha total menos</w:t>
      </w:r>
      <w:r>
        <w:rPr>
          <w:lang w:val="es-ES"/>
        </w:rPr>
        <w:t xml:space="preserve"> </w:t>
      </w:r>
      <w:r w:rsidRPr="00FF31CD">
        <w:rPr>
          <w:lang w:val="es-ES"/>
        </w:rPr>
        <w:t>la instantánea);</w:t>
      </w:r>
    </w:p>
    <w:p w:rsidR="00A12D49" w:rsidRPr="00FF31CD" w:rsidRDefault="00A12D49" w:rsidP="000B6F86">
      <w:pPr>
        <w:pStyle w:val="Style1"/>
        <w:numPr>
          <w:ilvl w:val="0"/>
          <w:numId w:val="66"/>
        </w:numPr>
        <w:spacing w:before="144" w:after="72"/>
        <w:jc w:val="both"/>
        <w:rPr>
          <w:lang w:val="es-ES"/>
        </w:rPr>
      </w:pPr>
      <w:r w:rsidRPr="00FF31CD">
        <w:rPr>
          <w:lang w:val="es-ES"/>
        </w:rPr>
        <w:t xml:space="preserve">flecha instantánea provocada por la sobrecarga de </w:t>
      </w:r>
      <w:r>
        <w:rPr>
          <w:lang w:val="es-ES"/>
        </w:rPr>
        <w:t>uso.</w:t>
      </w:r>
    </w:p>
    <w:p w:rsidR="00A12D49" w:rsidRDefault="00A12D49" w:rsidP="00A12D49">
      <w:pPr>
        <w:pStyle w:val="Style1"/>
        <w:spacing w:before="144" w:after="72"/>
        <w:jc w:val="both"/>
        <w:rPr>
          <w:lang w:val="es-ES"/>
        </w:rPr>
      </w:pPr>
      <w:r w:rsidRPr="00FF31CD">
        <w:rPr>
          <w:lang w:val="es-ES"/>
        </w:rPr>
        <w:t>En los casos ordinarios de edificación, con lu</w:t>
      </w:r>
      <w:r>
        <w:rPr>
          <w:lang w:val="es-ES"/>
        </w:rPr>
        <w:t>c</w:t>
      </w:r>
      <w:r w:rsidRPr="00FF31CD">
        <w:rPr>
          <w:lang w:val="es-ES"/>
        </w:rPr>
        <w:t>es del orden de los cinco metros, la condición de flecha puede considerarse satisfecha, sin calculo especial, si la relación canto</w:t>
      </w:r>
      <w:r>
        <w:rPr>
          <w:lang w:val="es-ES"/>
        </w:rPr>
        <w:t>/</w:t>
      </w:r>
      <w:r w:rsidRPr="00FF31CD">
        <w:rPr>
          <w:lang w:val="es-ES"/>
        </w:rPr>
        <w:t xml:space="preserve">luz es igual o mayor que el mínimo indicado en </w:t>
      </w:r>
      <w:r>
        <w:rPr>
          <w:lang w:val="es-ES"/>
        </w:rPr>
        <w:t>l</w:t>
      </w:r>
      <w:r w:rsidRPr="00FF31CD">
        <w:rPr>
          <w:lang w:val="es-ES"/>
        </w:rPr>
        <w:t xml:space="preserve">a labia </w:t>
      </w:r>
      <w:r>
        <w:rPr>
          <w:lang w:val="es-ES"/>
        </w:rPr>
        <w:t>1</w:t>
      </w:r>
      <w:r w:rsidRPr="00FF31CD">
        <w:rPr>
          <w:lang w:val="es-ES"/>
        </w:rPr>
        <w:t xml:space="preserve">0.3. Si el acero tiene un límite elástico </w:t>
      </w:r>
      <w:r w:rsidRPr="00582618">
        <w:rPr>
          <w:i/>
          <w:lang w:val="es-ES"/>
        </w:rPr>
        <w:t>fy</w:t>
      </w:r>
      <w:r w:rsidRPr="00FF31CD">
        <w:rPr>
          <w:lang w:val="es-ES"/>
        </w:rPr>
        <w:t xml:space="preserve"> mayor de </w:t>
      </w:r>
      <w:r>
        <w:rPr>
          <w:lang w:val="es-ES"/>
        </w:rPr>
        <w:t>4</w:t>
      </w:r>
      <w:r w:rsidRPr="00FF31CD">
        <w:rPr>
          <w:lang w:val="es-ES"/>
        </w:rPr>
        <w:t xml:space="preserve">200 </w:t>
      </w:r>
      <w:r>
        <w:rPr>
          <w:lang w:val="es-ES"/>
        </w:rPr>
        <w:t>Kg/</w:t>
      </w:r>
      <w:r w:rsidRPr="00FF31CD">
        <w:rPr>
          <w:lang w:val="es-ES"/>
        </w:rPr>
        <w:t xml:space="preserve">cm2, se obtienen mejores resultados multiplicando los valores de la tabla por </w:t>
      </w:r>
      <w:r>
        <w:rPr>
          <w:lang w:val="es-ES"/>
        </w:rPr>
        <w:t>e</w:t>
      </w:r>
      <w:r w:rsidRPr="00FF31CD">
        <w:rPr>
          <w:lang w:val="es-ES"/>
        </w:rPr>
        <w:t>l factor:</w:t>
      </w:r>
    </w:p>
    <w:p w:rsidR="00A12D49" w:rsidRDefault="00A12D49" w:rsidP="00A12D49">
      <w:pPr>
        <w:pStyle w:val="Style1"/>
        <w:spacing w:before="144" w:after="72"/>
        <w:jc w:val="both"/>
        <w:rPr>
          <w:lang w:val="es-ES"/>
        </w:rPr>
      </w:pPr>
    </w:p>
    <w:p w:rsidR="00A12D49" w:rsidRPr="00582618" w:rsidRDefault="00A12D49" w:rsidP="00A12D49">
      <w:pPr>
        <w:pStyle w:val="Style1"/>
        <w:spacing w:before="144" w:after="72"/>
        <w:jc w:val="both"/>
        <w:rPr>
          <w:b/>
          <w:lang w:val="es-ES"/>
        </w:rPr>
      </w:pPr>
      <m:oMathPara>
        <m:oMath>
          <m:r>
            <m:rPr>
              <m:sty m:val="bi"/>
            </m:rPr>
            <w:rPr>
              <w:rFonts w:ascii="Cambria Math" w:hAnsi="Cambria Math"/>
              <w:lang w:val="es-ES"/>
            </w:rPr>
            <m:t>0,4+</m:t>
          </m:r>
          <m:f>
            <m:fPr>
              <m:ctrlPr>
                <w:rPr>
                  <w:rFonts w:ascii="Cambria Math" w:hAnsi="Cambria Math"/>
                  <w:b/>
                  <w:i/>
                  <w:lang w:val="es-ES"/>
                </w:rPr>
              </m:ctrlPr>
            </m:fPr>
            <m:num>
              <m:r>
                <m:rPr>
                  <m:sty m:val="bi"/>
                </m:rPr>
                <w:rPr>
                  <w:rFonts w:ascii="Cambria Math" w:hAnsi="Cambria Math"/>
                  <w:lang w:val="es-ES"/>
                </w:rPr>
                <m:t>fy</m:t>
              </m:r>
            </m:num>
            <m:den>
              <m:r>
                <m:rPr>
                  <m:sty m:val="bi"/>
                </m:rPr>
                <w:rPr>
                  <w:rFonts w:ascii="Cambria Math" w:hAnsi="Cambria Math"/>
                  <w:lang w:val="es-ES"/>
                </w:rPr>
                <m:t>7000</m:t>
              </m:r>
            </m:den>
          </m:f>
          <m:r>
            <m:rPr>
              <m:sty m:val="bi"/>
            </m:rPr>
            <w:rPr>
              <w:rFonts w:ascii="Cambria Math" w:hAnsi="Cambria Math"/>
              <w:lang w:val="es-ES"/>
            </w:rPr>
            <m:t xml:space="preserve">                      </m:t>
          </m:r>
          <m:r>
            <m:rPr>
              <m:sty m:val="b"/>
            </m:rPr>
            <w:rPr>
              <w:rStyle w:val="CharacterStyle1"/>
              <w:rFonts w:ascii="Cambria Math"/>
            </w:rPr>
            <m:t>[</m:t>
          </m:r>
          <m:r>
            <m:rPr>
              <m:sty m:val="b"/>
            </m:rPr>
            <w:rPr>
              <w:rStyle w:val="CharacterStyle1"/>
              <w:rFonts w:ascii="Cambria Math" w:hAnsi="Cambria Math"/>
            </w:rPr>
            <m:t>34</m:t>
          </m:r>
          <m:r>
            <m:rPr>
              <m:sty m:val="b"/>
            </m:rPr>
            <w:rPr>
              <w:rStyle w:val="CharacterStyle1"/>
              <w:rFonts w:ascii="Cambria Math"/>
            </w:rPr>
            <m:t>]</m:t>
          </m:r>
          <m:r>
            <m:rPr>
              <m:sty m:val="bi"/>
            </m:rPr>
            <w:rPr>
              <w:rFonts w:ascii="Cambria Math" w:hAnsi="Cambria Math"/>
              <w:lang w:val="es-ES"/>
            </w:rPr>
            <m:t xml:space="preserve"> </m:t>
          </m:r>
        </m:oMath>
      </m:oMathPara>
    </w:p>
    <w:p w:rsidR="00A12D49" w:rsidRDefault="00A12D49" w:rsidP="00A12D49">
      <w:pPr>
        <w:pStyle w:val="Style1"/>
        <w:spacing w:before="144" w:after="72"/>
        <w:jc w:val="both"/>
        <w:rPr>
          <w:lang w:val="es-ES"/>
        </w:rPr>
      </w:pPr>
      <w:r w:rsidRPr="00FF31CD">
        <w:rPr>
          <w:lang w:val="es-ES"/>
        </w:rPr>
        <w:t xml:space="preserve">Con </w:t>
      </w:r>
      <w:r w:rsidR="00061011" w:rsidRPr="00061011">
        <w:rPr>
          <w:i/>
          <w:lang w:val="es-ES"/>
        </w:rPr>
        <w:t>fy</w:t>
      </w:r>
      <w:r w:rsidRPr="00FF31CD">
        <w:rPr>
          <w:lang w:val="es-ES"/>
        </w:rPr>
        <w:t xml:space="preserve">. en </w:t>
      </w:r>
      <w:r>
        <w:rPr>
          <w:lang w:val="es-ES"/>
        </w:rPr>
        <w:t>Kg/</w:t>
      </w:r>
      <w:r w:rsidRPr="00FF31CD">
        <w:rPr>
          <w:lang w:val="es-ES"/>
        </w:rPr>
        <w:t>cm2</w:t>
      </w:r>
      <w:r>
        <w:rPr>
          <w:lang w:val="es-ES"/>
        </w:rPr>
        <w:t>.</w:t>
      </w: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061011" w:rsidP="00061011">
      <w:pPr>
        <w:pStyle w:val="Style1"/>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274</w:t>
      </w:r>
    </w:p>
    <w:p w:rsidR="00061011" w:rsidRDefault="00061011" w:rsidP="00061011">
      <w:pPr>
        <w:pStyle w:val="Style1"/>
        <w:spacing w:before="144" w:after="72"/>
        <w:jc w:val="right"/>
        <w:rPr>
          <w:lang w:val="es-ES"/>
        </w:rPr>
      </w:pPr>
    </w:p>
    <w:p w:rsidR="00A12D49" w:rsidRPr="00321CF2" w:rsidRDefault="00A12D49" w:rsidP="00A12D49">
      <w:pPr>
        <w:pStyle w:val="Style1"/>
        <w:spacing w:before="144" w:after="72"/>
        <w:jc w:val="center"/>
        <w:rPr>
          <w:spacing w:val="4"/>
          <w:lang w:val="es-ES"/>
        </w:rPr>
      </w:pPr>
      <w:r w:rsidRPr="00321CF2">
        <w:rPr>
          <w:spacing w:val="4"/>
          <w:lang w:val="es-ES"/>
        </w:rPr>
        <w:t>TABLA 10.3</w:t>
      </w:r>
    </w:p>
    <w:p w:rsidR="00A12D49" w:rsidRPr="00255092" w:rsidRDefault="00A12D49" w:rsidP="00A12D49">
      <w:pPr>
        <w:pStyle w:val="Style1"/>
        <w:spacing w:before="72" w:after="108" w:line="266" w:lineRule="auto"/>
        <w:ind w:left="2088" w:hanging="2088"/>
        <w:jc w:val="center"/>
        <w:rPr>
          <w:spacing w:val="11"/>
          <w:sz w:val="16"/>
          <w:szCs w:val="16"/>
          <w:lang w:val="es-ES"/>
        </w:rPr>
      </w:pPr>
      <w:r w:rsidRPr="00255092">
        <w:rPr>
          <w:spacing w:val="11"/>
          <w:sz w:val="16"/>
          <w:szCs w:val="16"/>
          <w:lang w:val="es-ES"/>
        </w:rPr>
        <w:t>RELACION MINIMA CANTO/LUZ QUE EXI</w:t>
      </w:r>
      <w:r>
        <w:rPr>
          <w:spacing w:val="11"/>
          <w:sz w:val="16"/>
          <w:szCs w:val="16"/>
          <w:lang w:val="es-ES"/>
        </w:rPr>
        <w:t>G</w:t>
      </w:r>
      <w:r w:rsidRPr="00255092">
        <w:rPr>
          <w:spacing w:val="11"/>
          <w:sz w:val="16"/>
          <w:szCs w:val="16"/>
          <w:lang w:val="es-ES"/>
        </w:rPr>
        <w:t>E DE COMPROBAR FLECHAS EN VIGAS Y FOR</w:t>
      </w:r>
      <w:r>
        <w:rPr>
          <w:spacing w:val="11"/>
          <w:sz w:val="16"/>
          <w:szCs w:val="16"/>
          <w:lang w:val="es-ES"/>
        </w:rPr>
        <w:t>J</w:t>
      </w:r>
      <w:r w:rsidRPr="00255092">
        <w:rPr>
          <w:spacing w:val="11"/>
          <w:sz w:val="16"/>
          <w:szCs w:val="16"/>
          <w:lang w:val="es-ES"/>
        </w:rPr>
        <w:t>ADOS</w:t>
      </w:r>
      <w:r w:rsidRPr="00255092">
        <w:rPr>
          <w:spacing w:val="11"/>
          <w:sz w:val="16"/>
          <w:szCs w:val="16"/>
          <w:lang w:val="es-ES"/>
        </w:rPr>
        <w:br/>
        <w:t xml:space="preserve">DE EDIFICACION, SEGUN NORMAS </w:t>
      </w:r>
      <w:r>
        <w:rPr>
          <w:spacing w:val="11"/>
          <w:sz w:val="16"/>
          <w:szCs w:val="16"/>
          <w:lang w:val="es-ES"/>
        </w:rPr>
        <w:t>AMERICANAS</w:t>
      </w:r>
    </w:p>
    <w:tbl>
      <w:tblPr>
        <w:tblStyle w:val="Grilledutableau"/>
        <w:tblW w:w="5000" w:type="pct"/>
        <w:tblLook w:val="04A0"/>
      </w:tblPr>
      <w:tblGrid>
        <w:gridCol w:w="2106"/>
        <w:gridCol w:w="1625"/>
        <w:gridCol w:w="779"/>
        <w:gridCol w:w="1447"/>
        <w:gridCol w:w="1194"/>
      </w:tblGrid>
      <w:tr w:rsidR="00A12D49" w:rsidTr="00A12D49">
        <w:trPr>
          <w:trHeight w:val="242"/>
        </w:trPr>
        <w:tc>
          <w:tcPr>
            <w:tcW w:w="1472" w:type="pct"/>
            <w:vMerge w:val="restart"/>
            <w:tcBorders>
              <w:top w:val="nil"/>
              <w:left w:val="nil"/>
            </w:tcBorders>
          </w:tcPr>
          <w:p w:rsidR="00A12D49" w:rsidRDefault="00A12D49" w:rsidP="00A12D49">
            <w:pPr>
              <w:pStyle w:val="Style1"/>
              <w:spacing w:before="144" w:after="72"/>
              <w:jc w:val="both"/>
              <w:rPr>
                <w:lang w:val="es-ES"/>
              </w:rPr>
            </w:pPr>
          </w:p>
        </w:tc>
        <w:tc>
          <w:tcPr>
            <w:tcW w:w="1136" w:type="pct"/>
            <w:vMerge w:val="restart"/>
          </w:tcPr>
          <w:p w:rsidR="00A12D49" w:rsidRDefault="00A12D49" w:rsidP="00A12D49">
            <w:pPr>
              <w:pStyle w:val="Style1"/>
              <w:spacing w:before="144" w:after="72"/>
              <w:rPr>
                <w:lang w:val="es-ES"/>
              </w:rPr>
            </w:pPr>
            <w:r>
              <w:rPr>
                <w:lang w:val="es-ES"/>
              </w:rPr>
              <w:t xml:space="preserve">   Sin soportar tabiques o muros</w:t>
            </w:r>
          </w:p>
        </w:tc>
        <w:tc>
          <w:tcPr>
            <w:tcW w:w="2392" w:type="pct"/>
            <w:gridSpan w:val="3"/>
            <w:tcBorders>
              <w:bottom w:val="single" w:sz="4" w:space="0" w:color="auto"/>
            </w:tcBorders>
          </w:tcPr>
          <w:p w:rsidR="00A12D49" w:rsidRDefault="00A12D49" w:rsidP="00A12D49">
            <w:pPr>
              <w:pStyle w:val="Style1"/>
              <w:spacing w:before="144" w:after="72"/>
              <w:jc w:val="center"/>
              <w:rPr>
                <w:lang w:val="es-ES"/>
              </w:rPr>
            </w:pPr>
            <w:r>
              <w:rPr>
                <w:lang w:val="es-ES"/>
              </w:rPr>
              <w:t>soportando tabiques o muros, construidos con mortero de</w:t>
            </w:r>
          </w:p>
        </w:tc>
      </w:tr>
      <w:tr w:rsidR="00A12D49" w:rsidTr="00A12D49">
        <w:trPr>
          <w:trHeight w:val="196"/>
        </w:trPr>
        <w:tc>
          <w:tcPr>
            <w:tcW w:w="1472" w:type="pct"/>
            <w:vMerge/>
            <w:tcBorders>
              <w:left w:val="nil"/>
            </w:tcBorders>
          </w:tcPr>
          <w:p w:rsidR="00A12D49" w:rsidRDefault="00A12D49" w:rsidP="00A12D49">
            <w:pPr>
              <w:pStyle w:val="Style1"/>
              <w:spacing w:before="144" w:after="72"/>
              <w:jc w:val="both"/>
              <w:rPr>
                <w:lang w:val="es-ES"/>
              </w:rPr>
            </w:pPr>
          </w:p>
        </w:tc>
        <w:tc>
          <w:tcPr>
            <w:tcW w:w="1136" w:type="pct"/>
            <w:vMerge/>
          </w:tcPr>
          <w:p w:rsidR="00A12D49" w:rsidRDefault="00A12D49" w:rsidP="00A12D49">
            <w:pPr>
              <w:pStyle w:val="Style1"/>
              <w:spacing w:before="144" w:after="72"/>
              <w:jc w:val="center"/>
              <w:rPr>
                <w:lang w:val="es-ES"/>
              </w:rPr>
            </w:pPr>
          </w:p>
        </w:tc>
        <w:tc>
          <w:tcPr>
            <w:tcW w:w="545" w:type="pct"/>
            <w:tcBorders>
              <w:top w:val="single" w:sz="4" w:space="0" w:color="auto"/>
            </w:tcBorders>
          </w:tcPr>
          <w:p w:rsidR="00A12D49" w:rsidRDefault="00A12D49" w:rsidP="00A12D49">
            <w:pPr>
              <w:pStyle w:val="Style1"/>
              <w:spacing w:before="144" w:after="72"/>
              <w:jc w:val="center"/>
              <w:rPr>
                <w:lang w:val="es-ES"/>
              </w:rPr>
            </w:pPr>
            <w:r>
              <w:rPr>
                <w:lang w:val="es-ES"/>
              </w:rPr>
              <w:t>yeso</w:t>
            </w:r>
          </w:p>
        </w:tc>
        <w:tc>
          <w:tcPr>
            <w:tcW w:w="1012" w:type="pct"/>
            <w:tcBorders>
              <w:top w:val="single" w:sz="4" w:space="0" w:color="auto"/>
            </w:tcBorders>
          </w:tcPr>
          <w:p w:rsidR="00A12D49" w:rsidRDefault="00A12D49" w:rsidP="00A12D49">
            <w:pPr>
              <w:pStyle w:val="Style1"/>
              <w:spacing w:before="144" w:after="72"/>
              <w:jc w:val="center"/>
              <w:rPr>
                <w:lang w:val="es-ES"/>
              </w:rPr>
            </w:pPr>
            <w:r>
              <w:rPr>
                <w:lang w:val="es-ES"/>
              </w:rPr>
              <w:t>Cal bastardo</w:t>
            </w:r>
          </w:p>
        </w:tc>
        <w:tc>
          <w:tcPr>
            <w:tcW w:w="836" w:type="pct"/>
            <w:tcBorders>
              <w:top w:val="single" w:sz="4" w:space="0" w:color="auto"/>
            </w:tcBorders>
          </w:tcPr>
          <w:p w:rsidR="00A12D49" w:rsidRDefault="00A12D49" w:rsidP="00A12D49">
            <w:pPr>
              <w:pStyle w:val="Style1"/>
              <w:spacing w:before="144" w:after="72"/>
              <w:jc w:val="center"/>
              <w:rPr>
                <w:lang w:val="es-ES"/>
              </w:rPr>
            </w:pPr>
            <w:r>
              <w:rPr>
                <w:lang w:val="es-ES"/>
              </w:rPr>
              <w:t>cemento</w:t>
            </w:r>
          </w:p>
        </w:tc>
      </w:tr>
      <w:tr w:rsidR="00A12D49" w:rsidTr="00A12D49">
        <w:tc>
          <w:tcPr>
            <w:tcW w:w="1472" w:type="pct"/>
            <w:vAlign w:val="center"/>
          </w:tcPr>
          <w:p w:rsidR="00A12D49" w:rsidRDefault="00A12D49" w:rsidP="00A12D49">
            <w:pPr>
              <w:pStyle w:val="Style1"/>
              <w:spacing w:before="144" w:after="72"/>
              <w:jc w:val="center"/>
              <w:rPr>
                <w:lang w:val="es-ES"/>
              </w:rPr>
            </w:pPr>
            <w:r>
              <w:rPr>
                <w:lang w:val="es-ES"/>
              </w:rPr>
              <w:t>Tramos simplemente apoyados</w:t>
            </w:r>
          </w:p>
        </w:tc>
        <w:tc>
          <w:tcPr>
            <w:tcW w:w="1136" w:type="pct"/>
          </w:tcPr>
          <w:p w:rsidR="00A12D49" w:rsidRDefault="00A12D49" w:rsidP="00A12D49">
            <w:pPr>
              <w:pStyle w:val="Style1"/>
              <w:spacing w:before="144" w:after="72"/>
              <w:jc w:val="center"/>
              <w:rPr>
                <w:lang w:val="es-ES"/>
              </w:rPr>
            </w:pPr>
            <w:r>
              <w:rPr>
                <w:lang w:val="es-ES"/>
              </w:rPr>
              <w:t>1/24</w:t>
            </w:r>
          </w:p>
        </w:tc>
        <w:tc>
          <w:tcPr>
            <w:tcW w:w="545" w:type="pct"/>
          </w:tcPr>
          <w:p w:rsidR="00A12D49" w:rsidRDefault="00A12D49" w:rsidP="00A12D49">
            <w:pPr>
              <w:pStyle w:val="Style1"/>
              <w:spacing w:before="144" w:after="72"/>
              <w:jc w:val="center"/>
              <w:rPr>
                <w:lang w:val="es-ES"/>
              </w:rPr>
            </w:pPr>
            <w:r>
              <w:rPr>
                <w:lang w:val="es-ES"/>
              </w:rPr>
              <w:t>1/20</w:t>
            </w:r>
          </w:p>
        </w:tc>
        <w:tc>
          <w:tcPr>
            <w:tcW w:w="1012" w:type="pct"/>
          </w:tcPr>
          <w:p w:rsidR="00A12D49" w:rsidRDefault="00A12D49" w:rsidP="00A12D49">
            <w:pPr>
              <w:pStyle w:val="Style1"/>
              <w:spacing w:before="144" w:after="72"/>
              <w:jc w:val="center"/>
              <w:rPr>
                <w:lang w:val="es-ES"/>
              </w:rPr>
            </w:pPr>
            <w:r>
              <w:rPr>
                <w:lang w:val="es-ES"/>
              </w:rPr>
              <w:t>1/18</w:t>
            </w:r>
          </w:p>
        </w:tc>
        <w:tc>
          <w:tcPr>
            <w:tcW w:w="836" w:type="pct"/>
          </w:tcPr>
          <w:p w:rsidR="00A12D49" w:rsidRDefault="00A12D49" w:rsidP="00A12D49">
            <w:pPr>
              <w:pStyle w:val="Style1"/>
              <w:spacing w:before="144" w:after="72"/>
              <w:jc w:val="center"/>
              <w:rPr>
                <w:lang w:val="es-ES"/>
              </w:rPr>
            </w:pPr>
            <w:r>
              <w:rPr>
                <w:lang w:val="es-ES"/>
              </w:rPr>
              <w:t>1/14</w:t>
            </w:r>
          </w:p>
        </w:tc>
      </w:tr>
      <w:tr w:rsidR="00A12D49" w:rsidTr="00A12D49">
        <w:tc>
          <w:tcPr>
            <w:tcW w:w="1472" w:type="pct"/>
            <w:vAlign w:val="center"/>
          </w:tcPr>
          <w:p w:rsidR="00A12D49" w:rsidRDefault="00A12D49" w:rsidP="00A12D49">
            <w:pPr>
              <w:pStyle w:val="Style1"/>
              <w:spacing w:before="144" w:after="72"/>
              <w:jc w:val="center"/>
              <w:rPr>
                <w:lang w:val="es-ES"/>
              </w:rPr>
            </w:pPr>
            <w:r>
              <w:rPr>
                <w:lang w:val="es-ES"/>
              </w:rPr>
              <w:t>Tramos continuos en un extremo</w:t>
            </w:r>
          </w:p>
        </w:tc>
        <w:tc>
          <w:tcPr>
            <w:tcW w:w="1136" w:type="pct"/>
          </w:tcPr>
          <w:p w:rsidR="00A12D49" w:rsidRDefault="00A12D49" w:rsidP="00A12D49">
            <w:pPr>
              <w:pStyle w:val="Style1"/>
              <w:spacing w:before="144" w:after="72"/>
              <w:jc w:val="center"/>
              <w:rPr>
                <w:lang w:val="es-ES"/>
              </w:rPr>
            </w:pPr>
            <w:r>
              <w:rPr>
                <w:lang w:val="es-ES"/>
              </w:rPr>
              <w:t>1/28</w:t>
            </w:r>
          </w:p>
        </w:tc>
        <w:tc>
          <w:tcPr>
            <w:tcW w:w="545" w:type="pct"/>
          </w:tcPr>
          <w:p w:rsidR="00A12D49" w:rsidRDefault="00A12D49" w:rsidP="00A12D49">
            <w:pPr>
              <w:pStyle w:val="Style1"/>
              <w:spacing w:before="144" w:after="72"/>
              <w:jc w:val="center"/>
              <w:rPr>
                <w:lang w:val="es-ES"/>
              </w:rPr>
            </w:pPr>
            <w:r>
              <w:rPr>
                <w:lang w:val="es-ES"/>
              </w:rPr>
              <w:t>1/24</w:t>
            </w:r>
          </w:p>
        </w:tc>
        <w:tc>
          <w:tcPr>
            <w:tcW w:w="1012" w:type="pct"/>
          </w:tcPr>
          <w:p w:rsidR="00A12D49" w:rsidRDefault="00A12D49" w:rsidP="00A12D49">
            <w:pPr>
              <w:pStyle w:val="Style1"/>
              <w:spacing w:before="144" w:after="72"/>
              <w:jc w:val="center"/>
              <w:rPr>
                <w:lang w:val="es-ES"/>
              </w:rPr>
            </w:pPr>
            <w:r>
              <w:rPr>
                <w:lang w:val="es-ES"/>
              </w:rPr>
              <w:t>1/20</w:t>
            </w:r>
          </w:p>
        </w:tc>
        <w:tc>
          <w:tcPr>
            <w:tcW w:w="836" w:type="pct"/>
          </w:tcPr>
          <w:p w:rsidR="00A12D49" w:rsidRDefault="00A12D49" w:rsidP="00A12D49">
            <w:pPr>
              <w:pStyle w:val="Style1"/>
              <w:spacing w:before="144" w:after="72"/>
              <w:jc w:val="center"/>
              <w:rPr>
                <w:lang w:val="es-ES"/>
              </w:rPr>
            </w:pPr>
            <w:r>
              <w:rPr>
                <w:lang w:val="es-ES"/>
              </w:rPr>
              <w:t>1/18</w:t>
            </w:r>
          </w:p>
        </w:tc>
      </w:tr>
      <w:tr w:rsidR="00A12D49" w:rsidTr="00A12D49">
        <w:tc>
          <w:tcPr>
            <w:tcW w:w="1472" w:type="pct"/>
            <w:vAlign w:val="center"/>
          </w:tcPr>
          <w:p w:rsidR="00A12D49" w:rsidRDefault="00A12D49" w:rsidP="00A12D49">
            <w:pPr>
              <w:pStyle w:val="Style1"/>
              <w:spacing w:before="144" w:after="72"/>
              <w:jc w:val="center"/>
              <w:rPr>
                <w:lang w:val="es-ES"/>
              </w:rPr>
            </w:pPr>
            <w:r>
              <w:rPr>
                <w:lang w:val="es-ES"/>
              </w:rPr>
              <w:t>Tramos continuos en ambos extremos</w:t>
            </w:r>
          </w:p>
        </w:tc>
        <w:tc>
          <w:tcPr>
            <w:tcW w:w="1136" w:type="pct"/>
          </w:tcPr>
          <w:p w:rsidR="00A12D49" w:rsidRDefault="00A12D49" w:rsidP="00A12D49">
            <w:pPr>
              <w:pStyle w:val="Style1"/>
              <w:spacing w:before="144" w:after="72"/>
              <w:jc w:val="center"/>
              <w:rPr>
                <w:lang w:val="es-ES"/>
              </w:rPr>
            </w:pPr>
            <w:r>
              <w:rPr>
                <w:lang w:val="es-ES"/>
              </w:rPr>
              <w:t>1/32</w:t>
            </w:r>
          </w:p>
        </w:tc>
        <w:tc>
          <w:tcPr>
            <w:tcW w:w="545" w:type="pct"/>
          </w:tcPr>
          <w:p w:rsidR="00A12D49" w:rsidRDefault="00A12D49" w:rsidP="00A12D49">
            <w:pPr>
              <w:pStyle w:val="Style1"/>
              <w:spacing w:before="144" w:after="72"/>
              <w:jc w:val="center"/>
              <w:rPr>
                <w:lang w:val="es-ES"/>
              </w:rPr>
            </w:pPr>
            <w:r>
              <w:rPr>
                <w:lang w:val="es-ES"/>
              </w:rPr>
              <w:t>1/28</w:t>
            </w:r>
          </w:p>
        </w:tc>
        <w:tc>
          <w:tcPr>
            <w:tcW w:w="1012" w:type="pct"/>
          </w:tcPr>
          <w:p w:rsidR="00A12D49" w:rsidRDefault="00A12D49" w:rsidP="00A12D49">
            <w:pPr>
              <w:pStyle w:val="Style1"/>
              <w:spacing w:before="144" w:after="72"/>
              <w:jc w:val="center"/>
              <w:rPr>
                <w:lang w:val="es-ES"/>
              </w:rPr>
            </w:pPr>
            <w:r>
              <w:rPr>
                <w:lang w:val="es-ES"/>
              </w:rPr>
              <w:t>1/24</w:t>
            </w:r>
          </w:p>
        </w:tc>
        <w:tc>
          <w:tcPr>
            <w:tcW w:w="836" w:type="pct"/>
          </w:tcPr>
          <w:p w:rsidR="00A12D49" w:rsidRDefault="00A12D49" w:rsidP="00A12D49">
            <w:pPr>
              <w:pStyle w:val="Style1"/>
              <w:spacing w:before="144" w:after="72"/>
              <w:jc w:val="center"/>
              <w:rPr>
                <w:lang w:val="es-ES"/>
              </w:rPr>
            </w:pPr>
            <w:r>
              <w:rPr>
                <w:lang w:val="es-ES"/>
              </w:rPr>
              <w:t>1/20</w:t>
            </w:r>
          </w:p>
        </w:tc>
      </w:tr>
      <w:tr w:rsidR="00A12D49" w:rsidTr="00A12D49">
        <w:tc>
          <w:tcPr>
            <w:tcW w:w="1472" w:type="pct"/>
            <w:vAlign w:val="center"/>
          </w:tcPr>
          <w:p w:rsidR="00A12D49" w:rsidRDefault="00A12D49" w:rsidP="00A12D49">
            <w:pPr>
              <w:pStyle w:val="Style1"/>
              <w:spacing w:before="144" w:after="72"/>
              <w:jc w:val="center"/>
              <w:rPr>
                <w:lang w:val="es-ES"/>
              </w:rPr>
            </w:pPr>
            <w:r>
              <w:rPr>
                <w:lang w:val="es-ES"/>
              </w:rPr>
              <w:t>voladizos</w:t>
            </w:r>
          </w:p>
        </w:tc>
        <w:tc>
          <w:tcPr>
            <w:tcW w:w="1136" w:type="pct"/>
          </w:tcPr>
          <w:p w:rsidR="00A12D49" w:rsidRDefault="00A12D49" w:rsidP="00A12D49">
            <w:pPr>
              <w:pStyle w:val="Style1"/>
              <w:spacing w:before="144" w:after="72"/>
              <w:jc w:val="center"/>
              <w:rPr>
                <w:lang w:val="es-ES"/>
              </w:rPr>
            </w:pPr>
            <w:r>
              <w:rPr>
                <w:lang w:val="es-ES"/>
              </w:rPr>
              <w:t>1/16</w:t>
            </w:r>
          </w:p>
        </w:tc>
        <w:tc>
          <w:tcPr>
            <w:tcW w:w="545" w:type="pct"/>
          </w:tcPr>
          <w:p w:rsidR="00A12D49" w:rsidRDefault="00A12D49" w:rsidP="00A12D49">
            <w:pPr>
              <w:pStyle w:val="Style1"/>
              <w:spacing w:before="144" w:after="72"/>
              <w:jc w:val="center"/>
              <w:rPr>
                <w:lang w:val="es-ES"/>
              </w:rPr>
            </w:pPr>
            <w:r>
              <w:rPr>
                <w:lang w:val="es-ES"/>
              </w:rPr>
              <w:t>1/14</w:t>
            </w:r>
          </w:p>
        </w:tc>
        <w:tc>
          <w:tcPr>
            <w:tcW w:w="1012" w:type="pct"/>
          </w:tcPr>
          <w:p w:rsidR="00A12D49" w:rsidRDefault="00A12D49" w:rsidP="00A12D49">
            <w:pPr>
              <w:pStyle w:val="Style1"/>
              <w:spacing w:before="144" w:after="72"/>
              <w:jc w:val="center"/>
              <w:rPr>
                <w:lang w:val="es-ES"/>
              </w:rPr>
            </w:pPr>
            <w:r>
              <w:rPr>
                <w:lang w:val="es-ES"/>
              </w:rPr>
              <w:t>1/12</w:t>
            </w:r>
          </w:p>
        </w:tc>
        <w:tc>
          <w:tcPr>
            <w:tcW w:w="836" w:type="pct"/>
          </w:tcPr>
          <w:p w:rsidR="00A12D49" w:rsidRDefault="00A12D49" w:rsidP="00A12D49">
            <w:pPr>
              <w:pStyle w:val="Style1"/>
              <w:spacing w:before="144" w:after="72"/>
              <w:jc w:val="center"/>
              <w:rPr>
                <w:lang w:val="es-ES"/>
              </w:rPr>
            </w:pPr>
            <w:r>
              <w:rPr>
                <w:lang w:val="es-ES"/>
              </w:rPr>
              <w:t>1/10</w:t>
            </w:r>
          </w:p>
        </w:tc>
      </w:tr>
    </w:tbl>
    <w:p w:rsidR="00A12D49" w:rsidRDefault="00A12D49" w:rsidP="00A12D49">
      <w:pPr>
        <w:pStyle w:val="Style1"/>
        <w:spacing w:before="144" w:after="72"/>
        <w:rPr>
          <w:lang w:val="es-ES"/>
        </w:rPr>
      </w:pPr>
    </w:p>
    <w:p w:rsidR="00A12D49" w:rsidRDefault="00A12D49" w:rsidP="00A12D49">
      <w:pPr>
        <w:pStyle w:val="Style1"/>
        <w:spacing w:before="144" w:after="72"/>
        <w:rPr>
          <w:lang w:val="es-ES"/>
        </w:rPr>
      </w:pPr>
      <w:r>
        <w:rPr>
          <w:lang w:val="es-ES"/>
        </w:rPr>
        <w:t>2</w:t>
      </w:r>
      <w:r w:rsidRPr="00255092">
        <w:rPr>
          <w:lang w:val="es-ES"/>
        </w:rPr>
        <w:t>°</w:t>
      </w:r>
      <w:r>
        <w:rPr>
          <w:lang w:val="es-ES"/>
        </w:rPr>
        <w:t>.</w:t>
      </w:r>
      <w:r w:rsidRPr="00255092">
        <w:rPr>
          <w:lang w:val="es-ES"/>
        </w:rPr>
        <w:t xml:space="preserve"> RECOMENDACIONES DEL COMITE EUROPEO </w:t>
      </w:r>
      <w:r>
        <w:rPr>
          <w:lang w:val="es-ES"/>
        </w:rPr>
        <w:t xml:space="preserve">                                                                         </w:t>
      </w:r>
    </w:p>
    <w:p w:rsidR="00A12D49" w:rsidRPr="00255092" w:rsidRDefault="00A12D49" w:rsidP="00A12D49">
      <w:pPr>
        <w:pStyle w:val="Style1"/>
        <w:spacing w:before="144" w:after="72"/>
        <w:rPr>
          <w:lang w:val="es-ES"/>
        </w:rPr>
      </w:pPr>
      <w:r>
        <w:rPr>
          <w:lang w:val="es-ES"/>
        </w:rPr>
        <w:t xml:space="preserve">     </w:t>
      </w:r>
      <w:r w:rsidRPr="00255092">
        <w:rPr>
          <w:lang w:val="es-ES"/>
        </w:rPr>
        <w:t xml:space="preserve">DEL </w:t>
      </w:r>
      <w:r>
        <w:rPr>
          <w:lang w:val="es-ES"/>
        </w:rPr>
        <w:t xml:space="preserve">HORMIGON </w:t>
      </w:r>
      <w:r w:rsidRPr="00255092">
        <w:rPr>
          <w:lang w:val="es-ES"/>
        </w:rPr>
        <w:t>(CEB-FIP)</w:t>
      </w:r>
    </w:p>
    <w:p w:rsidR="00A12D49" w:rsidRDefault="00A12D49" w:rsidP="00A12D49">
      <w:pPr>
        <w:pStyle w:val="Style1"/>
        <w:spacing w:before="144" w:after="72"/>
        <w:jc w:val="both"/>
        <w:rPr>
          <w:lang w:val="es-ES"/>
        </w:rPr>
      </w:pPr>
      <w:r w:rsidRPr="00255092">
        <w:rPr>
          <w:lang w:val="es-ES"/>
        </w:rPr>
        <w:t>Estas Recomendaciones no incluyen valores límites admisibles para las flechas</w:t>
      </w:r>
      <w:r>
        <w:rPr>
          <w:lang w:val="es-ES"/>
        </w:rPr>
        <w:t>.</w:t>
      </w:r>
    </w:p>
    <w:p w:rsidR="00A12D49" w:rsidRDefault="00A12D49" w:rsidP="00A12D49">
      <w:pPr>
        <w:pStyle w:val="Style1"/>
        <w:spacing w:before="144" w:after="72"/>
        <w:jc w:val="both"/>
        <w:rPr>
          <w:lang w:val="es-ES"/>
        </w:rPr>
      </w:pPr>
      <w:r w:rsidRPr="00255092">
        <w:rPr>
          <w:lang w:val="es-ES"/>
        </w:rPr>
        <w:t>Puede prescindirse del cálculo de flechas si el canto titil es mayor o igual a los siguientes mínimos:</w:t>
      </w:r>
    </w:p>
    <w:p w:rsidR="00A12D49" w:rsidRDefault="00A12D49" w:rsidP="00A12D49">
      <w:pPr>
        <w:pStyle w:val="Style1"/>
        <w:spacing w:before="144" w:after="72"/>
        <w:jc w:val="both"/>
        <w:rPr>
          <w:lang w:val="es-ES"/>
        </w:rPr>
      </w:pPr>
    </w:p>
    <w:p w:rsidR="00A12D49" w:rsidRPr="003B738D" w:rsidRDefault="00A12D49" w:rsidP="000B6F86">
      <w:pPr>
        <w:pStyle w:val="Style1"/>
        <w:numPr>
          <w:ilvl w:val="0"/>
          <w:numId w:val="67"/>
        </w:numPr>
        <w:spacing w:before="144" w:after="72"/>
        <w:jc w:val="both"/>
        <w:rPr>
          <w:lang w:val="es-ES"/>
        </w:rPr>
      </w:pPr>
      <w:r w:rsidRPr="003B738D">
        <w:rPr>
          <w:lang w:val="es-ES"/>
        </w:rPr>
        <w:t xml:space="preserve">losas </w:t>
      </w:r>
      <w:r>
        <w:rPr>
          <w:lang w:val="es-ES"/>
        </w:rPr>
        <w:t>o</w:t>
      </w:r>
      <w:r w:rsidRPr="003B738D">
        <w:rPr>
          <w:lang w:val="es-ES"/>
        </w:rPr>
        <w:t xml:space="preserve"> vigas en voladizo</w:t>
      </w:r>
      <w:r w:rsidRPr="003B738D">
        <w:rPr>
          <w:lang w:val="es-ES"/>
        </w:rPr>
        <w:tab/>
      </w:r>
      <w:r>
        <w:rPr>
          <w:lang w:val="es-ES"/>
        </w:rPr>
        <w:t>…………………..</w:t>
      </w:r>
      <w:r w:rsidRPr="005D6DA7">
        <w:rPr>
          <w:i/>
          <w:lang w:val="es-ES"/>
        </w:rPr>
        <w:t>l/</w:t>
      </w:r>
      <w:r w:rsidRPr="003B738D">
        <w:rPr>
          <w:lang w:val="es-ES"/>
        </w:rPr>
        <w:t>10</w:t>
      </w:r>
    </w:p>
    <w:p w:rsidR="00A12D49" w:rsidRDefault="00A12D49" w:rsidP="000B6F86">
      <w:pPr>
        <w:pStyle w:val="Style1"/>
        <w:numPr>
          <w:ilvl w:val="0"/>
          <w:numId w:val="67"/>
        </w:numPr>
        <w:spacing w:before="144" w:after="72"/>
        <w:jc w:val="both"/>
        <w:rPr>
          <w:lang w:val="es-ES"/>
        </w:rPr>
      </w:pPr>
      <w:r w:rsidRPr="003B738D">
        <w:rPr>
          <w:lang w:val="es-ES"/>
        </w:rPr>
        <w:t>vigas de sección rectangular o en T</w:t>
      </w:r>
      <w:r>
        <w:rPr>
          <w:lang w:val="es-ES"/>
        </w:rPr>
        <w:t>…………</w:t>
      </w:r>
      <w:r w:rsidRPr="005D6DA7">
        <w:rPr>
          <w:i/>
          <w:lang w:val="es-ES"/>
        </w:rPr>
        <w:t>l</w:t>
      </w:r>
      <w:r w:rsidRPr="003B738D">
        <w:rPr>
          <w:lang w:val="es-ES"/>
        </w:rPr>
        <w:t>/12</w:t>
      </w:r>
    </w:p>
    <w:p w:rsidR="00A12D49" w:rsidRDefault="00A12D49" w:rsidP="000B6F86">
      <w:pPr>
        <w:pStyle w:val="Style1"/>
        <w:numPr>
          <w:ilvl w:val="0"/>
          <w:numId w:val="67"/>
        </w:numPr>
        <w:spacing w:before="144" w:after="72"/>
        <w:jc w:val="both"/>
        <w:rPr>
          <w:lang w:val="es-ES"/>
        </w:rPr>
      </w:pPr>
      <w:r w:rsidRPr="003B738D">
        <w:rPr>
          <w:lang w:val="es-ES"/>
        </w:rPr>
        <w:t xml:space="preserve">forjados de luz </w:t>
      </w:r>
      <w:r w:rsidRPr="005D6DA7">
        <w:rPr>
          <w:i/>
          <w:lang w:val="es-ES"/>
        </w:rPr>
        <w:t>l</w:t>
      </w:r>
      <w:r w:rsidRPr="003B738D">
        <w:rPr>
          <w:lang w:val="es-ES"/>
        </w:rPr>
        <w:t xml:space="preserve"> igual </w:t>
      </w:r>
      <w:r>
        <w:rPr>
          <w:lang w:val="es-ES"/>
        </w:rPr>
        <w:t>o</w:t>
      </w:r>
      <w:r w:rsidRPr="003B738D">
        <w:rPr>
          <w:lang w:val="es-ES"/>
        </w:rPr>
        <w:t xml:space="preserve"> superior a 5 metros, que soportan tabiques en el sentido de la luz, susceptibles de fisurarse</w:t>
      </w:r>
      <w:r>
        <w:rPr>
          <w:lang w:val="es-ES"/>
        </w:rPr>
        <w:t>……………….</w:t>
      </w:r>
      <w:r w:rsidRPr="003B738D">
        <w:rPr>
          <w:lang w:val="es-ES"/>
        </w:rPr>
        <w:tab/>
        <w:t xml:space="preserve"> </w:t>
      </w:r>
      <w:r w:rsidRPr="005D6DA7">
        <w:rPr>
          <w:i/>
          <w:lang w:val="es-ES"/>
        </w:rPr>
        <w:t>l</w:t>
      </w:r>
      <w:r w:rsidRPr="003B738D">
        <w:rPr>
          <w:lang w:val="es-ES"/>
        </w:rPr>
        <w:t xml:space="preserve"> </w:t>
      </w:r>
      <w:r>
        <w:rPr>
          <w:lang w:val="es-ES"/>
        </w:rPr>
        <w:t>/</w:t>
      </w:r>
      <w:r w:rsidRPr="003B738D">
        <w:rPr>
          <w:lang w:val="es-ES"/>
        </w:rPr>
        <w:t>150</w:t>
      </w: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061011" w:rsidRDefault="00061011" w:rsidP="00A12D49">
      <w:pPr>
        <w:pStyle w:val="Style1"/>
        <w:spacing w:before="144" w:after="72"/>
        <w:jc w:val="both"/>
        <w:rPr>
          <w:lang w:val="es-ES"/>
        </w:rPr>
      </w:pPr>
    </w:p>
    <w:p w:rsidR="00061011" w:rsidRDefault="00061011" w:rsidP="00A12D49">
      <w:pPr>
        <w:jc w:val="right"/>
        <w:rPr>
          <w:sz w:val="14"/>
          <w:szCs w:val="14"/>
        </w:rPr>
      </w:pPr>
    </w:p>
    <w:p w:rsidR="00A12D49" w:rsidRDefault="00061011" w:rsidP="00A12D49">
      <w:pPr>
        <w:jc w:val="right"/>
        <w:rPr>
          <w:rStyle w:val="CharacterStyle1"/>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702E9A">
        <w:rPr>
          <w:bCs/>
          <w:sz w:val="14"/>
          <w:szCs w:val="14"/>
        </w:rPr>
        <w:t>275</w:t>
      </w:r>
    </w:p>
    <w:p w:rsidR="00A12D49" w:rsidRDefault="00A12D49" w:rsidP="00A12D49">
      <w:pPr>
        <w:jc w:val="right"/>
        <w:rPr>
          <w:rStyle w:val="CharacterStyle1"/>
        </w:rPr>
      </w:pPr>
    </w:p>
    <w:p w:rsidR="00A12D49" w:rsidRPr="00061011" w:rsidRDefault="00A12D49" w:rsidP="00A12D49">
      <w:pPr>
        <w:spacing w:before="432"/>
        <w:ind w:right="144"/>
        <w:rPr>
          <w:rStyle w:val="CharacterStyle1"/>
          <w:rFonts w:ascii="Times New Roman" w:hAnsi="Times New Roman"/>
          <w:b/>
          <w:sz w:val="24"/>
        </w:rPr>
      </w:pPr>
      <w:r w:rsidRPr="00061011">
        <w:rPr>
          <w:rStyle w:val="CharacterStyle1"/>
          <w:rFonts w:ascii="Times New Roman" w:hAnsi="Times New Roman"/>
          <w:b/>
          <w:sz w:val="24"/>
        </w:rPr>
        <w:t>10.11   Calculo de flechas originadas por la flexión.</w:t>
      </w:r>
    </w:p>
    <w:p w:rsidR="00A12D49" w:rsidRDefault="00A12D49" w:rsidP="00A12D49">
      <w:pPr>
        <w:pStyle w:val="Style1"/>
        <w:spacing w:before="144" w:after="72"/>
        <w:jc w:val="both"/>
        <w:rPr>
          <w:lang w:val="es-ES"/>
        </w:rPr>
      </w:pPr>
    </w:p>
    <w:p w:rsidR="00A12D49" w:rsidRPr="00514E0E" w:rsidRDefault="00A12D49" w:rsidP="00A12D49">
      <w:pPr>
        <w:pStyle w:val="Style1"/>
        <w:spacing w:before="144" w:after="72"/>
        <w:jc w:val="both"/>
        <w:rPr>
          <w:lang w:val="es-ES"/>
        </w:rPr>
      </w:pPr>
      <w:r>
        <w:rPr>
          <w:lang w:val="es-ES"/>
        </w:rPr>
        <w:t>1</w:t>
      </w:r>
      <w:r w:rsidRPr="00514E0E">
        <w:rPr>
          <w:lang w:val="es-ES"/>
        </w:rPr>
        <w:t>°</w:t>
      </w:r>
      <w:r>
        <w:rPr>
          <w:lang w:val="es-ES"/>
        </w:rPr>
        <w:t xml:space="preserve">.  </w:t>
      </w:r>
      <w:r w:rsidRPr="00514E0E">
        <w:rPr>
          <w:lang w:val="es-ES"/>
        </w:rPr>
        <w:t xml:space="preserve"> FLECHAS 1NSTANTANEAS</w:t>
      </w:r>
    </w:p>
    <w:p w:rsidR="00A12D49" w:rsidRPr="00514E0E" w:rsidRDefault="00A12D49" w:rsidP="00A12D49">
      <w:pPr>
        <w:pStyle w:val="Style1"/>
        <w:spacing w:before="144" w:after="72"/>
        <w:jc w:val="both"/>
        <w:rPr>
          <w:lang w:val="es-ES"/>
        </w:rPr>
      </w:pPr>
      <w:r w:rsidRPr="00514E0E">
        <w:rPr>
          <w:lang w:val="es-ES"/>
        </w:rPr>
        <w:t>Llamamos flechas instantáneas a las quo aparecen bajo cargas de corta duración. Su valor depende del modulo de rigidez a flexión, E</w:t>
      </w:r>
      <w:r>
        <w:rPr>
          <w:lang w:val="es-ES"/>
        </w:rPr>
        <w:t>I</w:t>
      </w:r>
      <w:r w:rsidRPr="00514E0E">
        <w:rPr>
          <w:lang w:val="es-ES"/>
        </w:rPr>
        <w:t xml:space="preserve"> de las secciones de</w:t>
      </w:r>
      <w:r>
        <w:rPr>
          <w:lang w:val="es-ES"/>
        </w:rPr>
        <w:t xml:space="preserve"> la</w:t>
      </w:r>
      <w:r w:rsidRPr="00514E0E">
        <w:rPr>
          <w:lang w:val="es-ES"/>
        </w:rPr>
        <w:t xml:space="preserve"> pi</w:t>
      </w:r>
      <w:r>
        <w:rPr>
          <w:lang w:val="es-ES"/>
        </w:rPr>
        <w:t>e</w:t>
      </w:r>
      <w:r w:rsidRPr="00514E0E">
        <w:rPr>
          <w:lang w:val="es-ES"/>
        </w:rPr>
        <w:t>za considerada. Pero este modulo toma valores diferentes según quo se trate de sección sin fis</w:t>
      </w:r>
      <w:r>
        <w:rPr>
          <w:lang w:val="es-ES"/>
        </w:rPr>
        <w:t>urar</w:t>
      </w:r>
      <w:r w:rsidRPr="00514E0E">
        <w:rPr>
          <w:lang w:val="es-ES"/>
        </w:rPr>
        <w:t xml:space="preserve"> (estado </w:t>
      </w:r>
      <w:r>
        <w:rPr>
          <w:lang w:val="es-ES"/>
        </w:rPr>
        <w:t>I</w:t>
      </w:r>
      <w:r w:rsidRPr="00514E0E">
        <w:rPr>
          <w:lang w:val="es-ES"/>
        </w:rPr>
        <w:t xml:space="preserve">) o de sección fisurada (estado </w:t>
      </w:r>
      <w:r>
        <w:rPr>
          <w:lang w:val="es-ES"/>
        </w:rPr>
        <w:t>II</w:t>
      </w:r>
      <w:r w:rsidRPr="00514E0E">
        <w:rPr>
          <w:lang w:val="es-ES"/>
        </w:rPr>
        <w:t>). El quo la pieza se encuentra en uno u otro estado depende del valor relativo del momento máximo de servicio, M</w:t>
      </w:r>
      <w:r>
        <w:rPr>
          <w:lang w:val="es-ES"/>
        </w:rPr>
        <w:t>k</w:t>
      </w:r>
      <w:r w:rsidRPr="00514E0E">
        <w:rPr>
          <w:lang w:val="es-ES"/>
        </w:rPr>
        <w:t xml:space="preserve">, comparado con el del momento de fisuración. </w:t>
      </w:r>
      <w:r>
        <w:rPr>
          <w:lang w:val="es-ES"/>
        </w:rPr>
        <w:t>M.cr</w:t>
      </w:r>
    </w:p>
    <w:p w:rsidR="00A12D49" w:rsidRDefault="00A12D49" w:rsidP="00A12D49">
      <w:pPr>
        <w:pStyle w:val="Style1"/>
        <w:spacing w:before="144" w:after="72"/>
        <w:jc w:val="both"/>
        <w:rPr>
          <w:lang w:val="es-ES"/>
        </w:rPr>
      </w:pPr>
      <w:r w:rsidRPr="00514E0E">
        <w:rPr>
          <w:lang w:val="es-ES"/>
        </w:rPr>
        <w:t xml:space="preserve">Lo dicho se ilustra en la figura </w:t>
      </w:r>
      <w:r>
        <w:rPr>
          <w:lang w:val="es-ES"/>
        </w:rPr>
        <w:t>1</w:t>
      </w:r>
      <w:r w:rsidRPr="00514E0E">
        <w:rPr>
          <w:lang w:val="es-ES"/>
        </w:rPr>
        <w:t>0.</w:t>
      </w:r>
      <w:r>
        <w:rPr>
          <w:lang w:val="es-ES"/>
        </w:rPr>
        <w:t>14</w:t>
      </w:r>
      <w:r w:rsidRPr="00514E0E">
        <w:rPr>
          <w:lang w:val="es-ES"/>
        </w:rPr>
        <w:t>, donde se ha</w:t>
      </w:r>
      <w:r>
        <w:rPr>
          <w:lang w:val="es-ES"/>
        </w:rPr>
        <w:t xml:space="preserve"> </w:t>
      </w:r>
      <w:r w:rsidRPr="006C2F9B">
        <w:rPr>
          <w:lang w:val="es-ES"/>
        </w:rPr>
        <w:t xml:space="preserve">dibujado de trazo </w:t>
      </w:r>
      <w:r>
        <w:rPr>
          <w:lang w:val="es-ES"/>
        </w:rPr>
        <w:t>l</w:t>
      </w:r>
      <w:r w:rsidRPr="006C2F9B">
        <w:rPr>
          <w:lang w:val="es-ES"/>
        </w:rPr>
        <w:t>leno el diagrama momentos-curvaturas do la sección central de una pieza en</w:t>
      </w:r>
      <w:r w:rsidRPr="006C2F9B">
        <w:rPr>
          <w:lang w:val="es-ES"/>
        </w:rPr>
        <w:tab/>
        <w:t>flexión, que consta de dos tram</w:t>
      </w:r>
      <w:r>
        <w:rPr>
          <w:lang w:val="es-ES"/>
        </w:rPr>
        <w:t>o</w:t>
      </w:r>
      <w:r w:rsidRPr="006C2F9B">
        <w:rPr>
          <w:lang w:val="es-ES"/>
        </w:rPr>
        <w:t>s rectilíneos correspondientes</w:t>
      </w:r>
      <w:r>
        <w:rPr>
          <w:lang w:val="es-ES"/>
        </w:rPr>
        <w:t xml:space="preserve"> a las dos fases mencionadas. </w:t>
      </w:r>
      <w:r w:rsidRPr="006C2F9B">
        <w:rPr>
          <w:lang w:val="es-ES"/>
        </w:rPr>
        <w:t>Para valores inferiores al momento de fisuración</w:t>
      </w:r>
      <w:r>
        <w:rPr>
          <w:lang w:val="es-ES"/>
        </w:rPr>
        <w:t>,</w:t>
      </w:r>
      <w:r w:rsidRPr="006C2F9B">
        <w:rPr>
          <w:lang w:val="es-ES"/>
        </w:rPr>
        <w:t xml:space="preserve"> M</w:t>
      </w:r>
      <w:r>
        <w:rPr>
          <w:lang w:val="es-ES"/>
        </w:rPr>
        <w:t>.c</w:t>
      </w:r>
      <w:r w:rsidRPr="006C2F9B">
        <w:rPr>
          <w:lang w:val="es-ES"/>
        </w:rPr>
        <w:t xml:space="preserve">r, </w:t>
      </w:r>
      <w:r>
        <w:rPr>
          <w:lang w:val="es-ES"/>
        </w:rPr>
        <w:t>la pen</w:t>
      </w:r>
      <w:r w:rsidRPr="006C2F9B">
        <w:rPr>
          <w:lang w:val="es-ES"/>
        </w:rPr>
        <w:t>diente de la recta representa la rigidez de la sección</w:t>
      </w:r>
      <w:r>
        <w:rPr>
          <w:lang w:val="es-ES"/>
        </w:rPr>
        <w:t xml:space="preserve"> </w:t>
      </w:r>
      <w:r w:rsidRPr="006C2F9B">
        <w:rPr>
          <w:lang w:val="es-ES"/>
        </w:rPr>
        <w:t>sin fisurar</w:t>
      </w:r>
      <w:r>
        <w:rPr>
          <w:lang w:val="es-ES"/>
        </w:rPr>
        <w:t xml:space="preserve"> (EI)</w:t>
      </w:r>
      <w:r w:rsidRPr="006C2F9B">
        <w:rPr>
          <w:lang w:val="es-ES"/>
        </w:rPr>
        <w:t xml:space="preserve">,. Para valores superiores </w:t>
      </w:r>
      <w:r>
        <w:rPr>
          <w:lang w:val="es-ES"/>
        </w:rPr>
        <w:t>a M.cr</w:t>
      </w:r>
      <w:r w:rsidRPr="006C2F9B">
        <w:rPr>
          <w:lang w:val="es-ES"/>
        </w:rPr>
        <w:t>,</w:t>
      </w:r>
      <w:r>
        <w:rPr>
          <w:lang w:val="es-ES"/>
        </w:rPr>
        <w:t xml:space="preserve"> </w:t>
      </w:r>
      <w:r w:rsidRPr="006C2F9B">
        <w:rPr>
          <w:lang w:val="es-ES"/>
        </w:rPr>
        <w:t>hay una transición que puede suponerse</w:t>
      </w:r>
      <w:r>
        <w:rPr>
          <w:lang w:val="es-ES"/>
        </w:rPr>
        <w:t xml:space="preserve"> lineal, entre </w:t>
      </w:r>
      <w:r w:rsidRPr="006C2F9B">
        <w:rPr>
          <w:lang w:val="es-ES"/>
        </w:rPr>
        <w:t>o el punto F (fisuración) y el punto P (plastificación</w:t>
      </w:r>
      <w:r>
        <w:rPr>
          <w:lang w:val="es-ES"/>
        </w:rPr>
        <w:t>)</w:t>
      </w:r>
      <w:r w:rsidRPr="006C2F9B">
        <w:rPr>
          <w:lang w:val="es-ES"/>
        </w:rPr>
        <w:t>,</w:t>
      </w:r>
      <w:r>
        <w:rPr>
          <w:lang w:val="es-ES"/>
        </w:rPr>
        <w:t xml:space="preserve"> </w:t>
      </w:r>
      <w:r w:rsidRPr="006C2F9B">
        <w:rPr>
          <w:lang w:val="es-ES"/>
        </w:rPr>
        <w:t xml:space="preserve">correspondiendo a este la </w:t>
      </w:r>
      <w:r>
        <w:rPr>
          <w:lang w:val="es-ES"/>
        </w:rPr>
        <w:t>rigidez (EI)</w:t>
      </w:r>
      <w:r>
        <w:rPr>
          <w:rFonts w:ascii="Cambria Math" w:hAnsi="Cambria Math"/>
          <w:lang w:val="es-ES"/>
        </w:rPr>
        <w:t>₂</w:t>
      </w:r>
      <w:r>
        <w:rPr>
          <w:lang w:val="es-ES"/>
        </w:rPr>
        <w:t xml:space="preserve"> </w:t>
      </w:r>
      <w:r w:rsidRPr="006C2F9B">
        <w:rPr>
          <w:lang w:val="es-ES"/>
        </w:rPr>
        <w:t>de la sección</w:t>
      </w:r>
      <w:r>
        <w:rPr>
          <w:lang w:val="es-ES"/>
        </w:rPr>
        <w:t xml:space="preserve"> </w:t>
      </w:r>
      <w:r w:rsidRPr="006C2F9B">
        <w:rPr>
          <w:lang w:val="es-ES"/>
        </w:rPr>
        <w:tab/>
      </w:r>
      <w:r>
        <w:rPr>
          <w:lang w:val="es-ES"/>
        </w:rPr>
        <w:t xml:space="preserve">totalmente </w:t>
      </w:r>
      <w:r w:rsidRPr="006C2F9B">
        <w:rPr>
          <w:lang w:val="es-ES"/>
        </w:rPr>
        <w:t>fisurada. Baja el momento de servicio,</w:t>
      </w:r>
      <w:r>
        <w:rPr>
          <w:lang w:val="es-ES"/>
        </w:rPr>
        <w:t xml:space="preserve"> </w:t>
      </w:r>
      <w:r w:rsidRPr="006C2F9B">
        <w:rPr>
          <w:lang w:val="es-ES"/>
        </w:rPr>
        <w:t>la rigidez correspondiente es intermedia entre las dos anteriores.</w:t>
      </w:r>
    </w:p>
    <w:p w:rsidR="00A12D49" w:rsidRDefault="00A12D49" w:rsidP="00A12D49">
      <w:pPr>
        <w:pStyle w:val="Style1"/>
        <w:spacing w:before="144" w:after="72"/>
        <w:jc w:val="both"/>
        <w:rPr>
          <w:lang w:val="es-ES"/>
        </w:rPr>
      </w:pPr>
    </w:p>
    <w:p w:rsidR="00A12D49" w:rsidRDefault="00A12D49" w:rsidP="00A12D49">
      <w:pPr>
        <w:pStyle w:val="Style1"/>
        <w:keepNext/>
        <w:spacing w:before="144" w:after="72"/>
        <w:jc w:val="center"/>
      </w:pPr>
      <w:r>
        <w:rPr>
          <w:noProof/>
        </w:rPr>
        <w:drawing>
          <wp:inline distT="0" distB="0" distL="0" distR="0">
            <wp:extent cx="2394305" cy="1587399"/>
            <wp:effectExtent l="19050" t="0" r="5995" b="0"/>
            <wp:docPr id="69" name="Image 1" descr="H:\Documents and Settings\Administrateur\Bureau\ELU.2\F.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ELU.2\F.20.5.jpg"/>
                    <pic:cNvPicPr>
                      <a:picLocks noChangeAspect="1" noChangeArrowheads="1"/>
                    </pic:cNvPicPr>
                  </pic:nvPicPr>
                  <pic:blipFill>
                    <a:blip r:embed="rId74">
                      <a:lum contrast="20000"/>
                    </a:blip>
                    <a:srcRect l="3402" t="4697" r="13472" b="16908"/>
                    <a:stretch>
                      <a:fillRect/>
                    </a:stretch>
                  </pic:blipFill>
                  <pic:spPr bwMode="auto">
                    <a:xfrm>
                      <a:off x="0" y="0"/>
                      <a:ext cx="2394305" cy="1587399"/>
                    </a:xfrm>
                    <a:prstGeom prst="rect">
                      <a:avLst/>
                    </a:prstGeom>
                    <a:noFill/>
                    <a:ln w="9525">
                      <a:noFill/>
                      <a:miter lim="800000"/>
                      <a:headEnd/>
                      <a:tailEnd/>
                    </a:ln>
                  </pic:spPr>
                </pic:pic>
              </a:graphicData>
            </a:graphic>
          </wp:inline>
        </w:drawing>
      </w:r>
    </w:p>
    <w:p w:rsidR="00A12D49" w:rsidRPr="00470106" w:rsidRDefault="00A12D49" w:rsidP="00A12D49">
      <w:pPr>
        <w:pStyle w:val="Lgende"/>
        <w:rPr>
          <w:color w:val="auto"/>
          <w:sz w:val="16"/>
          <w:szCs w:val="16"/>
        </w:rPr>
      </w:pPr>
      <w:r>
        <w:rPr>
          <w:color w:val="auto"/>
          <w:sz w:val="16"/>
          <w:szCs w:val="16"/>
        </w:rPr>
        <w:t xml:space="preserve">                                                                        </w:t>
      </w:r>
      <w:r w:rsidRPr="00470106">
        <w:rPr>
          <w:color w:val="auto"/>
          <w:sz w:val="16"/>
          <w:szCs w:val="16"/>
        </w:rPr>
        <w:t>Figure 10.14</w:t>
      </w: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061011" w:rsidP="00A12D49">
      <w:pPr>
        <w:pStyle w:val="Style1"/>
        <w:spacing w:before="144" w:after="72"/>
        <w:jc w:val="right"/>
        <w:rPr>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276</w:t>
      </w:r>
    </w:p>
    <w:p w:rsidR="00A12D49" w:rsidRPr="006C2F9B" w:rsidRDefault="00A12D49" w:rsidP="00A12D49">
      <w:pPr>
        <w:pStyle w:val="Style1"/>
        <w:spacing w:before="144" w:after="72"/>
        <w:jc w:val="both"/>
        <w:rPr>
          <w:lang w:val="es-ES"/>
        </w:rPr>
      </w:pPr>
    </w:p>
    <w:p w:rsidR="00A12D49" w:rsidRDefault="00A12D49" w:rsidP="000B6F86">
      <w:pPr>
        <w:pStyle w:val="Style1"/>
        <w:numPr>
          <w:ilvl w:val="0"/>
          <w:numId w:val="68"/>
        </w:numPr>
        <w:spacing w:before="144" w:after="72"/>
        <w:jc w:val="both"/>
        <w:rPr>
          <w:lang w:val="es-ES"/>
        </w:rPr>
      </w:pPr>
      <w:r>
        <w:rPr>
          <w:lang w:val="es-ES"/>
        </w:rPr>
        <w:t>El momento</w:t>
      </w:r>
      <w:r w:rsidRPr="00B64422">
        <w:rPr>
          <w:lang w:val="es-ES"/>
        </w:rPr>
        <w:t xml:space="preserve"> de fisuración vale:</w:t>
      </w:r>
    </w:p>
    <w:p w:rsidR="00A12D49" w:rsidRPr="002837F1" w:rsidRDefault="00A12D49" w:rsidP="00A12D49">
      <w:pPr>
        <w:pStyle w:val="Style1"/>
        <w:spacing w:before="144" w:after="72"/>
        <w:jc w:val="center"/>
        <w:rPr>
          <w:b/>
          <w:lang w:val="es-ES"/>
        </w:rPr>
      </w:pPr>
      <m:oMathPara>
        <m:oMath>
          <m:r>
            <m:rPr>
              <m:sty m:val="bi"/>
            </m:rPr>
            <w:rPr>
              <w:rFonts w:ascii="Cambria Math" w:hAnsi="Cambria Math"/>
              <w:lang w:val="es-ES"/>
            </w:rPr>
            <m:t>Mcr=</m:t>
          </m:r>
          <m:f>
            <m:fPr>
              <m:ctrlPr>
                <w:rPr>
                  <w:rFonts w:ascii="Cambria Math" w:hAnsi="Cambria Math"/>
                  <w:b/>
                  <w:i/>
                  <w:lang w:val="es-ES"/>
                </w:rPr>
              </m:ctrlPr>
            </m:fPr>
            <m:num>
              <m:r>
                <m:rPr>
                  <m:sty m:val="bi"/>
                </m:rPr>
                <w:rPr>
                  <w:rFonts w:ascii="Cambria Math" w:hAnsi="Cambria Math"/>
                  <w:lang w:val="es-ES"/>
                </w:rPr>
                <m:t>fct*Io</m:t>
              </m:r>
            </m:num>
            <m:den>
              <m:r>
                <m:rPr>
                  <m:sty m:val="bi"/>
                </m:rPr>
                <w:rPr>
                  <w:rFonts w:ascii="Cambria Math" w:hAnsi="Cambria Math"/>
                  <w:lang w:val="es-ES"/>
                </w:rPr>
                <m:t>yt</m:t>
              </m:r>
            </m:den>
          </m:f>
          <m:r>
            <m:rPr>
              <m:sty m:val="bi"/>
            </m:rPr>
            <w:rPr>
              <w:rFonts w:ascii="Cambria Math" w:hAnsi="Cambria Math"/>
              <w:lang w:val="es-ES"/>
            </w:rPr>
            <m:t xml:space="preserve">                 </m:t>
          </m:r>
          <m:r>
            <m:rPr>
              <m:sty m:val="b"/>
            </m:rPr>
            <w:rPr>
              <w:rStyle w:val="CharacterStyle1"/>
              <w:rFonts w:ascii="Cambria Math"/>
            </w:rPr>
            <m:t>[</m:t>
          </m:r>
          <m:r>
            <m:rPr>
              <m:sty m:val="b"/>
            </m:rPr>
            <w:rPr>
              <w:rStyle w:val="CharacterStyle1"/>
              <w:rFonts w:ascii="Cambria Math" w:hAnsi="Cambria Math"/>
            </w:rPr>
            <m:t>35</m:t>
          </m:r>
          <m:r>
            <m:rPr>
              <m:sty m:val="b"/>
            </m:rPr>
            <w:rPr>
              <w:rStyle w:val="CharacterStyle1"/>
              <w:rFonts w:ascii="Cambria Math"/>
            </w:rPr>
            <m:t>]</m:t>
          </m:r>
        </m:oMath>
      </m:oMathPara>
    </w:p>
    <w:p w:rsidR="00A12D49" w:rsidRPr="00B64422" w:rsidRDefault="00A12D49" w:rsidP="00A12D49">
      <w:pPr>
        <w:pStyle w:val="Style1"/>
        <w:spacing w:before="144" w:after="72"/>
        <w:jc w:val="both"/>
        <w:rPr>
          <w:lang w:val="es-ES"/>
        </w:rPr>
      </w:pPr>
      <w:r w:rsidRPr="00B64422">
        <w:rPr>
          <w:lang w:val="es-ES"/>
        </w:rPr>
        <w:t>Con los siguientes significados:</w:t>
      </w:r>
    </w:p>
    <w:p w:rsidR="00A12D49" w:rsidRPr="00B64422" w:rsidRDefault="00A12D49" w:rsidP="00A12D49">
      <w:pPr>
        <w:pStyle w:val="Style1"/>
        <w:spacing w:before="144" w:after="72"/>
        <w:jc w:val="both"/>
        <w:rPr>
          <w:lang w:val="es-ES"/>
        </w:rPr>
      </w:pPr>
      <w:r>
        <w:rPr>
          <w:i/>
          <w:lang w:val="es-ES"/>
        </w:rPr>
        <w:t>f</w:t>
      </w:r>
      <w:r w:rsidRPr="002837F1">
        <w:rPr>
          <w:i/>
          <w:lang w:val="es-ES"/>
        </w:rPr>
        <w:t>c</w:t>
      </w:r>
      <w:r>
        <w:rPr>
          <w:lang w:val="es-ES"/>
        </w:rPr>
        <w:t xml:space="preserve">t = </w:t>
      </w:r>
      <w:r w:rsidRPr="00B64422">
        <w:rPr>
          <w:lang w:val="es-ES"/>
        </w:rPr>
        <w:t>resistencia del hormigón a flexotrac</w:t>
      </w:r>
      <w:r>
        <w:rPr>
          <w:lang w:val="es-ES"/>
        </w:rPr>
        <w:t>ión</w:t>
      </w:r>
      <w:r w:rsidRPr="00B64422">
        <w:rPr>
          <w:lang w:val="es-ES"/>
        </w:rPr>
        <w:t>;</w:t>
      </w:r>
    </w:p>
    <w:p w:rsidR="00A12D49" w:rsidRPr="00B64422" w:rsidRDefault="00A12D49" w:rsidP="00A12D49">
      <w:pPr>
        <w:pStyle w:val="Style1"/>
        <w:spacing w:before="144" w:after="72"/>
        <w:jc w:val="both"/>
        <w:rPr>
          <w:lang w:val="es-ES"/>
        </w:rPr>
      </w:pPr>
      <w:r w:rsidRPr="002837F1">
        <w:rPr>
          <w:i/>
          <w:lang w:val="es-ES"/>
        </w:rPr>
        <w:t>Io</w:t>
      </w:r>
      <w:r>
        <w:rPr>
          <w:lang w:val="es-ES"/>
        </w:rPr>
        <w:t xml:space="preserve"> = </w:t>
      </w:r>
      <w:r w:rsidRPr="00B64422">
        <w:rPr>
          <w:lang w:val="es-ES"/>
        </w:rPr>
        <w:t xml:space="preserve"> momento de inercia de la se</w:t>
      </w:r>
      <w:r>
        <w:rPr>
          <w:lang w:val="es-ES"/>
        </w:rPr>
        <w:t>cción</w:t>
      </w:r>
      <w:r w:rsidRPr="00B64422">
        <w:rPr>
          <w:lang w:val="es-ES"/>
        </w:rPr>
        <w:t xml:space="preserve"> da hormigón</w:t>
      </w:r>
      <w:r>
        <w:rPr>
          <w:lang w:val="es-ES"/>
        </w:rPr>
        <w:t xml:space="preserve"> solo,</w:t>
      </w:r>
      <w:r w:rsidRPr="00B64422">
        <w:rPr>
          <w:lang w:val="es-ES"/>
        </w:rPr>
        <w:t xml:space="preserve"> despreciando </w:t>
      </w:r>
      <w:r>
        <w:rPr>
          <w:lang w:val="es-ES"/>
        </w:rPr>
        <w:t xml:space="preserve">las </w:t>
      </w:r>
      <w:r w:rsidRPr="00B64422">
        <w:rPr>
          <w:lang w:val="es-ES"/>
        </w:rPr>
        <w:t xml:space="preserve">armaduras: </w:t>
      </w:r>
      <w:r w:rsidRPr="002837F1">
        <w:rPr>
          <w:i/>
          <w:lang w:val="es-ES"/>
        </w:rPr>
        <w:t>yt</w:t>
      </w:r>
      <w:r w:rsidRPr="00B64422">
        <w:rPr>
          <w:lang w:val="es-ES"/>
        </w:rPr>
        <w:t xml:space="preserve">, distancia del c. de g. de la </w:t>
      </w:r>
      <w:r>
        <w:rPr>
          <w:lang w:val="es-ES"/>
        </w:rPr>
        <w:t>secc</w:t>
      </w:r>
      <w:r w:rsidRPr="00B64422">
        <w:rPr>
          <w:lang w:val="es-ES"/>
        </w:rPr>
        <w:t>ión d</w:t>
      </w:r>
      <w:r>
        <w:rPr>
          <w:lang w:val="es-ES"/>
        </w:rPr>
        <w:t>e</w:t>
      </w:r>
      <w:r w:rsidRPr="00B64422">
        <w:rPr>
          <w:lang w:val="es-ES"/>
        </w:rPr>
        <w:t xml:space="preserve"> hormigón solo a la </w:t>
      </w:r>
      <w:r>
        <w:rPr>
          <w:lang w:val="es-ES"/>
        </w:rPr>
        <w:t>f</w:t>
      </w:r>
      <w:r w:rsidRPr="00B64422">
        <w:rPr>
          <w:lang w:val="es-ES"/>
        </w:rPr>
        <w:t>ibra más extendida.</w:t>
      </w:r>
    </w:p>
    <w:p w:rsidR="00A12D49" w:rsidRDefault="00A12D49" w:rsidP="000B6F86">
      <w:pPr>
        <w:pStyle w:val="Style1"/>
        <w:numPr>
          <w:ilvl w:val="0"/>
          <w:numId w:val="68"/>
        </w:numPr>
        <w:spacing w:before="144" w:after="72"/>
        <w:jc w:val="both"/>
        <w:rPr>
          <w:lang w:val="es-ES"/>
        </w:rPr>
      </w:pPr>
      <w:r w:rsidRPr="00B64422">
        <w:rPr>
          <w:lang w:val="es-ES"/>
        </w:rPr>
        <w:t>La rigidez a flexión</w:t>
      </w:r>
      <w:r>
        <w:rPr>
          <w:lang w:val="es-ES"/>
        </w:rPr>
        <w:t xml:space="preserve"> (EI</w:t>
      </w:r>
      <w:r w:rsidRPr="00B64422">
        <w:rPr>
          <w:lang w:val="es-ES"/>
        </w:rPr>
        <w:t>)</w:t>
      </w:r>
      <w:r>
        <w:rPr>
          <w:rFonts w:ascii="Cambria Math" w:hAnsi="Cambria Math"/>
          <w:lang w:val="es-ES"/>
        </w:rPr>
        <w:t>₁</w:t>
      </w:r>
      <w:r w:rsidRPr="00B64422">
        <w:rPr>
          <w:lang w:val="es-ES"/>
        </w:rPr>
        <w:t xml:space="preserve"> para sección sin fisurar, se obtiene utilizando el momento de inercia de </w:t>
      </w:r>
      <w:r>
        <w:rPr>
          <w:lang w:val="es-ES"/>
        </w:rPr>
        <w:t>L</w:t>
      </w:r>
      <w:r w:rsidRPr="00B64422">
        <w:rPr>
          <w:lang w:val="es-ES"/>
        </w:rPr>
        <w:t xml:space="preserve">a </w:t>
      </w:r>
      <w:r w:rsidRPr="002837F1">
        <w:rPr>
          <w:lang w:val="es-ES"/>
        </w:rPr>
        <w:t>sección</w:t>
      </w:r>
      <w:r>
        <w:rPr>
          <w:lang w:val="es-ES"/>
        </w:rPr>
        <w:t xml:space="preserve"> homogeneizada,</w:t>
      </w:r>
      <w:r w:rsidRPr="00B64422">
        <w:rPr>
          <w:lang w:val="es-ES"/>
        </w:rPr>
        <w:t xml:space="preserve"> y el modulo de deformación del hormigón</w:t>
      </w:r>
      <w:r>
        <w:rPr>
          <w:lang w:val="es-ES"/>
        </w:rPr>
        <w:t>.</w:t>
      </w:r>
      <w:r w:rsidRPr="00B64422">
        <w:rPr>
          <w:lang w:val="es-ES"/>
        </w:rPr>
        <w:t xml:space="preserve"> </w:t>
      </w:r>
    </w:p>
    <w:p w:rsidR="00A12D49" w:rsidRPr="00470106" w:rsidRDefault="00A12D49" w:rsidP="00A12D49">
      <w:pPr>
        <w:pStyle w:val="Style1"/>
        <w:tabs>
          <w:tab w:val="num" w:pos="576"/>
        </w:tabs>
        <w:spacing w:before="144" w:after="72"/>
        <w:jc w:val="both"/>
        <w:rPr>
          <w:b/>
          <w:lang w:val="es-ES"/>
        </w:rPr>
      </w:pPr>
      <m:oMathPara>
        <m:oMath>
          <m:r>
            <m:rPr>
              <m:sty m:val="bi"/>
            </m:rPr>
            <w:rPr>
              <w:rFonts w:ascii="Cambria Math" w:hAnsi="Cambria Math"/>
              <w:lang w:val="es-ES"/>
            </w:rPr>
            <m:t>E=19.000*</m:t>
          </m:r>
          <m:rad>
            <m:radPr>
              <m:degHide m:val="on"/>
              <m:ctrlPr>
                <w:rPr>
                  <w:rFonts w:ascii="Cambria Math" w:hAnsi="Cambria Math"/>
                  <w:b/>
                  <w:i/>
                  <w:lang w:val="es-ES"/>
                </w:rPr>
              </m:ctrlPr>
            </m:radPr>
            <m:deg/>
            <m:e>
              <m:r>
                <m:rPr>
                  <m:sty m:val="bi"/>
                </m:rPr>
                <w:rPr>
                  <w:rFonts w:ascii="Cambria Math" w:hAnsi="Cambria Math"/>
                  <w:lang w:val="es-ES"/>
                </w:rPr>
                <m:t>fcj</m:t>
              </m:r>
            </m:e>
          </m:rad>
          <m:r>
            <m:rPr>
              <m:sty m:val="bi"/>
            </m:rPr>
            <w:rPr>
              <w:rFonts w:ascii="Cambria Math" w:hAnsi="Cambria Math"/>
              <w:lang w:val="es-ES"/>
            </w:rPr>
            <m:t xml:space="preserve">                </m:t>
          </m:r>
          <m:r>
            <m:rPr>
              <m:sty m:val="b"/>
            </m:rPr>
            <w:rPr>
              <w:rStyle w:val="CharacterStyle1"/>
              <w:rFonts w:ascii="Cambria Math"/>
            </w:rPr>
            <m:t>[</m:t>
          </m:r>
          <m:r>
            <m:rPr>
              <m:sty m:val="b"/>
            </m:rPr>
            <w:rPr>
              <w:rStyle w:val="CharacterStyle1"/>
              <w:rFonts w:ascii="Cambria Math" w:hAnsi="Cambria Math"/>
            </w:rPr>
            <m:t>36</m:t>
          </m:r>
          <m:r>
            <m:rPr>
              <m:sty m:val="b"/>
            </m:rPr>
            <w:rPr>
              <w:rStyle w:val="CharacterStyle1"/>
              <w:rFonts w:ascii="Cambria Math"/>
            </w:rPr>
            <m:t>]</m:t>
          </m:r>
          <m:r>
            <m:rPr>
              <m:sty m:val="bi"/>
            </m:rPr>
            <w:rPr>
              <w:rFonts w:ascii="Cambria Math" w:hAnsi="Cambria Math"/>
              <w:lang w:val="es-ES"/>
            </w:rPr>
            <m:t xml:space="preserve"> </m:t>
          </m:r>
        </m:oMath>
      </m:oMathPara>
    </w:p>
    <w:p w:rsidR="00A12D49" w:rsidRDefault="00A12D49" w:rsidP="00A12D49">
      <w:pPr>
        <w:pStyle w:val="Style1"/>
        <w:spacing w:before="144" w:after="72"/>
        <w:rPr>
          <w:lang w:val="es-ES"/>
        </w:rPr>
      </w:pPr>
      <w:r w:rsidRPr="00B64422">
        <w:rPr>
          <w:lang w:val="es-ES"/>
        </w:rPr>
        <w:t>Donde</w:t>
      </w:r>
      <w:r>
        <w:rPr>
          <w:lang w:val="es-ES"/>
        </w:rPr>
        <w:t xml:space="preserve"> </w:t>
      </w:r>
      <w:r w:rsidRPr="002837F1">
        <w:rPr>
          <w:i/>
          <w:lang w:val="es-ES"/>
        </w:rPr>
        <w:t>fcj</w:t>
      </w:r>
      <w:r>
        <w:rPr>
          <w:lang w:val="es-ES"/>
        </w:rPr>
        <w:t xml:space="preserve"> </w:t>
      </w:r>
      <w:r w:rsidRPr="00B64422">
        <w:rPr>
          <w:lang w:val="es-ES"/>
        </w:rPr>
        <w:t xml:space="preserve">es la resistencia a compresión del hormigón en el momento de la puesta en carga, estando expresados </w:t>
      </w:r>
      <w:r w:rsidRPr="002837F1">
        <w:rPr>
          <w:i/>
          <w:lang w:val="es-ES"/>
        </w:rPr>
        <w:t>E</w:t>
      </w:r>
      <w:r w:rsidRPr="00B64422">
        <w:rPr>
          <w:lang w:val="es-ES"/>
        </w:rPr>
        <w:t xml:space="preserve"> y </w:t>
      </w:r>
      <w:r>
        <w:rPr>
          <w:lang w:val="es-ES"/>
        </w:rPr>
        <w:t>fcj</w:t>
      </w:r>
      <w:r w:rsidRPr="00B64422">
        <w:rPr>
          <w:lang w:val="es-ES"/>
        </w:rPr>
        <w:t xml:space="preserve"> en </w:t>
      </w:r>
      <w:r>
        <w:rPr>
          <w:lang w:val="es-ES"/>
        </w:rPr>
        <w:t>Kg/cm2</w:t>
      </w:r>
    </w:p>
    <w:p w:rsidR="00A12D49" w:rsidRDefault="00A12D49" w:rsidP="000B6F86">
      <w:pPr>
        <w:pStyle w:val="Style1"/>
        <w:numPr>
          <w:ilvl w:val="0"/>
          <w:numId w:val="68"/>
        </w:numPr>
        <w:spacing w:before="144" w:after="72"/>
        <w:rPr>
          <w:lang w:val="es-ES"/>
        </w:rPr>
      </w:pPr>
      <w:r w:rsidRPr="00B64422">
        <w:rPr>
          <w:lang w:val="es-ES"/>
        </w:rPr>
        <w:t>La rigidez a flexión</w:t>
      </w:r>
      <w:r>
        <w:rPr>
          <w:lang w:val="es-ES"/>
        </w:rPr>
        <w:t xml:space="preserve"> (EI)</w:t>
      </w:r>
      <w:r>
        <w:rPr>
          <w:rFonts w:ascii="Cambria Math" w:hAnsi="Cambria Math"/>
          <w:lang w:val="es-ES"/>
        </w:rPr>
        <w:t>₂</w:t>
      </w:r>
      <w:r>
        <w:rPr>
          <w:lang w:val="es-ES"/>
        </w:rPr>
        <w:t xml:space="preserve"> </w:t>
      </w:r>
      <w:r w:rsidRPr="00B64422">
        <w:rPr>
          <w:lang w:val="es-ES"/>
        </w:rPr>
        <w:t xml:space="preserve">en una viga totalmente fisurada puede calcularse fácilmente. Como se ve en </w:t>
      </w:r>
      <w:r>
        <w:rPr>
          <w:lang w:val="es-ES"/>
        </w:rPr>
        <w:t>l</w:t>
      </w:r>
      <w:r w:rsidRPr="00B64422">
        <w:rPr>
          <w:lang w:val="es-ES"/>
        </w:rPr>
        <w:t xml:space="preserve">a figura </w:t>
      </w:r>
      <w:r>
        <w:rPr>
          <w:lang w:val="es-ES"/>
        </w:rPr>
        <w:t>10.15</w:t>
      </w:r>
      <w:r w:rsidRPr="00B64422">
        <w:rPr>
          <w:lang w:val="es-ES"/>
        </w:rPr>
        <w:t xml:space="preserve"> y de acuerdo con la hipótesis de deformación plana (Navier</w:t>
      </w:r>
      <w:r w:rsidRPr="00B64422">
        <w:rPr>
          <w:lang w:val="es-ES"/>
        </w:rPr>
        <w:softHyphen/>
      </w:r>
      <w:r>
        <w:rPr>
          <w:lang w:val="es-ES"/>
        </w:rPr>
        <w:t>-</w:t>
      </w:r>
      <w:r w:rsidRPr="00B64422">
        <w:rPr>
          <w:lang w:val="es-ES"/>
        </w:rPr>
        <w:t>Bernouilli), puede escribirse:</w:t>
      </w:r>
    </w:p>
    <w:p w:rsidR="00A12D49" w:rsidRDefault="00A12D49" w:rsidP="00A12D49">
      <w:pPr>
        <w:pStyle w:val="Style1"/>
        <w:keepNext/>
        <w:tabs>
          <w:tab w:val="num" w:pos="576"/>
        </w:tabs>
        <w:spacing w:before="144" w:after="72"/>
        <w:jc w:val="center"/>
      </w:pPr>
      <w:r>
        <w:rPr>
          <w:noProof/>
        </w:rPr>
        <w:drawing>
          <wp:inline distT="0" distB="0" distL="0" distR="0">
            <wp:extent cx="1989846" cy="1571536"/>
            <wp:effectExtent l="19050" t="0" r="0" b="0"/>
            <wp:docPr id="70" name="Image 2" descr="H:\Documents and Settings\Administrateur\Bureau\ELU.2\F.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ELU.2\F.20.6.jpg"/>
                    <pic:cNvPicPr>
                      <a:picLocks noChangeAspect="1" noChangeArrowheads="1"/>
                    </pic:cNvPicPr>
                  </pic:nvPicPr>
                  <pic:blipFill>
                    <a:blip r:embed="rId75">
                      <a:lum contrast="20000"/>
                    </a:blip>
                    <a:srcRect l="12664" t="9359" b="21665"/>
                    <a:stretch>
                      <a:fillRect/>
                    </a:stretch>
                  </pic:blipFill>
                  <pic:spPr bwMode="auto">
                    <a:xfrm>
                      <a:off x="0" y="0"/>
                      <a:ext cx="1989846" cy="1571536"/>
                    </a:xfrm>
                    <a:prstGeom prst="rect">
                      <a:avLst/>
                    </a:prstGeom>
                    <a:noFill/>
                    <a:ln w="9525">
                      <a:noFill/>
                      <a:miter lim="800000"/>
                      <a:headEnd/>
                      <a:tailEnd/>
                    </a:ln>
                  </pic:spPr>
                </pic:pic>
              </a:graphicData>
            </a:graphic>
          </wp:inline>
        </w:drawing>
      </w:r>
    </w:p>
    <w:p w:rsidR="00A12D49" w:rsidRDefault="00A12D49" w:rsidP="00A12D49">
      <w:pPr>
        <w:pStyle w:val="Lgende"/>
        <w:jc w:val="center"/>
        <w:rPr>
          <w:color w:val="auto"/>
          <w:sz w:val="16"/>
          <w:szCs w:val="16"/>
        </w:rPr>
      </w:pPr>
      <w:r w:rsidRPr="00470106">
        <w:rPr>
          <w:color w:val="auto"/>
          <w:sz w:val="16"/>
          <w:szCs w:val="16"/>
        </w:rPr>
        <w:t xml:space="preserve">Figure </w:t>
      </w:r>
      <w:r>
        <w:rPr>
          <w:color w:val="auto"/>
          <w:sz w:val="16"/>
          <w:szCs w:val="16"/>
        </w:rPr>
        <w:t>10.15</w:t>
      </w:r>
    </w:p>
    <w:p w:rsidR="00A12D49" w:rsidRDefault="00A12D49" w:rsidP="00A12D49"/>
    <w:p w:rsidR="00A12D49" w:rsidRDefault="00474C2B" w:rsidP="00A12D49">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r</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dθ</m:t>
              </m:r>
            </m:num>
            <m:den>
              <m:r>
                <m:rPr>
                  <m:sty m:val="bi"/>
                </m:rPr>
                <w:rPr>
                  <w:rFonts w:ascii="Cambria Math" w:hAnsi="Cambria Math"/>
                </w:rPr>
                <m:t>dX</m:t>
              </m:r>
            </m:den>
          </m:f>
          <m:r>
            <m:rPr>
              <m:sty m:val="bi"/>
            </m:rPr>
            <w:rPr>
              <w:rFonts w:ascii="Cambria Math" w:hAnsi="Cambria Math"/>
            </w:rPr>
            <m:t>=</m:t>
          </m:r>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d</m:t>
                  </m:r>
                </m:e>
                <m:sup>
                  <m:r>
                    <m:rPr>
                      <m:sty m:val="bi"/>
                    </m:rPr>
                    <w:rPr>
                      <w:rFonts w:ascii="Cambria Math" w:hAnsi="Cambria Math"/>
                    </w:rPr>
                    <m:t>2</m:t>
                  </m:r>
                </m:sup>
              </m:sSup>
              <m:r>
                <m:rPr>
                  <m:sty m:val="bi"/>
                </m:rPr>
                <w:rPr>
                  <w:rFonts w:ascii="Cambria Math" w:hAnsi="Cambria Math"/>
                </w:rPr>
                <m:t>Y</m:t>
              </m:r>
            </m:num>
            <m:den>
              <m:r>
                <m:rPr>
                  <m:sty m:val="bi"/>
                </m:rPr>
                <w:rPr>
                  <w:rFonts w:ascii="Cambria Math" w:hAnsi="Cambria Math"/>
                </w:rPr>
                <m:t>d</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b/>
                  <w:i/>
                </w:rPr>
              </m:ctrlPr>
            </m:fPr>
            <m:num>
              <m:r>
                <m:rPr>
                  <m:sty m:val="bi"/>
                </m:rPr>
                <w:rPr>
                  <w:rFonts w:ascii="Cambria Math" w:hAnsi="Cambria Math"/>
                </w:rPr>
                <m:t>M</m:t>
              </m:r>
            </m:num>
            <m:den>
              <m:r>
                <m:rPr>
                  <m:sty m:val="b"/>
                </m:rPr>
                <w:rPr>
                  <w:rFonts w:ascii="Cambria Math" w:hAnsi="Cambria Math"/>
                </w:rPr>
                <m:t xml:space="preserve">(EI)₂ </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εs+εc</m:t>
              </m:r>
            </m:num>
            <m:den>
              <m:r>
                <m:rPr>
                  <m:sty m:val="bi"/>
                </m:rPr>
                <w:rPr>
                  <w:rFonts w:ascii="Cambria Math" w:hAnsi="Cambria Math"/>
                </w:rPr>
                <m:t>d</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εs</m:t>
              </m:r>
            </m:num>
            <m:den>
              <m:r>
                <m:rPr>
                  <m:sty m:val="bi"/>
                </m:rPr>
                <w:rPr>
                  <w:rFonts w:ascii="Cambria Math" w:hAnsi="Cambria Math"/>
                </w:rPr>
                <m:t>d-x</m:t>
              </m:r>
            </m:den>
          </m:f>
          <m:r>
            <m:rPr>
              <m:sty m:val="bi"/>
            </m:rPr>
            <w:rPr>
              <w:rFonts w:ascii="Cambria Math" w:hAnsi="Cambria Math"/>
            </w:rPr>
            <m:t xml:space="preserve">                  </m:t>
          </m:r>
          <m:r>
            <m:rPr>
              <m:sty m:val="b"/>
            </m:rPr>
            <w:rPr>
              <w:rStyle w:val="CharacterStyle1"/>
              <w:rFonts w:ascii="Cambria Math"/>
            </w:rPr>
            <m:t>[</m:t>
          </m:r>
          <m:r>
            <m:rPr>
              <m:sty m:val="b"/>
            </m:rPr>
            <w:rPr>
              <w:rStyle w:val="CharacterStyle1"/>
              <w:rFonts w:ascii="Cambria Math" w:hAnsi="Cambria Math"/>
            </w:rPr>
            <m:t>37</m:t>
          </m:r>
          <m:r>
            <m:rPr>
              <m:sty m:val="b"/>
            </m:rPr>
            <w:rPr>
              <w:rStyle w:val="CharacterStyle1"/>
              <w:rFonts w:ascii="Cambria Math"/>
            </w:rPr>
            <m:t>]</m:t>
          </m:r>
        </m:oMath>
      </m:oMathPara>
    </w:p>
    <w:p w:rsidR="00A12D49" w:rsidRDefault="00A12D49" w:rsidP="00A12D49">
      <w:pPr>
        <w:rPr>
          <w:b/>
        </w:rPr>
      </w:pPr>
    </w:p>
    <w:p w:rsidR="00A12D49" w:rsidRDefault="00A12D49" w:rsidP="00A12D49">
      <w:pPr>
        <w:rPr>
          <w:b/>
        </w:rPr>
      </w:pPr>
    </w:p>
    <w:p w:rsidR="00A12D49" w:rsidRDefault="00A12D49" w:rsidP="00A12D49">
      <w:pPr>
        <w:rPr>
          <w:b/>
        </w:rPr>
      </w:pPr>
    </w:p>
    <w:p w:rsidR="00A12D49" w:rsidRDefault="00A12D49" w:rsidP="00A12D49">
      <w:pPr>
        <w:rPr>
          <w:b/>
        </w:rPr>
      </w:pPr>
    </w:p>
    <w:p w:rsidR="00A12D49" w:rsidRDefault="00A12D49" w:rsidP="00A12D49">
      <w:pPr>
        <w:rPr>
          <w:b/>
        </w:rPr>
      </w:pPr>
    </w:p>
    <w:p w:rsidR="00A12D49" w:rsidRDefault="00A12D49" w:rsidP="00A12D49">
      <w:pPr>
        <w:rPr>
          <w:rStyle w:val="CharacterStyle1"/>
        </w:rPr>
      </w:pPr>
    </w:p>
    <w:p w:rsidR="00061011" w:rsidRDefault="00061011" w:rsidP="00A12D49">
      <w:pPr>
        <w:jc w:val="right"/>
        <w:rPr>
          <w:sz w:val="14"/>
          <w:szCs w:val="14"/>
        </w:rPr>
      </w:pPr>
    </w:p>
    <w:p w:rsidR="00061011" w:rsidRDefault="00061011" w:rsidP="00A12D49">
      <w:pPr>
        <w:jc w:val="right"/>
        <w:rPr>
          <w:sz w:val="14"/>
          <w:szCs w:val="14"/>
        </w:rPr>
      </w:pPr>
    </w:p>
    <w:p w:rsidR="00061011" w:rsidRDefault="00061011" w:rsidP="00A12D49">
      <w:pPr>
        <w:jc w:val="right"/>
        <w:rPr>
          <w:sz w:val="14"/>
          <w:szCs w:val="14"/>
        </w:rPr>
      </w:pPr>
    </w:p>
    <w:p w:rsidR="00A12D49" w:rsidRDefault="00061011" w:rsidP="00A12D49">
      <w:pPr>
        <w:jc w:val="right"/>
        <w:rPr>
          <w:rStyle w:val="CharacterStyle1"/>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702E9A">
        <w:rPr>
          <w:bCs/>
          <w:sz w:val="14"/>
          <w:szCs w:val="14"/>
        </w:rPr>
        <w:t>277</w:t>
      </w:r>
    </w:p>
    <w:p w:rsidR="00A12D49" w:rsidRDefault="00A12D49" w:rsidP="00A12D49">
      <w:pPr>
        <w:jc w:val="right"/>
        <w:rPr>
          <w:rStyle w:val="CharacterStyle1"/>
        </w:rPr>
      </w:pPr>
    </w:p>
    <w:p w:rsidR="00A12D49" w:rsidRPr="006E4B0B" w:rsidRDefault="00A12D49" w:rsidP="00A12D49">
      <w:pPr>
        <w:pStyle w:val="Style1"/>
        <w:spacing w:before="36" w:line="199" w:lineRule="auto"/>
        <w:ind w:right="1937"/>
        <w:rPr>
          <w:spacing w:val="-2"/>
          <w:lang w:val="es-ES"/>
        </w:rPr>
      </w:pPr>
      <w:r w:rsidRPr="006E4B0B">
        <w:rPr>
          <w:lang w:val="es-ES"/>
        </w:rPr>
        <w:t xml:space="preserve">Por </w:t>
      </w:r>
      <w:r w:rsidRPr="006E4B0B">
        <w:rPr>
          <w:spacing w:val="-2"/>
          <w:lang w:val="es-ES"/>
        </w:rPr>
        <w:t xml:space="preserve">otra </w:t>
      </w:r>
      <w:r w:rsidRPr="006E4B0B">
        <w:rPr>
          <w:lang w:val="es-ES"/>
        </w:rPr>
        <w:t xml:space="preserve">parte, </w:t>
      </w:r>
      <w:r w:rsidRPr="006E4B0B">
        <w:rPr>
          <w:spacing w:val="-2"/>
          <w:lang w:val="es-ES"/>
        </w:rPr>
        <w:t>se tiene:</w:t>
      </w:r>
    </w:p>
    <w:p w:rsidR="00A12D49" w:rsidRDefault="00A12D49" w:rsidP="00A12D49">
      <w:pPr>
        <w:pStyle w:val="Style1"/>
        <w:tabs>
          <w:tab w:val="left" w:pos="2349"/>
        </w:tabs>
        <w:spacing w:before="108"/>
        <w:ind w:right="504"/>
        <w:rPr>
          <w:spacing w:val="-2"/>
          <w:lang w:val="es-ES"/>
        </w:rPr>
      </w:pPr>
    </w:p>
    <w:p w:rsidR="00A12D49" w:rsidRDefault="00A12D49" w:rsidP="00A12D49">
      <w:pPr>
        <w:pStyle w:val="Style1"/>
        <w:tabs>
          <w:tab w:val="left" w:pos="2349"/>
        </w:tabs>
        <w:spacing w:before="108"/>
        <w:ind w:right="504"/>
        <w:rPr>
          <w:spacing w:val="-2"/>
          <w:lang w:val="es-ES"/>
        </w:rPr>
      </w:pPr>
      <m:oMathPara>
        <m:oMath>
          <m:r>
            <m:rPr>
              <m:sty m:val="bi"/>
            </m:rPr>
            <w:rPr>
              <w:rFonts w:ascii="Cambria Math" w:hAnsi="Cambria Math"/>
            </w:rPr>
            <m:t>εs=</m:t>
          </m:r>
          <m:f>
            <m:fPr>
              <m:ctrlPr>
                <w:rPr>
                  <w:rFonts w:ascii="Cambria Math" w:hAnsi="Cambria Math"/>
                  <w:b/>
                  <w:i/>
                </w:rPr>
              </m:ctrlPr>
            </m:fPr>
            <m:num>
              <m:r>
                <m:rPr>
                  <m:sty m:val="bi"/>
                </m:rPr>
                <w:rPr>
                  <w:rFonts w:ascii="Cambria Math" w:hAnsi="Cambria Math"/>
                </w:rPr>
                <m:t>σs</m:t>
              </m:r>
            </m:num>
            <m:den>
              <m:r>
                <m:rPr>
                  <m:sty m:val="bi"/>
                </m:rPr>
                <w:rPr>
                  <w:rFonts w:ascii="Cambria Math" w:hAnsi="Cambria Math"/>
                </w:rPr>
                <m:t>Es</m:t>
              </m:r>
            </m:den>
          </m:f>
          <m:r>
            <m:rPr>
              <m:sty m:val="bi"/>
            </m:rPr>
            <w:rPr>
              <w:rFonts w:ascii="Cambria Math" w:hAnsi="Cambria Math"/>
            </w:rPr>
            <m:t xml:space="preserve">                        </m:t>
          </m:r>
          <m:r>
            <m:rPr>
              <m:sty m:val="b"/>
            </m:rPr>
            <w:rPr>
              <w:rStyle w:val="CharacterStyle1"/>
              <w:rFonts w:ascii="Cambria Math"/>
            </w:rPr>
            <m:t>[</m:t>
          </m:r>
          <m:r>
            <m:rPr>
              <m:sty m:val="b"/>
            </m:rPr>
            <w:rPr>
              <w:rStyle w:val="CharacterStyle1"/>
              <w:rFonts w:ascii="Cambria Math" w:hAnsi="Cambria Math"/>
            </w:rPr>
            <m:t>38</m:t>
          </m:r>
          <m:r>
            <m:rPr>
              <m:sty m:val="b"/>
            </m:rPr>
            <w:rPr>
              <w:rStyle w:val="CharacterStyle1"/>
              <w:rFonts w:ascii="Cambria Math"/>
            </w:rPr>
            <m:t>]</m:t>
          </m:r>
        </m:oMath>
      </m:oMathPara>
    </w:p>
    <w:p w:rsidR="00A12D49" w:rsidRDefault="00A12D49" w:rsidP="00A12D49">
      <w:pPr>
        <w:pStyle w:val="Style1"/>
        <w:tabs>
          <w:tab w:val="left" w:pos="2349"/>
        </w:tabs>
        <w:spacing w:before="108"/>
        <w:ind w:right="504"/>
        <w:jc w:val="center"/>
        <w:rPr>
          <w:b/>
        </w:rPr>
      </w:pPr>
      <m:oMathPara>
        <m:oMath>
          <m:r>
            <m:rPr>
              <m:sty m:val="bi"/>
            </m:rPr>
            <w:rPr>
              <w:rFonts w:ascii="Cambria Math" w:hAnsi="Cambria Math"/>
              <w:spacing w:val="-2"/>
              <w:lang w:val="es-ES"/>
            </w:rPr>
            <m:t>M=As*</m:t>
          </m:r>
          <m:r>
            <m:rPr>
              <m:sty m:val="bi"/>
            </m:rPr>
            <w:rPr>
              <w:rFonts w:ascii="Cambria Math" w:hAnsi="Cambria Math"/>
            </w:rPr>
            <m:t xml:space="preserve">σs*z           </m:t>
          </m:r>
          <m:r>
            <m:rPr>
              <m:sty m:val="b"/>
            </m:rPr>
            <w:rPr>
              <w:rStyle w:val="CharacterStyle1"/>
              <w:rFonts w:ascii="Cambria Math"/>
            </w:rPr>
            <m:t>[</m:t>
          </m:r>
          <m:r>
            <m:rPr>
              <m:sty m:val="b"/>
            </m:rPr>
            <w:rPr>
              <w:rStyle w:val="CharacterStyle1"/>
              <w:rFonts w:ascii="Cambria Math" w:hAnsi="Cambria Math"/>
            </w:rPr>
            <m:t>39</m:t>
          </m:r>
          <m:r>
            <m:rPr>
              <m:sty m:val="b"/>
            </m:rPr>
            <w:rPr>
              <w:rStyle w:val="CharacterStyle1"/>
              <w:rFonts w:ascii="Cambria Math"/>
            </w:rPr>
            <m:t>]</m:t>
          </m:r>
          <m:r>
            <m:rPr>
              <m:sty m:val="bi"/>
            </m:rPr>
            <w:rPr>
              <w:rFonts w:ascii="Cambria Math" w:hAnsi="Cambria Math"/>
            </w:rPr>
            <m:t xml:space="preserve">  </m:t>
          </m:r>
        </m:oMath>
      </m:oMathPara>
    </w:p>
    <w:p w:rsidR="00A12D49" w:rsidRPr="00C429C4" w:rsidRDefault="00A12D49" w:rsidP="00A12D49">
      <w:pPr>
        <w:pStyle w:val="Style1"/>
        <w:tabs>
          <w:tab w:val="left" w:pos="2349"/>
        </w:tabs>
        <w:spacing w:before="108"/>
        <w:ind w:right="504"/>
        <w:jc w:val="center"/>
        <w:rPr>
          <w:b/>
          <w:spacing w:val="-2"/>
          <w:lang w:val="es-ES"/>
        </w:rPr>
      </w:pPr>
    </w:p>
    <w:p w:rsidR="00A12D49" w:rsidRDefault="00A12D49" w:rsidP="00A12D49">
      <w:pPr>
        <w:pStyle w:val="Style1"/>
        <w:tabs>
          <w:tab w:val="left" w:pos="2349"/>
        </w:tabs>
        <w:spacing w:before="108"/>
        <w:ind w:right="504"/>
        <w:rPr>
          <w:spacing w:val="-2"/>
          <w:lang w:val="es-ES"/>
        </w:rPr>
      </w:pPr>
      <w:r w:rsidRPr="00C429C4">
        <w:rPr>
          <w:spacing w:val="-2"/>
          <w:lang w:val="es-ES"/>
        </w:rPr>
        <w:t xml:space="preserve">Siendo </w:t>
      </w:r>
      <w:r w:rsidRPr="00C429C4">
        <w:rPr>
          <w:i/>
          <w:iCs/>
          <w:spacing w:val="14"/>
          <w:lang w:val="es-ES"/>
        </w:rPr>
        <w:t xml:space="preserve">z </w:t>
      </w:r>
      <w:r w:rsidRPr="00C429C4">
        <w:rPr>
          <w:spacing w:val="-2"/>
          <w:lang w:val="es-ES"/>
        </w:rPr>
        <w:t xml:space="preserve">el brazo </w:t>
      </w:r>
      <w:r w:rsidRPr="00C429C4">
        <w:rPr>
          <w:lang w:val="es-ES"/>
        </w:rPr>
        <w:t xml:space="preserve">de </w:t>
      </w:r>
      <w:r w:rsidRPr="00C429C4">
        <w:rPr>
          <w:spacing w:val="-2"/>
          <w:lang w:val="es-ES"/>
        </w:rPr>
        <w:t>las</w:t>
      </w:r>
      <w:r>
        <w:rPr>
          <w:spacing w:val="-2"/>
          <w:lang w:val="es-ES"/>
        </w:rPr>
        <w:t xml:space="preserve"> fuerzas interiores. De las tres</w:t>
      </w:r>
      <w:r w:rsidRPr="00C429C4">
        <w:rPr>
          <w:spacing w:val="-2"/>
          <w:lang w:val="es-ES"/>
        </w:rPr>
        <w:t xml:space="preserve"> ecuaciones anteriores, eliminando</w:t>
      </w:r>
      <w:r>
        <w:rPr>
          <w:spacing w:val="-2"/>
          <w:lang w:val="es-ES"/>
        </w:rPr>
        <w:t xml:space="preserve">  </w:t>
      </w:r>
      <m:oMath>
        <m:r>
          <w:rPr>
            <w:rFonts w:ascii="Cambria Math" w:hAnsi="Cambria Math"/>
            <w:spacing w:val="-2"/>
            <w:lang w:val="es-ES"/>
          </w:rPr>
          <m:t xml:space="preserve">εs </m:t>
        </m:r>
        <m:r>
          <m:rPr>
            <m:sty m:val="p"/>
          </m:rPr>
          <w:rPr>
            <w:rFonts w:ascii="Cambria Math" w:hAnsi="Cambria Math"/>
            <w:spacing w:val="-2"/>
            <w:lang w:val="es-ES"/>
          </w:rPr>
          <m:t>y</m:t>
        </m:r>
        <m:r>
          <w:rPr>
            <w:rFonts w:ascii="Cambria Math" w:hAnsi="Cambria Math"/>
            <w:spacing w:val="-2"/>
            <w:lang w:val="es-ES"/>
          </w:rPr>
          <m:t xml:space="preserve">  σs</m:t>
        </m:r>
      </m:oMath>
      <w:r>
        <w:rPr>
          <w:spacing w:val="-2"/>
          <w:lang w:val="es-ES"/>
        </w:rPr>
        <w:t xml:space="preserve"> ,  </w:t>
      </w:r>
      <w:r w:rsidRPr="00C429C4">
        <w:rPr>
          <w:spacing w:val="-2"/>
          <w:lang w:val="es-ES"/>
        </w:rPr>
        <w:t>resulta:</w:t>
      </w:r>
    </w:p>
    <w:p w:rsidR="00A12D49" w:rsidRDefault="00A12D49" w:rsidP="00A12D49">
      <w:pPr>
        <w:pStyle w:val="Style1"/>
        <w:tabs>
          <w:tab w:val="left" w:pos="2349"/>
        </w:tabs>
        <w:spacing w:before="108"/>
        <w:ind w:right="504"/>
        <w:rPr>
          <w:spacing w:val="-2"/>
          <w:lang w:val="es-ES"/>
        </w:rPr>
      </w:pPr>
    </w:p>
    <w:p w:rsidR="00A12D49" w:rsidRPr="00E10B62" w:rsidRDefault="00474C2B" w:rsidP="00A12D49">
      <w:pPr>
        <w:pStyle w:val="Style1"/>
        <w:tabs>
          <w:tab w:val="left" w:pos="2349"/>
        </w:tabs>
        <w:spacing w:before="108"/>
        <w:ind w:right="504"/>
        <w:jc w:val="center"/>
        <w:rPr>
          <w:i/>
          <w:spacing w:val="-2"/>
          <w:lang w:val="es-ES"/>
        </w:rPr>
      </w:pPr>
      <m:oMathPara>
        <m:oMath>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EI</m:t>
                  </m:r>
                </m:e>
              </m:d>
            </m:e>
            <m:sup>
              <m:r>
                <m:rPr>
                  <m:sty m:val="bi"/>
                </m:rPr>
                <w:rPr>
                  <w:rFonts w:ascii="Cambria Math" w:hAnsi="Cambria Math"/>
                </w:rPr>
                <m:t>2</m:t>
              </m:r>
            </m:sup>
          </m:sSup>
          <m:r>
            <m:rPr>
              <m:sty m:val="bi"/>
            </m:rPr>
            <w:rPr>
              <w:rFonts w:ascii="Cambria Math" w:hAnsi="Cambria Math"/>
            </w:rPr>
            <m:t>=Es*As*z*</m:t>
          </m:r>
          <m:d>
            <m:dPr>
              <m:ctrlPr>
                <w:rPr>
                  <w:rFonts w:ascii="Cambria Math" w:hAnsi="Cambria Math"/>
                  <w:b/>
                  <w:i/>
                </w:rPr>
              </m:ctrlPr>
            </m:dPr>
            <m:e>
              <m:r>
                <m:rPr>
                  <m:sty m:val="bi"/>
                </m:rPr>
                <w:rPr>
                  <w:rFonts w:ascii="Cambria Math" w:hAnsi="Cambria Math"/>
                </w:rPr>
                <m:t>d-x</m:t>
              </m:r>
            </m:e>
          </m:d>
          <m:r>
            <m:rPr>
              <m:sty m:val="bi"/>
            </m:rPr>
            <w:rPr>
              <w:rFonts w:ascii="Cambria Math" w:hAnsi="Cambria Math"/>
            </w:rPr>
            <m:t xml:space="preserve">                 </m:t>
          </m:r>
          <m:r>
            <m:rPr>
              <m:sty m:val="b"/>
            </m:rPr>
            <w:rPr>
              <w:rStyle w:val="CharacterStyle1"/>
              <w:rFonts w:ascii="Cambria Math"/>
            </w:rPr>
            <m:t>[</m:t>
          </m:r>
          <m:r>
            <m:rPr>
              <m:sty m:val="b"/>
            </m:rPr>
            <w:rPr>
              <w:rStyle w:val="CharacterStyle1"/>
              <w:rFonts w:ascii="Cambria Math" w:hAnsi="Cambria Math"/>
            </w:rPr>
            <m:t>40</m:t>
          </m:r>
          <m:r>
            <m:rPr>
              <m:sty m:val="b"/>
            </m:rPr>
            <w:rPr>
              <w:rStyle w:val="CharacterStyle1"/>
              <w:rFonts w:ascii="Cambria Math"/>
            </w:rPr>
            <m:t>]</m:t>
          </m:r>
        </m:oMath>
      </m:oMathPara>
    </w:p>
    <w:p w:rsidR="00A12D49" w:rsidRDefault="00A12D49" w:rsidP="00A12D49">
      <w:pPr>
        <w:rPr>
          <w:b/>
        </w:rPr>
      </w:pPr>
    </w:p>
    <w:p w:rsidR="00A12D49" w:rsidRDefault="00A12D49" w:rsidP="00A12D49">
      <w:pPr>
        <w:rPr>
          <w:b/>
        </w:rPr>
      </w:pPr>
    </w:p>
    <w:p w:rsidR="00A12D49" w:rsidRPr="006E4B0B" w:rsidRDefault="00A12D49" w:rsidP="00A12D49">
      <w:pPr>
        <w:pStyle w:val="Style1"/>
        <w:spacing w:before="144" w:after="72"/>
        <w:rPr>
          <w:lang w:val="es-ES"/>
        </w:rPr>
      </w:pPr>
      <w:r w:rsidRPr="006E4B0B">
        <w:rPr>
          <w:lang w:val="es-ES"/>
        </w:rPr>
        <w:t>Expresión en la que:</w:t>
      </w:r>
      <w:r w:rsidRPr="006E4B0B">
        <w:rPr>
          <w:lang w:val="es-ES"/>
        </w:rPr>
        <w:tab/>
      </w:r>
    </w:p>
    <w:p w:rsidR="00A12D49" w:rsidRPr="006E4B0B" w:rsidRDefault="00A12D49" w:rsidP="00A12D49">
      <w:pPr>
        <w:pStyle w:val="Style1"/>
        <w:spacing w:before="144" w:after="72"/>
        <w:rPr>
          <w:lang w:val="es-ES"/>
        </w:rPr>
      </w:pPr>
      <w:r>
        <w:rPr>
          <w:lang w:val="es-ES"/>
        </w:rPr>
        <w:t xml:space="preserve">Es = </w:t>
      </w:r>
      <w:r w:rsidRPr="006E4B0B">
        <w:rPr>
          <w:lang w:val="es-ES"/>
        </w:rPr>
        <w:t>modulo</w:t>
      </w:r>
      <w:r>
        <w:rPr>
          <w:lang w:val="es-ES"/>
        </w:rPr>
        <w:t xml:space="preserve"> de elasticidad del acero;                                                                                             As</w:t>
      </w:r>
      <w:r w:rsidRPr="006E4B0B">
        <w:rPr>
          <w:lang w:val="es-ES"/>
        </w:rPr>
        <w:t xml:space="preserve"> = área de la armadura de tracción</w:t>
      </w:r>
      <w:r>
        <w:rPr>
          <w:lang w:val="es-ES"/>
        </w:rPr>
        <w:t>;</w:t>
      </w:r>
      <w:r w:rsidRPr="006E4B0B">
        <w:rPr>
          <w:lang w:val="es-ES"/>
        </w:rPr>
        <w:t xml:space="preserve"> </w:t>
      </w:r>
      <w:r>
        <w:rPr>
          <w:lang w:val="es-ES"/>
        </w:rPr>
        <w:t xml:space="preserve">                                                                                                </w:t>
      </w:r>
      <w:r w:rsidRPr="006E4B0B">
        <w:rPr>
          <w:lang w:val="es-ES"/>
        </w:rPr>
        <w:t xml:space="preserve">z </w:t>
      </w:r>
      <w:r>
        <w:rPr>
          <w:lang w:val="es-ES"/>
        </w:rPr>
        <w:t xml:space="preserve">= </w:t>
      </w:r>
      <w:r w:rsidRPr="006E4B0B">
        <w:rPr>
          <w:lang w:val="es-ES"/>
        </w:rPr>
        <w:t xml:space="preserve">brazo de </w:t>
      </w:r>
      <w:r>
        <w:rPr>
          <w:lang w:val="es-ES"/>
        </w:rPr>
        <w:t>palanca del par interno;</w:t>
      </w:r>
      <w:r w:rsidRPr="006E4B0B">
        <w:rPr>
          <w:lang w:val="es-ES"/>
        </w:rPr>
        <w:t xml:space="preserve"> </w:t>
      </w:r>
      <w:r>
        <w:rPr>
          <w:lang w:val="es-ES"/>
        </w:rPr>
        <w:t xml:space="preserve">                                                                                                 </w:t>
      </w:r>
      <w:r w:rsidRPr="006E4B0B">
        <w:rPr>
          <w:lang w:val="es-ES"/>
        </w:rPr>
        <w:t xml:space="preserve">d = canto </w:t>
      </w:r>
      <w:r>
        <w:rPr>
          <w:lang w:val="es-ES"/>
        </w:rPr>
        <w:t xml:space="preserve">útil;                                                                                                                                      </w:t>
      </w:r>
      <w:r w:rsidRPr="006E4B0B">
        <w:rPr>
          <w:lang w:val="es-ES"/>
        </w:rPr>
        <w:t>x = profundidad de la fibra</w:t>
      </w:r>
      <w:r>
        <w:rPr>
          <w:lang w:val="es-ES"/>
        </w:rPr>
        <w:t xml:space="preserve"> neutra;</w:t>
      </w:r>
    </w:p>
    <w:p w:rsidR="00A12D49" w:rsidRDefault="00A12D49" w:rsidP="000B6F86">
      <w:pPr>
        <w:pStyle w:val="Style1"/>
        <w:numPr>
          <w:ilvl w:val="0"/>
          <w:numId w:val="68"/>
        </w:numPr>
        <w:spacing w:before="144" w:after="72"/>
        <w:rPr>
          <w:lang w:val="es-ES"/>
        </w:rPr>
      </w:pPr>
      <w:r w:rsidRPr="006E4B0B">
        <w:rPr>
          <w:lang w:val="es-ES"/>
        </w:rPr>
        <w:t>Para el caso de momentos de servicio superiores al de fisuración (M</w:t>
      </w:r>
      <w:r>
        <w:rPr>
          <w:lang w:val="es-ES"/>
        </w:rPr>
        <w:t>k</w:t>
      </w:r>
      <w:r w:rsidRPr="006E4B0B">
        <w:rPr>
          <w:lang w:val="es-ES"/>
        </w:rPr>
        <w:t xml:space="preserve"> &gt; </w:t>
      </w:r>
      <w:r>
        <w:rPr>
          <w:lang w:val="es-ES"/>
        </w:rPr>
        <w:t>Mcr</w:t>
      </w:r>
      <w:r w:rsidRPr="006E4B0B">
        <w:rPr>
          <w:lang w:val="es-ES"/>
        </w:rPr>
        <w:t xml:space="preserve">) se han propuesto diversas formulas, más o menos complicadas. Quizá la más simple y suficientemente </w:t>
      </w:r>
      <w:r>
        <w:rPr>
          <w:lang w:val="es-ES"/>
        </w:rPr>
        <w:t>aproximada,</w:t>
      </w:r>
      <w:r w:rsidRPr="006E4B0B">
        <w:rPr>
          <w:lang w:val="es-ES"/>
        </w:rPr>
        <w:t xml:space="preserve"> sea la formula empírica de BRANSON, que ha </w:t>
      </w:r>
      <w:r>
        <w:rPr>
          <w:lang w:val="es-ES"/>
        </w:rPr>
        <w:t>s</w:t>
      </w:r>
      <w:r w:rsidRPr="006E4B0B">
        <w:rPr>
          <w:lang w:val="es-ES"/>
        </w:rPr>
        <w:t xml:space="preserve">ido incorporada recientemente a las Normas del </w:t>
      </w:r>
      <w:r>
        <w:rPr>
          <w:lang w:val="es-ES"/>
        </w:rPr>
        <w:t>AC I</w:t>
      </w:r>
      <w:r w:rsidRPr="006E4B0B">
        <w:rPr>
          <w:lang w:val="es-ES"/>
        </w:rPr>
        <w:t xml:space="preserve"> </w:t>
      </w:r>
      <w:r>
        <w:rPr>
          <w:lang w:val="es-ES"/>
        </w:rPr>
        <w:t>(</w:t>
      </w:r>
      <w:r w:rsidRPr="00A262E7">
        <w:rPr>
          <w:lang w:val="es-ES"/>
        </w:rPr>
        <w:t>American Concrete Institute</w:t>
      </w:r>
      <w:r>
        <w:rPr>
          <w:lang w:val="es-ES"/>
        </w:rPr>
        <w:t xml:space="preserve">). </w:t>
      </w:r>
      <w:r w:rsidRPr="006E4B0B">
        <w:rPr>
          <w:lang w:val="es-ES"/>
        </w:rPr>
        <w:t xml:space="preserve">Esta fórmula define el momento de inercia efectivo, mediante la </w:t>
      </w:r>
      <w:r>
        <w:rPr>
          <w:lang w:val="es-ES"/>
        </w:rPr>
        <w:t>ex</w:t>
      </w:r>
      <w:r w:rsidRPr="006E4B0B">
        <w:rPr>
          <w:lang w:val="es-ES"/>
        </w:rPr>
        <w:t>presión:</w:t>
      </w:r>
    </w:p>
    <w:p w:rsidR="00A12D49" w:rsidRPr="006E4B0B" w:rsidRDefault="00A12D49" w:rsidP="00A12D49">
      <w:pPr>
        <w:pStyle w:val="Style1"/>
        <w:spacing w:before="144" w:after="72"/>
        <w:rPr>
          <w:lang w:val="es-ES"/>
        </w:rPr>
      </w:pPr>
    </w:p>
    <w:p w:rsidR="00A12D49" w:rsidRPr="00F34F0F" w:rsidRDefault="00A12D49" w:rsidP="00A12D49">
      <w:pPr>
        <w:pStyle w:val="Style1"/>
        <w:spacing w:before="144" w:after="72"/>
        <w:jc w:val="center"/>
        <w:rPr>
          <w:b/>
          <w:lang w:val="es-ES"/>
        </w:rPr>
      </w:pPr>
      <m:oMathPara>
        <m:oMath>
          <m:r>
            <m:rPr>
              <m:sty m:val="bi"/>
            </m:rPr>
            <w:rPr>
              <w:rFonts w:ascii="Cambria Math" w:hAnsi="Cambria Math"/>
              <w:lang w:val="es-ES"/>
            </w:rPr>
            <m:t>Ie=</m:t>
          </m:r>
          <m:sSup>
            <m:sSupPr>
              <m:ctrlPr>
                <w:rPr>
                  <w:rFonts w:ascii="Cambria Math" w:hAnsi="Cambria Math"/>
                  <w:b/>
                  <w:i/>
                  <w:lang w:val="es-ES"/>
                </w:rPr>
              </m:ctrlPr>
            </m:sSupPr>
            <m:e>
              <m:d>
                <m:dPr>
                  <m:ctrlPr>
                    <w:rPr>
                      <w:rFonts w:ascii="Cambria Math" w:hAnsi="Cambria Math"/>
                      <w:b/>
                      <w:i/>
                      <w:lang w:val="es-ES"/>
                    </w:rPr>
                  </m:ctrlPr>
                </m:dPr>
                <m:e>
                  <m:f>
                    <m:fPr>
                      <m:ctrlPr>
                        <w:rPr>
                          <w:rFonts w:ascii="Cambria Math" w:hAnsi="Cambria Math"/>
                          <w:b/>
                          <w:i/>
                          <w:lang w:val="es-ES"/>
                        </w:rPr>
                      </m:ctrlPr>
                    </m:fPr>
                    <m:num>
                      <m:r>
                        <m:rPr>
                          <m:sty m:val="bi"/>
                        </m:rPr>
                        <w:rPr>
                          <w:rFonts w:ascii="Cambria Math" w:hAnsi="Cambria Math"/>
                          <w:lang w:val="es-ES"/>
                        </w:rPr>
                        <m:t>Mcr</m:t>
                      </m:r>
                    </m:num>
                    <m:den>
                      <m:r>
                        <m:rPr>
                          <m:sty m:val="bi"/>
                        </m:rPr>
                        <w:rPr>
                          <w:rFonts w:ascii="Cambria Math" w:hAnsi="Cambria Math"/>
                          <w:lang w:val="es-ES"/>
                        </w:rPr>
                        <m:t>Mk</m:t>
                      </m:r>
                    </m:den>
                  </m:f>
                </m:e>
              </m:d>
            </m:e>
            <m:sup>
              <m:r>
                <m:rPr>
                  <m:sty m:val="bi"/>
                </m:rPr>
                <w:rPr>
                  <w:rFonts w:ascii="Cambria Math" w:hAnsi="Cambria Math"/>
                  <w:lang w:val="es-ES"/>
                </w:rPr>
                <m:t>3</m:t>
              </m:r>
            </m:sup>
          </m:sSup>
          <m:r>
            <m:rPr>
              <m:sty m:val="bi"/>
            </m:rPr>
            <w:rPr>
              <w:rFonts w:ascii="Cambria Math" w:hAnsi="Cambria Math"/>
              <w:lang w:val="es-ES"/>
            </w:rPr>
            <m:t>*Io+</m:t>
          </m:r>
          <m:d>
            <m:dPr>
              <m:begChr m:val="["/>
              <m:endChr m:val="]"/>
              <m:ctrlPr>
                <w:rPr>
                  <w:rFonts w:ascii="Cambria Math" w:hAnsi="Cambria Math"/>
                  <w:b/>
                  <w:i/>
                  <w:lang w:val="es-ES"/>
                </w:rPr>
              </m:ctrlPr>
            </m:dPr>
            <m:e>
              <m:r>
                <m:rPr>
                  <m:sty m:val="bi"/>
                </m:rPr>
                <w:rPr>
                  <w:rFonts w:ascii="Cambria Math" w:hAnsi="Cambria Math"/>
                  <w:lang w:val="es-ES"/>
                </w:rPr>
                <m:t>1-</m:t>
              </m:r>
              <m:sSup>
                <m:sSupPr>
                  <m:ctrlPr>
                    <w:rPr>
                      <w:rFonts w:ascii="Cambria Math" w:hAnsi="Cambria Math"/>
                      <w:b/>
                      <w:i/>
                      <w:lang w:val="es-ES"/>
                    </w:rPr>
                  </m:ctrlPr>
                </m:sSupPr>
                <m:e>
                  <m:d>
                    <m:dPr>
                      <m:ctrlPr>
                        <w:rPr>
                          <w:rFonts w:ascii="Cambria Math" w:hAnsi="Cambria Math"/>
                          <w:b/>
                          <w:i/>
                          <w:lang w:val="es-ES"/>
                        </w:rPr>
                      </m:ctrlPr>
                    </m:dPr>
                    <m:e>
                      <m:f>
                        <m:fPr>
                          <m:ctrlPr>
                            <w:rPr>
                              <w:rFonts w:ascii="Cambria Math" w:hAnsi="Cambria Math"/>
                              <w:b/>
                              <w:i/>
                              <w:lang w:val="es-ES"/>
                            </w:rPr>
                          </m:ctrlPr>
                        </m:fPr>
                        <m:num>
                          <m:r>
                            <m:rPr>
                              <m:sty m:val="bi"/>
                            </m:rPr>
                            <w:rPr>
                              <w:rFonts w:ascii="Cambria Math" w:hAnsi="Cambria Math"/>
                              <w:lang w:val="es-ES"/>
                            </w:rPr>
                            <m:t>Mcr</m:t>
                          </m:r>
                        </m:num>
                        <m:den>
                          <m:r>
                            <m:rPr>
                              <m:sty m:val="bi"/>
                            </m:rPr>
                            <w:rPr>
                              <w:rFonts w:ascii="Cambria Math" w:hAnsi="Cambria Math"/>
                              <w:lang w:val="es-ES"/>
                            </w:rPr>
                            <m:t>Mk</m:t>
                          </m:r>
                        </m:den>
                      </m:f>
                    </m:e>
                  </m:d>
                </m:e>
                <m:sup>
                  <m:r>
                    <m:rPr>
                      <m:sty m:val="bi"/>
                    </m:rPr>
                    <w:rPr>
                      <w:rFonts w:ascii="Cambria Math" w:hAnsi="Cambria Math"/>
                      <w:lang w:val="es-ES"/>
                    </w:rPr>
                    <m:t>3</m:t>
                  </m:r>
                </m:sup>
              </m:sSup>
            </m:e>
          </m:d>
          <m:r>
            <m:rPr>
              <m:sty m:val="bi"/>
            </m:rPr>
            <w:rPr>
              <w:rFonts w:ascii="Cambria Math" w:hAnsi="Cambria Math"/>
              <w:lang w:val="es-ES"/>
            </w:rPr>
            <m:t>*</m:t>
          </m:r>
          <m:sSup>
            <m:sSupPr>
              <m:ctrlPr>
                <w:rPr>
                  <w:rFonts w:ascii="Cambria Math" w:hAnsi="Cambria Math"/>
                  <w:b/>
                  <w:i/>
                  <w:lang w:val="es-ES"/>
                </w:rPr>
              </m:ctrlPr>
            </m:sSupPr>
            <m:e>
              <m:r>
                <m:rPr>
                  <m:sty m:val="bi"/>
                </m:rPr>
                <w:rPr>
                  <w:rFonts w:ascii="Cambria Math" w:hAnsi="Cambria Math"/>
                  <w:lang w:val="es-ES"/>
                </w:rPr>
                <m:t>I</m:t>
              </m:r>
            </m:e>
            <m:sup>
              <m:r>
                <m:rPr>
                  <m:sty m:val="bi"/>
                </m:rPr>
                <w:rPr>
                  <w:rFonts w:ascii="Cambria Math" w:hAnsi="Cambria Math"/>
                  <w:lang w:val="es-ES"/>
                </w:rPr>
                <m:t>2</m:t>
              </m:r>
            </m:sup>
          </m:sSup>
          <m:r>
            <m:rPr>
              <m:sty m:val="bi"/>
            </m:rPr>
            <w:rPr>
              <w:rFonts w:ascii="Cambria Math" w:hAnsi="Cambria Math"/>
              <w:lang w:val="es-ES"/>
            </w:rPr>
            <m:t xml:space="preserve">≯Io                  </m:t>
          </m:r>
          <m:r>
            <m:rPr>
              <m:sty m:val="b"/>
            </m:rPr>
            <w:rPr>
              <w:rStyle w:val="CharacterStyle1"/>
              <w:rFonts w:ascii="Cambria Math"/>
            </w:rPr>
            <m:t>[</m:t>
          </m:r>
          <m:r>
            <m:rPr>
              <m:sty m:val="b"/>
            </m:rPr>
            <w:rPr>
              <w:rStyle w:val="CharacterStyle1"/>
              <w:rFonts w:ascii="Cambria Math" w:hAnsi="Cambria Math"/>
            </w:rPr>
            <m:t>41</m:t>
          </m:r>
          <m:r>
            <m:rPr>
              <m:sty m:val="b"/>
            </m:rPr>
            <w:rPr>
              <w:rStyle w:val="CharacterStyle1"/>
              <w:rFonts w:ascii="Cambria Math"/>
            </w:rPr>
            <m:t>]</m:t>
          </m:r>
          <m:r>
            <m:rPr>
              <m:sty m:val="bi"/>
            </m:rPr>
            <w:rPr>
              <w:rFonts w:ascii="Cambria Math" w:hAnsi="Cambria Math"/>
              <w:lang w:val="es-ES"/>
            </w:rPr>
            <m:t xml:space="preserve"> </m:t>
          </m:r>
        </m:oMath>
      </m:oMathPara>
    </w:p>
    <w:p w:rsidR="00A12D49" w:rsidRDefault="00A12D49" w:rsidP="00A12D49">
      <w:pPr>
        <w:pStyle w:val="Style1"/>
        <w:spacing w:before="144" w:after="72"/>
        <w:rPr>
          <w:lang w:val="es-ES"/>
        </w:rPr>
      </w:pPr>
    </w:p>
    <w:p w:rsidR="00A12D49" w:rsidRPr="006E4B0B" w:rsidRDefault="00A12D49" w:rsidP="00A12D49">
      <w:pPr>
        <w:pStyle w:val="Style1"/>
        <w:spacing w:before="144" w:after="72"/>
        <w:rPr>
          <w:lang w:val="es-ES"/>
        </w:rPr>
      </w:pPr>
      <w:r w:rsidRPr="006E4B0B">
        <w:rPr>
          <w:lang w:val="es-ES"/>
        </w:rPr>
        <w:t>Con los siguientes significados:</w:t>
      </w:r>
    </w:p>
    <w:p w:rsidR="00A12D49" w:rsidRPr="006E4B0B" w:rsidRDefault="00A12D49" w:rsidP="00A12D49">
      <w:pPr>
        <w:pStyle w:val="Style1"/>
        <w:spacing w:before="144" w:after="72"/>
        <w:rPr>
          <w:lang w:val="es-ES"/>
        </w:rPr>
      </w:pPr>
      <w:r w:rsidRPr="00565771">
        <w:rPr>
          <w:i/>
          <w:lang w:val="es-ES"/>
        </w:rPr>
        <w:t>M</w:t>
      </w:r>
      <w:r>
        <w:rPr>
          <w:i/>
          <w:lang w:val="es-ES"/>
        </w:rPr>
        <w:t>.</w:t>
      </w:r>
      <w:r w:rsidRPr="00565771">
        <w:rPr>
          <w:i/>
          <w:lang w:val="es-ES"/>
        </w:rPr>
        <w:t>cr</w:t>
      </w:r>
      <w:r>
        <w:rPr>
          <w:lang w:val="es-ES"/>
        </w:rPr>
        <w:t xml:space="preserve">  = </w:t>
      </w:r>
      <w:r w:rsidRPr="006E4B0B">
        <w:rPr>
          <w:lang w:val="es-ES"/>
        </w:rPr>
        <w:t>memento fle</w:t>
      </w:r>
      <w:r>
        <w:rPr>
          <w:lang w:val="es-ES"/>
        </w:rPr>
        <w:t>cto</w:t>
      </w:r>
      <w:r w:rsidRPr="006E4B0B">
        <w:rPr>
          <w:lang w:val="es-ES"/>
        </w:rPr>
        <w:t xml:space="preserve">r de </w:t>
      </w:r>
      <w:r>
        <w:rPr>
          <w:lang w:val="es-ES"/>
        </w:rPr>
        <w:t xml:space="preserve">fisuración (formula del punto a);                                                               </w:t>
      </w:r>
      <w:r w:rsidRPr="00565771">
        <w:rPr>
          <w:i/>
          <w:lang w:val="es-ES"/>
        </w:rPr>
        <w:t>Mk</w:t>
      </w:r>
      <w:r>
        <w:rPr>
          <w:lang w:val="es-ES"/>
        </w:rPr>
        <w:t xml:space="preserve">  </w:t>
      </w:r>
      <w:r w:rsidRPr="006E4B0B">
        <w:rPr>
          <w:lang w:val="es-ES"/>
        </w:rPr>
        <w:t xml:space="preserve">= memento </w:t>
      </w:r>
      <w:r>
        <w:rPr>
          <w:lang w:val="es-ES"/>
        </w:rPr>
        <w:t xml:space="preserve">flector de servicio;                                                                                                            Io </w:t>
      </w:r>
      <w:r w:rsidRPr="006E4B0B">
        <w:rPr>
          <w:lang w:val="es-ES"/>
        </w:rPr>
        <w:t xml:space="preserve">= memento do inercia de </w:t>
      </w:r>
      <w:r>
        <w:rPr>
          <w:lang w:val="es-ES"/>
        </w:rPr>
        <w:t>la</w:t>
      </w:r>
      <w:r w:rsidRPr="006E4B0B">
        <w:rPr>
          <w:lang w:val="es-ES"/>
        </w:rPr>
        <w:t xml:space="preserve"> sección de hormigón solo:</w:t>
      </w:r>
      <w:r>
        <w:rPr>
          <w:lang w:val="es-ES"/>
        </w:rPr>
        <w:t xml:space="preserve">                                                                  I</w:t>
      </w:r>
      <w:r>
        <w:rPr>
          <w:rFonts w:ascii="Cambria Math" w:hAnsi="Cambria Math"/>
          <w:lang w:val="es-ES"/>
        </w:rPr>
        <w:t>₂</w:t>
      </w:r>
      <w:r w:rsidRPr="006E4B0B">
        <w:rPr>
          <w:lang w:val="es-ES"/>
        </w:rPr>
        <w:t xml:space="preserve"> = memento de inercia de la sección totalmente fisurada (formula del punto c).</w:t>
      </w:r>
    </w:p>
    <w:p w:rsidR="00A12D49" w:rsidRDefault="00A12D49" w:rsidP="00A12D49">
      <w:pPr>
        <w:pStyle w:val="Style1"/>
        <w:spacing w:before="144" w:after="72"/>
        <w:rPr>
          <w:lang w:val="es-ES"/>
        </w:rPr>
      </w:pPr>
    </w:p>
    <w:p w:rsidR="00A12D49" w:rsidRDefault="00A12D49" w:rsidP="00A12D49">
      <w:pPr>
        <w:pStyle w:val="Style1"/>
        <w:spacing w:before="144" w:after="72"/>
        <w:rPr>
          <w:lang w:val="es-ES"/>
        </w:rPr>
      </w:pPr>
    </w:p>
    <w:p w:rsidR="00A12D49" w:rsidRDefault="00A12D49" w:rsidP="00A12D49">
      <w:pPr>
        <w:pStyle w:val="Style1"/>
        <w:spacing w:before="144" w:after="72"/>
        <w:rPr>
          <w:lang w:val="es-ES"/>
        </w:rPr>
      </w:pPr>
    </w:p>
    <w:p w:rsidR="00A12D49" w:rsidRDefault="00061011" w:rsidP="00A12D49">
      <w:pPr>
        <w:pStyle w:val="Style1"/>
        <w:spacing w:before="144" w:after="72"/>
        <w:jc w:val="right"/>
        <w:rPr>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278</w:t>
      </w:r>
    </w:p>
    <w:p w:rsidR="00A12D49" w:rsidRDefault="00A12D49" w:rsidP="00A12D49">
      <w:pPr>
        <w:pStyle w:val="Style1"/>
        <w:spacing w:before="144" w:after="72"/>
        <w:jc w:val="right"/>
        <w:rPr>
          <w:lang w:val="es-ES"/>
        </w:rPr>
      </w:pPr>
    </w:p>
    <w:p w:rsidR="00A12D49" w:rsidRDefault="00A12D49" w:rsidP="00A12D49">
      <w:pPr>
        <w:pStyle w:val="Style1"/>
        <w:spacing w:before="144" w:after="72"/>
        <w:rPr>
          <w:lang w:val="es-ES"/>
        </w:rPr>
      </w:pPr>
      <w:r w:rsidRPr="006E4B0B">
        <w:rPr>
          <w:lang w:val="es-ES"/>
        </w:rPr>
        <w:t>Para vigas continuas</w:t>
      </w:r>
      <w:r>
        <w:rPr>
          <w:lang w:val="es-ES"/>
        </w:rPr>
        <w:t>,</w:t>
      </w:r>
      <w:r w:rsidRPr="006E4B0B">
        <w:rPr>
          <w:lang w:val="es-ES"/>
        </w:rPr>
        <w:t xml:space="preserve"> el </w:t>
      </w:r>
      <w:r>
        <w:rPr>
          <w:lang w:val="es-ES"/>
        </w:rPr>
        <w:t>momento</w:t>
      </w:r>
      <w:r w:rsidRPr="006E4B0B">
        <w:rPr>
          <w:lang w:val="es-ES"/>
        </w:rPr>
        <w:t xml:space="preserve"> de inercia efectivo puede tomarse igual a la media aritmética de los correspondientes a las secciones de </w:t>
      </w:r>
      <w:r>
        <w:rPr>
          <w:lang w:val="es-ES"/>
        </w:rPr>
        <w:t>máximo</w:t>
      </w:r>
      <w:r w:rsidRPr="006E4B0B">
        <w:rPr>
          <w:lang w:val="es-ES"/>
        </w:rPr>
        <w:t xml:space="preserve"> momento positivo y negativo.</w:t>
      </w:r>
    </w:p>
    <w:p w:rsidR="00A12D49" w:rsidRDefault="00A12D49" w:rsidP="00A12D49">
      <w:pPr>
        <w:pStyle w:val="Style1"/>
        <w:spacing w:before="144" w:after="72"/>
        <w:rPr>
          <w:lang w:val="es-ES"/>
        </w:rPr>
      </w:pPr>
    </w:p>
    <w:p w:rsidR="00A12D49" w:rsidRDefault="00A12D49" w:rsidP="00A12D49">
      <w:pPr>
        <w:pStyle w:val="Style1"/>
        <w:spacing w:before="144" w:after="72"/>
        <w:rPr>
          <w:lang w:val="es-ES"/>
        </w:rPr>
      </w:pPr>
    </w:p>
    <w:p w:rsidR="00A12D49" w:rsidRPr="006E4B0B" w:rsidRDefault="00A12D49" w:rsidP="000B6F86">
      <w:pPr>
        <w:pStyle w:val="Style1"/>
        <w:numPr>
          <w:ilvl w:val="0"/>
          <w:numId w:val="68"/>
        </w:numPr>
        <w:spacing w:before="144" w:after="72"/>
        <w:rPr>
          <w:lang w:val="es-ES"/>
        </w:rPr>
      </w:pPr>
      <w:r w:rsidRPr="006E4B0B">
        <w:rPr>
          <w:lang w:val="es-ES"/>
        </w:rPr>
        <w:t xml:space="preserve">Cuando además de la flexión existe un esfuerzo normal, la expresión de </w:t>
      </w:r>
      <w:r>
        <w:rPr>
          <w:lang w:val="es-ES"/>
        </w:rPr>
        <w:t>I</w:t>
      </w:r>
      <w:r>
        <w:rPr>
          <w:rFonts w:ascii="Cambria Math" w:hAnsi="Cambria Math"/>
          <w:lang w:val="es-ES"/>
        </w:rPr>
        <w:t>₂</w:t>
      </w:r>
      <w:r w:rsidRPr="006E4B0B">
        <w:rPr>
          <w:lang w:val="es-ES"/>
        </w:rPr>
        <w:t xml:space="preserve"> dada en el punto </w:t>
      </w:r>
      <w:r>
        <w:rPr>
          <w:lang w:val="es-ES"/>
        </w:rPr>
        <w:t xml:space="preserve">c) </w:t>
      </w:r>
      <w:r w:rsidRPr="006E4B0B">
        <w:rPr>
          <w:lang w:val="es-ES"/>
        </w:rPr>
        <w:t xml:space="preserve"> debe dividirse por el factor:</w:t>
      </w:r>
    </w:p>
    <w:p w:rsidR="00A12D49" w:rsidRPr="00A501EA" w:rsidRDefault="00A12D49" w:rsidP="00A12D49">
      <w:pPr>
        <w:pStyle w:val="Style1"/>
        <w:spacing w:before="144" w:after="72"/>
        <w:jc w:val="center"/>
        <w:rPr>
          <w:b/>
          <w:lang w:val="es-ES"/>
        </w:rPr>
      </w:pPr>
      <m:oMathPara>
        <m:oMath>
          <m:r>
            <m:rPr>
              <m:sty m:val="b"/>
            </m:rPr>
            <w:rPr>
              <w:rFonts w:ascii="Cambria Math" w:hAnsi="Cambria Math"/>
              <w:lang w:val="es-ES"/>
            </w:rPr>
            <m:t>1±</m:t>
          </m:r>
          <m:f>
            <m:fPr>
              <m:ctrlPr>
                <w:rPr>
                  <w:rFonts w:ascii="Cambria Math" w:hAnsi="Cambria Math"/>
                  <w:b/>
                  <w:lang w:val="es-ES"/>
                </w:rPr>
              </m:ctrlPr>
            </m:fPr>
            <m:num>
              <m:r>
                <m:rPr>
                  <m:sty m:val="b"/>
                </m:rPr>
                <w:rPr>
                  <w:rFonts w:ascii="Cambria Math" w:hAnsi="Cambria Math"/>
                  <w:lang w:val="es-ES"/>
                </w:rPr>
                <m:t>z-s</m:t>
              </m:r>
            </m:num>
            <m:den>
              <m:r>
                <m:rPr>
                  <m:sty m:val="b"/>
                </m:rPr>
                <w:rPr>
                  <w:rFonts w:ascii="Cambria Math" w:hAnsi="Cambria Math"/>
                  <w:lang w:val="es-ES"/>
                </w:rPr>
                <m:t>e</m:t>
              </m:r>
            </m:den>
          </m:f>
          <m:r>
            <m:rPr>
              <m:sty m:val="b"/>
            </m:rPr>
            <w:rPr>
              <w:rFonts w:ascii="Cambria Math" w:hAnsi="Cambria Math"/>
              <w:lang w:val="es-ES"/>
            </w:rPr>
            <m:t xml:space="preserve">                     </m:t>
          </m:r>
          <m:r>
            <m:rPr>
              <m:sty m:val="b"/>
            </m:rPr>
            <w:rPr>
              <w:rStyle w:val="CharacterStyle1"/>
              <w:rFonts w:ascii="Cambria Math"/>
            </w:rPr>
            <m:t>[</m:t>
          </m:r>
          <m:r>
            <m:rPr>
              <m:sty m:val="b"/>
            </m:rPr>
            <w:rPr>
              <w:rStyle w:val="CharacterStyle1"/>
              <w:rFonts w:ascii="Cambria Math" w:hAnsi="Cambria Math"/>
            </w:rPr>
            <m:t>42</m:t>
          </m:r>
          <m:r>
            <m:rPr>
              <m:sty m:val="b"/>
            </m:rPr>
            <w:rPr>
              <w:rStyle w:val="CharacterStyle1"/>
              <w:rFonts w:ascii="Cambria Math"/>
            </w:rPr>
            <m:t>]</m:t>
          </m:r>
        </m:oMath>
      </m:oMathPara>
    </w:p>
    <w:p w:rsidR="00A12D49" w:rsidRPr="006E4B0B" w:rsidRDefault="00A12D49" w:rsidP="00A12D49">
      <w:pPr>
        <w:pStyle w:val="Style1"/>
        <w:spacing w:before="144" w:after="72"/>
        <w:rPr>
          <w:lang w:val="es-ES"/>
        </w:rPr>
      </w:pPr>
      <w:r w:rsidRPr="006E4B0B">
        <w:rPr>
          <w:lang w:val="es-ES"/>
        </w:rPr>
        <w:t>Expresión en la que:</w:t>
      </w:r>
    </w:p>
    <w:p w:rsidR="00A12D49" w:rsidRPr="00A501EA" w:rsidRDefault="00A12D49" w:rsidP="00A12D49">
      <w:pPr>
        <w:pStyle w:val="Style1"/>
        <w:spacing w:before="144" w:after="72"/>
        <w:rPr>
          <w:lang w:val="es-ES"/>
        </w:rPr>
      </w:pPr>
      <w:r>
        <w:rPr>
          <w:lang w:val="es-ES"/>
        </w:rPr>
        <w:t xml:space="preserve">z = </w:t>
      </w:r>
      <w:r w:rsidRPr="006E4B0B">
        <w:rPr>
          <w:lang w:val="es-ES"/>
        </w:rPr>
        <w:t>braz</w:t>
      </w:r>
      <w:r>
        <w:rPr>
          <w:lang w:val="es-ES"/>
        </w:rPr>
        <w:t>o</w:t>
      </w:r>
      <w:r w:rsidRPr="006E4B0B">
        <w:rPr>
          <w:lang w:val="es-ES"/>
        </w:rPr>
        <w:t xml:space="preserve"> de palanca del par interno</w:t>
      </w:r>
      <w:r>
        <w:rPr>
          <w:lang w:val="es-ES"/>
        </w:rPr>
        <w:t xml:space="preserve">;                                                                                               </w:t>
      </w:r>
      <w:r w:rsidRPr="006E4B0B">
        <w:rPr>
          <w:lang w:val="es-ES"/>
        </w:rPr>
        <w:t xml:space="preserve">s </w:t>
      </w:r>
      <w:r>
        <w:rPr>
          <w:lang w:val="es-ES"/>
        </w:rPr>
        <w:t xml:space="preserve"> = </w:t>
      </w:r>
      <w:r w:rsidRPr="006E4B0B">
        <w:rPr>
          <w:lang w:val="es-ES"/>
        </w:rPr>
        <w:t>distancia de la armadura de tracción al c. de g. de la sección</w:t>
      </w:r>
      <w:r>
        <w:rPr>
          <w:lang w:val="es-ES"/>
        </w:rPr>
        <w:t xml:space="preserve"> de hor</w:t>
      </w:r>
      <w:r w:rsidRPr="006E4B0B">
        <w:rPr>
          <w:lang w:val="es-ES"/>
        </w:rPr>
        <w:t>migón solo:</w:t>
      </w:r>
      <w:r>
        <w:rPr>
          <w:lang w:val="es-ES"/>
        </w:rPr>
        <w:t xml:space="preserve">                        </w:t>
      </w:r>
      <w:r w:rsidRPr="006E4B0B">
        <w:rPr>
          <w:lang w:val="es-ES"/>
        </w:rPr>
        <w:t>e = excentricidad d</w:t>
      </w:r>
      <w:r>
        <w:rPr>
          <w:lang w:val="es-ES"/>
        </w:rPr>
        <w:t>el</w:t>
      </w:r>
      <w:r w:rsidRPr="006E4B0B">
        <w:rPr>
          <w:lang w:val="es-ES"/>
        </w:rPr>
        <w:t xml:space="preserve"> esfuerzo normal</w:t>
      </w:r>
      <w:r>
        <w:rPr>
          <w:lang w:val="es-ES"/>
        </w:rPr>
        <w:t xml:space="preserve"> </w:t>
      </w:r>
      <m:oMath>
        <m:d>
          <m:dPr>
            <m:ctrlPr>
              <w:rPr>
                <w:rFonts w:ascii="Cambria Math" w:hAnsi="Cambria Math"/>
                <w:i/>
                <w:lang w:val="es-ES"/>
              </w:rPr>
            </m:ctrlPr>
          </m:dPr>
          <m:e>
            <m:r>
              <w:rPr>
                <w:rFonts w:ascii="Cambria Math" w:hAnsi="Cambria Math"/>
                <w:lang w:val="es-ES"/>
              </w:rPr>
              <m:t>e=</m:t>
            </m:r>
            <m:f>
              <m:fPr>
                <m:type m:val="skw"/>
                <m:ctrlPr>
                  <w:rPr>
                    <w:rFonts w:ascii="Cambria Math" w:hAnsi="Cambria Math"/>
                    <w:i/>
                    <w:lang w:val="es-ES"/>
                  </w:rPr>
                </m:ctrlPr>
              </m:fPr>
              <m:num>
                <m:r>
                  <w:rPr>
                    <w:rFonts w:ascii="Cambria Math" w:hAnsi="Cambria Math"/>
                    <w:lang w:val="es-ES"/>
                  </w:rPr>
                  <m:t>M</m:t>
                </m:r>
              </m:num>
              <m:den>
                <m:r>
                  <w:rPr>
                    <w:rFonts w:ascii="Cambria Math" w:hAnsi="Cambria Math"/>
                    <w:lang w:val="es-ES"/>
                  </w:rPr>
                  <m:t>N</m:t>
                </m:r>
              </m:den>
            </m:f>
          </m:e>
        </m:d>
      </m:oMath>
    </w:p>
    <w:p w:rsidR="00A12D49" w:rsidRPr="00A501EA" w:rsidRDefault="00A12D49" w:rsidP="00A12D49">
      <w:pPr>
        <w:pStyle w:val="Style1"/>
        <w:spacing w:before="144" w:after="72"/>
        <w:rPr>
          <w:lang w:val="es-ES"/>
        </w:rPr>
      </w:pPr>
    </w:p>
    <w:p w:rsidR="00A12D49" w:rsidRPr="006E4B0B" w:rsidRDefault="00A12D49" w:rsidP="00A12D49">
      <w:pPr>
        <w:pStyle w:val="Style1"/>
        <w:spacing w:before="144" w:after="72"/>
        <w:rPr>
          <w:lang w:val="es-ES"/>
        </w:rPr>
      </w:pPr>
      <w:r w:rsidRPr="006E4B0B">
        <w:rPr>
          <w:lang w:val="es-ES"/>
        </w:rPr>
        <w:t>Correspondiendo el signo + a esfuerzo N de tracción y el signo — a esfuerzo N de compresión.</w:t>
      </w:r>
    </w:p>
    <w:p w:rsidR="00A12D49" w:rsidRPr="004E3340" w:rsidRDefault="00A12D49" w:rsidP="000B6F86">
      <w:pPr>
        <w:pStyle w:val="Style1"/>
        <w:numPr>
          <w:ilvl w:val="0"/>
          <w:numId w:val="68"/>
        </w:numPr>
        <w:spacing w:before="144" w:after="72"/>
        <w:jc w:val="both"/>
        <w:rPr>
          <w:lang w:val="es-ES"/>
        </w:rPr>
      </w:pPr>
      <w:r w:rsidRPr="004E3340">
        <w:rPr>
          <w:lang w:val="es-ES"/>
        </w:rPr>
        <w:t xml:space="preserve">En definitiva, el cálculo de la flecha instantánea, a., de una viga en flexión simple, viene dado por </w:t>
      </w:r>
      <w:r>
        <w:rPr>
          <w:lang w:val="es-ES"/>
        </w:rPr>
        <w:t>l</w:t>
      </w:r>
      <w:r w:rsidRPr="004E3340">
        <w:rPr>
          <w:lang w:val="es-ES"/>
        </w:rPr>
        <w:t>a expresión:</w:t>
      </w:r>
    </w:p>
    <w:p w:rsidR="00A12D49" w:rsidRDefault="00474C2B" w:rsidP="00A12D49">
      <w:pPr>
        <w:pStyle w:val="Style1"/>
        <w:spacing w:before="144" w:after="72"/>
        <w:jc w:val="both"/>
        <w:rPr>
          <w:b/>
          <w:lang w:val="es-ES"/>
        </w:rPr>
      </w:pPr>
      <m:oMathPara>
        <m:oMath>
          <m:sSup>
            <m:sSupPr>
              <m:ctrlPr>
                <w:rPr>
                  <w:rFonts w:ascii="Cambria Math" w:hAnsi="Cambria Math"/>
                  <w:b/>
                  <w:i/>
                  <w:lang w:val="es-ES"/>
                </w:rPr>
              </m:ctrlPr>
            </m:sSupPr>
            <m:e>
              <m:r>
                <m:rPr>
                  <m:sty m:val="bi"/>
                </m:rPr>
                <w:rPr>
                  <w:rFonts w:ascii="Cambria Math" w:hAnsi="Cambria Math"/>
                  <w:lang w:val="es-ES"/>
                </w:rPr>
                <m:t>a</m:t>
              </m:r>
            </m:e>
            <m:sup>
              <m:r>
                <m:rPr>
                  <m:sty m:val="bi"/>
                </m:rPr>
                <w:rPr>
                  <w:rFonts w:ascii="Cambria Math" w:hAnsi="Cambria Math"/>
                  <w:lang w:val="es-ES"/>
                </w:rPr>
                <m:t>0</m:t>
              </m:r>
            </m:sup>
          </m:sSup>
          <m:r>
            <m:rPr>
              <m:sty m:val="bi"/>
            </m:rPr>
            <w:rPr>
              <w:rFonts w:ascii="Cambria Math" w:hAnsi="Cambria Math"/>
              <w:lang w:val="es-ES"/>
            </w:rPr>
            <m:t>= α*</m:t>
          </m:r>
          <m:f>
            <m:fPr>
              <m:ctrlPr>
                <w:rPr>
                  <w:rFonts w:ascii="Cambria Math" w:hAnsi="Cambria Math"/>
                  <w:b/>
                  <w:i/>
                  <w:lang w:val="es-ES"/>
                </w:rPr>
              </m:ctrlPr>
            </m:fPr>
            <m:num>
              <m:r>
                <m:rPr>
                  <m:sty m:val="bi"/>
                </m:rPr>
                <w:rPr>
                  <w:rFonts w:ascii="Cambria Math" w:hAnsi="Cambria Math"/>
                  <w:lang w:val="es-ES"/>
                </w:rPr>
                <m:t>Mk*</m:t>
              </m:r>
              <m:sSup>
                <m:sSupPr>
                  <m:ctrlPr>
                    <w:rPr>
                      <w:rFonts w:ascii="Cambria Math" w:hAnsi="Cambria Math"/>
                      <w:b/>
                      <w:i/>
                      <w:lang w:val="es-ES"/>
                    </w:rPr>
                  </m:ctrlPr>
                </m:sSupPr>
                <m:e>
                  <m:r>
                    <m:rPr>
                      <m:sty m:val="bi"/>
                    </m:rPr>
                    <w:rPr>
                      <w:rFonts w:ascii="Cambria Math" w:hAnsi="Cambria Math"/>
                      <w:lang w:val="es-ES"/>
                    </w:rPr>
                    <m:t>l</m:t>
                  </m:r>
                </m:e>
                <m:sup>
                  <m:r>
                    <m:rPr>
                      <m:sty m:val="bi"/>
                    </m:rPr>
                    <w:rPr>
                      <w:rFonts w:ascii="Cambria Math" w:hAnsi="Cambria Math"/>
                      <w:lang w:val="es-ES"/>
                    </w:rPr>
                    <m:t>2</m:t>
                  </m:r>
                </m:sup>
              </m:sSup>
            </m:num>
            <m:den>
              <m:r>
                <m:rPr>
                  <m:sty m:val="bi"/>
                </m:rPr>
                <w:rPr>
                  <w:rFonts w:ascii="Cambria Math" w:hAnsi="Cambria Math"/>
                  <w:lang w:val="es-ES"/>
                </w:rPr>
                <m:t>Ec*Ie</m:t>
              </m:r>
            </m:den>
          </m:f>
          <m:r>
            <m:rPr>
              <m:sty m:val="bi"/>
            </m:rPr>
            <w:rPr>
              <w:rFonts w:ascii="Cambria Math" w:hAnsi="Cambria Math"/>
              <w:lang w:val="es-ES"/>
            </w:rPr>
            <m:t xml:space="preserve">                 </m:t>
          </m:r>
          <m:r>
            <m:rPr>
              <m:sty m:val="b"/>
            </m:rPr>
            <w:rPr>
              <w:rStyle w:val="CharacterStyle1"/>
              <w:rFonts w:ascii="Cambria Math"/>
            </w:rPr>
            <m:t>[</m:t>
          </m:r>
          <m:r>
            <m:rPr>
              <m:sty m:val="b"/>
            </m:rPr>
            <w:rPr>
              <w:rStyle w:val="CharacterStyle1"/>
              <w:rFonts w:ascii="Cambria Math" w:hAnsi="Cambria Math"/>
            </w:rPr>
            <m:t>43</m:t>
          </m:r>
          <m:r>
            <m:rPr>
              <m:sty m:val="b"/>
            </m:rPr>
            <w:rPr>
              <w:rStyle w:val="CharacterStyle1"/>
              <w:rFonts w:ascii="Cambria Math"/>
            </w:rPr>
            <m:t>]</m:t>
          </m:r>
        </m:oMath>
      </m:oMathPara>
    </w:p>
    <w:p w:rsidR="00A12D49" w:rsidRPr="003F6312" w:rsidRDefault="00A12D49" w:rsidP="00A12D49">
      <w:pPr>
        <w:pStyle w:val="Style1"/>
        <w:spacing w:before="144" w:after="72"/>
        <w:jc w:val="both"/>
        <w:rPr>
          <w:b/>
          <w:lang w:val="es-ES"/>
        </w:rPr>
      </w:pPr>
    </w:p>
    <w:p w:rsidR="00A12D49" w:rsidRPr="004E3340" w:rsidRDefault="00A12D49" w:rsidP="00A12D49">
      <w:pPr>
        <w:pStyle w:val="Style1"/>
        <w:spacing w:before="144" w:after="72"/>
        <w:jc w:val="both"/>
        <w:rPr>
          <w:lang w:val="es-ES"/>
        </w:rPr>
      </w:pPr>
      <w:r w:rsidRPr="004E3340">
        <w:rPr>
          <w:lang w:val="es-ES"/>
        </w:rPr>
        <w:t>Con los siguientes significados:</w:t>
      </w:r>
    </w:p>
    <w:p w:rsidR="00A12D49" w:rsidRPr="004E3340" w:rsidRDefault="00A12D49" w:rsidP="00A12D49">
      <w:pPr>
        <w:pStyle w:val="Style1"/>
        <w:spacing w:before="144" w:after="72"/>
        <w:rPr>
          <w:lang w:val="es-ES"/>
        </w:rPr>
      </w:pPr>
      <m:oMath>
        <m:r>
          <w:rPr>
            <w:rFonts w:ascii="Cambria Math" w:hAnsi="Cambria Math"/>
            <w:lang w:val="es-ES"/>
          </w:rPr>
          <m:t>α</m:t>
        </m:r>
      </m:oMath>
      <w:r w:rsidRPr="004E3340">
        <w:rPr>
          <w:lang w:val="es-ES"/>
        </w:rPr>
        <w:t xml:space="preserve"> </w:t>
      </w:r>
      <w:r>
        <w:rPr>
          <w:lang w:val="es-ES"/>
        </w:rPr>
        <w:t xml:space="preserve">= </w:t>
      </w:r>
      <w:r w:rsidRPr="004E3340">
        <w:rPr>
          <w:lang w:val="es-ES"/>
        </w:rPr>
        <w:t>coeficiente que depende del tipo de carga y forma de sustentación</w:t>
      </w:r>
      <w:r>
        <w:rPr>
          <w:lang w:val="es-ES"/>
        </w:rPr>
        <w:t>,</w:t>
      </w:r>
      <w:r w:rsidRPr="004E3340">
        <w:rPr>
          <w:lang w:val="es-ES"/>
        </w:rPr>
        <w:t xml:space="preserve"> obtenido del </w:t>
      </w:r>
      <w:r>
        <w:rPr>
          <w:lang w:val="es-ES"/>
        </w:rPr>
        <w:t xml:space="preserve">                  </w:t>
      </w:r>
      <w:r w:rsidRPr="004E3340">
        <w:rPr>
          <w:lang w:val="es-ES"/>
        </w:rPr>
        <w:t>análisis</w:t>
      </w:r>
      <w:r>
        <w:rPr>
          <w:lang w:val="es-ES"/>
        </w:rPr>
        <w:t xml:space="preserve"> </w:t>
      </w:r>
      <w:r w:rsidRPr="00500498">
        <w:rPr>
          <w:lang w:val="es-ES"/>
        </w:rPr>
        <w:t xml:space="preserve">estructural (ver fig. 10.16);                                                                                                   </w:t>
      </w:r>
      <w:r w:rsidRPr="00736694">
        <w:rPr>
          <w:i/>
          <w:lang w:val="es-ES"/>
        </w:rPr>
        <w:t>Mk</w:t>
      </w:r>
      <w:r>
        <w:rPr>
          <w:lang w:val="es-ES"/>
        </w:rPr>
        <w:t xml:space="preserve"> = </w:t>
      </w:r>
      <w:r w:rsidRPr="004E3340">
        <w:rPr>
          <w:lang w:val="es-ES"/>
        </w:rPr>
        <w:t>moment</w:t>
      </w:r>
      <w:r>
        <w:rPr>
          <w:lang w:val="es-ES"/>
        </w:rPr>
        <w:t>o fl</w:t>
      </w:r>
      <w:r w:rsidRPr="004E3340">
        <w:rPr>
          <w:lang w:val="es-ES"/>
        </w:rPr>
        <w:t xml:space="preserve">ector característico </w:t>
      </w:r>
      <w:r>
        <w:rPr>
          <w:lang w:val="es-ES"/>
        </w:rPr>
        <w:t>máximo</w:t>
      </w:r>
      <w:r w:rsidRPr="004E3340">
        <w:rPr>
          <w:lang w:val="es-ES"/>
        </w:rPr>
        <w:t xml:space="preserve"> en la viga;</w:t>
      </w:r>
      <w:r w:rsidRPr="004E3340">
        <w:rPr>
          <w:lang w:val="es-ES"/>
        </w:rPr>
        <w:br/>
      </w:r>
      <w:r w:rsidRPr="00736694">
        <w:rPr>
          <w:i/>
          <w:lang w:val="es-ES"/>
        </w:rPr>
        <w:t>l</w:t>
      </w:r>
      <w:r>
        <w:rPr>
          <w:lang w:val="es-ES"/>
        </w:rPr>
        <w:t xml:space="preserve"> </w:t>
      </w:r>
      <w:r w:rsidRPr="004E3340">
        <w:rPr>
          <w:lang w:val="es-ES"/>
        </w:rPr>
        <w:t>= luz de la viga;</w:t>
      </w:r>
      <w:r>
        <w:rPr>
          <w:lang w:val="es-ES"/>
        </w:rPr>
        <w:t xml:space="preserve">                                                                                                                         </w:t>
      </w:r>
      <w:r w:rsidRPr="00736694">
        <w:rPr>
          <w:i/>
          <w:lang w:val="es-ES"/>
        </w:rPr>
        <w:t>Ec</w:t>
      </w:r>
      <w:r>
        <w:rPr>
          <w:lang w:val="es-ES"/>
        </w:rPr>
        <w:t xml:space="preserve"> = </w:t>
      </w:r>
      <w:r w:rsidRPr="004E3340">
        <w:rPr>
          <w:lang w:val="es-ES"/>
        </w:rPr>
        <w:t>módulo de deformación del hormigón</w:t>
      </w:r>
      <w:r>
        <w:rPr>
          <w:lang w:val="es-ES"/>
        </w:rPr>
        <w:t xml:space="preserve"> (fórm</w:t>
      </w:r>
      <w:r w:rsidRPr="004E3340">
        <w:rPr>
          <w:lang w:val="es-ES"/>
        </w:rPr>
        <w:t xml:space="preserve">ula del punto </w:t>
      </w:r>
      <w:r>
        <w:rPr>
          <w:lang w:val="es-ES"/>
        </w:rPr>
        <w:t xml:space="preserve">b);                                                   </w:t>
      </w:r>
      <w:r w:rsidRPr="00736694">
        <w:rPr>
          <w:i/>
          <w:lang w:val="es-ES"/>
        </w:rPr>
        <w:t>Ie</w:t>
      </w:r>
      <w:r>
        <w:rPr>
          <w:lang w:val="es-ES"/>
        </w:rPr>
        <w:t xml:space="preserve"> </w:t>
      </w:r>
      <w:r w:rsidRPr="004E3340">
        <w:rPr>
          <w:lang w:val="es-ES"/>
        </w:rPr>
        <w:t xml:space="preserve"> = </w:t>
      </w:r>
      <w:r>
        <w:rPr>
          <w:lang w:val="es-ES"/>
        </w:rPr>
        <w:t>momento de inerci</w:t>
      </w:r>
      <w:r w:rsidRPr="004E3340">
        <w:rPr>
          <w:lang w:val="es-ES"/>
        </w:rPr>
        <w:t>a e</w:t>
      </w:r>
      <w:r>
        <w:rPr>
          <w:lang w:val="es-ES"/>
        </w:rPr>
        <w:t>fectivo  (fórm</w:t>
      </w:r>
      <w:r w:rsidRPr="004E3340">
        <w:rPr>
          <w:lang w:val="es-ES"/>
        </w:rPr>
        <w:t>ula del punto</w:t>
      </w:r>
      <w:r>
        <w:rPr>
          <w:lang w:val="es-ES"/>
        </w:rPr>
        <w:t xml:space="preserve"> d).</w:t>
      </w: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061011" w:rsidRDefault="00061011"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061011" w:rsidP="00061011">
      <w:pPr>
        <w:pStyle w:val="Style1"/>
        <w:spacing w:before="144" w:after="72"/>
        <w:jc w:val="right"/>
        <w:rPr>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279</w:t>
      </w:r>
    </w:p>
    <w:p w:rsidR="00061011" w:rsidRDefault="00061011" w:rsidP="00A12D49">
      <w:pPr>
        <w:pStyle w:val="Style1"/>
        <w:spacing w:before="144" w:after="72"/>
        <w:jc w:val="both"/>
        <w:rPr>
          <w:lang w:val="es-ES"/>
        </w:rPr>
      </w:pPr>
    </w:p>
    <w:p w:rsidR="00A12D49" w:rsidRPr="004E3340" w:rsidRDefault="00A12D49" w:rsidP="00A12D49">
      <w:pPr>
        <w:pStyle w:val="Style1"/>
        <w:spacing w:before="144" w:after="72"/>
        <w:jc w:val="both"/>
        <w:rPr>
          <w:lang w:val="es-ES"/>
        </w:rPr>
      </w:pPr>
      <w:r w:rsidRPr="004E3340">
        <w:rPr>
          <w:lang w:val="es-ES"/>
        </w:rPr>
        <w:t xml:space="preserve">En el caso particular de viga simplemente apoyada, sometida a una carga uniformemente repartida, el coeficiente </w:t>
      </w:r>
      <m:oMath>
        <m:r>
          <w:rPr>
            <w:rFonts w:ascii="Cambria Math" w:hAnsi="Cambria Math"/>
            <w:lang w:val="es-ES"/>
          </w:rPr>
          <m:t>α</m:t>
        </m:r>
      </m:oMath>
      <w:r w:rsidRPr="004E3340">
        <w:rPr>
          <w:lang w:val="es-ES"/>
        </w:rPr>
        <w:t xml:space="preserve"> vale 5/48. Para tanteos </w:t>
      </w:r>
      <w:r>
        <w:rPr>
          <w:lang w:val="es-ES"/>
        </w:rPr>
        <w:t>rá</w:t>
      </w:r>
      <w:r w:rsidRPr="004E3340">
        <w:rPr>
          <w:lang w:val="es-ES"/>
        </w:rPr>
        <w:t>pidos, con sección rectangular, puede utili</w:t>
      </w:r>
      <w:r w:rsidRPr="004E3340">
        <w:rPr>
          <w:lang w:val="es-ES"/>
        </w:rPr>
        <w:softHyphen/>
        <w:t xml:space="preserve">zarse la formula sencilla </w:t>
      </w:r>
      <w:r>
        <w:rPr>
          <w:lang w:val="es-ES"/>
        </w:rPr>
        <w:t>siguiente</w:t>
      </w:r>
      <w:r w:rsidRPr="004E3340">
        <w:rPr>
          <w:lang w:val="es-ES"/>
        </w:rPr>
        <w:t xml:space="preserve"> que, en general, queda del lado de la seguridad:</w:t>
      </w:r>
    </w:p>
    <w:p w:rsidR="00A12D49" w:rsidRPr="00E112B6" w:rsidRDefault="00A12D49" w:rsidP="00A12D49">
      <w:pPr>
        <w:pStyle w:val="Style1"/>
        <w:spacing w:before="144" w:after="72"/>
        <w:jc w:val="center"/>
        <w:rPr>
          <w:b/>
          <w:lang w:val="es-ES"/>
        </w:rPr>
      </w:pPr>
      <m:oMathPara>
        <m:oMath>
          <m:r>
            <m:rPr>
              <m:sty m:val="bi"/>
            </m:rPr>
            <w:rPr>
              <w:rFonts w:ascii="Cambria Math" w:hAnsi="Cambria Math"/>
              <w:lang w:val="es-ES"/>
            </w:rPr>
            <m:t>α₀=</m:t>
          </m:r>
          <m:f>
            <m:fPr>
              <m:ctrlPr>
                <w:rPr>
                  <w:rFonts w:ascii="Cambria Math" w:hAnsi="Cambria Math"/>
                  <w:b/>
                  <w:i/>
                  <w:lang w:val="es-ES"/>
                </w:rPr>
              </m:ctrlPr>
            </m:fPr>
            <m:num>
              <m:r>
                <m:rPr>
                  <m:sty m:val="bi"/>
                </m:rPr>
                <w:rPr>
                  <w:rFonts w:ascii="Cambria Math" w:hAnsi="Cambria Math"/>
                  <w:lang w:val="es-ES"/>
                </w:rPr>
                <m:t>1</m:t>
              </m:r>
            </m:num>
            <m:den>
              <m:r>
                <m:rPr>
                  <m:sty m:val="bi"/>
                </m:rPr>
                <w:rPr>
                  <w:rFonts w:ascii="Cambria Math" w:hAnsi="Cambria Math"/>
                  <w:lang w:val="es-ES"/>
                </w:rPr>
                <m:t>10.000</m:t>
              </m:r>
            </m:den>
          </m:f>
          <m:r>
            <m:rPr>
              <m:sty m:val="bi"/>
            </m:rPr>
            <w:rPr>
              <w:rFonts w:ascii="Cambria Math" w:hAnsi="Cambria Math"/>
              <w:lang w:val="es-ES"/>
            </w:rPr>
            <m:t>*</m:t>
          </m:r>
          <m:f>
            <m:fPr>
              <m:ctrlPr>
                <w:rPr>
                  <w:rFonts w:ascii="Cambria Math" w:hAnsi="Cambria Math"/>
                  <w:b/>
                  <w:i/>
                  <w:lang w:val="es-ES"/>
                </w:rPr>
              </m:ctrlPr>
            </m:fPr>
            <m:num>
              <m:sSup>
                <m:sSupPr>
                  <m:ctrlPr>
                    <w:rPr>
                      <w:rFonts w:ascii="Cambria Math" w:hAnsi="Cambria Math"/>
                      <w:b/>
                      <w:i/>
                      <w:lang w:val="es-ES"/>
                    </w:rPr>
                  </m:ctrlPr>
                </m:sSupPr>
                <m:e>
                  <m:r>
                    <m:rPr>
                      <m:sty m:val="bi"/>
                    </m:rPr>
                    <w:rPr>
                      <w:rFonts w:ascii="Cambria Math" w:hAnsi="Cambria Math"/>
                      <w:lang w:val="es-ES"/>
                    </w:rPr>
                    <m:t>l</m:t>
                  </m:r>
                </m:e>
                <m:sup>
                  <m:r>
                    <m:rPr>
                      <m:sty m:val="bi"/>
                    </m:rPr>
                    <w:rPr>
                      <w:rFonts w:ascii="Cambria Math" w:hAnsi="Cambria Math"/>
                      <w:lang w:val="es-ES"/>
                    </w:rPr>
                    <m:t>2</m:t>
                  </m:r>
                </m:sup>
              </m:sSup>
            </m:num>
            <m:den>
              <m:r>
                <m:rPr>
                  <m:sty m:val="bi"/>
                </m:rPr>
                <w:rPr>
                  <w:rFonts w:ascii="Cambria Math" w:hAnsi="Cambria Math"/>
                  <w:lang w:val="es-ES"/>
                </w:rPr>
                <m:t>h</m:t>
              </m:r>
            </m:den>
          </m:f>
          <m:r>
            <m:rPr>
              <m:sty m:val="bi"/>
            </m:rPr>
            <w:rPr>
              <w:rFonts w:ascii="Cambria Math" w:hAnsi="Cambria Math"/>
              <w:lang w:val="es-ES"/>
            </w:rPr>
            <m:t xml:space="preserve">                   </m:t>
          </m:r>
          <m:r>
            <m:rPr>
              <m:sty m:val="b"/>
            </m:rPr>
            <w:rPr>
              <w:rStyle w:val="CharacterStyle1"/>
              <w:rFonts w:ascii="Cambria Math"/>
            </w:rPr>
            <m:t>[</m:t>
          </m:r>
          <m:r>
            <m:rPr>
              <m:sty m:val="b"/>
            </m:rPr>
            <w:rPr>
              <w:rStyle w:val="CharacterStyle1"/>
              <w:rFonts w:ascii="Cambria Math" w:hAnsi="Cambria Math"/>
            </w:rPr>
            <m:t>44</m:t>
          </m:r>
          <m:r>
            <m:rPr>
              <m:sty m:val="b"/>
            </m:rPr>
            <w:rPr>
              <w:rStyle w:val="CharacterStyle1"/>
              <w:rFonts w:ascii="Cambria Math"/>
            </w:rPr>
            <m:t>]</m:t>
          </m:r>
        </m:oMath>
      </m:oMathPara>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r w:rsidRPr="004E3340">
        <w:rPr>
          <w:lang w:val="es-ES"/>
        </w:rPr>
        <w:t>Siendo</w:t>
      </w:r>
      <m:oMath>
        <m:r>
          <m:rPr>
            <m:sty m:val="bi"/>
          </m:rPr>
          <w:rPr>
            <w:rFonts w:ascii="Cambria Math" w:hAnsi="Cambria Math"/>
            <w:lang w:val="es-ES"/>
          </w:rPr>
          <m:t xml:space="preserve"> a₀</m:t>
        </m:r>
      </m:oMath>
      <w:r w:rsidRPr="004E3340">
        <w:rPr>
          <w:lang w:val="es-ES"/>
        </w:rPr>
        <w:t xml:space="preserve">, </w:t>
      </w:r>
      <w:r>
        <w:rPr>
          <w:lang w:val="es-ES"/>
        </w:rPr>
        <w:t>l</w:t>
      </w:r>
      <w:r w:rsidRPr="004E3340">
        <w:rPr>
          <w:lang w:val="es-ES"/>
        </w:rPr>
        <w:t xml:space="preserve">a flecha instantánea, </w:t>
      </w:r>
      <w:r>
        <w:rPr>
          <w:i/>
          <w:lang w:val="es-ES"/>
        </w:rPr>
        <w:t>l</w:t>
      </w:r>
      <w:r w:rsidRPr="004E3340">
        <w:rPr>
          <w:lang w:val="es-ES"/>
        </w:rPr>
        <w:t xml:space="preserve"> la luz y </w:t>
      </w:r>
      <w:r w:rsidRPr="00E112B6">
        <w:rPr>
          <w:i/>
          <w:lang w:val="es-ES"/>
        </w:rPr>
        <w:t>h</w:t>
      </w:r>
      <w:r w:rsidRPr="004E3340">
        <w:rPr>
          <w:lang w:val="es-ES"/>
        </w:rPr>
        <w:t xml:space="preserve"> el canto total.</w:t>
      </w:r>
    </w:p>
    <w:p w:rsidR="00A12D49" w:rsidRPr="004E3340" w:rsidRDefault="00A12D49" w:rsidP="000B6F86">
      <w:pPr>
        <w:pStyle w:val="Style1"/>
        <w:numPr>
          <w:ilvl w:val="0"/>
          <w:numId w:val="68"/>
        </w:numPr>
        <w:spacing w:before="144" w:after="72"/>
        <w:jc w:val="both"/>
        <w:rPr>
          <w:lang w:val="es-ES"/>
        </w:rPr>
      </w:pPr>
      <w:r w:rsidRPr="004E3340">
        <w:rPr>
          <w:lang w:val="es-ES"/>
        </w:rPr>
        <w:t xml:space="preserve">Como puede observarse en la fórmula del punto c), la rigidez </w:t>
      </w:r>
      <w:r>
        <w:rPr>
          <w:lang w:val="es-ES"/>
        </w:rPr>
        <w:t>(EI</w:t>
      </w:r>
      <w:r w:rsidRPr="00B64422">
        <w:rPr>
          <w:lang w:val="es-ES"/>
        </w:rPr>
        <w:t>)</w:t>
      </w:r>
      <w:r>
        <w:rPr>
          <w:rFonts w:ascii="Cambria Math" w:hAnsi="Cambria Math"/>
          <w:lang w:val="es-ES"/>
        </w:rPr>
        <w:t>₂</w:t>
      </w:r>
      <w:r w:rsidRPr="00B64422">
        <w:rPr>
          <w:lang w:val="es-ES"/>
        </w:rPr>
        <w:t xml:space="preserve"> </w:t>
      </w:r>
      <w:r w:rsidRPr="004E3340">
        <w:rPr>
          <w:lang w:val="es-ES"/>
        </w:rPr>
        <w:t>es directamente proporcional al área</w:t>
      </w:r>
      <w:r>
        <w:rPr>
          <w:lang w:val="es-ES"/>
        </w:rPr>
        <w:t xml:space="preserve"> As</w:t>
      </w:r>
      <w:r w:rsidRPr="004E3340">
        <w:rPr>
          <w:lang w:val="es-ES"/>
        </w:rPr>
        <w:t xml:space="preserve"> de la armadura de tracción</w:t>
      </w:r>
      <w:r>
        <w:rPr>
          <w:lang w:val="es-ES"/>
        </w:rPr>
        <w:t>. Por ello,</w:t>
      </w:r>
      <w:r w:rsidRPr="004E3340">
        <w:rPr>
          <w:lang w:val="es-ES"/>
        </w:rPr>
        <w:t xml:space="preserve"> el empleo de </w:t>
      </w:r>
      <w:r>
        <w:rPr>
          <w:lang w:val="es-ES"/>
        </w:rPr>
        <w:t xml:space="preserve">aceros de alto </w:t>
      </w:r>
      <w:r w:rsidRPr="004E3340">
        <w:rPr>
          <w:lang w:val="es-ES"/>
        </w:rPr>
        <w:t>límite elástico conduce, a igualdad de las r</w:t>
      </w:r>
      <w:r>
        <w:rPr>
          <w:lang w:val="es-ES"/>
        </w:rPr>
        <w:t>estantes variables, a valores de</w:t>
      </w:r>
      <w:r w:rsidRPr="004E3340">
        <w:rPr>
          <w:lang w:val="es-ES"/>
        </w:rPr>
        <w:t xml:space="preserve"> flecha mayores que cuando se emplean aceros de menor resistencia, al resultar cuantías geométricas más bajas.</w:t>
      </w:r>
    </w:p>
    <w:p w:rsidR="00A12D49" w:rsidRPr="004E3340" w:rsidRDefault="00A12D49" w:rsidP="00A12D49">
      <w:pPr>
        <w:pStyle w:val="Style1"/>
        <w:spacing w:before="144" w:after="72"/>
        <w:jc w:val="both"/>
        <w:rPr>
          <w:lang w:val="es-ES"/>
        </w:rPr>
      </w:pPr>
      <w:r>
        <w:rPr>
          <w:lang w:val="es-ES"/>
        </w:rPr>
        <w:t>2</w:t>
      </w:r>
      <w:r w:rsidRPr="004E3340">
        <w:rPr>
          <w:lang w:val="es-ES"/>
        </w:rPr>
        <w:t>°</w:t>
      </w:r>
      <w:r>
        <w:rPr>
          <w:lang w:val="es-ES"/>
        </w:rPr>
        <w:t xml:space="preserve">.  </w:t>
      </w:r>
      <w:r w:rsidRPr="004E3340">
        <w:rPr>
          <w:lang w:val="es-ES"/>
        </w:rPr>
        <w:t xml:space="preserve"> FLECHAS DIFERIDAS</w:t>
      </w:r>
    </w:p>
    <w:p w:rsidR="00A12D49" w:rsidRPr="004E3340" w:rsidRDefault="00A12D49" w:rsidP="00A12D49">
      <w:pPr>
        <w:pStyle w:val="Style1"/>
        <w:spacing w:before="144" w:after="72"/>
        <w:jc w:val="both"/>
        <w:rPr>
          <w:lang w:val="es-ES"/>
        </w:rPr>
      </w:pPr>
      <w:r w:rsidRPr="004E3340">
        <w:rPr>
          <w:lang w:val="es-ES"/>
        </w:rPr>
        <w:t>Llamamos flechas diferidas a las que aparecen, en el transcurso del tiempo, bajo cargas de larga duración. Estas flechas, que vienen a sumarse a las instantáneas</w:t>
      </w:r>
      <w:r>
        <w:rPr>
          <w:lang w:val="es-ES"/>
        </w:rPr>
        <w:t>,</w:t>
      </w:r>
      <w:r w:rsidRPr="004E3340">
        <w:rPr>
          <w:lang w:val="es-ES"/>
        </w:rPr>
        <w:t xml:space="preserve"> est</w:t>
      </w:r>
      <w:r>
        <w:rPr>
          <w:lang w:val="es-ES"/>
        </w:rPr>
        <w:t>á</w:t>
      </w:r>
      <w:r w:rsidRPr="004E3340">
        <w:rPr>
          <w:lang w:val="es-ES"/>
        </w:rPr>
        <w:t>n ori</w:t>
      </w:r>
      <w:r>
        <w:rPr>
          <w:lang w:val="es-ES"/>
        </w:rPr>
        <w:t>g</w:t>
      </w:r>
      <w:r w:rsidRPr="004E3340">
        <w:rPr>
          <w:lang w:val="es-ES"/>
        </w:rPr>
        <w:t xml:space="preserve">inadas por los efectos de retracción y fluencia. Su </w:t>
      </w:r>
      <w:r>
        <w:rPr>
          <w:lang w:val="es-ES"/>
        </w:rPr>
        <w:t>cálculo preciso</w:t>
      </w:r>
      <w:r w:rsidRPr="004E3340">
        <w:rPr>
          <w:lang w:val="es-ES"/>
        </w:rPr>
        <w:t xml:space="preserve"> es prácticamente</w:t>
      </w:r>
      <w:r>
        <w:rPr>
          <w:lang w:val="es-ES"/>
        </w:rPr>
        <w:t xml:space="preserve"> inabordable,</w:t>
      </w:r>
      <w:r w:rsidRPr="004E3340">
        <w:rPr>
          <w:lang w:val="es-ES"/>
        </w:rPr>
        <w:t xml:space="preserve"> por depen</w:t>
      </w:r>
      <w:r w:rsidRPr="004E3340">
        <w:rPr>
          <w:lang w:val="es-ES"/>
        </w:rPr>
        <w:softHyphen/>
        <w:t xml:space="preserve">der de numerosas variables: temperatura, humedad, condiciones de curado, edad del hormigón en el momento de la puesta en carga, cuantía de </w:t>
      </w:r>
      <w:r>
        <w:rPr>
          <w:lang w:val="es-ES"/>
        </w:rPr>
        <w:t>l</w:t>
      </w:r>
      <w:r w:rsidRPr="004E3340">
        <w:rPr>
          <w:lang w:val="es-ES"/>
        </w:rPr>
        <w:t>a armadura de compresión, valor de la carga permanentes, etc. Por otra parte, la fisuración del hormigón viene a complicar el problema</w:t>
      </w:r>
      <w:r>
        <w:rPr>
          <w:lang w:val="es-ES"/>
        </w:rPr>
        <w:t>,</w:t>
      </w:r>
      <w:r w:rsidRPr="004E3340">
        <w:rPr>
          <w:lang w:val="es-ES"/>
        </w:rPr>
        <w:t xml:space="preserve"> al variar las condiciones de deformación de las secciones, en forma difícil de evaluar con exactitud.</w:t>
      </w:r>
    </w:p>
    <w:p w:rsidR="00A12D49" w:rsidRPr="004E3340" w:rsidRDefault="00A12D49" w:rsidP="00A12D49">
      <w:pPr>
        <w:pStyle w:val="Style1"/>
        <w:spacing w:before="144" w:after="72"/>
        <w:jc w:val="both"/>
        <w:rPr>
          <w:lang w:val="es-ES"/>
        </w:rPr>
      </w:pPr>
      <w:r w:rsidRPr="004E3340">
        <w:rPr>
          <w:lang w:val="es-ES"/>
        </w:rPr>
        <w:t xml:space="preserve">A título de ejemplo, </w:t>
      </w:r>
      <w:r>
        <w:rPr>
          <w:lang w:val="es-ES"/>
        </w:rPr>
        <w:t>se reproducen</w:t>
      </w:r>
      <w:r w:rsidRPr="004E3340">
        <w:rPr>
          <w:lang w:val="es-ES"/>
        </w:rPr>
        <w:t xml:space="preserve"> en la </w:t>
      </w:r>
      <w:r w:rsidRPr="00500498">
        <w:rPr>
          <w:lang w:val="es-ES"/>
        </w:rPr>
        <w:t>figura 10.17</w:t>
      </w:r>
      <w:r w:rsidRPr="004E3340">
        <w:rPr>
          <w:lang w:val="es-ES"/>
        </w:rPr>
        <w:t xml:space="preserve"> un </w:t>
      </w:r>
      <w:r>
        <w:rPr>
          <w:lang w:val="es-ES"/>
        </w:rPr>
        <w:t>esquema</w:t>
      </w:r>
      <w:r w:rsidRPr="004E3340">
        <w:rPr>
          <w:lang w:val="es-ES"/>
        </w:rPr>
        <w:t xml:space="preserve">, que muestra de forma clara la diferencia entre las tensiones teóricas y las reales, en </w:t>
      </w:r>
      <w:r>
        <w:rPr>
          <w:lang w:val="es-ES"/>
        </w:rPr>
        <w:t>l</w:t>
      </w:r>
      <w:r w:rsidRPr="004E3340">
        <w:rPr>
          <w:lang w:val="es-ES"/>
        </w:rPr>
        <w:t>a armadura de tracción de una pieza sometida a flexión</w:t>
      </w:r>
      <w:r>
        <w:rPr>
          <w:lang w:val="es-ES"/>
        </w:rPr>
        <w:t>; variable que inf</w:t>
      </w:r>
      <w:r w:rsidRPr="004E3340">
        <w:rPr>
          <w:lang w:val="es-ES"/>
        </w:rPr>
        <w:t>luye notablemente en las defor</w:t>
      </w:r>
      <w:r w:rsidRPr="004E3340">
        <w:rPr>
          <w:lang w:val="es-ES"/>
        </w:rPr>
        <w:softHyphen/>
        <w:t>maciones.</w:t>
      </w:r>
    </w:p>
    <w:p w:rsidR="00A12D49" w:rsidRDefault="00A12D49" w:rsidP="00A12D49">
      <w:pPr>
        <w:pStyle w:val="Style1"/>
        <w:spacing w:before="144" w:after="72"/>
        <w:jc w:val="both"/>
        <w:rPr>
          <w:lang w:val="es-ES"/>
        </w:rPr>
      </w:pPr>
      <w:r w:rsidRPr="004E3340">
        <w:rPr>
          <w:lang w:val="es-ES"/>
        </w:rPr>
        <w:t xml:space="preserve">Por </w:t>
      </w:r>
      <w:r>
        <w:rPr>
          <w:lang w:val="es-ES"/>
        </w:rPr>
        <w:t>todo e</w:t>
      </w:r>
      <w:r w:rsidRPr="004E3340">
        <w:rPr>
          <w:lang w:val="es-ES"/>
        </w:rPr>
        <w:t>llo, parece in</w:t>
      </w:r>
      <w:r>
        <w:rPr>
          <w:lang w:val="es-ES"/>
        </w:rPr>
        <w:t>ú</w:t>
      </w:r>
      <w:r w:rsidRPr="004E3340">
        <w:rPr>
          <w:lang w:val="es-ES"/>
        </w:rPr>
        <w:t xml:space="preserve">til recurrir a procedimientos complicados de cálculo de flechas </w:t>
      </w:r>
      <w:r>
        <w:rPr>
          <w:lang w:val="es-ES"/>
        </w:rPr>
        <w:t>diferidas,</w:t>
      </w:r>
      <w:r w:rsidRPr="004E3340">
        <w:rPr>
          <w:lang w:val="es-ES"/>
        </w:rPr>
        <w:t xml:space="preserve"> siendo preferible utilizar formulas sencillas como las que </w:t>
      </w:r>
      <w:r>
        <w:rPr>
          <w:lang w:val="es-ES"/>
        </w:rPr>
        <w:t xml:space="preserve">se </w:t>
      </w:r>
      <w:r w:rsidRPr="004E3340">
        <w:rPr>
          <w:lang w:val="es-ES"/>
        </w:rPr>
        <w:t>indica</w:t>
      </w:r>
      <w:r>
        <w:rPr>
          <w:lang w:val="es-ES"/>
        </w:rPr>
        <w:t xml:space="preserve">n </w:t>
      </w:r>
      <w:r w:rsidRPr="004E3340">
        <w:rPr>
          <w:lang w:val="es-ES"/>
        </w:rPr>
        <w:t>a continuación</w:t>
      </w:r>
      <w:r>
        <w:rPr>
          <w:lang w:val="es-ES"/>
        </w:rPr>
        <w:t>,</w:t>
      </w:r>
      <w:r w:rsidRPr="004E3340">
        <w:rPr>
          <w:lang w:val="es-ES"/>
        </w:rPr>
        <w:t xml:space="preserve"> cuya falta de concordancia estricta no debe extra</w:t>
      </w:r>
      <w:r>
        <w:rPr>
          <w:lang w:val="es-ES"/>
        </w:rPr>
        <w:t>ñ</w:t>
      </w:r>
      <w:r w:rsidRPr="004E3340">
        <w:rPr>
          <w:lang w:val="es-ES"/>
        </w:rPr>
        <w:t>ar, por las razones apuntadas.</w:t>
      </w:r>
    </w:p>
    <w:p w:rsidR="00A12D49" w:rsidRDefault="00A12D49" w:rsidP="000B6F86">
      <w:pPr>
        <w:pStyle w:val="Style1"/>
        <w:numPr>
          <w:ilvl w:val="0"/>
          <w:numId w:val="69"/>
        </w:numPr>
        <w:spacing w:before="144" w:after="72"/>
        <w:jc w:val="both"/>
        <w:rPr>
          <w:lang w:val="es-ES"/>
        </w:rPr>
      </w:pPr>
      <w:r w:rsidRPr="004E3340">
        <w:rPr>
          <w:lang w:val="es-ES"/>
        </w:rPr>
        <w:t>Un procedimiento simple consiste en calcular la flecha diferida de igual forma que la instantánea, pero empleando un módulo de deformación E del hormigón más peque</w:t>
      </w:r>
      <w:r>
        <w:rPr>
          <w:lang w:val="es-ES"/>
        </w:rPr>
        <w:t>ñ</w:t>
      </w:r>
      <w:r w:rsidRPr="004E3340">
        <w:rPr>
          <w:lang w:val="es-ES"/>
        </w:rPr>
        <w:t>o.</w:t>
      </w:r>
    </w:p>
    <w:p w:rsidR="00A12D49" w:rsidRDefault="00A12D49" w:rsidP="00A12D49">
      <w:pPr>
        <w:pStyle w:val="Style1"/>
        <w:spacing w:before="144" w:after="72"/>
        <w:ind w:left="720"/>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jc w:val="right"/>
        <w:rPr>
          <w:rStyle w:val="CharacterStyle1"/>
        </w:rPr>
      </w:pPr>
    </w:p>
    <w:p w:rsidR="00061011" w:rsidRDefault="00061011" w:rsidP="00061011">
      <w:pPr>
        <w:pStyle w:val="Style1"/>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280</w:t>
      </w:r>
    </w:p>
    <w:p w:rsidR="00061011" w:rsidRDefault="00061011" w:rsidP="00061011">
      <w:pPr>
        <w:pStyle w:val="Style1"/>
        <w:spacing w:before="144" w:after="72"/>
        <w:jc w:val="right"/>
        <w:rPr>
          <w:bCs/>
          <w:sz w:val="14"/>
          <w:szCs w:val="14"/>
          <w:lang w:val="es-ES"/>
        </w:rPr>
      </w:pPr>
    </w:p>
    <w:p w:rsidR="00A12D49" w:rsidRPr="004E3340" w:rsidRDefault="00A12D49" w:rsidP="00061011">
      <w:pPr>
        <w:pStyle w:val="Style1"/>
        <w:spacing w:before="144" w:after="72"/>
        <w:jc w:val="center"/>
        <w:rPr>
          <w:lang w:val="es-ES"/>
        </w:rPr>
      </w:pPr>
      <w:r>
        <w:rPr>
          <w:noProof/>
        </w:rPr>
        <w:drawing>
          <wp:inline distT="0" distB="0" distL="0" distR="0">
            <wp:extent cx="3712464" cy="6063583"/>
            <wp:effectExtent l="19050" t="0" r="2286" b="0"/>
            <wp:docPr id="73" name="Image 2" descr="H:\Documents and Settings\Administrateur\Bureau\f.20.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f.20.8aa.jpg"/>
                    <pic:cNvPicPr>
                      <a:picLocks noChangeAspect="1" noChangeArrowheads="1"/>
                    </pic:cNvPicPr>
                  </pic:nvPicPr>
                  <pic:blipFill>
                    <a:blip r:embed="rId76">
                      <a:lum contrast="30000"/>
                    </a:blip>
                    <a:srcRect t="676" b="2706"/>
                    <a:stretch>
                      <a:fillRect/>
                    </a:stretch>
                  </pic:blipFill>
                  <pic:spPr bwMode="auto">
                    <a:xfrm>
                      <a:off x="0" y="0"/>
                      <a:ext cx="3712464" cy="6063583"/>
                    </a:xfrm>
                    <a:prstGeom prst="rect">
                      <a:avLst/>
                    </a:prstGeom>
                    <a:noFill/>
                    <a:ln w="9525">
                      <a:noFill/>
                      <a:miter lim="800000"/>
                      <a:headEnd/>
                      <a:tailEnd/>
                    </a:ln>
                  </pic:spPr>
                </pic:pic>
              </a:graphicData>
            </a:graphic>
          </wp:inline>
        </w:drawing>
      </w:r>
    </w:p>
    <w:p w:rsidR="00A12D49" w:rsidRDefault="00A12D49" w:rsidP="00A12D49">
      <w:pPr>
        <w:pStyle w:val="Lgende"/>
        <w:jc w:val="center"/>
        <w:rPr>
          <w:color w:val="auto"/>
          <w:sz w:val="16"/>
          <w:szCs w:val="16"/>
        </w:rPr>
      </w:pPr>
      <w:r w:rsidRPr="00470106">
        <w:rPr>
          <w:color w:val="auto"/>
          <w:sz w:val="16"/>
          <w:szCs w:val="16"/>
        </w:rPr>
        <w:t xml:space="preserve">Figure </w:t>
      </w:r>
      <w:r>
        <w:rPr>
          <w:color w:val="auto"/>
          <w:sz w:val="16"/>
          <w:szCs w:val="16"/>
        </w:rPr>
        <w:t>10.16</w:t>
      </w:r>
    </w:p>
    <w:p w:rsidR="00A12D49" w:rsidRDefault="00A12D49" w:rsidP="00A12D49">
      <w:pPr>
        <w:pStyle w:val="Style1"/>
        <w:spacing w:before="144" w:after="72"/>
        <w:ind w:left="720"/>
        <w:jc w:val="center"/>
        <w:rPr>
          <w:lang w:val="es-ES"/>
        </w:rPr>
      </w:pPr>
    </w:p>
    <w:p w:rsidR="00A12D49" w:rsidRDefault="00A12D49" w:rsidP="00A12D49">
      <w:pPr>
        <w:pStyle w:val="Style1"/>
        <w:spacing w:before="144" w:after="72"/>
        <w:ind w:left="720"/>
        <w:jc w:val="center"/>
        <w:rPr>
          <w:lang w:val="es-ES"/>
        </w:rPr>
      </w:pPr>
    </w:p>
    <w:p w:rsidR="00A12D49" w:rsidRDefault="00061011" w:rsidP="00A12D49">
      <w:pPr>
        <w:jc w:val="right"/>
        <w:rPr>
          <w:rStyle w:val="CharacterStyle1"/>
        </w:rPr>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702E9A">
        <w:rPr>
          <w:bCs/>
          <w:sz w:val="14"/>
          <w:szCs w:val="14"/>
        </w:rPr>
        <w:t>281</w:t>
      </w: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A12D49" w:rsidRDefault="00A12D49" w:rsidP="00A12D49">
      <w:pPr>
        <w:jc w:val="right"/>
        <w:rPr>
          <w:rStyle w:val="CharacterStyle1"/>
        </w:rPr>
      </w:pPr>
    </w:p>
    <w:p w:rsidR="00A12D49" w:rsidRPr="00321CF2" w:rsidRDefault="00A12D49" w:rsidP="00A12D49">
      <w:pPr>
        <w:jc w:val="right"/>
        <w:rPr>
          <w:sz w:val="16"/>
        </w:rPr>
      </w:pPr>
    </w:p>
    <w:p w:rsidR="00A12D49" w:rsidRDefault="00A12D49" w:rsidP="00A12D49">
      <w:pPr>
        <w:pStyle w:val="Style1"/>
        <w:spacing w:before="144" w:after="72"/>
        <w:ind w:left="720"/>
        <w:jc w:val="center"/>
        <w:rPr>
          <w:lang w:val="es-ES"/>
        </w:rPr>
      </w:pPr>
      <w:r>
        <w:rPr>
          <w:noProof/>
        </w:rPr>
        <w:drawing>
          <wp:inline distT="0" distB="0" distL="0" distR="0">
            <wp:extent cx="3654527" cy="2151135"/>
            <wp:effectExtent l="38100" t="38100" r="22123" b="20565"/>
            <wp:docPr id="74" name="Image 3" descr="H:\Documents and Settings\Administrateur\Bureau\ELU.2\F.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istrateur\Bureau\ELU.2\F.20.8.jpg"/>
                    <pic:cNvPicPr>
                      <a:picLocks noChangeAspect="1" noChangeArrowheads="1"/>
                    </pic:cNvPicPr>
                  </pic:nvPicPr>
                  <pic:blipFill>
                    <a:blip r:embed="rId77">
                      <a:lum contrast="20000"/>
                    </a:blip>
                    <a:srcRect l="7247" t="3470" r="3924" b="9285"/>
                    <a:stretch>
                      <a:fillRect/>
                    </a:stretch>
                  </pic:blipFill>
                  <pic:spPr bwMode="auto">
                    <a:xfrm rot="60000">
                      <a:off x="0" y="0"/>
                      <a:ext cx="3654527" cy="2151135"/>
                    </a:xfrm>
                    <a:prstGeom prst="rect">
                      <a:avLst/>
                    </a:prstGeom>
                    <a:noFill/>
                    <a:ln w="9525">
                      <a:noFill/>
                      <a:miter lim="800000"/>
                      <a:headEnd/>
                      <a:tailEnd/>
                    </a:ln>
                  </pic:spPr>
                </pic:pic>
              </a:graphicData>
            </a:graphic>
          </wp:inline>
        </w:drawing>
      </w:r>
    </w:p>
    <w:p w:rsidR="00A12D49" w:rsidRDefault="00A12D49" w:rsidP="00A12D49">
      <w:pPr>
        <w:pStyle w:val="Lgende"/>
        <w:jc w:val="center"/>
        <w:rPr>
          <w:color w:val="auto"/>
          <w:sz w:val="16"/>
          <w:szCs w:val="16"/>
        </w:rPr>
      </w:pPr>
      <w:r w:rsidRPr="00470106">
        <w:rPr>
          <w:color w:val="auto"/>
          <w:sz w:val="16"/>
          <w:szCs w:val="16"/>
        </w:rPr>
        <w:t xml:space="preserve">Figure </w:t>
      </w:r>
      <w:r>
        <w:rPr>
          <w:color w:val="auto"/>
          <w:sz w:val="16"/>
          <w:szCs w:val="16"/>
        </w:rPr>
        <w:t>10.17</w:t>
      </w:r>
    </w:p>
    <w:p w:rsidR="00A12D49" w:rsidRDefault="00A12D49" w:rsidP="00A12D49">
      <w:pPr>
        <w:pStyle w:val="Style1"/>
        <w:spacing w:before="108"/>
        <w:ind w:firstLine="288"/>
        <w:jc w:val="both"/>
        <w:rPr>
          <w:rFonts w:ascii="Arial" w:hAnsi="Arial" w:cs="Arial"/>
          <w:i/>
          <w:iCs/>
          <w:sz w:val="12"/>
          <w:szCs w:val="12"/>
          <w:lang w:val="es-ES"/>
        </w:rPr>
      </w:pPr>
    </w:p>
    <w:p w:rsidR="00A12D49" w:rsidRPr="00C32F9D" w:rsidRDefault="00A12D49" w:rsidP="000B6F86">
      <w:pPr>
        <w:pStyle w:val="Style1"/>
        <w:numPr>
          <w:ilvl w:val="0"/>
          <w:numId w:val="69"/>
        </w:numPr>
        <w:spacing w:before="144" w:after="72"/>
        <w:jc w:val="both"/>
        <w:rPr>
          <w:lang w:val="es-ES"/>
        </w:rPr>
      </w:pPr>
      <w:r w:rsidRPr="00C32F9D">
        <w:rPr>
          <w:lang w:val="es-ES"/>
        </w:rPr>
        <w:t xml:space="preserve">De forma más directa puede obtenerse la flecha total </w:t>
      </w:r>
      <w:r>
        <w:rPr>
          <w:lang w:val="es-ES"/>
        </w:rPr>
        <w:t>(suma</w:t>
      </w:r>
      <w:r w:rsidRPr="00C32F9D">
        <w:rPr>
          <w:lang w:val="es-ES"/>
        </w:rPr>
        <w:t xml:space="preserve"> de la instantánea y la di</w:t>
      </w:r>
      <w:r w:rsidRPr="00C32F9D">
        <w:rPr>
          <w:lang w:val="es-ES"/>
        </w:rPr>
        <w:softHyphen/>
        <w:t xml:space="preserve">ferida) suponiéndola </w:t>
      </w:r>
      <m:oMath>
        <m:r>
          <m:rPr>
            <m:sty m:val="p"/>
          </m:rPr>
          <w:rPr>
            <w:rFonts w:ascii="Cambria Math" w:hAnsi="Cambria Math"/>
            <w:lang w:val="es-ES"/>
          </w:rPr>
          <m:t>a</m:t>
        </m:r>
      </m:oMath>
      <w:r w:rsidRPr="00C32F9D">
        <w:rPr>
          <w:lang w:val="es-ES"/>
        </w:rPr>
        <w:t xml:space="preserve"> veces mayor que la instantánea. Los valores de </w:t>
      </w:r>
      <m:oMath>
        <m:r>
          <m:rPr>
            <m:sty m:val="p"/>
          </m:rPr>
          <w:rPr>
            <w:rFonts w:ascii="Cambria Math" w:hAnsi="Cambria Math"/>
            <w:lang w:val="es-ES"/>
          </w:rPr>
          <m:t>a</m:t>
        </m:r>
      </m:oMath>
      <w:r w:rsidRPr="00C32F9D">
        <w:rPr>
          <w:lang w:val="es-ES"/>
        </w:rPr>
        <w:t xml:space="preserve"> propuestos varían de unos autores a otros.</w:t>
      </w:r>
    </w:p>
    <w:p w:rsidR="00A12D49" w:rsidRPr="00321CF2" w:rsidRDefault="00A12D49" w:rsidP="00A12D49">
      <w:pPr>
        <w:pStyle w:val="Style1"/>
        <w:spacing w:before="144" w:after="72"/>
        <w:jc w:val="both"/>
        <w:rPr>
          <w:lang w:val="es-ES"/>
        </w:rPr>
      </w:pPr>
      <w:r w:rsidRPr="00321CF2">
        <w:rPr>
          <w:lang w:val="es-ES"/>
        </w:rPr>
        <w:t>Así, por ejemplo, las normas soviéticas de 1968 proponen</w:t>
      </w:r>
      <w:r>
        <w:rPr>
          <w:lang w:val="es-ES"/>
        </w:rPr>
        <w:t xml:space="preserve"> </w:t>
      </w:r>
      <w:r w:rsidRPr="00321CF2">
        <w:rPr>
          <w:lang w:val="es-ES"/>
        </w:rPr>
        <w:t xml:space="preserve"> </w:t>
      </w:r>
      <m:oMath>
        <m:r>
          <m:rPr>
            <m:sty m:val="p"/>
          </m:rPr>
          <w:rPr>
            <w:rFonts w:ascii="Cambria Math" w:hAnsi="Cambria Math"/>
            <w:lang w:val="es-ES"/>
          </w:rPr>
          <m:t>a</m:t>
        </m:r>
      </m:oMath>
      <w:r w:rsidRPr="00321CF2">
        <w:rPr>
          <w:lang w:val="es-ES"/>
        </w:rPr>
        <w:t xml:space="preserve"> = 3 par</w:t>
      </w:r>
      <w:r>
        <w:rPr>
          <w:lang w:val="es-ES"/>
        </w:rPr>
        <w:t>a</w:t>
      </w:r>
      <w:r w:rsidRPr="00321CF2">
        <w:rPr>
          <w:lang w:val="es-ES"/>
        </w:rPr>
        <w:t xml:space="preserve"> clima seco (hasta un 40 por 100 de humedad relativa); </w:t>
      </w:r>
      <m:oMath>
        <m:r>
          <m:rPr>
            <m:sty m:val="p"/>
          </m:rPr>
          <w:rPr>
            <w:rFonts w:ascii="Cambria Math" w:hAnsi="Cambria Math"/>
            <w:lang w:val="es-ES"/>
          </w:rPr>
          <m:t>a</m:t>
        </m:r>
      </m:oMath>
      <w:r w:rsidRPr="00321CF2">
        <w:rPr>
          <w:lang w:val="es-ES"/>
        </w:rPr>
        <w:t xml:space="preserve"> = 2 para clima medio y </w:t>
      </w:r>
      <m:oMath>
        <m:r>
          <m:rPr>
            <m:sty m:val="p"/>
          </m:rPr>
          <w:rPr>
            <w:rFonts w:ascii="Cambria Math" w:hAnsi="Cambria Math"/>
            <w:lang w:val="es-ES"/>
          </w:rPr>
          <m:t>a</m:t>
        </m:r>
      </m:oMath>
      <w:r w:rsidRPr="00321CF2">
        <w:rPr>
          <w:lang w:val="es-ES"/>
        </w:rPr>
        <w:t xml:space="preserve"> = 1</w:t>
      </w:r>
      <w:r>
        <w:rPr>
          <w:lang w:val="es-ES"/>
        </w:rPr>
        <w:t>,</w:t>
      </w:r>
      <w:r w:rsidRPr="00321CF2">
        <w:rPr>
          <w:lang w:val="es-ES"/>
        </w:rPr>
        <w:t xml:space="preserve">5 para clima </w:t>
      </w:r>
      <w:r>
        <w:rPr>
          <w:lang w:val="es-ES"/>
        </w:rPr>
        <w:t>húmedo</w:t>
      </w:r>
      <w:r w:rsidRPr="00321CF2">
        <w:rPr>
          <w:lang w:val="es-ES"/>
        </w:rPr>
        <w:t xml:space="preserve"> (más del 70 por 100 de humedad relativa).</w:t>
      </w:r>
    </w:p>
    <w:p w:rsidR="00A12D49" w:rsidRPr="00321CF2" w:rsidRDefault="00A12D49" w:rsidP="00A12D49">
      <w:pPr>
        <w:pStyle w:val="Style1"/>
        <w:spacing w:before="144" w:after="72"/>
        <w:jc w:val="both"/>
        <w:rPr>
          <w:lang w:val="es-ES"/>
        </w:rPr>
      </w:pPr>
      <w:r w:rsidRPr="00321CF2">
        <w:rPr>
          <w:lang w:val="es-ES"/>
        </w:rPr>
        <w:t>Por su parte, las Recomendaciones del Comité Europeo del Hor</w:t>
      </w:r>
      <w:r>
        <w:rPr>
          <w:lang w:val="es-ES"/>
        </w:rPr>
        <w:t>m</w:t>
      </w:r>
      <w:r w:rsidRPr="00321CF2">
        <w:rPr>
          <w:lang w:val="es-ES"/>
        </w:rPr>
        <w:t xml:space="preserve">igón (1970) establecen los valores de </w:t>
      </w:r>
      <m:oMath>
        <m:r>
          <m:rPr>
            <m:sty m:val="p"/>
          </m:rPr>
          <w:rPr>
            <w:rFonts w:ascii="Cambria Math" w:hAnsi="Cambria Math"/>
            <w:lang w:val="es-ES"/>
          </w:rPr>
          <m:t>a</m:t>
        </m:r>
      </m:oMath>
      <w:r w:rsidRPr="00321CF2">
        <w:rPr>
          <w:lang w:val="es-ES"/>
        </w:rPr>
        <w:t xml:space="preserve"> indicados en la tabla </w:t>
      </w:r>
      <w:r>
        <w:rPr>
          <w:lang w:val="es-ES"/>
        </w:rPr>
        <w:t>1</w:t>
      </w:r>
      <w:r w:rsidRPr="00321CF2">
        <w:rPr>
          <w:lang w:val="es-ES"/>
        </w:rPr>
        <w:t>0.4.</w:t>
      </w: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pStyle w:val="Style1"/>
        <w:spacing w:before="144" w:after="72"/>
        <w:jc w:val="center"/>
        <w:rPr>
          <w:spacing w:val="4"/>
          <w:lang w:val="es-ES"/>
        </w:rPr>
      </w:pPr>
    </w:p>
    <w:p w:rsidR="00A12D49" w:rsidRDefault="00A12D49" w:rsidP="00A12D49">
      <w:pPr>
        <w:jc w:val="right"/>
        <w:rPr>
          <w:spacing w:val="4"/>
        </w:rPr>
      </w:pPr>
    </w:p>
    <w:p w:rsidR="00061011" w:rsidRDefault="00061011" w:rsidP="00A12D49">
      <w:pPr>
        <w:jc w:val="right"/>
        <w:rPr>
          <w:rStyle w:val="CharacterStyle1"/>
        </w:rPr>
      </w:pPr>
    </w:p>
    <w:p w:rsidR="00A12D49" w:rsidRDefault="00061011" w:rsidP="00061011">
      <w:pPr>
        <w:pStyle w:val="Style1"/>
        <w:spacing w:before="144" w:after="72"/>
        <w:jc w:val="right"/>
        <w:rPr>
          <w:spacing w:val="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282</w:t>
      </w:r>
    </w:p>
    <w:p w:rsidR="00A12D49" w:rsidRDefault="00A12D49" w:rsidP="00A12D49">
      <w:pPr>
        <w:pStyle w:val="Style1"/>
        <w:spacing w:before="144" w:after="72"/>
        <w:jc w:val="center"/>
        <w:rPr>
          <w:spacing w:val="4"/>
          <w:lang w:val="es-ES"/>
        </w:rPr>
      </w:pPr>
    </w:p>
    <w:p w:rsidR="00A12D49" w:rsidRPr="00321CF2" w:rsidRDefault="00A12D49" w:rsidP="00A12D49">
      <w:pPr>
        <w:pStyle w:val="Style1"/>
        <w:spacing w:before="144" w:after="72"/>
        <w:rPr>
          <w:spacing w:val="4"/>
          <w:lang w:val="es-ES"/>
        </w:rPr>
      </w:pPr>
      <w:r>
        <w:rPr>
          <w:spacing w:val="4"/>
          <w:lang w:val="es-ES"/>
        </w:rPr>
        <w:t xml:space="preserve">                                                    </w:t>
      </w:r>
      <w:r w:rsidRPr="00321CF2">
        <w:rPr>
          <w:spacing w:val="4"/>
          <w:lang w:val="es-ES"/>
        </w:rPr>
        <w:t>TABLA 10.4</w:t>
      </w:r>
    </w:p>
    <w:p w:rsidR="00A12D49" w:rsidRPr="00321CF2" w:rsidRDefault="00A12D49" w:rsidP="00A12D49">
      <w:pPr>
        <w:pStyle w:val="Style1"/>
        <w:spacing w:before="144" w:after="72"/>
        <w:rPr>
          <w:spacing w:val="4"/>
          <w:lang w:val="es-ES"/>
        </w:rPr>
      </w:pPr>
      <w:r>
        <w:rPr>
          <w:spacing w:val="4"/>
          <w:lang w:val="es-ES"/>
        </w:rPr>
        <w:t xml:space="preserve">                      </w:t>
      </w:r>
      <w:r w:rsidRPr="00321CF2">
        <w:rPr>
          <w:spacing w:val="4"/>
          <w:lang w:val="es-ES"/>
        </w:rPr>
        <w:t xml:space="preserve">VALORES DEL COEFICIENTE </w:t>
      </w:r>
      <m:oMath>
        <m:r>
          <m:rPr>
            <m:sty m:val="p"/>
          </m:rPr>
          <w:rPr>
            <w:rFonts w:ascii="Cambria Math" w:hAnsi="Cambria Math"/>
            <w:sz w:val="24"/>
            <w:szCs w:val="24"/>
            <w:lang w:val="es-ES"/>
          </w:rPr>
          <m:t>a</m:t>
        </m:r>
      </m:oMath>
      <w:r w:rsidRPr="00321CF2">
        <w:rPr>
          <w:spacing w:val="4"/>
          <w:lang w:val="es-ES"/>
        </w:rPr>
        <w:t xml:space="preserve"> SEGUN FI</w:t>
      </w:r>
      <w:r>
        <w:rPr>
          <w:spacing w:val="4"/>
          <w:lang w:val="es-ES"/>
        </w:rPr>
        <w:t>P - CEB</w:t>
      </w:r>
    </w:p>
    <w:tbl>
      <w:tblPr>
        <w:tblW w:w="0" w:type="auto"/>
        <w:tblInd w:w="727" w:type="dxa"/>
        <w:tblLayout w:type="fixed"/>
        <w:tblCellMar>
          <w:left w:w="0" w:type="dxa"/>
          <w:right w:w="0" w:type="dxa"/>
        </w:tblCellMar>
        <w:tblLook w:val="0000"/>
      </w:tblPr>
      <w:tblGrid>
        <w:gridCol w:w="2059"/>
        <w:gridCol w:w="1886"/>
        <w:gridCol w:w="619"/>
        <w:gridCol w:w="965"/>
      </w:tblGrid>
      <w:tr w:rsidR="00A12D49" w:rsidTr="00A12D49">
        <w:trPr>
          <w:cantSplit/>
          <w:trHeight w:val="355"/>
        </w:trPr>
        <w:tc>
          <w:tcPr>
            <w:tcW w:w="2059" w:type="dxa"/>
            <w:vMerge w:val="restart"/>
            <w:tcBorders>
              <w:top w:val="single" w:sz="4" w:space="0" w:color="auto"/>
              <w:left w:val="single" w:sz="4" w:space="0" w:color="auto"/>
              <w:bottom w:val="nil"/>
              <w:right w:val="single" w:sz="4" w:space="0" w:color="auto"/>
            </w:tcBorders>
          </w:tcPr>
          <w:p w:rsidR="00A12D49" w:rsidRPr="00F73AE4" w:rsidRDefault="00A12D49" w:rsidP="00A12D49">
            <w:pPr>
              <w:pStyle w:val="Style1"/>
              <w:spacing w:before="144" w:after="72"/>
              <w:jc w:val="center"/>
              <w:rPr>
                <w:lang w:val="es-ES"/>
              </w:rPr>
            </w:pPr>
            <w:r>
              <w:rPr>
                <w:lang w:val="es-ES"/>
              </w:rPr>
              <w:t>Armadura A</w:t>
            </w:r>
            <w:r w:rsidRPr="00F73AE4">
              <w:rPr>
                <w:lang w:val="es-ES"/>
              </w:rPr>
              <w:t xml:space="preserve">' de compresión </w:t>
            </w:r>
            <w:r>
              <w:rPr>
                <w:lang w:val="es-ES"/>
              </w:rPr>
              <w:t>respecto</w:t>
            </w:r>
          </w:p>
          <w:p w:rsidR="00A12D49" w:rsidRPr="00F73AE4" w:rsidRDefault="00A12D49" w:rsidP="00A12D49">
            <w:pPr>
              <w:pStyle w:val="Style1"/>
              <w:spacing w:after="72"/>
              <w:jc w:val="center"/>
              <w:rPr>
                <w:lang w:val="es-ES"/>
              </w:rPr>
            </w:pPr>
            <w:r w:rsidRPr="00F73AE4">
              <w:rPr>
                <w:lang w:val="es-ES"/>
              </w:rPr>
              <w:t xml:space="preserve">a la de </w:t>
            </w:r>
            <w:r>
              <w:rPr>
                <w:lang w:val="es-ES"/>
              </w:rPr>
              <w:t>tracción, A</w:t>
            </w:r>
          </w:p>
        </w:tc>
        <w:tc>
          <w:tcPr>
            <w:tcW w:w="1886" w:type="dxa"/>
            <w:vMerge w:val="restart"/>
            <w:tcBorders>
              <w:top w:val="single" w:sz="4" w:space="0" w:color="auto"/>
              <w:left w:val="single" w:sz="4" w:space="0" w:color="auto"/>
              <w:bottom w:val="nil"/>
              <w:right w:val="single" w:sz="4" w:space="0" w:color="auto"/>
            </w:tcBorders>
            <w:vAlign w:val="center"/>
          </w:tcPr>
          <w:p w:rsidR="00A12D49" w:rsidRPr="00F73AE4" w:rsidRDefault="00A12D49" w:rsidP="00A12D49">
            <w:pPr>
              <w:pStyle w:val="Style1"/>
              <w:spacing w:after="72"/>
              <w:jc w:val="center"/>
              <w:rPr>
                <w:lang w:val="es-ES"/>
              </w:rPr>
            </w:pPr>
            <w:r w:rsidRPr="00F73AE4">
              <w:rPr>
                <w:lang w:val="es-ES"/>
              </w:rPr>
              <w:t xml:space="preserve">Edad a la </w:t>
            </w:r>
            <w:r>
              <w:rPr>
                <w:lang w:val="es-ES"/>
              </w:rPr>
              <w:t>puesta en carga</w:t>
            </w:r>
          </w:p>
        </w:tc>
        <w:tc>
          <w:tcPr>
            <w:tcW w:w="1584" w:type="dxa"/>
            <w:gridSpan w:val="2"/>
            <w:tcBorders>
              <w:top w:val="single" w:sz="4" w:space="0" w:color="auto"/>
              <w:left w:val="single" w:sz="4" w:space="0" w:color="auto"/>
              <w:bottom w:val="single" w:sz="4" w:space="0" w:color="auto"/>
              <w:right w:val="single" w:sz="4" w:space="0" w:color="auto"/>
            </w:tcBorders>
            <w:vAlign w:val="center"/>
          </w:tcPr>
          <w:p w:rsidR="00A12D49" w:rsidRPr="00F73AE4" w:rsidRDefault="00A12D49" w:rsidP="00A12D49">
            <w:pPr>
              <w:pStyle w:val="Style1"/>
              <w:spacing w:after="72"/>
              <w:rPr>
                <w:lang w:val="es-ES"/>
              </w:rPr>
            </w:pPr>
            <w:r>
              <w:rPr>
                <w:lang w:val="es-ES"/>
              </w:rPr>
              <w:t xml:space="preserve">         CLIMA</w:t>
            </w:r>
          </w:p>
        </w:tc>
      </w:tr>
      <w:tr w:rsidR="00A12D49" w:rsidTr="00A12D49">
        <w:trPr>
          <w:cantSplit/>
          <w:trHeight w:val="355"/>
        </w:trPr>
        <w:tc>
          <w:tcPr>
            <w:tcW w:w="2059" w:type="dxa"/>
            <w:vMerge/>
            <w:tcBorders>
              <w:top w:val="nil"/>
              <w:left w:val="single" w:sz="4" w:space="0" w:color="auto"/>
              <w:bottom w:val="single" w:sz="4" w:space="0" w:color="auto"/>
              <w:right w:val="single" w:sz="4" w:space="0" w:color="auto"/>
            </w:tcBorders>
          </w:tcPr>
          <w:p w:rsidR="00A12D49" w:rsidRPr="00F73AE4" w:rsidRDefault="00A12D49" w:rsidP="00A12D49">
            <w:pPr>
              <w:pStyle w:val="Style1"/>
              <w:spacing w:before="144" w:after="72"/>
              <w:jc w:val="center"/>
              <w:rPr>
                <w:lang w:val="es-ES"/>
              </w:rPr>
            </w:pPr>
          </w:p>
        </w:tc>
        <w:tc>
          <w:tcPr>
            <w:tcW w:w="1886" w:type="dxa"/>
            <w:vMerge/>
            <w:tcBorders>
              <w:top w:val="nil"/>
              <w:left w:val="single" w:sz="4" w:space="0" w:color="auto"/>
              <w:bottom w:val="single" w:sz="4" w:space="0" w:color="auto"/>
              <w:right w:val="single" w:sz="4" w:space="0" w:color="auto"/>
            </w:tcBorders>
            <w:vAlign w:val="center"/>
          </w:tcPr>
          <w:p w:rsidR="00A12D49" w:rsidRPr="00F73AE4" w:rsidRDefault="00A12D49" w:rsidP="00A12D49">
            <w:pPr>
              <w:pStyle w:val="Style1"/>
              <w:spacing w:before="144" w:after="72"/>
              <w:jc w:val="center"/>
              <w:rPr>
                <w:lang w:val="es-ES"/>
              </w:rPr>
            </w:pPr>
          </w:p>
        </w:tc>
        <w:tc>
          <w:tcPr>
            <w:tcW w:w="619" w:type="dxa"/>
            <w:tcBorders>
              <w:top w:val="single" w:sz="4" w:space="0" w:color="auto"/>
              <w:left w:val="single" w:sz="4" w:space="0" w:color="auto"/>
              <w:bottom w:val="single" w:sz="4" w:space="0" w:color="auto"/>
              <w:right w:val="single" w:sz="4" w:space="0" w:color="auto"/>
            </w:tcBorders>
            <w:vAlign w:val="center"/>
          </w:tcPr>
          <w:p w:rsidR="00A12D49" w:rsidRPr="00F73AE4" w:rsidRDefault="00A12D49" w:rsidP="00A12D49">
            <w:pPr>
              <w:pStyle w:val="Style1"/>
              <w:spacing w:before="144" w:after="72"/>
              <w:jc w:val="center"/>
              <w:rPr>
                <w:lang w:val="es-ES"/>
              </w:rPr>
            </w:pPr>
            <w:r w:rsidRPr="00F73AE4">
              <w:rPr>
                <w:lang w:val="es-ES"/>
              </w:rPr>
              <w:t>Seco</w:t>
            </w:r>
          </w:p>
        </w:tc>
        <w:tc>
          <w:tcPr>
            <w:tcW w:w="965" w:type="dxa"/>
            <w:tcBorders>
              <w:top w:val="single" w:sz="4" w:space="0" w:color="auto"/>
              <w:left w:val="single" w:sz="4" w:space="0" w:color="auto"/>
              <w:bottom w:val="single" w:sz="4" w:space="0" w:color="auto"/>
              <w:right w:val="single" w:sz="4" w:space="0" w:color="auto"/>
            </w:tcBorders>
            <w:vAlign w:val="center"/>
          </w:tcPr>
          <w:p w:rsidR="00A12D49" w:rsidRPr="00F73AE4" w:rsidRDefault="00A12D49" w:rsidP="00A12D49">
            <w:pPr>
              <w:pStyle w:val="Style1"/>
              <w:spacing w:before="144" w:after="72"/>
              <w:jc w:val="center"/>
              <w:rPr>
                <w:lang w:val="es-ES"/>
              </w:rPr>
            </w:pPr>
            <w:r w:rsidRPr="00F73AE4">
              <w:rPr>
                <w:lang w:val="es-ES"/>
              </w:rPr>
              <w:t>Medi</w:t>
            </w:r>
            <w:r>
              <w:rPr>
                <w:lang w:val="es-ES"/>
              </w:rPr>
              <w:t>o</w:t>
            </w:r>
            <w:r w:rsidRPr="00F73AE4">
              <w:rPr>
                <w:lang w:val="es-ES"/>
              </w:rPr>
              <w:t xml:space="preserve"> o húmedo</w:t>
            </w:r>
          </w:p>
        </w:tc>
      </w:tr>
      <w:tr w:rsidR="00A12D49" w:rsidTr="00A12D49">
        <w:trPr>
          <w:trHeight w:val="355"/>
        </w:trPr>
        <w:tc>
          <w:tcPr>
            <w:tcW w:w="2059" w:type="dxa"/>
            <w:tcBorders>
              <w:top w:val="single" w:sz="4" w:space="0" w:color="auto"/>
              <w:left w:val="single" w:sz="4" w:space="0" w:color="auto"/>
              <w:bottom w:val="single" w:sz="4" w:space="0" w:color="auto"/>
              <w:right w:val="single" w:sz="4" w:space="0" w:color="auto"/>
            </w:tcBorders>
            <w:vAlign w:val="center"/>
          </w:tcPr>
          <w:p w:rsidR="00A12D49" w:rsidRPr="00F73AE4" w:rsidRDefault="00A12D49" w:rsidP="00A12D49">
            <w:pPr>
              <w:pStyle w:val="Style1"/>
              <w:spacing w:before="144" w:after="72"/>
              <w:jc w:val="center"/>
              <w:rPr>
                <w:lang w:val="es-ES"/>
              </w:rPr>
            </w:pPr>
            <w:r w:rsidRPr="00F73AE4">
              <w:rPr>
                <w:lang w:val="es-ES"/>
              </w:rPr>
              <w:t xml:space="preserve">A' = </w:t>
            </w:r>
            <w:r>
              <w:rPr>
                <w:lang w:val="es-ES"/>
              </w:rPr>
              <w:t>0</w:t>
            </w:r>
          </w:p>
        </w:tc>
        <w:tc>
          <w:tcPr>
            <w:tcW w:w="1886" w:type="dxa"/>
            <w:tcBorders>
              <w:top w:val="single" w:sz="4" w:space="0" w:color="auto"/>
              <w:left w:val="single" w:sz="4" w:space="0" w:color="auto"/>
              <w:bottom w:val="single" w:sz="4" w:space="0" w:color="auto"/>
              <w:right w:val="single" w:sz="4" w:space="0" w:color="auto"/>
            </w:tcBorders>
            <w:vAlign w:val="center"/>
          </w:tcPr>
          <w:p w:rsidR="00A12D49" w:rsidRPr="00F73AE4" w:rsidRDefault="00A12D49" w:rsidP="00A12D49">
            <w:pPr>
              <w:pStyle w:val="Style1"/>
              <w:spacing w:before="144" w:after="72" w:line="192" w:lineRule="auto"/>
              <w:jc w:val="center"/>
              <w:rPr>
                <w:lang w:val="es-ES"/>
              </w:rPr>
            </w:pPr>
            <w:r>
              <w:rPr>
                <w:lang w:val="es-ES"/>
              </w:rPr>
              <w:t>Un mes</w:t>
            </w:r>
          </w:p>
          <w:p w:rsidR="00A12D49" w:rsidRPr="00F73AE4" w:rsidRDefault="00A12D49" w:rsidP="00A12D49">
            <w:pPr>
              <w:pStyle w:val="Style1"/>
              <w:spacing w:before="144" w:after="72" w:line="285" w:lineRule="auto"/>
              <w:jc w:val="center"/>
              <w:rPr>
                <w:lang w:val="es-ES"/>
              </w:rPr>
            </w:pPr>
            <w:r w:rsidRPr="00F73AE4">
              <w:rPr>
                <w:lang w:val="es-ES"/>
              </w:rPr>
              <w:t>Seis mes</w:t>
            </w:r>
            <w:r>
              <w:rPr>
                <w:lang w:val="es-ES"/>
              </w:rPr>
              <w:t>es</w:t>
            </w:r>
          </w:p>
        </w:tc>
        <w:tc>
          <w:tcPr>
            <w:tcW w:w="619" w:type="dxa"/>
            <w:tcBorders>
              <w:top w:val="single" w:sz="4" w:space="0" w:color="auto"/>
              <w:left w:val="single" w:sz="4" w:space="0" w:color="auto"/>
              <w:bottom w:val="single" w:sz="4" w:space="0" w:color="auto"/>
              <w:right w:val="single" w:sz="4" w:space="0" w:color="auto"/>
            </w:tcBorders>
          </w:tcPr>
          <w:p w:rsidR="00A12D49" w:rsidRDefault="00A12D49" w:rsidP="00A12D49">
            <w:pPr>
              <w:pStyle w:val="Style1"/>
              <w:spacing w:before="144" w:after="72" w:line="290" w:lineRule="auto"/>
              <w:jc w:val="center"/>
              <w:rPr>
                <w:lang w:val="es-ES"/>
              </w:rPr>
            </w:pPr>
            <w:r w:rsidRPr="00F73AE4">
              <w:rPr>
                <w:lang w:val="es-ES"/>
              </w:rPr>
              <w:t>2.0</w:t>
            </w:r>
          </w:p>
          <w:p w:rsidR="00A12D49" w:rsidRPr="00F73AE4" w:rsidRDefault="00A12D49" w:rsidP="00A12D49">
            <w:pPr>
              <w:pStyle w:val="Style1"/>
              <w:spacing w:before="144" w:after="72" w:line="290" w:lineRule="auto"/>
              <w:jc w:val="center"/>
              <w:rPr>
                <w:lang w:val="es-ES"/>
              </w:rPr>
            </w:pPr>
            <w:r w:rsidRPr="00F73AE4">
              <w:rPr>
                <w:lang w:val="es-ES"/>
              </w:rPr>
              <w:t>2.0</w:t>
            </w:r>
          </w:p>
        </w:tc>
        <w:tc>
          <w:tcPr>
            <w:tcW w:w="965" w:type="dxa"/>
            <w:tcBorders>
              <w:top w:val="single" w:sz="4" w:space="0" w:color="auto"/>
              <w:left w:val="single" w:sz="4" w:space="0" w:color="auto"/>
              <w:bottom w:val="single" w:sz="4" w:space="0" w:color="auto"/>
              <w:right w:val="single" w:sz="4" w:space="0" w:color="auto"/>
            </w:tcBorders>
          </w:tcPr>
          <w:p w:rsidR="00A12D49" w:rsidRDefault="00A12D49" w:rsidP="00A12D49">
            <w:pPr>
              <w:pStyle w:val="Style1"/>
              <w:spacing w:before="144" w:after="72" w:line="290" w:lineRule="auto"/>
              <w:jc w:val="center"/>
              <w:rPr>
                <w:lang w:val="es-ES"/>
              </w:rPr>
            </w:pPr>
            <w:r>
              <w:rPr>
                <w:lang w:val="es-ES"/>
              </w:rPr>
              <w:t>2,0</w:t>
            </w:r>
          </w:p>
          <w:p w:rsidR="00A12D49" w:rsidRPr="00F73AE4" w:rsidRDefault="00A12D49" w:rsidP="00A12D49">
            <w:pPr>
              <w:pStyle w:val="Style1"/>
              <w:spacing w:before="144" w:after="72" w:line="290" w:lineRule="auto"/>
              <w:jc w:val="center"/>
              <w:rPr>
                <w:lang w:val="es-ES"/>
              </w:rPr>
            </w:pPr>
            <w:r w:rsidRPr="00F73AE4">
              <w:rPr>
                <w:lang w:val="es-ES"/>
              </w:rPr>
              <w:t>1.5</w:t>
            </w:r>
          </w:p>
        </w:tc>
      </w:tr>
      <w:tr w:rsidR="00A12D49" w:rsidTr="00A12D49">
        <w:trPr>
          <w:trHeight w:val="355"/>
        </w:trPr>
        <w:tc>
          <w:tcPr>
            <w:tcW w:w="2059" w:type="dxa"/>
            <w:tcBorders>
              <w:top w:val="single" w:sz="4" w:space="0" w:color="auto"/>
              <w:left w:val="single" w:sz="4" w:space="0" w:color="auto"/>
              <w:bottom w:val="nil"/>
              <w:right w:val="single" w:sz="4" w:space="0" w:color="auto"/>
            </w:tcBorders>
            <w:vAlign w:val="center"/>
          </w:tcPr>
          <w:p w:rsidR="00A12D49" w:rsidRPr="00F73AE4" w:rsidRDefault="00A12D49" w:rsidP="00A12D49">
            <w:pPr>
              <w:pStyle w:val="Style1"/>
              <w:spacing w:before="144" w:after="72"/>
              <w:rPr>
                <w:lang w:val="es-ES"/>
              </w:rPr>
            </w:pPr>
          </w:p>
        </w:tc>
        <w:tc>
          <w:tcPr>
            <w:tcW w:w="1886" w:type="dxa"/>
            <w:tcBorders>
              <w:top w:val="single" w:sz="4" w:space="0" w:color="auto"/>
              <w:left w:val="single" w:sz="4" w:space="0" w:color="auto"/>
              <w:bottom w:val="nil"/>
              <w:right w:val="single" w:sz="4" w:space="0" w:color="auto"/>
            </w:tcBorders>
            <w:vAlign w:val="center"/>
          </w:tcPr>
          <w:p w:rsidR="00A12D49" w:rsidRPr="00BE2279" w:rsidRDefault="00A12D49" w:rsidP="00A12D49">
            <w:pPr>
              <w:pStyle w:val="Style1"/>
              <w:spacing w:before="144" w:after="72" w:line="192" w:lineRule="auto"/>
              <w:jc w:val="center"/>
              <w:rPr>
                <w:lang w:val="es-ES"/>
              </w:rPr>
            </w:pPr>
            <w:r w:rsidRPr="00BE2279">
              <w:rPr>
                <w:lang w:val="es-ES"/>
              </w:rPr>
              <w:t>Un mes</w:t>
            </w:r>
          </w:p>
        </w:tc>
        <w:tc>
          <w:tcPr>
            <w:tcW w:w="619" w:type="dxa"/>
            <w:tcBorders>
              <w:top w:val="single" w:sz="4" w:space="0" w:color="auto"/>
              <w:left w:val="single" w:sz="4" w:space="0" w:color="auto"/>
              <w:bottom w:val="nil"/>
              <w:right w:val="single" w:sz="4" w:space="0" w:color="auto"/>
            </w:tcBorders>
            <w:vAlign w:val="center"/>
          </w:tcPr>
          <w:p w:rsidR="00A12D49" w:rsidRPr="00F73AE4" w:rsidRDefault="00A12D49" w:rsidP="00A12D49">
            <w:pPr>
              <w:pStyle w:val="Style1"/>
              <w:spacing w:before="144" w:after="72" w:line="290" w:lineRule="auto"/>
              <w:jc w:val="center"/>
              <w:rPr>
                <w:lang w:val="es-ES"/>
              </w:rPr>
            </w:pPr>
            <w:r w:rsidRPr="00F73AE4">
              <w:rPr>
                <w:lang w:val="es-ES"/>
              </w:rPr>
              <w:t>2,2</w:t>
            </w:r>
          </w:p>
        </w:tc>
        <w:tc>
          <w:tcPr>
            <w:tcW w:w="965" w:type="dxa"/>
            <w:tcBorders>
              <w:top w:val="single" w:sz="4" w:space="0" w:color="auto"/>
              <w:left w:val="single" w:sz="4" w:space="0" w:color="auto"/>
              <w:bottom w:val="nil"/>
              <w:right w:val="single" w:sz="4" w:space="0" w:color="auto"/>
            </w:tcBorders>
          </w:tcPr>
          <w:p w:rsidR="00A12D49" w:rsidRPr="00F73AE4" w:rsidRDefault="00A12D49" w:rsidP="00A12D49">
            <w:pPr>
              <w:pStyle w:val="Style1"/>
              <w:spacing w:before="144" w:after="72" w:line="290" w:lineRule="auto"/>
              <w:jc w:val="center"/>
              <w:rPr>
                <w:lang w:val="es-ES"/>
              </w:rPr>
            </w:pPr>
            <w:r w:rsidRPr="00F73AE4">
              <w:rPr>
                <w:lang w:val="es-ES"/>
              </w:rPr>
              <w:t>1.6</w:t>
            </w:r>
          </w:p>
        </w:tc>
      </w:tr>
      <w:tr w:rsidR="00A12D49" w:rsidTr="00A12D49">
        <w:trPr>
          <w:trHeight w:val="289"/>
        </w:trPr>
        <w:tc>
          <w:tcPr>
            <w:tcW w:w="2059" w:type="dxa"/>
            <w:tcBorders>
              <w:top w:val="nil"/>
              <w:left w:val="single" w:sz="4" w:space="0" w:color="auto"/>
              <w:bottom w:val="single" w:sz="4" w:space="0" w:color="auto"/>
              <w:right w:val="single" w:sz="4" w:space="0" w:color="auto"/>
            </w:tcBorders>
            <w:vAlign w:val="center"/>
          </w:tcPr>
          <w:p w:rsidR="00A12D49" w:rsidRPr="00F73AE4" w:rsidRDefault="00A12D49" w:rsidP="00A12D49">
            <w:pPr>
              <w:pStyle w:val="Style1"/>
              <w:spacing w:before="144" w:after="72"/>
              <w:jc w:val="center"/>
              <w:rPr>
                <w:lang w:val="es-ES"/>
              </w:rPr>
            </w:pPr>
            <w:r w:rsidRPr="00F73AE4">
              <w:rPr>
                <w:lang w:val="es-ES"/>
              </w:rPr>
              <w:t>A' = 0,5</w:t>
            </w:r>
            <w:r>
              <w:rPr>
                <w:lang w:val="es-ES"/>
              </w:rPr>
              <w:t xml:space="preserve"> A</w:t>
            </w:r>
          </w:p>
        </w:tc>
        <w:tc>
          <w:tcPr>
            <w:tcW w:w="1886" w:type="dxa"/>
            <w:tcBorders>
              <w:top w:val="nil"/>
              <w:left w:val="single" w:sz="4" w:space="0" w:color="auto"/>
              <w:bottom w:val="single" w:sz="4" w:space="0" w:color="auto"/>
              <w:right w:val="single" w:sz="4" w:space="0" w:color="auto"/>
            </w:tcBorders>
            <w:vAlign w:val="center"/>
          </w:tcPr>
          <w:p w:rsidR="00A12D49" w:rsidRDefault="00A12D49" w:rsidP="00A12D49">
            <w:pPr>
              <w:jc w:val="center"/>
            </w:pPr>
            <w:r w:rsidRPr="00BE2279">
              <w:t>Seis meses</w:t>
            </w:r>
          </w:p>
        </w:tc>
        <w:tc>
          <w:tcPr>
            <w:tcW w:w="619" w:type="dxa"/>
            <w:tcBorders>
              <w:top w:val="nil"/>
              <w:left w:val="single" w:sz="4" w:space="0" w:color="auto"/>
              <w:bottom w:val="single" w:sz="4" w:space="0" w:color="auto"/>
              <w:right w:val="single" w:sz="4" w:space="0" w:color="auto"/>
            </w:tcBorders>
            <w:vAlign w:val="center"/>
          </w:tcPr>
          <w:p w:rsidR="00A12D49" w:rsidRPr="00F73AE4" w:rsidRDefault="00A12D49" w:rsidP="00A12D49">
            <w:pPr>
              <w:pStyle w:val="Style1"/>
              <w:spacing w:before="144" w:after="72" w:line="290" w:lineRule="auto"/>
              <w:jc w:val="center"/>
              <w:rPr>
                <w:lang w:val="es-ES"/>
              </w:rPr>
            </w:pPr>
            <w:r w:rsidRPr="00F73AE4">
              <w:rPr>
                <w:lang w:val="es-ES"/>
              </w:rPr>
              <w:t>1.6</w:t>
            </w:r>
          </w:p>
        </w:tc>
        <w:tc>
          <w:tcPr>
            <w:tcW w:w="965" w:type="dxa"/>
            <w:tcBorders>
              <w:top w:val="nil"/>
              <w:left w:val="single" w:sz="4" w:space="0" w:color="auto"/>
              <w:bottom w:val="single" w:sz="4" w:space="0" w:color="auto"/>
              <w:right w:val="single" w:sz="4" w:space="0" w:color="auto"/>
            </w:tcBorders>
          </w:tcPr>
          <w:p w:rsidR="00A12D49" w:rsidRPr="00F73AE4" w:rsidRDefault="00A12D49" w:rsidP="00A12D49">
            <w:pPr>
              <w:pStyle w:val="Style1"/>
              <w:spacing w:before="144" w:after="72" w:line="290" w:lineRule="auto"/>
              <w:jc w:val="center"/>
              <w:rPr>
                <w:lang w:val="es-ES"/>
              </w:rPr>
            </w:pPr>
            <w:r w:rsidRPr="00F73AE4">
              <w:rPr>
                <w:lang w:val="es-ES"/>
              </w:rPr>
              <w:t>1.1</w:t>
            </w:r>
          </w:p>
        </w:tc>
      </w:tr>
      <w:tr w:rsidR="00A12D49" w:rsidTr="00A12D49">
        <w:trPr>
          <w:trHeight w:val="355"/>
        </w:trPr>
        <w:tc>
          <w:tcPr>
            <w:tcW w:w="2059" w:type="dxa"/>
            <w:tcBorders>
              <w:top w:val="single" w:sz="4" w:space="0" w:color="auto"/>
              <w:left w:val="single" w:sz="4" w:space="0" w:color="auto"/>
              <w:bottom w:val="nil"/>
              <w:right w:val="single" w:sz="4" w:space="0" w:color="auto"/>
            </w:tcBorders>
            <w:vAlign w:val="center"/>
          </w:tcPr>
          <w:p w:rsidR="00A12D49" w:rsidRPr="00F73AE4" w:rsidRDefault="00A12D49" w:rsidP="00A12D49">
            <w:pPr>
              <w:pStyle w:val="Style1"/>
              <w:spacing w:before="144" w:after="72"/>
              <w:rPr>
                <w:lang w:val="es-ES"/>
              </w:rPr>
            </w:pPr>
          </w:p>
        </w:tc>
        <w:tc>
          <w:tcPr>
            <w:tcW w:w="1886" w:type="dxa"/>
            <w:tcBorders>
              <w:top w:val="single" w:sz="4" w:space="0" w:color="auto"/>
              <w:left w:val="single" w:sz="4" w:space="0" w:color="auto"/>
              <w:bottom w:val="nil"/>
              <w:right w:val="single" w:sz="4" w:space="0" w:color="auto"/>
            </w:tcBorders>
            <w:vAlign w:val="center"/>
          </w:tcPr>
          <w:p w:rsidR="00A12D49" w:rsidRPr="00507F89" w:rsidRDefault="00A12D49" w:rsidP="00A12D49">
            <w:pPr>
              <w:pStyle w:val="Style1"/>
              <w:spacing w:before="144" w:after="72" w:line="192" w:lineRule="auto"/>
              <w:jc w:val="center"/>
              <w:rPr>
                <w:lang w:val="es-ES"/>
              </w:rPr>
            </w:pPr>
            <w:r w:rsidRPr="00507F89">
              <w:rPr>
                <w:lang w:val="es-ES"/>
              </w:rPr>
              <w:t>Un mes</w:t>
            </w:r>
          </w:p>
        </w:tc>
        <w:tc>
          <w:tcPr>
            <w:tcW w:w="619" w:type="dxa"/>
            <w:tcBorders>
              <w:top w:val="single" w:sz="4" w:space="0" w:color="auto"/>
              <w:left w:val="single" w:sz="4" w:space="0" w:color="auto"/>
              <w:bottom w:val="nil"/>
              <w:right w:val="single" w:sz="4" w:space="0" w:color="auto"/>
            </w:tcBorders>
            <w:vAlign w:val="center"/>
          </w:tcPr>
          <w:p w:rsidR="00A12D49" w:rsidRPr="00F73AE4" w:rsidRDefault="00A12D49" w:rsidP="00A12D49">
            <w:pPr>
              <w:pStyle w:val="Style1"/>
              <w:spacing w:before="144" w:after="72" w:line="290" w:lineRule="auto"/>
              <w:jc w:val="center"/>
              <w:rPr>
                <w:lang w:val="es-ES"/>
              </w:rPr>
            </w:pPr>
            <w:r w:rsidRPr="00F73AE4">
              <w:rPr>
                <w:lang w:val="es-ES"/>
              </w:rPr>
              <w:t>1,8</w:t>
            </w:r>
          </w:p>
        </w:tc>
        <w:tc>
          <w:tcPr>
            <w:tcW w:w="965" w:type="dxa"/>
            <w:tcBorders>
              <w:top w:val="single" w:sz="4" w:space="0" w:color="auto"/>
              <w:left w:val="single" w:sz="4" w:space="0" w:color="auto"/>
              <w:bottom w:val="nil"/>
              <w:right w:val="single" w:sz="4" w:space="0" w:color="auto"/>
            </w:tcBorders>
          </w:tcPr>
          <w:p w:rsidR="00A12D49" w:rsidRPr="00F73AE4" w:rsidRDefault="00A12D49" w:rsidP="00A12D49">
            <w:pPr>
              <w:pStyle w:val="Style1"/>
              <w:spacing w:before="144" w:after="72"/>
              <w:jc w:val="center"/>
              <w:rPr>
                <w:lang w:val="es-ES"/>
              </w:rPr>
            </w:pPr>
            <w:r w:rsidRPr="00F73AE4">
              <w:rPr>
                <w:lang w:val="es-ES"/>
              </w:rPr>
              <w:t>1,4</w:t>
            </w:r>
          </w:p>
        </w:tc>
      </w:tr>
      <w:tr w:rsidR="00A12D49" w:rsidTr="00A12D49">
        <w:trPr>
          <w:trHeight w:val="289"/>
        </w:trPr>
        <w:tc>
          <w:tcPr>
            <w:tcW w:w="2059" w:type="dxa"/>
            <w:tcBorders>
              <w:top w:val="nil"/>
              <w:left w:val="single" w:sz="4" w:space="0" w:color="auto"/>
              <w:bottom w:val="single" w:sz="4" w:space="0" w:color="auto"/>
              <w:right w:val="single" w:sz="4" w:space="0" w:color="auto"/>
            </w:tcBorders>
            <w:vAlign w:val="center"/>
          </w:tcPr>
          <w:p w:rsidR="00A12D49" w:rsidRPr="00F73AE4" w:rsidRDefault="00A12D49" w:rsidP="00A12D49">
            <w:pPr>
              <w:pStyle w:val="Style1"/>
              <w:spacing w:before="144" w:after="72"/>
              <w:jc w:val="center"/>
              <w:rPr>
                <w:lang w:val="es-ES"/>
              </w:rPr>
            </w:pPr>
            <w:r w:rsidRPr="00F73AE4">
              <w:rPr>
                <w:lang w:val="es-ES"/>
              </w:rPr>
              <w:t xml:space="preserve">A' = </w:t>
            </w:r>
            <w:r>
              <w:rPr>
                <w:lang w:val="es-ES"/>
              </w:rPr>
              <w:t>A</w:t>
            </w:r>
          </w:p>
        </w:tc>
        <w:tc>
          <w:tcPr>
            <w:tcW w:w="1886" w:type="dxa"/>
            <w:tcBorders>
              <w:top w:val="nil"/>
              <w:left w:val="single" w:sz="4" w:space="0" w:color="auto"/>
              <w:bottom w:val="single" w:sz="4" w:space="0" w:color="auto"/>
              <w:right w:val="single" w:sz="4" w:space="0" w:color="auto"/>
            </w:tcBorders>
            <w:vAlign w:val="center"/>
          </w:tcPr>
          <w:p w:rsidR="00A12D49" w:rsidRDefault="00A12D49" w:rsidP="00A12D49">
            <w:pPr>
              <w:jc w:val="center"/>
            </w:pPr>
            <w:r w:rsidRPr="00507F89">
              <w:t>Seis meses</w:t>
            </w:r>
          </w:p>
        </w:tc>
        <w:tc>
          <w:tcPr>
            <w:tcW w:w="619" w:type="dxa"/>
            <w:tcBorders>
              <w:top w:val="nil"/>
              <w:left w:val="single" w:sz="4" w:space="0" w:color="auto"/>
              <w:bottom w:val="single" w:sz="4" w:space="0" w:color="auto"/>
              <w:right w:val="single" w:sz="4" w:space="0" w:color="auto"/>
            </w:tcBorders>
            <w:vAlign w:val="center"/>
          </w:tcPr>
          <w:p w:rsidR="00A12D49" w:rsidRPr="00F73AE4" w:rsidRDefault="00A12D49" w:rsidP="00A12D49">
            <w:pPr>
              <w:pStyle w:val="Style1"/>
              <w:spacing w:before="144" w:after="72" w:line="290" w:lineRule="auto"/>
              <w:jc w:val="center"/>
              <w:rPr>
                <w:lang w:val="es-ES"/>
              </w:rPr>
            </w:pPr>
            <w:r w:rsidRPr="00F73AE4">
              <w:rPr>
                <w:lang w:val="es-ES"/>
              </w:rPr>
              <w:t>1.4</w:t>
            </w:r>
          </w:p>
        </w:tc>
        <w:tc>
          <w:tcPr>
            <w:tcW w:w="965" w:type="dxa"/>
            <w:tcBorders>
              <w:top w:val="nil"/>
              <w:left w:val="single" w:sz="4" w:space="0" w:color="auto"/>
              <w:bottom w:val="single" w:sz="4" w:space="0" w:color="auto"/>
              <w:right w:val="single" w:sz="4" w:space="0" w:color="auto"/>
            </w:tcBorders>
          </w:tcPr>
          <w:p w:rsidR="00A12D49" w:rsidRPr="00F73AE4" w:rsidRDefault="00A12D49" w:rsidP="00A12D49">
            <w:pPr>
              <w:pStyle w:val="Style1"/>
              <w:spacing w:before="144" w:after="72"/>
              <w:jc w:val="center"/>
              <w:rPr>
                <w:lang w:val="es-ES"/>
              </w:rPr>
            </w:pPr>
            <w:r w:rsidRPr="00F73AE4">
              <w:rPr>
                <w:lang w:val="es-ES"/>
              </w:rPr>
              <w:t>1,2</w:t>
            </w:r>
          </w:p>
        </w:tc>
      </w:tr>
    </w:tbl>
    <w:p w:rsidR="00A12D49" w:rsidRDefault="00A12D49" w:rsidP="00A12D49">
      <w:pPr>
        <w:spacing w:after="160" w:line="20" w:lineRule="exact"/>
        <w:jc w:val="center"/>
        <w:rPr>
          <w:sz w:val="24"/>
          <w:szCs w:val="24"/>
        </w:rPr>
      </w:pPr>
    </w:p>
    <w:p w:rsidR="00A12D49" w:rsidRDefault="00A12D49" w:rsidP="00A12D49">
      <w:pPr>
        <w:spacing w:after="160" w:line="20" w:lineRule="exact"/>
        <w:rPr>
          <w:sz w:val="24"/>
          <w:szCs w:val="24"/>
        </w:rPr>
      </w:pPr>
    </w:p>
    <w:p w:rsidR="00A12D49" w:rsidRDefault="00A12D49" w:rsidP="00A12D49">
      <w:pPr>
        <w:spacing w:after="160" w:line="20" w:lineRule="exact"/>
        <w:rPr>
          <w:sz w:val="24"/>
          <w:szCs w:val="24"/>
        </w:rPr>
      </w:pPr>
    </w:p>
    <w:p w:rsidR="00A12D49" w:rsidRPr="00A40882" w:rsidRDefault="00A12D49" w:rsidP="00A12D49">
      <w:pPr>
        <w:pStyle w:val="Style1"/>
        <w:spacing w:before="144" w:after="72"/>
        <w:jc w:val="both"/>
        <w:rPr>
          <w:lang w:val="es-ES"/>
        </w:rPr>
      </w:pPr>
    </w:p>
    <w:p w:rsidR="00A12D49" w:rsidRPr="00A40882" w:rsidRDefault="00A12D49" w:rsidP="000B6F86">
      <w:pPr>
        <w:pStyle w:val="Style1"/>
        <w:numPr>
          <w:ilvl w:val="0"/>
          <w:numId w:val="69"/>
        </w:numPr>
        <w:spacing w:before="144" w:after="72"/>
        <w:jc w:val="both"/>
        <w:rPr>
          <w:lang w:val="es-ES"/>
        </w:rPr>
      </w:pPr>
      <w:r w:rsidRPr="00A40882">
        <w:rPr>
          <w:lang w:val="es-ES"/>
        </w:rPr>
        <w:t xml:space="preserve">Las normas americanas del </w:t>
      </w:r>
      <w:r>
        <w:rPr>
          <w:lang w:val="es-ES"/>
        </w:rPr>
        <w:t>ACI,</w:t>
      </w:r>
      <w:r w:rsidRPr="00A40882">
        <w:rPr>
          <w:lang w:val="es-ES"/>
        </w:rPr>
        <w:t xml:space="preserve"> consideran que </w:t>
      </w:r>
      <w:r>
        <w:rPr>
          <w:lang w:val="es-ES"/>
        </w:rPr>
        <w:t>l</w:t>
      </w:r>
      <w:r w:rsidRPr="00A40882">
        <w:rPr>
          <w:lang w:val="es-ES"/>
        </w:rPr>
        <w:t xml:space="preserve">a flecha adicional diferida (flecha total menos la instantánea) puede tomarse igual a </w:t>
      </w:r>
      <w:r w:rsidRPr="00D6237F">
        <w:rPr>
          <w:rFonts w:ascii="Cambria Math" w:hAnsi="Cambria Math"/>
          <w:i/>
          <w:lang w:val="es-ES"/>
        </w:rPr>
        <w:t>β</w:t>
      </w:r>
      <w:r w:rsidRPr="00A40882">
        <w:rPr>
          <w:lang w:val="es-ES"/>
        </w:rPr>
        <w:t xml:space="preserve"> ve</w:t>
      </w:r>
      <w:r>
        <w:rPr>
          <w:lang w:val="es-ES"/>
        </w:rPr>
        <w:t>ces</w:t>
      </w:r>
      <w:r w:rsidRPr="00A40882">
        <w:rPr>
          <w:lang w:val="es-ES"/>
        </w:rPr>
        <w:t xml:space="preserve"> la instantánea, siendo </w:t>
      </w:r>
      <w:r w:rsidRPr="00D6237F">
        <w:rPr>
          <w:rFonts w:ascii="Cambria Math" w:hAnsi="Cambria Math"/>
          <w:i/>
          <w:lang w:val="es-ES"/>
        </w:rPr>
        <w:t>β</w:t>
      </w:r>
      <w:r w:rsidRPr="00A40882">
        <w:rPr>
          <w:lang w:val="es-ES"/>
        </w:rPr>
        <w:t xml:space="preserve"> un coeficiente dado por el grafico de la </w:t>
      </w:r>
      <w:r w:rsidRPr="00500498">
        <w:rPr>
          <w:lang w:val="es-ES"/>
        </w:rPr>
        <w:t>figura 10.18</w:t>
      </w:r>
      <w:r w:rsidRPr="00A40882">
        <w:rPr>
          <w:lang w:val="es-ES"/>
        </w:rPr>
        <w:t>. Como puede verse, para tiempo infinito (prácticamente 5 a</w:t>
      </w:r>
      <w:r>
        <w:rPr>
          <w:lang w:val="es-ES"/>
        </w:rPr>
        <w:t>ñ</w:t>
      </w:r>
      <w:r w:rsidRPr="00A40882">
        <w:rPr>
          <w:lang w:val="es-ES"/>
        </w:rPr>
        <w:t xml:space="preserve">os) resulta </w:t>
      </w:r>
      <w:r w:rsidRPr="00D6237F">
        <w:rPr>
          <w:rFonts w:ascii="Cambria Math" w:hAnsi="Cambria Math"/>
          <w:i/>
          <w:lang w:val="es-ES"/>
        </w:rPr>
        <w:t>β</w:t>
      </w:r>
      <w:r w:rsidRPr="00A40882">
        <w:rPr>
          <w:lang w:val="es-ES"/>
        </w:rPr>
        <w:t xml:space="preserve"> </w:t>
      </w:r>
      <w:r>
        <w:rPr>
          <w:lang w:val="es-ES"/>
        </w:rPr>
        <w:t xml:space="preserve"> </w:t>
      </w:r>
      <w:r w:rsidRPr="00A40882">
        <w:rPr>
          <w:lang w:val="es-ES"/>
        </w:rPr>
        <w:t>=</w:t>
      </w:r>
      <w:r>
        <w:rPr>
          <w:lang w:val="es-ES"/>
        </w:rPr>
        <w:t xml:space="preserve"> 2 para A</w:t>
      </w:r>
      <w:r w:rsidRPr="00A40882">
        <w:rPr>
          <w:lang w:val="es-ES"/>
        </w:rPr>
        <w:t xml:space="preserve">' = 0; </w:t>
      </w:r>
      <w:r>
        <w:rPr>
          <w:lang w:val="es-ES"/>
        </w:rPr>
        <w:t xml:space="preserve"> </w:t>
      </w:r>
      <w:r w:rsidRPr="00D6237F">
        <w:rPr>
          <w:rFonts w:ascii="Cambria Math" w:hAnsi="Cambria Math"/>
          <w:i/>
          <w:lang w:val="es-ES"/>
        </w:rPr>
        <w:t>β</w:t>
      </w:r>
      <w:r w:rsidRPr="00A40882">
        <w:rPr>
          <w:lang w:val="es-ES"/>
        </w:rPr>
        <w:t xml:space="preserve"> </w:t>
      </w:r>
      <w:r>
        <w:rPr>
          <w:lang w:val="es-ES"/>
        </w:rPr>
        <w:t xml:space="preserve"> </w:t>
      </w:r>
      <w:r w:rsidRPr="00A40882">
        <w:rPr>
          <w:lang w:val="es-ES"/>
        </w:rPr>
        <w:t xml:space="preserve">= 1,2 para </w:t>
      </w:r>
      <w:r>
        <w:rPr>
          <w:lang w:val="es-ES"/>
        </w:rPr>
        <w:t>A</w:t>
      </w:r>
      <w:r w:rsidRPr="00A40882">
        <w:rPr>
          <w:lang w:val="es-ES"/>
        </w:rPr>
        <w:t xml:space="preserve">' = 0.5 </w:t>
      </w:r>
      <w:r>
        <w:rPr>
          <w:lang w:val="es-ES"/>
        </w:rPr>
        <w:t>*</w:t>
      </w:r>
      <w:r w:rsidRPr="00A40882">
        <w:rPr>
          <w:lang w:val="es-ES"/>
        </w:rPr>
        <w:t xml:space="preserve"> A</w:t>
      </w:r>
      <w:r>
        <w:rPr>
          <w:lang w:val="es-ES"/>
        </w:rPr>
        <w:t xml:space="preserve">, </w:t>
      </w:r>
      <w:r w:rsidRPr="00A40882">
        <w:rPr>
          <w:lang w:val="es-ES"/>
        </w:rPr>
        <w:t xml:space="preserve"> y </w:t>
      </w:r>
      <w:r w:rsidRPr="00D6237F">
        <w:rPr>
          <w:rFonts w:ascii="Cambria Math" w:hAnsi="Cambria Math"/>
          <w:i/>
          <w:lang w:val="es-ES"/>
        </w:rPr>
        <w:t>β</w:t>
      </w:r>
      <w:r w:rsidRPr="00A40882">
        <w:rPr>
          <w:lang w:val="es-ES"/>
        </w:rPr>
        <w:t xml:space="preserve"> = 0,8 para A' = A, valores que conducen a los </w:t>
      </w:r>
      <w:r>
        <w:rPr>
          <w:lang w:val="es-ES"/>
        </w:rPr>
        <w:t>m</w:t>
      </w:r>
      <w:r w:rsidRPr="00A40882">
        <w:rPr>
          <w:lang w:val="es-ES"/>
        </w:rPr>
        <w:t>ismos resultados que los de la primera columna</w:t>
      </w:r>
      <w:r>
        <w:rPr>
          <w:lang w:val="es-ES"/>
        </w:rPr>
        <w:t>,</w:t>
      </w:r>
      <w:r w:rsidRPr="00A40882">
        <w:rPr>
          <w:lang w:val="es-ES"/>
        </w:rPr>
        <w:t xml:space="preserve"> caso primero, de </w:t>
      </w:r>
      <w:r>
        <w:rPr>
          <w:lang w:val="es-ES"/>
        </w:rPr>
        <w:t>l</w:t>
      </w:r>
      <w:r w:rsidRPr="00A40882">
        <w:rPr>
          <w:lang w:val="es-ES"/>
        </w:rPr>
        <w:t xml:space="preserve">a tabla </w:t>
      </w:r>
      <w:r>
        <w:rPr>
          <w:lang w:val="es-ES"/>
        </w:rPr>
        <w:t>1</w:t>
      </w:r>
      <w:r w:rsidRPr="00A40882">
        <w:rPr>
          <w:lang w:val="es-ES"/>
        </w:rPr>
        <w:t>0.4.</w:t>
      </w:r>
    </w:p>
    <w:p w:rsidR="00A12D49" w:rsidRPr="00A40882" w:rsidRDefault="00A12D49" w:rsidP="000B6F86">
      <w:pPr>
        <w:pStyle w:val="Style1"/>
        <w:numPr>
          <w:ilvl w:val="0"/>
          <w:numId w:val="69"/>
        </w:numPr>
        <w:spacing w:before="144" w:after="72"/>
        <w:jc w:val="both"/>
        <w:rPr>
          <w:lang w:val="es-ES"/>
        </w:rPr>
      </w:pPr>
      <w:r w:rsidRPr="00A40882">
        <w:rPr>
          <w:lang w:val="es-ES"/>
        </w:rPr>
        <w:t>Recordamos, por que cuando se calcula la flecha diferida, no debe partirse de la totalidad de las cargas, sino tan solo de aquellas que tengan carácter permanente o sean de larga duración. Esta observación trivial se olvida a veces, especialmente cuando se calcula la flecha total a partir de la instantánea.</w:t>
      </w: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A12D49" w:rsidRDefault="00A12D49" w:rsidP="00A12D49">
      <w:pPr>
        <w:pStyle w:val="Style1"/>
        <w:spacing w:before="144" w:after="72"/>
        <w:jc w:val="both"/>
        <w:rPr>
          <w:lang w:val="es-ES"/>
        </w:rPr>
      </w:pPr>
    </w:p>
    <w:p w:rsidR="00061011" w:rsidRDefault="00061011" w:rsidP="00A12D49">
      <w:pPr>
        <w:pStyle w:val="Style1"/>
        <w:spacing w:before="144" w:after="72"/>
        <w:jc w:val="both"/>
        <w:rPr>
          <w:lang w:val="es-ES"/>
        </w:rPr>
      </w:pPr>
    </w:p>
    <w:p w:rsidR="00A12D49" w:rsidRDefault="00061011" w:rsidP="00061011">
      <w:pPr>
        <w:pStyle w:val="Style1"/>
        <w:spacing w:before="144" w:after="72"/>
        <w:jc w:val="right"/>
        <w:rPr>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283</w:t>
      </w:r>
    </w:p>
    <w:p w:rsidR="00A12D49" w:rsidRDefault="00A12D49" w:rsidP="00A12D49">
      <w:pPr>
        <w:pStyle w:val="Style1"/>
        <w:keepNext/>
        <w:spacing w:before="144" w:after="72"/>
        <w:jc w:val="center"/>
      </w:pPr>
      <w:r>
        <w:rPr>
          <w:noProof/>
        </w:rPr>
        <w:drawing>
          <wp:inline distT="0" distB="0" distL="0" distR="0">
            <wp:extent cx="3350362" cy="2267712"/>
            <wp:effectExtent l="19050" t="0" r="2438" b="0"/>
            <wp:docPr id="75" name="Image 1" descr="H:\Documents and Settings\Administrateur\Bureau\ELU.2\F.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ELU.2\F.20.9.jpg"/>
                    <pic:cNvPicPr>
                      <a:picLocks noChangeAspect="1" noChangeArrowheads="1"/>
                    </pic:cNvPicPr>
                  </pic:nvPicPr>
                  <pic:blipFill>
                    <a:blip r:embed="rId78">
                      <a:lum contrast="20000"/>
                    </a:blip>
                    <a:srcRect l="4070" t="5181" r="8816" b="14508"/>
                    <a:stretch>
                      <a:fillRect/>
                    </a:stretch>
                  </pic:blipFill>
                  <pic:spPr bwMode="auto">
                    <a:xfrm>
                      <a:off x="0" y="0"/>
                      <a:ext cx="3350362" cy="2267712"/>
                    </a:xfrm>
                    <a:prstGeom prst="rect">
                      <a:avLst/>
                    </a:prstGeom>
                    <a:noFill/>
                    <a:ln w="9525">
                      <a:noFill/>
                      <a:miter lim="800000"/>
                      <a:headEnd/>
                      <a:tailEnd/>
                    </a:ln>
                  </pic:spPr>
                </pic:pic>
              </a:graphicData>
            </a:graphic>
          </wp:inline>
        </w:drawing>
      </w:r>
    </w:p>
    <w:p w:rsidR="00A12D49" w:rsidRDefault="00A12D49" w:rsidP="00A12D49">
      <w:pPr>
        <w:pStyle w:val="Lgende"/>
        <w:jc w:val="center"/>
        <w:rPr>
          <w:color w:val="auto"/>
          <w:sz w:val="16"/>
          <w:szCs w:val="16"/>
        </w:rPr>
      </w:pPr>
      <w:r w:rsidRPr="00470106">
        <w:rPr>
          <w:color w:val="auto"/>
          <w:sz w:val="16"/>
          <w:szCs w:val="16"/>
        </w:rPr>
        <w:t xml:space="preserve">Figure </w:t>
      </w:r>
      <w:r>
        <w:rPr>
          <w:color w:val="auto"/>
          <w:sz w:val="16"/>
          <w:szCs w:val="16"/>
        </w:rPr>
        <w:t>10.18</w:t>
      </w:r>
    </w:p>
    <w:p w:rsidR="00A12D49" w:rsidRDefault="00A12D49" w:rsidP="00A12D49">
      <w:pPr>
        <w:pStyle w:val="Lgende"/>
      </w:pPr>
    </w:p>
    <w:p w:rsidR="00A12D49" w:rsidRPr="00061011" w:rsidRDefault="00A12D49" w:rsidP="000B6F86">
      <w:pPr>
        <w:pStyle w:val="Style1"/>
        <w:numPr>
          <w:ilvl w:val="1"/>
          <w:numId w:val="70"/>
        </w:numPr>
        <w:spacing w:before="396" w:line="295" w:lineRule="auto"/>
        <w:rPr>
          <w:sz w:val="16"/>
          <w:szCs w:val="16"/>
          <w:lang w:val="es-ES"/>
        </w:rPr>
      </w:pPr>
      <w:r w:rsidRPr="00061011">
        <w:rPr>
          <w:rStyle w:val="CharacterStyle1"/>
          <w:rFonts w:ascii="Times New Roman" w:eastAsiaTheme="minorEastAsia" w:hAnsi="Times New Roman"/>
          <w:b/>
          <w:spacing w:val="20"/>
          <w:sz w:val="24"/>
          <w:szCs w:val="24"/>
          <w:lang w:val="es-ES"/>
        </w:rPr>
        <w:t xml:space="preserve"> </w:t>
      </w:r>
      <w:r w:rsidR="00061011">
        <w:rPr>
          <w:rStyle w:val="CharacterStyle1"/>
          <w:rFonts w:ascii="Times New Roman" w:eastAsiaTheme="minorEastAsia" w:hAnsi="Times New Roman"/>
          <w:b/>
          <w:spacing w:val="20"/>
          <w:sz w:val="24"/>
          <w:szCs w:val="24"/>
          <w:lang w:val="es-ES"/>
        </w:rPr>
        <w:t xml:space="preserve"> </w:t>
      </w:r>
      <w:r w:rsidRPr="00061011">
        <w:rPr>
          <w:rStyle w:val="CharacterStyle1"/>
          <w:rFonts w:ascii="Times New Roman" w:eastAsiaTheme="minorEastAsia" w:hAnsi="Times New Roman"/>
          <w:b/>
          <w:spacing w:val="20"/>
          <w:sz w:val="24"/>
          <w:szCs w:val="24"/>
          <w:lang w:val="es-ES"/>
        </w:rPr>
        <w:t>Otras deformaciones</w:t>
      </w:r>
    </w:p>
    <w:p w:rsidR="00A12D49" w:rsidRDefault="00A12D49" w:rsidP="00A12D49">
      <w:pPr>
        <w:pStyle w:val="Style1"/>
        <w:spacing w:before="144" w:after="72"/>
        <w:ind w:left="720"/>
        <w:jc w:val="both"/>
        <w:rPr>
          <w:lang w:val="es-ES"/>
        </w:rPr>
      </w:pPr>
    </w:p>
    <w:p w:rsidR="00A12D49" w:rsidRPr="007530BC" w:rsidRDefault="00A12D49" w:rsidP="000B6F86">
      <w:pPr>
        <w:pStyle w:val="Style1"/>
        <w:numPr>
          <w:ilvl w:val="0"/>
          <w:numId w:val="71"/>
        </w:numPr>
        <w:spacing w:before="144" w:after="72"/>
        <w:jc w:val="both"/>
        <w:rPr>
          <w:lang w:val="es-ES"/>
        </w:rPr>
      </w:pPr>
      <w:r w:rsidRPr="001F53CD">
        <w:rPr>
          <w:lang w:val="es-ES"/>
        </w:rPr>
        <w:t xml:space="preserve"> </w:t>
      </w:r>
      <w:r w:rsidRPr="007530BC">
        <w:rPr>
          <w:lang w:val="es-ES"/>
        </w:rPr>
        <w:t xml:space="preserve">Para el cálculo de </w:t>
      </w:r>
      <w:r>
        <w:rPr>
          <w:lang w:val="es-ES"/>
        </w:rPr>
        <w:t>f</w:t>
      </w:r>
      <w:r w:rsidRPr="007530BC">
        <w:rPr>
          <w:lang w:val="es-ES"/>
        </w:rPr>
        <w:t>lechas en pie</w:t>
      </w:r>
      <w:r>
        <w:rPr>
          <w:lang w:val="es-ES"/>
        </w:rPr>
        <w:t>z</w:t>
      </w:r>
      <w:r w:rsidRPr="007530BC">
        <w:rPr>
          <w:lang w:val="es-ES"/>
        </w:rPr>
        <w:t xml:space="preserve">as sometidas a </w:t>
      </w:r>
      <w:r>
        <w:rPr>
          <w:lang w:val="es-ES"/>
        </w:rPr>
        <w:t>flexión</w:t>
      </w:r>
      <w:r w:rsidRPr="007530BC">
        <w:rPr>
          <w:lang w:val="es-ES"/>
        </w:rPr>
        <w:t>, puede seguirse el proce</w:t>
      </w:r>
      <w:r w:rsidRPr="007530BC">
        <w:rPr>
          <w:lang w:val="es-ES"/>
        </w:rPr>
        <w:softHyphen/>
        <w:t>dimiento general de establecer la curvatura en un número s</w:t>
      </w:r>
      <w:r>
        <w:rPr>
          <w:lang w:val="es-ES"/>
        </w:rPr>
        <w:t>uficiente de secciones,</w:t>
      </w:r>
      <w:r w:rsidRPr="007530BC">
        <w:rPr>
          <w:lang w:val="es-ES"/>
        </w:rPr>
        <w:t xml:space="preserve"> distribuidas a </w:t>
      </w:r>
      <w:r>
        <w:rPr>
          <w:lang w:val="es-ES"/>
        </w:rPr>
        <w:t>lo</w:t>
      </w:r>
      <w:r w:rsidRPr="007530BC">
        <w:rPr>
          <w:lang w:val="es-ES"/>
        </w:rPr>
        <w:t xml:space="preserve"> largo de la pieza, para obtener </w:t>
      </w:r>
      <w:r>
        <w:rPr>
          <w:lang w:val="es-ES"/>
        </w:rPr>
        <w:t>l</w:t>
      </w:r>
      <w:r w:rsidRPr="007530BC">
        <w:rPr>
          <w:lang w:val="es-ES"/>
        </w:rPr>
        <w:t>a ley de variación correspondiente, que será necesario in</w:t>
      </w:r>
      <w:r w:rsidRPr="007530BC">
        <w:rPr>
          <w:lang w:val="es-ES"/>
        </w:rPr>
        <w:softHyphen/>
        <w:t>tegrar dos veces para obtener la deformada. En este caso, el valor de la curvatura es:</w:t>
      </w:r>
    </w:p>
    <w:p w:rsidR="00A12D49" w:rsidRDefault="00474C2B" w:rsidP="00A12D49">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r</m:t>
              </m:r>
            </m:den>
          </m:f>
          <m:r>
            <m:rPr>
              <m:sty m:val="bi"/>
            </m:rPr>
            <w:rPr>
              <w:rFonts w:ascii="Cambria Math" w:hAnsi="Cambria Math"/>
            </w:rPr>
            <m:t>=</m:t>
          </m:r>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d</m:t>
                  </m:r>
                </m:e>
                <m:sup>
                  <m:r>
                    <m:rPr>
                      <m:sty m:val="bi"/>
                    </m:rPr>
                    <w:rPr>
                      <w:rFonts w:ascii="Cambria Math" w:hAnsi="Cambria Math"/>
                    </w:rPr>
                    <m:t>2</m:t>
                  </m:r>
                </m:sup>
              </m:sSup>
              <m:r>
                <m:rPr>
                  <m:sty m:val="bi"/>
                </m:rPr>
                <w:rPr>
                  <w:rFonts w:ascii="Cambria Math" w:hAnsi="Cambria Math"/>
                </w:rPr>
                <m:t>Y</m:t>
              </m:r>
            </m:num>
            <m:den>
              <m:r>
                <m:rPr>
                  <m:sty m:val="bi"/>
                </m:rPr>
                <w:rPr>
                  <w:rFonts w:ascii="Cambria Math" w:hAnsi="Cambria Math"/>
                </w:rPr>
                <m:t>d</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b/>
                  <w:i/>
                </w:rPr>
              </m:ctrlPr>
            </m:fPr>
            <m:num>
              <m:r>
                <m:rPr>
                  <m:sty m:val="bi"/>
                </m:rPr>
                <w:rPr>
                  <w:rFonts w:ascii="Cambria Math" w:hAnsi="Cambria Math"/>
                </w:rPr>
                <m:t>ε₁+ε₂</m:t>
              </m:r>
            </m:num>
            <m:den>
              <m:r>
                <m:rPr>
                  <m:sty m:val="bi"/>
                </m:rPr>
                <w:rPr>
                  <w:rFonts w:ascii="Cambria Math" w:hAnsi="Cambria Math"/>
                </w:rPr>
                <m:t>h</m:t>
              </m:r>
            </m:den>
          </m:f>
          <m:r>
            <m:rPr>
              <m:sty m:val="bi"/>
            </m:rPr>
            <w:rPr>
              <w:rFonts w:ascii="Cambria Math" w:hAnsi="Cambria Math"/>
            </w:rPr>
            <m:t xml:space="preserve">                   </m:t>
          </m:r>
          <m:r>
            <m:rPr>
              <m:sty m:val="b"/>
            </m:rPr>
            <w:rPr>
              <w:rStyle w:val="CharacterStyle1"/>
              <w:rFonts w:ascii="Cambria Math"/>
            </w:rPr>
            <m:t>[</m:t>
          </m:r>
          <m:r>
            <m:rPr>
              <m:sty m:val="b"/>
            </m:rPr>
            <w:rPr>
              <w:rStyle w:val="CharacterStyle1"/>
              <w:rFonts w:ascii="Cambria Math" w:hAnsi="Cambria Math"/>
            </w:rPr>
            <m:t>45</m:t>
          </m:r>
          <m:r>
            <m:rPr>
              <m:sty m:val="b"/>
            </m:rPr>
            <w:rPr>
              <w:rStyle w:val="CharacterStyle1"/>
              <w:rFonts w:ascii="Cambria Math"/>
            </w:rPr>
            <m:t>]</m:t>
          </m:r>
        </m:oMath>
      </m:oMathPara>
    </w:p>
    <w:p w:rsidR="00A12D49" w:rsidRDefault="00A12D49" w:rsidP="00A12D49">
      <w:pPr>
        <w:rPr>
          <w:b/>
        </w:rPr>
      </w:pPr>
    </w:p>
    <w:p w:rsidR="00A12D49" w:rsidRDefault="00A12D49" w:rsidP="00A12D49">
      <w:pPr>
        <w:pStyle w:val="Style1"/>
        <w:spacing w:before="144" w:after="72"/>
        <w:jc w:val="both"/>
        <w:rPr>
          <w:lang w:val="es-ES"/>
        </w:rPr>
      </w:pPr>
      <w:r w:rsidRPr="007530BC">
        <w:rPr>
          <w:lang w:val="es-ES"/>
        </w:rPr>
        <w:t xml:space="preserve">En donde </w:t>
      </w:r>
      <m:oMath>
        <m:r>
          <m:rPr>
            <m:sty m:val="bi"/>
          </m:rPr>
          <w:rPr>
            <w:rFonts w:ascii="Cambria Math" w:hAnsi="Cambria Math"/>
          </w:rPr>
          <m:t>ε</m:t>
        </m:r>
        <m:r>
          <m:rPr>
            <m:sty m:val="bi"/>
          </m:rPr>
          <w:rPr>
            <w:rFonts w:ascii="Cambria Math" w:hAnsi="Cambria Math"/>
            <w:lang w:val="es-ES"/>
          </w:rPr>
          <m:t>₁</m:t>
        </m:r>
      </m:oMath>
      <w:r w:rsidRPr="007530BC">
        <w:rPr>
          <w:lang w:val="es-ES"/>
        </w:rPr>
        <w:t xml:space="preserve">, y </w:t>
      </w:r>
      <m:oMath>
        <m:r>
          <m:rPr>
            <m:sty m:val="bi"/>
          </m:rPr>
          <w:rPr>
            <w:rFonts w:ascii="Cambria Math" w:hAnsi="Cambria Math"/>
          </w:rPr>
          <m:t>ε</m:t>
        </m:r>
        <m:r>
          <m:rPr>
            <m:sty m:val="bi"/>
          </m:rPr>
          <w:rPr>
            <w:rFonts w:ascii="Cambria Math" w:hAnsi="Cambria Math"/>
            <w:lang w:val="es-ES"/>
          </w:rPr>
          <m:t>₂</m:t>
        </m:r>
      </m:oMath>
      <w:r w:rsidRPr="007530BC">
        <w:rPr>
          <w:lang w:val="es-ES"/>
        </w:rPr>
        <w:t xml:space="preserve"> son, respectivamente, los acortamientos de las fibras más y menos comprimida del hormigón, y h, el canto total de la pieza.</w:t>
      </w:r>
    </w:p>
    <w:p w:rsidR="00A12D49" w:rsidRPr="007530BC" w:rsidRDefault="00A12D49" w:rsidP="00A12D49">
      <w:pPr>
        <w:pStyle w:val="Style1"/>
        <w:spacing w:before="144" w:after="72"/>
        <w:jc w:val="both"/>
        <w:rPr>
          <w:lang w:val="es-ES"/>
        </w:rPr>
      </w:pPr>
    </w:p>
    <w:p w:rsidR="00A12D49" w:rsidRPr="007530BC" w:rsidRDefault="00A12D49" w:rsidP="000B6F86">
      <w:pPr>
        <w:pStyle w:val="Style1"/>
        <w:numPr>
          <w:ilvl w:val="0"/>
          <w:numId w:val="71"/>
        </w:numPr>
        <w:spacing w:before="144" w:after="72"/>
        <w:jc w:val="both"/>
        <w:rPr>
          <w:lang w:val="es-ES"/>
        </w:rPr>
      </w:pPr>
      <w:r w:rsidRPr="007530BC">
        <w:rPr>
          <w:lang w:val="es-ES"/>
        </w:rPr>
        <w:t xml:space="preserve">El esfuerzo cortante origina flechas normalmente despreciables, pero en ciertos casos pueden </w:t>
      </w:r>
      <w:r>
        <w:rPr>
          <w:lang w:val="es-ES"/>
        </w:rPr>
        <w:t>l</w:t>
      </w:r>
      <w:r w:rsidRPr="007530BC">
        <w:rPr>
          <w:lang w:val="es-ES"/>
        </w:rPr>
        <w:t>legar a ser del mismo orden de magnitud que las originadas por la flexión, especialmente en vi</w:t>
      </w:r>
      <w:r>
        <w:rPr>
          <w:lang w:val="es-ES"/>
        </w:rPr>
        <w:t>g</w:t>
      </w:r>
      <w:r w:rsidRPr="007530BC">
        <w:rPr>
          <w:lang w:val="es-ES"/>
        </w:rPr>
        <w:t xml:space="preserve">as cortas sometidas a tensiones tangenciales elevadas. </w:t>
      </w:r>
    </w:p>
    <w:p w:rsidR="00A12D49" w:rsidRDefault="00A12D49" w:rsidP="00A12D49">
      <w:pPr>
        <w:pStyle w:val="Style1"/>
        <w:tabs>
          <w:tab w:val="num" w:pos="504"/>
        </w:tabs>
        <w:spacing w:before="144" w:after="72"/>
        <w:jc w:val="both"/>
        <w:rPr>
          <w:lang w:val="es-ES"/>
        </w:rPr>
      </w:pPr>
    </w:p>
    <w:p w:rsidR="00A12D49" w:rsidRDefault="00A12D49" w:rsidP="00A12D49">
      <w:pPr>
        <w:pStyle w:val="Style1"/>
        <w:tabs>
          <w:tab w:val="num" w:pos="504"/>
        </w:tabs>
        <w:spacing w:before="144" w:after="72"/>
        <w:jc w:val="both"/>
        <w:rPr>
          <w:lang w:val="es-ES"/>
        </w:rPr>
      </w:pPr>
    </w:p>
    <w:p w:rsidR="00A12D49" w:rsidRDefault="00A12D49" w:rsidP="00A12D49">
      <w:pPr>
        <w:pStyle w:val="Style1"/>
        <w:tabs>
          <w:tab w:val="num" w:pos="504"/>
        </w:tabs>
        <w:spacing w:before="144" w:after="72"/>
        <w:jc w:val="both"/>
        <w:rPr>
          <w:lang w:val="es-ES"/>
        </w:rPr>
      </w:pPr>
    </w:p>
    <w:p w:rsidR="00061011" w:rsidRDefault="00061011" w:rsidP="00A12D49">
      <w:pPr>
        <w:pStyle w:val="Style1"/>
        <w:tabs>
          <w:tab w:val="num" w:pos="504"/>
        </w:tabs>
        <w:spacing w:before="144" w:after="72"/>
        <w:jc w:val="both"/>
        <w:rPr>
          <w:lang w:val="es-ES"/>
        </w:rPr>
      </w:pPr>
    </w:p>
    <w:p w:rsidR="00A12D49" w:rsidRDefault="00061011" w:rsidP="00061011">
      <w:pPr>
        <w:pStyle w:val="Style1"/>
        <w:tabs>
          <w:tab w:val="num" w:pos="504"/>
        </w:tabs>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284</w:t>
      </w:r>
    </w:p>
    <w:p w:rsidR="00061011" w:rsidRDefault="00061011" w:rsidP="00061011">
      <w:pPr>
        <w:pStyle w:val="Style1"/>
        <w:tabs>
          <w:tab w:val="num" w:pos="504"/>
        </w:tabs>
        <w:spacing w:before="144" w:after="72"/>
        <w:jc w:val="right"/>
        <w:rPr>
          <w:bCs/>
          <w:sz w:val="14"/>
          <w:szCs w:val="14"/>
          <w:lang w:val="es-ES"/>
        </w:rPr>
      </w:pPr>
    </w:p>
    <w:p w:rsidR="00061011" w:rsidRDefault="00061011" w:rsidP="00061011">
      <w:pPr>
        <w:pStyle w:val="Style1"/>
        <w:tabs>
          <w:tab w:val="num" w:pos="504"/>
        </w:tabs>
        <w:spacing w:before="144" w:after="72"/>
        <w:jc w:val="right"/>
        <w:rPr>
          <w:lang w:val="es-ES"/>
        </w:rPr>
      </w:pPr>
    </w:p>
    <w:p w:rsidR="00A12D49" w:rsidRDefault="00A12D49" w:rsidP="000B6F86">
      <w:pPr>
        <w:pStyle w:val="Style1"/>
        <w:numPr>
          <w:ilvl w:val="0"/>
          <w:numId w:val="71"/>
        </w:numPr>
        <w:spacing w:before="144" w:after="72"/>
        <w:jc w:val="both"/>
        <w:rPr>
          <w:rFonts w:ascii="Arial" w:hAnsi="Arial" w:cs="Arial"/>
          <w:sz w:val="14"/>
          <w:szCs w:val="14"/>
          <w:lang w:val="es-ES"/>
        </w:rPr>
      </w:pPr>
      <w:r w:rsidRPr="007530BC">
        <w:rPr>
          <w:lang w:val="es-ES"/>
        </w:rPr>
        <w:t xml:space="preserve">El acortamiento elástico de un pilar o pieza sometida a compresión </w:t>
      </w:r>
      <w:r>
        <w:rPr>
          <w:lang w:val="es-ES"/>
        </w:rPr>
        <w:t>simple se deter</w:t>
      </w:r>
      <w:r w:rsidRPr="007530BC">
        <w:rPr>
          <w:lang w:val="es-ES"/>
        </w:rPr>
        <w:t xml:space="preserve">mina mediante </w:t>
      </w:r>
      <w:r>
        <w:rPr>
          <w:lang w:val="es-ES"/>
        </w:rPr>
        <w:t>l</w:t>
      </w:r>
      <w:r w:rsidRPr="007530BC">
        <w:rPr>
          <w:lang w:val="es-ES"/>
        </w:rPr>
        <w:t>a fórmula clásica</w:t>
      </w:r>
      <w:r>
        <w:rPr>
          <w:rFonts w:ascii="Arial" w:hAnsi="Arial" w:cs="Arial"/>
          <w:sz w:val="14"/>
          <w:szCs w:val="14"/>
          <w:lang w:val="es-ES"/>
        </w:rPr>
        <w:t>:</w:t>
      </w:r>
    </w:p>
    <w:p w:rsidR="00A12D49" w:rsidRDefault="00A12D49" w:rsidP="00A12D49">
      <w:pPr>
        <w:pStyle w:val="Style1"/>
        <w:tabs>
          <w:tab w:val="num" w:pos="504"/>
        </w:tabs>
        <w:spacing w:before="144" w:after="72"/>
        <w:jc w:val="both"/>
        <w:rPr>
          <w:rFonts w:ascii="Arial" w:hAnsi="Arial" w:cs="Arial"/>
          <w:sz w:val="14"/>
          <w:szCs w:val="14"/>
          <w:lang w:val="es-ES"/>
        </w:rPr>
      </w:pPr>
    </w:p>
    <w:p w:rsidR="00A12D49" w:rsidRPr="0005659C" w:rsidRDefault="00A12D49" w:rsidP="00A12D49">
      <w:pPr>
        <w:rPr>
          <w:rFonts w:ascii="Cambria Math" w:hAnsi="Cambria Math"/>
          <w:b/>
          <w:i/>
        </w:rPr>
      </w:pPr>
      <m:oMathPara>
        <m:oMath>
          <m:r>
            <m:rPr>
              <m:sty m:val="bi"/>
            </m:rPr>
            <w:rPr>
              <w:rFonts w:ascii="Cambria Math" w:hAnsi="Cambria Math"/>
            </w:rPr>
            <m:t>ε=</m:t>
          </m:r>
          <m:f>
            <m:fPr>
              <m:ctrlPr>
                <w:rPr>
                  <w:rFonts w:ascii="Cambria Math" w:hAnsi="Cambria Math"/>
                  <w:b/>
                  <w:i/>
                </w:rPr>
              </m:ctrlPr>
            </m:fPr>
            <m:num>
              <m:r>
                <m:rPr>
                  <m:sty m:val="bi"/>
                </m:rPr>
                <w:rPr>
                  <w:rFonts w:ascii="Cambria Math" w:hAnsi="Cambria Math"/>
                </w:rPr>
                <m:t>σc</m:t>
              </m:r>
            </m:num>
            <m:den>
              <m:r>
                <m:rPr>
                  <m:sty m:val="bi"/>
                </m:rPr>
                <w:rPr>
                  <w:rFonts w:ascii="Cambria Math" w:hAnsi="Cambria Math"/>
                </w:rPr>
                <m:t>Ec</m:t>
              </m:r>
            </m:den>
          </m:f>
          <m:r>
            <m:rPr>
              <m:sty m:val="bi"/>
            </m:rPr>
            <w:rPr>
              <w:rFonts w:ascii="Cambria Math" w:hAnsi="Cambria Math"/>
            </w:rPr>
            <m:t xml:space="preserve">               </m:t>
          </m:r>
          <m:r>
            <m:rPr>
              <m:sty m:val="b"/>
            </m:rPr>
            <w:rPr>
              <w:rStyle w:val="CharacterStyle1"/>
              <w:rFonts w:ascii="Cambria Math"/>
            </w:rPr>
            <m:t>[</m:t>
          </m:r>
          <m:r>
            <m:rPr>
              <m:sty m:val="b"/>
            </m:rPr>
            <w:rPr>
              <w:rStyle w:val="CharacterStyle1"/>
              <w:rFonts w:ascii="Cambria Math" w:hAnsi="Cambria Math"/>
            </w:rPr>
            <m:t>46</m:t>
          </m:r>
          <m:r>
            <m:rPr>
              <m:sty m:val="b"/>
            </m:rPr>
            <w:rPr>
              <w:rStyle w:val="CharacterStyle1"/>
              <w:rFonts w:ascii="Cambria Math"/>
            </w:rPr>
            <m:t>]</m:t>
          </m:r>
        </m:oMath>
      </m:oMathPara>
    </w:p>
    <w:p w:rsidR="00A12D49" w:rsidRPr="0005659C" w:rsidRDefault="00A12D49" w:rsidP="00A12D49">
      <w:pPr>
        <w:pStyle w:val="Style1"/>
        <w:tabs>
          <w:tab w:val="num" w:pos="504"/>
        </w:tabs>
        <w:spacing w:before="144" w:after="72"/>
        <w:jc w:val="center"/>
        <w:rPr>
          <w:rFonts w:ascii="Arial" w:hAnsi="Arial" w:cs="Arial"/>
          <w:sz w:val="14"/>
          <w:szCs w:val="14"/>
          <w:lang w:val="es-ES"/>
        </w:rPr>
      </w:pPr>
    </w:p>
    <w:p w:rsidR="00A12D49" w:rsidRDefault="00A12D49" w:rsidP="00A12D49">
      <w:pPr>
        <w:pStyle w:val="Style1"/>
        <w:tabs>
          <w:tab w:val="num" w:pos="504"/>
        </w:tabs>
        <w:spacing w:before="144" w:after="72"/>
        <w:jc w:val="both"/>
        <w:rPr>
          <w:lang w:val="es-ES"/>
        </w:rPr>
      </w:pPr>
      <w:r w:rsidRPr="001F53CD">
        <w:rPr>
          <w:lang w:val="es-ES"/>
        </w:rPr>
        <w:t xml:space="preserve">En donde </w:t>
      </w:r>
      <w:r>
        <w:rPr>
          <w:rFonts w:ascii="Cambria Math" w:hAnsi="Cambria Math"/>
          <w:lang w:val="es-ES"/>
        </w:rPr>
        <w:t>σ</w:t>
      </w:r>
      <w:r>
        <w:rPr>
          <w:lang w:val="es-ES"/>
        </w:rPr>
        <w:t>c</w:t>
      </w:r>
      <w:r w:rsidRPr="001F53CD">
        <w:rPr>
          <w:lang w:val="es-ES"/>
        </w:rPr>
        <w:t xml:space="preserve"> es </w:t>
      </w:r>
      <w:r>
        <w:rPr>
          <w:lang w:val="es-ES"/>
        </w:rPr>
        <w:t>l</w:t>
      </w:r>
      <w:r w:rsidRPr="001F53CD">
        <w:rPr>
          <w:lang w:val="es-ES"/>
        </w:rPr>
        <w:t xml:space="preserve">a tensión de trabajo del hormigón y </w:t>
      </w:r>
      <w:r w:rsidRPr="0005659C">
        <w:rPr>
          <w:i/>
          <w:lang w:val="es-ES"/>
        </w:rPr>
        <w:t>Ec</w:t>
      </w:r>
      <w:r w:rsidRPr="001F53CD">
        <w:rPr>
          <w:lang w:val="es-ES"/>
        </w:rPr>
        <w:t xml:space="preserve"> su modulo de deformación</w:t>
      </w:r>
      <w:r>
        <w:rPr>
          <w:lang w:val="es-ES"/>
        </w:rPr>
        <w:t xml:space="preserve"> longitudinal i</w:t>
      </w:r>
      <w:r w:rsidRPr="001F53CD">
        <w:rPr>
          <w:lang w:val="es-ES"/>
        </w:rPr>
        <w:t xml:space="preserve">nstantáneo o diferido según proceda. A esta deformación se añade </w:t>
      </w:r>
      <w:r>
        <w:rPr>
          <w:lang w:val="es-ES"/>
        </w:rPr>
        <w:t>l</w:t>
      </w:r>
      <w:r w:rsidRPr="001F53CD">
        <w:rPr>
          <w:lang w:val="es-ES"/>
        </w:rPr>
        <w:t>a de retracción.</w:t>
      </w:r>
    </w:p>
    <w:p w:rsidR="00A12D49" w:rsidRDefault="00A12D49" w:rsidP="00A12D49">
      <w:pPr>
        <w:pStyle w:val="Style1"/>
        <w:tabs>
          <w:tab w:val="num" w:pos="504"/>
        </w:tabs>
        <w:spacing w:before="144" w:after="72"/>
        <w:jc w:val="both"/>
        <w:rPr>
          <w:lang w:val="es-ES"/>
        </w:rPr>
      </w:pPr>
    </w:p>
    <w:p w:rsidR="00A12D49" w:rsidRPr="0005659C" w:rsidRDefault="00A12D49" w:rsidP="000B6F86">
      <w:pPr>
        <w:pStyle w:val="Style1"/>
        <w:numPr>
          <w:ilvl w:val="0"/>
          <w:numId w:val="71"/>
        </w:numPr>
        <w:spacing w:before="144" w:after="72"/>
        <w:jc w:val="both"/>
        <w:rPr>
          <w:lang w:val="es-ES"/>
        </w:rPr>
      </w:pPr>
      <w:r w:rsidRPr="0005659C">
        <w:rPr>
          <w:lang w:val="es-ES"/>
        </w:rPr>
        <w:t xml:space="preserve">En algunos tipos de estructuras </w:t>
      </w:r>
      <w:r>
        <w:rPr>
          <w:lang w:val="es-ES"/>
        </w:rPr>
        <w:t>tiene</w:t>
      </w:r>
      <w:r w:rsidRPr="0005659C">
        <w:rPr>
          <w:lang w:val="es-ES"/>
        </w:rPr>
        <w:t xml:space="preserve"> importancia estudiar, aparte de las deformaciones estáticas</w:t>
      </w:r>
      <w:r>
        <w:rPr>
          <w:lang w:val="es-ES"/>
        </w:rPr>
        <w:t>,</w:t>
      </w:r>
      <w:r w:rsidRPr="0005659C">
        <w:rPr>
          <w:lang w:val="es-ES"/>
        </w:rPr>
        <w:t xml:space="preserve"> las quo se producen bajo cargas dinámicas</w:t>
      </w:r>
      <w:r>
        <w:rPr>
          <w:lang w:val="es-ES"/>
        </w:rPr>
        <w:t>,</w:t>
      </w:r>
      <w:r w:rsidRPr="0005659C">
        <w:rPr>
          <w:lang w:val="es-ES"/>
        </w:rPr>
        <w:t xml:space="preserve"> que pueden conducir al fenómeno do reso</w:t>
      </w:r>
      <w:r w:rsidRPr="0005659C">
        <w:rPr>
          <w:lang w:val="es-ES"/>
        </w:rPr>
        <w:softHyphen/>
        <w:t>nancia si el periodo de actuación de las cargas se aproxima al de oscilación propio de la estructura.</w:t>
      </w:r>
    </w:p>
    <w:p w:rsidR="00A12D49" w:rsidRPr="0005659C" w:rsidRDefault="00A12D49" w:rsidP="00A12D49">
      <w:pPr>
        <w:pStyle w:val="Style1"/>
        <w:tabs>
          <w:tab w:val="num" w:pos="504"/>
        </w:tabs>
        <w:spacing w:before="144" w:after="72"/>
        <w:jc w:val="both"/>
        <w:rPr>
          <w:lang w:val="es-ES"/>
        </w:rPr>
      </w:pPr>
      <w:r w:rsidRPr="0005659C">
        <w:rPr>
          <w:lang w:val="es-ES"/>
        </w:rPr>
        <w:t>Tal puede ser el caso de ciertas estructuras muy elásticas, como torres o chimeneas, bajo la acción de ráfagas de viento; o bien de piezas o elementos que hayan de soportar maquinas oscilantes.</w:t>
      </w:r>
    </w:p>
    <w:p w:rsidR="00A12D49" w:rsidRDefault="00A12D49" w:rsidP="00A12D49">
      <w:pPr>
        <w:pStyle w:val="Style1"/>
        <w:tabs>
          <w:tab w:val="num" w:pos="504"/>
        </w:tabs>
        <w:spacing w:before="144" w:after="72"/>
        <w:jc w:val="both"/>
        <w:rPr>
          <w:lang w:val="es-ES"/>
        </w:rPr>
      </w:pPr>
      <w:r>
        <w:rPr>
          <w:lang w:val="es-ES"/>
        </w:rPr>
        <w:t xml:space="preserve">Para estas estructuras se </w:t>
      </w:r>
      <w:r w:rsidRPr="0005659C">
        <w:rPr>
          <w:lang w:val="es-ES"/>
        </w:rPr>
        <w:t xml:space="preserve"> recomienda evitar las bajas frecuencias de oscilación (menos de dos hertzios)</w:t>
      </w:r>
      <w:r>
        <w:rPr>
          <w:lang w:val="es-ES"/>
        </w:rPr>
        <w:t>. Se</w:t>
      </w:r>
      <w:r w:rsidRPr="0005659C">
        <w:rPr>
          <w:lang w:val="es-ES"/>
        </w:rPr>
        <w:t xml:space="preserve"> propone </w:t>
      </w:r>
      <w:r>
        <w:rPr>
          <w:lang w:val="es-ES"/>
        </w:rPr>
        <w:t>l</w:t>
      </w:r>
      <w:r w:rsidRPr="0005659C">
        <w:rPr>
          <w:lang w:val="es-ES"/>
        </w:rPr>
        <w:t>a siguiente fórmula para la determinación</w:t>
      </w:r>
      <w:r>
        <w:rPr>
          <w:lang w:val="es-ES"/>
        </w:rPr>
        <w:t xml:space="preserve"> de la frecuencia propia, n,</w:t>
      </w:r>
      <w:r w:rsidRPr="0005659C">
        <w:rPr>
          <w:lang w:val="es-ES"/>
        </w:rPr>
        <w:t xml:space="preserve"> deducida de </w:t>
      </w:r>
      <w:r>
        <w:rPr>
          <w:lang w:val="es-ES"/>
        </w:rPr>
        <w:t>l</w:t>
      </w:r>
      <w:r w:rsidRPr="0005659C">
        <w:rPr>
          <w:lang w:val="es-ES"/>
        </w:rPr>
        <w:t>a hipótesis de LORD RAYLEIGH (todos los corrimientos en un instante dado son proporcionales y la oscilación es armónica</w:t>
      </w:r>
      <w:r>
        <w:rPr>
          <w:lang w:val="es-ES"/>
        </w:rPr>
        <w:t>)</w:t>
      </w:r>
      <w:r w:rsidRPr="0005659C">
        <w:rPr>
          <w:lang w:val="es-ES"/>
        </w:rPr>
        <w:t>:</w:t>
      </w:r>
    </w:p>
    <w:p w:rsidR="00A12D49" w:rsidRDefault="00A12D49" w:rsidP="00A12D49">
      <w:pPr>
        <w:pStyle w:val="Style1"/>
        <w:tabs>
          <w:tab w:val="num" w:pos="504"/>
        </w:tabs>
        <w:spacing w:before="144" w:after="72"/>
        <w:jc w:val="both"/>
        <w:rPr>
          <w:lang w:val="es-ES"/>
        </w:rPr>
      </w:pPr>
    </w:p>
    <w:p w:rsidR="00A12D49" w:rsidRPr="00B53797" w:rsidRDefault="00A12D49" w:rsidP="00A12D49">
      <w:pPr>
        <w:pStyle w:val="Style1"/>
        <w:tabs>
          <w:tab w:val="num" w:pos="504"/>
        </w:tabs>
        <w:spacing w:before="144" w:after="72"/>
        <w:jc w:val="center"/>
        <w:rPr>
          <w:b/>
          <w:lang w:val="es-ES"/>
        </w:rPr>
      </w:pPr>
      <m:oMathPara>
        <m:oMath>
          <m:r>
            <m:rPr>
              <m:sty m:val="bi"/>
            </m:rPr>
            <w:rPr>
              <w:rFonts w:ascii="Cambria Math" w:hAnsi="Cambria Math"/>
              <w:lang w:val="es-ES"/>
            </w:rPr>
            <m:t>n=K*</m:t>
          </m:r>
          <m:rad>
            <m:radPr>
              <m:degHide m:val="on"/>
              <m:ctrlPr>
                <w:rPr>
                  <w:rFonts w:ascii="Cambria Math" w:hAnsi="Cambria Math"/>
                  <w:b/>
                  <w:i/>
                  <w:lang w:val="es-ES"/>
                </w:rPr>
              </m:ctrlPr>
            </m:radPr>
            <m:deg/>
            <m:e>
              <m:f>
                <m:fPr>
                  <m:ctrlPr>
                    <w:rPr>
                      <w:rFonts w:ascii="Cambria Math" w:hAnsi="Cambria Math"/>
                      <w:b/>
                      <w:i/>
                      <w:lang w:val="es-ES"/>
                    </w:rPr>
                  </m:ctrlPr>
                </m:fPr>
                <m:num>
                  <m:r>
                    <m:rPr>
                      <m:sty m:val="bi"/>
                    </m:rPr>
                    <w:rPr>
                      <w:rFonts w:ascii="Cambria Math" w:hAnsi="Cambria Math"/>
                      <w:lang w:val="es-ES"/>
                    </w:rPr>
                    <m:t>E*I*g</m:t>
                  </m:r>
                </m:num>
                <m:den>
                  <m:r>
                    <m:rPr>
                      <m:sty m:val="bi"/>
                    </m:rPr>
                    <w:rPr>
                      <w:rFonts w:ascii="Cambria Math" w:hAnsi="Cambria Math"/>
                      <w:lang w:val="es-ES"/>
                    </w:rPr>
                    <m:t>q*</m:t>
                  </m:r>
                  <m:sSup>
                    <m:sSupPr>
                      <m:ctrlPr>
                        <w:rPr>
                          <w:rFonts w:ascii="Cambria Math" w:hAnsi="Cambria Math"/>
                          <w:b/>
                          <w:i/>
                          <w:lang w:val="es-ES"/>
                        </w:rPr>
                      </m:ctrlPr>
                    </m:sSupPr>
                    <m:e>
                      <m:r>
                        <m:rPr>
                          <m:sty m:val="bi"/>
                        </m:rPr>
                        <w:rPr>
                          <w:rFonts w:ascii="Cambria Math" w:hAnsi="Cambria Math"/>
                          <w:lang w:val="es-ES"/>
                        </w:rPr>
                        <m:t>l</m:t>
                      </m:r>
                    </m:e>
                    <m:sup>
                      <m:r>
                        <m:rPr>
                          <m:sty m:val="bi"/>
                        </m:rPr>
                        <w:rPr>
                          <w:rFonts w:ascii="Cambria Math" w:hAnsi="Cambria Math"/>
                          <w:lang w:val="es-ES"/>
                        </w:rPr>
                        <m:t>4</m:t>
                      </m:r>
                    </m:sup>
                  </m:sSup>
                </m:den>
              </m:f>
            </m:e>
          </m:rad>
          <m:r>
            <m:rPr>
              <m:sty m:val="bi"/>
            </m:rPr>
            <w:rPr>
              <w:rFonts w:ascii="Cambria Math" w:hAnsi="Cambria Math"/>
              <w:lang w:val="es-ES"/>
            </w:rPr>
            <m:t xml:space="preserve">                </m:t>
          </m:r>
          <m:r>
            <m:rPr>
              <m:sty m:val="b"/>
            </m:rPr>
            <w:rPr>
              <w:rStyle w:val="CharacterStyle1"/>
              <w:rFonts w:ascii="Cambria Math"/>
            </w:rPr>
            <m:t>[</m:t>
          </m:r>
          <m:r>
            <m:rPr>
              <m:sty m:val="b"/>
            </m:rPr>
            <w:rPr>
              <w:rStyle w:val="CharacterStyle1"/>
              <w:rFonts w:ascii="Cambria Math" w:hAnsi="Cambria Math"/>
            </w:rPr>
            <m:t>47</m:t>
          </m:r>
          <m:r>
            <m:rPr>
              <m:sty m:val="b"/>
            </m:rPr>
            <w:rPr>
              <w:rStyle w:val="CharacterStyle1"/>
              <w:rFonts w:ascii="Cambria Math"/>
            </w:rPr>
            <m:t>]</m:t>
          </m:r>
        </m:oMath>
      </m:oMathPara>
    </w:p>
    <w:p w:rsidR="00A12D49" w:rsidRPr="0005659C" w:rsidRDefault="00A12D49" w:rsidP="00A12D49">
      <w:pPr>
        <w:pStyle w:val="Style1"/>
        <w:tabs>
          <w:tab w:val="num" w:pos="504"/>
        </w:tabs>
        <w:spacing w:before="144" w:after="72"/>
        <w:rPr>
          <w:lang w:val="es-ES"/>
        </w:rPr>
      </w:pPr>
      <w:r w:rsidRPr="0005659C">
        <w:rPr>
          <w:lang w:val="es-ES"/>
        </w:rPr>
        <w:t>Con los siguientes significados:</w:t>
      </w:r>
      <w:r>
        <w:rPr>
          <w:lang w:val="es-ES"/>
        </w:rPr>
        <w:t xml:space="preserve">                                                                                                             </w:t>
      </w:r>
      <w:r w:rsidRPr="009211F9">
        <w:rPr>
          <w:i/>
          <w:lang w:val="es-ES"/>
        </w:rPr>
        <w:t>n</w:t>
      </w:r>
      <w:r>
        <w:rPr>
          <w:lang w:val="es-ES"/>
        </w:rPr>
        <w:t xml:space="preserve"> = </w:t>
      </w:r>
      <w:r w:rsidRPr="0005659C">
        <w:rPr>
          <w:lang w:val="es-ES"/>
        </w:rPr>
        <w:t>frecuencia</w:t>
      </w:r>
      <w:r>
        <w:rPr>
          <w:lang w:val="es-ES"/>
        </w:rPr>
        <w:t xml:space="preserve"> propia, </w:t>
      </w:r>
      <w:r w:rsidRPr="0005659C">
        <w:rPr>
          <w:lang w:val="es-ES"/>
        </w:rPr>
        <w:t xml:space="preserve"> en ciclos</w:t>
      </w:r>
      <w:r>
        <w:rPr>
          <w:lang w:val="es-ES"/>
        </w:rPr>
        <w:t>/</w:t>
      </w:r>
      <w:r w:rsidRPr="0005659C">
        <w:rPr>
          <w:lang w:val="es-ES"/>
        </w:rPr>
        <w:t>segundo;</w:t>
      </w:r>
      <w:r>
        <w:rPr>
          <w:lang w:val="es-ES"/>
        </w:rPr>
        <w:t xml:space="preserve">                                                                                          </w:t>
      </w:r>
      <w:r w:rsidRPr="009211F9">
        <w:rPr>
          <w:i/>
          <w:lang w:val="es-ES"/>
        </w:rPr>
        <w:t>E</w:t>
      </w:r>
      <w:r w:rsidRPr="0005659C">
        <w:rPr>
          <w:lang w:val="es-ES"/>
        </w:rPr>
        <w:t xml:space="preserve"> = </w:t>
      </w:r>
      <w:r>
        <w:rPr>
          <w:lang w:val="es-ES"/>
        </w:rPr>
        <w:t>m</w:t>
      </w:r>
      <w:r w:rsidRPr="0005659C">
        <w:rPr>
          <w:lang w:val="es-ES"/>
        </w:rPr>
        <w:t>ódulo de elasticidad instantáneo:</w:t>
      </w:r>
      <w:r>
        <w:rPr>
          <w:lang w:val="es-ES"/>
        </w:rPr>
        <w:t xml:space="preserve">                                                                                               </w:t>
      </w:r>
      <w:r w:rsidRPr="009211F9">
        <w:rPr>
          <w:i/>
          <w:lang w:val="es-ES"/>
        </w:rPr>
        <w:t>I</w:t>
      </w:r>
      <w:r w:rsidRPr="0005659C">
        <w:rPr>
          <w:lang w:val="es-ES"/>
        </w:rPr>
        <w:t xml:space="preserve"> = momento de inercia de la sección;</w:t>
      </w:r>
      <w:r>
        <w:rPr>
          <w:lang w:val="es-ES"/>
        </w:rPr>
        <w:t xml:space="preserve">                                                                                                </w:t>
      </w:r>
      <w:r w:rsidRPr="009211F9">
        <w:rPr>
          <w:i/>
          <w:lang w:val="es-ES"/>
        </w:rPr>
        <w:t>g</w:t>
      </w:r>
      <w:r>
        <w:rPr>
          <w:lang w:val="es-ES"/>
        </w:rPr>
        <w:t xml:space="preserve"> = </w:t>
      </w:r>
      <w:r w:rsidRPr="0005659C">
        <w:rPr>
          <w:lang w:val="es-ES"/>
        </w:rPr>
        <w:t>aceleración de la gravedad;</w:t>
      </w:r>
      <w:r>
        <w:rPr>
          <w:lang w:val="es-ES"/>
        </w:rPr>
        <w:t xml:space="preserve">                                                                                                       </w:t>
      </w:r>
      <w:r w:rsidRPr="009211F9">
        <w:rPr>
          <w:i/>
          <w:lang w:val="es-ES"/>
        </w:rPr>
        <w:t>q</w:t>
      </w:r>
      <w:r>
        <w:rPr>
          <w:lang w:val="es-ES"/>
        </w:rPr>
        <w:t xml:space="preserve"> = carga</w:t>
      </w:r>
      <w:r w:rsidRPr="0005659C">
        <w:rPr>
          <w:lang w:val="es-ES"/>
        </w:rPr>
        <w:t xml:space="preserve"> por unidad de longitud:</w:t>
      </w:r>
      <w:r>
        <w:rPr>
          <w:lang w:val="es-ES"/>
        </w:rPr>
        <w:t xml:space="preserve">                                                                                                    </w:t>
      </w:r>
      <w:r w:rsidRPr="009211F9">
        <w:rPr>
          <w:i/>
          <w:lang w:val="es-ES"/>
        </w:rPr>
        <w:t>l</w:t>
      </w:r>
      <w:r>
        <w:rPr>
          <w:lang w:val="es-ES"/>
        </w:rPr>
        <w:t xml:space="preserve"> </w:t>
      </w:r>
      <w:r w:rsidRPr="0005659C">
        <w:rPr>
          <w:lang w:val="es-ES"/>
        </w:rPr>
        <w:t>= luz de la pie</w:t>
      </w:r>
      <w:r>
        <w:rPr>
          <w:lang w:val="es-ES"/>
        </w:rPr>
        <w:t>z</w:t>
      </w:r>
      <w:r w:rsidRPr="0005659C">
        <w:rPr>
          <w:lang w:val="es-ES"/>
        </w:rPr>
        <w:t>a:</w:t>
      </w:r>
      <w:r>
        <w:rPr>
          <w:lang w:val="es-ES"/>
        </w:rPr>
        <w:t xml:space="preserve">                                                                                                                               </w:t>
      </w:r>
      <w:r w:rsidRPr="009211F9">
        <w:rPr>
          <w:i/>
          <w:lang w:val="es-ES"/>
        </w:rPr>
        <w:t>K</w:t>
      </w:r>
      <w:r>
        <w:rPr>
          <w:lang w:val="es-ES"/>
        </w:rPr>
        <w:t xml:space="preserve"> </w:t>
      </w:r>
      <w:r w:rsidRPr="0005659C">
        <w:rPr>
          <w:lang w:val="es-ES"/>
        </w:rPr>
        <w:t>= coeficie</w:t>
      </w:r>
      <w:r>
        <w:rPr>
          <w:lang w:val="es-ES"/>
        </w:rPr>
        <w:t>nte de valor 1,</w:t>
      </w:r>
      <w:r w:rsidRPr="0005659C">
        <w:rPr>
          <w:lang w:val="es-ES"/>
        </w:rPr>
        <w:t>56 por</w:t>
      </w:r>
      <w:r>
        <w:rPr>
          <w:lang w:val="es-ES"/>
        </w:rPr>
        <w:t xml:space="preserve"> </w:t>
      </w:r>
      <w:r w:rsidRPr="0005659C">
        <w:rPr>
          <w:lang w:val="es-ES"/>
        </w:rPr>
        <w:t>viga s</w:t>
      </w:r>
      <w:r>
        <w:rPr>
          <w:lang w:val="es-ES"/>
        </w:rPr>
        <w:t>implemente apoyada; 3,56 para doblemente empotrada;</w:t>
      </w:r>
      <w:r w:rsidRPr="0005659C">
        <w:rPr>
          <w:lang w:val="es-ES"/>
        </w:rPr>
        <w:t xml:space="preserve"> 2.45 para viga apoyada-empotrada y 0,56 p</w:t>
      </w:r>
      <w:r>
        <w:rPr>
          <w:lang w:val="es-ES"/>
        </w:rPr>
        <w:t>ara</w:t>
      </w:r>
      <w:r w:rsidRPr="0005659C">
        <w:rPr>
          <w:lang w:val="es-ES"/>
        </w:rPr>
        <w:t xml:space="preserve"> voladizos.</w:t>
      </w:r>
    </w:p>
    <w:p w:rsidR="00A12D49" w:rsidRDefault="00A12D49" w:rsidP="00A12D49">
      <w:pPr>
        <w:pStyle w:val="Style1"/>
        <w:tabs>
          <w:tab w:val="num" w:pos="504"/>
        </w:tabs>
        <w:spacing w:before="144" w:after="72"/>
        <w:jc w:val="both"/>
        <w:rPr>
          <w:lang w:val="es-ES"/>
        </w:rPr>
      </w:pPr>
    </w:p>
    <w:p w:rsidR="00A12D49" w:rsidRDefault="00A12D49" w:rsidP="00A12D49">
      <w:pPr>
        <w:pStyle w:val="Style1"/>
        <w:tabs>
          <w:tab w:val="num" w:pos="504"/>
        </w:tabs>
        <w:spacing w:before="144" w:after="72"/>
        <w:jc w:val="both"/>
        <w:rPr>
          <w:lang w:val="es-ES"/>
        </w:rPr>
      </w:pPr>
    </w:p>
    <w:p w:rsidR="00A12D49" w:rsidRDefault="00A12D49" w:rsidP="00061011">
      <w:pPr>
        <w:pStyle w:val="Style1"/>
        <w:spacing w:before="144" w:after="72"/>
        <w:rPr>
          <w:rStyle w:val="CharacterStyle1"/>
          <w:lang w:val="es-ES"/>
        </w:rPr>
      </w:pPr>
    </w:p>
    <w:p w:rsidR="00A12D49" w:rsidRDefault="00061011" w:rsidP="00A12D49">
      <w:pPr>
        <w:pStyle w:val="Style1"/>
        <w:spacing w:before="144" w:after="72"/>
        <w:jc w:val="right"/>
        <w:rPr>
          <w:rStyle w:val="CharacterStyle1"/>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285</w:t>
      </w:r>
    </w:p>
    <w:p w:rsidR="00061011" w:rsidRPr="00061011" w:rsidRDefault="00A12D49" w:rsidP="000B6F86">
      <w:pPr>
        <w:pStyle w:val="Paragraphedeliste"/>
        <w:numPr>
          <w:ilvl w:val="1"/>
          <w:numId w:val="70"/>
        </w:numPr>
        <w:spacing w:before="432"/>
        <w:ind w:right="144"/>
        <w:rPr>
          <w:rStyle w:val="CharacterStyle1"/>
          <w:rFonts w:ascii="Times New Roman" w:hAnsi="Times New Roman"/>
          <w:b/>
          <w:sz w:val="24"/>
        </w:rPr>
      </w:pPr>
      <w:r w:rsidRPr="00061011">
        <w:rPr>
          <w:rStyle w:val="CharacterStyle1"/>
          <w:rFonts w:ascii="Times New Roman" w:hAnsi="Times New Roman"/>
          <w:b/>
          <w:sz w:val="24"/>
        </w:rPr>
        <w:t>Patología del hormigón armado</w:t>
      </w:r>
    </w:p>
    <w:p w:rsidR="00A12D49" w:rsidRPr="00930DC1" w:rsidRDefault="00A12D49" w:rsidP="00A12D49">
      <w:pPr>
        <w:pStyle w:val="Style1"/>
        <w:tabs>
          <w:tab w:val="num" w:pos="504"/>
        </w:tabs>
        <w:spacing w:before="144" w:after="72"/>
        <w:jc w:val="both"/>
        <w:rPr>
          <w:lang w:val="es-ES"/>
        </w:rPr>
      </w:pPr>
      <w:r w:rsidRPr="00930DC1">
        <w:rPr>
          <w:lang w:val="es-ES"/>
        </w:rPr>
        <w:t>En el pres</w:t>
      </w:r>
      <w:r>
        <w:rPr>
          <w:lang w:val="es-ES"/>
        </w:rPr>
        <w:t xml:space="preserve">ente apartado, </w:t>
      </w:r>
      <w:r w:rsidRPr="00930DC1">
        <w:rPr>
          <w:lang w:val="es-ES"/>
        </w:rPr>
        <w:t>estudiaremos aque</w:t>
      </w:r>
      <w:r>
        <w:rPr>
          <w:lang w:val="es-ES"/>
        </w:rPr>
        <w:t>l</w:t>
      </w:r>
      <w:r w:rsidRPr="00930DC1">
        <w:rPr>
          <w:lang w:val="es-ES"/>
        </w:rPr>
        <w:t>los síntomas patológicos que son expresivos de un confortamiento anormal d</w:t>
      </w:r>
      <w:r>
        <w:rPr>
          <w:lang w:val="es-ES"/>
        </w:rPr>
        <w:t>e</w:t>
      </w:r>
      <w:r w:rsidRPr="00930DC1">
        <w:rPr>
          <w:lang w:val="es-ES"/>
        </w:rPr>
        <w:t xml:space="preserve"> las estructuras de hormigón armado, analizando las causas de los mismos, su significado y las actuaciones recomendables.</w:t>
      </w:r>
    </w:p>
    <w:p w:rsidR="00A12D49" w:rsidRPr="00930DC1" w:rsidRDefault="00A12D49" w:rsidP="00A12D49">
      <w:pPr>
        <w:pStyle w:val="Style1"/>
        <w:tabs>
          <w:tab w:val="num" w:pos="504"/>
        </w:tabs>
        <w:spacing w:before="144" w:after="72"/>
        <w:jc w:val="both"/>
        <w:rPr>
          <w:lang w:val="es-ES"/>
        </w:rPr>
      </w:pPr>
      <w:r w:rsidRPr="00930DC1">
        <w:rPr>
          <w:lang w:val="es-ES"/>
        </w:rPr>
        <w:t>Entre los síntomas patológicos más importantes se encuentran: la aparición de rugosi</w:t>
      </w:r>
      <w:r w:rsidRPr="00930DC1">
        <w:rPr>
          <w:lang w:val="es-ES"/>
        </w:rPr>
        <w:softHyphen/>
        <w:t>dades superficiales; la formación de una película superficial, adherente o no, constituida por reacción química entre agentes agresivos y el hormigón endurecido; los cambios de coloración; la aparición de exfoliaciones, descantilladuras o degradaciones superficiales, más o menos pro</w:t>
      </w:r>
      <w:r w:rsidRPr="00930DC1">
        <w:rPr>
          <w:lang w:val="es-ES"/>
        </w:rPr>
        <w:softHyphen/>
      </w:r>
      <w:r>
        <w:rPr>
          <w:lang w:val="es-ES"/>
        </w:rPr>
        <w:t>fundas; y, sobre todo,</w:t>
      </w:r>
      <w:r w:rsidRPr="00930DC1">
        <w:rPr>
          <w:lang w:val="es-ES"/>
        </w:rPr>
        <w:t xml:space="preserve"> </w:t>
      </w:r>
      <w:r>
        <w:rPr>
          <w:lang w:val="es-ES"/>
        </w:rPr>
        <w:t>l</w:t>
      </w:r>
      <w:r w:rsidRPr="00930DC1">
        <w:rPr>
          <w:lang w:val="es-ES"/>
        </w:rPr>
        <w:t>a aparici</w:t>
      </w:r>
      <w:r>
        <w:rPr>
          <w:lang w:val="es-ES"/>
        </w:rPr>
        <w:t>ó</w:t>
      </w:r>
      <w:r w:rsidRPr="00930DC1">
        <w:rPr>
          <w:lang w:val="es-ES"/>
        </w:rPr>
        <w:t>n de fisuras.</w:t>
      </w:r>
    </w:p>
    <w:p w:rsidR="00A12D49" w:rsidRPr="00930DC1" w:rsidRDefault="00A12D49" w:rsidP="00A12D49">
      <w:pPr>
        <w:pStyle w:val="Style1"/>
        <w:tabs>
          <w:tab w:val="num" w:pos="504"/>
        </w:tabs>
        <w:spacing w:before="144" w:after="72"/>
        <w:jc w:val="both"/>
        <w:rPr>
          <w:lang w:val="es-ES"/>
        </w:rPr>
      </w:pPr>
      <w:r w:rsidRPr="00930DC1">
        <w:rPr>
          <w:lang w:val="es-ES"/>
        </w:rPr>
        <w:t xml:space="preserve">El conocimiento de los distintos tipos de fisuras que pueden presentarse en los elementos de hormigón armado, es imprescindible para poder diagnosticar con acierto. A </w:t>
      </w:r>
      <w:r>
        <w:rPr>
          <w:lang w:val="es-ES"/>
        </w:rPr>
        <w:t xml:space="preserve">este tema dedicamos et punto 1°. </w:t>
      </w:r>
      <w:r w:rsidRPr="00930DC1">
        <w:rPr>
          <w:lang w:val="es-ES"/>
        </w:rPr>
        <w:t>Siguiente.</w:t>
      </w:r>
    </w:p>
    <w:p w:rsidR="00A12D49" w:rsidRDefault="00A12D49" w:rsidP="00A12D49">
      <w:pPr>
        <w:pStyle w:val="Style1"/>
        <w:spacing w:before="216" w:line="480" w:lineRule="auto"/>
        <w:ind w:right="4104"/>
        <w:rPr>
          <w:lang w:val="es-ES"/>
        </w:rPr>
      </w:pPr>
      <w:r>
        <w:rPr>
          <w:lang w:val="es-ES"/>
        </w:rPr>
        <w:t xml:space="preserve">1°. </w:t>
      </w:r>
      <w:r w:rsidRPr="00930DC1">
        <w:rPr>
          <w:lang w:val="es-ES"/>
        </w:rPr>
        <w:t xml:space="preserve"> TIPOS DE FIS</w:t>
      </w:r>
      <w:r>
        <w:rPr>
          <w:lang w:val="es-ES"/>
        </w:rPr>
        <w:t>U</w:t>
      </w:r>
      <w:r w:rsidRPr="00930DC1">
        <w:rPr>
          <w:lang w:val="es-ES"/>
        </w:rPr>
        <w:t xml:space="preserve">RAS </w:t>
      </w:r>
    </w:p>
    <w:p w:rsidR="00A12D49" w:rsidRPr="00BE5469" w:rsidRDefault="00A12D49" w:rsidP="000B6F86">
      <w:pPr>
        <w:pStyle w:val="Style1"/>
        <w:numPr>
          <w:ilvl w:val="0"/>
          <w:numId w:val="73"/>
        </w:numPr>
        <w:spacing w:before="216" w:line="480" w:lineRule="auto"/>
        <w:ind w:right="4104"/>
        <w:rPr>
          <w:rFonts w:ascii="Arial Narrow" w:hAnsi="Arial Narrow" w:cs="Arial Narrow"/>
          <w:i/>
          <w:iCs/>
          <w:sz w:val="16"/>
          <w:szCs w:val="16"/>
          <w:lang w:val="es-ES"/>
        </w:rPr>
      </w:pPr>
      <w:r w:rsidRPr="00BE5469">
        <w:rPr>
          <w:lang w:val="es-ES"/>
        </w:rPr>
        <w:t xml:space="preserve"> Fisuras de afogarado </w:t>
      </w:r>
    </w:p>
    <w:p w:rsidR="00A12D49" w:rsidRPr="00BE5469" w:rsidRDefault="00A12D49" w:rsidP="00A12D49">
      <w:pPr>
        <w:pStyle w:val="Style1"/>
        <w:tabs>
          <w:tab w:val="num" w:pos="504"/>
        </w:tabs>
        <w:spacing w:before="144" w:after="72"/>
        <w:jc w:val="both"/>
        <w:rPr>
          <w:lang w:val="es-ES"/>
        </w:rPr>
      </w:pPr>
      <w:r w:rsidRPr="00BE5469">
        <w:rPr>
          <w:lang w:val="es-ES"/>
        </w:rPr>
        <w:t>Surgen estas fisuras por causa de la desecación superficial del hormigón, cuando el cemento aun no ha terminado de fraguar y endurecer, es decir, en las primeras horas. Al existir una pérdida de agua por evaporación, el efecto de contracción es muy marcado y aparece la fisura. El fenómeno se produce cuando existe soleamiento directo y sobre todo, por acción del aire seco sobre superficies de hormigón no protegidas.</w:t>
      </w:r>
    </w:p>
    <w:p w:rsidR="00A12D49" w:rsidRPr="00BE5469" w:rsidRDefault="00A12D49" w:rsidP="00A12D49">
      <w:pPr>
        <w:pStyle w:val="Style1"/>
        <w:tabs>
          <w:tab w:val="num" w:pos="504"/>
        </w:tabs>
        <w:spacing w:before="144" w:after="72"/>
        <w:jc w:val="both"/>
        <w:rPr>
          <w:lang w:val="es-ES"/>
        </w:rPr>
      </w:pPr>
      <w:r w:rsidRPr="00BE5469">
        <w:rPr>
          <w:lang w:val="es-ES"/>
        </w:rPr>
        <w:t>Las fisuras de afogarado se presentan casi siempre en superficies horizontales. A mayor superficie de exposición y a menor espesor del elemento, corresponde mayor probabilidad de que ocurra el fenómeno.</w:t>
      </w:r>
    </w:p>
    <w:p w:rsidR="00A12D49" w:rsidRPr="00BE5469" w:rsidRDefault="00A12D49" w:rsidP="00A12D49">
      <w:pPr>
        <w:pStyle w:val="Style1"/>
        <w:tabs>
          <w:tab w:val="num" w:pos="504"/>
        </w:tabs>
        <w:spacing w:before="144" w:after="72"/>
        <w:jc w:val="both"/>
        <w:rPr>
          <w:lang w:val="es-ES"/>
        </w:rPr>
      </w:pPr>
      <w:r w:rsidRPr="00BE5469">
        <w:rPr>
          <w:lang w:val="es-ES"/>
        </w:rPr>
        <w:t>Si el elemento es de espesor variable, las fisuras se localizan en las zonas más delgadas (caso de un forjado, figura 10.19a), en las que es mayor la importancia relativa de la contracción por secado prematuro. Si el elemento tiene espesor uniforme, sin direcciones preferentes, las fisu</w:t>
      </w:r>
      <w:r w:rsidRPr="00BE5469">
        <w:rPr>
          <w:lang w:val="es-ES"/>
        </w:rPr>
        <w:softHyphen/>
        <w:t>ras suelen distribuirse caprichosamente (fig. 10.19b). Es de hacer notar que en estos casos de fisuración aleatoria, las fisuras vienen a cortarse casi siempre con ángulos aproximadamente rectos. Ello se debe a que, antes de aparecer una fisura, la superficie del hormigón se encuentra sometida a equitracciones. Al surgir la fisura, la tracción que le es normal queda anulada, pero se mantiene la que le es paralela, la cual puede originar una nueva fisura perpendicular a la anterior.</w:t>
      </w:r>
    </w:p>
    <w:p w:rsidR="00A12D49" w:rsidRPr="00BE5469" w:rsidRDefault="00A12D49" w:rsidP="00A12D49">
      <w:pPr>
        <w:pStyle w:val="Style1"/>
        <w:tabs>
          <w:tab w:val="num" w:pos="504"/>
        </w:tabs>
        <w:spacing w:before="144" w:after="72"/>
        <w:jc w:val="both"/>
        <w:rPr>
          <w:lang w:val="es-ES"/>
        </w:rPr>
      </w:pPr>
    </w:p>
    <w:p w:rsidR="00A12D49" w:rsidRPr="00BE5469" w:rsidRDefault="00A12D49" w:rsidP="00A12D49">
      <w:pPr>
        <w:pStyle w:val="Style1"/>
        <w:spacing w:before="144" w:after="72"/>
        <w:rPr>
          <w:rStyle w:val="CharacterStyle1"/>
          <w:lang w:val="es-ES"/>
        </w:rPr>
      </w:pPr>
    </w:p>
    <w:p w:rsidR="00A12D49" w:rsidRDefault="00A12D49" w:rsidP="00A12D49">
      <w:pPr>
        <w:pStyle w:val="Style1"/>
        <w:spacing w:before="144" w:after="72"/>
        <w:jc w:val="right"/>
        <w:rPr>
          <w:rStyle w:val="CharacterStyle1"/>
          <w:lang w:val="es-ES"/>
        </w:rPr>
      </w:pPr>
    </w:p>
    <w:p w:rsidR="00A12D49" w:rsidRPr="00BE5469" w:rsidRDefault="00061011" w:rsidP="00A12D49">
      <w:pPr>
        <w:pStyle w:val="Style1"/>
        <w:tabs>
          <w:tab w:val="num" w:pos="504"/>
        </w:tabs>
        <w:spacing w:before="144" w:after="72"/>
        <w:jc w:val="right"/>
        <w:rPr>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286</w:t>
      </w:r>
    </w:p>
    <w:p w:rsidR="00A12D49" w:rsidRPr="00BE5469" w:rsidRDefault="00A12D49" w:rsidP="00A12D49">
      <w:pPr>
        <w:pStyle w:val="Style1"/>
        <w:tabs>
          <w:tab w:val="num" w:pos="504"/>
        </w:tabs>
        <w:spacing w:before="144" w:after="72"/>
        <w:rPr>
          <w:lang w:val="es-ES"/>
        </w:rPr>
      </w:pPr>
    </w:p>
    <w:p w:rsidR="00A12D49" w:rsidRPr="00BE5469" w:rsidRDefault="00A12D49" w:rsidP="00A12D49">
      <w:pPr>
        <w:pStyle w:val="Style1"/>
        <w:tabs>
          <w:tab w:val="num" w:pos="504"/>
        </w:tabs>
        <w:spacing w:before="144" w:after="72"/>
        <w:rPr>
          <w:lang w:val="es-ES"/>
        </w:rPr>
      </w:pPr>
    </w:p>
    <w:p w:rsidR="00A12D49" w:rsidRPr="00BE5469" w:rsidRDefault="00A12D49" w:rsidP="00A12D49">
      <w:pPr>
        <w:pStyle w:val="Style1"/>
        <w:keepNext/>
        <w:tabs>
          <w:tab w:val="num" w:pos="504"/>
        </w:tabs>
        <w:spacing w:before="144" w:after="72"/>
        <w:jc w:val="center"/>
      </w:pPr>
      <w:r w:rsidRPr="00BE5469">
        <w:rPr>
          <w:noProof/>
        </w:rPr>
        <w:drawing>
          <wp:inline distT="0" distB="0" distL="0" distR="0">
            <wp:extent cx="4047541" cy="1455724"/>
            <wp:effectExtent l="19050" t="0" r="0" b="0"/>
            <wp:docPr id="76" name="Image 1" descr="H:\Documents and Settings\Administrateur\Bureau\ELU.2\F.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ELU.2\F.20.10.jpg"/>
                    <pic:cNvPicPr>
                      <a:picLocks noChangeAspect="1" noChangeArrowheads="1"/>
                    </pic:cNvPicPr>
                  </pic:nvPicPr>
                  <pic:blipFill>
                    <a:blip r:embed="rId79" cstate="print">
                      <a:lum contrast="20000"/>
                    </a:blip>
                    <a:srcRect l="1891" t="4149" r="6308" b="13278"/>
                    <a:stretch>
                      <a:fillRect/>
                    </a:stretch>
                  </pic:blipFill>
                  <pic:spPr bwMode="auto">
                    <a:xfrm>
                      <a:off x="0" y="0"/>
                      <a:ext cx="4047541" cy="1455724"/>
                    </a:xfrm>
                    <a:prstGeom prst="rect">
                      <a:avLst/>
                    </a:prstGeom>
                    <a:noFill/>
                    <a:ln w="9525">
                      <a:noFill/>
                      <a:miter lim="800000"/>
                      <a:headEnd/>
                      <a:tailEnd/>
                    </a:ln>
                  </pic:spPr>
                </pic:pic>
              </a:graphicData>
            </a:graphic>
          </wp:inline>
        </w:drawing>
      </w:r>
    </w:p>
    <w:p w:rsidR="00A12D49" w:rsidRPr="00BE5469" w:rsidRDefault="00A12D49" w:rsidP="00A12D49">
      <w:pPr>
        <w:pStyle w:val="Lgende"/>
        <w:rPr>
          <w:color w:val="auto"/>
          <w:sz w:val="16"/>
          <w:szCs w:val="16"/>
        </w:rPr>
      </w:pPr>
      <w:r w:rsidRPr="00BE5469">
        <w:rPr>
          <w:color w:val="auto"/>
          <w:sz w:val="16"/>
          <w:szCs w:val="16"/>
        </w:rPr>
        <w:t xml:space="preserve">                                        Figure 10.19                                                                    Figure 10.20</w:t>
      </w:r>
    </w:p>
    <w:p w:rsidR="00A12D49" w:rsidRPr="00BE5469" w:rsidRDefault="00A12D49" w:rsidP="00A12D49">
      <w:pPr>
        <w:pStyle w:val="Style3"/>
        <w:spacing w:before="0"/>
        <w:rPr>
          <w:rStyle w:val="CharacterStyle1"/>
          <w:lang w:val="es-ES"/>
        </w:rPr>
      </w:pPr>
    </w:p>
    <w:p w:rsidR="00A12D49" w:rsidRPr="00BE5469" w:rsidRDefault="00A12D49" w:rsidP="00A12D49">
      <w:pPr>
        <w:pStyle w:val="Style3"/>
        <w:spacing w:before="0"/>
        <w:rPr>
          <w:rStyle w:val="CharacterStyle1"/>
          <w:lang w:val="es-ES"/>
        </w:rPr>
      </w:pPr>
    </w:p>
    <w:p w:rsidR="00A12D49" w:rsidRPr="00BE5469" w:rsidRDefault="00A12D49" w:rsidP="00A12D49">
      <w:pPr>
        <w:pStyle w:val="Style1"/>
        <w:tabs>
          <w:tab w:val="num" w:pos="504"/>
        </w:tabs>
        <w:spacing w:before="144" w:after="72"/>
        <w:jc w:val="both"/>
        <w:rPr>
          <w:lang w:val="es-ES"/>
        </w:rPr>
      </w:pPr>
      <w:r w:rsidRPr="00BE5469">
        <w:rPr>
          <w:lang w:val="es-ES"/>
        </w:rPr>
        <w:t>Lo dicho permite establecer la siguiente regla práctica: Si dos fisuras se cortan según un ángulo muy agudo, al menos una no es de afogarado-retracción.</w:t>
      </w:r>
    </w:p>
    <w:p w:rsidR="00A12D49" w:rsidRPr="00BE5469" w:rsidRDefault="00A12D49" w:rsidP="00A12D49">
      <w:pPr>
        <w:pStyle w:val="Style1"/>
        <w:tabs>
          <w:tab w:val="num" w:pos="504"/>
        </w:tabs>
        <w:spacing w:before="144" w:after="72"/>
        <w:jc w:val="both"/>
        <w:rPr>
          <w:lang w:val="es-ES"/>
        </w:rPr>
      </w:pPr>
      <w:r w:rsidRPr="00BE5469">
        <w:rPr>
          <w:lang w:val="es-ES"/>
        </w:rPr>
        <w:t>Con elementos de gran espesor, las fisuras pueden aparecer en varias familias, siguiendo direcciones que han sido preferentes durante el hormigonado. Un ejemplo típico de este caso se presenta en las losas de pavimentos de hormigón, las cuales, si no son protegidas inmediata</w:t>
      </w:r>
      <w:r w:rsidRPr="00BE5469">
        <w:rPr>
          <w:lang w:val="es-ES"/>
        </w:rPr>
        <w:softHyphen/>
        <w:t>mente del sol fuerte y, sobre todo, del aire seco, muestran fisuras de afogarado paralelas al eje de la carretera, es decir, en la dirección del hormigonado.</w:t>
      </w:r>
    </w:p>
    <w:p w:rsidR="00A12D49" w:rsidRPr="00BE5469" w:rsidRDefault="00A12D49" w:rsidP="00A12D49">
      <w:pPr>
        <w:pStyle w:val="Style1"/>
        <w:tabs>
          <w:tab w:val="num" w:pos="504"/>
        </w:tabs>
        <w:spacing w:before="144" w:after="72"/>
        <w:jc w:val="both"/>
        <w:rPr>
          <w:lang w:val="es-ES"/>
        </w:rPr>
      </w:pPr>
      <w:r w:rsidRPr="00BE5469">
        <w:rPr>
          <w:lang w:val="es-ES"/>
        </w:rPr>
        <w:t>En la figura 10.20 se representa, además de una de las familias mencionadas, otro fenómeno típico, llamado “nido de fisuras”. Aparece en aquellas zonas donde, por cualquier causa, se ha producido una concentración de pasta rica en cemento y sin árido grueso, la cual se seca antes y retrae más que el resto del hormigón.</w:t>
      </w:r>
    </w:p>
    <w:p w:rsidR="00A12D49" w:rsidRPr="00BE5469" w:rsidRDefault="00A12D49" w:rsidP="00A12D49">
      <w:pPr>
        <w:pStyle w:val="Style1"/>
        <w:tabs>
          <w:tab w:val="num" w:pos="504"/>
        </w:tabs>
        <w:spacing w:before="144" w:after="72"/>
        <w:jc w:val="both"/>
        <w:rPr>
          <w:lang w:val="es-ES"/>
        </w:rPr>
      </w:pPr>
      <w:r w:rsidRPr="00BE5469">
        <w:rPr>
          <w:lang w:val="es-ES"/>
        </w:rPr>
        <w:t>Las fisuras de afogarado no tienen el aspecto de una rotura limpia, como corresponde a las que se forman después que el hormigón ha endurecido. Estas últimas presentan bordes agudos y bien definidos, atravesando frecuentemente granos de árido; mientras que las de afo</w:t>
      </w:r>
      <w:r w:rsidRPr="00BE5469">
        <w:rPr>
          <w:lang w:val="es-ES"/>
        </w:rPr>
        <w:softHyphen/>
        <w:t>garado, formadas cuando el hormigón es aun plástico y no se ha desarrollado totalmente la adherencia árido-pasta, nunca atraviesan las piedras, lino que las rodean.</w:t>
      </w:r>
    </w:p>
    <w:p w:rsidR="00A12D49" w:rsidRPr="00BE5469" w:rsidRDefault="00A12D49" w:rsidP="00A12D49">
      <w:pPr>
        <w:pStyle w:val="Style1"/>
        <w:tabs>
          <w:tab w:val="num" w:pos="504"/>
        </w:tabs>
        <w:spacing w:before="144" w:after="72"/>
        <w:jc w:val="both"/>
        <w:rPr>
          <w:lang w:val="es-ES"/>
        </w:rPr>
      </w:pPr>
    </w:p>
    <w:p w:rsidR="00A12D49" w:rsidRPr="00BE5469" w:rsidRDefault="00A12D49" w:rsidP="00A12D49">
      <w:pPr>
        <w:pStyle w:val="Style1"/>
        <w:tabs>
          <w:tab w:val="num" w:pos="504"/>
        </w:tabs>
        <w:spacing w:before="144" w:after="72"/>
        <w:jc w:val="both"/>
        <w:rPr>
          <w:lang w:val="es-ES"/>
        </w:rPr>
      </w:pPr>
    </w:p>
    <w:p w:rsidR="00A12D49" w:rsidRPr="00BE5469" w:rsidRDefault="00A12D49" w:rsidP="00A12D49">
      <w:pPr>
        <w:pStyle w:val="Style1"/>
        <w:tabs>
          <w:tab w:val="num" w:pos="504"/>
        </w:tabs>
        <w:spacing w:before="144" w:after="72"/>
        <w:jc w:val="both"/>
        <w:rPr>
          <w:lang w:val="es-ES"/>
        </w:rPr>
      </w:pPr>
    </w:p>
    <w:p w:rsidR="00A12D49" w:rsidRDefault="00A12D49" w:rsidP="00A12D49">
      <w:pPr>
        <w:pStyle w:val="Style1"/>
        <w:tabs>
          <w:tab w:val="num" w:pos="504"/>
        </w:tabs>
        <w:spacing w:before="144" w:after="72"/>
        <w:jc w:val="both"/>
        <w:rPr>
          <w:lang w:val="es-ES"/>
        </w:rPr>
      </w:pPr>
    </w:p>
    <w:p w:rsidR="00061011" w:rsidRPr="00BE5469" w:rsidRDefault="00061011" w:rsidP="00A12D49">
      <w:pPr>
        <w:pStyle w:val="Style1"/>
        <w:tabs>
          <w:tab w:val="num" w:pos="504"/>
        </w:tabs>
        <w:spacing w:before="144" w:after="72"/>
        <w:jc w:val="both"/>
        <w:rPr>
          <w:lang w:val="es-ES"/>
        </w:rPr>
      </w:pPr>
    </w:p>
    <w:p w:rsidR="00A12D49" w:rsidRPr="00BE5469" w:rsidRDefault="00A12D49" w:rsidP="00A12D49">
      <w:pPr>
        <w:pStyle w:val="Style1"/>
        <w:spacing w:before="144" w:after="72"/>
        <w:jc w:val="right"/>
        <w:rPr>
          <w:rStyle w:val="CharacterStyle1"/>
          <w:lang w:val="es-ES"/>
        </w:rPr>
      </w:pPr>
    </w:p>
    <w:p w:rsidR="00A12D49" w:rsidRDefault="00061011" w:rsidP="00061011">
      <w:pPr>
        <w:pStyle w:val="Style1"/>
        <w:tabs>
          <w:tab w:val="num" w:pos="504"/>
        </w:tabs>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287</w:t>
      </w:r>
    </w:p>
    <w:p w:rsidR="00061011" w:rsidRPr="00BE5469" w:rsidRDefault="00061011" w:rsidP="00061011">
      <w:pPr>
        <w:pStyle w:val="Style1"/>
        <w:tabs>
          <w:tab w:val="num" w:pos="504"/>
        </w:tabs>
        <w:spacing w:before="144" w:after="72"/>
        <w:jc w:val="right"/>
        <w:rPr>
          <w:sz w:val="16"/>
          <w:szCs w:val="16"/>
          <w:lang w:val="es-ES"/>
        </w:rPr>
      </w:pPr>
    </w:p>
    <w:p w:rsidR="00A12D49" w:rsidRPr="00BE5469" w:rsidRDefault="00A12D49" w:rsidP="00A12D49">
      <w:pPr>
        <w:pStyle w:val="Style1"/>
        <w:tabs>
          <w:tab w:val="num" w:pos="504"/>
        </w:tabs>
        <w:spacing w:before="144" w:after="72"/>
        <w:jc w:val="both"/>
        <w:rPr>
          <w:lang w:val="es-ES"/>
        </w:rPr>
      </w:pPr>
      <w:r w:rsidRPr="00BE5469">
        <w:rPr>
          <w:lang w:val="es-ES"/>
        </w:rPr>
        <w:t>Está relacionado con la formación de fisuras de afogarado el fenómeno de exudación («bleeding»). Nada mas colocar la masa fresca del hormigón, las partículas gruesas comienzan a asentar lentamente, provocándose una subida de agua hacia la superficie, parte de la cual se evapora. Mientras que la exudación es mayor que la evaporación, hay una película superficial de agua. Si la evaporación excede a la exudación, la película desaparece y la superficie del hormigón se ve sometida a tracciones.</w:t>
      </w:r>
    </w:p>
    <w:p w:rsidR="00A12D49" w:rsidRPr="00BE5469" w:rsidRDefault="00A12D49" w:rsidP="00A12D49">
      <w:pPr>
        <w:pStyle w:val="Style1"/>
        <w:tabs>
          <w:tab w:val="num" w:pos="504"/>
        </w:tabs>
        <w:spacing w:before="144" w:after="72"/>
        <w:jc w:val="both"/>
        <w:rPr>
          <w:lang w:val="es-ES"/>
        </w:rPr>
      </w:pPr>
      <w:r w:rsidRPr="00BE5469">
        <w:rPr>
          <w:lang w:val="es-ES"/>
        </w:rPr>
        <w:t>La rapidez de la evaporación influye decisivamente en el femenino, incluso en tiempo frio; y puede sea grande aun con humedad ambiente elevada, si el hormigón esta caliente. De ahí la conveniencia de colocar el hormigón lo mas frio posible en tiempo caluroso, y de no sobre</w:t>
      </w:r>
      <w:r w:rsidRPr="00BE5469">
        <w:rPr>
          <w:lang w:val="es-ES"/>
        </w:rPr>
        <w:softHyphen/>
        <w:t>calentarlo en tiempo frio.</w:t>
      </w:r>
    </w:p>
    <w:p w:rsidR="00A12D49" w:rsidRPr="00BE5469" w:rsidRDefault="00A12D49" w:rsidP="00A12D49">
      <w:pPr>
        <w:pStyle w:val="Style1"/>
        <w:tabs>
          <w:tab w:val="num" w:pos="504"/>
        </w:tabs>
        <w:spacing w:before="144" w:after="72"/>
        <w:jc w:val="both"/>
        <w:rPr>
          <w:lang w:val="es-ES"/>
        </w:rPr>
      </w:pPr>
      <w:r w:rsidRPr="00BE5469">
        <w:rPr>
          <w:lang w:val="es-ES"/>
        </w:rPr>
        <w:t>Las fisuras de afogarado vienen favorecidas, a igualdad de las restantes variables, por el empleo de grandes dosis de cemento; de elevadas relaciones agua/cemento; de cementos molidos demasiado finamente o de muy alta categoría; y de mezclas muy ricas en linos, sea por la arena empleada, sea por contenidos de arcilla presentes como impureza de los áridos, sea por la pre</w:t>
      </w:r>
      <w:r w:rsidRPr="00BE5469">
        <w:rPr>
          <w:lang w:val="es-ES"/>
        </w:rPr>
        <w:softHyphen/>
        <w:t>sencia de cargas inertes en el cemento.</w:t>
      </w:r>
    </w:p>
    <w:p w:rsidR="00A12D49" w:rsidRPr="00BE5469" w:rsidRDefault="00A12D49" w:rsidP="00A12D49">
      <w:pPr>
        <w:pStyle w:val="Style1"/>
        <w:tabs>
          <w:tab w:val="num" w:pos="504"/>
        </w:tabs>
        <w:spacing w:before="144" w:after="72"/>
        <w:jc w:val="both"/>
        <w:rPr>
          <w:lang w:val="es-ES"/>
        </w:rPr>
      </w:pPr>
      <w:r w:rsidRPr="00BE5469">
        <w:rPr>
          <w:lang w:val="es-ES"/>
        </w:rPr>
        <w:t>Como resumen anotamos las siguientes características que, como norma general, poseen las lisuras de afogarado:</w:t>
      </w:r>
    </w:p>
    <w:p w:rsidR="00A12D49" w:rsidRPr="00BE5469" w:rsidRDefault="00A12D49" w:rsidP="000B6F86">
      <w:pPr>
        <w:pStyle w:val="Style1"/>
        <w:numPr>
          <w:ilvl w:val="0"/>
          <w:numId w:val="72"/>
        </w:numPr>
        <w:spacing w:before="144" w:after="72"/>
        <w:jc w:val="both"/>
        <w:rPr>
          <w:lang w:val="es-ES"/>
        </w:rPr>
      </w:pPr>
      <w:r w:rsidRPr="00BE5469">
        <w:rPr>
          <w:lang w:val="es-ES"/>
        </w:rPr>
        <w:t>aparecen en las primeras horas (1-2-4-10 horas), casi siempre en grupo;</w:t>
      </w:r>
    </w:p>
    <w:p w:rsidR="00A12D49" w:rsidRPr="00BE5469" w:rsidRDefault="00A12D49" w:rsidP="000B6F86">
      <w:pPr>
        <w:pStyle w:val="Style1"/>
        <w:numPr>
          <w:ilvl w:val="0"/>
          <w:numId w:val="72"/>
        </w:numPr>
        <w:spacing w:before="144" w:after="72"/>
        <w:jc w:val="both"/>
        <w:rPr>
          <w:lang w:val="es-ES"/>
        </w:rPr>
      </w:pPr>
      <w:r w:rsidRPr="00BE5469">
        <w:rPr>
          <w:lang w:val="es-ES"/>
        </w:rPr>
        <w:t>tienen una profundidad del orden de 20 a 40 mm, pudiendo alcanzar los 100 mm e incluso atravesar todo el espesor en losas delgadas</w:t>
      </w:r>
    </w:p>
    <w:p w:rsidR="00A12D49" w:rsidRPr="00BE5469" w:rsidRDefault="00A12D49" w:rsidP="000B6F86">
      <w:pPr>
        <w:pStyle w:val="Style1"/>
        <w:numPr>
          <w:ilvl w:val="0"/>
          <w:numId w:val="72"/>
        </w:numPr>
        <w:spacing w:before="144" w:after="72"/>
        <w:jc w:val="both"/>
        <w:rPr>
          <w:lang w:val="es-ES"/>
        </w:rPr>
      </w:pPr>
      <w:r w:rsidRPr="00BE5469">
        <w:rPr>
          <w:lang w:val="es-ES"/>
        </w:rPr>
        <w:t xml:space="preserve"> aparecen casi siempre en tiempo seco, con sol directo y con viento, incluso débil; pero pueden aparecer también en tiempo frio y húmedo.</w:t>
      </w:r>
    </w:p>
    <w:p w:rsidR="00A12D49" w:rsidRPr="00BE5469" w:rsidRDefault="00A12D49" w:rsidP="000B6F86">
      <w:pPr>
        <w:pStyle w:val="Style1"/>
        <w:numPr>
          <w:ilvl w:val="0"/>
          <w:numId w:val="73"/>
        </w:numPr>
        <w:spacing w:before="144" w:after="72"/>
        <w:jc w:val="both"/>
        <w:rPr>
          <w:lang w:val="es-ES"/>
        </w:rPr>
      </w:pPr>
      <w:r w:rsidRPr="00BE5469">
        <w:rPr>
          <w:lang w:val="es-ES"/>
        </w:rPr>
        <w:t>Otras fisuras en estado plástico.</w:t>
      </w:r>
    </w:p>
    <w:p w:rsidR="00A12D49" w:rsidRPr="00BE5469" w:rsidRDefault="00A12D49" w:rsidP="00A12D49">
      <w:pPr>
        <w:pStyle w:val="Style1"/>
        <w:spacing w:before="144" w:after="72"/>
        <w:jc w:val="both"/>
        <w:rPr>
          <w:lang w:val="es-ES"/>
        </w:rPr>
      </w:pPr>
      <w:r w:rsidRPr="00BE5469">
        <w:rPr>
          <w:lang w:val="es-ES"/>
        </w:rPr>
        <w:t>Además de las de afogarado, pueden surgir otras fisuras antes de que el hormigón haya endurecido, como consecuencia de asientos, cedimientos de encofrado (fig. 10.21), movimiento de las armaduras, deslizamiento del hormigón en pendientes, etc.</w:t>
      </w:r>
    </w:p>
    <w:p w:rsidR="00A12D49" w:rsidRPr="00BE5469" w:rsidRDefault="00A12D49" w:rsidP="00A12D49">
      <w:pPr>
        <w:pStyle w:val="Style1"/>
        <w:keepNext/>
        <w:tabs>
          <w:tab w:val="num" w:pos="504"/>
        </w:tabs>
        <w:spacing w:before="144" w:after="72"/>
        <w:jc w:val="center"/>
      </w:pPr>
      <w:r w:rsidRPr="00BE5469">
        <w:rPr>
          <w:noProof/>
        </w:rPr>
        <w:drawing>
          <wp:inline distT="0" distB="0" distL="0" distR="0">
            <wp:extent cx="1230268" cy="1367034"/>
            <wp:effectExtent l="19050" t="0" r="7982" b="0"/>
            <wp:docPr id="77" name="Image 1" descr="H:\Documents and Settings\Administrateur\Bureau\ELU.2\F.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ELU.2\F.20.12.jpg"/>
                    <pic:cNvPicPr>
                      <a:picLocks noChangeAspect="1" noChangeArrowheads="1"/>
                    </pic:cNvPicPr>
                  </pic:nvPicPr>
                  <pic:blipFill>
                    <a:blip r:embed="rId80">
                      <a:lum contrast="20000"/>
                    </a:blip>
                    <a:srcRect l="5776" t="14970" r="22147" b="26783"/>
                    <a:stretch>
                      <a:fillRect/>
                    </a:stretch>
                  </pic:blipFill>
                  <pic:spPr bwMode="auto">
                    <a:xfrm>
                      <a:off x="0" y="0"/>
                      <a:ext cx="1230268" cy="1367034"/>
                    </a:xfrm>
                    <a:prstGeom prst="rect">
                      <a:avLst/>
                    </a:prstGeom>
                    <a:noFill/>
                    <a:ln w="9525">
                      <a:noFill/>
                      <a:miter lim="800000"/>
                      <a:headEnd/>
                      <a:tailEnd/>
                    </a:ln>
                  </pic:spPr>
                </pic:pic>
              </a:graphicData>
            </a:graphic>
          </wp:inline>
        </w:drawing>
      </w:r>
    </w:p>
    <w:p w:rsidR="00A12D49" w:rsidRPr="00BE5469" w:rsidRDefault="00A12D49" w:rsidP="00A12D49">
      <w:pPr>
        <w:pStyle w:val="Style1"/>
        <w:tabs>
          <w:tab w:val="num" w:pos="504"/>
        </w:tabs>
        <w:spacing w:before="144" w:after="72"/>
        <w:jc w:val="center"/>
        <w:rPr>
          <w:b/>
          <w:lang w:val="es-ES"/>
        </w:rPr>
      </w:pPr>
      <w:r w:rsidRPr="00BE5469">
        <w:rPr>
          <w:b/>
          <w:sz w:val="16"/>
          <w:szCs w:val="16"/>
          <w:lang w:val="es-ES"/>
        </w:rPr>
        <w:t>Figure 10.21</w:t>
      </w:r>
    </w:p>
    <w:p w:rsidR="00A12D49" w:rsidRPr="00BE5469" w:rsidRDefault="00A12D49" w:rsidP="00A12D49">
      <w:pPr>
        <w:pStyle w:val="Style1"/>
        <w:tabs>
          <w:tab w:val="num" w:pos="504"/>
        </w:tabs>
        <w:spacing w:before="144" w:after="72"/>
        <w:jc w:val="both"/>
        <w:rPr>
          <w:lang w:val="es-ES"/>
        </w:rPr>
      </w:pPr>
    </w:p>
    <w:p w:rsidR="00A12D49" w:rsidRPr="00BE5469" w:rsidRDefault="00A12D49" w:rsidP="00A12D49">
      <w:pPr>
        <w:pStyle w:val="Style1"/>
        <w:tabs>
          <w:tab w:val="num" w:pos="504"/>
        </w:tabs>
        <w:spacing w:before="144" w:after="72"/>
        <w:jc w:val="both"/>
        <w:rPr>
          <w:lang w:val="es-ES"/>
        </w:rPr>
      </w:pPr>
    </w:p>
    <w:p w:rsidR="00A12D49" w:rsidRDefault="00061011" w:rsidP="00061011">
      <w:pPr>
        <w:pStyle w:val="Style1"/>
        <w:tabs>
          <w:tab w:val="num" w:pos="504"/>
        </w:tabs>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288</w:t>
      </w:r>
    </w:p>
    <w:p w:rsidR="00061011" w:rsidRPr="00BE5469" w:rsidRDefault="00061011" w:rsidP="00061011">
      <w:pPr>
        <w:pStyle w:val="Style1"/>
        <w:tabs>
          <w:tab w:val="num" w:pos="504"/>
        </w:tabs>
        <w:spacing w:before="144" w:after="72"/>
        <w:jc w:val="right"/>
        <w:rPr>
          <w:lang w:val="es-ES"/>
        </w:rPr>
      </w:pPr>
    </w:p>
    <w:p w:rsidR="00A12D49" w:rsidRPr="00BE5469" w:rsidRDefault="00A12D49" w:rsidP="00A12D49">
      <w:pPr>
        <w:pStyle w:val="Style1"/>
        <w:tabs>
          <w:tab w:val="num" w:pos="504"/>
        </w:tabs>
        <w:spacing w:before="144" w:after="72"/>
        <w:jc w:val="both"/>
        <w:rPr>
          <w:lang w:val="es-ES"/>
        </w:rPr>
      </w:pPr>
      <w:r w:rsidRPr="00BE5469">
        <w:rPr>
          <w:lang w:val="es-ES"/>
        </w:rPr>
        <w:t>Un caso típico es el de hormigonado continuo en encofrados de diferente profundidad. En estos casos, es conveniente disponer juntas horizontales (caso de huecos de puertas y ventanas) o esperar un par de horas, antes de continuar el hormigonado por encima del plano de unión, a que la masa fresca experimente su primer asiento. Conviene igualmente colocar armaduras de esquina para coser por anticipado las eventuales fisuras y dificultar su formación.</w:t>
      </w:r>
    </w:p>
    <w:p w:rsidR="00A12D49" w:rsidRPr="00BE5469" w:rsidRDefault="00A12D49" w:rsidP="00A12D49">
      <w:pPr>
        <w:pStyle w:val="Style1"/>
        <w:tabs>
          <w:tab w:val="num" w:pos="504"/>
        </w:tabs>
        <w:spacing w:before="144" w:after="72"/>
        <w:jc w:val="both"/>
        <w:rPr>
          <w:lang w:val="es-ES"/>
        </w:rPr>
      </w:pPr>
      <w:r w:rsidRPr="00BE5469">
        <w:rPr>
          <w:lang w:val="es-ES"/>
        </w:rPr>
        <w:t>La espera de dos horas es igualmente recomendable en el hormigonado de vigas, soportes y muros que se colocan monolíticamente con las losas de piso.</w:t>
      </w:r>
    </w:p>
    <w:p w:rsidR="00A12D49" w:rsidRPr="00BE5469" w:rsidRDefault="00A12D49" w:rsidP="00A12D49">
      <w:pPr>
        <w:pStyle w:val="Style1"/>
        <w:tabs>
          <w:tab w:val="num" w:pos="504"/>
        </w:tabs>
        <w:spacing w:before="144" w:after="72"/>
        <w:jc w:val="both"/>
        <w:rPr>
          <w:lang w:val="es-ES"/>
        </w:rPr>
      </w:pPr>
      <w:r w:rsidRPr="00BE5469">
        <w:rPr>
          <w:lang w:val="es-ES"/>
        </w:rPr>
        <w:t>La probabilidad de fisuración por asiento aumenta en hormigones plásticos y blandos, siendo menor cuando se emplean mezclas secas.</w:t>
      </w:r>
    </w:p>
    <w:p w:rsidR="00A12D49" w:rsidRPr="00BE5469" w:rsidRDefault="00A12D49" w:rsidP="000B6F86">
      <w:pPr>
        <w:pStyle w:val="Style1"/>
        <w:numPr>
          <w:ilvl w:val="0"/>
          <w:numId w:val="73"/>
        </w:numPr>
        <w:spacing w:before="144" w:after="72"/>
        <w:jc w:val="both"/>
        <w:rPr>
          <w:lang w:val="es-ES"/>
        </w:rPr>
      </w:pPr>
      <w:r w:rsidRPr="00BE5469">
        <w:rPr>
          <w:lang w:val="es-ES"/>
        </w:rPr>
        <w:t>Fisuras de refracción.</w:t>
      </w:r>
    </w:p>
    <w:p w:rsidR="00A12D49" w:rsidRPr="00BE5469" w:rsidRDefault="00A12D49" w:rsidP="00A12D49">
      <w:pPr>
        <w:pStyle w:val="Style1"/>
        <w:tabs>
          <w:tab w:val="num" w:pos="504"/>
        </w:tabs>
        <w:spacing w:before="144" w:after="72"/>
        <w:jc w:val="both"/>
        <w:rPr>
          <w:lang w:val="es-ES"/>
        </w:rPr>
      </w:pPr>
      <w:r w:rsidRPr="00BE5469">
        <w:rPr>
          <w:lang w:val="es-ES"/>
        </w:rPr>
        <w:t>Para que la magnitud de la retracción sea lo suficientemente grande como para provocar fisuras, han de pasar días, semanas o meses. Estos largos periodos distinguen las fisuras de retracción de las de afogarado. Por otra parte, las primeras surgen en el hormigón ya endurecido, con un trazado limpio y agudo, característico de tal circunstancia.</w:t>
      </w:r>
    </w:p>
    <w:p w:rsidR="00A12D49" w:rsidRPr="00BE5469" w:rsidRDefault="00A12D49" w:rsidP="00A12D49">
      <w:pPr>
        <w:pStyle w:val="Style1"/>
        <w:tabs>
          <w:tab w:val="num" w:pos="504"/>
        </w:tabs>
        <w:spacing w:before="144" w:after="72"/>
        <w:jc w:val="both"/>
        <w:rPr>
          <w:lang w:val="es-ES"/>
        </w:rPr>
      </w:pPr>
      <w:r w:rsidRPr="00BE5469">
        <w:rPr>
          <w:lang w:val="es-ES"/>
        </w:rPr>
        <w:t>Cuando se trata de piezas lineales exentas, las fisuras se presentan con trazado perpendicular al eje de la pieza y con anchura constante (fig. 10.21). En elementos de tipo superficial, las fisuras de retracción son relativamente frecuentes, especialmente si aparecen asociados con vigas o nervios que actúan de puntos duros en el conjunto, dada su mayor rigidez. En tales casos las fisuras aparecen con trazado paralelo a las armaduras y son tanto más numerosas, juntas y finas cuanto mayor es la cuantía (y viceversa, tanto menos numerosas, mas separadas y gruesas cuanto menor es la cantidad de armadura). Cuando las placas están coartadas en las dos direcciones principales, la fisuración suele presentarse a inglete, junto a las esquinas.</w:t>
      </w:r>
    </w:p>
    <w:p w:rsidR="00A12D49" w:rsidRPr="00BE5469" w:rsidRDefault="00A12D49" w:rsidP="00A12D49">
      <w:pPr>
        <w:pStyle w:val="Style1"/>
        <w:tabs>
          <w:tab w:val="num" w:pos="504"/>
        </w:tabs>
        <w:spacing w:before="144" w:after="72"/>
        <w:jc w:val="both"/>
        <w:rPr>
          <w:lang w:val="es-ES"/>
        </w:rPr>
      </w:pPr>
      <w:r w:rsidRPr="00BE5469">
        <w:rPr>
          <w:lang w:val="es-ES"/>
        </w:rPr>
        <w:t>Las láminas no suelen fisurarse por retracción, a menos que se encuentren fuertemente coartadas en los bordes. Si aparecen, las fisuras siguen trayectorias como las indicadas en la figura 10.22, que son las compatibles con las isostáticas de compresión de la lámina.</w:t>
      </w:r>
    </w:p>
    <w:p w:rsidR="00A12D49" w:rsidRPr="00BE5469" w:rsidRDefault="00A12D49" w:rsidP="00A12D49">
      <w:pPr>
        <w:pStyle w:val="Style1"/>
        <w:keepNext/>
        <w:tabs>
          <w:tab w:val="num" w:pos="504"/>
        </w:tabs>
        <w:spacing w:before="144" w:after="72"/>
        <w:jc w:val="center"/>
      </w:pPr>
      <w:r w:rsidRPr="00BE5469">
        <w:rPr>
          <w:noProof/>
        </w:rPr>
        <w:drawing>
          <wp:inline distT="0" distB="0" distL="0" distR="0">
            <wp:extent cx="3867911" cy="885139"/>
            <wp:effectExtent l="19050" t="0" r="0" b="0"/>
            <wp:docPr id="78" name="Image 2" descr="H:\Documents and Settings\Administrateur\Bureau\ELU.2\F.20.13 &amp;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ELU.2\F.20.13 &amp; 14.jpg"/>
                    <pic:cNvPicPr>
                      <a:picLocks noChangeAspect="1" noChangeArrowheads="1"/>
                    </pic:cNvPicPr>
                  </pic:nvPicPr>
                  <pic:blipFill>
                    <a:blip r:embed="rId81">
                      <a:lum contrast="20000"/>
                    </a:blip>
                    <a:srcRect l="6374" t="7955" r="5907" b="23295"/>
                    <a:stretch>
                      <a:fillRect/>
                    </a:stretch>
                  </pic:blipFill>
                  <pic:spPr bwMode="auto">
                    <a:xfrm>
                      <a:off x="0" y="0"/>
                      <a:ext cx="3867911" cy="885139"/>
                    </a:xfrm>
                    <a:prstGeom prst="rect">
                      <a:avLst/>
                    </a:prstGeom>
                    <a:noFill/>
                    <a:ln w="9525">
                      <a:noFill/>
                      <a:miter lim="800000"/>
                      <a:headEnd/>
                      <a:tailEnd/>
                    </a:ln>
                  </pic:spPr>
                </pic:pic>
              </a:graphicData>
            </a:graphic>
          </wp:inline>
        </w:drawing>
      </w:r>
    </w:p>
    <w:p w:rsidR="00A12D49" w:rsidRPr="00BE5469" w:rsidRDefault="00A12D49" w:rsidP="00A12D49">
      <w:pPr>
        <w:pStyle w:val="Lgende"/>
        <w:rPr>
          <w:color w:val="auto"/>
          <w:sz w:val="16"/>
          <w:szCs w:val="16"/>
        </w:rPr>
      </w:pPr>
      <w:r w:rsidRPr="00BE5469">
        <w:rPr>
          <w:color w:val="auto"/>
          <w:sz w:val="16"/>
          <w:szCs w:val="16"/>
        </w:rPr>
        <w:t xml:space="preserve">                          Figure 10.21                                                                    Figure 10.22</w:t>
      </w:r>
    </w:p>
    <w:p w:rsidR="00A12D49" w:rsidRDefault="00A12D49" w:rsidP="00A12D49">
      <w:pPr>
        <w:pStyle w:val="Lgende"/>
        <w:jc w:val="both"/>
        <w:rPr>
          <w:color w:val="auto"/>
        </w:rPr>
      </w:pPr>
    </w:p>
    <w:p w:rsidR="00061011" w:rsidRDefault="00061011" w:rsidP="00061011"/>
    <w:p w:rsidR="00061011" w:rsidRPr="00061011" w:rsidRDefault="00061011" w:rsidP="00061011"/>
    <w:p w:rsidR="00A12D49" w:rsidRPr="00BE5469" w:rsidRDefault="00A12D49" w:rsidP="00A12D49"/>
    <w:p w:rsidR="00A12D49" w:rsidRPr="00BE5469" w:rsidRDefault="00061011" w:rsidP="00061011">
      <w:pPr>
        <w:jc w:val="right"/>
      </w:pPr>
      <w:r w:rsidRPr="004F508C">
        <w:rPr>
          <w:sz w:val="14"/>
          <w:szCs w:val="14"/>
        </w:rPr>
        <w:lastRenderedPageBreak/>
        <w:t>ESTADOS LIMITES ULTIMOS DE AGOTAMIENTO</w:t>
      </w:r>
      <w:r>
        <w:rPr>
          <w:sz w:val="14"/>
          <w:szCs w:val="14"/>
        </w:rPr>
        <w:t xml:space="preserve">      </w:t>
      </w:r>
      <w:r w:rsidRPr="004F508C">
        <w:rPr>
          <w:sz w:val="14"/>
          <w:szCs w:val="14"/>
        </w:rPr>
        <w:t xml:space="preserve"> </w:t>
      </w:r>
      <w:r w:rsidRPr="004F508C">
        <w:rPr>
          <w:bCs/>
          <w:sz w:val="14"/>
          <w:szCs w:val="14"/>
        </w:rPr>
        <w:t xml:space="preserve">                                               </w:t>
      </w:r>
      <w:r w:rsidR="00702E9A">
        <w:rPr>
          <w:bCs/>
          <w:sz w:val="14"/>
          <w:szCs w:val="14"/>
        </w:rPr>
        <w:t>289</w:t>
      </w:r>
    </w:p>
    <w:p w:rsidR="00A12D49" w:rsidRPr="00BE5469" w:rsidRDefault="00A12D49" w:rsidP="000B6F86">
      <w:pPr>
        <w:pStyle w:val="Style1"/>
        <w:numPr>
          <w:ilvl w:val="0"/>
          <w:numId w:val="73"/>
        </w:numPr>
        <w:spacing w:before="144" w:after="72"/>
        <w:jc w:val="both"/>
        <w:rPr>
          <w:lang w:val="es-ES"/>
        </w:rPr>
      </w:pPr>
      <w:r w:rsidRPr="00BE5469">
        <w:rPr>
          <w:lang w:val="es-ES"/>
        </w:rPr>
        <w:t>Fisuras de origen término.</w:t>
      </w:r>
    </w:p>
    <w:p w:rsidR="00A12D49" w:rsidRPr="00BE5469" w:rsidRDefault="00A12D49" w:rsidP="00A12D49">
      <w:pPr>
        <w:pStyle w:val="Style1"/>
        <w:spacing w:before="144" w:after="72"/>
        <w:ind w:left="720"/>
        <w:jc w:val="both"/>
        <w:rPr>
          <w:lang w:val="es-ES"/>
        </w:rPr>
      </w:pPr>
    </w:p>
    <w:p w:rsidR="00A12D49" w:rsidRPr="00BE5469" w:rsidRDefault="00A12D49" w:rsidP="00A12D49">
      <w:pPr>
        <w:pStyle w:val="Style1"/>
        <w:tabs>
          <w:tab w:val="num" w:pos="504"/>
        </w:tabs>
        <w:spacing w:before="144" w:after="72"/>
        <w:jc w:val="both"/>
        <w:rPr>
          <w:lang w:val="es-ES"/>
        </w:rPr>
      </w:pPr>
      <w:r w:rsidRPr="00BE5469">
        <w:rPr>
          <w:lang w:val="es-ES"/>
        </w:rPr>
        <w:t>Son las originadas por las dilataciones o contracciones que experimentan los elementos de hormigón al variar la temperatura, sean en valor absoluto o diferenciales entre piezas conec</w:t>
      </w:r>
      <w:r w:rsidRPr="00BE5469">
        <w:rPr>
          <w:lang w:val="es-ES"/>
        </w:rPr>
        <w:softHyphen/>
        <w:t>tadas mutuamente, o entre zonas distintas de una misma pieza.</w:t>
      </w:r>
    </w:p>
    <w:p w:rsidR="00A12D49" w:rsidRPr="00BE5469" w:rsidRDefault="00A12D49" w:rsidP="00A12D49">
      <w:pPr>
        <w:pStyle w:val="Style1"/>
        <w:tabs>
          <w:tab w:val="num" w:pos="504"/>
        </w:tabs>
        <w:spacing w:before="144" w:after="72"/>
        <w:jc w:val="both"/>
        <w:rPr>
          <w:lang w:val="es-ES"/>
        </w:rPr>
      </w:pPr>
      <w:r w:rsidRPr="00BE5469">
        <w:rPr>
          <w:lang w:val="es-ES"/>
        </w:rPr>
        <w:t>Así por ejemplo, es frecuente encontrar fisuras en macizos de hormigón, debido al gradiente térmico existente entre el interior, a mayor temperatura por el calor de fraguado, y el exterior, mas frio. Igual puede suceder cuando se curan con agua fría las superficies calientes de una pieza. En general, son de esperar fisuras superficiales cuando la temperatura ambiente difiere en más de 20° C de la del interior. En estas condiciones se han observado fisuras en zapatas de hasta 0,4 mm de anchura, llegando hasta el nivel de la armadura superior.</w:t>
      </w:r>
    </w:p>
    <w:p w:rsidR="00A12D49" w:rsidRPr="00BE5469" w:rsidRDefault="00A12D49" w:rsidP="00A12D49">
      <w:pPr>
        <w:pStyle w:val="Style1"/>
        <w:tabs>
          <w:tab w:val="num" w:pos="504"/>
        </w:tabs>
        <w:spacing w:before="144" w:after="72"/>
        <w:jc w:val="both"/>
        <w:rPr>
          <w:lang w:val="es-ES"/>
        </w:rPr>
      </w:pPr>
      <w:r w:rsidRPr="00BE5469">
        <w:rPr>
          <w:lang w:val="es-ES"/>
        </w:rPr>
        <w:t>La omisión o construcción defectuosa de juntas de contracción y dilatación conduce siempre a empujes perjudiciales, con la fisuración consiguiente. Es el caso de pavimentos de hormigón (juntas entre losas, entre losas y obras de fábrica contigua, etc.), de muros corridos, etc.</w:t>
      </w:r>
    </w:p>
    <w:p w:rsidR="00A12D49" w:rsidRPr="00BE5469" w:rsidRDefault="00A12D49" w:rsidP="00A12D49">
      <w:pPr>
        <w:pStyle w:val="Style1"/>
        <w:tabs>
          <w:tab w:val="num" w:pos="504"/>
        </w:tabs>
        <w:spacing w:before="144" w:after="72"/>
        <w:jc w:val="both"/>
        <w:rPr>
          <w:lang w:val="es-ES"/>
        </w:rPr>
      </w:pPr>
      <w:r w:rsidRPr="00BE5469">
        <w:rPr>
          <w:lang w:val="es-ES"/>
        </w:rPr>
        <w:t>Particular atención debe prestarse a los efectos térmicos en construcciones industriales: pasos de tuberías de agua caliente, cuya dilatación provoca la fisuración de los muros que atra</w:t>
      </w:r>
      <w:r w:rsidRPr="00BE5469">
        <w:rPr>
          <w:lang w:val="es-ES"/>
        </w:rPr>
        <w:softHyphen/>
        <w:t>viesan, si no se ha dispuesto junta: chimeneas de hormigón, que deben concebirse con cámara de aire entre el refractario y el hormigón; depósitos de agua, en los que pueden presentarse choques térmicos; etc.</w:t>
      </w:r>
    </w:p>
    <w:p w:rsidR="00A12D49" w:rsidRPr="00BE5469" w:rsidRDefault="00A12D49" w:rsidP="00A12D49">
      <w:pPr>
        <w:pStyle w:val="Style1"/>
        <w:tabs>
          <w:tab w:val="num" w:pos="504"/>
        </w:tabs>
        <w:spacing w:before="144" w:after="72"/>
        <w:jc w:val="both"/>
        <w:rPr>
          <w:lang w:val="es-ES"/>
        </w:rPr>
      </w:pPr>
      <w:r w:rsidRPr="00BE5469">
        <w:rPr>
          <w:lang w:val="es-ES"/>
        </w:rPr>
        <w:t xml:space="preserve"> Por último se recuerda que la acción expansiva del agua al congelarse, como origen de buen numero de fisuras y deterioros: en depósitos; en orificios de anclaje de macizos de hormigón; en conductos de pretensado antes de su inyección: y en muchos otros casos análogos.</w:t>
      </w:r>
    </w:p>
    <w:p w:rsidR="00A12D49" w:rsidRPr="00BE5469" w:rsidRDefault="00A12D49" w:rsidP="000B6F86">
      <w:pPr>
        <w:pStyle w:val="Style1"/>
        <w:numPr>
          <w:ilvl w:val="0"/>
          <w:numId w:val="73"/>
        </w:numPr>
        <w:spacing w:before="144" w:after="72"/>
        <w:jc w:val="both"/>
        <w:rPr>
          <w:lang w:val="es-ES"/>
        </w:rPr>
      </w:pPr>
      <w:r w:rsidRPr="00BE5469">
        <w:rPr>
          <w:lang w:val="es-ES"/>
        </w:rPr>
        <w:t xml:space="preserve"> Fisuras por corrosión de armaduras.</w:t>
      </w:r>
    </w:p>
    <w:p w:rsidR="00A12D49" w:rsidRPr="00BE5469" w:rsidRDefault="00A12D49" w:rsidP="00A12D49">
      <w:pPr>
        <w:pStyle w:val="Style1"/>
        <w:tabs>
          <w:tab w:val="num" w:pos="504"/>
        </w:tabs>
        <w:spacing w:before="144" w:after="72"/>
        <w:jc w:val="both"/>
        <w:rPr>
          <w:lang w:val="es-ES"/>
        </w:rPr>
      </w:pPr>
      <w:r w:rsidRPr="00BE5469">
        <w:rPr>
          <w:lang w:val="es-ES"/>
        </w:rPr>
        <w:t>Las armaduras están protegidas del exterior por el hormigón que las rodea, y es en la ba</w:t>
      </w:r>
      <w:r w:rsidRPr="00BE5469">
        <w:rPr>
          <w:lang w:val="es-ES"/>
        </w:rPr>
        <w:softHyphen/>
        <w:t>sicidad de este donde reside la seguridad de aquellas. El oxigeno del aire, el          anhídrido carbónico y el agua, por no citar más que tres agentes comunes, atacan al hierro y lo oxidan, a una velocidad tanto mayor cuanto más es acido el medio. Si et hormigón es poroso, su cal va siendo carbo</w:t>
      </w:r>
      <w:r w:rsidRPr="00BE5469">
        <w:rPr>
          <w:lang w:val="es-ES"/>
        </w:rPr>
        <w:softHyphen/>
        <w:t>natada fácilmente por el CO2 del sire, con lo que el pH del hormigón, cuyo valor normal es del orden de 12 a 13, puede bajar hasta 8, colocando al acero en precarias condiciones de defensa.</w:t>
      </w:r>
    </w:p>
    <w:p w:rsidR="00A12D49" w:rsidRPr="00BE5469" w:rsidRDefault="00A12D49" w:rsidP="00A12D49">
      <w:pPr>
        <w:pStyle w:val="Style1"/>
        <w:tabs>
          <w:tab w:val="num" w:pos="504"/>
        </w:tabs>
        <w:spacing w:before="144" w:after="72"/>
        <w:jc w:val="both"/>
        <w:rPr>
          <w:lang w:val="es-ES"/>
        </w:rPr>
      </w:pPr>
      <w:r w:rsidRPr="00BE5469">
        <w:rPr>
          <w:lang w:val="es-ES"/>
        </w:rPr>
        <w:t>El volumen del Oxido al formarse es unas ocho veces mayor que el del metal que lo origina, lo que provoca fisuras y, más tarde, el desprendimiento del hormigón circundante. Las fisuras de corrosión tienen el mismo trazado que la armadura afectada, tanto en pilares como en vigas (fig. 10.23), y es frecuente que aparezcan manchas de oxido según el mismo trazado. Por con</w:t>
      </w:r>
      <w:r w:rsidRPr="00BE5469">
        <w:rPr>
          <w:lang w:val="es-ES"/>
        </w:rPr>
        <w:softHyphen/>
        <w:t>siguiente, una fisura paralela a las barras principales debe ser motivo de alarma fundada.</w:t>
      </w:r>
    </w:p>
    <w:p w:rsidR="00A12D49" w:rsidRDefault="00A12D49" w:rsidP="00A12D49">
      <w:pPr>
        <w:pStyle w:val="Style1"/>
        <w:tabs>
          <w:tab w:val="num" w:pos="504"/>
        </w:tabs>
        <w:spacing w:before="144" w:after="72"/>
        <w:jc w:val="both"/>
        <w:rPr>
          <w:lang w:val="es-ES"/>
        </w:rPr>
      </w:pPr>
    </w:p>
    <w:p w:rsidR="00061011" w:rsidRPr="00BE5469" w:rsidRDefault="00061011" w:rsidP="00A12D49">
      <w:pPr>
        <w:pStyle w:val="Style1"/>
        <w:tabs>
          <w:tab w:val="num" w:pos="504"/>
        </w:tabs>
        <w:spacing w:before="144" w:after="72"/>
        <w:jc w:val="both"/>
        <w:rPr>
          <w:lang w:val="es-ES"/>
        </w:rPr>
      </w:pPr>
    </w:p>
    <w:p w:rsidR="00A12D49" w:rsidRPr="00BE5469" w:rsidRDefault="00061011" w:rsidP="00061011">
      <w:pPr>
        <w:pStyle w:val="Style1"/>
        <w:tabs>
          <w:tab w:val="num" w:pos="504"/>
        </w:tabs>
        <w:spacing w:before="144" w:after="72"/>
        <w:jc w:val="right"/>
        <w:rPr>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290</w:t>
      </w:r>
    </w:p>
    <w:p w:rsidR="00A12D49" w:rsidRPr="00BE5469" w:rsidRDefault="00A12D49" w:rsidP="00A12D49">
      <w:pPr>
        <w:pStyle w:val="Style1"/>
        <w:tabs>
          <w:tab w:val="num" w:pos="504"/>
        </w:tabs>
        <w:spacing w:before="144" w:after="72"/>
        <w:jc w:val="both"/>
        <w:rPr>
          <w:lang w:val="es-ES"/>
        </w:rPr>
      </w:pPr>
    </w:p>
    <w:p w:rsidR="00A12D49" w:rsidRPr="00BE5469" w:rsidRDefault="00A12D49" w:rsidP="00A12D49">
      <w:pPr>
        <w:pStyle w:val="Style1"/>
        <w:keepNext/>
        <w:tabs>
          <w:tab w:val="num" w:pos="504"/>
        </w:tabs>
        <w:spacing w:before="144" w:after="72"/>
        <w:jc w:val="center"/>
      </w:pPr>
      <w:r w:rsidRPr="00BE5469">
        <w:rPr>
          <w:noProof/>
        </w:rPr>
        <w:drawing>
          <wp:inline distT="0" distB="0" distL="0" distR="0">
            <wp:extent cx="3386938" cy="2026311"/>
            <wp:effectExtent l="19050" t="0" r="3962" b="0"/>
            <wp:docPr id="79" name="Image 3" descr="H:\Documents and Settings\Administrateur\Bureau\ELU.2\F.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istrateur\Bureau\ELU.2\F.20.17.jpg"/>
                    <pic:cNvPicPr>
                      <a:picLocks noChangeAspect="1" noChangeArrowheads="1"/>
                    </pic:cNvPicPr>
                  </pic:nvPicPr>
                  <pic:blipFill>
                    <a:blip r:embed="rId82">
                      <a:lum contrast="20000"/>
                    </a:blip>
                    <a:srcRect l="11520" t="7609" r="11620" b="17120"/>
                    <a:stretch>
                      <a:fillRect/>
                    </a:stretch>
                  </pic:blipFill>
                  <pic:spPr bwMode="auto">
                    <a:xfrm>
                      <a:off x="0" y="0"/>
                      <a:ext cx="3386938" cy="2026311"/>
                    </a:xfrm>
                    <a:prstGeom prst="rect">
                      <a:avLst/>
                    </a:prstGeom>
                    <a:noFill/>
                    <a:ln w="9525">
                      <a:noFill/>
                      <a:miter lim="800000"/>
                      <a:headEnd/>
                      <a:tailEnd/>
                    </a:ln>
                  </pic:spPr>
                </pic:pic>
              </a:graphicData>
            </a:graphic>
          </wp:inline>
        </w:drawing>
      </w:r>
    </w:p>
    <w:p w:rsidR="00A12D49" w:rsidRPr="00BE5469" w:rsidRDefault="00A12D49" w:rsidP="00A12D49">
      <w:pPr>
        <w:pStyle w:val="Lgende"/>
        <w:jc w:val="center"/>
        <w:rPr>
          <w:color w:val="auto"/>
          <w:sz w:val="16"/>
          <w:szCs w:val="16"/>
        </w:rPr>
      </w:pPr>
      <w:r w:rsidRPr="00BE5469">
        <w:rPr>
          <w:color w:val="auto"/>
          <w:sz w:val="16"/>
          <w:szCs w:val="16"/>
        </w:rPr>
        <w:t>Figure 10.23</w:t>
      </w:r>
    </w:p>
    <w:p w:rsidR="00A12D49" w:rsidRPr="00BE5469" w:rsidRDefault="00A12D49" w:rsidP="00A12D49"/>
    <w:p w:rsidR="00A12D49" w:rsidRPr="00BE5469" w:rsidRDefault="00A12D49" w:rsidP="000B6F86">
      <w:pPr>
        <w:pStyle w:val="Style1"/>
        <w:numPr>
          <w:ilvl w:val="0"/>
          <w:numId w:val="73"/>
        </w:numPr>
        <w:spacing w:before="144" w:after="72"/>
        <w:jc w:val="both"/>
        <w:rPr>
          <w:lang w:val="es-ES"/>
        </w:rPr>
      </w:pPr>
      <w:r w:rsidRPr="00BE5469">
        <w:rPr>
          <w:lang w:val="es-ES"/>
        </w:rPr>
        <w:t>Fisuras por la acción de las cargas.</w:t>
      </w:r>
    </w:p>
    <w:p w:rsidR="00A12D49" w:rsidRPr="00BE5469" w:rsidRDefault="00A12D49" w:rsidP="00A12D49">
      <w:pPr>
        <w:pStyle w:val="Style1"/>
        <w:spacing w:before="144" w:after="72"/>
        <w:ind w:left="720"/>
        <w:jc w:val="both"/>
        <w:rPr>
          <w:lang w:val="es-ES"/>
        </w:rPr>
      </w:pPr>
    </w:p>
    <w:p w:rsidR="00A12D49" w:rsidRPr="00BE5469" w:rsidRDefault="00A12D49" w:rsidP="00A12D49">
      <w:pPr>
        <w:pStyle w:val="Style1"/>
        <w:tabs>
          <w:tab w:val="num" w:pos="504"/>
        </w:tabs>
        <w:spacing w:before="144" w:after="72"/>
        <w:jc w:val="both"/>
        <w:rPr>
          <w:lang w:val="es-ES"/>
        </w:rPr>
      </w:pPr>
      <w:r w:rsidRPr="00BE5469">
        <w:rPr>
          <w:lang w:val="es-ES"/>
        </w:rPr>
        <w:t>Bajo la acción de las cargas exteriores, el hormigón queda sometido a un estado tensional complejo. Si se considera una pieza prismática, cada una de sus secciones está sometida a un esfuerzo simple o a una solicitación compuesta por varios esfuerzos. Los esfuerzos simples son la tracción, la compresión, la flexión, el cortante y la torsión; y cada uno de ellos entraña un tipo de fisuración diferente.</w:t>
      </w:r>
    </w:p>
    <w:p w:rsidR="00A12D49" w:rsidRPr="00BE5469" w:rsidRDefault="00A12D49" w:rsidP="00A12D49">
      <w:pPr>
        <w:pStyle w:val="Style1"/>
        <w:tabs>
          <w:tab w:val="num" w:pos="504"/>
        </w:tabs>
        <w:spacing w:before="144" w:after="72"/>
        <w:jc w:val="both"/>
        <w:rPr>
          <w:lang w:val="es-ES"/>
        </w:rPr>
      </w:pPr>
      <w:r w:rsidRPr="00BE5469">
        <w:rPr>
          <w:lang w:val="es-ES"/>
        </w:rPr>
        <w:t>Las fisuras de flexión son las más conocidas, pudiendo corresponder a flexión pura o com</w:t>
      </w:r>
      <w:r w:rsidRPr="00BE5469">
        <w:rPr>
          <w:lang w:val="es-ES"/>
        </w:rPr>
        <w:softHyphen/>
        <w:t>binada con esfuerzo cortante, según la importancia relativa de ambas solicitaciones. En la figura 10.24 se ilustran los casos extremos, de flexión a) y de cortante b). En el primer caso, la fisura se inicia en la armadura, progresa en vertical hacia la fibra neutra y se incurva al final, buscando el punto de aplicación de la carga y deteniéndose al alcanzar la cabeza de compresión. Estas fisuras avisan con mucho tiempo. Por el contrario, las fisuras de cortante pueden comenzar en el alma, progresar hacia la armadura y llegar luego hasta la carga, dividiendo en dos partes la pieza. Este proceso puede ser muy rápido, e incluso instantáneo, dependiendo de la cuantía de armadura transversal existente, y de ahí su peligrosidad.</w:t>
      </w:r>
    </w:p>
    <w:p w:rsidR="00A12D49" w:rsidRPr="00BE5469" w:rsidRDefault="00A12D49" w:rsidP="00A12D49">
      <w:pPr>
        <w:pStyle w:val="Style1"/>
        <w:tabs>
          <w:tab w:val="num" w:pos="504"/>
        </w:tabs>
        <w:spacing w:before="144" w:after="72"/>
        <w:jc w:val="both"/>
        <w:rPr>
          <w:lang w:val="es-ES"/>
        </w:rPr>
      </w:pPr>
    </w:p>
    <w:p w:rsidR="00A12D49" w:rsidRPr="00BE5469" w:rsidRDefault="00A12D49" w:rsidP="00A12D49">
      <w:pPr>
        <w:pStyle w:val="Style1"/>
        <w:tabs>
          <w:tab w:val="num" w:pos="504"/>
        </w:tabs>
        <w:spacing w:before="144" w:after="72"/>
        <w:jc w:val="both"/>
        <w:rPr>
          <w:lang w:val="es-ES"/>
        </w:rPr>
      </w:pPr>
    </w:p>
    <w:p w:rsidR="00A12D49" w:rsidRPr="00BE5469" w:rsidRDefault="00A12D49" w:rsidP="00A12D49">
      <w:pPr>
        <w:pStyle w:val="Style1"/>
        <w:tabs>
          <w:tab w:val="num" w:pos="504"/>
        </w:tabs>
        <w:spacing w:before="144" w:after="72"/>
        <w:jc w:val="both"/>
        <w:rPr>
          <w:lang w:val="es-ES"/>
        </w:rPr>
      </w:pPr>
    </w:p>
    <w:p w:rsidR="00A12D49" w:rsidRDefault="00A12D49" w:rsidP="00A12D49">
      <w:pPr>
        <w:pStyle w:val="Style1"/>
        <w:tabs>
          <w:tab w:val="num" w:pos="504"/>
        </w:tabs>
        <w:spacing w:before="144" w:after="72"/>
        <w:jc w:val="both"/>
        <w:rPr>
          <w:lang w:val="es-ES"/>
        </w:rPr>
      </w:pPr>
    </w:p>
    <w:p w:rsidR="00C5110E" w:rsidRPr="00BE5469" w:rsidRDefault="00C5110E" w:rsidP="00A12D49">
      <w:pPr>
        <w:pStyle w:val="Style1"/>
        <w:tabs>
          <w:tab w:val="num" w:pos="504"/>
        </w:tabs>
        <w:spacing w:before="144" w:after="72"/>
        <w:jc w:val="both"/>
        <w:rPr>
          <w:lang w:val="es-ES"/>
        </w:rPr>
      </w:pPr>
    </w:p>
    <w:p w:rsidR="00A12D49" w:rsidRPr="00BE5469" w:rsidRDefault="00A12D49" w:rsidP="00A12D49">
      <w:pPr>
        <w:pStyle w:val="Style1"/>
        <w:spacing w:before="144" w:after="72"/>
        <w:jc w:val="right"/>
        <w:rPr>
          <w:rStyle w:val="CharacterStyle1"/>
          <w:lang w:val="es-ES"/>
        </w:rPr>
      </w:pPr>
    </w:p>
    <w:p w:rsidR="00A12D49" w:rsidRDefault="00C5110E" w:rsidP="00C5110E">
      <w:pPr>
        <w:pStyle w:val="Style1"/>
        <w:tabs>
          <w:tab w:val="num" w:pos="504"/>
        </w:tabs>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291</w:t>
      </w:r>
    </w:p>
    <w:p w:rsidR="00E331AF" w:rsidRPr="00BE5469" w:rsidRDefault="00E331AF" w:rsidP="00C5110E">
      <w:pPr>
        <w:pStyle w:val="Style1"/>
        <w:tabs>
          <w:tab w:val="num" w:pos="504"/>
        </w:tabs>
        <w:spacing w:before="144" w:after="72"/>
        <w:jc w:val="right"/>
        <w:rPr>
          <w:lang w:val="es-ES"/>
        </w:rPr>
      </w:pPr>
    </w:p>
    <w:p w:rsidR="00A12D49" w:rsidRPr="00BE5469" w:rsidRDefault="00A12D49" w:rsidP="00A12D49">
      <w:pPr>
        <w:pStyle w:val="Style1"/>
        <w:keepNext/>
        <w:tabs>
          <w:tab w:val="num" w:pos="504"/>
        </w:tabs>
        <w:spacing w:before="144" w:after="72"/>
        <w:jc w:val="center"/>
      </w:pPr>
      <w:r w:rsidRPr="00BE5469">
        <w:rPr>
          <w:noProof/>
        </w:rPr>
        <w:drawing>
          <wp:inline distT="0" distB="0" distL="0" distR="0">
            <wp:extent cx="3821430" cy="2209190"/>
            <wp:effectExtent l="19050" t="0" r="7620" b="0"/>
            <wp:docPr id="80" name="Image 4" descr="H:\Documents and Settings\Administrateur\Bureau\ELU.2\F.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Administrateur\Bureau\ELU.2\F.20.22.jpg"/>
                    <pic:cNvPicPr>
                      <a:picLocks noChangeAspect="1" noChangeArrowheads="1"/>
                    </pic:cNvPicPr>
                  </pic:nvPicPr>
                  <pic:blipFill>
                    <a:blip r:embed="rId83">
                      <a:lum contrast="20000"/>
                    </a:blip>
                    <a:srcRect l="6706" t="2059" r="6569" b="9118"/>
                    <a:stretch>
                      <a:fillRect/>
                    </a:stretch>
                  </pic:blipFill>
                  <pic:spPr bwMode="auto">
                    <a:xfrm>
                      <a:off x="0" y="0"/>
                      <a:ext cx="3821430" cy="2209190"/>
                    </a:xfrm>
                    <a:prstGeom prst="rect">
                      <a:avLst/>
                    </a:prstGeom>
                    <a:noFill/>
                    <a:ln w="9525">
                      <a:noFill/>
                      <a:miter lim="800000"/>
                      <a:headEnd/>
                      <a:tailEnd/>
                    </a:ln>
                  </pic:spPr>
                </pic:pic>
              </a:graphicData>
            </a:graphic>
          </wp:inline>
        </w:drawing>
      </w:r>
    </w:p>
    <w:p w:rsidR="00A12D49" w:rsidRPr="00BE5469" w:rsidRDefault="00A12D49" w:rsidP="00A12D49">
      <w:pPr>
        <w:pStyle w:val="Lgende"/>
        <w:jc w:val="center"/>
        <w:rPr>
          <w:color w:val="auto"/>
          <w:sz w:val="16"/>
          <w:szCs w:val="16"/>
        </w:rPr>
      </w:pPr>
      <w:r w:rsidRPr="00BE5469">
        <w:rPr>
          <w:color w:val="auto"/>
          <w:sz w:val="16"/>
          <w:szCs w:val="16"/>
        </w:rPr>
        <w:t>Figure 10.24</w:t>
      </w:r>
    </w:p>
    <w:p w:rsidR="00A12D49" w:rsidRPr="00BE5469" w:rsidRDefault="00A12D49" w:rsidP="00A12D49">
      <w:pPr>
        <w:pStyle w:val="Style1"/>
        <w:tabs>
          <w:tab w:val="num" w:pos="504"/>
        </w:tabs>
        <w:spacing w:before="144" w:after="72"/>
        <w:jc w:val="both"/>
        <w:rPr>
          <w:lang w:val="es-ES"/>
        </w:rPr>
      </w:pPr>
    </w:p>
    <w:p w:rsidR="00A12D49" w:rsidRPr="00BE5469" w:rsidRDefault="00A12D49" w:rsidP="000B6F86">
      <w:pPr>
        <w:pStyle w:val="Style1"/>
        <w:numPr>
          <w:ilvl w:val="0"/>
          <w:numId w:val="73"/>
        </w:numPr>
        <w:spacing w:before="144" w:after="72"/>
        <w:jc w:val="both"/>
        <w:rPr>
          <w:lang w:val="es-ES"/>
        </w:rPr>
      </w:pPr>
      <w:r w:rsidRPr="00BE5469">
        <w:rPr>
          <w:lang w:val="es-ES"/>
        </w:rPr>
        <w:t xml:space="preserve"> Fisuras par errores de proyecto o ejecución.</w:t>
      </w:r>
    </w:p>
    <w:p w:rsidR="00A12D49" w:rsidRPr="00BE5469" w:rsidRDefault="00A12D49" w:rsidP="00A12D49">
      <w:pPr>
        <w:pStyle w:val="Style1"/>
        <w:tabs>
          <w:tab w:val="num" w:pos="504"/>
        </w:tabs>
        <w:spacing w:before="144" w:after="72"/>
        <w:jc w:val="both"/>
        <w:rPr>
          <w:lang w:val="es-ES"/>
        </w:rPr>
      </w:pPr>
      <w:r w:rsidRPr="00BE5469">
        <w:rPr>
          <w:lang w:val="es-ES"/>
        </w:rPr>
        <w:t>Y por último, los errores de proyecto, así como los de ejecución, son el origen de gran número de fisuras. No siendo posible efectuar una clasificación completa, dada la multiplicidad de casos que pueden presentarse, se limitara enumerar algunos ejemplos frecuentes de fisuración inclinados a 45° en zonas de fuerte concentración de ganchos (fig. 10.25 a, b y c).</w:t>
      </w:r>
    </w:p>
    <w:p w:rsidR="00A12D49" w:rsidRPr="00BE5469" w:rsidRDefault="00A12D49" w:rsidP="00A12D49">
      <w:pPr>
        <w:pStyle w:val="Style1"/>
        <w:tabs>
          <w:tab w:val="num" w:pos="504"/>
        </w:tabs>
        <w:spacing w:before="144" w:after="72"/>
        <w:jc w:val="both"/>
        <w:rPr>
          <w:lang w:val="es-ES"/>
        </w:rPr>
      </w:pPr>
    </w:p>
    <w:p w:rsidR="00A12D49" w:rsidRPr="00BE5469" w:rsidRDefault="00A12D49" w:rsidP="00A12D49">
      <w:pPr>
        <w:pStyle w:val="Style1"/>
        <w:keepNext/>
        <w:tabs>
          <w:tab w:val="num" w:pos="504"/>
        </w:tabs>
        <w:spacing w:before="144" w:after="72"/>
        <w:jc w:val="center"/>
      </w:pPr>
      <w:r w:rsidRPr="00BE5469">
        <w:rPr>
          <w:noProof/>
        </w:rPr>
        <w:drawing>
          <wp:inline distT="0" distB="0" distL="0" distR="0">
            <wp:extent cx="4190085" cy="1250899"/>
            <wp:effectExtent l="19050" t="0" r="915" b="0"/>
            <wp:docPr id="81" name="Image 5" descr="H:\Documents and Settings\Administrateur\Bureau\ELU.2\F.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Administrateur\Bureau\ELU.2\F.20.23.jpg"/>
                    <pic:cNvPicPr>
                      <a:picLocks noChangeAspect="1" noChangeArrowheads="1"/>
                    </pic:cNvPicPr>
                  </pic:nvPicPr>
                  <pic:blipFill>
                    <a:blip r:embed="rId84">
                      <a:lum contrast="20000"/>
                    </a:blip>
                    <a:srcRect l="2224" t="3587" r="2754" b="19731"/>
                    <a:stretch>
                      <a:fillRect/>
                    </a:stretch>
                  </pic:blipFill>
                  <pic:spPr bwMode="auto">
                    <a:xfrm>
                      <a:off x="0" y="0"/>
                      <a:ext cx="4190085" cy="1250899"/>
                    </a:xfrm>
                    <a:prstGeom prst="rect">
                      <a:avLst/>
                    </a:prstGeom>
                    <a:noFill/>
                    <a:ln w="9525">
                      <a:noFill/>
                      <a:miter lim="800000"/>
                      <a:headEnd/>
                      <a:tailEnd/>
                    </a:ln>
                  </pic:spPr>
                </pic:pic>
              </a:graphicData>
            </a:graphic>
          </wp:inline>
        </w:drawing>
      </w:r>
    </w:p>
    <w:p w:rsidR="00A12D49" w:rsidRPr="00BE5469" w:rsidRDefault="00A12D49" w:rsidP="00A12D49">
      <w:pPr>
        <w:pStyle w:val="Lgende"/>
        <w:jc w:val="center"/>
        <w:rPr>
          <w:color w:val="auto"/>
          <w:sz w:val="16"/>
          <w:szCs w:val="16"/>
        </w:rPr>
      </w:pPr>
      <w:r w:rsidRPr="00BE5469">
        <w:rPr>
          <w:color w:val="auto"/>
          <w:sz w:val="16"/>
          <w:szCs w:val="16"/>
        </w:rPr>
        <w:t>Figure 10.25</w:t>
      </w:r>
    </w:p>
    <w:p w:rsidR="00A12D49" w:rsidRDefault="00A12D49" w:rsidP="00A12D49">
      <w:pPr>
        <w:pStyle w:val="Lgende"/>
        <w:jc w:val="center"/>
        <w:rPr>
          <w:color w:val="auto"/>
          <w:sz w:val="20"/>
          <w:szCs w:val="20"/>
        </w:rPr>
      </w:pPr>
    </w:p>
    <w:p w:rsidR="00A12D49" w:rsidRDefault="00A12D49" w:rsidP="00A12D49"/>
    <w:p w:rsidR="00A12D49" w:rsidRDefault="00A12D49" w:rsidP="00A12D49"/>
    <w:p w:rsidR="00A12D49" w:rsidRDefault="00A12D49" w:rsidP="00A12D49"/>
    <w:p w:rsidR="00A12D49" w:rsidRDefault="00A12D49" w:rsidP="00A12D49"/>
    <w:p w:rsidR="00A12D49" w:rsidRDefault="00A12D49" w:rsidP="00A12D49"/>
    <w:p w:rsidR="00A12D49" w:rsidRDefault="00A12D49" w:rsidP="00A12D49"/>
    <w:p w:rsidR="00E331AF" w:rsidRDefault="00E331AF" w:rsidP="00E331AF">
      <w:pPr>
        <w:pStyle w:val="Style1"/>
        <w:tabs>
          <w:tab w:val="num" w:pos="504"/>
        </w:tabs>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292</w:t>
      </w:r>
    </w:p>
    <w:p w:rsidR="00E331AF" w:rsidRDefault="00E331AF" w:rsidP="00A12D49">
      <w:pPr>
        <w:spacing w:before="432"/>
        <w:ind w:right="144"/>
        <w:rPr>
          <w:rStyle w:val="CharacterStyle1"/>
          <w:rFonts w:ascii="Times New Roman" w:hAnsi="Times New Roman"/>
          <w:b/>
          <w:sz w:val="24"/>
        </w:rPr>
      </w:pPr>
    </w:p>
    <w:p w:rsidR="00E331AF" w:rsidRDefault="00A12D49" w:rsidP="00A12D49">
      <w:pPr>
        <w:spacing w:before="432"/>
        <w:ind w:right="144"/>
        <w:rPr>
          <w:rStyle w:val="CharacterStyle1"/>
          <w:rFonts w:ascii="Times New Roman" w:hAnsi="Times New Roman"/>
          <w:b/>
          <w:sz w:val="24"/>
        </w:rPr>
      </w:pPr>
      <w:r w:rsidRPr="00C5110E">
        <w:rPr>
          <w:rStyle w:val="CharacterStyle1"/>
          <w:rFonts w:ascii="Times New Roman" w:hAnsi="Times New Roman"/>
          <w:b/>
          <w:sz w:val="24"/>
        </w:rPr>
        <w:t>10.14   Ejemplos prácticos de aplicación.</w:t>
      </w:r>
    </w:p>
    <w:p w:rsidR="00A12D49" w:rsidRPr="00E331AF" w:rsidRDefault="00A12D49" w:rsidP="00A12D49">
      <w:pPr>
        <w:spacing w:before="432"/>
        <w:ind w:right="144"/>
        <w:rPr>
          <w:rStyle w:val="CharacterStyle1"/>
          <w:rFonts w:ascii="Times New Roman" w:hAnsi="Times New Roman"/>
          <w:b/>
          <w:sz w:val="24"/>
        </w:rPr>
      </w:pPr>
      <w:r w:rsidRPr="00E331AF">
        <w:rPr>
          <w:rStyle w:val="CharacterStyle1"/>
          <w:rFonts w:ascii="Times New Roman" w:hAnsi="Times New Roman"/>
          <w:b/>
          <w:sz w:val="20"/>
        </w:rPr>
        <w:t xml:space="preserve">Ejemplo 1            </w:t>
      </w:r>
      <w:r w:rsidRPr="00E331AF">
        <w:rPr>
          <w:rStyle w:val="CharacterStyle1"/>
          <w:rFonts w:ascii="Times New Roman" w:hAnsi="Times New Roman" w:cs="Arial"/>
          <w:b/>
          <w:sz w:val="20"/>
          <w:szCs w:val="16"/>
        </w:rPr>
        <w:t xml:space="preserve">                                                                                  </w:t>
      </w:r>
    </w:p>
    <w:p w:rsidR="00A12D49" w:rsidRDefault="00A12D49" w:rsidP="00A12D49">
      <w:pPr>
        <w:pStyle w:val="Style2"/>
        <w:ind w:left="0" w:firstLine="0"/>
        <w:jc w:val="left"/>
        <w:rPr>
          <w:rStyle w:val="CharacterStyle1"/>
          <w:rFonts w:ascii="Times New Roman" w:hAnsi="Times New Roman"/>
          <w:b/>
          <w:sz w:val="20"/>
          <w:lang w:val="es-ES"/>
        </w:rPr>
      </w:pPr>
      <w:r>
        <w:rPr>
          <w:rStyle w:val="CharacterStyle1"/>
          <w:rFonts w:ascii="Times New Roman" w:hAnsi="Times New Roman"/>
          <w:b/>
          <w:sz w:val="20"/>
          <w:lang w:val="es-ES"/>
        </w:rPr>
        <w:t xml:space="preserve">Representar gráficamente el diagrama tensión- deformación del hormigón en el estado límite último de agotamiento y dar una respuesta a su significado. </w:t>
      </w:r>
    </w:p>
    <w:p w:rsidR="00A12D49" w:rsidRPr="00B332CC" w:rsidRDefault="00E331AF" w:rsidP="00A12D49">
      <w:pPr>
        <w:pStyle w:val="Style1"/>
        <w:tabs>
          <w:tab w:val="num" w:pos="504"/>
        </w:tabs>
        <w:spacing w:before="144" w:after="72"/>
        <w:jc w:val="both"/>
      </w:pPr>
      <w:r w:rsidRPr="00B332CC">
        <w:rPr>
          <w:lang w:val="es-ES"/>
        </w:rPr>
        <w:t>Solución</w:t>
      </w:r>
      <w:r w:rsidR="00A12D49" w:rsidRPr="00B332CC">
        <w:rPr>
          <w:lang w:val="es-ES"/>
        </w:rPr>
        <w:t xml:space="preserve"> - Respuesta</w:t>
      </w:r>
    </w:p>
    <w:p w:rsidR="00A12D49" w:rsidRPr="00B332CC" w:rsidRDefault="00A12D49" w:rsidP="00A12D49">
      <w:pPr>
        <w:pStyle w:val="Style1"/>
        <w:tabs>
          <w:tab w:val="num" w:pos="504"/>
        </w:tabs>
        <w:spacing w:before="144" w:after="72"/>
        <w:jc w:val="center"/>
      </w:pPr>
      <w:r w:rsidRPr="00B332CC">
        <w:rPr>
          <w:rStyle w:val="CharacterStyle1"/>
          <w:b/>
          <w:noProof/>
          <w:sz w:val="24"/>
        </w:rPr>
        <w:drawing>
          <wp:inline distT="0" distB="0" distL="0" distR="0">
            <wp:extent cx="2660560" cy="1643021"/>
            <wp:effectExtent l="19050" t="0" r="6440" b="0"/>
            <wp:docPr id="82" name="Image 71" descr="H:\Documents and Settings\Administrateur\Bureau\ELU.1\F.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Documents and Settings\Administrateur\Bureau\ELU.1\F.12.1.jpg"/>
                    <pic:cNvPicPr>
                      <a:picLocks noChangeAspect="1" noChangeArrowheads="1"/>
                    </pic:cNvPicPr>
                  </pic:nvPicPr>
                  <pic:blipFill>
                    <a:blip r:embed="rId63">
                      <a:lum contrast="20000"/>
                    </a:blip>
                    <a:srcRect l="6460" t="7071" r="1171" b="11869"/>
                    <a:stretch>
                      <a:fillRect/>
                    </a:stretch>
                  </pic:blipFill>
                  <pic:spPr bwMode="auto">
                    <a:xfrm>
                      <a:off x="0" y="0"/>
                      <a:ext cx="2660560" cy="1643021"/>
                    </a:xfrm>
                    <a:prstGeom prst="rect">
                      <a:avLst/>
                    </a:prstGeom>
                    <a:noFill/>
                    <a:ln w="9525">
                      <a:noFill/>
                      <a:miter lim="800000"/>
                      <a:headEnd/>
                      <a:tailEnd/>
                    </a:ln>
                  </pic:spPr>
                </pic:pic>
              </a:graphicData>
            </a:graphic>
          </wp:inline>
        </w:drawing>
      </w:r>
    </w:p>
    <w:p w:rsidR="00A12D49" w:rsidRPr="00B332CC" w:rsidRDefault="00A12D49" w:rsidP="00A12D49">
      <w:pPr>
        <w:pStyle w:val="Style1"/>
        <w:tabs>
          <w:tab w:val="num" w:pos="504"/>
        </w:tabs>
        <w:spacing w:before="144" w:after="72"/>
        <w:jc w:val="both"/>
        <w:rPr>
          <w:lang w:val="es-ES"/>
        </w:rPr>
      </w:pPr>
      <w:r w:rsidRPr="00B332CC">
        <w:rPr>
          <w:lang w:val="es-ES"/>
        </w:rPr>
        <w:t>El diagrama tensión- deformación del hormigón en el estado límite último de agotamiento</w:t>
      </w:r>
      <w:r>
        <w:rPr>
          <w:lang w:val="es-ES"/>
        </w:rPr>
        <w:t xml:space="preserve"> es un diagrama parábola-</w:t>
      </w:r>
      <w:r w:rsidRPr="00B332CC">
        <w:rPr>
          <w:lang w:val="es-ES"/>
        </w:rPr>
        <w:t xml:space="preserve">rectángulo de cálculo, formado por </w:t>
      </w:r>
      <w:r>
        <w:rPr>
          <w:lang w:val="es-ES"/>
        </w:rPr>
        <w:t xml:space="preserve">una parábola de segundo grado y </w:t>
      </w:r>
      <w:r w:rsidRPr="00B332CC">
        <w:rPr>
          <w:lang w:val="es-ES"/>
        </w:rPr>
        <w:t xml:space="preserve">un segmento rectilíneo. El vértice de la parábola se encuentra en la abscisa 2 por 1.000 (deformación de rotura del hormigón en compresión simple), y el vértice del rectángulo en la abscisa 3,5 por 1.000 (deformación de rotura del hormigón en flexión). La ordenada máxima de este diagrama corresponde a una compresión de 0,85* </w:t>
      </w:r>
      <w:r w:rsidRPr="00B332CC">
        <w:rPr>
          <w:i/>
          <w:lang w:val="es-ES"/>
        </w:rPr>
        <w:t>fcd</w:t>
      </w:r>
      <w:r w:rsidRPr="00B332CC">
        <w:rPr>
          <w:lang w:val="es-ES"/>
        </w:rPr>
        <w:t xml:space="preserve">, siendo </w:t>
      </w:r>
      <w:r w:rsidRPr="00B332CC">
        <w:rPr>
          <w:i/>
          <w:lang w:val="es-ES"/>
        </w:rPr>
        <w:t>fcd</w:t>
      </w:r>
      <w:r w:rsidRPr="00B332CC">
        <w:rPr>
          <w:lang w:val="es-ES"/>
        </w:rPr>
        <w:t xml:space="preserve"> la resistencia minorada o de cálculo del hormigón a compresión. </w:t>
      </w:r>
      <w:r>
        <w:rPr>
          <w:lang w:val="es-ES"/>
        </w:rPr>
        <w:t xml:space="preserve">Este diagrama, </w:t>
      </w:r>
      <w:r w:rsidRPr="00B332CC">
        <w:rPr>
          <w:lang w:val="es-ES"/>
        </w:rPr>
        <w:t>conduce a resultados perfectamente concordantes con la experimentación existente.</w:t>
      </w:r>
    </w:p>
    <w:p w:rsidR="00A12D49" w:rsidRPr="00B332CC" w:rsidRDefault="00A12D49" w:rsidP="00A12D49">
      <w:pPr>
        <w:pStyle w:val="Style1"/>
        <w:tabs>
          <w:tab w:val="num" w:pos="504"/>
        </w:tabs>
        <w:spacing w:before="144" w:after="72"/>
        <w:jc w:val="both"/>
        <w:rPr>
          <w:lang w:val="es-ES"/>
        </w:rPr>
      </w:pPr>
    </w:p>
    <w:p w:rsidR="00A12D49" w:rsidRPr="00B332CC" w:rsidRDefault="00A12D49" w:rsidP="00A12D49">
      <w:pPr>
        <w:pStyle w:val="Style1"/>
        <w:tabs>
          <w:tab w:val="num" w:pos="504"/>
        </w:tabs>
        <w:spacing w:before="144" w:after="72"/>
        <w:jc w:val="both"/>
        <w:rPr>
          <w:lang w:val="es-ES"/>
        </w:rPr>
      </w:pPr>
    </w:p>
    <w:p w:rsidR="00A12D49" w:rsidRDefault="00A12D49" w:rsidP="00A12D49">
      <w:pPr>
        <w:spacing w:before="432"/>
        <w:ind w:right="144"/>
        <w:jc w:val="center"/>
        <w:rPr>
          <w:rStyle w:val="CharacterStyle1"/>
          <w:b/>
          <w:sz w:val="24"/>
        </w:rPr>
      </w:pPr>
    </w:p>
    <w:p w:rsidR="00A12D49" w:rsidRDefault="00A12D49" w:rsidP="00A12D49">
      <w:pPr>
        <w:spacing w:before="432"/>
        <w:ind w:right="144"/>
        <w:jc w:val="center"/>
        <w:rPr>
          <w:rStyle w:val="CharacterStyle1"/>
          <w:b/>
          <w:sz w:val="24"/>
        </w:rPr>
      </w:pPr>
    </w:p>
    <w:p w:rsidR="00E331AF" w:rsidRDefault="00E331AF" w:rsidP="00A12D49">
      <w:pPr>
        <w:spacing w:before="432"/>
        <w:ind w:right="144"/>
        <w:jc w:val="center"/>
        <w:rPr>
          <w:rStyle w:val="CharacterStyle1"/>
          <w:b/>
          <w:sz w:val="24"/>
        </w:rPr>
      </w:pPr>
    </w:p>
    <w:p w:rsidR="00E331AF" w:rsidRDefault="00E331AF" w:rsidP="00E331AF">
      <w:pPr>
        <w:pStyle w:val="Style1"/>
        <w:tabs>
          <w:tab w:val="num" w:pos="504"/>
        </w:tabs>
        <w:spacing w:before="144" w:after="72"/>
        <w:jc w:val="right"/>
        <w:rPr>
          <w:sz w:val="14"/>
          <w:szCs w:val="14"/>
          <w:lang w:val="es-ES"/>
        </w:rPr>
      </w:pPr>
    </w:p>
    <w:p w:rsidR="00E331AF" w:rsidRDefault="00E331AF" w:rsidP="00E331AF">
      <w:pPr>
        <w:pStyle w:val="Style1"/>
        <w:tabs>
          <w:tab w:val="num" w:pos="504"/>
        </w:tabs>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293</w:t>
      </w:r>
    </w:p>
    <w:p w:rsidR="00A12D49" w:rsidRPr="00E331AF" w:rsidRDefault="00A12D49" w:rsidP="00A12D49">
      <w:pPr>
        <w:spacing w:before="432"/>
        <w:ind w:right="144"/>
        <w:rPr>
          <w:rStyle w:val="CharacterStyle1"/>
          <w:rFonts w:ascii="Times New Roman" w:hAnsi="Times New Roman"/>
          <w:b/>
          <w:sz w:val="20"/>
        </w:rPr>
      </w:pPr>
      <w:r w:rsidRPr="00E331AF">
        <w:rPr>
          <w:rStyle w:val="CharacterStyle1"/>
          <w:rFonts w:ascii="Times New Roman" w:hAnsi="Times New Roman"/>
          <w:b/>
          <w:sz w:val="20"/>
        </w:rPr>
        <w:t xml:space="preserve">Ejemplo 2                                                                                              </w:t>
      </w:r>
    </w:p>
    <w:p w:rsidR="00A12D49" w:rsidRDefault="00A12D49" w:rsidP="00A12D49">
      <w:pPr>
        <w:pStyle w:val="Style2"/>
        <w:ind w:left="0" w:firstLine="0"/>
        <w:jc w:val="left"/>
        <w:rPr>
          <w:rStyle w:val="CharacterStyle1"/>
          <w:rFonts w:ascii="Times New Roman" w:hAnsi="Times New Roman"/>
          <w:b/>
          <w:sz w:val="20"/>
          <w:lang w:val="es-ES"/>
        </w:rPr>
      </w:pPr>
      <w:r>
        <w:rPr>
          <w:rStyle w:val="CharacterStyle1"/>
          <w:rFonts w:ascii="Times New Roman" w:hAnsi="Times New Roman"/>
          <w:b/>
          <w:sz w:val="20"/>
          <w:lang w:val="es-ES"/>
        </w:rPr>
        <w:t xml:space="preserve">Mediante la fórmula 3, determinar cuál es la deformación del límite último de rotura de un acero ordinario deformado en frio. </w:t>
      </w:r>
    </w:p>
    <w:p w:rsidR="00A12D49" w:rsidRPr="00E331AF" w:rsidRDefault="00A12D49" w:rsidP="00A12D49">
      <w:pPr>
        <w:spacing w:before="432"/>
        <w:ind w:right="144"/>
        <w:rPr>
          <w:rStyle w:val="CharacterStyle1"/>
          <w:rFonts w:ascii="Times New Roman" w:hAnsi="Times New Roman"/>
          <w:b/>
          <w:sz w:val="20"/>
        </w:rPr>
      </w:pPr>
      <w:r w:rsidRPr="00E331AF">
        <w:t xml:space="preserve">Datos: </w:t>
      </w:r>
      <w:r w:rsidRPr="00E331AF">
        <w:rPr>
          <w:rStyle w:val="CharacterStyle1"/>
          <w:rFonts w:ascii="Times New Roman" w:hAnsi="Times New Roman"/>
          <w:b/>
          <w:sz w:val="20"/>
        </w:rPr>
        <w:t xml:space="preserve">                                                                                                                          </w:t>
      </w:r>
      <m:oMath>
        <m:r>
          <w:rPr>
            <w:rStyle w:val="CharacterStyle1"/>
            <w:rFonts w:ascii="Cambria Math" w:hAnsi="Cambria Math"/>
            <w:sz w:val="20"/>
          </w:rPr>
          <m:t>σs</m:t>
        </m:r>
        <m:r>
          <w:rPr>
            <w:rStyle w:val="CharacterStyle1"/>
            <w:rFonts w:ascii="Cambria Math" w:hAnsi="Times New Roman"/>
            <w:sz w:val="20"/>
          </w:rPr>
          <m:t xml:space="preserve"> </m:t>
        </m:r>
      </m:oMath>
      <w:r w:rsidRPr="00E331AF">
        <w:rPr>
          <w:rStyle w:val="CharacterStyle1"/>
          <w:rFonts w:ascii="Times New Roman" w:hAnsi="Times New Roman"/>
          <w:sz w:val="20"/>
        </w:rPr>
        <w:t>= tensión de elasticidad del acero = 1600 kg/cm2</w:t>
      </w:r>
    </w:p>
    <w:p w:rsidR="00A12D49" w:rsidRPr="00E331AF" w:rsidRDefault="00A12D49" w:rsidP="00A12D49">
      <w:pPr>
        <w:rPr>
          <w:rStyle w:val="CharacterStyle1"/>
          <w:rFonts w:ascii="Times New Roman" w:hAnsi="Times New Roman"/>
          <w:sz w:val="20"/>
        </w:rPr>
      </w:pPr>
      <m:oMath>
        <m:r>
          <w:rPr>
            <w:rStyle w:val="CharacterStyle1"/>
            <w:rFonts w:ascii="Cambria Math" w:hAnsi="Cambria Math"/>
            <w:sz w:val="20"/>
          </w:rPr>
          <m:t>Es</m:t>
        </m:r>
      </m:oMath>
      <w:r w:rsidRPr="00E331AF">
        <w:rPr>
          <w:rStyle w:val="CharacterStyle1"/>
          <w:rFonts w:ascii="Times New Roman" w:hAnsi="Times New Roman"/>
          <w:sz w:val="20"/>
        </w:rPr>
        <w:t xml:space="preserve"> = modulo de deformación longitudinal de acero = 2,1 * </w:t>
      </w:r>
      <m:oMath>
        <m:sSup>
          <m:sSupPr>
            <m:ctrlPr>
              <w:rPr>
                <w:rStyle w:val="CharacterStyle1"/>
                <w:rFonts w:ascii="Cambria Math" w:hAnsi="Times New Roman"/>
                <w:i/>
                <w:sz w:val="20"/>
              </w:rPr>
            </m:ctrlPr>
          </m:sSupPr>
          <m:e>
            <m:r>
              <w:rPr>
                <w:rStyle w:val="CharacterStyle1"/>
                <w:rFonts w:ascii="Cambria Math" w:hAnsi="Times New Roman"/>
                <w:sz w:val="20"/>
              </w:rPr>
              <m:t>10</m:t>
            </m:r>
          </m:e>
          <m:sup>
            <m:r>
              <w:rPr>
                <w:rStyle w:val="CharacterStyle1"/>
                <w:rFonts w:ascii="Cambria Math" w:hAnsi="Times New Roman"/>
                <w:sz w:val="20"/>
              </w:rPr>
              <m:t>6</m:t>
            </m:r>
          </m:sup>
        </m:sSup>
      </m:oMath>
      <w:r w:rsidRPr="00E331AF">
        <w:rPr>
          <w:rStyle w:val="CharacterStyle1"/>
          <w:rFonts w:ascii="Times New Roman" w:hAnsi="Times New Roman"/>
          <w:sz w:val="20"/>
        </w:rPr>
        <w:t xml:space="preserve"> kg/cm2                                                     </w:t>
      </w:r>
      <m:oMath>
        <m:r>
          <w:rPr>
            <w:rStyle w:val="CharacterStyle1"/>
            <w:rFonts w:ascii="Cambria Math" w:hAnsi="Cambria Math"/>
            <w:sz w:val="20"/>
          </w:rPr>
          <m:t>fyk</m:t>
        </m:r>
      </m:oMath>
      <w:r w:rsidRPr="00E331AF">
        <w:rPr>
          <w:rStyle w:val="CharacterStyle1"/>
          <w:rFonts w:ascii="Times New Roman" w:hAnsi="Times New Roman"/>
          <w:sz w:val="20"/>
        </w:rPr>
        <w:t xml:space="preserve"> = limite elástico característico del acero = 2400 kg/cm2</w:t>
      </w:r>
    </w:p>
    <w:p w:rsidR="00A12D49" w:rsidRPr="00E331AF" w:rsidRDefault="00A12D49" w:rsidP="00A12D49">
      <w:pPr>
        <w:spacing w:before="432"/>
        <w:ind w:right="144"/>
        <w:rPr>
          <w:rStyle w:val="CharacterStyle1"/>
          <w:rFonts w:ascii="Times New Roman" w:hAnsi="Times New Roman"/>
          <w:sz w:val="20"/>
        </w:rPr>
      </w:pPr>
      <w:r w:rsidRPr="00E331AF">
        <w:t xml:space="preserve">Solución:          </w:t>
      </w:r>
      <m:oMath>
        <m:r>
          <w:rPr>
            <w:rStyle w:val="CharacterStyle1"/>
            <w:rFonts w:ascii="Cambria Math" w:hAnsi="Cambria Math"/>
            <w:sz w:val="20"/>
          </w:rPr>
          <m:t>εs</m:t>
        </m:r>
        <m: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σs</m:t>
            </m:r>
          </m:num>
          <m:den>
            <m:r>
              <m:rPr>
                <m:sty m:val="bi"/>
              </m:rPr>
              <w:rPr>
                <w:rStyle w:val="CharacterStyle1"/>
                <w:rFonts w:ascii="Cambria Math" w:hAnsi="Cambria Math"/>
                <w:sz w:val="20"/>
              </w:rPr>
              <m:t>Es</m:t>
            </m:r>
          </m:den>
        </m:f>
        <m:r>
          <m:rPr>
            <m:sty m:val="bi"/>
          </m:rPr>
          <w:rPr>
            <w:rStyle w:val="CharacterStyle1"/>
            <w:rFonts w:ascii="Cambria Math" w:hAnsi="Times New Roman"/>
            <w:sz w:val="20"/>
          </w:rPr>
          <m:t xml:space="preserve"> +</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823</m:t>
        </m:r>
        <m:r>
          <m:rPr>
            <m:sty m:val="bi"/>
          </m:rPr>
          <w:rPr>
            <w:rStyle w:val="CharacterStyle1"/>
            <w:rFonts w:ascii="Times New Roman" w:hAnsi="Cambria Math"/>
            <w:sz w:val="20"/>
          </w:rPr>
          <m:t>*</m:t>
        </m:r>
        <m:sSup>
          <m:sSupPr>
            <m:ctrlPr>
              <w:rPr>
                <w:rStyle w:val="CharacterStyle1"/>
                <w:rFonts w:ascii="Cambria Math" w:hAnsi="Times New Roman"/>
                <w:b/>
                <w:i/>
                <w:sz w:val="20"/>
              </w:rPr>
            </m:ctrlPr>
          </m:sSupPr>
          <m:e>
            <m:d>
              <m:dPr>
                <m:begChr m:val="["/>
                <m:endChr m:val="]"/>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σs</m:t>
                    </m:r>
                  </m:num>
                  <m:den>
                    <m:r>
                      <m:rPr>
                        <m:sty m:val="bi"/>
                      </m:rPr>
                      <w:rPr>
                        <w:rStyle w:val="CharacterStyle1"/>
                        <w:rFonts w:ascii="Cambria Math" w:hAnsi="Cambria Math"/>
                        <w:sz w:val="20"/>
                      </w:rPr>
                      <m:t>fyk</m:t>
                    </m:r>
                  </m:den>
                </m:f>
                <m:r>
                  <m:rPr>
                    <m:sty m:val="bi"/>
                  </m:rPr>
                  <w:rPr>
                    <w:rStyle w:val="CharacterStyle1"/>
                    <w:rFonts w:ascii="Times New Roman"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7</m:t>
                </m:r>
              </m:e>
            </m:d>
          </m:e>
          <m:sup>
            <m:r>
              <m:rPr>
                <m:sty m:val="bi"/>
              </m:rPr>
              <w:rPr>
                <w:rStyle w:val="CharacterStyle1"/>
                <w:rFonts w:ascii="Cambria Math" w:hAnsi="Cambria Math"/>
                <w:sz w:val="20"/>
              </w:rPr>
              <m:t>5</m:t>
            </m:r>
          </m:sup>
        </m:sSup>
        <m:r>
          <m:rPr>
            <m:sty m:val="bi"/>
          </m:rPr>
          <w:rPr>
            <w:rStyle w:val="CharacterStyle1"/>
            <w:rFonts w:ascii="Cambria Math"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000761</m:t>
        </m:r>
        <m:r>
          <m:rPr>
            <m:sty m:val="bi"/>
          </m:rPr>
          <w:rPr>
            <w:rStyle w:val="CharacterStyle1"/>
            <w:rFonts w:ascii="Cambria Math" w:hAnsi="Times New Roman"/>
            <w:sz w:val="20"/>
          </w:rPr>
          <m:t xml:space="preserve"> </m:t>
        </m:r>
        <m:r>
          <m:rPr>
            <m:sty m:val="bi"/>
          </m:rPr>
          <w:rPr>
            <w:rStyle w:val="CharacterStyle1"/>
            <w:rFonts w:ascii="Cambria Math" w:hAnsi="Cambria Math"/>
            <w:sz w:val="20"/>
          </w:rPr>
          <m:t>cm</m:t>
        </m:r>
        <m:r>
          <m:rPr>
            <m:sty m:val="bi"/>
          </m:rPr>
          <w:rPr>
            <w:rStyle w:val="CharacterStyle1"/>
            <w:rFonts w:ascii="Cambria Math" w:hAnsi="Times New Roman"/>
            <w:sz w:val="20"/>
          </w:rPr>
          <m:t>.</m:t>
        </m:r>
        <m:r>
          <m:rPr>
            <m:sty m:val="bi"/>
          </m:rPr>
          <w:rPr>
            <w:rStyle w:val="CharacterStyle1"/>
            <w:rFonts w:ascii="Cambria Math" w:hAnsi="Cambria Math"/>
            <w:sz w:val="20"/>
          </w:rPr>
          <m:t>por</m:t>
        </m:r>
        <m:r>
          <m:rPr>
            <m:sty m:val="bi"/>
          </m:rPr>
          <w:rPr>
            <w:rStyle w:val="CharacterStyle1"/>
            <w:rFonts w:ascii="Cambria Math" w:hAnsi="Times New Roman"/>
            <w:sz w:val="20"/>
          </w:rPr>
          <m:t xml:space="preserve"> </m:t>
        </m:r>
        <m:r>
          <m:rPr>
            <m:sty m:val="bi"/>
          </m:rPr>
          <w:rPr>
            <w:rStyle w:val="CharacterStyle1"/>
            <w:rFonts w:ascii="Cambria Math" w:hAnsi="Cambria Math"/>
            <w:sz w:val="20"/>
          </w:rPr>
          <m:t>100</m:t>
        </m:r>
        <m:r>
          <m:rPr>
            <m:sty m:val="bi"/>
          </m:rPr>
          <w:rPr>
            <w:rStyle w:val="CharacterStyle1"/>
            <w:rFonts w:ascii="Cambria Math" w:hAnsi="Times New Roman"/>
            <w:sz w:val="20"/>
          </w:rPr>
          <m:t xml:space="preserve"> </m:t>
        </m:r>
        <m:r>
          <m:rPr>
            <m:sty m:val="bi"/>
          </m:rPr>
          <w:rPr>
            <w:rStyle w:val="CharacterStyle1"/>
            <w:rFonts w:ascii="Cambria Math" w:hAnsi="Cambria Math"/>
            <w:sz w:val="20"/>
          </w:rPr>
          <m:t>cm</m:t>
        </m:r>
        <m:r>
          <m:rPr>
            <m:sty m:val="bi"/>
          </m:rPr>
          <w:rPr>
            <w:rStyle w:val="CharacterStyle1"/>
            <w:rFonts w:ascii="Cambria Math" w:hAnsi="Times New Roman"/>
            <w:sz w:val="20"/>
          </w:rPr>
          <m:t xml:space="preserve">.              </m:t>
        </m:r>
      </m:oMath>
    </w:p>
    <w:p w:rsidR="00A12D49" w:rsidRPr="00E331AF" w:rsidRDefault="00A12D49" w:rsidP="00A12D49">
      <w:pPr>
        <w:spacing w:before="432"/>
        <w:ind w:right="144"/>
        <w:rPr>
          <w:rStyle w:val="CharacterStyle1"/>
          <w:rFonts w:ascii="Times New Roman" w:hAnsi="Times New Roman"/>
          <w:b/>
          <w:sz w:val="20"/>
        </w:rPr>
      </w:pPr>
      <w:r w:rsidRPr="00E331AF">
        <w:rPr>
          <w:rStyle w:val="CharacterStyle1"/>
          <w:rFonts w:ascii="Times New Roman" w:hAnsi="Times New Roman"/>
          <w:b/>
          <w:sz w:val="20"/>
        </w:rPr>
        <w:t xml:space="preserve">Ejemplo 3                                                                                              </w:t>
      </w:r>
    </w:p>
    <w:p w:rsidR="00A12D49" w:rsidRPr="00E331AF" w:rsidRDefault="00A12D49" w:rsidP="00A12D49">
      <w:pPr>
        <w:pStyle w:val="Style2"/>
        <w:ind w:left="0" w:firstLine="0"/>
        <w:jc w:val="left"/>
        <w:rPr>
          <w:rStyle w:val="CharacterStyle1"/>
          <w:rFonts w:ascii="Times New Roman" w:hAnsi="Times New Roman" w:cs="Times New Roman"/>
          <w:b/>
          <w:sz w:val="20"/>
          <w:szCs w:val="20"/>
          <w:lang w:val="es-ES"/>
        </w:rPr>
      </w:pPr>
      <w:r w:rsidRPr="00E331AF">
        <w:rPr>
          <w:rStyle w:val="CharacterStyle1"/>
          <w:rFonts w:ascii="Times New Roman" w:hAnsi="Times New Roman" w:cs="Times New Roman"/>
          <w:b/>
          <w:sz w:val="20"/>
          <w:szCs w:val="20"/>
          <w:lang w:val="es-ES"/>
        </w:rPr>
        <w:t xml:space="preserve">Describir de una forma general cuando es necesario aplicar los cálculos de los estados límites de deformación. </w:t>
      </w:r>
    </w:p>
    <w:p w:rsidR="00A12D49" w:rsidRPr="00E331AF" w:rsidRDefault="00A12D49" w:rsidP="00A12D49">
      <w:pPr>
        <w:pStyle w:val="Style2"/>
        <w:ind w:left="0" w:firstLine="0"/>
        <w:jc w:val="left"/>
        <w:rPr>
          <w:rStyle w:val="CharacterStyle1"/>
          <w:rFonts w:ascii="Times New Roman" w:hAnsi="Times New Roman" w:cs="Times New Roman"/>
          <w:b/>
          <w:sz w:val="20"/>
          <w:szCs w:val="20"/>
          <w:lang w:val="es-ES"/>
        </w:rPr>
      </w:pPr>
      <w:r w:rsidRPr="00E331AF">
        <w:rPr>
          <w:rStyle w:val="CharacterStyle1"/>
          <w:rFonts w:ascii="Times New Roman" w:hAnsi="Times New Roman" w:cs="Times New Roman"/>
          <w:b/>
          <w:sz w:val="20"/>
          <w:szCs w:val="20"/>
          <w:lang w:val="es-ES"/>
        </w:rPr>
        <w:t>Respuesta:</w:t>
      </w:r>
    </w:p>
    <w:p w:rsidR="00A12D49" w:rsidRPr="00E331AF" w:rsidRDefault="00A12D49" w:rsidP="00A12D49">
      <w:pPr>
        <w:rPr>
          <w:rStyle w:val="CharacterStyle1"/>
          <w:rFonts w:ascii="Times New Roman" w:hAnsi="Times New Roman"/>
          <w:sz w:val="20"/>
        </w:rPr>
      </w:pPr>
      <w:r w:rsidRPr="00E331AF">
        <w:rPr>
          <w:rStyle w:val="CharacterStyle1"/>
          <w:rFonts w:ascii="Times New Roman" w:hAnsi="Times New Roman"/>
          <w:sz w:val="20"/>
        </w:rPr>
        <w:t>De forma general, las deformaciones de las estructuras comprenden: desplazamientos longitudinales, desplazamientos transversales y giros de las secciones. Estas deformaciones están provocadas por la actuación de cargas de corta o larga duración, por la retracción, la fluencia, las variaciones térmicas y las variaciones en contenido de humedad. Frente a todas estas acciones, el material hormigón se comporta de acuerdo con sus características reológicas.                                                                                             Los estados límites de deformación deben comprobarse cuando las deformaciones puedan afectar al buen servicio de la estructura, o cuando vengan especificados unos límites por razones estéticas. En particular, hay que hacer el cálculo de deformaciones cuando sea previsible la aparición de alguno de los siguientes fenómenos:</w:t>
      </w:r>
    </w:p>
    <w:p w:rsidR="00A12D49" w:rsidRPr="00E331AF" w:rsidRDefault="00A12D49" w:rsidP="000B6F86">
      <w:pPr>
        <w:pStyle w:val="Style1"/>
        <w:numPr>
          <w:ilvl w:val="0"/>
          <w:numId w:val="74"/>
        </w:numPr>
        <w:spacing w:before="144" w:after="72"/>
        <w:rPr>
          <w:lang w:val="es-ES"/>
        </w:rPr>
      </w:pPr>
      <w:r w:rsidRPr="00E331AF">
        <w:rPr>
          <w:lang w:val="es-ES"/>
        </w:rPr>
        <w:t xml:space="preserve">flechas excesivas, debidas a una gran deformabilidad de la estructura, habida cuenta de los efectos diferidos (fluencia);                                                                                                         </w:t>
      </w:r>
    </w:p>
    <w:p w:rsidR="00A12D49" w:rsidRPr="00E331AF" w:rsidRDefault="00A12D49" w:rsidP="000B6F86">
      <w:pPr>
        <w:pStyle w:val="Style1"/>
        <w:numPr>
          <w:ilvl w:val="0"/>
          <w:numId w:val="74"/>
        </w:numPr>
        <w:spacing w:before="144" w:after="72"/>
        <w:rPr>
          <w:lang w:val="es-ES"/>
        </w:rPr>
      </w:pPr>
      <w:r w:rsidRPr="00E331AF">
        <w:rPr>
          <w:lang w:val="es-ES"/>
        </w:rPr>
        <w:t xml:space="preserve">fisuras en tabiques u otros elementos soportados por la estructura, como consecuencia del exceso de deformación de esta;                                                                                                                </w:t>
      </w:r>
    </w:p>
    <w:p w:rsidR="00A12D49" w:rsidRPr="00E331AF" w:rsidRDefault="00A12D49" w:rsidP="000B6F86">
      <w:pPr>
        <w:pStyle w:val="Style1"/>
        <w:numPr>
          <w:ilvl w:val="0"/>
          <w:numId w:val="74"/>
        </w:numPr>
        <w:spacing w:before="144" w:after="72"/>
        <w:rPr>
          <w:lang w:val="es-ES"/>
        </w:rPr>
      </w:pPr>
      <w:r w:rsidRPr="00E331AF">
        <w:rPr>
          <w:lang w:val="es-ES"/>
        </w:rPr>
        <w:t xml:space="preserve">apoyo de elementos estructurales en elementos no resistentes (tabiques, ventanales, etc.) por un exceso de flechas;                                                                                                                             </w:t>
      </w:r>
    </w:p>
    <w:p w:rsidR="00A12D49" w:rsidRPr="00E331AF" w:rsidRDefault="00A12D49" w:rsidP="000B6F86">
      <w:pPr>
        <w:pStyle w:val="Style1"/>
        <w:numPr>
          <w:ilvl w:val="0"/>
          <w:numId w:val="74"/>
        </w:numPr>
        <w:spacing w:before="144" w:after="72"/>
        <w:rPr>
          <w:lang w:val="es-ES"/>
        </w:rPr>
      </w:pPr>
      <w:r w:rsidRPr="00E331AF">
        <w:rPr>
          <w:lang w:val="es-ES"/>
        </w:rPr>
        <w:t xml:space="preserve">fisuras debidas a una incompatibilidad de deformaciones (por retracción. fluencia o cargas) entre elementos de la estructura y otros ligados a ella;                                             </w:t>
      </w:r>
    </w:p>
    <w:p w:rsidR="00A12D49" w:rsidRPr="00E331AF" w:rsidRDefault="00A12D49" w:rsidP="000B6F86">
      <w:pPr>
        <w:pStyle w:val="Style1"/>
        <w:numPr>
          <w:ilvl w:val="0"/>
          <w:numId w:val="74"/>
        </w:numPr>
        <w:spacing w:before="144" w:after="72"/>
        <w:rPr>
          <w:lang w:val="es-ES"/>
        </w:rPr>
      </w:pPr>
      <w:r w:rsidRPr="00E331AF">
        <w:rPr>
          <w:lang w:val="es-ES"/>
        </w:rPr>
        <w:t>vibraciones inadmisibles bajo las cargas de servicio.</w:t>
      </w:r>
    </w:p>
    <w:p w:rsidR="00E331AF" w:rsidRPr="00E331AF" w:rsidRDefault="00E331AF" w:rsidP="00A12D49">
      <w:pPr>
        <w:pStyle w:val="Style1"/>
        <w:spacing w:before="144" w:after="72"/>
        <w:ind w:left="720"/>
        <w:jc w:val="center"/>
        <w:rPr>
          <w:rStyle w:val="CharacterStyle1"/>
          <w:rFonts w:ascii="Times New Roman" w:hAnsi="Times New Roman"/>
          <w:sz w:val="20"/>
          <w:lang w:val="es-ES"/>
        </w:rPr>
      </w:pPr>
    </w:p>
    <w:p w:rsidR="00E331AF" w:rsidRDefault="00E331AF" w:rsidP="00E331AF">
      <w:pPr>
        <w:pStyle w:val="Style2"/>
        <w:ind w:left="0" w:firstLine="0"/>
        <w:jc w:val="right"/>
        <w:rPr>
          <w:sz w:val="14"/>
          <w:szCs w:val="14"/>
          <w:lang w:val="es-ES"/>
        </w:rPr>
      </w:pPr>
    </w:p>
    <w:p w:rsidR="00E331AF" w:rsidRDefault="00E331AF" w:rsidP="00E331AF">
      <w:pPr>
        <w:pStyle w:val="Style1"/>
        <w:tabs>
          <w:tab w:val="num" w:pos="504"/>
        </w:tabs>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294</w:t>
      </w:r>
    </w:p>
    <w:p w:rsidR="00A12D49" w:rsidRPr="00E331AF" w:rsidRDefault="00A12D49" w:rsidP="00A12D49">
      <w:pPr>
        <w:spacing w:before="432"/>
        <w:ind w:right="144"/>
        <w:rPr>
          <w:rStyle w:val="CharacterStyle1"/>
          <w:rFonts w:ascii="Times New Roman" w:hAnsi="Times New Roman"/>
          <w:b/>
          <w:sz w:val="20"/>
        </w:rPr>
      </w:pPr>
      <w:r w:rsidRPr="00E331AF">
        <w:rPr>
          <w:rStyle w:val="CharacterStyle1"/>
          <w:rFonts w:ascii="Times New Roman" w:hAnsi="Times New Roman"/>
          <w:b/>
          <w:sz w:val="20"/>
        </w:rPr>
        <w:t xml:space="preserve">Ejemplo 4                                                                                              </w:t>
      </w:r>
    </w:p>
    <w:p w:rsidR="00A12D49" w:rsidRPr="00E331AF" w:rsidRDefault="00A12D49" w:rsidP="00A12D49">
      <w:pPr>
        <w:pStyle w:val="Style2"/>
        <w:ind w:left="0" w:firstLine="0"/>
        <w:jc w:val="left"/>
        <w:rPr>
          <w:rStyle w:val="CharacterStyle1"/>
          <w:rFonts w:ascii="Times New Roman" w:hAnsi="Times New Roman" w:cs="Times New Roman"/>
          <w:b/>
          <w:sz w:val="20"/>
          <w:szCs w:val="20"/>
          <w:lang w:val="es-ES"/>
        </w:rPr>
      </w:pPr>
      <w:r w:rsidRPr="00E331AF">
        <w:rPr>
          <w:rStyle w:val="CharacterStyle1"/>
          <w:rFonts w:ascii="Times New Roman" w:hAnsi="Times New Roman" w:cs="Times New Roman"/>
          <w:b/>
          <w:sz w:val="20"/>
          <w:szCs w:val="20"/>
          <w:lang w:val="es-ES"/>
        </w:rPr>
        <w:t>Representar gráficamente el diagrama de los dominios de deformación de las secciones, en el Estado Limite último de agotamiento resistente, conocido universalmente y dar una explicación  a su conclusión.</w:t>
      </w:r>
    </w:p>
    <w:p w:rsidR="00A12D49" w:rsidRPr="00E331AF" w:rsidRDefault="00A12D49" w:rsidP="00A12D49">
      <w:pPr>
        <w:pStyle w:val="Style2"/>
        <w:ind w:left="0" w:firstLine="0"/>
        <w:jc w:val="left"/>
        <w:rPr>
          <w:rStyle w:val="CharacterStyle1"/>
          <w:rFonts w:ascii="Times New Roman" w:hAnsi="Times New Roman" w:cs="Times New Roman"/>
          <w:b/>
          <w:sz w:val="20"/>
          <w:szCs w:val="20"/>
          <w:lang w:val="es-ES"/>
        </w:rPr>
      </w:pPr>
    </w:p>
    <w:p w:rsidR="00A12D49" w:rsidRPr="00E331AF" w:rsidRDefault="00A12D49" w:rsidP="00A12D49">
      <w:pPr>
        <w:jc w:val="both"/>
        <w:rPr>
          <w:spacing w:val="4"/>
        </w:rPr>
      </w:pPr>
      <w:r w:rsidRPr="00E331AF">
        <w:rPr>
          <w:spacing w:val="4"/>
        </w:rPr>
        <w:t>Solución - Respuesta</w:t>
      </w:r>
    </w:p>
    <w:p w:rsidR="00A12D49" w:rsidRPr="00E331AF" w:rsidRDefault="00A12D49" w:rsidP="00A12D49">
      <w:pPr>
        <w:pStyle w:val="Style2"/>
        <w:ind w:left="0" w:firstLine="0"/>
        <w:rPr>
          <w:rStyle w:val="CharacterStyle1"/>
          <w:rFonts w:ascii="Times New Roman" w:hAnsi="Times New Roman" w:cs="Times New Roman"/>
          <w:b/>
          <w:sz w:val="20"/>
          <w:szCs w:val="20"/>
          <w:lang w:val="es-ES"/>
        </w:rPr>
      </w:pPr>
    </w:p>
    <w:p w:rsidR="00A12D49" w:rsidRPr="00E331AF" w:rsidRDefault="00A12D49" w:rsidP="00A12D49">
      <w:pPr>
        <w:jc w:val="both"/>
      </w:pPr>
      <w:r w:rsidRPr="00E331AF">
        <w:rPr>
          <w:spacing w:val="4"/>
        </w:rPr>
        <w:t xml:space="preserve">Este diagrama se representa gráficamente según la naturaleza de las deformaciones y solicitaciones que conducen </w:t>
      </w:r>
      <w:r w:rsidRPr="00E331AF">
        <w:rPr>
          <w:spacing w:val="10"/>
        </w:rPr>
        <w:t xml:space="preserve">a cinco dominios en los estados limites últimos de agotamiento resistentes. </w:t>
      </w:r>
    </w:p>
    <w:p w:rsidR="00A12D49" w:rsidRPr="00E331AF" w:rsidRDefault="00A12D49" w:rsidP="00A12D49"/>
    <w:p w:rsidR="00A12D49" w:rsidRPr="00E331AF" w:rsidRDefault="00A12D49" w:rsidP="00A12D49">
      <w:pPr>
        <w:keepNext/>
        <w:jc w:val="center"/>
      </w:pPr>
      <w:r w:rsidRPr="00E331AF">
        <w:rPr>
          <w:noProof/>
          <w:lang w:val="fr-FR"/>
        </w:rPr>
        <w:drawing>
          <wp:inline distT="0" distB="0" distL="0" distR="0">
            <wp:extent cx="4213556" cy="2114093"/>
            <wp:effectExtent l="19050" t="0" r="0" b="0"/>
            <wp:docPr id="83" name="Image 17" descr="H:\Documents and Settings\Administrateur\Bureau\ELU.1\F.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ocuments and Settings\Administrateur\Bureau\ELU.1\F.12.7.jpg"/>
                    <pic:cNvPicPr>
                      <a:picLocks noChangeAspect="1" noChangeArrowheads="1"/>
                    </pic:cNvPicPr>
                  </pic:nvPicPr>
                  <pic:blipFill>
                    <a:blip r:embed="rId67"/>
                    <a:srcRect l="4382" t="2446" b="9174"/>
                    <a:stretch>
                      <a:fillRect/>
                    </a:stretch>
                  </pic:blipFill>
                  <pic:spPr bwMode="auto">
                    <a:xfrm>
                      <a:off x="0" y="0"/>
                      <a:ext cx="4213556" cy="2114093"/>
                    </a:xfrm>
                    <a:prstGeom prst="rect">
                      <a:avLst/>
                    </a:prstGeom>
                    <a:noFill/>
                    <a:ln w="9525">
                      <a:noFill/>
                      <a:miter lim="800000"/>
                      <a:headEnd/>
                      <a:tailEnd/>
                    </a:ln>
                  </pic:spPr>
                </pic:pic>
              </a:graphicData>
            </a:graphic>
          </wp:inline>
        </w:drawing>
      </w:r>
    </w:p>
    <w:p w:rsidR="00A12D49" w:rsidRPr="00E331AF" w:rsidRDefault="00A12D49" w:rsidP="00A12D49">
      <w:pPr>
        <w:pStyle w:val="Lgende"/>
        <w:rPr>
          <w:color w:val="auto"/>
          <w:sz w:val="20"/>
          <w:szCs w:val="20"/>
        </w:rPr>
      </w:pPr>
    </w:p>
    <w:p w:rsidR="00A12D49" w:rsidRPr="00E331AF" w:rsidRDefault="00A12D49" w:rsidP="00A12D49">
      <w:pPr>
        <w:jc w:val="both"/>
        <w:rPr>
          <w:spacing w:val="4"/>
        </w:rPr>
      </w:pPr>
      <w:r w:rsidRPr="00E331AF">
        <w:rPr>
          <w:spacing w:val="4"/>
        </w:rPr>
        <w:t xml:space="preserve"> Dominio 1: Tracción simple o compuesta en donde toda la sección está en tracción. Las rectas de deformación giran alrededor del punto A correspondiente a un alargamiento del acero más traccionada del 10 por 1.000. Se cubre así el campo de profundidades del eje neutro comprendidas entre x = — ∞ y x = 0                                                        </w:t>
      </w:r>
    </w:p>
    <w:p w:rsidR="00A12D49" w:rsidRPr="00E331AF" w:rsidRDefault="00A12D49" w:rsidP="00A12D49">
      <w:pPr>
        <w:jc w:val="both"/>
        <w:rPr>
          <w:spacing w:val="4"/>
        </w:rPr>
      </w:pPr>
    </w:p>
    <w:p w:rsidR="00A12D49" w:rsidRPr="00E331AF" w:rsidRDefault="00A12D49" w:rsidP="00A12D49">
      <w:pPr>
        <w:jc w:val="both"/>
        <w:rPr>
          <w:spacing w:val="4"/>
        </w:rPr>
      </w:pPr>
      <w:r w:rsidRPr="00E331AF">
        <w:rPr>
          <w:spacing w:val="4"/>
        </w:rPr>
        <w:t>Dominio 2: Flexión simple o compuesta en donde el hormigón no alcanza la rotura. Las rectas de deformación continúan girando alrededor del punto A correspondiente a un alargamiento del acero más traccionado del 10 por 1.000. La máxima compresión del hormigón es inferior a 3,5 por 1.000 en valor absoluto. Se cubre así el campo de profundi</w:t>
      </w:r>
      <w:r w:rsidRPr="00E331AF">
        <w:rPr>
          <w:spacing w:val="4"/>
        </w:rPr>
        <w:softHyphen/>
        <w:t>dades del eje neutro comprendidas entre x = 0                            y,  x = 0,259 * d.</w:t>
      </w:r>
    </w:p>
    <w:p w:rsidR="00A12D49" w:rsidRPr="00E331AF" w:rsidRDefault="00A12D49" w:rsidP="00A12D49">
      <w:pPr>
        <w:jc w:val="both"/>
        <w:rPr>
          <w:spacing w:val="4"/>
        </w:rPr>
      </w:pPr>
      <w:r w:rsidRPr="00E331AF">
        <w:rPr>
          <w:spacing w:val="4"/>
        </w:rPr>
        <w:t xml:space="preserve">                                      </w:t>
      </w:r>
    </w:p>
    <w:p w:rsidR="00A12D49" w:rsidRPr="00E331AF" w:rsidRDefault="00A12D49" w:rsidP="00A12D49">
      <w:pPr>
        <w:jc w:val="both"/>
        <w:rPr>
          <w:spacing w:val="4"/>
        </w:rPr>
      </w:pPr>
    </w:p>
    <w:p w:rsidR="00A12D49" w:rsidRPr="00E331AF" w:rsidRDefault="00A12D49" w:rsidP="00A12D49">
      <w:pPr>
        <w:rPr>
          <w:spacing w:val="4"/>
        </w:rPr>
      </w:pPr>
    </w:p>
    <w:p w:rsidR="00A12D49" w:rsidRPr="00E331AF" w:rsidRDefault="00A12D49" w:rsidP="00A12D49">
      <w:pPr>
        <w:jc w:val="right"/>
        <w:rPr>
          <w:spacing w:val="4"/>
        </w:rPr>
      </w:pPr>
      <w:r w:rsidRPr="00E331AF">
        <w:rPr>
          <w:spacing w:val="4"/>
        </w:rPr>
        <w:t xml:space="preserve"> </w:t>
      </w:r>
    </w:p>
    <w:p w:rsidR="00E331AF" w:rsidRDefault="00E331AF" w:rsidP="00E331AF">
      <w:pPr>
        <w:pStyle w:val="Style1"/>
        <w:tabs>
          <w:tab w:val="num" w:pos="504"/>
        </w:tabs>
        <w:spacing w:before="144" w:after="72"/>
        <w:jc w:val="right"/>
        <w:rPr>
          <w:sz w:val="14"/>
          <w:szCs w:val="14"/>
          <w:lang w:val="es-ES"/>
        </w:rPr>
      </w:pPr>
    </w:p>
    <w:p w:rsidR="00E331AF" w:rsidRDefault="00E331AF" w:rsidP="00E331AF">
      <w:pPr>
        <w:pStyle w:val="Style1"/>
        <w:tabs>
          <w:tab w:val="num" w:pos="504"/>
        </w:tabs>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295</w:t>
      </w:r>
    </w:p>
    <w:p w:rsidR="00A12D49" w:rsidRPr="00E331AF" w:rsidRDefault="00A12D49" w:rsidP="00A12D49">
      <w:pPr>
        <w:jc w:val="right"/>
        <w:rPr>
          <w:spacing w:val="4"/>
        </w:rPr>
      </w:pPr>
    </w:p>
    <w:p w:rsidR="00A12D49" w:rsidRDefault="00A12D49" w:rsidP="00A12D49">
      <w:pPr>
        <w:jc w:val="right"/>
        <w:rPr>
          <w:spacing w:val="4"/>
        </w:rPr>
      </w:pPr>
    </w:p>
    <w:p w:rsidR="00E331AF" w:rsidRPr="00E331AF" w:rsidRDefault="00E331AF" w:rsidP="00A12D49">
      <w:pPr>
        <w:jc w:val="right"/>
        <w:rPr>
          <w:spacing w:val="4"/>
        </w:rPr>
      </w:pPr>
    </w:p>
    <w:p w:rsidR="00A12D49" w:rsidRPr="00E331AF" w:rsidRDefault="00A12D49" w:rsidP="00A12D49">
      <w:pPr>
        <w:jc w:val="both"/>
        <w:rPr>
          <w:spacing w:val="4"/>
        </w:rPr>
      </w:pPr>
      <w:r w:rsidRPr="00E331AF">
        <w:rPr>
          <w:spacing w:val="4"/>
        </w:rPr>
        <w:t xml:space="preserve">Dominio 3: Flexión simple o compuesta en donde las rectas de deformación giran alrededor del punto B correspondiente al máximo acortamiento del hormigón </w:t>
      </w:r>
      <w:r w:rsidRPr="00E331AF">
        <w:rPr>
          <w:rStyle w:val="CharacterStyle1"/>
          <w:rFonts w:ascii="Cambria Math" w:hAnsi="Cambria Math"/>
          <w:sz w:val="20"/>
        </w:rPr>
        <w:t>𝛆</w:t>
      </w:r>
      <m:oMath>
        <m:r>
          <w:rPr>
            <w:rStyle w:val="CharacterStyle1"/>
            <w:rFonts w:ascii="Cambria Math" w:hAnsi="Cambria Math"/>
            <w:sz w:val="20"/>
          </w:rPr>
          <m:t>c</m:t>
        </m:r>
        <m:r>
          <m:rPr>
            <m:sty m:val="bi"/>
          </m:rPr>
          <w:rPr>
            <w:rStyle w:val="CharacterStyle1"/>
            <w:rFonts w:ascii="Cambria Math" w:hAnsi="Times New Roman"/>
            <w:sz w:val="20"/>
          </w:rPr>
          <m:t xml:space="preserve"> </m:t>
        </m:r>
      </m:oMath>
      <w:r w:rsidRPr="00E331AF">
        <w:rPr>
          <w:spacing w:val="4"/>
        </w:rPr>
        <w:t>= 3,5 por 1.000. El alargamiento de la armadura más traccionada está comprendido entre el 10 por 1.000 y</w:t>
      </w:r>
      <w:r w:rsidRPr="00E331AF">
        <w:rPr>
          <w:rStyle w:val="CharacterStyle1"/>
          <w:rFonts w:ascii="Times New Roman" w:hAnsi="Times New Roman"/>
          <w:sz w:val="20"/>
        </w:rPr>
        <w:t xml:space="preserve"> </w:t>
      </w:r>
      <w:r w:rsidRPr="00E331AF">
        <w:rPr>
          <w:rStyle w:val="CharacterStyle1"/>
          <w:rFonts w:ascii="Cambria Math" w:hAnsi="Cambria Math"/>
          <w:sz w:val="20"/>
        </w:rPr>
        <w:t>𝛆</w:t>
      </w:r>
      <m:oMath>
        <m:r>
          <w:rPr>
            <w:rStyle w:val="CharacterStyle1"/>
            <w:rFonts w:ascii="Cambria Math" w:hAnsi="Cambria Math"/>
            <w:sz w:val="20"/>
          </w:rPr>
          <m:t>y</m:t>
        </m:r>
      </m:oMath>
      <w:r w:rsidRPr="00E331AF">
        <w:rPr>
          <w:spacing w:val="4"/>
        </w:rPr>
        <w:t xml:space="preserve">, siendo, </w:t>
      </w:r>
      <w:r w:rsidRPr="00E331AF">
        <w:rPr>
          <w:rStyle w:val="CharacterStyle1"/>
          <w:rFonts w:ascii="Cambria Math" w:hAnsi="Cambria Math"/>
          <w:sz w:val="20"/>
        </w:rPr>
        <w:t>𝛆</w:t>
      </w:r>
      <m:oMath>
        <m:r>
          <w:rPr>
            <w:rStyle w:val="CharacterStyle1"/>
            <w:rFonts w:ascii="Cambria Math" w:hAnsi="Cambria Math"/>
            <w:sz w:val="20"/>
          </w:rPr>
          <m:t>y</m:t>
        </m:r>
      </m:oMath>
      <w:r w:rsidRPr="00E331AF">
        <w:rPr>
          <w:spacing w:val="4"/>
        </w:rPr>
        <w:t xml:space="preserve"> la deformación correspondiente al límite elástico del acero. Se cubre así el campo de profundidades del eje neutro comprendidas entre x = 0,259 * d, y, x = xlim.</w:t>
      </w:r>
    </w:p>
    <w:p w:rsidR="00A12D49" w:rsidRPr="00E331AF" w:rsidRDefault="00A12D49" w:rsidP="00A12D49">
      <w:pPr>
        <w:jc w:val="both"/>
        <w:rPr>
          <w:spacing w:val="4"/>
        </w:rPr>
      </w:pPr>
    </w:p>
    <w:p w:rsidR="00A12D49" w:rsidRPr="00E331AF" w:rsidRDefault="00A12D49" w:rsidP="00A12D49">
      <w:pPr>
        <w:jc w:val="both"/>
        <w:rPr>
          <w:spacing w:val="4"/>
        </w:rPr>
      </w:pPr>
      <w:r w:rsidRPr="00E331AF">
        <w:rPr>
          <w:spacing w:val="4"/>
        </w:rPr>
        <w:t>Dominio 4: Flexión simple o compuesta en donde las rectas de deformación continúan gi</w:t>
      </w:r>
      <w:r w:rsidRPr="00E331AF">
        <w:rPr>
          <w:spacing w:val="4"/>
        </w:rPr>
        <w:softHyphen/>
        <w:t>rando alrededor del punto B. El alargamiento de la armadura mas traccionada está com</w:t>
      </w:r>
      <w:r w:rsidRPr="00E331AF">
        <w:rPr>
          <w:spacing w:val="4"/>
        </w:rPr>
        <w:softHyphen/>
        <w:t xml:space="preserve">prendida entre </w:t>
      </w:r>
      <w:r w:rsidRPr="00E331AF">
        <w:rPr>
          <w:rStyle w:val="CharacterStyle1"/>
          <w:rFonts w:ascii="Cambria Math" w:hAnsi="Cambria Math"/>
          <w:sz w:val="20"/>
        </w:rPr>
        <w:t>𝛆</w:t>
      </w:r>
      <m:oMath>
        <m:r>
          <w:rPr>
            <w:rStyle w:val="CharacterStyle1"/>
            <w:rFonts w:ascii="Cambria Math" w:hAnsi="Cambria Math"/>
            <w:sz w:val="20"/>
          </w:rPr>
          <m:t>y</m:t>
        </m:r>
      </m:oMath>
      <w:r w:rsidRPr="00E331AF">
        <w:rPr>
          <w:spacing w:val="4"/>
        </w:rPr>
        <w:t xml:space="preserve"> y cero. Se cubre asi el campo de profundidades del eje neutro comprendi</w:t>
      </w:r>
      <w:r w:rsidRPr="00E331AF">
        <w:rPr>
          <w:spacing w:val="4"/>
        </w:rPr>
        <w:softHyphen/>
        <w:t>das entre x: = xlim, y, x = d.</w:t>
      </w:r>
    </w:p>
    <w:p w:rsidR="00A12D49" w:rsidRPr="00E331AF" w:rsidRDefault="00A12D49" w:rsidP="00A12D49">
      <w:pPr>
        <w:jc w:val="both"/>
        <w:rPr>
          <w:spacing w:val="4"/>
        </w:rPr>
      </w:pPr>
    </w:p>
    <w:p w:rsidR="00A12D49" w:rsidRPr="00E331AF" w:rsidRDefault="00A12D49" w:rsidP="00A12D49">
      <w:pPr>
        <w:jc w:val="both"/>
        <w:rPr>
          <w:spacing w:val="4"/>
        </w:rPr>
      </w:pPr>
      <w:r w:rsidRPr="00E331AF">
        <w:rPr>
          <w:spacing w:val="4"/>
        </w:rPr>
        <w:t>Dominio, 4a: Flexión compuesta en donde todas las armaduras están comprimidas y existe una pequeña zona de hormigón en tracción. Las rectas de deformación continúan girando alrededor del punto B. En este dominio se cubre el campo de profundidades del eje neutro comprendidas entre x = d y x= h.</w:t>
      </w:r>
    </w:p>
    <w:p w:rsidR="00A12D49" w:rsidRPr="00E331AF" w:rsidRDefault="00A12D49" w:rsidP="00A12D49">
      <w:pPr>
        <w:jc w:val="both"/>
        <w:rPr>
          <w:spacing w:val="4"/>
        </w:rPr>
      </w:pPr>
    </w:p>
    <w:p w:rsidR="00A12D49" w:rsidRPr="00E331AF" w:rsidRDefault="00A12D49" w:rsidP="00A12D49">
      <w:pPr>
        <w:jc w:val="both"/>
        <w:rPr>
          <w:spacing w:val="4"/>
        </w:rPr>
      </w:pPr>
      <w:r w:rsidRPr="00E331AF">
        <w:rPr>
          <w:spacing w:val="4"/>
        </w:rPr>
        <w:t>Dominio 5: Compresión simple o compuesta en donde ambos materiales trabajan a compresión. Las rectas de deformación giran alrededor del punto C definido por la intersección de las dos rectas dibujadas en la figura. En este dominio se cubre el campo de profundidades del eje neutro comprendidas entre x = h y x = + ∞.</w:t>
      </w:r>
    </w:p>
    <w:p w:rsidR="00A12D49" w:rsidRPr="00E331AF" w:rsidRDefault="00A12D49" w:rsidP="00A12D49">
      <w:pPr>
        <w:jc w:val="both"/>
        <w:rPr>
          <w:spacing w:val="4"/>
        </w:rPr>
      </w:pPr>
    </w:p>
    <w:p w:rsidR="00A12D49" w:rsidRPr="00E331AF" w:rsidRDefault="00A12D49" w:rsidP="00A12D49">
      <w:pPr>
        <w:spacing w:before="432"/>
        <w:ind w:right="144"/>
        <w:rPr>
          <w:rStyle w:val="CharacterStyle1"/>
          <w:rFonts w:ascii="Times New Roman" w:hAnsi="Times New Roman"/>
          <w:b/>
          <w:sz w:val="20"/>
        </w:rPr>
      </w:pPr>
    </w:p>
    <w:p w:rsidR="00A12D49" w:rsidRPr="00E331AF" w:rsidRDefault="00A12D49" w:rsidP="00A12D49">
      <w:pPr>
        <w:spacing w:before="432"/>
        <w:ind w:right="144"/>
        <w:rPr>
          <w:rStyle w:val="CharacterStyle1"/>
          <w:rFonts w:ascii="Times New Roman" w:hAnsi="Times New Roman"/>
          <w:b/>
          <w:sz w:val="20"/>
        </w:rPr>
      </w:pPr>
    </w:p>
    <w:p w:rsidR="00A12D49" w:rsidRPr="00E331AF" w:rsidRDefault="00A12D49" w:rsidP="00A12D49">
      <w:pPr>
        <w:spacing w:before="432"/>
        <w:ind w:right="144"/>
        <w:rPr>
          <w:rStyle w:val="CharacterStyle1"/>
          <w:rFonts w:ascii="Times New Roman" w:hAnsi="Times New Roman"/>
          <w:b/>
          <w:sz w:val="20"/>
        </w:rPr>
      </w:pPr>
    </w:p>
    <w:p w:rsidR="00A12D49" w:rsidRPr="00E331AF" w:rsidRDefault="00A12D49" w:rsidP="00A12D49">
      <w:pPr>
        <w:spacing w:before="432"/>
        <w:ind w:right="144"/>
        <w:rPr>
          <w:rStyle w:val="CharacterStyle1"/>
          <w:rFonts w:ascii="Times New Roman" w:hAnsi="Times New Roman"/>
          <w:b/>
          <w:sz w:val="20"/>
        </w:rPr>
      </w:pPr>
    </w:p>
    <w:p w:rsidR="00A12D49" w:rsidRPr="00E331AF" w:rsidRDefault="00A12D49" w:rsidP="00A12D49">
      <w:pPr>
        <w:spacing w:before="432"/>
        <w:ind w:right="144"/>
        <w:rPr>
          <w:rStyle w:val="CharacterStyle1"/>
          <w:rFonts w:ascii="Times New Roman" w:hAnsi="Times New Roman"/>
          <w:b/>
          <w:sz w:val="20"/>
        </w:rPr>
      </w:pPr>
    </w:p>
    <w:p w:rsidR="00A12D49" w:rsidRPr="00E331AF" w:rsidRDefault="00A12D49" w:rsidP="00A12D49">
      <w:pPr>
        <w:spacing w:before="432"/>
        <w:ind w:right="144"/>
        <w:rPr>
          <w:rStyle w:val="CharacterStyle1"/>
          <w:rFonts w:ascii="Times New Roman" w:hAnsi="Times New Roman"/>
          <w:b/>
          <w:sz w:val="20"/>
        </w:rPr>
      </w:pPr>
    </w:p>
    <w:p w:rsidR="00A12D49" w:rsidRPr="00E331AF" w:rsidRDefault="00A12D49" w:rsidP="00A12D49">
      <w:pPr>
        <w:spacing w:before="432"/>
        <w:ind w:right="144"/>
        <w:rPr>
          <w:rStyle w:val="CharacterStyle1"/>
          <w:rFonts w:ascii="Times New Roman" w:hAnsi="Times New Roman"/>
          <w:b/>
          <w:sz w:val="20"/>
        </w:rPr>
      </w:pPr>
    </w:p>
    <w:p w:rsidR="00A12D49" w:rsidRPr="00E331AF" w:rsidRDefault="00A12D49" w:rsidP="00A12D49">
      <w:pPr>
        <w:spacing w:before="432"/>
        <w:ind w:right="144"/>
        <w:rPr>
          <w:rStyle w:val="CharacterStyle1"/>
          <w:rFonts w:ascii="Times New Roman" w:hAnsi="Times New Roman"/>
          <w:b/>
          <w:sz w:val="20"/>
        </w:rPr>
      </w:pPr>
    </w:p>
    <w:p w:rsidR="00E331AF" w:rsidRDefault="00E331AF" w:rsidP="00E331AF">
      <w:pPr>
        <w:pStyle w:val="Style1"/>
        <w:tabs>
          <w:tab w:val="num" w:pos="504"/>
        </w:tabs>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296</w:t>
      </w:r>
    </w:p>
    <w:p w:rsidR="00A12D49" w:rsidRPr="00E331AF" w:rsidRDefault="00A12D49" w:rsidP="00A12D49">
      <w:pPr>
        <w:pStyle w:val="Style2"/>
        <w:ind w:left="0" w:firstLine="0"/>
        <w:jc w:val="left"/>
        <w:rPr>
          <w:rStyle w:val="CharacterStyle1"/>
          <w:rFonts w:ascii="Times New Roman" w:hAnsi="Times New Roman" w:cs="Times New Roman"/>
          <w:b/>
          <w:sz w:val="20"/>
          <w:szCs w:val="20"/>
          <w:lang w:val="es-ES"/>
        </w:rPr>
      </w:pPr>
    </w:p>
    <w:p w:rsidR="00A12D49" w:rsidRPr="00E331AF" w:rsidRDefault="00A12D49" w:rsidP="00A12D49">
      <w:pPr>
        <w:pStyle w:val="Style2"/>
        <w:ind w:left="0" w:firstLine="0"/>
        <w:jc w:val="left"/>
        <w:rPr>
          <w:rStyle w:val="CharacterStyle1"/>
          <w:rFonts w:ascii="Times New Roman" w:hAnsi="Times New Roman" w:cs="Times New Roman"/>
          <w:b/>
          <w:sz w:val="20"/>
          <w:szCs w:val="20"/>
          <w:lang w:val="es-ES"/>
        </w:rPr>
      </w:pPr>
      <w:r w:rsidRPr="00E331AF">
        <w:rPr>
          <w:rStyle w:val="CharacterStyle1"/>
          <w:rFonts w:ascii="Times New Roman" w:hAnsi="Times New Roman" w:cs="Times New Roman"/>
          <w:b/>
          <w:sz w:val="20"/>
          <w:szCs w:val="20"/>
          <w:lang w:val="es-ES"/>
        </w:rPr>
        <w:t>Ejemplo 5</w:t>
      </w:r>
    </w:p>
    <w:p w:rsidR="00A12D49" w:rsidRPr="00E331AF" w:rsidRDefault="00A12D49" w:rsidP="00A12D49">
      <w:pPr>
        <w:pStyle w:val="Style2"/>
        <w:ind w:left="0" w:firstLine="0"/>
        <w:jc w:val="left"/>
        <w:rPr>
          <w:rStyle w:val="CharacterStyle1"/>
          <w:rFonts w:ascii="Times New Roman" w:hAnsi="Times New Roman" w:cs="Times New Roman"/>
          <w:b/>
          <w:sz w:val="20"/>
          <w:szCs w:val="20"/>
          <w:lang w:val="es-ES"/>
        </w:rPr>
      </w:pPr>
      <w:r w:rsidRPr="00E331AF">
        <w:rPr>
          <w:rStyle w:val="CharacterStyle1"/>
          <w:rFonts w:ascii="Times New Roman" w:hAnsi="Times New Roman" w:cs="Times New Roman"/>
          <w:b/>
          <w:sz w:val="20"/>
          <w:szCs w:val="20"/>
          <w:lang w:val="es-ES"/>
        </w:rPr>
        <w:t xml:space="preserve">Se sabe que la formula de deformación (flecha) de una viga con carga triangular simétrica resultante (P) en el medio es </w:t>
      </w:r>
      <m:oMath>
        <m:r>
          <m:rPr>
            <m:sty m:val="bi"/>
          </m:rPr>
          <w:rPr>
            <w:rStyle w:val="CharacterStyle1"/>
            <w:rFonts w:ascii="Cambria Math" w:hAnsi="Cambria Math" w:cs="Times New Roman"/>
            <w:sz w:val="20"/>
            <w:szCs w:val="20"/>
            <w:lang w:val="es-ES"/>
          </w:rPr>
          <m:t>f</m:t>
        </m:r>
        <m:r>
          <m:rPr>
            <m:sty m:val="bi"/>
          </m:rPr>
          <w:rPr>
            <w:rStyle w:val="CharacterStyle1"/>
            <w:rFonts w:ascii="Cambria Math" w:hAnsi="Times New Roman" w:cs="Times New Roman"/>
            <w:sz w:val="20"/>
            <w:szCs w:val="20"/>
            <w:lang w:val="es-ES"/>
          </w:rPr>
          <m:t>=</m:t>
        </m:r>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P</m:t>
            </m:r>
            <m:r>
              <m:rPr>
                <m:sty m:val="bi"/>
              </m:rPr>
              <w:rPr>
                <w:rStyle w:val="CharacterStyle1"/>
                <w:rFonts w:ascii="Times New Roman" w:hAnsi="Cambria Math" w:cs="Times New Roman"/>
                <w:sz w:val="20"/>
                <w:szCs w:val="20"/>
                <w:lang w:val="es-ES"/>
              </w:rPr>
              <m:t>*</m:t>
            </m:r>
            <m:sSup>
              <m:sSupPr>
                <m:ctrlPr>
                  <w:rPr>
                    <w:rStyle w:val="CharacterStyle1"/>
                    <w:rFonts w:ascii="Cambria Math" w:hAnsi="Times New Roman" w:cs="Times New Roman"/>
                    <w:b/>
                    <w:i/>
                    <w:sz w:val="20"/>
                    <w:szCs w:val="20"/>
                    <w:lang w:val="es-ES"/>
                  </w:rPr>
                </m:ctrlPr>
              </m:sSupPr>
              <m:e>
                <m:r>
                  <m:rPr>
                    <m:sty m:val="bi"/>
                  </m:rPr>
                  <w:rPr>
                    <w:rStyle w:val="CharacterStyle1"/>
                    <w:rFonts w:ascii="Cambria Math" w:hAnsi="Cambria Math" w:cs="Times New Roman"/>
                    <w:sz w:val="20"/>
                    <w:szCs w:val="20"/>
                    <w:lang w:val="es-ES"/>
                  </w:rPr>
                  <m:t>L</m:t>
                </m:r>
              </m:e>
              <m:sup>
                <m:r>
                  <m:rPr>
                    <m:sty m:val="bi"/>
                  </m:rPr>
                  <w:rPr>
                    <w:rStyle w:val="CharacterStyle1"/>
                    <w:rFonts w:ascii="Cambria Math" w:hAnsi="Cambria Math" w:cs="Times New Roman"/>
                    <w:sz w:val="20"/>
                    <w:szCs w:val="20"/>
                    <w:lang w:val="es-ES"/>
                  </w:rPr>
                  <m:t>3</m:t>
                </m:r>
              </m:sup>
            </m:sSup>
          </m:num>
          <m:den>
            <m:r>
              <m:rPr>
                <m:sty m:val="bi"/>
              </m:rPr>
              <w:rPr>
                <w:rStyle w:val="CharacterStyle1"/>
                <w:rFonts w:ascii="Cambria Math" w:hAnsi="Cambria Math" w:cs="Times New Roman"/>
                <w:sz w:val="20"/>
                <w:szCs w:val="20"/>
                <w:lang w:val="es-ES"/>
              </w:rPr>
              <m:t>60</m:t>
            </m:r>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Ecj</m:t>
            </m:r>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I</m:t>
            </m:r>
          </m:den>
        </m:f>
      </m:oMath>
      <w:r w:rsidRPr="00E331AF">
        <w:rPr>
          <w:rStyle w:val="CharacterStyle1"/>
          <w:rFonts w:ascii="Times New Roman" w:hAnsi="Times New Roman" w:cs="Times New Roman"/>
          <w:b/>
          <w:sz w:val="20"/>
          <w:szCs w:val="20"/>
          <w:lang w:val="es-ES"/>
        </w:rPr>
        <w:t xml:space="preserve"> , determinar la deformación en el estado limite ultimo de agotamiento, o flecha de dicha viga, y comprobar el límite con la formula [33]</w:t>
      </w:r>
      <m:oMath>
        <m:r>
          <m:rPr>
            <m:sty m:val="bi"/>
          </m:rPr>
          <w:rPr>
            <w:rStyle w:val="CharacterStyle1"/>
            <w:rFonts w:ascii="Cambria Math" w:hAnsi="Times New Roman" w:cs="Times New Roman"/>
            <w:sz w:val="20"/>
            <w:szCs w:val="20"/>
            <w:lang w:val="es-ES"/>
          </w:rPr>
          <m:t xml:space="preserve">   </m:t>
        </m:r>
        <m:r>
          <m:rPr>
            <m:sty m:val="b"/>
          </m:rPr>
          <w:rPr>
            <w:rStyle w:val="CharacterStyle1"/>
            <w:rFonts w:ascii="Cambria Math" w:hAnsi="Cambria Math" w:cs="Times New Roman"/>
            <w:sz w:val="20"/>
            <w:szCs w:val="20"/>
            <w:lang w:val="es-ES"/>
          </w:rPr>
          <m:t>f</m:t>
        </m:r>
        <m:r>
          <m:rPr>
            <m:sty m:val="b"/>
          </m:rPr>
          <w:rPr>
            <w:rStyle w:val="CharacterStyle1"/>
            <w:rFonts w:ascii="Cambria Math" w:hAnsi="Times New Roman" w:cs="Times New Roman"/>
            <w:sz w:val="20"/>
            <w:szCs w:val="20"/>
            <w:lang w:val="es-ES"/>
          </w:rPr>
          <m:t>≤</m:t>
        </m:r>
        <m:f>
          <m:fPr>
            <m:ctrlPr>
              <w:rPr>
                <w:rStyle w:val="CharacterStyle1"/>
                <w:rFonts w:ascii="Cambria Math" w:hAnsi="Times New Roman" w:cs="Times New Roman"/>
                <w:b/>
                <w:sz w:val="20"/>
                <w:szCs w:val="20"/>
              </w:rPr>
            </m:ctrlPr>
          </m:fPr>
          <m:num>
            <m:r>
              <m:rPr>
                <m:sty m:val="b"/>
              </m:rPr>
              <w:rPr>
                <w:rStyle w:val="CharacterStyle1"/>
                <w:rFonts w:ascii="Cambria Math" w:hAnsi="Cambria Math" w:cs="Times New Roman"/>
                <w:sz w:val="20"/>
                <w:szCs w:val="20"/>
                <w:lang w:val="es-ES"/>
              </w:rPr>
              <m:t>l</m:t>
            </m:r>
          </m:num>
          <m:den>
            <m:r>
              <m:rPr>
                <m:sty m:val="b"/>
              </m:rPr>
              <w:rPr>
                <w:rStyle w:val="CharacterStyle1"/>
                <w:rFonts w:ascii="Cambria Math" w:hAnsi="Cambria Math" w:cs="Times New Roman"/>
                <w:sz w:val="20"/>
                <w:szCs w:val="20"/>
                <w:lang w:val="es-ES"/>
              </w:rPr>
              <m:t>500</m:t>
            </m:r>
          </m:den>
        </m:f>
      </m:oMath>
    </w:p>
    <w:p w:rsidR="00A12D49" w:rsidRPr="00E331AF" w:rsidRDefault="00A12D49" w:rsidP="00A12D49">
      <w:pPr>
        <w:pStyle w:val="Style2"/>
        <w:ind w:left="0" w:firstLine="0"/>
        <w:jc w:val="left"/>
        <w:rPr>
          <w:rStyle w:val="CharacterStyle1"/>
          <w:rFonts w:ascii="Times New Roman" w:hAnsi="Times New Roman" w:cs="Times New Roman"/>
          <w:sz w:val="20"/>
          <w:szCs w:val="20"/>
          <w:lang w:val="es-ES"/>
        </w:rPr>
      </w:pPr>
    </w:p>
    <w:p w:rsidR="00A12D49" w:rsidRPr="00E331AF" w:rsidRDefault="00A12D49" w:rsidP="00A12D49">
      <w:pPr>
        <w:pStyle w:val="Style2"/>
        <w:ind w:left="0" w:firstLine="0"/>
        <w:jc w:val="left"/>
        <w:rPr>
          <w:rStyle w:val="CharacterStyle1"/>
          <w:rFonts w:ascii="Times New Roman" w:hAnsi="Times New Roman" w:cs="Times New Roman"/>
          <w:sz w:val="20"/>
          <w:szCs w:val="20"/>
          <w:lang w:val="es-ES"/>
        </w:rPr>
      </w:pPr>
      <w:r w:rsidRPr="00E331AF">
        <w:rPr>
          <w:rStyle w:val="CharacterStyle1"/>
          <w:rFonts w:ascii="Times New Roman" w:hAnsi="Times New Roman" w:cs="Times New Roman"/>
          <w:sz w:val="20"/>
          <w:szCs w:val="20"/>
          <w:lang w:val="es-ES"/>
        </w:rPr>
        <w:t>Datos:</w:t>
      </w:r>
    </w:p>
    <w:p w:rsidR="00A12D49" w:rsidRPr="00E331AF" w:rsidRDefault="00A12D49" w:rsidP="00A12D49">
      <w:pPr>
        <w:pStyle w:val="Style2"/>
        <w:ind w:left="0" w:firstLine="0"/>
        <w:jc w:val="left"/>
        <w:rPr>
          <w:rStyle w:val="CharacterStyle1"/>
          <w:rFonts w:ascii="Times New Roman" w:hAnsi="Times New Roman" w:cs="Times New Roman"/>
          <w:sz w:val="20"/>
          <w:szCs w:val="20"/>
          <w:lang w:val="es-ES"/>
        </w:rPr>
      </w:pPr>
      <w:r w:rsidRPr="00E331AF">
        <w:rPr>
          <w:rStyle w:val="CharacterStyle1"/>
          <w:rFonts w:ascii="Times New Roman" w:hAnsi="Times New Roman" w:cs="Times New Roman"/>
          <w:sz w:val="20"/>
          <w:szCs w:val="20"/>
          <w:lang w:val="es-ES"/>
        </w:rPr>
        <w:t xml:space="preserve">P = 80 toneladas = 80000 Kg  (carga)                                                                                                                  L = 8 metros = 800 cm   (Luz o longitud de la viga)                                                                                                                      Ecj = 350000 Kg/cm2    (módulo de deformación del hormigón)                                                                                                                                 I = 2800000 cm4 = (inercia de dicha viga)                                                                                          Limite admisible de flecha : 1,6 cm                                                                                        </w:t>
      </w:r>
    </w:p>
    <w:p w:rsidR="00A12D49" w:rsidRPr="00E331AF" w:rsidRDefault="00A12D49" w:rsidP="00A12D49">
      <w:pPr>
        <w:pStyle w:val="Style2"/>
        <w:ind w:left="0" w:firstLine="0"/>
        <w:jc w:val="left"/>
        <w:rPr>
          <w:rStyle w:val="CharacterStyle1"/>
          <w:rFonts w:ascii="Times New Roman" w:hAnsi="Times New Roman" w:cs="Times New Roman"/>
          <w:sz w:val="20"/>
          <w:szCs w:val="20"/>
          <w:lang w:val="es-ES"/>
        </w:rPr>
      </w:pPr>
      <w:r w:rsidRPr="00E331AF">
        <w:rPr>
          <w:rStyle w:val="CharacterStyle1"/>
          <w:rFonts w:ascii="Times New Roman" w:hAnsi="Times New Roman" w:cs="Times New Roman"/>
          <w:sz w:val="20"/>
          <w:szCs w:val="20"/>
          <w:lang w:val="es-ES"/>
        </w:rPr>
        <w:t>Solución:</w:t>
      </w:r>
    </w:p>
    <w:p w:rsidR="00A12D49" w:rsidRPr="00E331AF" w:rsidRDefault="00A12D49" w:rsidP="00A12D49">
      <w:pPr>
        <w:pStyle w:val="Style2"/>
        <w:ind w:left="0" w:firstLine="0"/>
        <w:jc w:val="left"/>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ff</m:t>
          </m:r>
          <m:r>
            <m:rPr>
              <m:sty m:val="bi"/>
            </m:rPr>
            <w:rPr>
              <w:rStyle w:val="CharacterStyle1"/>
              <w:rFonts w:ascii="Cambria Math" w:hAnsi="Times New Roman" w:cs="Times New Roman"/>
              <w:sz w:val="20"/>
              <w:szCs w:val="20"/>
              <w:lang w:val="es-ES"/>
            </w:rPr>
            <m:t>=</m:t>
          </m:r>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P</m:t>
              </m:r>
              <m:r>
                <m:rPr>
                  <m:sty m:val="bi"/>
                </m:rPr>
                <w:rPr>
                  <w:rStyle w:val="CharacterStyle1"/>
                  <w:rFonts w:ascii="Times New Roman" w:hAnsi="Cambria Math" w:cs="Times New Roman"/>
                  <w:sz w:val="20"/>
                  <w:szCs w:val="20"/>
                  <w:lang w:val="es-ES"/>
                </w:rPr>
                <m:t>*</m:t>
              </m:r>
              <m:sSup>
                <m:sSupPr>
                  <m:ctrlPr>
                    <w:rPr>
                      <w:rStyle w:val="CharacterStyle1"/>
                      <w:rFonts w:ascii="Cambria Math" w:hAnsi="Times New Roman" w:cs="Times New Roman"/>
                      <w:b/>
                      <w:i/>
                      <w:sz w:val="20"/>
                      <w:szCs w:val="20"/>
                      <w:lang w:val="es-ES"/>
                    </w:rPr>
                  </m:ctrlPr>
                </m:sSupPr>
                <m:e>
                  <m:r>
                    <m:rPr>
                      <m:sty m:val="bi"/>
                    </m:rPr>
                    <w:rPr>
                      <w:rStyle w:val="CharacterStyle1"/>
                      <w:rFonts w:ascii="Cambria Math" w:hAnsi="Cambria Math" w:cs="Times New Roman"/>
                      <w:sz w:val="20"/>
                      <w:szCs w:val="20"/>
                      <w:lang w:val="es-ES"/>
                    </w:rPr>
                    <m:t>L</m:t>
                  </m:r>
                </m:e>
                <m:sup>
                  <m:r>
                    <m:rPr>
                      <m:sty m:val="bi"/>
                    </m:rPr>
                    <w:rPr>
                      <w:rStyle w:val="CharacterStyle1"/>
                      <w:rFonts w:ascii="Cambria Math" w:hAnsi="Cambria Math" w:cs="Times New Roman"/>
                      <w:sz w:val="20"/>
                      <w:szCs w:val="20"/>
                      <w:lang w:val="es-ES"/>
                    </w:rPr>
                    <m:t>3</m:t>
                  </m:r>
                </m:sup>
              </m:sSup>
            </m:num>
            <m:den>
              <m:r>
                <m:rPr>
                  <m:sty m:val="bi"/>
                </m:rPr>
                <w:rPr>
                  <w:rStyle w:val="CharacterStyle1"/>
                  <w:rFonts w:ascii="Cambria Math" w:hAnsi="Cambria Math" w:cs="Times New Roman"/>
                  <w:sz w:val="20"/>
                  <w:szCs w:val="20"/>
                  <w:lang w:val="es-ES"/>
                </w:rPr>
                <m:t>60</m:t>
              </m:r>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Ecj</m:t>
              </m:r>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I</m:t>
              </m:r>
            </m:den>
          </m:f>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0</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696</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cm</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6</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96</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mm</m:t>
          </m:r>
        </m:oMath>
      </m:oMathPara>
    </w:p>
    <w:p w:rsidR="00A12D49" w:rsidRPr="00E331AF" w:rsidRDefault="00A12D49" w:rsidP="00A12D49">
      <w:pPr>
        <w:pStyle w:val="Style2"/>
        <w:ind w:left="0" w:firstLine="0"/>
        <w:jc w:val="left"/>
        <w:rPr>
          <w:rStyle w:val="CharacterStyle1"/>
          <w:rFonts w:ascii="Times New Roman" w:hAnsi="Times New Roman" w:cs="Times New Roman"/>
          <w:sz w:val="20"/>
          <w:szCs w:val="20"/>
          <w:lang w:val="es-ES"/>
        </w:rPr>
      </w:pPr>
      <w:r w:rsidRPr="00E331AF">
        <w:rPr>
          <w:rStyle w:val="CharacterStyle1"/>
          <w:rFonts w:ascii="Times New Roman" w:hAnsi="Times New Roman" w:cs="Times New Roman"/>
          <w:sz w:val="20"/>
          <w:szCs w:val="20"/>
          <w:lang w:val="es-ES"/>
        </w:rPr>
        <w:t>Menor que el límite exigido:</w:t>
      </w:r>
    </w:p>
    <w:p w:rsidR="00A12D49" w:rsidRPr="00E331AF" w:rsidRDefault="00A12D49" w:rsidP="00A12D49">
      <w:pPr>
        <w:pStyle w:val="Style2"/>
        <w:ind w:left="0" w:firstLine="0"/>
        <w:jc w:val="center"/>
        <w:rPr>
          <w:rStyle w:val="CharacterStyle1"/>
          <w:rFonts w:ascii="Times New Roman" w:hAnsi="Times New Roman" w:cs="Times New Roman"/>
          <w:b/>
          <w:sz w:val="20"/>
          <w:szCs w:val="20"/>
          <w:lang w:val="es-ES"/>
        </w:rPr>
      </w:pPr>
      <m:oMathPara>
        <m:oMath>
          <m:r>
            <m:rPr>
              <m:sty m:val="b"/>
            </m:rPr>
            <w:rPr>
              <w:rStyle w:val="CharacterStyle1"/>
              <w:rFonts w:ascii="Cambria Math" w:hAnsi="Cambria Math" w:cs="Times New Roman"/>
              <w:sz w:val="20"/>
              <w:szCs w:val="20"/>
            </w:rPr>
            <m:t>f</m:t>
          </m:r>
          <m:r>
            <m:rPr>
              <m:sty m:val="b"/>
            </m:rPr>
            <w:rPr>
              <w:rStyle w:val="CharacterStyle1"/>
              <w:rFonts w:ascii="Cambria Math" w:hAnsi="Times New Roman" w:cs="Times New Roman"/>
              <w:sz w:val="20"/>
              <w:szCs w:val="20"/>
              <w:lang w:val="es-ES"/>
            </w:rPr>
            <m:t>≤</m:t>
          </m:r>
          <m:f>
            <m:fPr>
              <m:ctrlPr>
                <w:rPr>
                  <w:rStyle w:val="CharacterStyle1"/>
                  <w:rFonts w:ascii="Cambria Math" w:hAnsi="Times New Roman" w:cs="Times New Roman"/>
                  <w:b/>
                  <w:sz w:val="20"/>
                  <w:szCs w:val="20"/>
                </w:rPr>
              </m:ctrlPr>
            </m:fPr>
            <m:num>
              <m:r>
                <m:rPr>
                  <m:sty m:val="b"/>
                </m:rPr>
                <w:rPr>
                  <w:rStyle w:val="CharacterStyle1"/>
                  <w:rFonts w:ascii="Cambria Math" w:hAnsi="Cambria Math" w:cs="Times New Roman"/>
                  <w:sz w:val="20"/>
                  <w:szCs w:val="20"/>
                </w:rPr>
                <m:t>l</m:t>
              </m:r>
            </m:num>
            <m:den>
              <m:r>
                <m:rPr>
                  <m:sty m:val="b"/>
                </m:rPr>
                <w:rPr>
                  <w:rStyle w:val="CharacterStyle1"/>
                  <w:rFonts w:ascii="Cambria Math" w:hAnsi="Cambria Math" w:cs="Times New Roman"/>
                  <w:sz w:val="20"/>
                  <w:szCs w:val="20"/>
                </w:rPr>
                <m:t>500</m:t>
              </m:r>
            </m:den>
          </m:f>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1</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6</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cm</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16</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mm</m:t>
          </m:r>
        </m:oMath>
      </m:oMathPara>
    </w:p>
    <w:p w:rsidR="00A12D49" w:rsidRPr="00E331AF" w:rsidRDefault="00A12D49" w:rsidP="00A12D49">
      <w:pPr>
        <w:pStyle w:val="Style2"/>
        <w:ind w:left="0" w:firstLine="0"/>
        <w:rPr>
          <w:rStyle w:val="CharacterStyle1"/>
          <w:rFonts w:ascii="Times New Roman" w:hAnsi="Times New Roman" w:cs="Times New Roman"/>
          <w:b/>
          <w:bCs/>
          <w:sz w:val="20"/>
          <w:szCs w:val="20"/>
          <w:lang w:val="es-ES"/>
        </w:rPr>
      </w:pPr>
    </w:p>
    <w:p w:rsidR="00A12D49" w:rsidRPr="00E331AF" w:rsidRDefault="00A12D49" w:rsidP="00A12D49">
      <w:pPr>
        <w:spacing w:before="432"/>
        <w:ind w:right="144"/>
        <w:rPr>
          <w:rStyle w:val="CharacterStyle1"/>
          <w:rFonts w:ascii="Times New Roman" w:hAnsi="Times New Roman"/>
          <w:b/>
          <w:sz w:val="20"/>
        </w:rPr>
      </w:pPr>
    </w:p>
    <w:p w:rsidR="00A12D49" w:rsidRPr="00E331AF" w:rsidRDefault="00A12D49" w:rsidP="00E3149B">
      <w:pPr>
        <w:pStyle w:val="Style2"/>
        <w:ind w:left="0" w:firstLine="0"/>
        <w:jc w:val="center"/>
        <w:rPr>
          <w:rStyle w:val="CharacterStyle1"/>
          <w:rFonts w:ascii="Times New Roman" w:hAnsi="Times New Roman" w:cs="Times New Roman"/>
          <w:b/>
          <w:bCs/>
          <w:color w:val="0000FF"/>
          <w:sz w:val="20"/>
          <w:szCs w:val="20"/>
          <w:lang w:val="es-ES"/>
        </w:rPr>
      </w:pPr>
    </w:p>
    <w:p w:rsidR="00A12D49" w:rsidRPr="00E331AF" w:rsidRDefault="00A12D49" w:rsidP="00E3149B">
      <w:pPr>
        <w:pStyle w:val="Style2"/>
        <w:ind w:left="0" w:firstLine="0"/>
        <w:jc w:val="center"/>
        <w:rPr>
          <w:rStyle w:val="CharacterStyle1"/>
          <w:rFonts w:ascii="Times New Roman" w:hAnsi="Times New Roman" w:cs="Times New Roman"/>
          <w:b/>
          <w:bCs/>
          <w:color w:val="0000FF"/>
          <w:sz w:val="20"/>
          <w:szCs w:val="20"/>
          <w:lang w:val="es-ES"/>
        </w:rPr>
      </w:pPr>
    </w:p>
    <w:p w:rsidR="00A12D49" w:rsidRPr="00E331AF" w:rsidRDefault="00A12D49" w:rsidP="00E3149B">
      <w:pPr>
        <w:pStyle w:val="Style2"/>
        <w:ind w:left="0" w:firstLine="0"/>
        <w:jc w:val="center"/>
        <w:rPr>
          <w:rStyle w:val="CharacterStyle1"/>
          <w:rFonts w:ascii="Times New Roman" w:hAnsi="Times New Roman" w:cs="Times New Roman"/>
          <w:b/>
          <w:bCs/>
          <w:color w:val="0000FF"/>
          <w:sz w:val="20"/>
          <w:szCs w:val="20"/>
          <w:lang w:val="es-ES"/>
        </w:rPr>
      </w:pPr>
    </w:p>
    <w:p w:rsidR="00A12D49" w:rsidRPr="00E331AF" w:rsidRDefault="00A12D49" w:rsidP="00E3149B">
      <w:pPr>
        <w:pStyle w:val="Style2"/>
        <w:ind w:left="0" w:firstLine="0"/>
        <w:jc w:val="center"/>
        <w:rPr>
          <w:rStyle w:val="CharacterStyle1"/>
          <w:rFonts w:ascii="Times New Roman" w:hAnsi="Times New Roman" w:cs="Times New Roman"/>
          <w:b/>
          <w:bCs/>
          <w:color w:val="0000FF"/>
          <w:sz w:val="20"/>
          <w:szCs w:val="20"/>
          <w:lang w:val="es-ES"/>
        </w:rPr>
      </w:pPr>
    </w:p>
    <w:p w:rsidR="00A12D49" w:rsidRPr="00E331AF" w:rsidRDefault="00A12D49" w:rsidP="00E3149B">
      <w:pPr>
        <w:pStyle w:val="Style2"/>
        <w:ind w:left="0" w:firstLine="0"/>
        <w:jc w:val="center"/>
        <w:rPr>
          <w:rStyle w:val="CharacterStyle1"/>
          <w:rFonts w:ascii="Times New Roman" w:hAnsi="Times New Roman" w:cs="Times New Roman"/>
          <w:b/>
          <w:bCs/>
          <w:color w:val="0000FF"/>
          <w:sz w:val="20"/>
          <w:szCs w:val="20"/>
          <w:lang w:val="es-ES"/>
        </w:rPr>
      </w:pPr>
    </w:p>
    <w:p w:rsidR="00A12D49" w:rsidRPr="00E331AF" w:rsidRDefault="00A12D49" w:rsidP="00E3149B">
      <w:pPr>
        <w:pStyle w:val="Style2"/>
        <w:ind w:left="0" w:firstLine="0"/>
        <w:jc w:val="center"/>
        <w:rPr>
          <w:rStyle w:val="CharacterStyle1"/>
          <w:rFonts w:ascii="Times New Roman" w:hAnsi="Times New Roman" w:cs="Times New Roman"/>
          <w:b/>
          <w:bCs/>
          <w:color w:val="0000FF"/>
          <w:sz w:val="20"/>
          <w:szCs w:val="20"/>
          <w:lang w:val="es-ES"/>
        </w:rPr>
      </w:pPr>
    </w:p>
    <w:p w:rsidR="00A12D49" w:rsidRPr="00E331AF" w:rsidRDefault="00A12D49" w:rsidP="00E3149B">
      <w:pPr>
        <w:pStyle w:val="Style2"/>
        <w:ind w:left="0" w:firstLine="0"/>
        <w:jc w:val="center"/>
        <w:rPr>
          <w:rStyle w:val="CharacterStyle1"/>
          <w:rFonts w:ascii="Times New Roman" w:hAnsi="Times New Roman" w:cs="Times New Roman"/>
          <w:b/>
          <w:bCs/>
          <w:color w:val="0000FF"/>
          <w:sz w:val="20"/>
          <w:szCs w:val="20"/>
          <w:lang w:val="es-ES"/>
        </w:rPr>
      </w:pPr>
    </w:p>
    <w:p w:rsidR="00A12D49" w:rsidRPr="00E331AF" w:rsidRDefault="00A12D49" w:rsidP="00E3149B">
      <w:pPr>
        <w:pStyle w:val="Style2"/>
        <w:ind w:left="0" w:firstLine="0"/>
        <w:jc w:val="center"/>
        <w:rPr>
          <w:rStyle w:val="CharacterStyle1"/>
          <w:rFonts w:ascii="Times New Roman" w:hAnsi="Times New Roman" w:cs="Times New Roman"/>
          <w:b/>
          <w:bCs/>
          <w:color w:val="0000FF"/>
          <w:sz w:val="20"/>
          <w:szCs w:val="20"/>
          <w:lang w:val="es-ES"/>
        </w:rPr>
      </w:pPr>
    </w:p>
    <w:p w:rsidR="00A12D49" w:rsidRPr="00E331AF" w:rsidRDefault="00A12D49" w:rsidP="00E3149B">
      <w:pPr>
        <w:pStyle w:val="Style2"/>
        <w:ind w:left="0" w:firstLine="0"/>
        <w:jc w:val="center"/>
        <w:rPr>
          <w:rStyle w:val="CharacterStyle1"/>
          <w:rFonts w:ascii="Times New Roman" w:hAnsi="Times New Roman" w:cs="Times New Roman"/>
          <w:b/>
          <w:bCs/>
          <w:color w:val="0000FF"/>
          <w:sz w:val="20"/>
          <w:szCs w:val="20"/>
          <w:lang w:val="es-ES"/>
        </w:rPr>
      </w:pPr>
    </w:p>
    <w:p w:rsidR="00A12D49" w:rsidRPr="00E331AF" w:rsidRDefault="00A12D49" w:rsidP="00E3149B">
      <w:pPr>
        <w:pStyle w:val="Style2"/>
        <w:ind w:left="0" w:firstLine="0"/>
        <w:jc w:val="center"/>
        <w:rPr>
          <w:rStyle w:val="CharacterStyle1"/>
          <w:rFonts w:ascii="Times New Roman" w:hAnsi="Times New Roman" w:cs="Times New Roman"/>
          <w:b/>
          <w:bCs/>
          <w:color w:val="0000FF"/>
          <w:sz w:val="20"/>
          <w:szCs w:val="20"/>
          <w:lang w:val="es-ES"/>
        </w:rPr>
      </w:pPr>
    </w:p>
    <w:p w:rsidR="009A243C" w:rsidRDefault="009A243C" w:rsidP="009A243C">
      <w:pPr>
        <w:pStyle w:val="Style1"/>
        <w:tabs>
          <w:tab w:val="num" w:pos="504"/>
        </w:tabs>
        <w:spacing w:before="144" w:after="72"/>
        <w:jc w:val="right"/>
        <w:rPr>
          <w:bCs/>
          <w:sz w:val="14"/>
          <w:szCs w:val="14"/>
          <w:lang w:val="es-ES"/>
        </w:rPr>
      </w:pPr>
      <w:r w:rsidRPr="004F508C">
        <w:rPr>
          <w:sz w:val="14"/>
          <w:szCs w:val="14"/>
          <w:lang w:val="es-ES"/>
        </w:rPr>
        <w:lastRenderedPageBreak/>
        <w:t>ESTADOS LIMITES ULTIMOS DE AGOTAMIENTO</w:t>
      </w:r>
      <w:r>
        <w:rPr>
          <w:sz w:val="14"/>
          <w:szCs w:val="14"/>
          <w:lang w:val="es-ES"/>
        </w:rPr>
        <w:t xml:space="preserve">      </w:t>
      </w:r>
      <w:r w:rsidRPr="004F508C">
        <w:rPr>
          <w:sz w:val="14"/>
          <w:szCs w:val="14"/>
          <w:lang w:val="es-ES"/>
        </w:rPr>
        <w:t xml:space="preserve"> </w:t>
      </w:r>
      <w:r w:rsidRPr="004F508C">
        <w:rPr>
          <w:bCs/>
          <w:sz w:val="14"/>
          <w:szCs w:val="14"/>
          <w:lang w:val="es-ES"/>
        </w:rPr>
        <w:t xml:space="preserve">                                               </w:t>
      </w:r>
      <w:r w:rsidR="00702E9A">
        <w:rPr>
          <w:bCs/>
          <w:sz w:val="14"/>
          <w:szCs w:val="14"/>
          <w:lang w:val="es-ES"/>
        </w:rPr>
        <w:t>297</w:t>
      </w:r>
    </w:p>
    <w:p w:rsidR="009A243C" w:rsidRPr="00E331AF" w:rsidRDefault="009A243C" w:rsidP="009A243C">
      <w:pPr>
        <w:pStyle w:val="Style2"/>
        <w:ind w:left="0" w:firstLine="0"/>
        <w:jc w:val="left"/>
        <w:rPr>
          <w:rStyle w:val="CharacterStyle1"/>
          <w:rFonts w:ascii="Times New Roman" w:hAnsi="Times New Roman" w:cs="Times New Roman"/>
          <w:b/>
          <w:sz w:val="20"/>
          <w:szCs w:val="20"/>
          <w:lang w:val="es-ES"/>
        </w:rPr>
      </w:pPr>
    </w:p>
    <w:p w:rsidR="00A12D49" w:rsidRPr="00E331AF" w:rsidRDefault="00A12D49" w:rsidP="009A243C">
      <w:pPr>
        <w:pStyle w:val="Style2"/>
        <w:ind w:left="0" w:firstLine="0"/>
        <w:jc w:val="right"/>
        <w:rPr>
          <w:rStyle w:val="CharacterStyle1"/>
          <w:rFonts w:ascii="Times New Roman" w:hAnsi="Times New Roman" w:cs="Times New Roman"/>
          <w:b/>
          <w:bCs/>
          <w:color w:val="0000FF"/>
          <w:sz w:val="20"/>
          <w:szCs w:val="20"/>
          <w:lang w:val="es-ES"/>
        </w:rPr>
      </w:pPr>
    </w:p>
    <w:p w:rsidR="009A243C" w:rsidRPr="009A243C" w:rsidRDefault="008218CE" w:rsidP="009A243C">
      <w:pPr>
        <w:jc w:val="both"/>
        <w:rPr>
          <w:b/>
          <w:sz w:val="24"/>
          <w:szCs w:val="24"/>
          <w:lang w:val="fr-FR"/>
        </w:rPr>
      </w:pPr>
      <w:r>
        <w:rPr>
          <w:b/>
          <w:sz w:val="24"/>
          <w:szCs w:val="24"/>
          <w:lang w:val="fr-FR"/>
        </w:rPr>
        <w:t>10</w:t>
      </w:r>
      <w:r w:rsidR="009A243C" w:rsidRPr="009A243C">
        <w:rPr>
          <w:b/>
          <w:sz w:val="24"/>
          <w:szCs w:val="24"/>
          <w:lang w:val="fr-FR"/>
        </w:rPr>
        <w:t>.1</w:t>
      </w:r>
      <w:r>
        <w:rPr>
          <w:b/>
          <w:sz w:val="24"/>
          <w:szCs w:val="24"/>
          <w:lang w:val="fr-FR"/>
        </w:rPr>
        <w:t>5</w:t>
      </w:r>
      <w:r w:rsidR="009A243C" w:rsidRPr="009A243C">
        <w:rPr>
          <w:b/>
          <w:sz w:val="24"/>
          <w:szCs w:val="24"/>
          <w:lang w:val="fr-FR"/>
        </w:rPr>
        <w:t xml:space="preserve">   Bibliografía</w:t>
      </w:r>
    </w:p>
    <w:p w:rsidR="00A12D49" w:rsidRPr="009A243C" w:rsidRDefault="00A12D49" w:rsidP="00E3149B">
      <w:pPr>
        <w:pStyle w:val="Style2"/>
        <w:ind w:left="0" w:firstLine="0"/>
        <w:jc w:val="center"/>
        <w:rPr>
          <w:rStyle w:val="CharacterStyle1"/>
          <w:rFonts w:ascii="Times New Roman" w:hAnsi="Times New Roman" w:cs="Times New Roman"/>
          <w:b/>
          <w:bCs/>
          <w:color w:val="0000FF"/>
          <w:sz w:val="20"/>
          <w:szCs w:val="20"/>
        </w:rPr>
      </w:pPr>
    </w:p>
    <w:p w:rsidR="00A12D49" w:rsidRPr="009A243C" w:rsidRDefault="009A243C" w:rsidP="000B6F86">
      <w:pPr>
        <w:pStyle w:val="Style2"/>
        <w:numPr>
          <w:ilvl w:val="0"/>
          <w:numId w:val="75"/>
        </w:numPr>
        <w:jc w:val="left"/>
        <w:rPr>
          <w:rStyle w:val="CharacterStyle1"/>
          <w:rFonts w:ascii="Times New Roman" w:hAnsi="Times New Roman" w:cs="Times New Roman"/>
          <w:bCs/>
          <w:sz w:val="20"/>
          <w:szCs w:val="20"/>
        </w:rPr>
      </w:pPr>
      <w:r>
        <w:rPr>
          <w:rStyle w:val="CharacterStyle1"/>
          <w:rFonts w:ascii="Times New Roman" w:hAnsi="Times New Roman" w:cs="Times New Roman"/>
          <w:bCs/>
          <w:sz w:val="20"/>
          <w:szCs w:val="20"/>
        </w:rPr>
        <w:t>« </w:t>
      </w:r>
      <w:r w:rsidRPr="009A243C">
        <w:rPr>
          <w:rStyle w:val="CharacterStyle1"/>
          <w:rFonts w:ascii="Times New Roman" w:hAnsi="Times New Roman" w:cs="Times New Roman"/>
          <w:bCs/>
          <w:sz w:val="20"/>
          <w:szCs w:val="20"/>
        </w:rPr>
        <w:t>Symposium RILEM on bond and crak formation in reinforced concrete</w:t>
      </w:r>
      <w:r>
        <w:rPr>
          <w:rStyle w:val="CharacterStyle1"/>
          <w:rFonts w:ascii="Times New Roman" w:hAnsi="Times New Roman" w:cs="Times New Roman"/>
          <w:bCs/>
          <w:sz w:val="20"/>
          <w:szCs w:val="20"/>
        </w:rPr>
        <w:t> »</w:t>
      </w:r>
    </w:p>
    <w:p w:rsidR="00A12D49" w:rsidRPr="009A243C" w:rsidRDefault="009A243C" w:rsidP="000B6F86">
      <w:pPr>
        <w:pStyle w:val="Style2"/>
        <w:numPr>
          <w:ilvl w:val="0"/>
          <w:numId w:val="75"/>
        </w:numPr>
        <w:jc w:val="left"/>
        <w:rPr>
          <w:rStyle w:val="CharacterStyle1"/>
          <w:rFonts w:ascii="Times New Roman" w:hAnsi="Times New Roman" w:cs="Times New Roman"/>
          <w:bCs/>
          <w:sz w:val="20"/>
          <w:szCs w:val="20"/>
        </w:rPr>
      </w:pPr>
      <w:r w:rsidRPr="009A243C">
        <w:rPr>
          <w:rStyle w:val="CharacterStyle1"/>
          <w:rFonts w:ascii="Times New Roman" w:hAnsi="Times New Roman" w:cs="Times New Roman"/>
          <w:bCs/>
          <w:sz w:val="20"/>
          <w:szCs w:val="20"/>
          <w:lang w:val="es-ES"/>
        </w:rPr>
        <w:t xml:space="preserve">«ACI Manual of concrete practice. </w:t>
      </w:r>
      <w:r w:rsidRPr="009A243C">
        <w:rPr>
          <w:rStyle w:val="CharacterStyle1"/>
          <w:rFonts w:ascii="Times New Roman" w:hAnsi="Times New Roman" w:cs="Times New Roman"/>
          <w:bCs/>
          <w:sz w:val="20"/>
          <w:szCs w:val="20"/>
        </w:rPr>
        <w:t>Structural design, strucrural specificaction, structural analyse</w:t>
      </w:r>
      <w:r>
        <w:rPr>
          <w:rStyle w:val="CharacterStyle1"/>
          <w:rFonts w:ascii="Times New Roman" w:hAnsi="Times New Roman" w:cs="Times New Roman"/>
          <w:bCs/>
          <w:sz w:val="20"/>
          <w:szCs w:val="20"/>
        </w:rPr>
        <w:t> »</w:t>
      </w:r>
    </w:p>
    <w:p w:rsidR="00A12D49" w:rsidRPr="008218CE" w:rsidRDefault="008218CE" w:rsidP="000B6F86">
      <w:pPr>
        <w:pStyle w:val="Style2"/>
        <w:numPr>
          <w:ilvl w:val="0"/>
          <w:numId w:val="75"/>
        </w:numPr>
        <w:jc w:val="left"/>
        <w:rPr>
          <w:rStyle w:val="CharacterStyle1"/>
          <w:rFonts w:ascii="Times New Roman" w:hAnsi="Times New Roman" w:cs="Times New Roman"/>
          <w:bCs/>
          <w:sz w:val="20"/>
          <w:szCs w:val="20"/>
          <w:lang w:val="es-ES"/>
        </w:rPr>
      </w:pPr>
      <w:r>
        <w:rPr>
          <w:rStyle w:val="CharacterStyle1"/>
          <w:rFonts w:ascii="Times New Roman" w:hAnsi="Times New Roman" w:cs="Times New Roman"/>
          <w:bCs/>
          <w:sz w:val="20"/>
          <w:szCs w:val="20"/>
        </w:rPr>
        <w:t>« </w:t>
      </w:r>
      <w:r w:rsidRPr="008218CE">
        <w:rPr>
          <w:rStyle w:val="CharacterStyle1"/>
          <w:rFonts w:ascii="Times New Roman" w:hAnsi="Times New Roman" w:cs="Times New Roman"/>
          <w:bCs/>
          <w:sz w:val="20"/>
          <w:szCs w:val="20"/>
        </w:rPr>
        <w:t xml:space="preserve">Calcul et limitation des fleches. </w:t>
      </w:r>
      <w:r w:rsidRPr="008218CE">
        <w:rPr>
          <w:rStyle w:val="CharacterStyle1"/>
          <w:rFonts w:ascii="Times New Roman" w:hAnsi="Times New Roman" w:cs="Times New Roman"/>
          <w:bCs/>
          <w:sz w:val="20"/>
          <w:szCs w:val="20"/>
          <w:lang w:val="es-ES"/>
        </w:rPr>
        <w:t>Mnual de calcul CEB-FIB»</w:t>
      </w:r>
    </w:p>
    <w:p w:rsidR="008218CE" w:rsidRPr="008218CE" w:rsidRDefault="008218CE" w:rsidP="000B6F86">
      <w:pPr>
        <w:pStyle w:val="Style2"/>
        <w:numPr>
          <w:ilvl w:val="0"/>
          <w:numId w:val="75"/>
        </w:numPr>
        <w:jc w:val="left"/>
        <w:rPr>
          <w:rStyle w:val="CharacterStyle1"/>
          <w:rFonts w:ascii="Times New Roman" w:hAnsi="Times New Roman" w:cs="Times New Roman"/>
          <w:bCs/>
          <w:sz w:val="20"/>
          <w:szCs w:val="20"/>
        </w:rPr>
      </w:pPr>
      <w:r>
        <w:rPr>
          <w:rStyle w:val="CharacterStyle1"/>
          <w:rFonts w:ascii="Times New Roman" w:hAnsi="Times New Roman" w:cs="Times New Roman"/>
          <w:bCs/>
          <w:sz w:val="20"/>
          <w:szCs w:val="20"/>
        </w:rPr>
        <w:t>«</w:t>
      </w:r>
      <w:r w:rsidRPr="008218CE">
        <w:rPr>
          <w:rStyle w:val="CharacterStyle1"/>
          <w:rFonts w:ascii="Times New Roman" w:hAnsi="Times New Roman" w:cs="Times New Roman"/>
          <w:bCs/>
          <w:sz w:val="20"/>
          <w:szCs w:val="20"/>
        </w:rPr>
        <w:t xml:space="preserve">Control of </w:t>
      </w:r>
      <w:r w:rsidR="003A225C" w:rsidRPr="008218CE">
        <w:rPr>
          <w:rStyle w:val="CharacterStyle1"/>
          <w:rFonts w:ascii="Times New Roman" w:hAnsi="Times New Roman" w:cs="Times New Roman"/>
          <w:bCs/>
          <w:sz w:val="20"/>
          <w:szCs w:val="20"/>
        </w:rPr>
        <w:t>cracking</w:t>
      </w:r>
      <w:r w:rsidRPr="008218CE">
        <w:rPr>
          <w:rStyle w:val="CharacterStyle1"/>
          <w:rFonts w:ascii="Times New Roman" w:hAnsi="Times New Roman" w:cs="Times New Roman"/>
          <w:bCs/>
          <w:sz w:val="20"/>
          <w:szCs w:val="20"/>
        </w:rPr>
        <w:t xml:space="preserve"> in concret structures. 224 ACI</w:t>
      </w:r>
      <w:r>
        <w:rPr>
          <w:rStyle w:val="CharacterStyle1"/>
          <w:rFonts w:ascii="Times New Roman" w:hAnsi="Times New Roman" w:cs="Times New Roman"/>
          <w:bCs/>
          <w:sz w:val="20"/>
          <w:szCs w:val="20"/>
        </w:rPr>
        <w:t>»</w:t>
      </w:r>
    </w:p>
    <w:p w:rsidR="008218CE" w:rsidRDefault="008218CE" w:rsidP="008218CE">
      <w:pPr>
        <w:pStyle w:val="Paragraphedeliste"/>
        <w:jc w:val="both"/>
        <w:rPr>
          <w:rStyle w:val="CharacterStyle1"/>
          <w:rFonts w:ascii="Times New Roman" w:hAnsi="Times New Roman"/>
          <w:bCs/>
          <w:sz w:val="20"/>
          <w:lang w:val="fr-FR"/>
        </w:rPr>
      </w:pPr>
    </w:p>
    <w:p w:rsidR="008218CE" w:rsidRPr="00236F71" w:rsidRDefault="008218CE"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Pierre Charon. “Le calcul et la vérification des ouvrage en béton armé. (Théorie et Application)”. Francia</w:t>
      </w:r>
    </w:p>
    <w:p w:rsidR="008218CE" w:rsidRPr="00236F71" w:rsidRDefault="008218CE" w:rsidP="008218CE">
      <w:pPr>
        <w:ind w:firstLine="45"/>
        <w:jc w:val="both"/>
        <w:rPr>
          <w:rStyle w:val="CharacterStyle1"/>
          <w:rFonts w:ascii="Times New Roman" w:hAnsi="Times New Roman"/>
          <w:bCs/>
          <w:sz w:val="20"/>
          <w:lang w:val="fr-FR"/>
        </w:rPr>
      </w:pPr>
    </w:p>
    <w:p w:rsidR="008218CE" w:rsidRPr="00236F71" w:rsidRDefault="008218CE"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Pierre Charon. “La méthode de Cross et le Calcul pratique des Constructions Hyperstatiques. (Théorie et Application)”. Francia</w:t>
      </w:r>
    </w:p>
    <w:p w:rsidR="008218CE" w:rsidRPr="00236F71" w:rsidRDefault="008218CE" w:rsidP="008218CE">
      <w:pPr>
        <w:ind w:firstLine="45"/>
        <w:jc w:val="both"/>
        <w:rPr>
          <w:rStyle w:val="CharacterStyle1"/>
          <w:rFonts w:ascii="Times New Roman" w:hAnsi="Times New Roman"/>
          <w:bCs/>
          <w:sz w:val="20"/>
          <w:lang w:val="fr-FR"/>
        </w:rPr>
      </w:pPr>
    </w:p>
    <w:p w:rsidR="008218CE" w:rsidRPr="00236F71" w:rsidRDefault="008218CE"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 xml:space="preserve">Guérin - R.C.Lavaur. “ Traité de Béton Armé ”. Francia </w:t>
      </w:r>
    </w:p>
    <w:p w:rsidR="008218CE" w:rsidRPr="00236F71" w:rsidRDefault="008218CE" w:rsidP="008218CE">
      <w:pPr>
        <w:jc w:val="both"/>
        <w:rPr>
          <w:rStyle w:val="CharacterStyle1"/>
          <w:rFonts w:ascii="Times New Roman" w:hAnsi="Times New Roman"/>
          <w:bCs/>
          <w:sz w:val="20"/>
          <w:lang w:val="fr-FR"/>
        </w:rPr>
      </w:pPr>
    </w:p>
    <w:p w:rsidR="008218CE" w:rsidRPr="00236F71" w:rsidRDefault="008218CE"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Albert Fuentes. “Calcul pratique des ossatures de Bâtiments en Béton Armé”. Francia</w:t>
      </w:r>
    </w:p>
    <w:p w:rsidR="008218CE" w:rsidRPr="00236F71" w:rsidRDefault="008218CE" w:rsidP="008218CE">
      <w:pPr>
        <w:jc w:val="both"/>
        <w:rPr>
          <w:rStyle w:val="CharacterStyle1"/>
          <w:rFonts w:ascii="Times New Roman" w:hAnsi="Times New Roman"/>
          <w:bCs/>
          <w:sz w:val="20"/>
          <w:lang w:val="fr-FR"/>
        </w:rPr>
      </w:pPr>
    </w:p>
    <w:p w:rsidR="008218CE" w:rsidRPr="00236F71" w:rsidRDefault="008218CE"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 xml:space="preserve">Victor Davidovici. “ Béton Armé ”. Francia </w:t>
      </w:r>
    </w:p>
    <w:p w:rsidR="008218CE" w:rsidRPr="00236F71" w:rsidRDefault="008218CE" w:rsidP="008218CE">
      <w:pPr>
        <w:jc w:val="both"/>
        <w:rPr>
          <w:rStyle w:val="CharacterStyle1"/>
          <w:rFonts w:ascii="Times New Roman" w:hAnsi="Times New Roman"/>
          <w:bCs/>
          <w:sz w:val="20"/>
          <w:lang w:val="fr-FR"/>
        </w:rPr>
      </w:pPr>
    </w:p>
    <w:p w:rsidR="008218CE" w:rsidRPr="00236F71" w:rsidRDefault="008218CE"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M. Albegés - A. Coin. “Résistance des matériaux”. Francia</w:t>
      </w:r>
    </w:p>
    <w:p w:rsidR="008218CE" w:rsidRPr="00236F71" w:rsidRDefault="008218CE" w:rsidP="008218CE">
      <w:pPr>
        <w:jc w:val="both"/>
        <w:rPr>
          <w:rStyle w:val="CharacterStyle1"/>
          <w:rFonts w:ascii="Times New Roman" w:hAnsi="Times New Roman"/>
          <w:bCs/>
          <w:sz w:val="20"/>
          <w:lang w:val="fr-FR"/>
        </w:rPr>
      </w:pPr>
    </w:p>
    <w:p w:rsidR="008218CE" w:rsidRPr="00236F71" w:rsidRDefault="008218CE" w:rsidP="000B6F86">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 xml:space="preserve">“Règles Techniques de Conception et de Calcul des     </w:t>
      </w:r>
    </w:p>
    <w:p w:rsidR="009A243C" w:rsidRPr="00230EC1" w:rsidRDefault="008218CE" w:rsidP="008218CE">
      <w:pPr>
        <w:pStyle w:val="Style2"/>
        <w:ind w:left="0" w:firstLine="0"/>
        <w:jc w:val="left"/>
        <w:rPr>
          <w:rStyle w:val="CharacterStyle1"/>
          <w:rFonts w:ascii="Times New Roman" w:hAnsi="Times New Roman" w:cs="Times New Roman"/>
          <w:bCs/>
          <w:sz w:val="20"/>
          <w:szCs w:val="20"/>
          <w:lang w:val="es-ES"/>
        </w:rPr>
      </w:pPr>
      <w:r>
        <w:rPr>
          <w:rStyle w:val="CharacterStyle1"/>
          <w:rFonts w:ascii="Times New Roman" w:hAnsi="Times New Roman"/>
          <w:bCs/>
          <w:sz w:val="20"/>
        </w:rPr>
        <w:t xml:space="preserve">                 </w:t>
      </w:r>
      <w:r w:rsidRPr="00236F71">
        <w:rPr>
          <w:rStyle w:val="CharacterStyle1"/>
          <w:rFonts w:ascii="Times New Roman" w:hAnsi="Times New Roman"/>
          <w:bCs/>
          <w:sz w:val="20"/>
        </w:rPr>
        <w:t xml:space="preserve">Ouvrages et Construction en Béton Armé”. </w:t>
      </w:r>
      <w:r w:rsidRPr="00230EC1">
        <w:rPr>
          <w:rStyle w:val="CharacterStyle1"/>
          <w:rFonts w:ascii="Times New Roman" w:hAnsi="Times New Roman"/>
          <w:bCs/>
          <w:sz w:val="20"/>
          <w:lang w:val="es-ES"/>
        </w:rPr>
        <w:t>Francia</w:t>
      </w:r>
    </w:p>
    <w:p w:rsidR="009A243C" w:rsidRPr="00230EC1" w:rsidRDefault="009A243C" w:rsidP="00E3149B">
      <w:pPr>
        <w:pStyle w:val="Style2"/>
        <w:ind w:left="0" w:firstLine="0"/>
        <w:jc w:val="center"/>
        <w:rPr>
          <w:rStyle w:val="CharacterStyle1"/>
          <w:rFonts w:ascii="Times New Roman" w:hAnsi="Times New Roman" w:cs="Times New Roman"/>
          <w:b/>
          <w:bCs/>
          <w:color w:val="0000FF"/>
          <w:sz w:val="20"/>
          <w:szCs w:val="20"/>
          <w:lang w:val="es-ES"/>
        </w:rPr>
      </w:pPr>
    </w:p>
    <w:p w:rsidR="009A243C" w:rsidRPr="00230EC1" w:rsidRDefault="009A243C" w:rsidP="00E3149B">
      <w:pPr>
        <w:pStyle w:val="Style2"/>
        <w:ind w:left="0" w:firstLine="0"/>
        <w:jc w:val="center"/>
        <w:rPr>
          <w:rStyle w:val="CharacterStyle1"/>
          <w:rFonts w:ascii="Times New Roman" w:hAnsi="Times New Roman" w:cs="Times New Roman"/>
          <w:b/>
          <w:bCs/>
          <w:color w:val="0000FF"/>
          <w:sz w:val="20"/>
          <w:szCs w:val="20"/>
          <w:lang w:val="es-ES"/>
        </w:rPr>
      </w:pPr>
    </w:p>
    <w:p w:rsidR="009A243C" w:rsidRPr="00230EC1" w:rsidRDefault="009A243C" w:rsidP="00E3149B">
      <w:pPr>
        <w:pStyle w:val="Style2"/>
        <w:ind w:left="0" w:firstLine="0"/>
        <w:jc w:val="center"/>
        <w:rPr>
          <w:rStyle w:val="CharacterStyle1"/>
          <w:rFonts w:ascii="Times New Roman" w:hAnsi="Times New Roman" w:cs="Times New Roman"/>
          <w:b/>
          <w:bCs/>
          <w:color w:val="0000FF"/>
          <w:sz w:val="20"/>
          <w:szCs w:val="20"/>
          <w:lang w:val="es-ES"/>
        </w:rPr>
      </w:pPr>
    </w:p>
    <w:p w:rsidR="009A243C" w:rsidRPr="00230EC1" w:rsidRDefault="009A243C" w:rsidP="00E3149B">
      <w:pPr>
        <w:pStyle w:val="Style2"/>
        <w:ind w:left="0" w:firstLine="0"/>
        <w:jc w:val="center"/>
        <w:rPr>
          <w:rStyle w:val="CharacterStyle1"/>
          <w:rFonts w:ascii="Times New Roman" w:hAnsi="Times New Roman" w:cs="Times New Roman"/>
          <w:b/>
          <w:bCs/>
          <w:color w:val="0000FF"/>
          <w:sz w:val="20"/>
          <w:szCs w:val="20"/>
          <w:lang w:val="es-ES"/>
        </w:rPr>
      </w:pPr>
    </w:p>
    <w:p w:rsidR="009A243C" w:rsidRPr="00230EC1" w:rsidRDefault="009A243C" w:rsidP="00E3149B">
      <w:pPr>
        <w:pStyle w:val="Style2"/>
        <w:ind w:left="0" w:firstLine="0"/>
        <w:jc w:val="center"/>
        <w:rPr>
          <w:rStyle w:val="CharacterStyle1"/>
          <w:rFonts w:ascii="Times New Roman" w:hAnsi="Times New Roman" w:cs="Times New Roman"/>
          <w:b/>
          <w:bCs/>
          <w:color w:val="0000FF"/>
          <w:sz w:val="20"/>
          <w:szCs w:val="20"/>
          <w:lang w:val="es-ES"/>
        </w:rPr>
      </w:pPr>
    </w:p>
    <w:p w:rsidR="009A243C" w:rsidRPr="00230EC1" w:rsidRDefault="009A243C" w:rsidP="00E3149B">
      <w:pPr>
        <w:pStyle w:val="Style2"/>
        <w:ind w:left="0" w:firstLine="0"/>
        <w:jc w:val="center"/>
        <w:rPr>
          <w:rStyle w:val="CharacterStyle1"/>
          <w:rFonts w:ascii="Times New Roman" w:hAnsi="Times New Roman" w:cs="Times New Roman"/>
          <w:b/>
          <w:bCs/>
          <w:color w:val="0000FF"/>
          <w:sz w:val="20"/>
          <w:szCs w:val="20"/>
          <w:lang w:val="es-ES"/>
        </w:rPr>
      </w:pPr>
    </w:p>
    <w:p w:rsidR="009A243C" w:rsidRPr="00230EC1" w:rsidRDefault="009A243C" w:rsidP="00E3149B">
      <w:pPr>
        <w:pStyle w:val="Style2"/>
        <w:ind w:left="0" w:firstLine="0"/>
        <w:jc w:val="center"/>
        <w:rPr>
          <w:rStyle w:val="CharacterStyle1"/>
          <w:rFonts w:ascii="Times New Roman" w:hAnsi="Times New Roman" w:cs="Times New Roman"/>
          <w:b/>
          <w:bCs/>
          <w:color w:val="0000FF"/>
          <w:sz w:val="20"/>
          <w:szCs w:val="20"/>
          <w:lang w:val="es-ES"/>
        </w:rPr>
      </w:pPr>
    </w:p>
    <w:p w:rsidR="009A243C" w:rsidRPr="00230EC1" w:rsidRDefault="009A243C" w:rsidP="00BE3B67">
      <w:pPr>
        <w:pStyle w:val="Style2"/>
        <w:ind w:left="0" w:firstLine="0"/>
        <w:rPr>
          <w:rStyle w:val="CharacterStyle1"/>
          <w:rFonts w:ascii="Times New Roman" w:hAnsi="Times New Roman" w:cs="Times New Roman"/>
          <w:b/>
          <w:bCs/>
          <w:color w:val="0000FF"/>
          <w:sz w:val="20"/>
          <w:szCs w:val="20"/>
          <w:lang w:val="es-ES"/>
        </w:rPr>
      </w:pPr>
    </w:p>
    <w:p w:rsidR="00BE3B67" w:rsidRDefault="00BE3B67" w:rsidP="00BE3B67">
      <w:pPr>
        <w:pStyle w:val="Style1"/>
        <w:spacing w:before="72"/>
        <w:jc w:val="right"/>
        <w:rPr>
          <w:color w:val="FF0000"/>
          <w:sz w:val="14"/>
          <w:szCs w:val="14"/>
          <w:lang w:val="es-ES"/>
        </w:rPr>
      </w:pPr>
    </w:p>
    <w:p w:rsidR="00E45CA6" w:rsidRPr="009D1B9D" w:rsidRDefault="00E45CA6" w:rsidP="00E45CA6">
      <w:pPr>
        <w:pStyle w:val="Style2"/>
        <w:ind w:left="0" w:firstLine="0"/>
        <w:jc w:val="right"/>
        <w:rPr>
          <w:rStyle w:val="CharacterStyle1"/>
          <w:rFonts w:ascii="Times New Roman" w:hAnsi="Times New Roman"/>
          <w:lang w:val="es-ES"/>
        </w:rPr>
      </w:pPr>
      <w:r w:rsidRPr="009D1B9D">
        <w:rPr>
          <w:rStyle w:val="CharacterStyle1"/>
          <w:rFonts w:ascii="Times New Roman" w:hAnsi="Times New Roman"/>
          <w:sz w:val="14"/>
          <w:szCs w:val="14"/>
          <w:lang w:val="es-ES"/>
        </w:rPr>
        <w:lastRenderedPageBreak/>
        <w:t>CIMENTACIONES DE HORMIGON ARMADO</w:t>
      </w:r>
      <w:r w:rsidRPr="009D1B9D">
        <w:rPr>
          <w:rStyle w:val="CharacterStyle1"/>
          <w:rFonts w:ascii="Times New Roman" w:hAnsi="Times New Roman"/>
          <w:lang w:val="es-ES"/>
        </w:rPr>
        <w:t xml:space="preserve">                                                  </w:t>
      </w:r>
      <w:r w:rsidR="00702E9A">
        <w:rPr>
          <w:rStyle w:val="CharacterStyle1"/>
          <w:rFonts w:ascii="Times New Roman" w:hAnsi="Times New Roman"/>
          <w:lang w:val="es-ES"/>
        </w:rPr>
        <w:t>298</w:t>
      </w:r>
    </w:p>
    <w:p w:rsidR="009A243C" w:rsidRPr="007575BB" w:rsidRDefault="00BE3B67" w:rsidP="00E45CA6">
      <w:pPr>
        <w:pStyle w:val="Style1"/>
        <w:spacing w:before="576" w:line="302" w:lineRule="auto"/>
        <w:ind w:left="360"/>
        <w:rPr>
          <w:rStyle w:val="CharacterStyle1"/>
          <w:rFonts w:ascii="Times New Roman" w:hAnsi="Times New Roman"/>
          <w:sz w:val="23"/>
          <w:szCs w:val="23"/>
          <w:lang w:val="es-ES"/>
        </w:rPr>
      </w:pPr>
      <w:r w:rsidRPr="007575BB">
        <w:rPr>
          <w:b/>
          <w:sz w:val="23"/>
          <w:szCs w:val="23"/>
          <w:lang w:val="es-ES"/>
        </w:rPr>
        <w:t xml:space="preserve">    11.   CIMENTACIONES DE HORMIGON ARMADO</w:t>
      </w:r>
    </w:p>
    <w:p w:rsidR="00E45CA6" w:rsidRPr="007575BB" w:rsidRDefault="00E45CA6" w:rsidP="00BE3B67">
      <w:pPr>
        <w:pStyle w:val="Style2"/>
        <w:ind w:left="0" w:firstLine="0"/>
        <w:jc w:val="left"/>
        <w:rPr>
          <w:rStyle w:val="CharacterStyle1"/>
          <w:rFonts w:ascii="Times New Roman" w:hAnsi="Times New Roman" w:cs="Times New Roman"/>
          <w:b/>
          <w:sz w:val="24"/>
          <w:lang w:val="es-ES"/>
        </w:rPr>
      </w:pPr>
    </w:p>
    <w:p w:rsidR="00BE3B67" w:rsidRPr="007575BB" w:rsidRDefault="00BE3B67" w:rsidP="00BE3B67">
      <w:pPr>
        <w:pStyle w:val="Style2"/>
        <w:ind w:left="0" w:firstLine="0"/>
        <w:jc w:val="left"/>
        <w:rPr>
          <w:rStyle w:val="CharacterStyle1"/>
          <w:rFonts w:ascii="Times New Roman" w:hAnsi="Times New Roman" w:cs="Times New Roman"/>
          <w:b/>
          <w:sz w:val="24"/>
          <w:lang w:val="es-ES"/>
        </w:rPr>
      </w:pPr>
      <w:r w:rsidRPr="007575BB">
        <w:rPr>
          <w:rStyle w:val="CharacterStyle1"/>
          <w:rFonts w:ascii="Times New Roman" w:hAnsi="Times New Roman" w:cs="Times New Roman"/>
          <w:b/>
          <w:sz w:val="24"/>
          <w:lang w:val="es-ES"/>
        </w:rPr>
        <w:t>11.1   Generalidades.</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7575BB">
        <w:rPr>
          <w:rStyle w:val="CharacterStyle1"/>
          <w:rFonts w:ascii="Times New Roman" w:hAnsi="Times New Roman" w:cs="Times New Roman"/>
          <w:sz w:val="20"/>
          <w:szCs w:val="20"/>
          <w:lang w:val="es-ES"/>
        </w:rPr>
        <w:t>En este capítulo</w:t>
      </w:r>
      <w:r w:rsidRPr="009D1B9D">
        <w:rPr>
          <w:rStyle w:val="CharacterStyle1"/>
          <w:rFonts w:ascii="Times New Roman" w:hAnsi="Times New Roman" w:cs="Times New Roman"/>
          <w:sz w:val="20"/>
          <w:szCs w:val="20"/>
          <w:lang w:val="es-ES"/>
        </w:rPr>
        <w:t xml:space="preserve"> se estudian las cimentaciones de hormigón armado de empleo más fre</w:t>
      </w:r>
      <w:r w:rsidRPr="009D1B9D">
        <w:rPr>
          <w:rStyle w:val="CharacterStyle1"/>
          <w:rFonts w:ascii="Times New Roman" w:hAnsi="Times New Roman" w:cs="Times New Roman"/>
          <w:sz w:val="20"/>
          <w:szCs w:val="20"/>
          <w:lang w:val="es-ES"/>
        </w:rPr>
        <w:softHyphen/>
        <w:t xml:space="preserve">cuente en construcciones o edificación: zapatas, losas y pilotes. </w:t>
      </w:r>
      <w:r w:rsidRPr="009D1B9D">
        <w:rPr>
          <w:rStyle w:val="CharacterStyle1"/>
          <w:rFonts w:ascii="Times New Roman" w:hAnsi="Times New Roman"/>
          <w:sz w:val="20"/>
          <w:lang w:val="es-ES"/>
        </w:rPr>
        <w:t>El proyecto de la cimentación de una construcción, obra pública, o de un edificio es un problema relativamente complejo, que debe ser precedido por un estudio del terreno, en el que se consideran el tipo de suelo, su granulometría, plasticidad, humedad natural, consistencia y compacidad, resistencia, deforma</w:t>
      </w:r>
      <w:r w:rsidRPr="009D1B9D">
        <w:rPr>
          <w:rStyle w:val="CharacterStyle1"/>
          <w:rFonts w:ascii="Times New Roman" w:hAnsi="Times New Roman"/>
          <w:sz w:val="20"/>
          <w:lang w:val="es-ES"/>
        </w:rPr>
        <w:softHyphen/>
        <w:t>bilidad, expansividad, agresividad; la situación del nivel freático; las posibles galerías y con</w:t>
      </w:r>
      <w:r w:rsidRPr="009D1B9D">
        <w:rPr>
          <w:rStyle w:val="CharacterStyle1"/>
          <w:rFonts w:ascii="Times New Roman" w:hAnsi="Times New Roman"/>
          <w:sz w:val="20"/>
          <w:lang w:val="es-ES"/>
        </w:rPr>
        <w:softHyphen/>
        <w:t>ducciones existentes en la zona, las estructuras colindantes; etc. No es este lugar adecuado para tratar todas estas cuestiones, por lo que se mencionaran solo de pasada las nociones geotécnicas necesarias para el proyecto de la cimentación, estudiándose en detalle los aspectos estructurales y, en especial, los referentes a la técnica del hormigón armado.</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Toda cimentación ha de garantizar, de forma permanente, la estabilidad de la obra que soporta. Las cimentaciones deben contar, pues, con un coeficiente de seguridad adecuado frente al hundimiento; y sus asientos deben ser compatibles con la capacidad de deformación de la estructura cimentada y con su función. El tipo de cimentación, la profundidad y las dimen</w:t>
      </w:r>
      <w:r w:rsidRPr="009D1B9D">
        <w:rPr>
          <w:rStyle w:val="CharacterStyle1"/>
          <w:rFonts w:ascii="Times New Roman" w:hAnsi="Times New Roman" w:cs="Times New Roman"/>
          <w:sz w:val="20"/>
          <w:szCs w:val="20"/>
          <w:lang w:val="es-ES"/>
        </w:rPr>
        <w:softHyphen/>
        <w:t>siones de la misma deben elegirse teniendo en cuenta, por una parte, la estructura a soportar (en especial, las acciones que transmite y su capacidad de deformación), y por otra, el terreno del que se trate (en especial, su resistencia y su deformabilidad) de forma que la cimentación sea segura y económica.</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Las zapatas y las losas son cimentaciones superficiales o directas, mientras que los pilotes son cimentaciones profundas.</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Las zapatas (cimentación en zonas aisladas de la estructura) son el tipo más frecuente, y se emplean cuando el terreno tiene, ya en su superficie, una resistencia media o alta en relación con las cargas de la estructura, y es suficientemente homogéneo como para que no sean de temer asientos diferenciales entre las distintas partes de esta.</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Las losas (cimentación en toda la superficie de la estructura) se emplean en terrenos menos resistentes o menos homogéneos o bajo estructuras más pesadas y menos deformables; con ellas se aumenta la superficie de contacto y se reducen los asientos diferenciales; a veces también se emplean cuando la cimentación ha de descender por debajo del nivel freático, para soportar la supresión. Puede decirse, de forma aproximada, que la losa es más económica que las zapatas si la superficie total de estas es superior a la mitad de la superficie cubierta por la construcción o el edi</w:t>
      </w:r>
      <w:r w:rsidRPr="009D1B9D">
        <w:rPr>
          <w:rStyle w:val="CharacterStyle1"/>
          <w:rFonts w:ascii="Times New Roman" w:hAnsi="Times New Roman" w:cs="Times New Roman"/>
          <w:sz w:val="20"/>
          <w:szCs w:val="20"/>
          <w:lang w:val="es-ES"/>
        </w:rPr>
        <w:softHyphen/>
        <w:t>ficio, debido al menor espesor de hormigón y menor cuantía de armaduras, a una excavación más sencilla y a un ahorro de encofrados.</w:t>
      </w:r>
    </w:p>
    <w:p w:rsidR="00BE3B67" w:rsidRDefault="00BE3B67" w:rsidP="00BE3B67">
      <w:pPr>
        <w:pStyle w:val="Style2"/>
        <w:ind w:left="0" w:firstLine="0"/>
        <w:rPr>
          <w:rStyle w:val="CharacterStyle1"/>
          <w:rFonts w:ascii="Times New Roman" w:hAnsi="Times New Roman" w:cs="Times New Roman"/>
          <w:sz w:val="20"/>
          <w:szCs w:val="20"/>
          <w:lang w:val="es-ES"/>
        </w:rPr>
      </w:pPr>
    </w:p>
    <w:p w:rsidR="00E45CA6" w:rsidRPr="009D1B9D" w:rsidRDefault="00E45CA6" w:rsidP="00BE3B67">
      <w:pPr>
        <w:pStyle w:val="Style2"/>
        <w:ind w:left="0" w:firstLine="0"/>
        <w:rPr>
          <w:rStyle w:val="CharacterStyle1"/>
          <w:rFonts w:ascii="Times New Roman" w:hAnsi="Times New Roman" w:cs="Times New Roman"/>
          <w:sz w:val="20"/>
          <w:szCs w:val="20"/>
          <w:lang w:val="es-ES"/>
        </w:rPr>
      </w:pPr>
    </w:p>
    <w:p w:rsidR="00BE3B67" w:rsidRPr="009D1B9D" w:rsidRDefault="00BE3B67" w:rsidP="00BE3B67">
      <w:pPr>
        <w:pStyle w:val="Style2"/>
        <w:ind w:left="0" w:firstLine="0"/>
        <w:jc w:val="right"/>
        <w:rPr>
          <w:rStyle w:val="CharacterStyle1"/>
          <w:rFonts w:ascii="Times New Roman" w:hAnsi="Times New Roman"/>
          <w:lang w:val="es-ES"/>
        </w:rPr>
      </w:pPr>
      <w:r w:rsidRPr="009D1B9D">
        <w:rPr>
          <w:rStyle w:val="CharacterStyle1"/>
          <w:rFonts w:ascii="Times New Roman" w:hAnsi="Times New Roman"/>
          <w:sz w:val="14"/>
          <w:szCs w:val="14"/>
          <w:lang w:val="es-ES"/>
        </w:rPr>
        <w:lastRenderedPageBreak/>
        <w:t xml:space="preserve">     CIMENTACIONES DE HORMIGON ARMADO</w:t>
      </w:r>
      <w:r w:rsidRPr="009D1B9D">
        <w:rPr>
          <w:rStyle w:val="CharacterStyle1"/>
          <w:rFonts w:ascii="Times New Roman" w:hAnsi="Times New Roman"/>
          <w:lang w:val="es-ES"/>
        </w:rPr>
        <w:t xml:space="preserve">                                                  </w:t>
      </w:r>
      <w:r w:rsidR="00702E9A">
        <w:rPr>
          <w:rStyle w:val="CharacterStyle1"/>
          <w:rFonts w:ascii="Times New Roman" w:hAnsi="Times New Roman"/>
          <w:lang w:val="es-ES"/>
        </w:rPr>
        <w:t>299</w:t>
      </w:r>
    </w:p>
    <w:p w:rsidR="00BE3B67" w:rsidRPr="009D1B9D" w:rsidRDefault="00BE3B67" w:rsidP="00BE3B67">
      <w:pPr>
        <w:pStyle w:val="Style2"/>
        <w:ind w:left="0" w:firstLine="0"/>
        <w:jc w:val="right"/>
        <w:rPr>
          <w:rStyle w:val="CharacterStyle1"/>
          <w:rFonts w:ascii="Times New Roman" w:hAnsi="Times New Roman" w:cs="Times New Roman"/>
          <w:sz w:val="20"/>
          <w:szCs w:val="20"/>
          <w:lang w:val="es-ES"/>
        </w:rPr>
      </w:pP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Los pilotes se emplean, en general, cuando el terreno resistente esta a profundidades supe</w:t>
      </w:r>
      <w:r w:rsidRPr="009D1B9D">
        <w:rPr>
          <w:rStyle w:val="CharacterStyle1"/>
          <w:rFonts w:ascii="Times New Roman" w:hAnsi="Times New Roman" w:cs="Times New Roman"/>
          <w:sz w:val="20"/>
          <w:szCs w:val="20"/>
          <w:lang w:val="es-ES"/>
        </w:rPr>
        <w:softHyphen/>
        <w:t>riores a los 5 0 6 m: cuando el terreno es poco consistente hasta una gran profundidad; cuando existe gran cantidad de agua en el terreno; y cuando deben resistirse acciones horizontales de cierta importancia.</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En el cálculo de las cimentaciones deberán tenerse en cuenta, además de las acciones transmitidas por la estructura, el peso propio de la cimentación y el del suelo situado sobre la misma, el empuje de tierras y, en su caso, el empuje hidrostático (supresión). Para la comprobación de tensiones en la base de la cimentación puede prescindirse del peso del suelo si</w:t>
      </w:r>
      <w:r w:rsidRPr="009D1B9D">
        <w:rPr>
          <w:rStyle w:val="CharacterStyle1"/>
          <w:rFonts w:ascii="Times New Roman" w:hAnsi="Times New Roman" w:cs="Times New Roman"/>
          <w:sz w:val="20"/>
          <w:szCs w:val="20"/>
          <w:lang w:val="es-ES"/>
        </w:rPr>
        <w:softHyphen/>
        <w:t>tuado sobre la misma hasta el nivel del terreno natural, ya que el suelo de la base estaba, antes de efectuar la excavación, en equilibrio con dicho peso. Para el dimensionamiento de las piezas de hormigón armado puede, también, prescindirse del peso de las mismas, ya que al fraguar el hormigón queda en un estado en el que las tensiones son nulas.</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El cálculo de las cimentaciones suele hacerse para la solicitación de servicio, y las compro</w:t>
      </w:r>
      <w:r w:rsidRPr="009D1B9D">
        <w:rPr>
          <w:rStyle w:val="CharacterStyle1"/>
          <w:rFonts w:ascii="Times New Roman" w:hAnsi="Times New Roman" w:cs="Times New Roman"/>
          <w:sz w:val="20"/>
          <w:szCs w:val="20"/>
          <w:lang w:val="es-ES"/>
        </w:rPr>
        <w:softHyphen/>
        <w:t>baciones se efectúan en tensiones admisibles. La razón es que solo para tensiones relativamente pequeñas, en comparación con la carga de hundimiento, puede suponerse que el suelo se com</w:t>
      </w:r>
      <w:r w:rsidRPr="009D1B9D">
        <w:rPr>
          <w:rStyle w:val="CharacterStyle1"/>
          <w:rFonts w:ascii="Times New Roman" w:hAnsi="Times New Roman" w:cs="Times New Roman"/>
          <w:sz w:val="20"/>
          <w:szCs w:val="20"/>
          <w:lang w:val="es-ES"/>
        </w:rPr>
        <w:softHyphen/>
        <w:t>porta elásticamente, siendo entonces posible calcular la distribución de tensiones del suelo sobre la cimentación.</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En terrenos potencialmente agresivos al hormigón, debe tenerse en cuenta esta circuns</w:t>
      </w:r>
      <w:r w:rsidRPr="009D1B9D">
        <w:rPr>
          <w:rStyle w:val="CharacterStyle1"/>
          <w:rFonts w:ascii="Times New Roman" w:hAnsi="Times New Roman" w:cs="Times New Roman"/>
          <w:sz w:val="20"/>
          <w:szCs w:val="20"/>
          <w:lang w:val="es-ES"/>
        </w:rPr>
        <w:softHyphen/>
        <w:t>tancia en fase de proyecto, ya que puede repercutir en la elección del tipo de cemento más adecuado, en el dimensionamiento de ciertos elementos, etc.</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p>
    <w:p w:rsidR="00BE3B67" w:rsidRPr="009D1B9D"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color w:val="FF0000"/>
          <w:sz w:val="20"/>
          <w:szCs w:val="20"/>
          <w:lang w:val="es-ES"/>
        </w:rPr>
      </w:pPr>
    </w:p>
    <w:p w:rsidR="00BE3B67" w:rsidRDefault="00BE3B67" w:rsidP="00BE3B67">
      <w:pPr>
        <w:pStyle w:val="Style2"/>
        <w:ind w:left="0" w:firstLine="0"/>
        <w:jc w:val="right"/>
        <w:rPr>
          <w:rStyle w:val="CharacterStyle1"/>
          <w:rFonts w:ascii="Times New Roman" w:hAnsi="Times New Roman"/>
          <w:lang w:val="es-ES"/>
        </w:rPr>
      </w:pPr>
      <w:r w:rsidRPr="008F36DC">
        <w:rPr>
          <w:rStyle w:val="CharacterStyle1"/>
          <w:rFonts w:ascii="Times New Roman" w:hAnsi="Times New Roman"/>
          <w:sz w:val="14"/>
          <w:szCs w:val="14"/>
          <w:lang w:val="es-ES"/>
        </w:rPr>
        <w:lastRenderedPageBreak/>
        <w:t>CIMENTACIONES DE HORMIGON ARMADO</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w:t>
      </w:r>
      <w:r w:rsidR="00702E9A">
        <w:rPr>
          <w:rStyle w:val="CharacterStyle1"/>
          <w:rFonts w:ascii="Times New Roman" w:hAnsi="Times New Roman"/>
          <w:lang w:val="es-ES"/>
        </w:rPr>
        <w:t>300</w:t>
      </w:r>
    </w:p>
    <w:p w:rsidR="00BE3B67" w:rsidRPr="00897D6D" w:rsidRDefault="00BE3B67" w:rsidP="00BE3B67">
      <w:pPr>
        <w:pStyle w:val="Style2"/>
        <w:ind w:left="0" w:firstLine="0"/>
        <w:jc w:val="right"/>
        <w:rPr>
          <w:rStyle w:val="CharacterStyle1"/>
          <w:rFonts w:ascii="Times New Roman" w:hAnsi="Times New Roman" w:cs="Times New Roman"/>
          <w:color w:val="FF0000"/>
          <w:sz w:val="20"/>
          <w:szCs w:val="20"/>
          <w:lang w:val="es-ES"/>
        </w:rPr>
      </w:pPr>
    </w:p>
    <w:p w:rsidR="00BE3B67" w:rsidRDefault="00BE3B67" w:rsidP="00BE3B67">
      <w:pPr>
        <w:pStyle w:val="Style2"/>
        <w:ind w:left="0" w:firstLine="0"/>
        <w:rPr>
          <w:rStyle w:val="CharacterStyle1"/>
          <w:rFonts w:ascii="Times New Roman" w:hAnsi="Times New Roman" w:cs="Times New Roman"/>
          <w:b/>
          <w:sz w:val="24"/>
          <w:lang w:val="es-ES"/>
        </w:rPr>
      </w:pPr>
      <w:r>
        <w:rPr>
          <w:rStyle w:val="CharacterStyle1"/>
          <w:rFonts w:ascii="Times New Roman" w:hAnsi="Times New Roman" w:cs="Times New Roman"/>
          <w:b/>
          <w:sz w:val="24"/>
          <w:lang w:val="es-ES"/>
        </w:rPr>
        <w:t>1</w:t>
      </w:r>
      <w:r w:rsidRPr="005E5B04">
        <w:rPr>
          <w:rStyle w:val="CharacterStyle1"/>
          <w:rFonts w:ascii="Times New Roman" w:hAnsi="Times New Roman" w:cs="Times New Roman"/>
          <w:b/>
          <w:sz w:val="24"/>
          <w:lang w:val="es-ES"/>
        </w:rPr>
        <w:t>1.</w:t>
      </w:r>
      <w:r>
        <w:rPr>
          <w:rStyle w:val="CharacterStyle1"/>
          <w:rFonts w:ascii="Times New Roman" w:hAnsi="Times New Roman" w:cs="Times New Roman"/>
          <w:b/>
          <w:sz w:val="24"/>
          <w:lang w:val="es-ES"/>
        </w:rPr>
        <w:t>2</w:t>
      </w:r>
      <w:r w:rsidRPr="005E5B04">
        <w:rPr>
          <w:rStyle w:val="CharacterStyle1"/>
          <w:rFonts w:ascii="Times New Roman" w:hAnsi="Times New Roman" w:cs="Times New Roman"/>
          <w:b/>
          <w:sz w:val="24"/>
          <w:lang w:val="es-ES"/>
        </w:rPr>
        <w:t xml:space="preserve"> </w:t>
      </w:r>
      <w:r>
        <w:rPr>
          <w:rStyle w:val="CharacterStyle1"/>
          <w:rFonts w:ascii="Times New Roman" w:hAnsi="Times New Roman" w:cs="Times New Roman"/>
          <w:b/>
          <w:sz w:val="24"/>
          <w:lang w:val="es-ES"/>
        </w:rPr>
        <w:t xml:space="preserve">  Zapatas</w:t>
      </w:r>
      <w:r w:rsidRPr="005E5B04">
        <w:rPr>
          <w:rStyle w:val="CharacterStyle1"/>
          <w:rFonts w:ascii="Times New Roman" w:hAnsi="Times New Roman" w:cs="Times New Roman"/>
          <w:b/>
          <w:sz w:val="24"/>
          <w:lang w:val="es-ES"/>
        </w:rPr>
        <w:t>.</w:t>
      </w:r>
    </w:p>
    <w:p w:rsidR="00BE3B67" w:rsidRDefault="00BE3B67" w:rsidP="00BE3B67">
      <w:pPr>
        <w:pStyle w:val="Style2"/>
        <w:ind w:left="0" w:firstLine="0"/>
        <w:rPr>
          <w:rStyle w:val="CharacterStyle1"/>
          <w:rFonts w:ascii="Times New Roman" w:hAnsi="Times New Roman" w:cs="Times New Roman"/>
          <w:sz w:val="20"/>
          <w:szCs w:val="20"/>
          <w:lang w:val="es-ES"/>
        </w:rPr>
      </w:pPr>
      <w:r w:rsidRPr="00263B6E">
        <w:rPr>
          <w:rStyle w:val="CharacterStyle1"/>
          <w:rFonts w:ascii="Times New Roman" w:hAnsi="Times New Roman" w:cs="Times New Roman"/>
          <w:sz w:val="20"/>
          <w:szCs w:val="20"/>
          <w:lang w:val="es-ES"/>
        </w:rPr>
        <w:t>1°. TIPOS DE ZAPATAS</w:t>
      </w:r>
    </w:p>
    <w:p w:rsidR="00BE3B67" w:rsidRPr="00263B6E" w:rsidRDefault="00BE3B67" w:rsidP="00BE3B67">
      <w:pPr>
        <w:pStyle w:val="Style2"/>
        <w:ind w:left="0" w:firstLine="0"/>
        <w:rPr>
          <w:rStyle w:val="CharacterStyle1"/>
          <w:rFonts w:ascii="Times New Roman" w:hAnsi="Times New Roman" w:cs="Times New Roman"/>
          <w:color w:val="FF0000"/>
          <w:sz w:val="20"/>
          <w:szCs w:val="20"/>
          <w:lang w:val="es-ES"/>
        </w:rPr>
      </w:pPr>
      <w:r>
        <w:rPr>
          <w:rStyle w:val="CharacterStyle1"/>
          <w:rFonts w:ascii="Times New Roman" w:hAnsi="Times New Roman" w:cs="Times New Roman"/>
          <w:sz w:val="20"/>
          <w:szCs w:val="20"/>
          <w:lang w:val="es-ES"/>
        </w:rPr>
        <w:t>Por su forma de trabajo las zapatas pueden ser (fig.11.1)</w:t>
      </w:r>
    </w:p>
    <w:p w:rsidR="00BE3B67" w:rsidRPr="00897D6D" w:rsidRDefault="00BE3B67" w:rsidP="00BE3B67">
      <w:pPr>
        <w:pStyle w:val="Style2"/>
        <w:ind w:left="0" w:firstLine="0"/>
        <w:rPr>
          <w:rStyle w:val="CharacterStyle1"/>
          <w:rFonts w:ascii="Times New Roman" w:hAnsi="Times New Roman" w:cs="Times New Roman"/>
          <w:color w:val="FF0000"/>
          <w:lang w:val="es-ES"/>
        </w:rPr>
      </w:pPr>
    </w:p>
    <w:p w:rsidR="00BE3B67" w:rsidRDefault="00BE3B67" w:rsidP="00BE3B67">
      <w:pPr>
        <w:pStyle w:val="Style2"/>
        <w:keepNext/>
        <w:ind w:left="0" w:firstLine="0"/>
        <w:jc w:val="center"/>
      </w:pPr>
      <w:r>
        <w:rPr>
          <w:rFonts w:ascii="Times New Roman" w:hAnsi="Times New Roman" w:cs="Times New Roman"/>
          <w:noProof/>
        </w:rPr>
        <w:drawing>
          <wp:inline distT="0" distB="0" distL="0" distR="0">
            <wp:extent cx="4158539" cy="2092147"/>
            <wp:effectExtent l="19050" t="0" r="0" b="0"/>
            <wp:docPr id="45" name="Image 1" descr="H:\Documents and Settings\Administrateur\Bureau\Materia 17 (467--496)\Materia 17 image (467--496)\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Materia 17 (467--496)\Materia 17 image (467--496)\468.jpg"/>
                    <pic:cNvPicPr>
                      <a:picLocks noChangeAspect="1" noChangeArrowheads="1"/>
                    </pic:cNvPicPr>
                  </pic:nvPicPr>
                  <pic:blipFill>
                    <a:blip r:embed="rId85">
                      <a:lum contrast="10000"/>
                    </a:blip>
                    <a:srcRect l="2885" t="2970" r="2822" b="2640"/>
                    <a:stretch>
                      <a:fillRect/>
                    </a:stretch>
                  </pic:blipFill>
                  <pic:spPr bwMode="auto">
                    <a:xfrm>
                      <a:off x="0" y="0"/>
                      <a:ext cx="4158539" cy="2092147"/>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rStyle w:val="CharacterStyle1"/>
          <w:color w:val="auto"/>
          <w:szCs w:val="16"/>
        </w:rPr>
      </w:pPr>
      <w:r w:rsidRPr="00E62D29">
        <w:rPr>
          <w:color w:val="auto"/>
          <w:sz w:val="16"/>
          <w:szCs w:val="16"/>
        </w:rPr>
        <w:t>Figura 11.1</w:t>
      </w:r>
    </w:p>
    <w:p w:rsidR="00BE3B67" w:rsidRDefault="00BE3B67" w:rsidP="00BE3B67">
      <w:pPr>
        <w:pStyle w:val="Style2"/>
        <w:ind w:left="0" w:firstLine="0"/>
        <w:rPr>
          <w:rStyle w:val="CharacterStyle1"/>
          <w:rFonts w:ascii="Times New Roman" w:hAnsi="Times New Roman" w:cs="Times New Roman"/>
          <w:lang w:val="es-ES"/>
        </w:rPr>
      </w:pPr>
    </w:p>
    <w:p w:rsidR="00BE3B67" w:rsidRDefault="00BE3B67" w:rsidP="00BE3B67">
      <w:pPr>
        <w:pStyle w:val="Style2"/>
        <w:ind w:left="0" w:firstLine="0"/>
        <w:rPr>
          <w:rStyle w:val="CharacterStyle1"/>
          <w:rFonts w:ascii="Times New Roman" w:hAnsi="Times New Roman" w:cs="Times New Roman"/>
          <w:lang w:val="es-ES"/>
        </w:rPr>
      </w:pPr>
    </w:p>
    <w:p w:rsidR="00BE3B67" w:rsidRPr="009A4B9F" w:rsidRDefault="00BE3B67" w:rsidP="00CA7FA2">
      <w:pPr>
        <w:pStyle w:val="Style2"/>
        <w:numPr>
          <w:ilvl w:val="0"/>
          <w:numId w:val="76"/>
        </w:numPr>
        <w:rPr>
          <w:rStyle w:val="CharacterStyle1"/>
          <w:rFonts w:ascii="Times New Roman" w:hAnsi="Times New Roman" w:cs="Times New Roman"/>
          <w:sz w:val="20"/>
          <w:szCs w:val="20"/>
          <w:lang w:val="es-ES"/>
        </w:rPr>
      </w:pPr>
      <w:r w:rsidRPr="009A4B9F">
        <w:rPr>
          <w:rStyle w:val="CharacterStyle1"/>
          <w:rFonts w:ascii="Times New Roman" w:hAnsi="Times New Roman" w:cs="Times New Roman"/>
          <w:sz w:val="20"/>
          <w:szCs w:val="20"/>
          <w:lang w:val="es-ES"/>
        </w:rPr>
        <w:t xml:space="preserve">Aisladas, si soportan un solo pilar (fig. </w:t>
      </w:r>
      <w:r>
        <w:rPr>
          <w:rStyle w:val="CharacterStyle1"/>
          <w:rFonts w:ascii="Times New Roman" w:hAnsi="Times New Roman" w:cs="Times New Roman"/>
          <w:sz w:val="20"/>
          <w:szCs w:val="20"/>
          <w:lang w:val="es-ES"/>
        </w:rPr>
        <w:t>1</w:t>
      </w:r>
      <w:r w:rsidRPr="009A4B9F">
        <w:rPr>
          <w:rStyle w:val="CharacterStyle1"/>
          <w:rFonts w:ascii="Times New Roman" w:hAnsi="Times New Roman" w:cs="Times New Roman"/>
          <w:sz w:val="20"/>
          <w:szCs w:val="20"/>
          <w:lang w:val="es-ES"/>
        </w:rPr>
        <w:t>1.1a);</w:t>
      </w:r>
    </w:p>
    <w:p w:rsidR="00BE3B67" w:rsidRPr="009A4B9F" w:rsidRDefault="00BE3B67" w:rsidP="00CA7FA2">
      <w:pPr>
        <w:pStyle w:val="Style2"/>
        <w:numPr>
          <w:ilvl w:val="0"/>
          <w:numId w:val="76"/>
        </w:numPr>
        <w:rPr>
          <w:rStyle w:val="CharacterStyle1"/>
          <w:rFonts w:ascii="Times New Roman" w:hAnsi="Times New Roman" w:cs="Times New Roman"/>
          <w:sz w:val="20"/>
          <w:szCs w:val="20"/>
          <w:lang w:val="es-ES"/>
        </w:rPr>
      </w:pPr>
      <w:r w:rsidRPr="009A4B9F">
        <w:rPr>
          <w:rStyle w:val="CharacterStyle1"/>
          <w:rFonts w:ascii="Times New Roman" w:hAnsi="Times New Roman" w:cs="Times New Roman"/>
          <w:sz w:val="20"/>
          <w:szCs w:val="20"/>
          <w:lang w:val="es-ES"/>
        </w:rPr>
        <w:t xml:space="preserve">Combinadas, si soportan dos o más pilares, en número reducido (fig. </w:t>
      </w:r>
      <w:r>
        <w:rPr>
          <w:rStyle w:val="CharacterStyle1"/>
          <w:rFonts w:ascii="Times New Roman" w:hAnsi="Times New Roman" w:cs="Times New Roman"/>
          <w:sz w:val="20"/>
          <w:szCs w:val="20"/>
          <w:lang w:val="es-ES"/>
        </w:rPr>
        <w:t>1</w:t>
      </w:r>
      <w:r w:rsidRPr="009A4B9F">
        <w:rPr>
          <w:rStyle w:val="CharacterStyle1"/>
          <w:rFonts w:ascii="Times New Roman" w:hAnsi="Times New Roman" w:cs="Times New Roman"/>
          <w:sz w:val="20"/>
          <w:szCs w:val="20"/>
          <w:lang w:val="es-ES"/>
        </w:rPr>
        <w:t xml:space="preserve">1.1b). Se emplean en medianerías para evitar la carga excéntrica </w:t>
      </w:r>
      <w:r>
        <w:rPr>
          <w:rStyle w:val="CharacterStyle1"/>
          <w:rFonts w:ascii="Times New Roman" w:hAnsi="Times New Roman" w:cs="Times New Roman"/>
          <w:sz w:val="20"/>
          <w:szCs w:val="20"/>
          <w:lang w:val="es-ES"/>
        </w:rPr>
        <w:t>s</w:t>
      </w:r>
      <w:r w:rsidRPr="009A4B9F">
        <w:rPr>
          <w:rStyle w:val="CharacterStyle1"/>
          <w:rFonts w:ascii="Times New Roman" w:hAnsi="Times New Roman" w:cs="Times New Roman"/>
          <w:sz w:val="20"/>
          <w:szCs w:val="20"/>
          <w:lang w:val="es-ES"/>
        </w:rPr>
        <w:t xml:space="preserve">obre </w:t>
      </w:r>
      <w:r>
        <w:rPr>
          <w:rStyle w:val="CharacterStyle1"/>
          <w:rFonts w:ascii="Times New Roman" w:hAnsi="Times New Roman" w:cs="Times New Roman"/>
          <w:sz w:val="20"/>
          <w:szCs w:val="20"/>
          <w:lang w:val="es-ES"/>
        </w:rPr>
        <w:t>l</w:t>
      </w:r>
      <w:r w:rsidRPr="009A4B9F">
        <w:rPr>
          <w:rStyle w:val="CharacterStyle1"/>
          <w:rFonts w:ascii="Times New Roman" w:hAnsi="Times New Roman" w:cs="Times New Roman"/>
          <w:sz w:val="20"/>
          <w:szCs w:val="20"/>
          <w:lang w:val="es-ES"/>
        </w:rPr>
        <w:t xml:space="preserve">a </w:t>
      </w:r>
      <w:r>
        <w:rPr>
          <w:rStyle w:val="CharacterStyle1"/>
          <w:rFonts w:ascii="Times New Roman" w:hAnsi="Times New Roman" w:cs="Times New Roman"/>
          <w:sz w:val="20"/>
          <w:szCs w:val="20"/>
          <w:lang w:val="es-ES"/>
        </w:rPr>
        <w:t>última</w:t>
      </w:r>
      <w:r w:rsidRPr="009A4B9F">
        <w:rPr>
          <w:rStyle w:val="CharacterStyle1"/>
          <w:rFonts w:ascii="Times New Roman" w:hAnsi="Times New Roman" w:cs="Times New Roman"/>
          <w:sz w:val="20"/>
          <w:szCs w:val="20"/>
          <w:lang w:val="es-ES"/>
        </w:rPr>
        <w:t xml:space="preserve"> zapata, o cuando dos pilares están muy próximos entre sí, o, en general, para aumentar la superficie de carga o reducir asientos diferenciales;</w:t>
      </w:r>
    </w:p>
    <w:p w:rsidR="00BE3B67" w:rsidRPr="009A4B9F" w:rsidRDefault="00BE3B67" w:rsidP="00CA7FA2">
      <w:pPr>
        <w:pStyle w:val="Style2"/>
        <w:numPr>
          <w:ilvl w:val="0"/>
          <w:numId w:val="76"/>
        </w:numPr>
        <w:rPr>
          <w:rStyle w:val="CharacterStyle1"/>
          <w:rFonts w:ascii="Times New Roman" w:hAnsi="Times New Roman" w:cs="Times New Roman"/>
          <w:sz w:val="20"/>
          <w:szCs w:val="20"/>
          <w:lang w:val="es-ES"/>
        </w:rPr>
      </w:pPr>
      <w:r w:rsidRPr="009A4B9F">
        <w:rPr>
          <w:rStyle w:val="CharacterStyle1"/>
          <w:rFonts w:ascii="Times New Roman" w:hAnsi="Times New Roman" w:cs="Times New Roman"/>
          <w:sz w:val="20"/>
          <w:szCs w:val="20"/>
          <w:lang w:val="es-ES"/>
        </w:rPr>
        <w:t>Continúas bajo pilares, para soportar varios pilares alin</w:t>
      </w:r>
      <w:r>
        <w:rPr>
          <w:rStyle w:val="CharacterStyle1"/>
          <w:rFonts w:ascii="Times New Roman" w:hAnsi="Times New Roman" w:cs="Times New Roman"/>
          <w:sz w:val="20"/>
          <w:szCs w:val="20"/>
          <w:lang w:val="es-ES"/>
        </w:rPr>
        <w:t>e</w:t>
      </w:r>
      <w:r w:rsidRPr="009A4B9F">
        <w:rPr>
          <w:rStyle w:val="CharacterStyle1"/>
          <w:rFonts w:ascii="Times New Roman" w:hAnsi="Times New Roman" w:cs="Times New Roman"/>
          <w:sz w:val="20"/>
          <w:szCs w:val="20"/>
          <w:lang w:val="es-ES"/>
        </w:rPr>
        <w:t xml:space="preserve">ados (fig. </w:t>
      </w:r>
      <w:r>
        <w:rPr>
          <w:rStyle w:val="CharacterStyle1"/>
          <w:rFonts w:ascii="Times New Roman" w:hAnsi="Times New Roman" w:cs="Times New Roman"/>
          <w:sz w:val="20"/>
          <w:szCs w:val="20"/>
          <w:lang w:val="es-ES"/>
        </w:rPr>
        <w:t>1</w:t>
      </w:r>
      <w:r w:rsidRPr="009A4B9F">
        <w:rPr>
          <w:rStyle w:val="CharacterStyle1"/>
          <w:rFonts w:ascii="Times New Roman" w:hAnsi="Times New Roman" w:cs="Times New Roman"/>
          <w:sz w:val="20"/>
          <w:szCs w:val="20"/>
          <w:lang w:val="es-ES"/>
        </w:rPr>
        <w:t>1.1c). Se emplean en circunstancias parecidas a las zapatas combinadas.</w:t>
      </w:r>
    </w:p>
    <w:p w:rsidR="00BE3B67" w:rsidRPr="009A4B9F" w:rsidRDefault="00BE3B67" w:rsidP="00CA7FA2">
      <w:pPr>
        <w:pStyle w:val="Style2"/>
        <w:numPr>
          <w:ilvl w:val="0"/>
          <w:numId w:val="76"/>
        </w:numPr>
        <w:rPr>
          <w:rStyle w:val="CharacterStyle1"/>
          <w:rFonts w:ascii="Times New Roman" w:hAnsi="Times New Roman" w:cs="Times New Roman"/>
          <w:sz w:val="20"/>
          <w:szCs w:val="20"/>
          <w:lang w:val="es-ES"/>
        </w:rPr>
      </w:pPr>
      <w:r w:rsidRPr="009A4B9F">
        <w:rPr>
          <w:rStyle w:val="CharacterStyle1"/>
          <w:rFonts w:ascii="Times New Roman" w:hAnsi="Times New Roman" w:cs="Times New Roman"/>
          <w:sz w:val="20"/>
          <w:szCs w:val="20"/>
          <w:lang w:val="es-ES"/>
        </w:rPr>
        <w:t xml:space="preserve">Continúas bajo muros, para soportar muros (fig. </w:t>
      </w:r>
      <w:r>
        <w:rPr>
          <w:rStyle w:val="CharacterStyle1"/>
          <w:rFonts w:ascii="Times New Roman" w:hAnsi="Times New Roman" w:cs="Times New Roman"/>
          <w:sz w:val="20"/>
          <w:szCs w:val="20"/>
          <w:lang w:val="es-ES"/>
        </w:rPr>
        <w:t>1</w:t>
      </w:r>
      <w:r w:rsidRPr="009A4B9F">
        <w:rPr>
          <w:rStyle w:val="CharacterStyle1"/>
          <w:rFonts w:ascii="Times New Roman" w:hAnsi="Times New Roman" w:cs="Times New Roman"/>
          <w:sz w:val="20"/>
          <w:szCs w:val="20"/>
          <w:lang w:val="es-ES"/>
        </w:rPr>
        <w:t>1.1d);</w:t>
      </w:r>
    </w:p>
    <w:p w:rsidR="00BE3B67" w:rsidRPr="009A4B9F" w:rsidRDefault="00BE3B67" w:rsidP="00CA7FA2">
      <w:pPr>
        <w:pStyle w:val="Style2"/>
        <w:numPr>
          <w:ilvl w:val="0"/>
          <w:numId w:val="76"/>
        </w:numPr>
        <w:rPr>
          <w:rStyle w:val="CharacterStyle1"/>
          <w:rFonts w:ascii="Times New Roman" w:hAnsi="Times New Roman" w:cs="Times New Roman"/>
          <w:sz w:val="20"/>
          <w:szCs w:val="20"/>
          <w:lang w:val="es-ES"/>
        </w:rPr>
      </w:pPr>
      <w:r w:rsidRPr="009A4B9F">
        <w:rPr>
          <w:rStyle w:val="CharacterStyle1"/>
          <w:rFonts w:ascii="Times New Roman" w:hAnsi="Times New Roman" w:cs="Times New Roman"/>
          <w:sz w:val="20"/>
          <w:szCs w:val="20"/>
          <w:lang w:val="es-ES"/>
        </w:rPr>
        <w:t xml:space="preserve">Arriostradas, cuando varias zapatas se unen por medio de vigas riostras (fig. </w:t>
      </w:r>
      <w:r>
        <w:rPr>
          <w:rStyle w:val="CharacterStyle1"/>
          <w:rFonts w:ascii="Times New Roman" w:hAnsi="Times New Roman" w:cs="Times New Roman"/>
          <w:sz w:val="20"/>
          <w:szCs w:val="20"/>
          <w:lang w:val="es-ES"/>
        </w:rPr>
        <w:t>1</w:t>
      </w:r>
      <w:r w:rsidRPr="009A4B9F">
        <w:rPr>
          <w:rStyle w:val="CharacterStyle1"/>
          <w:rFonts w:ascii="Times New Roman" w:hAnsi="Times New Roman" w:cs="Times New Roman"/>
          <w:sz w:val="20"/>
          <w:szCs w:val="20"/>
          <w:lang w:val="es-ES"/>
        </w:rPr>
        <w:t>1.1</w:t>
      </w:r>
      <w:r>
        <w:rPr>
          <w:rStyle w:val="CharacterStyle1"/>
          <w:rFonts w:ascii="Times New Roman" w:hAnsi="Times New Roman" w:cs="Times New Roman"/>
          <w:sz w:val="20"/>
          <w:szCs w:val="20"/>
          <w:lang w:val="es-ES"/>
        </w:rPr>
        <w:t>e</w:t>
      </w:r>
      <w:r w:rsidRPr="009A4B9F">
        <w:rPr>
          <w:rStyle w:val="CharacterStyle1"/>
          <w:rFonts w:ascii="Times New Roman" w:hAnsi="Times New Roman" w:cs="Times New Roman"/>
          <w:sz w:val="20"/>
          <w:szCs w:val="20"/>
          <w:lang w:val="es-ES"/>
        </w:rPr>
        <w:t>), para dar mayor rigidez al conjunto, en suelos mediocres, o cuando existen acciones horizontales.</w:t>
      </w: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jc w:val="right"/>
        <w:rPr>
          <w:rStyle w:val="CharacterStyle1"/>
          <w:rFonts w:ascii="Times New Roman" w:hAnsi="Times New Roman"/>
          <w:sz w:val="14"/>
          <w:szCs w:val="14"/>
          <w:lang w:val="es-ES"/>
        </w:rPr>
      </w:pPr>
    </w:p>
    <w:p w:rsidR="00BE3B67" w:rsidRDefault="00BE3B67" w:rsidP="00BE3B67">
      <w:pPr>
        <w:pStyle w:val="Style2"/>
        <w:ind w:left="0" w:firstLine="0"/>
        <w:jc w:val="right"/>
        <w:rPr>
          <w:rStyle w:val="CharacterStyle1"/>
          <w:rFonts w:ascii="Times New Roman" w:hAnsi="Times New Roman" w:cs="Times New Roman"/>
          <w:sz w:val="20"/>
          <w:szCs w:val="20"/>
          <w:lang w:val="es-ES"/>
        </w:rPr>
      </w:pPr>
      <w:r w:rsidRPr="008F36DC">
        <w:rPr>
          <w:rStyle w:val="CharacterStyle1"/>
          <w:rFonts w:ascii="Times New Roman" w:hAnsi="Times New Roman"/>
          <w:sz w:val="14"/>
          <w:szCs w:val="14"/>
          <w:lang w:val="es-ES"/>
        </w:rPr>
        <w:lastRenderedPageBreak/>
        <w:t>CIMENTACIONES DE HORMIGON ARMADO</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w:t>
      </w:r>
      <w:r w:rsidR="00702E9A">
        <w:rPr>
          <w:rStyle w:val="CharacterStyle1"/>
          <w:rFonts w:ascii="Times New Roman" w:hAnsi="Times New Roman"/>
          <w:lang w:val="es-ES"/>
        </w:rPr>
        <w:t>301</w:t>
      </w: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r w:rsidRPr="009A4B9F">
        <w:rPr>
          <w:rStyle w:val="CharacterStyle1"/>
          <w:rFonts w:ascii="Times New Roman" w:hAnsi="Times New Roman" w:cs="Times New Roman"/>
          <w:sz w:val="20"/>
          <w:szCs w:val="20"/>
          <w:lang w:val="es-ES"/>
        </w:rPr>
        <w:t xml:space="preserve">Por su morfología las zapatas pueden ser macizas o aligeradas (fig. </w:t>
      </w:r>
      <w:r>
        <w:rPr>
          <w:rStyle w:val="CharacterStyle1"/>
          <w:rFonts w:ascii="Times New Roman" w:hAnsi="Times New Roman" w:cs="Times New Roman"/>
          <w:sz w:val="20"/>
          <w:szCs w:val="20"/>
          <w:lang w:val="es-ES"/>
        </w:rPr>
        <w:t>1</w:t>
      </w:r>
      <w:r w:rsidRPr="009A4B9F">
        <w:rPr>
          <w:rStyle w:val="CharacterStyle1"/>
          <w:rFonts w:ascii="Times New Roman" w:hAnsi="Times New Roman" w:cs="Times New Roman"/>
          <w:sz w:val="20"/>
          <w:szCs w:val="20"/>
          <w:lang w:val="es-ES"/>
        </w:rPr>
        <w:t>1.2). Las macizas pueden ser a su vez rectas, escalonadas y piramidales.</w:t>
      </w:r>
    </w:p>
    <w:p w:rsidR="00BE3B67" w:rsidRPr="009A4B9F" w:rsidRDefault="00BE3B67" w:rsidP="00BE3B67">
      <w:pPr>
        <w:pStyle w:val="Style2"/>
        <w:ind w:left="0" w:firstLine="0"/>
        <w:jc w:val="center"/>
        <w:rPr>
          <w:rStyle w:val="CharacterStyle1"/>
          <w:rFonts w:ascii="Times New Roman" w:hAnsi="Times New Roman" w:cs="Times New Roman"/>
          <w:sz w:val="20"/>
          <w:szCs w:val="20"/>
          <w:lang w:val="es-ES"/>
        </w:rPr>
      </w:pPr>
    </w:p>
    <w:p w:rsidR="00BE3B67" w:rsidRDefault="00BE3B67" w:rsidP="00BE3B67">
      <w:pPr>
        <w:pStyle w:val="Style2"/>
        <w:keepNext/>
        <w:ind w:left="0" w:firstLine="0"/>
        <w:jc w:val="center"/>
      </w:pPr>
      <w:r>
        <w:rPr>
          <w:rFonts w:ascii="Times New Roman" w:hAnsi="Times New Roman" w:cs="Times New Roman"/>
          <w:noProof/>
          <w:sz w:val="20"/>
          <w:szCs w:val="20"/>
        </w:rPr>
        <w:drawing>
          <wp:inline distT="0" distB="0" distL="0" distR="0">
            <wp:extent cx="4403725" cy="1526817"/>
            <wp:effectExtent l="19050" t="0" r="0" b="0"/>
            <wp:docPr id="50" name="Image 2" descr="H:\Documents and Settings\Administrateur\Bureau\Materia 17 (467--496)\Materia 17 image (467--496)\IMAGE 4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Materia 17 (467--496)\Materia 17 image (467--496)\IMAGE 469--1.jpg"/>
                    <pic:cNvPicPr>
                      <a:picLocks noChangeAspect="1" noChangeArrowheads="1"/>
                    </pic:cNvPicPr>
                  </pic:nvPicPr>
                  <pic:blipFill>
                    <a:blip r:embed="rId86">
                      <a:lum contrast="10000"/>
                    </a:blip>
                    <a:srcRect/>
                    <a:stretch>
                      <a:fillRect/>
                    </a:stretch>
                  </pic:blipFill>
                  <pic:spPr bwMode="auto">
                    <a:xfrm>
                      <a:off x="0" y="0"/>
                      <a:ext cx="4403725" cy="1526817"/>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rStyle w:val="CharacterStyle1"/>
          <w:color w:val="auto"/>
          <w:szCs w:val="16"/>
        </w:rPr>
      </w:pPr>
      <w:r w:rsidRPr="00E62D29">
        <w:rPr>
          <w:color w:val="auto"/>
          <w:sz w:val="16"/>
          <w:szCs w:val="16"/>
        </w:rPr>
        <w:t>Figura 11.2</w:t>
      </w:r>
    </w:p>
    <w:p w:rsidR="00BE3B67" w:rsidRPr="009A4B9F" w:rsidRDefault="00BE3B67" w:rsidP="00BE3B67">
      <w:pPr>
        <w:pStyle w:val="Style2"/>
        <w:ind w:left="0" w:firstLine="0"/>
        <w:rPr>
          <w:rStyle w:val="CharacterStyle1"/>
          <w:rFonts w:ascii="Times New Roman" w:hAnsi="Times New Roman" w:cs="Times New Roman"/>
          <w:sz w:val="20"/>
          <w:szCs w:val="20"/>
          <w:lang w:val="es-ES"/>
        </w:rPr>
      </w:pPr>
    </w:p>
    <w:p w:rsidR="00BE3B67" w:rsidRPr="00933E19" w:rsidRDefault="00BE3B67" w:rsidP="00BE3B67">
      <w:pPr>
        <w:pStyle w:val="Style2"/>
        <w:ind w:left="0" w:firstLine="0"/>
        <w:rPr>
          <w:rStyle w:val="CharacterStyle1"/>
          <w:rFonts w:ascii="Times New Roman" w:hAnsi="Times New Roman" w:cs="Times New Roman"/>
          <w:sz w:val="20"/>
          <w:szCs w:val="20"/>
          <w:lang w:val="es-ES"/>
        </w:rPr>
      </w:pPr>
      <w:r w:rsidRPr="00933E19">
        <w:rPr>
          <w:rStyle w:val="CharacterStyle1"/>
          <w:rFonts w:ascii="Times New Roman" w:hAnsi="Times New Roman" w:cs="Times New Roman"/>
          <w:sz w:val="20"/>
          <w:szCs w:val="20"/>
          <w:lang w:val="es-ES"/>
        </w:rPr>
        <w:t xml:space="preserve">Por </w:t>
      </w:r>
      <w:r>
        <w:rPr>
          <w:rStyle w:val="CharacterStyle1"/>
          <w:rFonts w:ascii="Times New Roman" w:hAnsi="Times New Roman" w:cs="Times New Roman"/>
          <w:sz w:val="20"/>
          <w:szCs w:val="20"/>
          <w:lang w:val="es-ES"/>
        </w:rPr>
        <w:t>l</w:t>
      </w:r>
      <w:r w:rsidRPr="00933E19">
        <w:rPr>
          <w:rStyle w:val="CharacterStyle1"/>
          <w:rFonts w:ascii="Times New Roman" w:hAnsi="Times New Roman" w:cs="Times New Roman"/>
          <w:sz w:val="20"/>
          <w:szCs w:val="20"/>
          <w:lang w:val="es-ES"/>
        </w:rPr>
        <w:t xml:space="preserve">a relación entre sus dimensiones (lo que condiciona su forma de trabajo), pueden ser rígidas y flexibles (fig. </w:t>
      </w:r>
      <w:r>
        <w:rPr>
          <w:rStyle w:val="CharacterStyle1"/>
          <w:rFonts w:ascii="Times New Roman" w:hAnsi="Times New Roman" w:cs="Times New Roman"/>
          <w:sz w:val="20"/>
          <w:szCs w:val="20"/>
          <w:lang w:val="es-ES"/>
        </w:rPr>
        <w:t>1</w:t>
      </w:r>
      <w:r w:rsidRPr="00933E19">
        <w:rPr>
          <w:rStyle w:val="CharacterStyle1"/>
          <w:rFonts w:ascii="Times New Roman" w:hAnsi="Times New Roman" w:cs="Times New Roman"/>
          <w:sz w:val="20"/>
          <w:szCs w:val="20"/>
          <w:lang w:val="es-ES"/>
        </w:rPr>
        <w:t>1.3).</w:t>
      </w:r>
    </w:p>
    <w:p w:rsidR="00BE3B67" w:rsidRDefault="00BE3B67" w:rsidP="00BE3B67">
      <w:pPr>
        <w:pStyle w:val="Style2"/>
        <w:ind w:left="0" w:firstLine="0"/>
        <w:rPr>
          <w:rStyle w:val="CharacterStyle1"/>
          <w:rFonts w:ascii="Times New Roman" w:hAnsi="Times New Roman" w:cs="Times New Roman"/>
          <w:sz w:val="20"/>
          <w:szCs w:val="20"/>
          <w:lang w:val="es-ES"/>
        </w:rPr>
      </w:pPr>
      <w:r w:rsidRPr="00933E19">
        <w:rPr>
          <w:rStyle w:val="CharacterStyle1"/>
          <w:rFonts w:ascii="Times New Roman" w:hAnsi="Times New Roman" w:cs="Times New Roman"/>
          <w:sz w:val="20"/>
          <w:szCs w:val="20"/>
          <w:lang w:val="es-ES"/>
        </w:rPr>
        <w:t xml:space="preserve">Por </w:t>
      </w:r>
      <w:r>
        <w:rPr>
          <w:rStyle w:val="CharacterStyle1"/>
          <w:rFonts w:ascii="Times New Roman" w:hAnsi="Times New Roman" w:cs="Times New Roman"/>
          <w:sz w:val="20"/>
          <w:szCs w:val="20"/>
          <w:lang w:val="es-ES"/>
        </w:rPr>
        <w:t>l</w:t>
      </w:r>
      <w:r w:rsidRPr="00933E19">
        <w:rPr>
          <w:rStyle w:val="CharacterStyle1"/>
          <w:rFonts w:ascii="Times New Roman" w:hAnsi="Times New Roman" w:cs="Times New Roman"/>
          <w:sz w:val="20"/>
          <w:szCs w:val="20"/>
          <w:lang w:val="es-ES"/>
        </w:rPr>
        <w:t>a forma pueden ser rectangulares o cuadradas, circulares y poligonales</w:t>
      </w:r>
      <w:r>
        <w:rPr>
          <w:rStyle w:val="CharacterStyle1"/>
          <w:rFonts w:ascii="Times New Roman" w:hAnsi="Times New Roman" w:cs="Times New Roman"/>
          <w:sz w:val="20"/>
          <w:szCs w:val="20"/>
          <w:lang w:val="es-ES"/>
        </w:rPr>
        <w:t>.</w:t>
      </w: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keepNext/>
        <w:ind w:left="0" w:firstLine="0"/>
        <w:jc w:val="center"/>
      </w:pPr>
      <w:r>
        <w:rPr>
          <w:rFonts w:ascii="Times New Roman" w:hAnsi="Times New Roman" w:cs="Times New Roman"/>
          <w:noProof/>
          <w:sz w:val="20"/>
          <w:szCs w:val="20"/>
        </w:rPr>
        <w:drawing>
          <wp:inline distT="0" distB="0" distL="0" distR="0">
            <wp:extent cx="2316734" cy="966450"/>
            <wp:effectExtent l="19050" t="0" r="7366" b="0"/>
            <wp:docPr id="52" name="Image 3" descr="H:\Documents and Settings\Administrateur\Bureau\Materia 17 (467--496)\Materia 17 image (467--496)\IMAGE 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istrateur\Bureau\Materia 17 (467--496)\Materia 17 image (467--496)\IMAGE 469---2.jpg"/>
                    <pic:cNvPicPr>
                      <a:picLocks noChangeAspect="1" noChangeArrowheads="1"/>
                    </pic:cNvPicPr>
                  </pic:nvPicPr>
                  <pic:blipFill>
                    <a:blip r:embed="rId87"/>
                    <a:srcRect b="4264"/>
                    <a:stretch>
                      <a:fillRect/>
                    </a:stretch>
                  </pic:blipFill>
                  <pic:spPr bwMode="auto">
                    <a:xfrm>
                      <a:off x="0" y="0"/>
                      <a:ext cx="2316734" cy="966450"/>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rStyle w:val="CharacterStyle1"/>
          <w:color w:val="auto"/>
          <w:szCs w:val="16"/>
        </w:rPr>
      </w:pPr>
      <w:r w:rsidRPr="00E62D29">
        <w:rPr>
          <w:color w:val="auto"/>
          <w:sz w:val="16"/>
          <w:szCs w:val="16"/>
        </w:rPr>
        <w:t>Figura 11.3</w:t>
      </w:r>
    </w:p>
    <w:p w:rsidR="00BE3B67" w:rsidRPr="00933E19" w:rsidRDefault="00BE3B67" w:rsidP="00BE3B67">
      <w:pPr>
        <w:pStyle w:val="Style2"/>
        <w:ind w:left="0" w:firstLine="0"/>
        <w:rPr>
          <w:rStyle w:val="CharacterStyle1"/>
          <w:rFonts w:ascii="Times New Roman" w:hAnsi="Times New Roman" w:cs="Times New Roman"/>
          <w:sz w:val="20"/>
          <w:szCs w:val="20"/>
          <w:lang w:val="es-ES"/>
        </w:rPr>
      </w:pPr>
    </w:p>
    <w:p w:rsidR="00BE3B67" w:rsidRPr="00B70E77" w:rsidRDefault="00BE3B67" w:rsidP="00BE3B67">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2</w:t>
      </w:r>
      <w:r w:rsidRPr="00B70E77">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 xml:space="preserve">.  </w:t>
      </w:r>
      <w:r w:rsidRPr="00B70E77">
        <w:rPr>
          <w:rStyle w:val="CharacterStyle1"/>
          <w:rFonts w:ascii="Times New Roman" w:hAnsi="Times New Roman" w:cs="Times New Roman"/>
          <w:sz w:val="20"/>
          <w:szCs w:val="20"/>
          <w:lang w:val="es-ES"/>
        </w:rPr>
        <w:t xml:space="preserve"> CARGA ADMISIBLE SOBRE EL TERRENO</w:t>
      </w:r>
    </w:p>
    <w:p w:rsidR="00BE3B67" w:rsidRPr="00B70E77" w:rsidRDefault="00BE3B67" w:rsidP="00BE3B67">
      <w:pPr>
        <w:pStyle w:val="Style2"/>
        <w:ind w:left="0" w:firstLine="0"/>
        <w:rPr>
          <w:rStyle w:val="CharacterStyle1"/>
          <w:rFonts w:ascii="Times New Roman" w:hAnsi="Times New Roman" w:cs="Times New Roman"/>
          <w:sz w:val="20"/>
          <w:szCs w:val="20"/>
          <w:lang w:val="es-ES"/>
        </w:rPr>
      </w:pPr>
      <w:r w:rsidRPr="00B70E77">
        <w:rPr>
          <w:rStyle w:val="CharacterStyle1"/>
          <w:rFonts w:ascii="Times New Roman" w:hAnsi="Times New Roman" w:cs="Times New Roman"/>
          <w:sz w:val="20"/>
          <w:szCs w:val="20"/>
          <w:lang w:val="es-ES"/>
        </w:rPr>
        <w:t xml:space="preserve">La carga admisible sobre el terreno puede venir impuesta por la condición de que los asientos del mismo lean compatibles con </w:t>
      </w:r>
      <w:r>
        <w:rPr>
          <w:rStyle w:val="CharacterStyle1"/>
          <w:rFonts w:ascii="Times New Roman" w:hAnsi="Times New Roman" w:cs="Times New Roman"/>
          <w:sz w:val="20"/>
          <w:szCs w:val="20"/>
          <w:lang w:val="es-ES"/>
        </w:rPr>
        <w:t>l</w:t>
      </w:r>
      <w:r w:rsidRPr="00B70E77">
        <w:rPr>
          <w:rStyle w:val="CharacterStyle1"/>
          <w:rFonts w:ascii="Times New Roman" w:hAnsi="Times New Roman" w:cs="Times New Roman"/>
          <w:sz w:val="20"/>
          <w:szCs w:val="20"/>
          <w:lang w:val="es-ES"/>
        </w:rPr>
        <w:t>a capacidad de deformación de la estructura, o re</w:t>
      </w:r>
      <w:r w:rsidRPr="00B70E77">
        <w:rPr>
          <w:rStyle w:val="CharacterStyle1"/>
          <w:rFonts w:ascii="Times New Roman" w:hAnsi="Times New Roman" w:cs="Times New Roman"/>
          <w:sz w:val="20"/>
          <w:szCs w:val="20"/>
          <w:lang w:val="es-ES"/>
        </w:rPr>
        <w:softHyphen/>
        <w:t>sultar de consideraciones puramente resistentes. En este último caso, es el cociente entre la carga de hundimiento del suelo y el coeficiente de seguridad.</w:t>
      </w:r>
    </w:p>
    <w:p w:rsidR="00BE3B67" w:rsidRPr="00B70E77" w:rsidRDefault="00BE3B67" w:rsidP="00BE3B67">
      <w:pPr>
        <w:pStyle w:val="Style2"/>
        <w:ind w:left="0" w:firstLine="0"/>
        <w:rPr>
          <w:rStyle w:val="CharacterStyle1"/>
          <w:rFonts w:ascii="Times New Roman" w:hAnsi="Times New Roman" w:cs="Times New Roman"/>
          <w:sz w:val="20"/>
          <w:szCs w:val="20"/>
          <w:lang w:val="es-ES"/>
        </w:rPr>
      </w:pPr>
      <w:r w:rsidRPr="00B70E77">
        <w:rPr>
          <w:rStyle w:val="CharacterStyle1"/>
          <w:rFonts w:ascii="Times New Roman" w:hAnsi="Times New Roman" w:cs="Times New Roman"/>
          <w:sz w:val="20"/>
          <w:szCs w:val="20"/>
          <w:lang w:val="es-ES"/>
        </w:rPr>
        <w:t>Como coeficiente de seguridad</w:t>
      </w:r>
      <w:r>
        <w:rPr>
          <w:rStyle w:val="CharacterStyle1"/>
          <w:rFonts w:ascii="Times New Roman" w:hAnsi="Times New Roman" w:cs="Times New Roman"/>
          <w:sz w:val="20"/>
          <w:szCs w:val="20"/>
          <w:lang w:val="es-ES"/>
        </w:rPr>
        <w:t xml:space="preserve"> es habitual considerar 3 para l</w:t>
      </w:r>
      <w:r w:rsidRPr="00B70E77">
        <w:rPr>
          <w:rStyle w:val="CharacterStyle1"/>
          <w:rFonts w:ascii="Times New Roman" w:hAnsi="Times New Roman" w:cs="Times New Roman"/>
          <w:sz w:val="20"/>
          <w:szCs w:val="20"/>
          <w:lang w:val="es-ES"/>
        </w:rPr>
        <w:t xml:space="preserve">a combinación </w:t>
      </w:r>
      <w:r>
        <w:rPr>
          <w:rStyle w:val="CharacterStyle1"/>
          <w:rFonts w:ascii="Times New Roman" w:hAnsi="Times New Roman" w:cs="Times New Roman"/>
          <w:sz w:val="20"/>
          <w:szCs w:val="20"/>
          <w:lang w:val="es-ES"/>
        </w:rPr>
        <w:t>más</w:t>
      </w:r>
    </w:p>
    <w:p w:rsidR="00BE3B67" w:rsidRPr="00B70E7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lang w:val="es-ES"/>
        </w:rPr>
      </w:pPr>
    </w:p>
    <w:p w:rsidR="00BE3B67" w:rsidRDefault="00BE3B67" w:rsidP="00BE3B67">
      <w:pPr>
        <w:pStyle w:val="Style2"/>
        <w:ind w:left="0" w:firstLine="0"/>
        <w:rPr>
          <w:rStyle w:val="CharacterStyle1"/>
          <w:rFonts w:ascii="Times New Roman" w:hAnsi="Times New Roman" w:cs="Times New Roman"/>
          <w:lang w:val="es-ES"/>
        </w:rPr>
      </w:pPr>
    </w:p>
    <w:p w:rsidR="00BE3B67" w:rsidRDefault="00BE3B67" w:rsidP="00BE3B67">
      <w:pPr>
        <w:pStyle w:val="Style2"/>
        <w:ind w:left="0" w:firstLine="0"/>
        <w:jc w:val="right"/>
        <w:rPr>
          <w:rStyle w:val="CharacterStyle1"/>
          <w:rFonts w:ascii="Times New Roman" w:hAnsi="Times New Roman" w:cs="Times New Roman"/>
          <w:sz w:val="20"/>
          <w:szCs w:val="20"/>
          <w:lang w:val="es-ES"/>
        </w:rPr>
      </w:pPr>
      <w:r w:rsidRPr="008F36DC">
        <w:rPr>
          <w:rStyle w:val="CharacterStyle1"/>
          <w:rFonts w:ascii="Times New Roman" w:hAnsi="Times New Roman"/>
          <w:sz w:val="14"/>
          <w:szCs w:val="14"/>
          <w:lang w:val="es-ES"/>
        </w:rPr>
        <w:lastRenderedPageBreak/>
        <w:t>CIMENTACIONES DE HORMIGON ARMADO</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3</w:t>
      </w:r>
      <w:r w:rsidR="00702E9A">
        <w:rPr>
          <w:rStyle w:val="CharacterStyle1"/>
          <w:rFonts w:ascii="Times New Roman" w:hAnsi="Times New Roman"/>
          <w:lang w:val="es-ES"/>
        </w:rPr>
        <w:t>02</w:t>
      </w:r>
    </w:p>
    <w:p w:rsidR="00BE3B67" w:rsidRDefault="00BE3B67" w:rsidP="00BE3B67">
      <w:pPr>
        <w:pStyle w:val="Style2"/>
        <w:ind w:left="0" w:firstLine="0"/>
        <w:jc w:val="right"/>
        <w:rPr>
          <w:rStyle w:val="CharacterStyle1"/>
          <w:rFonts w:ascii="Times New Roman" w:hAnsi="Times New Roman" w:cs="Times New Roman"/>
          <w:lang w:val="es-ES"/>
        </w:rPr>
      </w:pPr>
    </w:p>
    <w:p w:rsidR="00BE3B67" w:rsidRPr="00B70E77" w:rsidRDefault="00BE3B67" w:rsidP="00BE3B67">
      <w:pPr>
        <w:pStyle w:val="Style2"/>
        <w:ind w:left="0" w:firstLine="0"/>
        <w:rPr>
          <w:rStyle w:val="CharacterStyle1"/>
          <w:rFonts w:ascii="Times New Roman" w:hAnsi="Times New Roman" w:cs="Times New Roman"/>
          <w:sz w:val="20"/>
          <w:szCs w:val="20"/>
          <w:lang w:val="es-ES"/>
        </w:rPr>
      </w:pPr>
      <w:r w:rsidRPr="00B70E77">
        <w:rPr>
          <w:rStyle w:val="CharacterStyle1"/>
          <w:rFonts w:ascii="Times New Roman" w:hAnsi="Times New Roman" w:cs="Times New Roman"/>
          <w:sz w:val="20"/>
          <w:szCs w:val="20"/>
          <w:lang w:val="es-ES"/>
        </w:rPr>
        <w:t xml:space="preserve">Desfavorable de las acciones de peso propio, sobrecarga normal de use y viento; y 2 para la combinación </w:t>
      </w:r>
      <w:r>
        <w:rPr>
          <w:rStyle w:val="CharacterStyle1"/>
          <w:rFonts w:ascii="Times New Roman" w:hAnsi="Times New Roman" w:cs="Times New Roman"/>
          <w:sz w:val="20"/>
          <w:szCs w:val="20"/>
          <w:lang w:val="es-ES"/>
        </w:rPr>
        <w:t>m</w:t>
      </w:r>
      <w:r w:rsidRPr="00B70E77">
        <w:rPr>
          <w:rStyle w:val="CharacterStyle1"/>
          <w:rFonts w:ascii="Times New Roman" w:hAnsi="Times New Roman" w:cs="Times New Roman"/>
          <w:sz w:val="20"/>
          <w:szCs w:val="20"/>
          <w:lang w:val="es-ES"/>
        </w:rPr>
        <w:t>ás desfavorable de las acciones de peso propio, sobrecargas máximas, viento y sismo.</w:t>
      </w:r>
    </w:p>
    <w:p w:rsidR="00BE3B67" w:rsidRPr="00B70E77" w:rsidRDefault="00BE3B67" w:rsidP="00BE3B67">
      <w:pPr>
        <w:pStyle w:val="Style2"/>
        <w:ind w:left="0" w:firstLine="0"/>
        <w:rPr>
          <w:rStyle w:val="CharacterStyle1"/>
          <w:rFonts w:ascii="Times New Roman" w:hAnsi="Times New Roman" w:cs="Times New Roman"/>
          <w:sz w:val="20"/>
          <w:szCs w:val="20"/>
          <w:lang w:val="es-ES"/>
        </w:rPr>
      </w:pPr>
      <w:r w:rsidRPr="00B70E77">
        <w:rPr>
          <w:rStyle w:val="CharacterStyle1"/>
          <w:rFonts w:ascii="Times New Roman" w:hAnsi="Times New Roman" w:cs="Times New Roman"/>
          <w:sz w:val="20"/>
          <w:szCs w:val="20"/>
          <w:lang w:val="es-ES"/>
        </w:rPr>
        <w:t>La carga de hundimiento del suelo es de difícil evaluación, ya que depende, entre otros factores, de los siguientes:</w:t>
      </w:r>
    </w:p>
    <w:p w:rsidR="00BE3B67" w:rsidRPr="00B70E77" w:rsidRDefault="00BE3B67" w:rsidP="00CA7FA2">
      <w:pPr>
        <w:pStyle w:val="Style2"/>
        <w:numPr>
          <w:ilvl w:val="0"/>
          <w:numId w:val="77"/>
        </w:numPr>
        <w:rPr>
          <w:rStyle w:val="CharacterStyle1"/>
          <w:rFonts w:ascii="Times New Roman" w:hAnsi="Times New Roman" w:cs="Times New Roman"/>
          <w:sz w:val="20"/>
          <w:szCs w:val="20"/>
          <w:lang w:val="es-ES"/>
        </w:rPr>
      </w:pPr>
      <w:r w:rsidRPr="00B70E77">
        <w:rPr>
          <w:rStyle w:val="CharacterStyle1"/>
          <w:rFonts w:ascii="Times New Roman" w:hAnsi="Times New Roman" w:cs="Times New Roman"/>
          <w:sz w:val="20"/>
          <w:szCs w:val="20"/>
          <w:lang w:val="es-ES"/>
        </w:rPr>
        <w:t xml:space="preserve">características geotécnicas del suelo, y en especial cohesión y </w:t>
      </w:r>
      <w:r>
        <w:rPr>
          <w:rStyle w:val="CharacterStyle1"/>
          <w:rFonts w:ascii="Times New Roman" w:hAnsi="Times New Roman" w:cs="Times New Roman"/>
          <w:sz w:val="20"/>
          <w:szCs w:val="20"/>
          <w:lang w:val="es-ES"/>
        </w:rPr>
        <w:t>á</w:t>
      </w:r>
      <w:r w:rsidRPr="00B70E77">
        <w:rPr>
          <w:rStyle w:val="CharacterStyle1"/>
          <w:rFonts w:ascii="Times New Roman" w:hAnsi="Times New Roman" w:cs="Times New Roman"/>
          <w:sz w:val="20"/>
          <w:szCs w:val="20"/>
          <w:lang w:val="es-ES"/>
        </w:rPr>
        <w:t>ngulo de rozamiento inter-no, que se determinan mediante ensayos;</w:t>
      </w:r>
    </w:p>
    <w:p w:rsidR="00BE3B67" w:rsidRPr="00B70E77" w:rsidRDefault="00BE3B67" w:rsidP="00CA7FA2">
      <w:pPr>
        <w:pStyle w:val="Style2"/>
        <w:numPr>
          <w:ilvl w:val="0"/>
          <w:numId w:val="77"/>
        </w:numPr>
        <w:rPr>
          <w:rStyle w:val="CharacterStyle1"/>
          <w:rFonts w:ascii="Times New Roman" w:hAnsi="Times New Roman" w:cs="Times New Roman"/>
          <w:sz w:val="20"/>
          <w:szCs w:val="20"/>
          <w:lang w:val="es-ES"/>
        </w:rPr>
      </w:pPr>
      <w:r w:rsidRPr="00B70E77">
        <w:rPr>
          <w:rStyle w:val="CharacterStyle1"/>
          <w:rFonts w:ascii="Times New Roman" w:hAnsi="Times New Roman" w:cs="Times New Roman"/>
          <w:sz w:val="20"/>
          <w:szCs w:val="20"/>
          <w:lang w:val="es-ES"/>
        </w:rPr>
        <w:t>estratificación del terreno y altura del nivel freático en el mismo, que se determinan median</w:t>
      </w:r>
      <w:r w:rsidRPr="00B70E77">
        <w:rPr>
          <w:rStyle w:val="CharacterStyle1"/>
          <w:rFonts w:ascii="Times New Roman" w:hAnsi="Times New Roman" w:cs="Times New Roman"/>
          <w:sz w:val="20"/>
          <w:szCs w:val="20"/>
          <w:lang w:val="es-ES"/>
        </w:rPr>
        <w:softHyphen/>
        <w:t>te sondeos;</w:t>
      </w:r>
    </w:p>
    <w:p w:rsidR="00BE3B67" w:rsidRPr="00B70E77" w:rsidRDefault="00BE3B67" w:rsidP="00CA7FA2">
      <w:pPr>
        <w:pStyle w:val="Style2"/>
        <w:numPr>
          <w:ilvl w:val="0"/>
          <w:numId w:val="77"/>
        </w:numPr>
        <w:rPr>
          <w:rStyle w:val="CharacterStyle1"/>
          <w:rFonts w:ascii="Times New Roman" w:hAnsi="Times New Roman" w:cs="Times New Roman"/>
          <w:sz w:val="20"/>
          <w:szCs w:val="20"/>
          <w:lang w:val="es-ES"/>
        </w:rPr>
      </w:pPr>
      <w:r w:rsidRPr="00B70E77">
        <w:rPr>
          <w:rStyle w:val="CharacterStyle1"/>
          <w:rFonts w:ascii="Times New Roman" w:hAnsi="Times New Roman" w:cs="Times New Roman"/>
          <w:sz w:val="20"/>
          <w:szCs w:val="20"/>
          <w:lang w:val="es-ES"/>
        </w:rPr>
        <w:t>profundidad a que se sit</w:t>
      </w:r>
      <w:r>
        <w:rPr>
          <w:rStyle w:val="CharacterStyle1"/>
          <w:rFonts w:ascii="Times New Roman" w:hAnsi="Times New Roman" w:cs="Times New Roman"/>
          <w:sz w:val="20"/>
          <w:szCs w:val="20"/>
          <w:lang w:val="es-ES"/>
        </w:rPr>
        <w:t>ú</w:t>
      </w:r>
      <w:r w:rsidRPr="00B70E77">
        <w:rPr>
          <w:rStyle w:val="CharacterStyle1"/>
          <w:rFonts w:ascii="Times New Roman" w:hAnsi="Times New Roman" w:cs="Times New Roman"/>
          <w:sz w:val="20"/>
          <w:szCs w:val="20"/>
          <w:lang w:val="es-ES"/>
        </w:rPr>
        <w:t xml:space="preserve">a </w:t>
      </w:r>
      <w:r>
        <w:rPr>
          <w:rStyle w:val="CharacterStyle1"/>
          <w:rFonts w:ascii="Times New Roman" w:hAnsi="Times New Roman" w:cs="Times New Roman"/>
          <w:sz w:val="20"/>
          <w:szCs w:val="20"/>
          <w:lang w:val="es-ES"/>
        </w:rPr>
        <w:t>l</w:t>
      </w:r>
      <w:r w:rsidRPr="00B70E77">
        <w:rPr>
          <w:rStyle w:val="CharacterStyle1"/>
          <w:rFonts w:ascii="Times New Roman" w:hAnsi="Times New Roman" w:cs="Times New Roman"/>
          <w:sz w:val="20"/>
          <w:szCs w:val="20"/>
          <w:lang w:val="es-ES"/>
        </w:rPr>
        <w:t>a zapata;</w:t>
      </w:r>
    </w:p>
    <w:p w:rsidR="00BE3B67" w:rsidRPr="00B70E77" w:rsidRDefault="00BE3B67" w:rsidP="00CA7FA2">
      <w:pPr>
        <w:pStyle w:val="Style2"/>
        <w:numPr>
          <w:ilvl w:val="0"/>
          <w:numId w:val="77"/>
        </w:numPr>
        <w:rPr>
          <w:rStyle w:val="CharacterStyle1"/>
          <w:rFonts w:ascii="Times New Roman" w:hAnsi="Times New Roman" w:cs="Times New Roman"/>
          <w:sz w:val="20"/>
          <w:szCs w:val="20"/>
          <w:lang w:val="es-ES"/>
        </w:rPr>
      </w:pPr>
      <w:r w:rsidRPr="00B70E77">
        <w:rPr>
          <w:rStyle w:val="CharacterStyle1"/>
          <w:rFonts w:ascii="Times New Roman" w:hAnsi="Times New Roman" w:cs="Times New Roman"/>
          <w:sz w:val="20"/>
          <w:szCs w:val="20"/>
          <w:lang w:val="es-ES"/>
        </w:rPr>
        <w:t xml:space="preserve">dimensiones de </w:t>
      </w:r>
      <w:r>
        <w:rPr>
          <w:rStyle w:val="CharacterStyle1"/>
          <w:rFonts w:ascii="Times New Roman" w:hAnsi="Times New Roman" w:cs="Times New Roman"/>
          <w:sz w:val="20"/>
          <w:szCs w:val="20"/>
          <w:lang w:val="es-ES"/>
        </w:rPr>
        <w:t>l</w:t>
      </w:r>
      <w:r w:rsidRPr="00B70E77">
        <w:rPr>
          <w:rStyle w:val="CharacterStyle1"/>
          <w:rFonts w:ascii="Times New Roman" w:hAnsi="Times New Roman" w:cs="Times New Roman"/>
          <w:sz w:val="20"/>
          <w:szCs w:val="20"/>
          <w:lang w:val="es-ES"/>
        </w:rPr>
        <w:t>a zapata en plantar</w:t>
      </w:r>
      <w:r>
        <w:rPr>
          <w:rStyle w:val="CharacterStyle1"/>
          <w:rFonts w:ascii="Times New Roman" w:hAnsi="Times New Roman" w:cs="Times New Roman"/>
          <w:sz w:val="20"/>
          <w:szCs w:val="20"/>
          <w:lang w:val="es-ES"/>
        </w:rPr>
        <w:t>;</w:t>
      </w:r>
    </w:p>
    <w:p w:rsidR="00BE3B67" w:rsidRPr="00B70E77" w:rsidRDefault="00BE3B67" w:rsidP="00CA7FA2">
      <w:pPr>
        <w:pStyle w:val="Style2"/>
        <w:numPr>
          <w:ilvl w:val="0"/>
          <w:numId w:val="77"/>
        </w:numPr>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tipo de l</w:t>
      </w:r>
      <w:r w:rsidRPr="00B70E77">
        <w:rPr>
          <w:rStyle w:val="CharacterStyle1"/>
          <w:rFonts w:ascii="Times New Roman" w:hAnsi="Times New Roman" w:cs="Times New Roman"/>
          <w:sz w:val="20"/>
          <w:szCs w:val="20"/>
          <w:lang w:val="es-ES"/>
        </w:rPr>
        <w:t>a carga (dirección y excentricidad de la misma).</w:t>
      </w:r>
    </w:p>
    <w:p w:rsidR="00BE3B67" w:rsidRPr="00B70E77" w:rsidRDefault="00BE3B67" w:rsidP="00BE3B67">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No obstante, para</w:t>
      </w:r>
      <w:r w:rsidRPr="00B70E77">
        <w:rPr>
          <w:rStyle w:val="CharacterStyle1"/>
          <w:rFonts w:ascii="Times New Roman" w:hAnsi="Times New Roman" w:cs="Times New Roman"/>
          <w:sz w:val="20"/>
          <w:szCs w:val="20"/>
          <w:lang w:val="es-ES"/>
        </w:rPr>
        <w:t xml:space="preserve"> el anteproyecto de zapatas, resulta útil disponer de una idea orienta</w:t>
      </w:r>
      <w:r w:rsidRPr="00B70E77">
        <w:rPr>
          <w:rStyle w:val="CharacterStyle1"/>
          <w:rFonts w:ascii="Times New Roman" w:hAnsi="Times New Roman" w:cs="Times New Roman"/>
          <w:sz w:val="20"/>
          <w:szCs w:val="20"/>
          <w:lang w:val="es-ES"/>
        </w:rPr>
        <w:softHyphen/>
        <w:t xml:space="preserve">tiva acerca de las tensiones admisibles en los distintos tipos de terreno. En las tablas </w:t>
      </w:r>
      <w:r>
        <w:rPr>
          <w:rStyle w:val="CharacterStyle1"/>
          <w:rFonts w:ascii="Times New Roman" w:hAnsi="Times New Roman" w:cs="Times New Roman"/>
          <w:sz w:val="20"/>
          <w:szCs w:val="20"/>
          <w:lang w:val="es-ES"/>
        </w:rPr>
        <w:t>1</w:t>
      </w:r>
      <w:r w:rsidRPr="00B70E77">
        <w:rPr>
          <w:rStyle w:val="CharacterStyle1"/>
          <w:rFonts w:ascii="Times New Roman" w:hAnsi="Times New Roman" w:cs="Times New Roman"/>
          <w:sz w:val="20"/>
          <w:szCs w:val="20"/>
          <w:lang w:val="es-ES"/>
        </w:rPr>
        <w:t xml:space="preserve">1.1 y </w:t>
      </w:r>
      <w:r>
        <w:rPr>
          <w:rStyle w:val="CharacterStyle1"/>
          <w:rFonts w:ascii="Times New Roman" w:hAnsi="Times New Roman" w:cs="Times New Roman"/>
          <w:sz w:val="20"/>
          <w:szCs w:val="20"/>
          <w:lang w:val="es-ES"/>
        </w:rPr>
        <w:t>1</w:t>
      </w:r>
      <w:r w:rsidRPr="00B70E77">
        <w:rPr>
          <w:rStyle w:val="CharacterStyle1"/>
          <w:rFonts w:ascii="Times New Roman" w:hAnsi="Times New Roman" w:cs="Times New Roman"/>
          <w:sz w:val="20"/>
          <w:szCs w:val="20"/>
          <w:lang w:val="es-ES"/>
        </w:rPr>
        <w:t xml:space="preserve">1.2 pueden verse estas tensiones admisibles, según las «Recomendaciones </w:t>
      </w:r>
      <w:r>
        <w:rPr>
          <w:rStyle w:val="CharacterStyle1"/>
          <w:rFonts w:ascii="Times New Roman" w:hAnsi="Times New Roman" w:cs="Times New Roman"/>
          <w:sz w:val="20"/>
          <w:szCs w:val="20"/>
          <w:lang w:val="es-ES"/>
        </w:rPr>
        <w:t xml:space="preserve">Internacionales </w:t>
      </w:r>
      <w:r w:rsidRPr="00B70E77">
        <w:rPr>
          <w:rStyle w:val="CharacterStyle1"/>
          <w:rFonts w:ascii="Times New Roman" w:hAnsi="Times New Roman" w:cs="Times New Roman"/>
          <w:sz w:val="20"/>
          <w:szCs w:val="20"/>
          <w:lang w:val="es-ES"/>
        </w:rPr>
        <w:t>de cimentaciones superficiales</w:t>
      </w:r>
      <w:r>
        <w:rPr>
          <w:rStyle w:val="CharacterStyle1"/>
          <w:rFonts w:ascii="Times New Roman" w:hAnsi="Times New Roman" w:cs="Times New Roman"/>
          <w:sz w:val="20"/>
          <w:szCs w:val="20"/>
          <w:lang w:val="es-ES"/>
        </w:rPr>
        <w:t xml:space="preserve"> y de la </w:t>
      </w:r>
      <w:r w:rsidRPr="00B70E77">
        <w:rPr>
          <w:rStyle w:val="CharacterStyle1"/>
          <w:rFonts w:ascii="Times New Roman" w:hAnsi="Times New Roman" w:cs="Times New Roman"/>
          <w:sz w:val="20"/>
          <w:szCs w:val="20"/>
          <w:lang w:val="es-ES"/>
        </w:rPr>
        <w:t>Mecánica</w:t>
      </w:r>
      <w:r>
        <w:rPr>
          <w:rStyle w:val="CharacterStyle1"/>
          <w:rFonts w:ascii="Times New Roman" w:hAnsi="Times New Roman" w:cs="Times New Roman"/>
          <w:sz w:val="20"/>
          <w:szCs w:val="20"/>
          <w:lang w:val="es-ES"/>
        </w:rPr>
        <w:t xml:space="preserve"> avanzada en los  estudios</w:t>
      </w:r>
      <w:r w:rsidRPr="00B70E77">
        <w:rPr>
          <w:rStyle w:val="CharacterStyle1"/>
          <w:rFonts w:ascii="Times New Roman" w:hAnsi="Times New Roman" w:cs="Times New Roman"/>
          <w:sz w:val="20"/>
          <w:szCs w:val="20"/>
          <w:lang w:val="es-ES"/>
        </w:rPr>
        <w:t xml:space="preserve"> de</w:t>
      </w:r>
      <w:r>
        <w:rPr>
          <w:rStyle w:val="CharacterStyle1"/>
          <w:rFonts w:ascii="Times New Roman" w:hAnsi="Times New Roman" w:cs="Times New Roman"/>
          <w:sz w:val="20"/>
          <w:szCs w:val="20"/>
          <w:lang w:val="es-ES"/>
        </w:rPr>
        <w:t xml:space="preserve"> </w:t>
      </w:r>
      <w:r w:rsidRPr="00B70E77">
        <w:rPr>
          <w:rStyle w:val="CharacterStyle1"/>
          <w:rFonts w:ascii="Times New Roman" w:hAnsi="Times New Roman" w:cs="Times New Roman"/>
          <w:sz w:val="20"/>
          <w:szCs w:val="20"/>
          <w:lang w:val="es-ES"/>
        </w:rPr>
        <w:t>l</w:t>
      </w:r>
      <w:r>
        <w:rPr>
          <w:rStyle w:val="CharacterStyle1"/>
          <w:rFonts w:ascii="Times New Roman" w:hAnsi="Times New Roman" w:cs="Times New Roman"/>
          <w:sz w:val="20"/>
          <w:szCs w:val="20"/>
          <w:lang w:val="es-ES"/>
        </w:rPr>
        <w:t>os  s</w:t>
      </w:r>
      <w:r w:rsidRPr="00B70E77">
        <w:rPr>
          <w:rStyle w:val="CharacterStyle1"/>
          <w:rFonts w:ascii="Times New Roman" w:hAnsi="Times New Roman" w:cs="Times New Roman"/>
          <w:sz w:val="20"/>
          <w:szCs w:val="20"/>
          <w:lang w:val="es-ES"/>
        </w:rPr>
        <w:t>uelo</w:t>
      </w:r>
      <w:r>
        <w:rPr>
          <w:rStyle w:val="CharacterStyle1"/>
          <w:rFonts w:ascii="Times New Roman" w:hAnsi="Times New Roman" w:cs="Times New Roman"/>
          <w:sz w:val="20"/>
          <w:szCs w:val="20"/>
          <w:lang w:val="es-ES"/>
        </w:rPr>
        <w:t>s y subsuelos</w:t>
      </w:r>
      <w:r w:rsidRPr="00B70E77">
        <w:rPr>
          <w:rStyle w:val="CharacterStyle1"/>
          <w:rFonts w:ascii="Times New Roman" w:hAnsi="Times New Roman" w:cs="Times New Roman"/>
          <w:sz w:val="20"/>
          <w:szCs w:val="20"/>
          <w:lang w:val="es-ES"/>
        </w:rPr>
        <w:t xml:space="preserve"> » </w:t>
      </w:r>
    </w:p>
    <w:p w:rsidR="00BE3B67" w:rsidRPr="00B70E77" w:rsidRDefault="00BE3B67" w:rsidP="00BE3B67">
      <w:pPr>
        <w:pStyle w:val="Style2"/>
        <w:ind w:left="0" w:firstLine="0"/>
        <w:rPr>
          <w:rStyle w:val="CharacterStyle1"/>
          <w:rFonts w:ascii="Times New Roman" w:hAnsi="Times New Roman" w:cs="Times New Roman"/>
          <w:sz w:val="20"/>
          <w:szCs w:val="20"/>
          <w:lang w:val="es-ES"/>
        </w:rPr>
      </w:pP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3</w:t>
      </w:r>
      <w:r w:rsidRPr="009D1B9D">
        <w:rPr>
          <w:rStyle w:val="CharacterStyle1"/>
          <w:rFonts w:ascii="Times New Roman" w:hAnsi="Times New Roman" w:cs="Times New Roman"/>
          <w:sz w:val="20"/>
          <w:szCs w:val="20"/>
          <w:lang w:val="es-ES"/>
        </w:rPr>
        <w:t>°</w:t>
      </w:r>
      <w:r>
        <w:rPr>
          <w:rStyle w:val="CharacterStyle1"/>
          <w:rFonts w:ascii="Times New Roman" w:hAnsi="Times New Roman" w:cs="Times New Roman"/>
          <w:sz w:val="20"/>
          <w:szCs w:val="20"/>
          <w:lang w:val="es-ES"/>
        </w:rPr>
        <w:t xml:space="preserve">.  </w:t>
      </w:r>
      <w:r w:rsidRPr="009D1B9D">
        <w:rPr>
          <w:rStyle w:val="CharacterStyle1"/>
          <w:rFonts w:ascii="Times New Roman" w:hAnsi="Times New Roman" w:cs="Times New Roman"/>
          <w:sz w:val="20"/>
          <w:szCs w:val="20"/>
          <w:lang w:val="es-ES"/>
        </w:rPr>
        <w:t xml:space="preserve"> ASIENTOS ADMISIBLES Y PREVISIBLES</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Los asientos admisibles son los asientos (totales y diferenciales) máximos qua tolera la estructura, incluyendo forjados y tabiques, sin que se produzcan lesiones, como fisuración, descensos o inclinaciones, incompatibles con el servicio de la misma.</w:t>
      </w:r>
    </w:p>
    <w:p w:rsidR="00BE3B67"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Se define la distorsió</w:t>
      </w:r>
      <w:r>
        <w:rPr>
          <w:rStyle w:val="CharacterStyle1"/>
          <w:rFonts w:ascii="Times New Roman" w:hAnsi="Times New Roman" w:cs="Times New Roman"/>
          <w:sz w:val="20"/>
          <w:szCs w:val="20"/>
          <w:lang w:val="es-ES"/>
        </w:rPr>
        <w:t>n</w:t>
      </w:r>
      <w:r w:rsidRPr="009D1B9D">
        <w:rPr>
          <w:rStyle w:val="CharacterStyle1"/>
          <w:rFonts w:ascii="Times New Roman" w:hAnsi="Times New Roman" w:cs="Times New Roman"/>
          <w:sz w:val="20"/>
          <w:szCs w:val="20"/>
          <w:lang w:val="es-ES"/>
        </w:rPr>
        <w:t xml:space="preserve"> angular como cociente entre el asiento diferencial entre dos pilares contiguos y la distancia entre sus ejes. A título orientativo, puede suponerse que si la distorsión angular es menor de 1/500 no se produce fisuración en los cerramientos; que si no llega a 1/360, se produce solo una ligera fisuración en los cerramientos; que hasta 1/250 no es visi</w:t>
      </w:r>
      <w:r w:rsidRPr="009D1B9D">
        <w:rPr>
          <w:rStyle w:val="CharacterStyle1"/>
          <w:rFonts w:ascii="Times New Roman" w:hAnsi="Times New Roman" w:cs="Times New Roman"/>
          <w:sz w:val="20"/>
          <w:szCs w:val="20"/>
          <w:lang w:val="es-ES"/>
        </w:rPr>
        <w:softHyphen/>
        <w:t>ble a simple vista; que para 1/180 son de temer lesiones en estructuras de hormigón armado; y que para 1/150 pueden producirse lesiones en estructuras metálicas. Las estructuras metálicas admiten, en general, mayores deformaciones que las de hormigón, aunque estas tienen un mejor comportamiento frente a las deformaciones lentas debido a la fluencia del material hormigón.</w:t>
      </w: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Pr="009D1B9D"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jc w:val="right"/>
        <w:rPr>
          <w:rStyle w:val="CharacterStyle1"/>
          <w:rFonts w:ascii="Times New Roman" w:hAnsi="Times New Roman" w:cs="Times New Roman"/>
          <w:sz w:val="20"/>
          <w:szCs w:val="20"/>
          <w:lang w:val="es-ES"/>
        </w:rPr>
      </w:pPr>
      <w:r w:rsidRPr="008F36DC">
        <w:rPr>
          <w:rStyle w:val="CharacterStyle1"/>
          <w:rFonts w:ascii="Times New Roman" w:hAnsi="Times New Roman"/>
          <w:sz w:val="14"/>
          <w:szCs w:val="14"/>
          <w:lang w:val="es-ES"/>
        </w:rPr>
        <w:lastRenderedPageBreak/>
        <w:t>CIMENTACIONES DE HORMIGON ARMADO</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3</w:t>
      </w:r>
      <w:r w:rsidR="00702E9A">
        <w:rPr>
          <w:rStyle w:val="CharacterStyle1"/>
          <w:rFonts w:ascii="Times New Roman" w:hAnsi="Times New Roman"/>
          <w:lang w:val="es-ES"/>
        </w:rPr>
        <w:t>03</w:t>
      </w:r>
    </w:p>
    <w:p w:rsidR="00BE3B67" w:rsidRDefault="00BE3B67" w:rsidP="00BE3B67">
      <w:pPr>
        <w:pStyle w:val="Style2"/>
        <w:ind w:left="0" w:firstLine="0"/>
        <w:jc w:val="right"/>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 xml:space="preserve">Para evitar los asientos diferenciales debe procurarse que </w:t>
      </w:r>
      <w:r>
        <w:rPr>
          <w:rStyle w:val="CharacterStyle1"/>
          <w:rFonts w:ascii="Times New Roman" w:hAnsi="Times New Roman" w:cs="Times New Roman"/>
          <w:sz w:val="20"/>
          <w:szCs w:val="20"/>
          <w:lang w:val="es-ES"/>
        </w:rPr>
        <w:t>l</w:t>
      </w:r>
      <w:r w:rsidRPr="009D1B9D">
        <w:rPr>
          <w:rStyle w:val="CharacterStyle1"/>
          <w:rFonts w:ascii="Times New Roman" w:hAnsi="Times New Roman" w:cs="Times New Roman"/>
          <w:sz w:val="20"/>
          <w:szCs w:val="20"/>
          <w:lang w:val="es-ES"/>
        </w:rPr>
        <w:t xml:space="preserve">a tensión del terreno bajo las distintas zapatas sea </w:t>
      </w:r>
      <w:r>
        <w:rPr>
          <w:rStyle w:val="CharacterStyle1"/>
          <w:rFonts w:ascii="Times New Roman" w:hAnsi="Times New Roman" w:cs="Times New Roman"/>
          <w:sz w:val="20"/>
          <w:szCs w:val="20"/>
          <w:lang w:val="es-ES"/>
        </w:rPr>
        <w:t>l</w:t>
      </w:r>
      <w:r w:rsidRPr="009D1B9D">
        <w:rPr>
          <w:rStyle w:val="CharacterStyle1"/>
          <w:rFonts w:ascii="Times New Roman" w:hAnsi="Times New Roman" w:cs="Times New Roman"/>
          <w:sz w:val="20"/>
          <w:szCs w:val="20"/>
          <w:lang w:val="es-ES"/>
        </w:rPr>
        <w:t xml:space="preserve">a misma. No obstante, debido a la falta de homogeneidad del suelo, se producen inevitablemente asientos diferenciales que pueden </w:t>
      </w:r>
      <w:r>
        <w:rPr>
          <w:rStyle w:val="CharacterStyle1"/>
          <w:rFonts w:ascii="Times New Roman" w:hAnsi="Times New Roman" w:cs="Times New Roman"/>
          <w:sz w:val="20"/>
          <w:szCs w:val="20"/>
          <w:lang w:val="es-ES"/>
        </w:rPr>
        <w:t>l</w:t>
      </w:r>
      <w:r w:rsidRPr="009D1B9D">
        <w:rPr>
          <w:rStyle w:val="CharacterStyle1"/>
          <w:rFonts w:ascii="Times New Roman" w:hAnsi="Times New Roman" w:cs="Times New Roman"/>
          <w:sz w:val="20"/>
          <w:szCs w:val="20"/>
          <w:lang w:val="es-ES"/>
        </w:rPr>
        <w:t>legar a los 2/3 del asiento total. Así, puede admitirse un asiento total entre 2 y 4 cm par</w:t>
      </w:r>
      <w:r>
        <w:rPr>
          <w:rStyle w:val="CharacterStyle1"/>
          <w:rFonts w:ascii="Times New Roman" w:hAnsi="Times New Roman" w:cs="Times New Roman"/>
          <w:sz w:val="20"/>
          <w:szCs w:val="20"/>
          <w:lang w:val="es-ES"/>
        </w:rPr>
        <w:t>a</w:t>
      </w:r>
      <w:r w:rsidRPr="009D1B9D">
        <w:rPr>
          <w:rStyle w:val="CharacterStyle1"/>
          <w:rFonts w:ascii="Times New Roman" w:hAnsi="Times New Roman" w:cs="Times New Roman"/>
          <w:sz w:val="20"/>
          <w:szCs w:val="20"/>
          <w:lang w:val="es-ES"/>
        </w:rPr>
        <w:t xml:space="preserve"> estructuras con muros de mampostería, y entre 4 y 7 cm para estructuras de hormigón armado o metálicas.</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El asiento total previsible en un terreno depende, entre otros factores, de:</w:t>
      </w:r>
    </w:p>
    <w:p w:rsidR="00BE3B67" w:rsidRPr="009D1B9D" w:rsidRDefault="00BE3B67" w:rsidP="00CA7FA2">
      <w:pPr>
        <w:pStyle w:val="Style2"/>
        <w:numPr>
          <w:ilvl w:val="0"/>
          <w:numId w:val="78"/>
        </w:numPr>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La distribución de los distintos estratos de suelo y sus espesores, que se determine mediante sondeos.</w:t>
      </w:r>
    </w:p>
    <w:p w:rsidR="00BE3B67" w:rsidRPr="009D1B9D" w:rsidRDefault="00BE3B67" w:rsidP="00CA7FA2">
      <w:pPr>
        <w:pStyle w:val="Style2"/>
        <w:numPr>
          <w:ilvl w:val="0"/>
          <w:numId w:val="78"/>
        </w:numPr>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Las características geotécnicas de cad</w:t>
      </w:r>
      <w:r>
        <w:rPr>
          <w:rStyle w:val="CharacterStyle1"/>
          <w:rFonts w:ascii="Times New Roman" w:hAnsi="Times New Roman" w:cs="Times New Roman"/>
          <w:sz w:val="20"/>
          <w:szCs w:val="20"/>
          <w:lang w:val="es-ES"/>
        </w:rPr>
        <w:t>a</w:t>
      </w:r>
      <w:r w:rsidRPr="009D1B9D">
        <w:rPr>
          <w:rStyle w:val="CharacterStyle1"/>
          <w:rFonts w:ascii="Times New Roman" w:hAnsi="Times New Roman" w:cs="Times New Roman"/>
          <w:sz w:val="20"/>
          <w:szCs w:val="20"/>
          <w:lang w:val="es-ES"/>
        </w:rPr>
        <w:t xml:space="preserve"> suelo, en especial el índice de poros y el coeficiente de compresibilidad, que se determinan mediante ensayos (en el caso de arcillas).</w:t>
      </w:r>
    </w:p>
    <w:p w:rsidR="00BE3B67" w:rsidRPr="009D1B9D" w:rsidRDefault="00BE3B67" w:rsidP="00CA7FA2">
      <w:pPr>
        <w:pStyle w:val="Style2"/>
        <w:numPr>
          <w:ilvl w:val="0"/>
          <w:numId w:val="78"/>
        </w:numPr>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La distribución de tensiones y el valor de la tensión máxima.</w:t>
      </w:r>
    </w:p>
    <w:p w:rsidR="00BE3B67" w:rsidRPr="009D1B9D" w:rsidRDefault="00BE3B67" w:rsidP="00CA7FA2">
      <w:pPr>
        <w:pStyle w:val="Style2"/>
        <w:numPr>
          <w:ilvl w:val="0"/>
          <w:numId w:val="78"/>
        </w:numPr>
        <w:rPr>
          <w:rStyle w:val="CharacterStyle1"/>
          <w:rFonts w:ascii="Times New Roman" w:hAnsi="Times New Roman" w:cs="Times New Roman"/>
          <w:sz w:val="20"/>
          <w:szCs w:val="20"/>
          <w:lang w:val="es-ES"/>
        </w:rPr>
      </w:pPr>
      <w:r w:rsidRPr="009D1B9D">
        <w:rPr>
          <w:rStyle w:val="CharacterStyle1"/>
          <w:rFonts w:ascii="Times New Roman" w:hAnsi="Times New Roman" w:cs="Times New Roman"/>
          <w:sz w:val="20"/>
          <w:szCs w:val="20"/>
          <w:lang w:val="es-ES"/>
        </w:rPr>
        <w:t xml:space="preserve">En suelos sin cohesión (arenas) </w:t>
      </w:r>
      <w:r>
        <w:rPr>
          <w:rStyle w:val="CharacterStyle1"/>
          <w:rFonts w:ascii="Times New Roman" w:hAnsi="Times New Roman" w:cs="Times New Roman"/>
          <w:sz w:val="20"/>
          <w:szCs w:val="20"/>
          <w:lang w:val="es-ES"/>
        </w:rPr>
        <w:t>l</w:t>
      </w:r>
      <w:r w:rsidRPr="009D1B9D">
        <w:rPr>
          <w:rStyle w:val="CharacterStyle1"/>
          <w:rFonts w:ascii="Times New Roman" w:hAnsi="Times New Roman" w:cs="Times New Roman"/>
          <w:sz w:val="20"/>
          <w:szCs w:val="20"/>
          <w:lang w:val="es-ES"/>
        </w:rPr>
        <w:t>a mayor parte del asiento se produce instantáneamente, y se estima, en la práctica, a partir de ensayos de penetración o de placas de carga.</w:t>
      </w:r>
    </w:p>
    <w:p w:rsidR="00BE3B67" w:rsidRPr="009D1B9D" w:rsidRDefault="00BE3B67" w:rsidP="00BE3B67">
      <w:pPr>
        <w:pStyle w:val="Style2"/>
        <w:ind w:left="0" w:firstLine="0"/>
        <w:rPr>
          <w:rStyle w:val="CharacterStyle1"/>
          <w:rFonts w:ascii="Times New Roman" w:hAnsi="Times New Roman" w:cs="Times New Roman"/>
          <w:sz w:val="20"/>
          <w:szCs w:val="20"/>
          <w:lang w:val="es-ES"/>
        </w:rPr>
      </w:pPr>
    </w:p>
    <w:p w:rsidR="00BE3B67" w:rsidRPr="00B70E77" w:rsidRDefault="00BE3B67" w:rsidP="00BE3B67">
      <w:pPr>
        <w:pStyle w:val="Style2"/>
        <w:ind w:left="0" w:firstLine="0"/>
        <w:rPr>
          <w:rStyle w:val="CharacterStyle1"/>
          <w:rFonts w:ascii="Times New Roman" w:hAnsi="Times New Roman" w:cs="Times New Roman"/>
          <w:sz w:val="20"/>
          <w:szCs w:val="20"/>
          <w:lang w:val="es-ES"/>
        </w:rPr>
      </w:pPr>
    </w:p>
    <w:p w:rsidR="00BE3B67" w:rsidRPr="009D1B9D" w:rsidRDefault="00BE3B67" w:rsidP="00BE3B67">
      <w:pPr>
        <w:pStyle w:val="Style2"/>
        <w:ind w:left="0" w:firstLine="0"/>
        <w:rPr>
          <w:rStyle w:val="CharacterStyle1"/>
          <w:rFonts w:ascii="Times New Roman" w:hAnsi="Times New Roman" w:cs="Times New Roman"/>
          <w:sz w:val="20"/>
          <w:szCs w:val="20"/>
          <w:lang w:val="es-ES"/>
        </w:rPr>
      </w:pPr>
    </w:p>
    <w:p w:rsidR="00BE3B67" w:rsidRPr="009D1B9D" w:rsidRDefault="00BE3B67" w:rsidP="00BE3B67">
      <w:pPr>
        <w:pStyle w:val="Style2"/>
        <w:ind w:left="0" w:firstLine="0"/>
        <w:rPr>
          <w:rStyle w:val="CharacterStyle1"/>
          <w:rFonts w:ascii="Times New Roman" w:hAnsi="Times New Roman" w:cs="Times New Roman"/>
          <w:sz w:val="20"/>
          <w:szCs w:val="20"/>
          <w:lang w:val="es-ES"/>
        </w:rPr>
      </w:pPr>
    </w:p>
    <w:p w:rsidR="00BE3B67" w:rsidRPr="009D1B9D"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lang w:val="es-E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E45CA6" w:rsidRDefault="00E45CA6" w:rsidP="00BE3B67">
      <w:pPr>
        <w:pStyle w:val="Style2"/>
        <w:ind w:left="0" w:firstLine="0"/>
        <w:jc w:val="right"/>
        <w:rPr>
          <w:rStyle w:val="CharacterStyle1"/>
          <w:rFonts w:ascii="Times New Roman" w:hAnsi="Times New Roman"/>
          <w:sz w:val="14"/>
          <w:szCs w:val="14"/>
          <w:lang w:val="es-ES"/>
        </w:rPr>
      </w:pPr>
    </w:p>
    <w:p w:rsidR="00E45CA6" w:rsidRDefault="00E45CA6" w:rsidP="00BE3B67">
      <w:pPr>
        <w:pStyle w:val="Style2"/>
        <w:ind w:left="0" w:firstLine="0"/>
        <w:jc w:val="right"/>
        <w:rPr>
          <w:rStyle w:val="CharacterStyle1"/>
          <w:rFonts w:ascii="Times New Roman" w:hAnsi="Times New Roman"/>
          <w:sz w:val="14"/>
          <w:szCs w:val="14"/>
          <w:lang w:val="es-ES"/>
        </w:rPr>
      </w:pPr>
    </w:p>
    <w:p w:rsidR="00BE3B67" w:rsidRDefault="00BE3B67" w:rsidP="00BE3B67">
      <w:pPr>
        <w:pStyle w:val="Style2"/>
        <w:ind w:left="0" w:firstLine="0"/>
        <w:jc w:val="right"/>
        <w:rPr>
          <w:rStyle w:val="CharacterStyle1"/>
          <w:rFonts w:ascii="Times New Roman" w:hAnsi="Times New Roman" w:cs="Times New Roman"/>
          <w:sz w:val="20"/>
          <w:szCs w:val="20"/>
          <w:lang w:val="es-ES"/>
        </w:rPr>
      </w:pPr>
      <w:r w:rsidRPr="008F36DC">
        <w:rPr>
          <w:rStyle w:val="CharacterStyle1"/>
          <w:rFonts w:ascii="Times New Roman" w:hAnsi="Times New Roman"/>
          <w:sz w:val="14"/>
          <w:szCs w:val="14"/>
          <w:lang w:val="es-ES"/>
        </w:rPr>
        <w:lastRenderedPageBreak/>
        <w:t>CIMENTACIONES DE HORMIGON ARMADO</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3</w:t>
      </w:r>
      <w:r w:rsidR="00702E9A">
        <w:rPr>
          <w:rStyle w:val="CharacterStyle1"/>
          <w:rFonts w:ascii="Times New Roman" w:hAnsi="Times New Roman"/>
          <w:lang w:val="es-ES"/>
        </w:rPr>
        <w:t>04</w:t>
      </w:r>
    </w:p>
    <w:p w:rsidR="00BE3B67" w:rsidRDefault="00BE3B67" w:rsidP="00BE3B67">
      <w:pPr>
        <w:jc w:val="right"/>
        <w:rPr>
          <w:rStyle w:val="CharacterStyle1"/>
          <w:b/>
          <w:bCs/>
        </w:rPr>
      </w:pPr>
    </w:p>
    <w:p w:rsidR="00BE3B67" w:rsidRDefault="00BE3B67" w:rsidP="00BE3B67">
      <w:pPr>
        <w:rPr>
          <w:rStyle w:val="CharacterStyle1"/>
          <w:b/>
          <w:bCs/>
        </w:rPr>
      </w:pPr>
    </w:p>
    <w:p w:rsidR="00BE3B67" w:rsidRDefault="00BE3B67" w:rsidP="00BE3B67">
      <w:pPr>
        <w:rPr>
          <w:rStyle w:val="CharacterStyle1"/>
          <w:b/>
          <w:bCs/>
        </w:rPr>
      </w:pPr>
    </w:p>
    <w:p w:rsidR="00BE3B67" w:rsidRDefault="00BE3B67" w:rsidP="00BE3B67">
      <w:pPr>
        <w:rPr>
          <w:rStyle w:val="CharacterStyle1"/>
          <w:b/>
          <w:bCs/>
        </w:rPr>
      </w:pPr>
    </w:p>
    <w:p w:rsidR="00BE3B67" w:rsidRDefault="00BE3B67" w:rsidP="00BE3B67">
      <w:pPr>
        <w:rPr>
          <w:rStyle w:val="CharacterStyle1"/>
          <w:b/>
          <w:bCs/>
        </w:rPr>
      </w:pPr>
    </w:p>
    <w:p w:rsidR="00BE3B67" w:rsidRDefault="00BE3B67" w:rsidP="00BE3B67">
      <w:pPr>
        <w:rPr>
          <w:rStyle w:val="CharacterStyle1"/>
          <w:b/>
          <w:bCs/>
        </w:rPr>
      </w:pPr>
    </w:p>
    <w:p w:rsidR="00BE3B67" w:rsidRDefault="00BE3B67" w:rsidP="00BE3B67">
      <w:pPr>
        <w:jc w:val="center"/>
        <w:rPr>
          <w:rStyle w:val="CharacterStyle1"/>
          <w:b/>
          <w:bCs/>
        </w:rPr>
      </w:pPr>
    </w:p>
    <w:p w:rsidR="00BE3B67" w:rsidRPr="00855D1B" w:rsidRDefault="00BE3B67" w:rsidP="00BE3B67">
      <w:pPr>
        <w:pStyle w:val="Style1"/>
        <w:jc w:val="center"/>
        <w:rPr>
          <w:lang w:val="es-ES"/>
        </w:rPr>
      </w:pPr>
      <w:r w:rsidRPr="004951B6">
        <w:rPr>
          <w:lang w:val="es-ES"/>
        </w:rPr>
        <w:t>TABLA 11.1</w:t>
      </w:r>
      <w:r>
        <w:rPr>
          <w:lang w:val="es-ES"/>
        </w:rPr>
        <w:t xml:space="preserve">                                                                                                                         </w:t>
      </w:r>
      <w:r w:rsidRPr="004951B6">
        <w:rPr>
          <w:lang w:val="es-ES"/>
        </w:rPr>
        <w:t>CARGAS UNITARIAS ADMISIBLES EN ZAPATAS (</w:t>
      </w:r>
      <w:r>
        <w:rPr>
          <w:lang w:val="es-ES"/>
        </w:rPr>
        <w:t>Kg</w:t>
      </w:r>
      <w:r w:rsidRPr="004951B6">
        <w:rPr>
          <w:lang w:val="es-ES"/>
        </w:rPr>
        <w:t>/</w:t>
      </w:r>
      <w:r>
        <w:rPr>
          <w:lang w:val="es-ES"/>
        </w:rPr>
        <w:t>cm2</w:t>
      </w:r>
      <w:r w:rsidRPr="004951B6">
        <w:rPr>
          <w:lang w:val="es-ES"/>
        </w:rPr>
        <w:t>)</w:t>
      </w:r>
      <w:r>
        <w:rPr>
          <w:lang w:val="es-ES"/>
        </w:rPr>
        <w:t xml:space="preserve">                                               </w:t>
      </w:r>
      <w:r w:rsidRPr="00855D1B">
        <w:rPr>
          <w:iCs/>
          <w:lang w:val="es-ES"/>
        </w:rPr>
        <w:t>Terrenos arenosos</w:t>
      </w:r>
    </w:p>
    <w:p w:rsidR="00BE3B67" w:rsidRDefault="00BE3B67" w:rsidP="00BE3B67">
      <w:pPr>
        <w:jc w:val="center"/>
        <w:rPr>
          <w:rStyle w:val="CharacterStyle1"/>
          <w:b/>
          <w:bCs/>
        </w:rPr>
      </w:pPr>
    </w:p>
    <w:tbl>
      <w:tblPr>
        <w:tblStyle w:val="Grilledutableau"/>
        <w:tblW w:w="5000" w:type="pct"/>
        <w:tblLook w:val="04A0"/>
      </w:tblPr>
      <w:tblGrid>
        <w:gridCol w:w="1560"/>
        <w:gridCol w:w="973"/>
        <w:gridCol w:w="729"/>
        <w:gridCol w:w="661"/>
        <w:gridCol w:w="661"/>
        <w:gridCol w:w="661"/>
        <w:gridCol w:w="635"/>
        <w:gridCol w:w="635"/>
        <w:gridCol w:w="636"/>
      </w:tblGrid>
      <w:tr w:rsidR="00BE3B67" w:rsidRPr="00687DE9" w:rsidTr="00BE3B67">
        <w:trPr>
          <w:trHeight w:val="138"/>
        </w:trPr>
        <w:tc>
          <w:tcPr>
            <w:tcW w:w="1091" w:type="pct"/>
            <w:vMerge w:val="restart"/>
          </w:tcPr>
          <w:p w:rsidR="00BE3B67" w:rsidRPr="00730701" w:rsidRDefault="00BE3B67" w:rsidP="00BE3B67">
            <w:pPr>
              <w:rPr>
                <w:rStyle w:val="CharacterStyle1"/>
                <w:bCs/>
              </w:rPr>
            </w:pPr>
            <w:r w:rsidRPr="00730701">
              <w:rPr>
                <w:rStyle w:val="CharacterStyle1"/>
                <w:bCs/>
              </w:rPr>
              <w:t>COMPACIDAD</w:t>
            </w:r>
          </w:p>
        </w:tc>
        <w:tc>
          <w:tcPr>
            <w:tcW w:w="680" w:type="pct"/>
            <w:vMerge w:val="restart"/>
          </w:tcPr>
          <w:p w:rsidR="00BE3B67" w:rsidRPr="00730701" w:rsidRDefault="00BE3B67" w:rsidP="00BE3B67">
            <w:pPr>
              <w:jc w:val="center"/>
              <w:rPr>
                <w:rStyle w:val="CharacterStyle1"/>
                <w:bCs/>
              </w:rPr>
            </w:pPr>
            <w:r w:rsidRPr="00730701">
              <w:rPr>
                <w:rStyle w:val="CharacterStyle1"/>
                <w:bCs/>
              </w:rPr>
              <w:t>Densidad relativa</w:t>
            </w:r>
          </w:p>
        </w:tc>
        <w:tc>
          <w:tcPr>
            <w:tcW w:w="3229" w:type="pct"/>
            <w:gridSpan w:val="7"/>
            <w:tcBorders>
              <w:bottom w:val="single" w:sz="4" w:space="0" w:color="auto"/>
            </w:tcBorders>
          </w:tcPr>
          <w:p w:rsidR="00BE3B67" w:rsidRPr="00730701" w:rsidRDefault="00BE3B67" w:rsidP="00BE3B67">
            <w:pPr>
              <w:jc w:val="center"/>
              <w:rPr>
                <w:rStyle w:val="CharacterStyle1"/>
                <w:bCs/>
              </w:rPr>
            </w:pPr>
            <w:r w:rsidRPr="00730701">
              <w:rPr>
                <w:rStyle w:val="CharacterStyle1"/>
                <w:bCs/>
              </w:rPr>
              <w:t>Anchos de zapatas en metros</w:t>
            </w:r>
          </w:p>
          <w:p w:rsidR="00BE3B67" w:rsidRPr="00730701" w:rsidRDefault="00BE3B67" w:rsidP="00BE3B67">
            <w:pPr>
              <w:jc w:val="center"/>
              <w:rPr>
                <w:rStyle w:val="CharacterStyle1"/>
                <w:bCs/>
              </w:rPr>
            </w:pPr>
          </w:p>
        </w:tc>
      </w:tr>
      <w:tr w:rsidR="00BE3B67" w:rsidRPr="00687DE9" w:rsidTr="00BE3B67">
        <w:trPr>
          <w:trHeight w:val="92"/>
        </w:trPr>
        <w:tc>
          <w:tcPr>
            <w:tcW w:w="1091" w:type="pct"/>
            <w:vMerge/>
          </w:tcPr>
          <w:p w:rsidR="00BE3B67" w:rsidRPr="00730701" w:rsidRDefault="00BE3B67" w:rsidP="00BE3B67">
            <w:pPr>
              <w:jc w:val="center"/>
              <w:rPr>
                <w:rStyle w:val="CharacterStyle1"/>
                <w:b/>
                <w:bCs/>
              </w:rPr>
            </w:pPr>
          </w:p>
        </w:tc>
        <w:tc>
          <w:tcPr>
            <w:tcW w:w="680" w:type="pct"/>
            <w:vMerge/>
          </w:tcPr>
          <w:p w:rsidR="00BE3B67" w:rsidRPr="00730701" w:rsidRDefault="00BE3B67" w:rsidP="00BE3B67">
            <w:pPr>
              <w:jc w:val="center"/>
              <w:rPr>
                <w:rStyle w:val="CharacterStyle1"/>
                <w:b/>
                <w:bCs/>
              </w:rPr>
            </w:pPr>
          </w:p>
        </w:tc>
        <w:tc>
          <w:tcPr>
            <w:tcW w:w="510" w:type="pct"/>
            <w:tcBorders>
              <w:top w:val="single" w:sz="4" w:space="0" w:color="auto"/>
            </w:tcBorders>
          </w:tcPr>
          <w:p w:rsidR="00BE3B67" w:rsidRPr="00730701" w:rsidRDefault="00BE3B67" w:rsidP="00BE3B67">
            <w:pPr>
              <w:jc w:val="center"/>
              <w:rPr>
                <w:rStyle w:val="CharacterStyle1"/>
                <w:bCs/>
              </w:rPr>
            </w:pPr>
            <w:r w:rsidRPr="00730701">
              <w:rPr>
                <w:rStyle w:val="CharacterStyle1"/>
                <w:bCs/>
              </w:rPr>
              <w:t>1,00</w:t>
            </w:r>
          </w:p>
        </w:tc>
        <w:tc>
          <w:tcPr>
            <w:tcW w:w="462" w:type="pct"/>
            <w:tcBorders>
              <w:top w:val="single" w:sz="4" w:space="0" w:color="auto"/>
            </w:tcBorders>
          </w:tcPr>
          <w:p w:rsidR="00BE3B67" w:rsidRPr="00730701" w:rsidRDefault="00BE3B67" w:rsidP="00BE3B67">
            <w:pPr>
              <w:jc w:val="center"/>
              <w:rPr>
                <w:rStyle w:val="CharacterStyle1"/>
                <w:bCs/>
              </w:rPr>
            </w:pPr>
            <w:r w:rsidRPr="00730701">
              <w:rPr>
                <w:rStyle w:val="CharacterStyle1"/>
                <w:bCs/>
              </w:rPr>
              <w:t>1,50</w:t>
            </w:r>
          </w:p>
        </w:tc>
        <w:tc>
          <w:tcPr>
            <w:tcW w:w="462" w:type="pct"/>
            <w:tcBorders>
              <w:top w:val="single" w:sz="4" w:space="0" w:color="auto"/>
            </w:tcBorders>
          </w:tcPr>
          <w:p w:rsidR="00BE3B67" w:rsidRPr="00730701" w:rsidRDefault="00BE3B67" w:rsidP="00BE3B67">
            <w:pPr>
              <w:jc w:val="center"/>
              <w:rPr>
                <w:rStyle w:val="CharacterStyle1"/>
                <w:bCs/>
              </w:rPr>
            </w:pPr>
            <w:r w:rsidRPr="00730701">
              <w:rPr>
                <w:rStyle w:val="CharacterStyle1"/>
                <w:bCs/>
              </w:rPr>
              <w:t>2,00</w:t>
            </w:r>
          </w:p>
        </w:tc>
        <w:tc>
          <w:tcPr>
            <w:tcW w:w="462" w:type="pct"/>
            <w:tcBorders>
              <w:top w:val="single" w:sz="4" w:space="0" w:color="auto"/>
            </w:tcBorders>
          </w:tcPr>
          <w:p w:rsidR="00BE3B67" w:rsidRPr="00730701" w:rsidRDefault="00BE3B67" w:rsidP="00BE3B67">
            <w:pPr>
              <w:jc w:val="center"/>
              <w:rPr>
                <w:rStyle w:val="CharacterStyle1"/>
                <w:bCs/>
              </w:rPr>
            </w:pPr>
            <w:r w:rsidRPr="00730701">
              <w:rPr>
                <w:rStyle w:val="CharacterStyle1"/>
                <w:bCs/>
              </w:rPr>
              <w:t>2,50</w:t>
            </w:r>
          </w:p>
        </w:tc>
        <w:tc>
          <w:tcPr>
            <w:tcW w:w="444" w:type="pct"/>
            <w:tcBorders>
              <w:top w:val="single" w:sz="4" w:space="0" w:color="auto"/>
            </w:tcBorders>
          </w:tcPr>
          <w:p w:rsidR="00BE3B67" w:rsidRPr="00730701" w:rsidRDefault="00BE3B67" w:rsidP="00BE3B67">
            <w:pPr>
              <w:jc w:val="center"/>
              <w:rPr>
                <w:rStyle w:val="CharacterStyle1"/>
                <w:bCs/>
              </w:rPr>
            </w:pPr>
            <w:r w:rsidRPr="00730701">
              <w:rPr>
                <w:rStyle w:val="CharacterStyle1"/>
                <w:bCs/>
              </w:rPr>
              <w:t>3,00</w:t>
            </w:r>
          </w:p>
        </w:tc>
        <w:tc>
          <w:tcPr>
            <w:tcW w:w="444" w:type="pct"/>
            <w:tcBorders>
              <w:top w:val="single" w:sz="4" w:space="0" w:color="auto"/>
            </w:tcBorders>
          </w:tcPr>
          <w:p w:rsidR="00BE3B67" w:rsidRPr="00730701" w:rsidRDefault="00BE3B67" w:rsidP="00BE3B67">
            <w:pPr>
              <w:jc w:val="center"/>
              <w:rPr>
                <w:rStyle w:val="CharacterStyle1"/>
                <w:bCs/>
              </w:rPr>
            </w:pPr>
            <w:r w:rsidRPr="00730701">
              <w:rPr>
                <w:rStyle w:val="CharacterStyle1"/>
                <w:bCs/>
              </w:rPr>
              <w:t>4,00</w:t>
            </w:r>
          </w:p>
        </w:tc>
        <w:tc>
          <w:tcPr>
            <w:tcW w:w="445" w:type="pct"/>
            <w:tcBorders>
              <w:top w:val="single" w:sz="4" w:space="0" w:color="auto"/>
            </w:tcBorders>
          </w:tcPr>
          <w:p w:rsidR="00BE3B67" w:rsidRPr="00730701" w:rsidRDefault="00BE3B67" w:rsidP="00BE3B67">
            <w:pPr>
              <w:jc w:val="center"/>
              <w:rPr>
                <w:rStyle w:val="CharacterStyle1"/>
                <w:bCs/>
              </w:rPr>
            </w:pPr>
            <w:r w:rsidRPr="00730701">
              <w:rPr>
                <w:rStyle w:val="CharacterStyle1"/>
                <w:bCs/>
              </w:rPr>
              <w:t>5,00</w:t>
            </w:r>
          </w:p>
        </w:tc>
      </w:tr>
      <w:tr w:rsidR="00BE3B67" w:rsidRPr="00687DE9" w:rsidTr="00BE3B67">
        <w:tc>
          <w:tcPr>
            <w:tcW w:w="1091" w:type="pct"/>
          </w:tcPr>
          <w:p w:rsidR="00BE3B67" w:rsidRDefault="00BE3B67" w:rsidP="00BE3B67">
            <w:pPr>
              <w:rPr>
                <w:rStyle w:val="CharacterStyle1"/>
                <w:bCs/>
              </w:rPr>
            </w:pPr>
          </w:p>
          <w:p w:rsidR="00BE3B67" w:rsidRPr="00730701" w:rsidRDefault="00BE3B67" w:rsidP="00BE3B67">
            <w:pPr>
              <w:jc w:val="center"/>
              <w:rPr>
                <w:rStyle w:val="CharacterStyle1"/>
                <w:bCs/>
              </w:rPr>
            </w:pPr>
            <w:r w:rsidRPr="00730701">
              <w:rPr>
                <w:rStyle w:val="CharacterStyle1"/>
                <w:bCs/>
              </w:rPr>
              <w:t>Muy suelta</w:t>
            </w:r>
          </w:p>
        </w:tc>
        <w:tc>
          <w:tcPr>
            <w:tcW w:w="680" w:type="pct"/>
            <w:vAlign w:val="center"/>
          </w:tcPr>
          <w:p w:rsidR="00BE3B67" w:rsidRPr="00730701" w:rsidRDefault="00BE3B67" w:rsidP="00BE3B67">
            <w:pPr>
              <w:pStyle w:val="Style1"/>
              <w:jc w:val="center"/>
              <w:rPr>
                <w:sz w:val="16"/>
                <w:szCs w:val="16"/>
                <w:lang w:val="es-ES"/>
              </w:rPr>
            </w:pPr>
            <w:r w:rsidRPr="00730701">
              <w:rPr>
                <w:rFonts w:ascii="Cambria Math" w:hAnsi="Cambria Math"/>
                <w:sz w:val="16"/>
                <w:szCs w:val="16"/>
                <w:lang w:val="es-ES"/>
              </w:rPr>
              <w:t>&lt;</w:t>
            </w:r>
            <w:r w:rsidRPr="00730701">
              <w:rPr>
                <w:sz w:val="16"/>
                <w:szCs w:val="16"/>
                <w:lang w:val="es-ES"/>
              </w:rPr>
              <w:t>0,20</w:t>
            </w:r>
          </w:p>
        </w:tc>
        <w:tc>
          <w:tcPr>
            <w:tcW w:w="510" w:type="pct"/>
            <w:vAlign w:val="center"/>
          </w:tcPr>
          <w:p w:rsidR="00BE3B67" w:rsidRPr="00730701" w:rsidRDefault="00BE3B67" w:rsidP="00BE3B67">
            <w:pPr>
              <w:pStyle w:val="Style1"/>
              <w:rPr>
                <w:rFonts w:ascii="Cambria Math" w:hAnsi="Cambria Math"/>
                <w:lang w:val="es-ES"/>
              </w:rPr>
            </w:pPr>
            <w:r w:rsidRPr="00730701">
              <w:rPr>
                <w:rFonts w:ascii="Cambria Math" w:hAnsi="Cambria Math"/>
                <w:sz w:val="16"/>
                <w:szCs w:val="16"/>
                <w:lang w:val="es-ES"/>
              </w:rPr>
              <w:t>&lt;0,90</w:t>
            </w:r>
          </w:p>
        </w:tc>
        <w:tc>
          <w:tcPr>
            <w:tcW w:w="462" w:type="pct"/>
            <w:vAlign w:val="center"/>
          </w:tcPr>
          <w:p w:rsidR="00BE3B67" w:rsidRPr="00730701" w:rsidRDefault="00BE3B67" w:rsidP="00BE3B67">
            <w:pPr>
              <w:rPr>
                <w:rStyle w:val="CharacterStyle1"/>
                <w:b/>
                <w:bCs/>
                <w:szCs w:val="16"/>
              </w:rPr>
            </w:pPr>
            <w:r w:rsidRPr="00730701">
              <w:rPr>
                <w:rFonts w:ascii="Cambria Math" w:hAnsi="Cambria Math"/>
                <w:sz w:val="16"/>
                <w:szCs w:val="16"/>
              </w:rPr>
              <w:t>&lt;</w:t>
            </w:r>
            <w:r w:rsidRPr="00730701">
              <w:rPr>
                <w:sz w:val="16"/>
                <w:szCs w:val="16"/>
              </w:rPr>
              <w:t>0,60</w:t>
            </w:r>
          </w:p>
        </w:tc>
        <w:tc>
          <w:tcPr>
            <w:tcW w:w="462" w:type="pct"/>
            <w:vAlign w:val="center"/>
          </w:tcPr>
          <w:p w:rsidR="00BE3B67" w:rsidRPr="00730701" w:rsidRDefault="00BE3B67" w:rsidP="00BE3B67">
            <w:pPr>
              <w:pStyle w:val="Style1"/>
              <w:rPr>
                <w:sz w:val="16"/>
                <w:szCs w:val="16"/>
                <w:lang w:val="es-ES"/>
              </w:rPr>
            </w:pPr>
            <w:r w:rsidRPr="00730701">
              <w:rPr>
                <w:rFonts w:ascii="Cambria Math" w:hAnsi="Cambria Math"/>
                <w:sz w:val="16"/>
                <w:szCs w:val="16"/>
                <w:lang w:val="es-ES"/>
              </w:rPr>
              <w:t>&lt;</w:t>
            </w:r>
            <w:r w:rsidRPr="00730701">
              <w:rPr>
                <w:sz w:val="16"/>
                <w:szCs w:val="16"/>
                <w:lang w:val="es-ES"/>
              </w:rPr>
              <w:t>0,45</w:t>
            </w:r>
          </w:p>
        </w:tc>
        <w:tc>
          <w:tcPr>
            <w:tcW w:w="462" w:type="pct"/>
            <w:vAlign w:val="center"/>
          </w:tcPr>
          <w:p w:rsidR="00BE3B67" w:rsidRPr="00730701" w:rsidRDefault="00BE3B67" w:rsidP="00BE3B67">
            <w:pPr>
              <w:rPr>
                <w:rStyle w:val="CharacterStyle1"/>
                <w:b/>
                <w:bCs/>
                <w:szCs w:val="16"/>
              </w:rPr>
            </w:pPr>
            <w:r w:rsidRPr="00730701">
              <w:rPr>
                <w:rFonts w:ascii="Cambria Math" w:hAnsi="Cambria Math"/>
                <w:sz w:val="16"/>
                <w:szCs w:val="16"/>
              </w:rPr>
              <w:t>&lt;</w:t>
            </w:r>
            <w:r w:rsidRPr="00730701">
              <w:rPr>
                <w:sz w:val="16"/>
                <w:szCs w:val="16"/>
              </w:rPr>
              <w:t>0,35</w:t>
            </w:r>
          </w:p>
        </w:tc>
        <w:tc>
          <w:tcPr>
            <w:tcW w:w="444" w:type="pct"/>
            <w:vAlign w:val="center"/>
          </w:tcPr>
          <w:p w:rsidR="00BE3B67" w:rsidRPr="00730701" w:rsidRDefault="00BE3B67" w:rsidP="00BE3B67">
            <w:pPr>
              <w:rPr>
                <w:rStyle w:val="CharacterStyle1"/>
                <w:b/>
                <w:bCs/>
                <w:szCs w:val="16"/>
              </w:rPr>
            </w:pPr>
            <w:r w:rsidRPr="00730701">
              <w:rPr>
                <w:rFonts w:ascii="Cambria Math" w:hAnsi="Cambria Math"/>
                <w:sz w:val="16"/>
                <w:szCs w:val="16"/>
              </w:rPr>
              <w:t>&lt;</w:t>
            </w:r>
            <w:r w:rsidRPr="00730701">
              <w:rPr>
                <w:sz w:val="16"/>
                <w:szCs w:val="16"/>
              </w:rPr>
              <w:t>0,30</w:t>
            </w:r>
          </w:p>
        </w:tc>
        <w:tc>
          <w:tcPr>
            <w:tcW w:w="444" w:type="pct"/>
            <w:vAlign w:val="center"/>
          </w:tcPr>
          <w:p w:rsidR="00BE3B67" w:rsidRPr="00730701" w:rsidRDefault="00BE3B67" w:rsidP="00BE3B67">
            <w:pPr>
              <w:pStyle w:val="Style1"/>
              <w:rPr>
                <w:sz w:val="16"/>
                <w:szCs w:val="16"/>
                <w:lang w:val="es-ES"/>
              </w:rPr>
            </w:pPr>
            <w:r w:rsidRPr="00730701">
              <w:rPr>
                <w:rFonts w:ascii="Cambria Math" w:hAnsi="Cambria Math"/>
                <w:sz w:val="16"/>
                <w:szCs w:val="16"/>
                <w:lang w:val="es-ES"/>
              </w:rPr>
              <w:t>&lt;</w:t>
            </w:r>
            <w:r w:rsidRPr="00730701">
              <w:rPr>
                <w:sz w:val="16"/>
                <w:szCs w:val="16"/>
                <w:lang w:val="es-ES"/>
              </w:rPr>
              <w:t>0,30</w:t>
            </w:r>
          </w:p>
        </w:tc>
        <w:tc>
          <w:tcPr>
            <w:tcW w:w="445" w:type="pct"/>
            <w:vAlign w:val="center"/>
          </w:tcPr>
          <w:p w:rsidR="00BE3B67" w:rsidRPr="00730701" w:rsidRDefault="00BE3B67" w:rsidP="00BE3B67">
            <w:pPr>
              <w:rPr>
                <w:rStyle w:val="CharacterStyle1"/>
                <w:b/>
                <w:bCs/>
                <w:szCs w:val="16"/>
              </w:rPr>
            </w:pPr>
            <w:r w:rsidRPr="00730701">
              <w:rPr>
                <w:rFonts w:ascii="Cambria Math" w:hAnsi="Cambria Math"/>
                <w:sz w:val="16"/>
                <w:szCs w:val="16"/>
              </w:rPr>
              <w:t>&lt;</w:t>
            </w:r>
            <w:r w:rsidRPr="00730701">
              <w:rPr>
                <w:sz w:val="16"/>
                <w:szCs w:val="16"/>
              </w:rPr>
              <w:t>0,30</w:t>
            </w:r>
          </w:p>
        </w:tc>
      </w:tr>
      <w:tr w:rsidR="00BE3B67" w:rsidRPr="00687DE9" w:rsidTr="00BE3B67">
        <w:tc>
          <w:tcPr>
            <w:tcW w:w="1091" w:type="pct"/>
          </w:tcPr>
          <w:p w:rsidR="00BE3B67" w:rsidRPr="00730701" w:rsidRDefault="00BE3B67" w:rsidP="00BE3B67">
            <w:pPr>
              <w:jc w:val="center"/>
              <w:rPr>
                <w:rStyle w:val="CharacterStyle1"/>
                <w:bCs/>
              </w:rPr>
            </w:pPr>
          </w:p>
          <w:p w:rsidR="00BE3B67" w:rsidRPr="00730701" w:rsidRDefault="00BE3B67" w:rsidP="00BE3B67">
            <w:pPr>
              <w:jc w:val="center"/>
              <w:rPr>
                <w:rStyle w:val="CharacterStyle1"/>
                <w:bCs/>
              </w:rPr>
            </w:pPr>
            <w:r w:rsidRPr="00730701">
              <w:rPr>
                <w:rStyle w:val="CharacterStyle1"/>
                <w:bCs/>
              </w:rPr>
              <w:t>Suelta</w:t>
            </w:r>
          </w:p>
        </w:tc>
        <w:tc>
          <w:tcPr>
            <w:tcW w:w="680" w:type="pct"/>
          </w:tcPr>
          <w:p w:rsidR="00BE3B67" w:rsidRPr="00730701" w:rsidRDefault="00BE3B67" w:rsidP="00BE3B67">
            <w:pPr>
              <w:pStyle w:val="Style1"/>
              <w:ind w:left="140"/>
              <w:jc w:val="center"/>
              <w:rPr>
                <w:lang w:val="es-ES"/>
              </w:rPr>
            </w:pPr>
            <w:r w:rsidRPr="00730701">
              <w:rPr>
                <w:lang w:val="es-ES"/>
              </w:rPr>
              <w:t>0,20</w:t>
            </w:r>
          </w:p>
          <w:p w:rsidR="00BE3B67" w:rsidRPr="00730701" w:rsidRDefault="00BE3B67" w:rsidP="00BE3B67">
            <w:pPr>
              <w:pStyle w:val="Style1"/>
              <w:ind w:left="140"/>
              <w:jc w:val="center"/>
              <w:rPr>
                <w:lang w:val="es-ES"/>
              </w:rPr>
            </w:pPr>
            <w:r w:rsidRPr="00730701">
              <w:rPr>
                <w:lang w:val="es-ES"/>
              </w:rPr>
              <w:t>a</w:t>
            </w:r>
          </w:p>
          <w:p w:rsidR="00BE3B67" w:rsidRPr="00730701" w:rsidRDefault="00BE3B67" w:rsidP="00BE3B67">
            <w:pPr>
              <w:jc w:val="center"/>
              <w:rPr>
                <w:rStyle w:val="CharacterStyle1"/>
                <w:b/>
                <w:bCs/>
              </w:rPr>
            </w:pPr>
            <w:r w:rsidRPr="00730701">
              <w:t>0,40</w:t>
            </w:r>
          </w:p>
        </w:tc>
        <w:tc>
          <w:tcPr>
            <w:tcW w:w="510" w:type="pct"/>
          </w:tcPr>
          <w:p w:rsidR="00BE3B67" w:rsidRPr="00730701" w:rsidRDefault="00BE3B67" w:rsidP="00BE3B67">
            <w:pPr>
              <w:pStyle w:val="Style1"/>
              <w:ind w:left="140"/>
              <w:jc w:val="center"/>
              <w:rPr>
                <w:sz w:val="16"/>
                <w:szCs w:val="16"/>
                <w:lang w:val="es-ES"/>
              </w:rPr>
            </w:pPr>
            <w:r w:rsidRPr="00730701">
              <w:rPr>
                <w:sz w:val="16"/>
                <w:szCs w:val="16"/>
                <w:lang w:val="es-ES"/>
              </w:rPr>
              <w:t>0,90</w:t>
            </w:r>
          </w:p>
          <w:p w:rsidR="00BE3B67" w:rsidRPr="00730701" w:rsidRDefault="00BE3B67" w:rsidP="00BE3B67">
            <w:pPr>
              <w:pStyle w:val="Style1"/>
              <w:ind w:left="140"/>
              <w:jc w:val="center"/>
              <w:rPr>
                <w:sz w:val="16"/>
                <w:szCs w:val="16"/>
                <w:lang w:val="es-ES"/>
              </w:rPr>
            </w:pPr>
            <w:r w:rsidRPr="00730701">
              <w:rPr>
                <w:sz w:val="16"/>
                <w:szCs w:val="16"/>
                <w:lang w:val="es-ES"/>
              </w:rPr>
              <w:t>a</w:t>
            </w:r>
          </w:p>
          <w:p w:rsidR="00BE3B67" w:rsidRPr="00730701" w:rsidRDefault="00BE3B67" w:rsidP="00BE3B67">
            <w:pPr>
              <w:jc w:val="center"/>
              <w:rPr>
                <w:rStyle w:val="CharacterStyle1"/>
                <w:b/>
                <w:bCs/>
                <w:szCs w:val="16"/>
              </w:rPr>
            </w:pPr>
            <w:r w:rsidRPr="00730701">
              <w:rPr>
                <w:sz w:val="16"/>
                <w:szCs w:val="16"/>
              </w:rPr>
              <w:t>2,90</w:t>
            </w:r>
          </w:p>
        </w:tc>
        <w:tc>
          <w:tcPr>
            <w:tcW w:w="462" w:type="pct"/>
          </w:tcPr>
          <w:p w:rsidR="00BE3B67" w:rsidRPr="00730701" w:rsidRDefault="00BE3B67" w:rsidP="00BE3B67">
            <w:pPr>
              <w:jc w:val="center"/>
              <w:rPr>
                <w:sz w:val="16"/>
                <w:szCs w:val="16"/>
              </w:rPr>
            </w:pPr>
            <w:r w:rsidRPr="00730701">
              <w:rPr>
                <w:sz w:val="16"/>
                <w:szCs w:val="16"/>
              </w:rPr>
              <w:t>0,60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pPr>
            <w:r w:rsidRPr="00730701">
              <w:rPr>
                <w:sz w:val="16"/>
                <w:szCs w:val="16"/>
              </w:rPr>
              <w:t>2,50</w:t>
            </w:r>
          </w:p>
        </w:tc>
        <w:tc>
          <w:tcPr>
            <w:tcW w:w="462" w:type="pct"/>
          </w:tcPr>
          <w:p w:rsidR="00BE3B67" w:rsidRPr="00730701" w:rsidRDefault="00BE3B67" w:rsidP="00BE3B67">
            <w:pPr>
              <w:jc w:val="center"/>
              <w:rPr>
                <w:sz w:val="16"/>
                <w:szCs w:val="16"/>
              </w:rPr>
            </w:pPr>
            <w:r w:rsidRPr="00730701">
              <w:rPr>
                <w:sz w:val="16"/>
                <w:szCs w:val="16"/>
              </w:rPr>
              <w:t>0,45</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pPr>
            <w:r w:rsidRPr="00730701">
              <w:rPr>
                <w:sz w:val="16"/>
                <w:szCs w:val="16"/>
              </w:rPr>
              <w:t>2,35</w:t>
            </w:r>
          </w:p>
        </w:tc>
        <w:tc>
          <w:tcPr>
            <w:tcW w:w="462" w:type="pct"/>
          </w:tcPr>
          <w:p w:rsidR="00BE3B67" w:rsidRPr="00730701" w:rsidRDefault="00BE3B67" w:rsidP="00BE3B67">
            <w:pPr>
              <w:jc w:val="center"/>
              <w:rPr>
                <w:sz w:val="16"/>
                <w:szCs w:val="16"/>
              </w:rPr>
            </w:pPr>
            <w:r w:rsidRPr="00730701">
              <w:rPr>
                <w:sz w:val="16"/>
                <w:szCs w:val="16"/>
              </w:rPr>
              <w:t>0,35</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pPr>
            <w:r w:rsidRPr="00730701">
              <w:rPr>
                <w:sz w:val="16"/>
                <w:szCs w:val="16"/>
              </w:rPr>
              <w:t>2,10</w:t>
            </w:r>
          </w:p>
        </w:tc>
        <w:tc>
          <w:tcPr>
            <w:tcW w:w="444" w:type="pct"/>
          </w:tcPr>
          <w:p w:rsidR="00BE3B67" w:rsidRPr="00730701" w:rsidRDefault="00BE3B67" w:rsidP="00BE3B67">
            <w:pPr>
              <w:jc w:val="center"/>
              <w:rPr>
                <w:sz w:val="16"/>
                <w:szCs w:val="16"/>
              </w:rPr>
            </w:pPr>
            <w:r w:rsidRPr="00730701">
              <w:rPr>
                <w:sz w:val="16"/>
                <w:szCs w:val="16"/>
              </w:rPr>
              <w:t>0,30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rPr>
                <w:sz w:val="16"/>
                <w:szCs w:val="16"/>
              </w:rPr>
            </w:pPr>
            <w:r w:rsidRPr="00730701">
              <w:rPr>
                <w:sz w:val="16"/>
                <w:szCs w:val="16"/>
              </w:rPr>
              <w:t>1,90</w:t>
            </w:r>
          </w:p>
        </w:tc>
        <w:tc>
          <w:tcPr>
            <w:tcW w:w="444" w:type="pct"/>
          </w:tcPr>
          <w:p w:rsidR="00BE3B67" w:rsidRPr="00730701" w:rsidRDefault="00BE3B67" w:rsidP="00BE3B67">
            <w:pPr>
              <w:jc w:val="center"/>
              <w:rPr>
                <w:sz w:val="16"/>
                <w:szCs w:val="16"/>
              </w:rPr>
            </w:pPr>
            <w:r w:rsidRPr="00730701">
              <w:rPr>
                <w:sz w:val="16"/>
                <w:szCs w:val="16"/>
              </w:rPr>
              <w:t>0,30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rPr>
                <w:sz w:val="16"/>
                <w:szCs w:val="16"/>
              </w:rPr>
            </w:pPr>
            <w:r w:rsidRPr="00730701">
              <w:rPr>
                <w:sz w:val="16"/>
                <w:szCs w:val="16"/>
              </w:rPr>
              <w:t>1,85</w:t>
            </w:r>
          </w:p>
        </w:tc>
        <w:tc>
          <w:tcPr>
            <w:tcW w:w="445" w:type="pct"/>
          </w:tcPr>
          <w:p w:rsidR="00BE3B67" w:rsidRPr="00730701" w:rsidRDefault="00BE3B67" w:rsidP="00BE3B67">
            <w:pPr>
              <w:jc w:val="center"/>
              <w:rPr>
                <w:sz w:val="16"/>
                <w:szCs w:val="16"/>
              </w:rPr>
            </w:pPr>
            <w:r w:rsidRPr="00730701">
              <w:rPr>
                <w:sz w:val="16"/>
                <w:szCs w:val="16"/>
              </w:rPr>
              <w:t>0,30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rPr>
                <w:sz w:val="16"/>
                <w:szCs w:val="16"/>
              </w:rPr>
            </w:pPr>
            <w:r w:rsidRPr="00730701">
              <w:rPr>
                <w:sz w:val="16"/>
                <w:szCs w:val="16"/>
              </w:rPr>
              <w:t>1,80</w:t>
            </w:r>
          </w:p>
        </w:tc>
      </w:tr>
      <w:tr w:rsidR="00BE3B67" w:rsidRPr="00687DE9" w:rsidTr="00BE3B67">
        <w:tc>
          <w:tcPr>
            <w:tcW w:w="1091" w:type="pct"/>
          </w:tcPr>
          <w:p w:rsidR="00BE3B67" w:rsidRPr="00730701" w:rsidRDefault="00BE3B67" w:rsidP="00BE3B67">
            <w:pPr>
              <w:jc w:val="center"/>
              <w:rPr>
                <w:rStyle w:val="CharacterStyle1"/>
                <w:bCs/>
              </w:rPr>
            </w:pPr>
          </w:p>
          <w:p w:rsidR="00BE3B67" w:rsidRPr="00730701" w:rsidRDefault="00BE3B67" w:rsidP="00BE3B67">
            <w:pPr>
              <w:jc w:val="center"/>
              <w:rPr>
                <w:rStyle w:val="CharacterStyle1"/>
                <w:bCs/>
              </w:rPr>
            </w:pPr>
            <w:r w:rsidRPr="00730701">
              <w:rPr>
                <w:rStyle w:val="CharacterStyle1"/>
                <w:bCs/>
              </w:rPr>
              <w:t>Media</w:t>
            </w:r>
          </w:p>
        </w:tc>
        <w:tc>
          <w:tcPr>
            <w:tcW w:w="680" w:type="pct"/>
          </w:tcPr>
          <w:p w:rsidR="00BE3B67" w:rsidRPr="00730701" w:rsidRDefault="00BE3B67" w:rsidP="00BE3B67">
            <w:pPr>
              <w:pStyle w:val="Style1"/>
              <w:ind w:left="140"/>
              <w:jc w:val="center"/>
              <w:rPr>
                <w:lang w:val="es-ES"/>
              </w:rPr>
            </w:pPr>
            <w:r w:rsidRPr="00730701">
              <w:rPr>
                <w:lang w:val="es-ES"/>
              </w:rPr>
              <w:t>0,40</w:t>
            </w:r>
          </w:p>
          <w:p w:rsidR="00BE3B67" w:rsidRPr="00730701" w:rsidRDefault="00BE3B67" w:rsidP="00BE3B67">
            <w:pPr>
              <w:pStyle w:val="Style1"/>
              <w:ind w:left="140"/>
              <w:jc w:val="center"/>
              <w:rPr>
                <w:lang w:val="es-ES"/>
              </w:rPr>
            </w:pPr>
            <w:r w:rsidRPr="00730701">
              <w:rPr>
                <w:lang w:val="es-ES"/>
              </w:rPr>
              <w:t>a</w:t>
            </w:r>
          </w:p>
          <w:p w:rsidR="00BE3B67" w:rsidRPr="00730701" w:rsidRDefault="00BE3B67" w:rsidP="00BE3B67">
            <w:pPr>
              <w:jc w:val="center"/>
              <w:rPr>
                <w:rStyle w:val="CharacterStyle1"/>
                <w:b/>
                <w:bCs/>
              </w:rPr>
            </w:pPr>
            <w:r w:rsidRPr="00730701">
              <w:t>0,60</w:t>
            </w:r>
          </w:p>
        </w:tc>
        <w:tc>
          <w:tcPr>
            <w:tcW w:w="510" w:type="pct"/>
          </w:tcPr>
          <w:p w:rsidR="00BE3B67" w:rsidRPr="00730701" w:rsidRDefault="00BE3B67" w:rsidP="00BE3B67">
            <w:pPr>
              <w:pStyle w:val="Style1"/>
              <w:ind w:left="140"/>
              <w:jc w:val="center"/>
              <w:rPr>
                <w:sz w:val="16"/>
                <w:szCs w:val="16"/>
                <w:lang w:val="es-ES"/>
              </w:rPr>
            </w:pPr>
            <w:r w:rsidRPr="00730701">
              <w:rPr>
                <w:sz w:val="16"/>
                <w:szCs w:val="16"/>
                <w:lang w:val="es-ES"/>
              </w:rPr>
              <w:t>2,90</w:t>
            </w:r>
          </w:p>
          <w:p w:rsidR="00BE3B67" w:rsidRPr="00730701" w:rsidRDefault="00BE3B67" w:rsidP="00BE3B67">
            <w:pPr>
              <w:pStyle w:val="Style1"/>
              <w:ind w:left="140"/>
              <w:jc w:val="center"/>
              <w:rPr>
                <w:sz w:val="16"/>
                <w:szCs w:val="16"/>
                <w:lang w:val="es-ES"/>
              </w:rPr>
            </w:pPr>
            <w:r w:rsidRPr="00730701">
              <w:rPr>
                <w:sz w:val="16"/>
                <w:szCs w:val="16"/>
                <w:lang w:val="es-ES"/>
              </w:rPr>
              <w:t>a</w:t>
            </w:r>
          </w:p>
          <w:p w:rsidR="00BE3B67" w:rsidRPr="00730701" w:rsidRDefault="00BE3B67" w:rsidP="00BE3B67">
            <w:pPr>
              <w:jc w:val="center"/>
              <w:rPr>
                <w:rStyle w:val="CharacterStyle1"/>
                <w:b/>
                <w:bCs/>
                <w:szCs w:val="16"/>
              </w:rPr>
            </w:pPr>
            <w:r w:rsidRPr="00730701">
              <w:rPr>
                <w:sz w:val="16"/>
                <w:szCs w:val="16"/>
              </w:rPr>
              <w:t>6,00</w:t>
            </w:r>
          </w:p>
        </w:tc>
        <w:tc>
          <w:tcPr>
            <w:tcW w:w="462" w:type="pct"/>
          </w:tcPr>
          <w:p w:rsidR="00BE3B67" w:rsidRPr="00730701" w:rsidRDefault="00BE3B67" w:rsidP="00BE3B67">
            <w:pPr>
              <w:jc w:val="center"/>
              <w:rPr>
                <w:sz w:val="16"/>
                <w:szCs w:val="16"/>
              </w:rPr>
            </w:pPr>
            <w:r w:rsidRPr="00730701">
              <w:rPr>
                <w:sz w:val="16"/>
                <w:szCs w:val="16"/>
              </w:rPr>
              <w:t>2,50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pPr>
            <w:r w:rsidRPr="00730701">
              <w:rPr>
                <w:sz w:val="16"/>
                <w:szCs w:val="16"/>
              </w:rPr>
              <w:t>5,40</w:t>
            </w:r>
          </w:p>
        </w:tc>
        <w:tc>
          <w:tcPr>
            <w:tcW w:w="462" w:type="pct"/>
          </w:tcPr>
          <w:p w:rsidR="00BE3B67" w:rsidRPr="00730701" w:rsidRDefault="00BE3B67" w:rsidP="00BE3B67">
            <w:pPr>
              <w:jc w:val="center"/>
              <w:rPr>
                <w:sz w:val="16"/>
                <w:szCs w:val="16"/>
              </w:rPr>
            </w:pPr>
            <w:r w:rsidRPr="00730701">
              <w:rPr>
                <w:sz w:val="16"/>
                <w:szCs w:val="16"/>
              </w:rPr>
              <w:t>2,35</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pPr>
            <w:r w:rsidRPr="00730701">
              <w:rPr>
                <w:sz w:val="16"/>
                <w:szCs w:val="16"/>
              </w:rPr>
              <w:t>5,00</w:t>
            </w:r>
          </w:p>
        </w:tc>
        <w:tc>
          <w:tcPr>
            <w:tcW w:w="462" w:type="pct"/>
          </w:tcPr>
          <w:p w:rsidR="00BE3B67" w:rsidRPr="00730701" w:rsidRDefault="00BE3B67" w:rsidP="00BE3B67">
            <w:pPr>
              <w:jc w:val="center"/>
              <w:rPr>
                <w:sz w:val="16"/>
                <w:szCs w:val="16"/>
              </w:rPr>
            </w:pPr>
            <w:r w:rsidRPr="00730701">
              <w:rPr>
                <w:sz w:val="16"/>
                <w:szCs w:val="16"/>
              </w:rPr>
              <w:t>2,10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pPr>
            <w:r w:rsidRPr="00730701">
              <w:rPr>
                <w:sz w:val="16"/>
                <w:szCs w:val="16"/>
              </w:rPr>
              <w:t>4,65</w:t>
            </w:r>
          </w:p>
        </w:tc>
        <w:tc>
          <w:tcPr>
            <w:tcW w:w="444" w:type="pct"/>
          </w:tcPr>
          <w:p w:rsidR="00BE3B67" w:rsidRPr="00730701" w:rsidRDefault="00BE3B67" w:rsidP="00BE3B67">
            <w:pPr>
              <w:jc w:val="center"/>
              <w:rPr>
                <w:sz w:val="16"/>
                <w:szCs w:val="16"/>
              </w:rPr>
            </w:pPr>
            <w:r w:rsidRPr="00730701">
              <w:rPr>
                <w:sz w:val="16"/>
                <w:szCs w:val="16"/>
              </w:rPr>
              <w:t>1,90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rPr>
                <w:sz w:val="16"/>
                <w:szCs w:val="16"/>
              </w:rPr>
            </w:pPr>
            <w:r w:rsidRPr="00730701">
              <w:rPr>
                <w:sz w:val="16"/>
                <w:szCs w:val="16"/>
              </w:rPr>
              <w:t>4,50</w:t>
            </w:r>
          </w:p>
        </w:tc>
        <w:tc>
          <w:tcPr>
            <w:tcW w:w="444" w:type="pct"/>
          </w:tcPr>
          <w:p w:rsidR="00BE3B67" w:rsidRPr="00730701" w:rsidRDefault="00BE3B67" w:rsidP="00BE3B67">
            <w:pPr>
              <w:jc w:val="center"/>
              <w:rPr>
                <w:sz w:val="16"/>
                <w:szCs w:val="16"/>
              </w:rPr>
            </w:pPr>
            <w:r w:rsidRPr="00730701">
              <w:rPr>
                <w:sz w:val="16"/>
                <w:szCs w:val="16"/>
              </w:rPr>
              <w:t>1,85</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rPr>
                <w:sz w:val="16"/>
                <w:szCs w:val="16"/>
              </w:rPr>
            </w:pPr>
            <w:r w:rsidRPr="00730701">
              <w:rPr>
                <w:sz w:val="16"/>
                <w:szCs w:val="16"/>
              </w:rPr>
              <w:t>4,35</w:t>
            </w:r>
          </w:p>
        </w:tc>
        <w:tc>
          <w:tcPr>
            <w:tcW w:w="445" w:type="pct"/>
          </w:tcPr>
          <w:p w:rsidR="00BE3B67" w:rsidRPr="00730701" w:rsidRDefault="00BE3B67" w:rsidP="00BE3B67">
            <w:pPr>
              <w:jc w:val="center"/>
              <w:rPr>
                <w:sz w:val="16"/>
                <w:szCs w:val="16"/>
              </w:rPr>
            </w:pPr>
            <w:r w:rsidRPr="00730701">
              <w:rPr>
                <w:sz w:val="16"/>
                <w:szCs w:val="16"/>
              </w:rPr>
              <w:t>1,80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rPr>
                <w:sz w:val="16"/>
                <w:szCs w:val="16"/>
              </w:rPr>
            </w:pPr>
            <w:r w:rsidRPr="00730701">
              <w:rPr>
                <w:sz w:val="16"/>
                <w:szCs w:val="16"/>
              </w:rPr>
              <w:t>4,20</w:t>
            </w:r>
          </w:p>
        </w:tc>
      </w:tr>
      <w:tr w:rsidR="00BE3B67" w:rsidRPr="00687DE9" w:rsidTr="00BE3B67">
        <w:tc>
          <w:tcPr>
            <w:tcW w:w="1091" w:type="pct"/>
          </w:tcPr>
          <w:p w:rsidR="00BE3B67" w:rsidRPr="00730701" w:rsidRDefault="00BE3B67" w:rsidP="00BE3B67">
            <w:pPr>
              <w:jc w:val="center"/>
              <w:rPr>
                <w:rStyle w:val="CharacterStyle1"/>
                <w:bCs/>
              </w:rPr>
            </w:pPr>
          </w:p>
          <w:p w:rsidR="00BE3B67" w:rsidRPr="00730701" w:rsidRDefault="00BE3B67" w:rsidP="00BE3B67">
            <w:pPr>
              <w:jc w:val="center"/>
              <w:rPr>
                <w:rStyle w:val="CharacterStyle1"/>
                <w:bCs/>
              </w:rPr>
            </w:pPr>
            <w:r w:rsidRPr="00730701">
              <w:rPr>
                <w:rStyle w:val="CharacterStyle1"/>
                <w:bCs/>
              </w:rPr>
              <w:t>Compacta</w:t>
            </w:r>
          </w:p>
        </w:tc>
        <w:tc>
          <w:tcPr>
            <w:tcW w:w="680" w:type="pct"/>
          </w:tcPr>
          <w:p w:rsidR="00BE3B67" w:rsidRPr="00730701" w:rsidRDefault="00BE3B67" w:rsidP="00BE3B67">
            <w:pPr>
              <w:pStyle w:val="Style1"/>
              <w:ind w:left="140"/>
              <w:jc w:val="center"/>
              <w:rPr>
                <w:lang w:val="es-ES"/>
              </w:rPr>
            </w:pPr>
            <w:r w:rsidRPr="00730701">
              <w:rPr>
                <w:lang w:val="es-ES"/>
              </w:rPr>
              <w:t>0,60</w:t>
            </w:r>
          </w:p>
          <w:p w:rsidR="00BE3B67" w:rsidRPr="00730701" w:rsidRDefault="00BE3B67" w:rsidP="00BE3B67">
            <w:pPr>
              <w:pStyle w:val="Style1"/>
              <w:ind w:left="140"/>
              <w:jc w:val="center"/>
              <w:rPr>
                <w:lang w:val="es-ES"/>
              </w:rPr>
            </w:pPr>
            <w:r w:rsidRPr="00730701">
              <w:rPr>
                <w:lang w:val="es-ES"/>
              </w:rPr>
              <w:t>a</w:t>
            </w:r>
          </w:p>
          <w:p w:rsidR="00BE3B67" w:rsidRPr="00730701" w:rsidRDefault="00BE3B67" w:rsidP="00BE3B67">
            <w:pPr>
              <w:jc w:val="center"/>
              <w:rPr>
                <w:rStyle w:val="CharacterStyle1"/>
                <w:b/>
                <w:bCs/>
              </w:rPr>
            </w:pPr>
            <w:r w:rsidRPr="00730701">
              <w:t>0,80</w:t>
            </w:r>
          </w:p>
        </w:tc>
        <w:tc>
          <w:tcPr>
            <w:tcW w:w="510" w:type="pct"/>
          </w:tcPr>
          <w:p w:rsidR="00BE3B67" w:rsidRPr="00730701" w:rsidRDefault="00BE3B67" w:rsidP="00BE3B67">
            <w:pPr>
              <w:pStyle w:val="Style1"/>
              <w:ind w:left="140"/>
              <w:jc w:val="center"/>
              <w:rPr>
                <w:sz w:val="16"/>
                <w:szCs w:val="16"/>
                <w:lang w:val="es-ES"/>
              </w:rPr>
            </w:pPr>
            <w:r w:rsidRPr="00730701">
              <w:rPr>
                <w:sz w:val="16"/>
                <w:szCs w:val="16"/>
                <w:lang w:val="es-ES"/>
              </w:rPr>
              <w:t>6,00</w:t>
            </w:r>
          </w:p>
          <w:p w:rsidR="00BE3B67" w:rsidRPr="00730701" w:rsidRDefault="00BE3B67" w:rsidP="00BE3B67">
            <w:pPr>
              <w:pStyle w:val="Style1"/>
              <w:ind w:left="140"/>
              <w:jc w:val="center"/>
              <w:rPr>
                <w:sz w:val="16"/>
                <w:szCs w:val="16"/>
                <w:lang w:val="es-ES"/>
              </w:rPr>
            </w:pPr>
            <w:r w:rsidRPr="00730701">
              <w:rPr>
                <w:sz w:val="16"/>
                <w:szCs w:val="16"/>
                <w:lang w:val="es-ES"/>
              </w:rPr>
              <w:t>a</w:t>
            </w:r>
          </w:p>
          <w:p w:rsidR="00BE3B67" w:rsidRPr="00730701" w:rsidRDefault="00BE3B67" w:rsidP="00BE3B67">
            <w:pPr>
              <w:jc w:val="center"/>
              <w:rPr>
                <w:rStyle w:val="CharacterStyle1"/>
                <w:b/>
                <w:bCs/>
                <w:szCs w:val="16"/>
              </w:rPr>
            </w:pPr>
            <w:r w:rsidRPr="00730701">
              <w:rPr>
                <w:sz w:val="16"/>
                <w:szCs w:val="16"/>
              </w:rPr>
              <w:t>9,75</w:t>
            </w:r>
          </w:p>
        </w:tc>
        <w:tc>
          <w:tcPr>
            <w:tcW w:w="462" w:type="pct"/>
          </w:tcPr>
          <w:p w:rsidR="00BE3B67" w:rsidRPr="00730701" w:rsidRDefault="00BE3B67" w:rsidP="00BE3B67">
            <w:pPr>
              <w:jc w:val="center"/>
              <w:rPr>
                <w:sz w:val="16"/>
                <w:szCs w:val="16"/>
              </w:rPr>
            </w:pPr>
            <w:r w:rsidRPr="00730701">
              <w:rPr>
                <w:sz w:val="16"/>
                <w:szCs w:val="16"/>
              </w:rPr>
              <w:t>5,40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pPr>
            <w:r w:rsidRPr="00730701">
              <w:rPr>
                <w:sz w:val="16"/>
                <w:szCs w:val="16"/>
              </w:rPr>
              <w:t>9,00</w:t>
            </w:r>
          </w:p>
        </w:tc>
        <w:tc>
          <w:tcPr>
            <w:tcW w:w="462" w:type="pct"/>
          </w:tcPr>
          <w:p w:rsidR="00BE3B67" w:rsidRPr="00730701" w:rsidRDefault="00BE3B67" w:rsidP="00BE3B67">
            <w:pPr>
              <w:jc w:val="center"/>
              <w:rPr>
                <w:sz w:val="16"/>
                <w:szCs w:val="16"/>
              </w:rPr>
            </w:pPr>
            <w:r w:rsidRPr="00730701">
              <w:rPr>
                <w:sz w:val="16"/>
                <w:szCs w:val="16"/>
              </w:rPr>
              <w:t>5,00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pPr>
            <w:r w:rsidRPr="00730701">
              <w:rPr>
                <w:sz w:val="16"/>
                <w:szCs w:val="16"/>
              </w:rPr>
              <w:t>8,40</w:t>
            </w:r>
          </w:p>
        </w:tc>
        <w:tc>
          <w:tcPr>
            <w:tcW w:w="462" w:type="pct"/>
          </w:tcPr>
          <w:p w:rsidR="00BE3B67" w:rsidRPr="00730701" w:rsidRDefault="00BE3B67" w:rsidP="00BE3B67">
            <w:pPr>
              <w:jc w:val="center"/>
              <w:rPr>
                <w:sz w:val="16"/>
                <w:szCs w:val="16"/>
              </w:rPr>
            </w:pPr>
            <w:r w:rsidRPr="00730701">
              <w:rPr>
                <w:sz w:val="16"/>
                <w:szCs w:val="16"/>
              </w:rPr>
              <w:t>4,65</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pPr>
            <w:r w:rsidRPr="00730701">
              <w:rPr>
                <w:sz w:val="16"/>
                <w:szCs w:val="16"/>
              </w:rPr>
              <w:t>8,00</w:t>
            </w:r>
          </w:p>
        </w:tc>
        <w:tc>
          <w:tcPr>
            <w:tcW w:w="444" w:type="pct"/>
          </w:tcPr>
          <w:p w:rsidR="00BE3B67" w:rsidRPr="00730701" w:rsidRDefault="00BE3B67" w:rsidP="00BE3B67">
            <w:pPr>
              <w:jc w:val="center"/>
              <w:rPr>
                <w:sz w:val="16"/>
                <w:szCs w:val="16"/>
              </w:rPr>
            </w:pPr>
            <w:r w:rsidRPr="00730701">
              <w:rPr>
                <w:sz w:val="16"/>
                <w:szCs w:val="16"/>
              </w:rPr>
              <w:t>4,50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rPr>
                <w:sz w:val="16"/>
                <w:szCs w:val="16"/>
              </w:rPr>
            </w:pPr>
            <w:r w:rsidRPr="00730701">
              <w:rPr>
                <w:sz w:val="16"/>
                <w:szCs w:val="16"/>
              </w:rPr>
              <w:t>7,60</w:t>
            </w:r>
          </w:p>
        </w:tc>
        <w:tc>
          <w:tcPr>
            <w:tcW w:w="444" w:type="pct"/>
          </w:tcPr>
          <w:p w:rsidR="00BE3B67" w:rsidRPr="00730701" w:rsidRDefault="00BE3B67" w:rsidP="00BE3B67">
            <w:pPr>
              <w:jc w:val="center"/>
              <w:rPr>
                <w:sz w:val="16"/>
                <w:szCs w:val="16"/>
              </w:rPr>
            </w:pPr>
            <w:r w:rsidRPr="00730701">
              <w:rPr>
                <w:sz w:val="16"/>
                <w:szCs w:val="16"/>
              </w:rPr>
              <w:t>4,35</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rPr>
                <w:sz w:val="16"/>
                <w:szCs w:val="16"/>
              </w:rPr>
            </w:pPr>
            <w:r w:rsidRPr="00730701">
              <w:rPr>
                <w:sz w:val="16"/>
                <w:szCs w:val="16"/>
              </w:rPr>
              <w:t>7,35</w:t>
            </w:r>
          </w:p>
        </w:tc>
        <w:tc>
          <w:tcPr>
            <w:tcW w:w="445" w:type="pct"/>
          </w:tcPr>
          <w:p w:rsidR="00BE3B67" w:rsidRPr="00730701" w:rsidRDefault="00BE3B67" w:rsidP="00BE3B67">
            <w:pPr>
              <w:jc w:val="center"/>
              <w:rPr>
                <w:sz w:val="16"/>
                <w:szCs w:val="16"/>
              </w:rPr>
            </w:pPr>
            <w:r w:rsidRPr="00730701">
              <w:rPr>
                <w:sz w:val="16"/>
                <w:szCs w:val="16"/>
              </w:rPr>
              <w:t>4,20</w:t>
            </w:r>
          </w:p>
          <w:p w:rsidR="00BE3B67" w:rsidRPr="00730701" w:rsidRDefault="00BE3B67" w:rsidP="00BE3B67">
            <w:pPr>
              <w:jc w:val="center"/>
              <w:rPr>
                <w:sz w:val="16"/>
                <w:szCs w:val="16"/>
              </w:rPr>
            </w:pPr>
            <w:r w:rsidRPr="00730701">
              <w:rPr>
                <w:sz w:val="16"/>
                <w:szCs w:val="16"/>
              </w:rPr>
              <w:t>a</w:t>
            </w:r>
          </w:p>
          <w:p w:rsidR="00BE3B67" w:rsidRPr="00730701" w:rsidRDefault="00BE3B67" w:rsidP="00BE3B67">
            <w:pPr>
              <w:jc w:val="center"/>
              <w:rPr>
                <w:sz w:val="16"/>
                <w:szCs w:val="16"/>
              </w:rPr>
            </w:pPr>
            <w:r w:rsidRPr="00730701">
              <w:rPr>
                <w:sz w:val="16"/>
                <w:szCs w:val="16"/>
              </w:rPr>
              <w:t>7,00</w:t>
            </w:r>
          </w:p>
        </w:tc>
      </w:tr>
      <w:tr w:rsidR="00BE3B67" w:rsidRPr="00687DE9" w:rsidTr="00BE3B67">
        <w:trPr>
          <w:trHeight w:val="759"/>
        </w:trPr>
        <w:tc>
          <w:tcPr>
            <w:tcW w:w="1091" w:type="pct"/>
          </w:tcPr>
          <w:p w:rsidR="00BE3B67" w:rsidRPr="00730701" w:rsidRDefault="00BE3B67" w:rsidP="00BE3B67">
            <w:pPr>
              <w:jc w:val="center"/>
              <w:rPr>
                <w:rStyle w:val="CharacterStyle1"/>
                <w:bCs/>
              </w:rPr>
            </w:pPr>
          </w:p>
          <w:p w:rsidR="00BE3B67" w:rsidRPr="00730701" w:rsidRDefault="00BE3B67" w:rsidP="00BE3B67">
            <w:pPr>
              <w:jc w:val="center"/>
              <w:rPr>
                <w:rStyle w:val="CharacterStyle1"/>
                <w:bCs/>
              </w:rPr>
            </w:pPr>
            <w:r w:rsidRPr="00730701">
              <w:rPr>
                <w:rStyle w:val="CharacterStyle1"/>
                <w:bCs/>
              </w:rPr>
              <w:t>Muy Compacta</w:t>
            </w:r>
          </w:p>
        </w:tc>
        <w:tc>
          <w:tcPr>
            <w:tcW w:w="680" w:type="pct"/>
          </w:tcPr>
          <w:p w:rsidR="00BE3B67" w:rsidRPr="00730701" w:rsidRDefault="00BE3B67" w:rsidP="00BE3B67">
            <w:pPr>
              <w:pStyle w:val="Style1"/>
              <w:ind w:left="140"/>
              <w:jc w:val="center"/>
              <w:rPr>
                <w:rFonts w:ascii="Cambria Math" w:hAnsi="Cambria Math"/>
                <w:lang w:val="es-ES"/>
              </w:rPr>
            </w:pPr>
          </w:p>
          <w:p w:rsidR="00BE3B67" w:rsidRPr="00730701" w:rsidRDefault="00BE3B67" w:rsidP="00BE3B67">
            <w:pPr>
              <w:pStyle w:val="Style1"/>
              <w:rPr>
                <w:lang w:val="es-ES"/>
              </w:rPr>
            </w:pPr>
            <w:r w:rsidRPr="00730701">
              <w:rPr>
                <w:rFonts w:ascii="Cambria Math" w:hAnsi="Cambria Math"/>
                <w:lang w:val="es-ES"/>
              </w:rPr>
              <w:t>&gt;</w:t>
            </w:r>
            <w:r w:rsidRPr="00730701">
              <w:rPr>
                <w:lang w:val="es-ES"/>
              </w:rPr>
              <w:t>0,80</w:t>
            </w:r>
          </w:p>
          <w:p w:rsidR="00BE3B67" w:rsidRPr="00730701" w:rsidRDefault="00BE3B67" w:rsidP="00BE3B67">
            <w:pPr>
              <w:jc w:val="center"/>
              <w:rPr>
                <w:rStyle w:val="CharacterStyle1"/>
                <w:b/>
                <w:bCs/>
              </w:rPr>
            </w:pPr>
          </w:p>
        </w:tc>
        <w:tc>
          <w:tcPr>
            <w:tcW w:w="510" w:type="pct"/>
          </w:tcPr>
          <w:p w:rsidR="00BE3B67" w:rsidRPr="00730701" w:rsidRDefault="00BE3B67" w:rsidP="00BE3B67">
            <w:pPr>
              <w:pStyle w:val="Style1"/>
              <w:rPr>
                <w:rFonts w:ascii="Cambria Math" w:hAnsi="Cambria Math"/>
                <w:sz w:val="16"/>
                <w:szCs w:val="16"/>
                <w:lang w:val="es-ES"/>
              </w:rPr>
            </w:pPr>
          </w:p>
          <w:p w:rsidR="00BE3B67" w:rsidRPr="00730701" w:rsidRDefault="00BE3B67" w:rsidP="00BE3B67">
            <w:pPr>
              <w:pStyle w:val="Style1"/>
              <w:rPr>
                <w:rFonts w:ascii="Cambria Math" w:hAnsi="Cambria Math"/>
                <w:sz w:val="16"/>
                <w:szCs w:val="16"/>
                <w:lang w:val="es-ES"/>
              </w:rPr>
            </w:pPr>
            <w:r w:rsidRPr="00730701">
              <w:rPr>
                <w:rFonts w:ascii="Cambria Math" w:hAnsi="Cambria Math"/>
                <w:sz w:val="16"/>
                <w:szCs w:val="16"/>
                <w:lang w:val="es-ES"/>
              </w:rPr>
              <w:t>&gt;9,75</w:t>
            </w:r>
          </w:p>
        </w:tc>
        <w:tc>
          <w:tcPr>
            <w:tcW w:w="462" w:type="pct"/>
          </w:tcPr>
          <w:p w:rsidR="00BE3B67" w:rsidRPr="00730701" w:rsidRDefault="00BE3B67" w:rsidP="00BE3B67">
            <w:pPr>
              <w:pStyle w:val="Style1"/>
              <w:rPr>
                <w:rFonts w:ascii="Cambria Math" w:hAnsi="Cambria Math"/>
                <w:sz w:val="16"/>
                <w:szCs w:val="16"/>
                <w:lang w:val="es-ES"/>
              </w:rPr>
            </w:pPr>
          </w:p>
          <w:p w:rsidR="00BE3B67" w:rsidRPr="00730701" w:rsidRDefault="00BE3B67" w:rsidP="00BE3B67">
            <w:pPr>
              <w:pStyle w:val="Style1"/>
              <w:rPr>
                <w:rFonts w:ascii="Cambria Math" w:hAnsi="Cambria Math"/>
                <w:sz w:val="16"/>
                <w:szCs w:val="16"/>
                <w:lang w:val="es-ES"/>
              </w:rPr>
            </w:pPr>
            <w:r w:rsidRPr="00730701">
              <w:rPr>
                <w:rFonts w:ascii="Cambria Math" w:hAnsi="Cambria Math"/>
                <w:sz w:val="16"/>
                <w:szCs w:val="16"/>
                <w:lang w:val="es-ES"/>
              </w:rPr>
              <w:t>&gt;9,00</w:t>
            </w:r>
          </w:p>
        </w:tc>
        <w:tc>
          <w:tcPr>
            <w:tcW w:w="462" w:type="pct"/>
          </w:tcPr>
          <w:p w:rsidR="00BE3B67" w:rsidRPr="00730701" w:rsidRDefault="00BE3B67" w:rsidP="00BE3B67">
            <w:pPr>
              <w:pStyle w:val="Style1"/>
              <w:rPr>
                <w:rFonts w:ascii="Cambria Math" w:hAnsi="Cambria Math"/>
                <w:sz w:val="16"/>
                <w:szCs w:val="16"/>
                <w:lang w:val="es-ES"/>
              </w:rPr>
            </w:pPr>
          </w:p>
          <w:p w:rsidR="00BE3B67" w:rsidRPr="00730701" w:rsidRDefault="00BE3B67" w:rsidP="00BE3B67">
            <w:pPr>
              <w:pStyle w:val="Style1"/>
              <w:rPr>
                <w:rFonts w:ascii="Cambria Math" w:hAnsi="Cambria Math"/>
                <w:sz w:val="16"/>
                <w:szCs w:val="16"/>
                <w:lang w:val="es-ES"/>
              </w:rPr>
            </w:pPr>
            <w:r w:rsidRPr="00730701">
              <w:rPr>
                <w:rFonts w:ascii="Cambria Math" w:hAnsi="Cambria Math"/>
                <w:sz w:val="16"/>
                <w:szCs w:val="16"/>
                <w:lang w:val="es-ES"/>
              </w:rPr>
              <w:t>&gt;8,40</w:t>
            </w:r>
          </w:p>
        </w:tc>
        <w:tc>
          <w:tcPr>
            <w:tcW w:w="462" w:type="pct"/>
          </w:tcPr>
          <w:p w:rsidR="00BE3B67" w:rsidRPr="00730701" w:rsidRDefault="00BE3B67" w:rsidP="00BE3B67">
            <w:pPr>
              <w:pStyle w:val="Style1"/>
              <w:rPr>
                <w:rFonts w:ascii="Cambria Math" w:hAnsi="Cambria Math"/>
                <w:sz w:val="16"/>
                <w:szCs w:val="16"/>
                <w:lang w:val="es-ES"/>
              </w:rPr>
            </w:pPr>
          </w:p>
          <w:p w:rsidR="00BE3B67" w:rsidRPr="00730701" w:rsidRDefault="00BE3B67" w:rsidP="00BE3B67">
            <w:pPr>
              <w:pStyle w:val="Style1"/>
              <w:rPr>
                <w:rFonts w:ascii="Cambria Math" w:hAnsi="Cambria Math"/>
                <w:sz w:val="16"/>
                <w:szCs w:val="16"/>
                <w:lang w:val="es-ES"/>
              </w:rPr>
            </w:pPr>
            <w:r w:rsidRPr="00730701">
              <w:rPr>
                <w:rFonts w:ascii="Cambria Math" w:hAnsi="Cambria Math"/>
                <w:sz w:val="16"/>
                <w:szCs w:val="16"/>
                <w:lang w:val="es-ES"/>
              </w:rPr>
              <w:t>&gt;8,00</w:t>
            </w:r>
          </w:p>
        </w:tc>
        <w:tc>
          <w:tcPr>
            <w:tcW w:w="444" w:type="pct"/>
          </w:tcPr>
          <w:p w:rsidR="00BE3B67" w:rsidRPr="00730701" w:rsidRDefault="00BE3B67" w:rsidP="00BE3B67">
            <w:pPr>
              <w:pStyle w:val="Style1"/>
              <w:rPr>
                <w:rFonts w:ascii="Cambria Math" w:hAnsi="Cambria Math"/>
                <w:sz w:val="16"/>
                <w:szCs w:val="16"/>
                <w:lang w:val="es-ES"/>
              </w:rPr>
            </w:pPr>
          </w:p>
          <w:p w:rsidR="00BE3B67" w:rsidRPr="00730701" w:rsidRDefault="00BE3B67" w:rsidP="00BE3B67">
            <w:pPr>
              <w:pStyle w:val="Style1"/>
              <w:rPr>
                <w:rFonts w:ascii="Cambria Math" w:hAnsi="Cambria Math"/>
                <w:sz w:val="16"/>
                <w:szCs w:val="16"/>
                <w:lang w:val="es-ES"/>
              </w:rPr>
            </w:pPr>
            <w:r w:rsidRPr="00730701">
              <w:rPr>
                <w:rFonts w:ascii="Cambria Math" w:hAnsi="Cambria Math"/>
                <w:sz w:val="16"/>
                <w:szCs w:val="16"/>
                <w:lang w:val="es-ES"/>
              </w:rPr>
              <w:t>&gt;7,60</w:t>
            </w:r>
          </w:p>
        </w:tc>
        <w:tc>
          <w:tcPr>
            <w:tcW w:w="444" w:type="pct"/>
          </w:tcPr>
          <w:p w:rsidR="00BE3B67" w:rsidRPr="00730701" w:rsidRDefault="00BE3B67" w:rsidP="00BE3B67">
            <w:pPr>
              <w:pStyle w:val="Style1"/>
              <w:rPr>
                <w:rFonts w:ascii="Cambria Math" w:hAnsi="Cambria Math"/>
                <w:sz w:val="16"/>
                <w:szCs w:val="16"/>
                <w:lang w:val="es-ES"/>
              </w:rPr>
            </w:pPr>
          </w:p>
          <w:p w:rsidR="00BE3B67" w:rsidRPr="00730701" w:rsidRDefault="00BE3B67" w:rsidP="00BE3B67">
            <w:pPr>
              <w:pStyle w:val="Style1"/>
              <w:rPr>
                <w:rFonts w:ascii="Cambria Math" w:hAnsi="Cambria Math"/>
                <w:sz w:val="16"/>
                <w:szCs w:val="16"/>
                <w:lang w:val="es-ES"/>
              </w:rPr>
            </w:pPr>
            <w:r w:rsidRPr="00730701">
              <w:rPr>
                <w:rFonts w:ascii="Cambria Math" w:hAnsi="Cambria Math"/>
                <w:sz w:val="16"/>
                <w:szCs w:val="16"/>
                <w:lang w:val="es-ES"/>
              </w:rPr>
              <w:t>&gt;7,35</w:t>
            </w:r>
          </w:p>
        </w:tc>
        <w:tc>
          <w:tcPr>
            <w:tcW w:w="445" w:type="pct"/>
          </w:tcPr>
          <w:p w:rsidR="00BE3B67" w:rsidRPr="00730701" w:rsidRDefault="00BE3B67" w:rsidP="00BE3B67">
            <w:pPr>
              <w:pStyle w:val="Style1"/>
              <w:rPr>
                <w:rFonts w:ascii="Cambria Math" w:hAnsi="Cambria Math"/>
                <w:sz w:val="16"/>
                <w:szCs w:val="16"/>
                <w:lang w:val="es-ES"/>
              </w:rPr>
            </w:pPr>
          </w:p>
          <w:p w:rsidR="00BE3B67" w:rsidRPr="00730701" w:rsidRDefault="00BE3B67" w:rsidP="00BE3B67">
            <w:pPr>
              <w:pStyle w:val="Style1"/>
              <w:rPr>
                <w:rFonts w:ascii="Cambria Math" w:hAnsi="Cambria Math"/>
                <w:sz w:val="16"/>
                <w:szCs w:val="16"/>
                <w:lang w:val="es-ES"/>
              </w:rPr>
            </w:pPr>
            <w:r w:rsidRPr="00730701">
              <w:rPr>
                <w:rFonts w:ascii="Cambria Math" w:hAnsi="Cambria Math"/>
                <w:sz w:val="16"/>
                <w:szCs w:val="16"/>
                <w:lang w:val="es-ES"/>
              </w:rPr>
              <w:t>&gt;7,00</w:t>
            </w:r>
          </w:p>
        </w:tc>
      </w:tr>
    </w:tbl>
    <w:p w:rsidR="00BE3B67" w:rsidRPr="00687DE9" w:rsidRDefault="00BE3B67" w:rsidP="00BE3B67">
      <w:pPr>
        <w:jc w:val="center"/>
        <w:rPr>
          <w:rStyle w:val="CharacterStyle1"/>
          <w:b/>
          <w:bCs/>
          <w:color w:val="FF0000"/>
        </w:rPr>
      </w:pPr>
    </w:p>
    <w:p w:rsidR="00BE3B67" w:rsidRDefault="00BE3B67" w:rsidP="00BE3B67">
      <w:pPr>
        <w:jc w:val="center"/>
        <w:rPr>
          <w:rStyle w:val="CharacterStyle1"/>
          <w:b/>
          <w:bCs/>
        </w:rPr>
      </w:pPr>
    </w:p>
    <w:p w:rsidR="00BE3B67" w:rsidRDefault="00BE3B67" w:rsidP="00BE3B67">
      <w:pPr>
        <w:pStyle w:val="Style1"/>
        <w:spacing w:before="288" w:line="360" w:lineRule="auto"/>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rPr>
          <w:lang w:val="es-ES"/>
        </w:rPr>
      </w:pPr>
    </w:p>
    <w:p w:rsidR="00BE3B67" w:rsidRDefault="00BE3B67" w:rsidP="00BE3B67">
      <w:pPr>
        <w:pStyle w:val="Style1"/>
        <w:rPr>
          <w:lang w:val="es-ES"/>
        </w:rPr>
      </w:pPr>
    </w:p>
    <w:p w:rsidR="00BE3B67" w:rsidRDefault="00BE3B67" w:rsidP="00BE3B67">
      <w:pPr>
        <w:pStyle w:val="Style1"/>
        <w:rPr>
          <w:lang w:val="es-ES"/>
        </w:rPr>
      </w:pPr>
    </w:p>
    <w:p w:rsidR="00E45CA6" w:rsidRDefault="00E45CA6" w:rsidP="00BE3B67">
      <w:pPr>
        <w:pStyle w:val="Style2"/>
        <w:ind w:left="0" w:firstLine="0"/>
        <w:jc w:val="right"/>
        <w:rPr>
          <w:rStyle w:val="CharacterStyle1"/>
          <w:rFonts w:ascii="Times New Roman" w:hAnsi="Times New Roman"/>
          <w:sz w:val="14"/>
          <w:szCs w:val="14"/>
          <w:lang w:val="es-ES"/>
        </w:rPr>
      </w:pPr>
    </w:p>
    <w:p w:rsidR="00E45CA6" w:rsidRDefault="00E45CA6" w:rsidP="00BE3B67">
      <w:pPr>
        <w:pStyle w:val="Style2"/>
        <w:ind w:left="0" w:firstLine="0"/>
        <w:jc w:val="right"/>
        <w:rPr>
          <w:rStyle w:val="CharacterStyle1"/>
          <w:rFonts w:ascii="Times New Roman" w:hAnsi="Times New Roman"/>
          <w:sz w:val="14"/>
          <w:szCs w:val="14"/>
          <w:lang w:val="es-ES"/>
        </w:rPr>
      </w:pPr>
    </w:p>
    <w:p w:rsidR="00E45CA6" w:rsidRDefault="00E45CA6" w:rsidP="00BE3B67">
      <w:pPr>
        <w:pStyle w:val="Style2"/>
        <w:ind w:left="0" w:firstLine="0"/>
        <w:jc w:val="right"/>
        <w:rPr>
          <w:rStyle w:val="CharacterStyle1"/>
          <w:rFonts w:ascii="Times New Roman" w:hAnsi="Times New Roman"/>
          <w:sz w:val="14"/>
          <w:szCs w:val="14"/>
          <w:lang w:val="es-ES"/>
        </w:rPr>
      </w:pPr>
    </w:p>
    <w:p w:rsidR="00BE3B67" w:rsidRDefault="00BE3B67" w:rsidP="00BE3B67">
      <w:pPr>
        <w:pStyle w:val="Style2"/>
        <w:ind w:left="0" w:firstLine="0"/>
        <w:jc w:val="right"/>
        <w:rPr>
          <w:rStyle w:val="CharacterStyle1"/>
          <w:rFonts w:ascii="Times New Roman" w:hAnsi="Times New Roman" w:cs="Times New Roman"/>
          <w:sz w:val="20"/>
          <w:szCs w:val="20"/>
          <w:lang w:val="es-ES"/>
        </w:rPr>
      </w:pPr>
      <w:r w:rsidRPr="008F36DC">
        <w:rPr>
          <w:rStyle w:val="CharacterStyle1"/>
          <w:rFonts w:ascii="Times New Roman" w:hAnsi="Times New Roman"/>
          <w:sz w:val="14"/>
          <w:szCs w:val="14"/>
          <w:lang w:val="es-ES"/>
        </w:rPr>
        <w:lastRenderedPageBreak/>
        <w:t>CIMENTACIONES DE HORMIGON ARMADO</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3</w:t>
      </w:r>
      <w:r w:rsidR="00702E9A">
        <w:rPr>
          <w:rStyle w:val="CharacterStyle1"/>
          <w:rFonts w:ascii="Times New Roman" w:hAnsi="Times New Roman"/>
          <w:lang w:val="es-ES"/>
        </w:rPr>
        <w:t>05</w:t>
      </w:r>
    </w:p>
    <w:p w:rsidR="00BE3B67" w:rsidRDefault="00BE3B67" w:rsidP="00BE3B67">
      <w:pPr>
        <w:pStyle w:val="Style1"/>
        <w:jc w:val="right"/>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p>
    <w:p w:rsidR="00BE3B67" w:rsidRDefault="00BE3B67" w:rsidP="00BE3B67">
      <w:pPr>
        <w:pStyle w:val="Style1"/>
        <w:jc w:val="center"/>
        <w:rPr>
          <w:lang w:val="es-ES"/>
        </w:rPr>
      </w:pPr>
      <w:r w:rsidRPr="004951B6">
        <w:rPr>
          <w:lang w:val="es-ES"/>
        </w:rPr>
        <w:t>TABLA 11.</w:t>
      </w:r>
      <w:r>
        <w:rPr>
          <w:lang w:val="es-ES"/>
        </w:rPr>
        <w:t>2</w:t>
      </w:r>
    </w:p>
    <w:p w:rsidR="00BE3B67" w:rsidRPr="003C2341" w:rsidRDefault="00BE3B67" w:rsidP="00BE3B67">
      <w:pPr>
        <w:pStyle w:val="Style1"/>
        <w:jc w:val="center"/>
        <w:rPr>
          <w:lang w:val="es-ES"/>
        </w:rPr>
      </w:pPr>
      <w:r w:rsidRPr="003C2341">
        <w:rPr>
          <w:lang w:val="es-ES"/>
        </w:rPr>
        <w:t xml:space="preserve">CARGAS UNITARIAS ADMISIBLES EN ZAPATAS Y LOSAS </w:t>
      </w:r>
      <w:r w:rsidRPr="004951B6">
        <w:rPr>
          <w:lang w:val="es-ES"/>
        </w:rPr>
        <w:t>(</w:t>
      </w:r>
      <w:r>
        <w:rPr>
          <w:lang w:val="es-ES"/>
        </w:rPr>
        <w:t>Kg</w:t>
      </w:r>
      <w:r w:rsidRPr="004951B6">
        <w:rPr>
          <w:lang w:val="es-ES"/>
        </w:rPr>
        <w:t>/</w:t>
      </w:r>
      <w:r>
        <w:rPr>
          <w:lang w:val="es-ES"/>
        </w:rPr>
        <w:t>cm2</w:t>
      </w:r>
      <w:r w:rsidRPr="004951B6">
        <w:rPr>
          <w:lang w:val="es-ES"/>
        </w:rPr>
        <w:t>)</w:t>
      </w:r>
      <w:r>
        <w:rPr>
          <w:lang w:val="es-ES"/>
        </w:rPr>
        <w:t xml:space="preserve">                  </w:t>
      </w:r>
      <w:r w:rsidRPr="003C2341">
        <w:rPr>
          <w:lang w:val="es-ES"/>
        </w:rPr>
        <w:t>Terrenos arcillosos</w:t>
      </w:r>
    </w:p>
    <w:tbl>
      <w:tblPr>
        <w:tblStyle w:val="Grilledutableau"/>
        <w:tblpPr w:leftFromText="141" w:rightFromText="141" w:vertAnchor="text" w:horzAnchor="margin" w:tblpXSpec="center" w:tblpY="289"/>
        <w:tblW w:w="3758" w:type="pct"/>
        <w:tblLook w:val="04A0"/>
      </w:tblPr>
      <w:tblGrid>
        <w:gridCol w:w="1775"/>
        <w:gridCol w:w="1776"/>
        <w:gridCol w:w="874"/>
        <w:gridCol w:w="950"/>
      </w:tblGrid>
      <w:tr w:rsidR="00BE3B67" w:rsidTr="00BE3B67">
        <w:trPr>
          <w:trHeight w:val="138"/>
        </w:trPr>
        <w:tc>
          <w:tcPr>
            <w:tcW w:w="1651" w:type="pct"/>
            <w:vMerge w:val="restart"/>
            <w:vAlign w:val="center"/>
          </w:tcPr>
          <w:p w:rsidR="00BE3B67" w:rsidRDefault="00BE3B67" w:rsidP="00BE3B67">
            <w:pPr>
              <w:jc w:val="center"/>
              <w:rPr>
                <w:rStyle w:val="CharacterStyle1"/>
                <w:b/>
                <w:bCs/>
              </w:rPr>
            </w:pPr>
            <w:r w:rsidRPr="004951B6">
              <w:rPr>
                <w:rStyle w:val="CharacterStyle1"/>
              </w:rPr>
              <w:t>CONSISTENCIA</w:t>
            </w:r>
          </w:p>
        </w:tc>
        <w:tc>
          <w:tcPr>
            <w:tcW w:w="1652" w:type="pct"/>
            <w:vMerge w:val="restart"/>
          </w:tcPr>
          <w:p w:rsidR="00BE3B67" w:rsidRDefault="00BE3B67" w:rsidP="00BE3B67">
            <w:pPr>
              <w:jc w:val="center"/>
              <w:rPr>
                <w:rStyle w:val="CharacterStyle1"/>
                <w:b/>
                <w:bCs/>
              </w:rPr>
            </w:pPr>
            <w:r>
              <w:rPr>
                <w:rStyle w:val="CharacterStyle1"/>
              </w:rPr>
              <w:t>Resistencia a compresión simple (kg/cm2)</w:t>
            </w:r>
          </w:p>
        </w:tc>
        <w:tc>
          <w:tcPr>
            <w:tcW w:w="1697" w:type="pct"/>
            <w:gridSpan w:val="2"/>
            <w:tcBorders>
              <w:bottom w:val="single" w:sz="4" w:space="0" w:color="auto"/>
            </w:tcBorders>
          </w:tcPr>
          <w:p w:rsidR="00BE3B67" w:rsidRDefault="00BE3B67" w:rsidP="00BE3B67">
            <w:pPr>
              <w:jc w:val="center"/>
              <w:rPr>
                <w:rStyle w:val="CharacterStyle1"/>
                <w:b/>
                <w:bCs/>
              </w:rPr>
            </w:pPr>
            <w:r w:rsidRPr="003C2341">
              <w:rPr>
                <w:rStyle w:val="CharacterStyle1"/>
              </w:rPr>
              <w:t>ZAPATAS</w:t>
            </w:r>
          </w:p>
        </w:tc>
      </w:tr>
      <w:tr w:rsidR="00BE3B67" w:rsidTr="00BE3B67">
        <w:trPr>
          <w:trHeight w:val="92"/>
        </w:trPr>
        <w:tc>
          <w:tcPr>
            <w:tcW w:w="1651" w:type="pct"/>
            <w:vMerge/>
            <w:vAlign w:val="center"/>
          </w:tcPr>
          <w:p w:rsidR="00BE3B67" w:rsidRDefault="00BE3B67" w:rsidP="00BE3B67">
            <w:pPr>
              <w:jc w:val="center"/>
              <w:rPr>
                <w:rStyle w:val="CharacterStyle1"/>
                <w:b/>
                <w:bCs/>
              </w:rPr>
            </w:pPr>
          </w:p>
        </w:tc>
        <w:tc>
          <w:tcPr>
            <w:tcW w:w="1652" w:type="pct"/>
            <w:vMerge/>
          </w:tcPr>
          <w:p w:rsidR="00BE3B67" w:rsidRDefault="00BE3B67" w:rsidP="00BE3B67">
            <w:pPr>
              <w:jc w:val="center"/>
              <w:rPr>
                <w:rStyle w:val="CharacterStyle1"/>
                <w:b/>
                <w:bCs/>
              </w:rPr>
            </w:pPr>
          </w:p>
        </w:tc>
        <w:tc>
          <w:tcPr>
            <w:tcW w:w="813" w:type="pct"/>
            <w:tcBorders>
              <w:top w:val="single" w:sz="4" w:space="0" w:color="auto"/>
              <w:right w:val="single" w:sz="4" w:space="0" w:color="auto"/>
            </w:tcBorders>
          </w:tcPr>
          <w:p w:rsidR="00BE3B67" w:rsidRPr="003C2341" w:rsidRDefault="00BE3B67" w:rsidP="00BE3B67">
            <w:pPr>
              <w:rPr>
                <w:rStyle w:val="CharacterStyle1"/>
              </w:rPr>
            </w:pPr>
            <w:r w:rsidRPr="003C2341">
              <w:rPr>
                <w:rStyle w:val="CharacterStyle1"/>
              </w:rPr>
              <w:t>Aislada</w:t>
            </w:r>
          </w:p>
        </w:tc>
        <w:tc>
          <w:tcPr>
            <w:tcW w:w="884" w:type="pct"/>
            <w:tcBorders>
              <w:top w:val="single" w:sz="4" w:space="0" w:color="auto"/>
              <w:left w:val="single" w:sz="4" w:space="0" w:color="auto"/>
            </w:tcBorders>
          </w:tcPr>
          <w:p w:rsidR="00BE3B67" w:rsidRPr="003C2341" w:rsidRDefault="00BE3B67" w:rsidP="00BE3B67">
            <w:pPr>
              <w:jc w:val="center"/>
              <w:rPr>
                <w:rStyle w:val="CharacterStyle1"/>
              </w:rPr>
            </w:pPr>
            <w:r w:rsidRPr="003C2341">
              <w:rPr>
                <w:rStyle w:val="CharacterStyle1"/>
              </w:rPr>
              <w:t>Continua</w:t>
            </w:r>
          </w:p>
        </w:tc>
      </w:tr>
      <w:tr w:rsidR="00BE3B67" w:rsidTr="00BE3B67">
        <w:tc>
          <w:tcPr>
            <w:tcW w:w="1651" w:type="pct"/>
            <w:vAlign w:val="center"/>
          </w:tcPr>
          <w:p w:rsidR="00BE3B67" w:rsidRDefault="00BE3B67" w:rsidP="00BE3B67">
            <w:pPr>
              <w:pStyle w:val="Style1"/>
              <w:ind w:left="140"/>
              <w:jc w:val="center"/>
              <w:rPr>
                <w:lang w:val="es-ES"/>
              </w:rPr>
            </w:pPr>
          </w:p>
          <w:p w:rsidR="00BE3B67" w:rsidRDefault="00BE3B67" w:rsidP="00BE3B67">
            <w:pPr>
              <w:pStyle w:val="Style1"/>
              <w:ind w:left="140"/>
              <w:jc w:val="center"/>
            </w:pPr>
            <w:r w:rsidRPr="003C2341">
              <w:rPr>
                <w:lang w:val="es-ES"/>
              </w:rPr>
              <w:t>Fluida</w:t>
            </w:r>
          </w:p>
          <w:p w:rsidR="00BE3B67" w:rsidRDefault="00BE3B67" w:rsidP="00BE3B67">
            <w:pPr>
              <w:jc w:val="center"/>
              <w:rPr>
                <w:rStyle w:val="CharacterStyle1"/>
                <w:b/>
                <w:bCs/>
              </w:rPr>
            </w:pPr>
          </w:p>
        </w:tc>
        <w:tc>
          <w:tcPr>
            <w:tcW w:w="1652" w:type="pct"/>
          </w:tcPr>
          <w:p w:rsidR="00BE3B67" w:rsidRPr="003C2341" w:rsidRDefault="00BE3B67" w:rsidP="00BE3B67">
            <w:pPr>
              <w:pStyle w:val="Style1"/>
              <w:ind w:left="140"/>
              <w:jc w:val="center"/>
              <w:rPr>
                <w:lang w:val="es-ES"/>
              </w:rPr>
            </w:pPr>
          </w:p>
          <w:p w:rsidR="00BE3B67" w:rsidRPr="003C2341" w:rsidRDefault="00BE3B67" w:rsidP="00BE3B67">
            <w:pPr>
              <w:pStyle w:val="Style1"/>
              <w:ind w:left="140"/>
              <w:jc w:val="center"/>
              <w:rPr>
                <w:lang w:val="es-ES"/>
              </w:rPr>
            </w:pPr>
            <w:r>
              <w:rPr>
                <w:rFonts w:ascii="Cambria Math" w:hAnsi="Cambria Math"/>
                <w:lang w:val="es-ES"/>
              </w:rPr>
              <w:t>&lt;</w:t>
            </w:r>
            <w:r w:rsidRPr="003C2341">
              <w:rPr>
                <w:lang w:val="es-ES"/>
              </w:rPr>
              <w:t>0,50</w:t>
            </w:r>
          </w:p>
        </w:tc>
        <w:tc>
          <w:tcPr>
            <w:tcW w:w="813" w:type="pct"/>
            <w:tcBorders>
              <w:right w:val="single" w:sz="4" w:space="0" w:color="auto"/>
            </w:tcBorders>
          </w:tcPr>
          <w:p w:rsidR="00BE3B67" w:rsidRDefault="00BE3B67" w:rsidP="00BE3B67">
            <w:pPr>
              <w:jc w:val="center"/>
              <w:rPr>
                <w:rFonts w:ascii="Cambria Math" w:hAnsi="Cambria Math"/>
              </w:rPr>
            </w:pPr>
          </w:p>
          <w:p w:rsidR="00BE3B67" w:rsidRDefault="00BE3B67" w:rsidP="00BE3B67">
            <w:pPr>
              <w:jc w:val="center"/>
              <w:rPr>
                <w:rStyle w:val="CharacterStyle1"/>
                <w:b/>
                <w:bCs/>
              </w:rPr>
            </w:pPr>
            <w:r>
              <w:rPr>
                <w:rFonts w:ascii="Cambria Math" w:hAnsi="Cambria Math"/>
              </w:rPr>
              <w:t>&lt;</w:t>
            </w:r>
            <w:r w:rsidRPr="003C2341">
              <w:t>0,</w:t>
            </w:r>
            <w:r>
              <w:t>6</w:t>
            </w:r>
            <w:r w:rsidRPr="003C2341">
              <w:t>0</w:t>
            </w:r>
          </w:p>
        </w:tc>
        <w:tc>
          <w:tcPr>
            <w:tcW w:w="884" w:type="pct"/>
            <w:tcBorders>
              <w:left w:val="single" w:sz="4" w:space="0" w:color="auto"/>
            </w:tcBorders>
          </w:tcPr>
          <w:p w:rsidR="00BE3B67" w:rsidRDefault="00BE3B67" w:rsidP="00BE3B67">
            <w:pPr>
              <w:jc w:val="center"/>
              <w:rPr>
                <w:rFonts w:ascii="Cambria Math" w:hAnsi="Cambria Math"/>
              </w:rPr>
            </w:pPr>
          </w:p>
          <w:p w:rsidR="00BE3B67" w:rsidRDefault="00BE3B67" w:rsidP="00BE3B67">
            <w:pPr>
              <w:jc w:val="center"/>
              <w:rPr>
                <w:rStyle w:val="CharacterStyle1"/>
                <w:b/>
                <w:bCs/>
              </w:rPr>
            </w:pPr>
            <w:r>
              <w:rPr>
                <w:rFonts w:ascii="Cambria Math" w:hAnsi="Cambria Math"/>
              </w:rPr>
              <w:t>&lt;</w:t>
            </w:r>
            <w:r w:rsidRPr="003C2341">
              <w:t>0,</w:t>
            </w:r>
            <w:r>
              <w:t>45</w:t>
            </w:r>
          </w:p>
        </w:tc>
      </w:tr>
      <w:tr w:rsidR="00BE3B67" w:rsidTr="00BE3B67">
        <w:tc>
          <w:tcPr>
            <w:tcW w:w="1651" w:type="pct"/>
            <w:vAlign w:val="center"/>
          </w:tcPr>
          <w:p w:rsidR="00BE3B67" w:rsidRDefault="00BE3B67" w:rsidP="00BE3B67">
            <w:pPr>
              <w:pStyle w:val="Style1"/>
              <w:ind w:left="140"/>
              <w:jc w:val="center"/>
            </w:pPr>
          </w:p>
          <w:p w:rsidR="00BE3B67" w:rsidRDefault="00BE3B67" w:rsidP="00BE3B67">
            <w:pPr>
              <w:pStyle w:val="Style1"/>
              <w:ind w:left="140"/>
              <w:jc w:val="center"/>
            </w:pPr>
            <w:r w:rsidRPr="004951B6">
              <w:t>Blanda</w:t>
            </w:r>
          </w:p>
          <w:p w:rsidR="00BE3B67" w:rsidRPr="004951B6" w:rsidRDefault="00BE3B67" w:rsidP="00BE3B67">
            <w:pPr>
              <w:pStyle w:val="Style1"/>
              <w:ind w:left="140"/>
              <w:jc w:val="center"/>
            </w:pPr>
          </w:p>
        </w:tc>
        <w:tc>
          <w:tcPr>
            <w:tcW w:w="1652" w:type="pct"/>
          </w:tcPr>
          <w:p w:rsidR="00BE3B67" w:rsidRPr="003C2341" w:rsidRDefault="00BE3B67" w:rsidP="00BE3B67">
            <w:pPr>
              <w:pStyle w:val="Style1"/>
              <w:ind w:left="140"/>
              <w:jc w:val="center"/>
              <w:rPr>
                <w:lang w:val="es-ES"/>
              </w:rPr>
            </w:pPr>
            <w:r w:rsidRPr="003C2341">
              <w:rPr>
                <w:lang w:val="es-ES"/>
              </w:rPr>
              <w:t>0,50</w:t>
            </w:r>
          </w:p>
          <w:p w:rsidR="00BE3B67" w:rsidRPr="003C2341" w:rsidRDefault="00BE3B67" w:rsidP="00BE3B67">
            <w:pPr>
              <w:pStyle w:val="Style1"/>
              <w:ind w:left="140"/>
              <w:jc w:val="center"/>
              <w:rPr>
                <w:lang w:val="es-ES"/>
              </w:rPr>
            </w:pPr>
            <w:r w:rsidRPr="003C2341">
              <w:rPr>
                <w:lang w:val="es-ES"/>
              </w:rPr>
              <w:t>a</w:t>
            </w:r>
          </w:p>
          <w:p w:rsidR="00BE3B67" w:rsidRPr="003C2341" w:rsidRDefault="00BE3B67" w:rsidP="00BE3B67">
            <w:pPr>
              <w:pStyle w:val="Style1"/>
              <w:ind w:left="140"/>
              <w:jc w:val="center"/>
              <w:rPr>
                <w:lang w:val="es-ES"/>
              </w:rPr>
            </w:pPr>
            <w:r w:rsidRPr="003C2341">
              <w:rPr>
                <w:lang w:val="es-ES"/>
              </w:rPr>
              <w:t>1,00</w:t>
            </w:r>
          </w:p>
        </w:tc>
        <w:tc>
          <w:tcPr>
            <w:tcW w:w="813" w:type="pct"/>
            <w:tcBorders>
              <w:right w:val="single" w:sz="4" w:space="0" w:color="auto"/>
            </w:tcBorders>
          </w:tcPr>
          <w:p w:rsidR="00BE3B67" w:rsidRPr="003C2341" w:rsidRDefault="00BE3B67" w:rsidP="00BE3B67">
            <w:pPr>
              <w:pStyle w:val="Style1"/>
              <w:ind w:left="140"/>
              <w:jc w:val="center"/>
              <w:rPr>
                <w:lang w:val="es-ES"/>
              </w:rPr>
            </w:pPr>
            <w:r w:rsidRPr="003C2341">
              <w:rPr>
                <w:lang w:val="es-ES"/>
              </w:rPr>
              <w:t>0,</w:t>
            </w:r>
            <w:r>
              <w:rPr>
                <w:lang w:val="es-ES"/>
              </w:rPr>
              <w:t>6</w:t>
            </w:r>
            <w:r w:rsidRPr="003C2341">
              <w:rPr>
                <w:lang w:val="es-ES"/>
              </w:rPr>
              <w:t>0</w:t>
            </w:r>
          </w:p>
          <w:p w:rsidR="00BE3B67" w:rsidRPr="003C2341" w:rsidRDefault="00BE3B67" w:rsidP="00BE3B67">
            <w:pPr>
              <w:pStyle w:val="Style1"/>
              <w:ind w:left="140"/>
              <w:jc w:val="center"/>
              <w:rPr>
                <w:lang w:val="es-ES"/>
              </w:rPr>
            </w:pPr>
            <w:r w:rsidRPr="003C2341">
              <w:rPr>
                <w:lang w:val="es-ES"/>
              </w:rPr>
              <w:t>a</w:t>
            </w:r>
          </w:p>
          <w:p w:rsidR="00BE3B67" w:rsidRDefault="00BE3B67" w:rsidP="00BE3B67">
            <w:pPr>
              <w:jc w:val="center"/>
              <w:rPr>
                <w:rStyle w:val="CharacterStyle1"/>
                <w:b/>
                <w:bCs/>
              </w:rPr>
            </w:pPr>
            <w:r w:rsidRPr="003C2341">
              <w:t>1,</w:t>
            </w:r>
            <w:r>
              <w:t>2</w:t>
            </w:r>
            <w:r w:rsidRPr="003C2341">
              <w:t>0</w:t>
            </w:r>
          </w:p>
        </w:tc>
        <w:tc>
          <w:tcPr>
            <w:tcW w:w="884" w:type="pct"/>
            <w:tcBorders>
              <w:left w:val="single" w:sz="4" w:space="0" w:color="auto"/>
            </w:tcBorders>
          </w:tcPr>
          <w:p w:rsidR="00BE3B67" w:rsidRPr="003C2341" w:rsidRDefault="00BE3B67" w:rsidP="00BE3B67">
            <w:pPr>
              <w:pStyle w:val="Style1"/>
              <w:ind w:left="140"/>
              <w:jc w:val="center"/>
              <w:rPr>
                <w:lang w:val="es-ES"/>
              </w:rPr>
            </w:pPr>
            <w:r w:rsidRPr="003C2341">
              <w:rPr>
                <w:lang w:val="es-ES"/>
              </w:rPr>
              <w:t>0,</w:t>
            </w:r>
            <w:r>
              <w:rPr>
                <w:lang w:val="es-ES"/>
              </w:rPr>
              <w:t>45</w:t>
            </w:r>
          </w:p>
          <w:p w:rsidR="00BE3B67" w:rsidRPr="003C2341" w:rsidRDefault="00BE3B67" w:rsidP="00BE3B67">
            <w:pPr>
              <w:pStyle w:val="Style1"/>
              <w:ind w:left="140"/>
              <w:jc w:val="center"/>
              <w:rPr>
                <w:lang w:val="es-ES"/>
              </w:rPr>
            </w:pPr>
            <w:r w:rsidRPr="003C2341">
              <w:rPr>
                <w:lang w:val="es-ES"/>
              </w:rPr>
              <w:t>a</w:t>
            </w:r>
          </w:p>
          <w:p w:rsidR="00BE3B67" w:rsidRDefault="00BE3B67" w:rsidP="00BE3B67">
            <w:pPr>
              <w:jc w:val="center"/>
              <w:rPr>
                <w:rStyle w:val="CharacterStyle1"/>
                <w:b/>
                <w:bCs/>
              </w:rPr>
            </w:pPr>
            <w:r>
              <w:t>0</w:t>
            </w:r>
            <w:r w:rsidRPr="003C2341">
              <w:t>,</w:t>
            </w:r>
            <w:r>
              <w:t>9</w:t>
            </w:r>
            <w:r w:rsidRPr="003C2341">
              <w:t>0</w:t>
            </w:r>
          </w:p>
        </w:tc>
      </w:tr>
      <w:tr w:rsidR="00BE3B67" w:rsidTr="00BE3B67">
        <w:tc>
          <w:tcPr>
            <w:tcW w:w="1651" w:type="pct"/>
            <w:vAlign w:val="center"/>
          </w:tcPr>
          <w:p w:rsidR="00BE3B67" w:rsidRDefault="00BE3B67" w:rsidP="00BE3B67">
            <w:pPr>
              <w:pStyle w:val="Style1"/>
              <w:ind w:left="140"/>
              <w:jc w:val="center"/>
            </w:pPr>
          </w:p>
          <w:p w:rsidR="00BE3B67" w:rsidRDefault="00BE3B67" w:rsidP="00BE3B67">
            <w:pPr>
              <w:pStyle w:val="Style1"/>
              <w:ind w:left="140"/>
              <w:jc w:val="center"/>
            </w:pPr>
            <w:r w:rsidRPr="004951B6">
              <w:t>Media</w:t>
            </w:r>
          </w:p>
          <w:p w:rsidR="00BE3B67" w:rsidRPr="004951B6" w:rsidRDefault="00BE3B67" w:rsidP="00BE3B67">
            <w:pPr>
              <w:pStyle w:val="Style1"/>
              <w:ind w:left="140"/>
              <w:jc w:val="center"/>
            </w:pPr>
          </w:p>
        </w:tc>
        <w:tc>
          <w:tcPr>
            <w:tcW w:w="1652" w:type="pct"/>
          </w:tcPr>
          <w:p w:rsidR="00BE3B67" w:rsidRPr="003C2341" w:rsidRDefault="00BE3B67" w:rsidP="00BE3B67">
            <w:pPr>
              <w:pStyle w:val="Style1"/>
              <w:ind w:left="140"/>
              <w:jc w:val="center"/>
              <w:rPr>
                <w:lang w:val="es-ES"/>
              </w:rPr>
            </w:pPr>
            <w:r>
              <w:rPr>
                <w:lang w:val="es-ES"/>
              </w:rPr>
              <w:t>1</w:t>
            </w:r>
            <w:r w:rsidRPr="003C2341">
              <w:rPr>
                <w:lang w:val="es-ES"/>
              </w:rPr>
              <w:t>,</w:t>
            </w:r>
            <w:r>
              <w:rPr>
                <w:lang w:val="es-ES"/>
              </w:rPr>
              <w:t>0</w:t>
            </w:r>
            <w:r w:rsidRPr="003C2341">
              <w:rPr>
                <w:lang w:val="es-ES"/>
              </w:rPr>
              <w:t>0</w:t>
            </w:r>
          </w:p>
          <w:p w:rsidR="00BE3B67" w:rsidRPr="003C2341" w:rsidRDefault="00BE3B67" w:rsidP="00BE3B67">
            <w:pPr>
              <w:pStyle w:val="Style1"/>
              <w:ind w:left="140"/>
              <w:jc w:val="center"/>
              <w:rPr>
                <w:lang w:val="es-ES"/>
              </w:rPr>
            </w:pPr>
            <w:r w:rsidRPr="003C2341">
              <w:rPr>
                <w:lang w:val="es-ES"/>
              </w:rPr>
              <w:t>a</w:t>
            </w:r>
          </w:p>
          <w:p w:rsidR="00BE3B67" w:rsidRDefault="00BE3B67" w:rsidP="00BE3B67">
            <w:pPr>
              <w:jc w:val="center"/>
              <w:rPr>
                <w:rStyle w:val="CharacterStyle1"/>
                <w:b/>
                <w:bCs/>
              </w:rPr>
            </w:pPr>
            <w:r>
              <w:t>2</w:t>
            </w:r>
            <w:r w:rsidRPr="003C2341">
              <w:t>,00</w:t>
            </w:r>
          </w:p>
        </w:tc>
        <w:tc>
          <w:tcPr>
            <w:tcW w:w="813" w:type="pct"/>
            <w:tcBorders>
              <w:right w:val="single" w:sz="4" w:space="0" w:color="auto"/>
            </w:tcBorders>
          </w:tcPr>
          <w:p w:rsidR="00BE3B67" w:rsidRPr="003C2341" w:rsidRDefault="00BE3B67" w:rsidP="00BE3B67">
            <w:pPr>
              <w:pStyle w:val="Style1"/>
              <w:ind w:left="140"/>
              <w:jc w:val="center"/>
              <w:rPr>
                <w:lang w:val="es-ES"/>
              </w:rPr>
            </w:pPr>
            <w:r>
              <w:rPr>
                <w:lang w:val="es-ES"/>
              </w:rPr>
              <w:t>1</w:t>
            </w:r>
            <w:r w:rsidRPr="003C2341">
              <w:rPr>
                <w:lang w:val="es-ES"/>
              </w:rPr>
              <w:t>,</w:t>
            </w:r>
            <w:r>
              <w:rPr>
                <w:lang w:val="es-ES"/>
              </w:rPr>
              <w:t>2</w:t>
            </w:r>
            <w:r w:rsidRPr="003C2341">
              <w:rPr>
                <w:lang w:val="es-ES"/>
              </w:rPr>
              <w:t>0</w:t>
            </w:r>
          </w:p>
          <w:p w:rsidR="00BE3B67" w:rsidRPr="003C2341" w:rsidRDefault="00BE3B67" w:rsidP="00BE3B67">
            <w:pPr>
              <w:pStyle w:val="Style1"/>
              <w:ind w:left="140"/>
              <w:jc w:val="center"/>
              <w:rPr>
                <w:lang w:val="es-ES"/>
              </w:rPr>
            </w:pPr>
            <w:r w:rsidRPr="003C2341">
              <w:rPr>
                <w:lang w:val="es-ES"/>
              </w:rPr>
              <w:t>a</w:t>
            </w:r>
          </w:p>
          <w:p w:rsidR="00BE3B67" w:rsidRDefault="00BE3B67" w:rsidP="00BE3B67">
            <w:pPr>
              <w:jc w:val="center"/>
              <w:rPr>
                <w:rStyle w:val="CharacterStyle1"/>
                <w:b/>
                <w:bCs/>
              </w:rPr>
            </w:pPr>
            <w:r>
              <w:t>2</w:t>
            </w:r>
            <w:r w:rsidRPr="003C2341">
              <w:t>,</w:t>
            </w:r>
            <w:r>
              <w:t>4</w:t>
            </w:r>
            <w:r w:rsidRPr="003C2341">
              <w:t>0</w:t>
            </w:r>
          </w:p>
        </w:tc>
        <w:tc>
          <w:tcPr>
            <w:tcW w:w="884" w:type="pct"/>
            <w:tcBorders>
              <w:left w:val="single" w:sz="4" w:space="0" w:color="auto"/>
            </w:tcBorders>
          </w:tcPr>
          <w:p w:rsidR="00BE3B67" w:rsidRPr="003C2341" w:rsidRDefault="00BE3B67" w:rsidP="00BE3B67">
            <w:pPr>
              <w:pStyle w:val="Style1"/>
              <w:ind w:left="140"/>
              <w:jc w:val="center"/>
              <w:rPr>
                <w:lang w:val="es-ES"/>
              </w:rPr>
            </w:pPr>
            <w:r w:rsidRPr="003C2341">
              <w:rPr>
                <w:lang w:val="es-ES"/>
              </w:rPr>
              <w:t>0,</w:t>
            </w:r>
            <w:r>
              <w:rPr>
                <w:lang w:val="es-ES"/>
              </w:rPr>
              <w:t>9</w:t>
            </w:r>
            <w:r w:rsidRPr="003C2341">
              <w:rPr>
                <w:lang w:val="es-ES"/>
              </w:rPr>
              <w:t>0</w:t>
            </w:r>
          </w:p>
          <w:p w:rsidR="00BE3B67" w:rsidRPr="003C2341" w:rsidRDefault="00BE3B67" w:rsidP="00BE3B67">
            <w:pPr>
              <w:pStyle w:val="Style1"/>
              <w:ind w:left="140"/>
              <w:jc w:val="center"/>
              <w:rPr>
                <w:lang w:val="es-ES"/>
              </w:rPr>
            </w:pPr>
            <w:r w:rsidRPr="003C2341">
              <w:rPr>
                <w:lang w:val="es-ES"/>
              </w:rPr>
              <w:t>a</w:t>
            </w:r>
          </w:p>
          <w:p w:rsidR="00BE3B67" w:rsidRDefault="00BE3B67" w:rsidP="00BE3B67">
            <w:pPr>
              <w:jc w:val="center"/>
              <w:rPr>
                <w:rStyle w:val="CharacterStyle1"/>
                <w:b/>
                <w:bCs/>
              </w:rPr>
            </w:pPr>
            <w:r w:rsidRPr="003C2341">
              <w:t>1,</w:t>
            </w:r>
            <w:r>
              <w:t>8</w:t>
            </w:r>
            <w:r w:rsidRPr="003C2341">
              <w:t>0</w:t>
            </w:r>
          </w:p>
        </w:tc>
      </w:tr>
      <w:tr w:rsidR="00BE3B67" w:rsidTr="00BE3B67">
        <w:tc>
          <w:tcPr>
            <w:tcW w:w="1651" w:type="pct"/>
            <w:vAlign w:val="center"/>
          </w:tcPr>
          <w:p w:rsidR="00BE3B67" w:rsidRDefault="00BE3B67" w:rsidP="00BE3B67">
            <w:pPr>
              <w:pStyle w:val="Style1"/>
              <w:ind w:left="140"/>
              <w:jc w:val="center"/>
            </w:pPr>
          </w:p>
          <w:p w:rsidR="00BE3B67" w:rsidRDefault="00BE3B67" w:rsidP="00BE3B67">
            <w:pPr>
              <w:pStyle w:val="Style1"/>
              <w:ind w:left="140"/>
              <w:jc w:val="center"/>
            </w:pPr>
            <w:r w:rsidRPr="004951B6">
              <w:t>Semidura</w:t>
            </w:r>
          </w:p>
          <w:p w:rsidR="00BE3B67" w:rsidRPr="004951B6" w:rsidRDefault="00BE3B67" w:rsidP="00BE3B67">
            <w:pPr>
              <w:pStyle w:val="Style1"/>
              <w:ind w:left="140"/>
              <w:jc w:val="center"/>
            </w:pPr>
          </w:p>
        </w:tc>
        <w:tc>
          <w:tcPr>
            <w:tcW w:w="1652" w:type="pct"/>
          </w:tcPr>
          <w:p w:rsidR="00BE3B67" w:rsidRPr="003C2341" w:rsidRDefault="00BE3B67" w:rsidP="00BE3B67">
            <w:pPr>
              <w:pStyle w:val="Style1"/>
              <w:ind w:left="140"/>
              <w:jc w:val="center"/>
              <w:rPr>
                <w:lang w:val="es-ES"/>
              </w:rPr>
            </w:pPr>
            <w:r>
              <w:rPr>
                <w:lang w:val="es-ES"/>
              </w:rPr>
              <w:t>2,00</w:t>
            </w:r>
          </w:p>
          <w:p w:rsidR="00BE3B67" w:rsidRPr="003C2341" w:rsidRDefault="00BE3B67" w:rsidP="00BE3B67">
            <w:pPr>
              <w:pStyle w:val="Style1"/>
              <w:ind w:left="140"/>
              <w:jc w:val="center"/>
              <w:rPr>
                <w:lang w:val="es-ES"/>
              </w:rPr>
            </w:pPr>
            <w:r w:rsidRPr="003C2341">
              <w:rPr>
                <w:lang w:val="es-ES"/>
              </w:rPr>
              <w:t>a</w:t>
            </w:r>
          </w:p>
          <w:p w:rsidR="00BE3B67" w:rsidRDefault="00BE3B67" w:rsidP="00BE3B67">
            <w:pPr>
              <w:jc w:val="center"/>
              <w:rPr>
                <w:rStyle w:val="CharacterStyle1"/>
                <w:b/>
                <w:bCs/>
              </w:rPr>
            </w:pPr>
            <w:r>
              <w:t>4</w:t>
            </w:r>
            <w:r w:rsidRPr="003C2341">
              <w:t>,00</w:t>
            </w:r>
          </w:p>
        </w:tc>
        <w:tc>
          <w:tcPr>
            <w:tcW w:w="813" w:type="pct"/>
            <w:tcBorders>
              <w:right w:val="single" w:sz="4" w:space="0" w:color="auto"/>
            </w:tcBorders>
          </w:tcPr>
          <w:p w:rsidR="00BE3B67" w:rsidRPr="003C2341" w:rsidRDefault="00BE3B67" w:rsidP="00BE3B67">
            <w:pPr>
              <w:pStyle w:val="Style1"/>
              <w:ind w:left="140"/>
              <w:jc w:val="center"/>
              <w:rPr>
                <w:lang w:val="es-ES"/>
              </w:rPr>
            </w:pPr>
            <w:r>
              <w:rPr>
                <w:lang w:val="es-ES"/>
              </w:rPr>
              <w:t>2</w:t>
            </w:r>
            <w:r w:rsidRPr="003C2341">
              <w:rPr>
                <w:lang w:val="es-ES"/>
              </w:rPr>
              <w:t>,</w:t>
            </w:r>
            <w:r>
              <w:rPr>
                <w:lang w:val="es-ES"/>
              </w:rPr>
              <w:t>4</w:t>
            </w:r>
            <w:r w:rsidRPr="003C2341">
              <w:rPr>
                <w:lang w:val="es-ES"/>
              </w:rPr>
              <w:t>0</w:t>
            </w:r>
          </w:p>
          <w:p w:rsidR="00BE3B67" w:rsidRPr="003C2341" w:rsidRDefault="00BE3B67" w:rsidP="00BE3B67">
            <w:pPr>
              <w:pStyle w:val="Style1"/>
              <w:ind w:left="140"/>
              <w:jc w:val="center"/>
              <w:rPr>
                <w:lang w:val="es-ES"/>
              </w:rPr>
            </w:pPr>
            <w:r w:rsidRPr="003C2341">
              <w:rPr>
                <w:lang w:val="es-ES"/>
              </w:rPr>
              <w:t>a</w:t>
            </w:r>
          </w:p>
          <w:p w:rsidR="00BE3B67" w:rsidRDefault="00BE3B67" w:rsidP="00BE3B67">
            <w:pPr>
              <w:jc w:val="center"/>
              <w:rPr>
                <w:rStyle w:val="CharacterStyle1"/>
                <w:b/>
                <w:bCs/>
              </w:rPr>
            </w:pPr>
            <w:r>
              <w:t>4</w:t>
            </w:r>
            <w:r w:rsidRPr="003C2341">
              <w:t>,</w:t>
            </w:r>
            <w:r>
              <w:t>8</w:t>
            </w:r>
            <w:r w:rsidRPr="003C2341">
              <w:t>0</w:t>
            </w:r>
          </w:p>
        </w:tc>
        <w:tc>
          <w:tcPr>
            <w:tcW w:w="884" w:type="pct"/>
            <w:tcBorders>
              <w:left w:val="single" w:sz="4" w:space="0" w:color="auto"/>
            </w:tcBorders>
          </w:tcPr>
          <w:p w:rsidR="00BE3B67" w:rsidRPr="003C2341" w:rsidRDefault="00BE3B67" w:rsidP="00BE3B67">
            <w:pPr>
              <w:pStyle w:val="Style1"/>
              <w:ind w:left="140"/>
              <w:jc w:val="center"/>
              <w:rPr>
                <w:lang w:val="es-ES"/>
              </w:rPr>
            </w:pPr>
            <w:r>
              <w:rPr>
                <w:lang w:val="es-ES"/>
              </w:rPr>
              <w:t>1</w:t>
            </w:r>
            <w:r w:rsidRPr="003C2341">
              <w:rPr>
                <w:lang w:val="es-ES"/>
              </w:rPr>
              <w:t>,</w:t>
            </w:r>
            <w:r>
              <w:rPr>
                <w:lang w:val="es-ES"/>
              </w:rPr>
              <w:t>8</w:t>
            </w:r>
            <w:r w:rsidRPr="003C2341">
              <w:rPr>
                <w:lang w:val="es-ES"/>
              </w:rPr>
              <w:t>0</w:t>
            </w:r>
          </w:p>
          <w:p w:rsidR="00BE3B67" w:rsidRPr="003C2341" w:rsidRDefault="00BE3B67" w:rsidP="00BE3B67">
            <w:pPr>
              <w:pStyle w:val="Style1"/>
              <w:ind w:left="140"/>
              <w:jc w:val="center"/>
              <w:rPr>
                <w:lang w:val="es-ES"/>
              </w:rPr>
            </w:pPr>
            <w:r w:rsidRPr="003C2341">
              <w:rPr>
                <w:lang w:val="es-ES"/>
              </w:rPr>
              <w:t>a</w:t>
            </w:r>
          </w:p>
          <w:p w:rsidR="00BE3B67" w:rsidRDefault="00BE3B67" w:rsidP="00BE3B67">
            <w:pPr>
              <w:jc w:val="center"/>
              <w:rPr>
                <w:rStyle w:val="CharacterStyle1"/>
                <w:b/>
                <w:bCs/>
              </w:rPr>
            </w:pPr>
            <w:r>
              <w:t>3</w:t>
            </w:r>
            <w:r w:rsidRPr="003C2341">
              <w:t>,</w:t>
            </w:r>
            <w:r>
              <w:t>6</w:t>
            </w:r>
            <w:r w:rsidRPr="003C2341">
              <w:t>0</w:t>
            </w:r>
          </w:p>
        </w:tc>
      </w:tr>
      <w:tr w:rsidR="00BE3B67" w:rsidTr="00BE3B67">
        <w:tc>
          <w:tcPr>
            <w:tcW w:w="1651" w:type="pct"/>
            <w:vAlign w:val="center"/>
          </w:tcPr>
          <w:p w:rsidR="00BE3B67" w:rsidRDefault="00BE3B67" w:rsidP="00BE3B67">
            <w:pPr>
              <w:pStyle w:val="Style1"/>
              <w:ind w:left="140"/>
              <w:jc w:val="center"/>
            </w:pPr>
          </w:p>
          <w:p w:rsidR="00BE3B67" w:rsidRDefault="00BE3B67" w:rsidP="00BE3B67">
            <w:pPr>
              <w:pStyle w:val="Style1"/>
              <w:ind w:left="140"/>
              <w:jc w:val="center"/>
            </w:pPr>
            <w:r>
              <w:t>Du</w:t>
            </w:r>
            <w:r w:rsidRPr="004951B6">
              <w:t>ra</w:t>
            </w:r>
          </w:p>
          <w:p w:rsidR="00BE3B67" w:rsidRPr="004951B6" w:rsidRDefault="00BE3B67" w:rsidP="00BE3B67">
            <w:pPr>
              <w:pStyle w:val="Style1"/>
              <w:ind w:left="140"/>
              <w:jc w:val="center"/>
            </w:pPr>
          </w:p>
        </w:tc>
        <w:tc>
          <w:tcPr>
            <w:tcW w:w="1652" w:type="pct"/>
          </w:tcPr>
          <w:p w:rsidR="00BE3B67" w:rsidRDefault="00BE3B67" w:rsidP="00BE3B67">
            <w:pPr>
              <w:pStyle w:val="Style1"/>
              <w:ind w:left="140"/>
              <w:jc w:val="center"/>
              <w:rPr>
                <w:rFonts w:ascii="Cambria Math" w:hAnsi="Cambria Math"/>
                <w:lang w:val="es-ES"/>
              </w:rPr>
            </w:pPr>
          </w:p>
          <w:p w:rsidR="00BE3B67" w:rsidRPr="003C2341" w:rsidRDefault="00BE3B67" w:rsidP="00BE3B67">
            <w:pPr>
              <w:pStyle w:val="Style1"/>
              <w:ind w:left="140"/>
              <w:jc w:val="center"/>
              <w:rPr>
                <w:lang w:val="es-ES"/>
              </w:rPr>
            </w:pPr>
            <w:r>
              <w:rPr>
                <w:rFonts w:ascii="Cambria Math" w:hAnsi="Cambria Math"/>
                <w:lang w:val="es-ES"/>
              </w:rPr>
              <w:t>&gt;</w:t>
            </w:r>
            <w:r>
              <w:rPr>
                <w:lang w:val="es-ES"/>
              </w:rPr>
              <w:t>4</w:t>
            </w:r>
            <w:r w:rsidRPr="003C2341">
              <w:rPr>
                <w:lang w:val="es-ES"/>
              </w:rPr>
              <w:t>,</w:t>
            </w:r>
            <w:r>
              <w:rPr>
                <w:lang w:val="es-ES"/>
              </w:rPr>
              <w:t>0</w:t>
            </w:r>
            <w:r w:rsidRPr="003C2341">
              <w:rPr>
                <w:lang w:val="es-ES"/>
              </w:rPr>
              <w:t>0</w:t>
            </w:r>
          </w:p>
          <w:p w:rsidR="00BE3B67" w:rsidRDefault="00BE3B67" w:rsidP="00BE3B67">
            <w:pPr>
              <w:jc w:val="center"/>
              <w:rPr>
                <w:rStyle w:val="CharacterStyle1"/>
                <w:b/>
                <w:bCs/>
              </w:rPr>
            </w:pPr>
          </w:p>
        </w:tc>
        <w:tc>
          <w:tcPr>
            <w:tcW w:w="813" w:type="pct"/>
            <w:tcBorders>
              <w:right w:val="single" w:sz="4" w:space="0" w:color="auto"/>
            </w:tcBorders>
          </w:tcPr>
          <w:p w:rsidR="00BE3B67" w:rsidRDefault="00BE3B67" w:rsidP="00BE3B67">
            <w:pPr>
              <w:jc w:val="center"/>
              <w:rPr>
                <w:rFonts w:ascii="Cambria Math" w:hAnsi="Cambria Math"/>
              </w:rPr>
            </w:pPr>
          </w:p>
          <w:p w:rsidR="00BE3B67" w:rsidRDefault="00BE3B67" w:rsidP="00BE3B67">
            <w:pPr>
              <w:jc w:val="center"/>
              <w:rPr>
                <w:rStyle w:val="CharacterStyle1"/>
                <w:b/>
                <w:bCs/>
              </w:rPr>
            </w:pPr>
            <w:r>
              <w:rPr>
                <w:rFonts w:ascii="Cambria Math" w:hAnsi="Cambria Math"/>
              </w:rPr>
              <w:t>&gt;</w:t>
            </w:r>
            <w:r>
              <w:t>4</w:t>
            </w:r>
            <w:r w:rsidRPr="003C2341">
              <w:t>,</w:t>
            </w:r>
            <w:r>
              <w:t>8</w:t>
            </w:r>
            <w:r w:rsidRPr="003C2341">
              <w:t>0</w:t>
            </w:r>
          </w:p>
        </w:tc>
        <w:tc>
          <w:tcPr>
            <w:tcW w:w="884" w:type="pct"/>
            <w:tcBorders>
              <w:left w:val="single" w:sz="4" w:space="0" w:color="auto"/>
            </w:tcBorders>
          </w:tcPr>
          <w:p w:rsidR="00BE3B67" w:rsidRDefault="00BE3B67" w:rsidP="00BE3B67">
            <w:pPr>
              <w:jc w:val="center"/>
              <w:rPr>
                <w:rFonts w:ascii="Cambria Math" w:hAnsi="Cambria Math"/>
              </w:rPr>
            </w:pPr>
          </w:p>
          <w:p w:rsidR="00BE3B67" w:rsidRDefault="00BE3B67" w:rsidP="00BE3B67">
            <w:pPr>
              <w:jc w:val="center"/>
              <w:rPr>
                <w:rStyle w:val="CharacterStyle1"/>
                <w:b/>
                <w:bCs/>
              </w:rPr>
            </w:pPr>
            <w:r>
              <w:rPr>
                <w:rFonts w:ascii="Cambria Math" w:hAnsi="Cambria Math"/>
              </w:rPr>
              <w:t>&gt;</w:t>
            </w:r>
            <w:r>
              <w:t>3</w:t>
            </w:r>
            <w:r w:rsidRPr="003C2341">
              <w:t>,</w:t>
            </w:r>
            <w:r>
              <w:t>6</w:t>
            </w:r>
            <w:r w:rsidRPr="003C2341">
              <w:t>0</w:t>
            </w:r>
          </w:p>
        </w:tc>
      </w:tr>
    </w:tbl>
    <w:p w:rsidR="00BE3B67" w:rsidRPr="003C2341" w:rsidRDefault="00BE3B67" w:rsidP="00BE3B67">
      <w:pPr>
        <w:pStyle w:val="Style1"/>
        <w:spacing w:before="288" w:line="360" w:lineRule="auto"/>
        <w:jc w:val="center"/>
        <w:rPr>
          <w:lang w:val="es-E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E45CA6" w:rsidRDefault="00E45CA6" w:rsidP="00BE3B67">
      <w:pPr>
        <w:pStyle w:val="Style2"/>
        <w:ind w:left="0" w:firstLine="0"/>
        <w:jc w:val="right"/>
        <w:rPr>
          <w:rStyle w:val="CharacterStyle1"/>
          <w:rFonts w:ascii="Times New Roman" w:hAnsi="Times New Roman"/>
          <w:sz w:val="14"/>
          <w:szCs w:val="14"/>
          <w:lang w:val="es-ES"/>
        </w:rPr>
      </w:pPr>
    </w:p>
    <w:p w:rsidR="00E45CA6" w:rsidRDefault="00E45CA6" w:rsidP="00BE3B67">
      <w:pPr>
        <w:pStyle w:val="Style2"/>
        <w:ind w:left="0" w:firstLine="0"/>
        <w:jc w:val="right"/>
        <w:rPr>
          <w:rStyle w:val="CharacterStyle1"/>
          <w:rFonts w:ascii="Times New Roman" w:hAnsi="Times New Roman"/>
          <w:sz w:val="14"/>
          <w:szCs w:val="14"/>
          <w:lang w:val="es-ES"/>
        </w:rPr>
      </w:pPr>
    </w:p>
    <w:p w:rsidR="00E45CA6" w:rsidRDefault="00E45CA6" w:rsidP="00BE3B67">
      <w:pPr>
        <w:pStyle w:val="Style2"/>
        <w:ind w:left="0" w:firstLine="0"/>
        <w:jc w:val="right"/>
        <w:rPr>
          <w:rStyle w:val="CharacterStyle1"/>
          <w:rFonts w:ascii="Times New Roman" w:hAnsi="Times New Roman"/>
          <w:sz w:val="14"/>
          <w:szCs w:val="14"/>
          <w:lang w:val="es-ES"/>
        </w:rPr>
      </w:pPr>
    </w:p>
    <w:p w:rsidR="00E45CA6" w:rsidRDefault="00E45CA6" w:rsidP="00BE3B67">
      <w:pPr>
        <w:pStyle w:val="Style2"/>
        <w:ind w:left="0" w:firstLine="0"/>
        <w:jc w:val="right"/>
        <w:rPr>
          <w:rStyle w:val="CharacterStyle1"/>
          <w:rFonts w:ascii="Times New Roman" w:hAnsi="Times New Roman"/>
          <w:sz w:val="14"/>
          <w:szCs w:val="14"/>
          <w:lang w:val="es-ES"/>
        </w:rPr>
      </w:pPr>
    </w:p>
    <w:p w:rsidR="00E45CA6" w:rsidRDefault="00E45CA6" w:rsidP="00BE3B67">
      <w:pPr>
        <w:pStyle w:val="Style2"/>
        <w:ind w:left="0" w:firstLine="0"/>
        <w:jc w:val="right"/>
        <w:rPr>
          <w:rStyle w:val="CharacterStyle1"/>
          <w:rFonts w:ascii="Times New Roman" w:hAnsi="Times New Roman"/>
          <w:sz w:val="14"/>
          <w:szCs w:val="14"/>
          <w:lang w:val="es-ES"/>
        </w:rPr>
      </w:pPr>
    </w:p>
    <w:p w:rsidR="00BE3B67" w:rsidRDefault="00BE3B67" w:rsidP="00BE3B67">
      <w:pPr>
        <w:pStyle w:val="Style2"/>
        <w:ind w:left="0" w:firstLine="0"/>
        <w:jc w:val="right"/>
        <w:rPr>
          <w:rStyle w:val="CharacterStyle1"/>
          <w:rFonts w:ascii="Times New Roman" w:hAnsi="Times New Roman" w:cs="Times New Roman"/>
          <w:sz w:val="20"/>
          <w:szCs w:val="20"/>
          <w:lang w:val="es-ES"/>
        </w:rPr>
      </w:pPr>
      <w:r w:rsidRPr="008F36DC">
        <w:rPr>
          <w:rStyle w:val="CharacterStyle1"/>
          <w:rFonts w:ascii="Times New Roman" w:hAnsi="Times New Roman"/>
          <w:sz w:val="14"/>
          <w:szCs w:val="14"/>
          <w:lang w:val="es-ES"/>
        </w:rPr>
        <w:lastRenderedPageBreak/>
        <w:t>CIMENTACIONES DE HORMIGON ARMADO</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3</w:t>
      </w:r>
      <w:r w:rsidR="00702E9A">
        <w:rPr>
          <w:rStyle w:val="CharacterStyle1"/>
          <w:rFonts w:ascii="Times New Roman" w:hAnsi="Times New Roman"/>
          <w:lang w:val="es-ES"/>
        </w:rPr>
        <w:t>06</w:t>
      </w: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Default="00BE3B67" w:rsidP="00BE3B67">
      <w:pPr>
        <w:jc w:val="center"/>
        <w:rPr>
          <w:rStyle w:val="CharacterStyle1"/>
          <w:b/>
          <w:bCs/>
        </w:rPr>
      </w:pPr>
    </w:p>
    <w:p w:rsidR="00BE3B67" w:rsidRPr="002B24F7" w:rsidRDefault="00BE3B67" w:rsidP="00BE3B67">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En suelos cohesivos (arcillas),</w:t>
      </w:r>
      <w:r w:rsidRPr="002B24F7">
        <w:rPr>
          <w:rStyle w:val="CharacterStyle1"/>
          <w:rFonts w:ascii="Times New Roman" w:hAnsi="Times New Roman" w:cs="Times New Roman"/>
          <w:sz w:val="20"/>
          <w:szCs w:val="20"/>
          <w:lang w:val="es-ES"/>
        </w:rPr>
        <w:t xml:space="preserve"> el asiento puede prolongarse durante tiempos muy largos, y se estima, en la práctica, a partir de los datos de los sondeos, aplicando la teoría de la consolidación.</w:t>
      </w:r>
    </w:p>
    <w:p w:rsidR="00BE3B67" w:rsidRPr="002B24F7" w:rsidRDefault="00BE3B67" w:rsidP="00BE3B67">
      <w:pPr>
        <w:pStyle w:val="Style2"/>
        <w:ind w:left="0" w:firstLine="0"/>
        <w:rPr>
          <w:rStyle w:val="CharacterStyle1"/>
          <w:rFonts w:ascii="Times New Roman" w:hAnsi="Times New Roman" w:cs="Times New Roman"/>
          <w:sz w:val="20"/>
          <w:szCs w:val="20"/>
          <w:lang w:val="es-ES"/>
        </w:rPr>
      </w:pPr>
      <w:r w:rsidRPr="002B24F7">
        <w:rPr>
          <w:rStyle w:val="CharacterStyle1"/>
          <w:rFonts w:ascii="Times New Roman" w:hAnsi="Times New Roman" w:cs="Times New Roman"/>
          <w:sz w:val="20"/>
          <w:szCs w:val="20"/>
          <w:lang w:val="es-ES"/>
        </w:rPr>
        <w:t xml:space="preserve">En cualquier caso, y dada </w:t>
      </w:r>
      <w:r>
        <w:rPr>
          <w:rStyle w:val="CharacterStyle1"/>
          <w:rFonts w:ascii="Times New Roman" w:hAnsi="Times New Roman" w:cs="Times New Roman"/>
          <w:sz w:val="20"/>
          <w:szCs w:val="20"/>
          <w:lang w:val="es-ES"/>
        </w:rPr>
        <w:t>l</w:t>
      </w:r>
      <w:r w:rsidRPr="002B24F7">
        <w:rPr>
          <w:rStyle w:val="CharacterStyle1"/>
          <w:rFonts w:ascii="Times New Roman" w:hAnsi="Times New Roman" w:cs="Times New Roman"/>
          <w:sz w:val="20"/>
          <w:szCs w:val="20"/>
          <w:lang w:val="es-ES"/>
        </w:rPr>
        <w:t>a complejidad del problema de los asientos, cuando por las características de la estructura o la naturaleza del terreno sean de temer asientos superiores a los admisibles, el proyectista debe acudir a un especialista en cimentaciones.</w:t>
      </w:r>
    </w:p>
    <w:p w:rsidR="00BE3B67" w:rsidRPr="002B24F7" w:rsidRDefault="00BE3B67" w:rsidP="00BE3B67">
      <w:pPr>
        <w:pStyle w:val="Style2"/>
        <w:ind w:left="0" w:firstLine="0"/>
        <w:rPr>
          <w:rStyle w:val="CharacterStyle1"/>
          <w:rFonts w:ascii="Times New Roman" w:hAnsi="Times New Roman" w:cs="Times New Roman"/>
          <w:sz w:val="20"/>
          <w:szCs w:val="20"/>
          <w:lang w:val="es-ES"/>
        </w:rPr>
      </w:pPr>
      <w:r>
        <w:rPr>
          <w:rStyle w:val="CharacterStyle1"/>
          <w:rFonts w:ascii="Times New Roman" w:hAnsi="Times New Roman" w:cs="Times New Roman"/>
          <w:sz w:val="20"/>
          <w:szCs w:val="20"/>
          <w:lang w:val="es-ES"/>
        </w:rPr>
        <w:t xml:space="preserve">4°.  </w:t>
      </w:r>
      <w:r w:rsidRPr="002B24F7">
        <w:rPr>
          <w:rStyle w:val="CharacterStyle1"/>
          <w:rFonts w:ascii="Times New Roman" w:hAnsi="Times New Roman" w:cs="Times New Roman"/>
          <w:sz w:val="20"/>
          <w:szCs w:val="20"/>
          <w:lang w:val="es-ES"/>
        </w:rPr>
        <w:t xml:space="preserve"> COMPROBACION AL VUELCO Y AL DESLIZAMIENTO</w:t>
      </w:r>
    </w:p>
    <w:p w:rsidR="00BE3B67" w:rsidRPr="002B24F7" w:rsidRDefault="00BE3B67" w:rsidP="00BE3B67">
      <w:pPr>
        <w:pStyle w:val="Style2"/>
        <w:ind w:left="0" w:firstLine="0"/>
        <w:rPr>
          <w:rStyle w:val="CharacterStyle1"/>
          <w:rFonts w:ascii="Times New Roman" w:hAnsi="Times New Roman" w:cs="Times New Roman"/>
          <w:sz w:val="20"/>
          <w:szCs w:val="20"/>
          <w:lang w:val="es-ES"/>
        </w:rPr>
      </w:pPr>
      <w:r w:rsidRPr="002B24F7">
        <w:rPr>
          <w:rStyle w:val="CharacterStyle1"/>
          <w:rFonts w:ascii="Times New Roman" w:hAnsi="Times New Roman" w:cs="Times New Roman"/>
          <w:sz w:val="20"/>
          <w:szCs w:val="20"/>
          <w:lang w:val="es-ES"/>
        </w:rPr>
        <w:t xml:space="preserve">La primera comprobación que debe efectuarse en zapatas sometidas a momentos o fuerzas horizontales de alguna importancia, es la seguridad al vuelco. La condición correspondiente se obtiene expresando que los momentos estabilizadores de las fuerzas exteriores, respecto al punto A (fig. </w:t>
      </w:r>
      <w:r>
        <w:rPr>
          <w:rStyle w:val="CharacterStyle1"/>
          <w:rFonts w:ascii="Times New Roman" w:hAnsi="Times New Roman" w:cs="Times New Roman"/>
          <w:sz w:val="20"/>
          <w:szCs w:val="20"/>
          <w:lang w:val="es-ES"/>
        </w:rPr>
        <w:t>1</w:t>
      </w:r>
      <w:r w:rsidRPr="002B24F7">
        <w:rPr>
          <w:rStyle w:val="CharacterStyle1"/>
          <w:rFonts w:ascii="Times New Roman" w:hAnsi="Times New Roman" w:cs="Times New Roman"/>
          <w:sz w:val="20"/>
          <w:szCs w:val="20"/>
          <w:lang w:val="es-ES"/>
        </w:rPr>
        <w:t>1.4), superan a los momentos de vuelco:</w:t>
      </w:r>
    </w:p>
    <w:p w:rsidR="00BE3B67" w:rsidRDefault="00BE3B67" w:rsidP="00BE3B67">
      <w:pPr>
        <w:pStyle w:val="Style2"/>
        <w:ind w:left="0" w:firstLine="0"/>
        <w:rPr>
          <w:rStyle w:val="CharacterStyle1"/>
          <w:rFonts w:ascii="Times New Roman" w:hAnsi="Times New Roman" w:cs="Times New Roman"/>
          <w:sz w:val="20"/>
          <w:szCs w:val="20"/>
          <w:lang w:val="es-ES"/>
        </w:rPr>
      </w:pPr>
      <w:r w:rsidRPr="002B24F7">
        <w:rPr>
          <w:rStyle w:val="CharacterStyle1"/>
          <w:rFonts w:ascii="Times New Roman" w:hAnsi="Times New Roman" w:cs="Times New Roman"/>
          <w:sz w:val="20"/>
          <w:szCs w:val="20"/>
          <w:lang w:val="es-ES"/>
        </w:rPr>
        <w:tab/>
      </w:r>
    </w:p>
    <w:p w:rsidR="00BE3B67" w:rsidRDefault="00BE3B67" w:rsidP="00BE3B67">
      <w:pPr>
        <w:pStyle w:val="Style2"/>
        <w:keepNext/>
        <w:ind w:left="0" w:firstLine="0"/>
        <w:jc w:val="center"/>
      </w:pPr>
      <w:r w:rsidRPr="0076520E">
        <w:rPr>
          <w:lang w:val="es-ES"/>
        </w:rPr>
        <w:t xml:space="preserve">      </w:t>
      </w:r>
      <w:r>
        <w:rPr>
          <w:rFonts w:ascii="Times New Roman" w:hAnsi="Times New Roman" w:cs="Times New Roman"/>
          <w:noProof/>
          <w:sz w:val="20"/>
          <w:szCs w:val="20"/>
        </w:rPr>
        <w:drawing>
          <wp:inline distT="0" distB="0" distL="0" distR="0">
            <wp:extent cx="2312010" cy="1744320"/>
            <wp:effectExtent l="38100" t="19050" r="12090" b="8280"/>
            <wp:docPr id="53" name="Image 1" descr="H:\Documents and Settings\Administrateur\Bureau\Materia 17 (467--496)\Materia 17 image (467--496)\IMAGE 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Materia 17 (467--496)\Materia 17 image (467--496)\IMAGE 472.jpg"/>
                    <pic:cNvPicPr>
                      <a:picLocks noChangeAspect="1" noChangeArrowheads="1"/>
                    </pic:cNvPicPr>
                  </pic:nvPicPr>
                  <pic:blipFill>
                    <a:blip r:embed="rId88">
                      <a:lum contrast="10000"/>
                    </a:blip>
                    <a:srcRect b="2659"/>
                    <a:stretch>
                      <a:fillRect/>
                    </a:stretch>
                  </pic:blipFill>
                  <pic:spPr bwMode="auto">
                    <a:xfrm rot="60000">
                      <a:off x="0" y="0"/>
                      <a:ext cx="2312010" cy="1744320"/>
                    </a:xfrm>
                    <a:prstGeom prst="rect">
                      <a:avLst/>
                    </a:prstGeom>
                    <a:noFill/>
                    <a:ln w="9525">
                      <a:noFill/>
                      <a:miter lim="800000"/>
                      <a:headEnd/>
                      <a:tailEnd/>
                    </a:ln>
                  </pic:spPr>
                </pic:pic>
              </a:graphicData>
            </a:graphic>
          </wp:inline>
        </w:drawing>
      </w:r>
    </w:p>
    <w:p w:rsidR="00BE3B67" w:rsidRPr="00E62D29" w:rsidRDefault="00BE3B67" w:rsidP="00BE3B67">
      <w:pPr>
        <w:pStyle w:val="Lgende"/>
        <w:rPr>
          <w:rStyle w:val="CharacterStyle1"/>
          <w:color w:val="auto"/>
          <w:szCs w:val="16"/>
        </w:rPr>
      </w:pPr>
      <w:r>
        <w:rPr>
          <w:color w:val="auto"/>
        </w:rPr>
        <w:t xml:space="preserve">                                                                </w:t>
      </w:r>
      <w:r w:rsidRPr="00E62D29">
        <w:rPr>
          <w:color w:val="auto"/>
          <w:sz w:val="16"/>
          <w:szCs w:val="16"/>
        </w:rPr>
        <w:t>Figura 11.4</w:t>
      </w: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Pr="002C06AB" w:rsidRDefault="00474C2B" w:rsidP="00BE3B67">
      <w:pPr>
        <w:pStyle w:val="Style2"/>
        <w:ind w:left="0" w:firstLine="0"/>
        <w:jc w:val="center"/>
        <w:rPr>
          <w:rStyle w:val="CharacterStyle1"/>
          <w:rFonts w:ascii="Times New Roman" w:hAnsi="Times New Roman" w:cs="Times New Roman"/>
          <w:b/>
          <w:sz w:val="20"/>
          <w:szCs w:val="20"/>
          <w:lang w:val="es-ES"/>
        </w:rPr>
      </w:pPr>
      <m:oMath>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N+P</m:t>
            </m:r>
          </m:e>
        </m:d>
        <m:r>
          <m:rPr>
            <m:sty m:val="bi"/>
          </m:rPr>
          <w:rPr>
            <w:rStyle w:val="CharacterStyle1"/>
            <w:rFonts w:ascii="Cambria Math" w:hAnsi="Cambria Math" w:cs="Times New Roman"/>
            <w:sz w:val="20"/>
            <w:szCs w:val="20"/>
            <w:lang w:val="es-ES"/>
          </w:rPr>
          <m:t>*</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a</m:t>
            </m:r>
          </m:num>
          <m:den>
            <m:r>
              <m:rPr>
                <m:sty m:val="bi"/>
              </m:rPr>
              <w:rPr>
                <w:rStyle w:val="CharacterStyle1"/>
                <w:rFonts w:ascii="Cambria Math" w:hAnsi="Cambria Math" w:cs="Times New Roman"/>
                <w:sz w:val="20"/>
                <w:szCs w:val="20"/>
                <w:lang w:val="es-ES"/>
              </w:rPr>
              <m:t>2</m:t>
            </m:r>
          </m:den>
        </m:f>
        <m:r>
          <m:rPr>
            <m:sty m:val="bi"/>
          </m:rPr>
          <w:rPr>
            <w:rStyle w:val="CharacterStyle1"/>
            <w:rFonts w:ascii="Cambria Math" w:hAnsi="Cambria Math" w:cs="Times New Roman"/>
            <w:sz w:val="20"/>
            <w:szCs w:val="20"/>
            <w:lang w:val="es-ES"/>
          </w:rPr>
          <m:t>≥</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M+V*lh</m:t>
            </m:r>
          </m:e>
        </m:d>
        <m:r>
          <m:rPr>
            <m:sty m:val="bi"/>
          </m:rPr>
          <w:rPr>
            <w:rStyle w:val="CharacterStyle1"/>
            <w:rFonts w:ascii="Cambria Math" w:hAnsi="Cambria Math" w:cs="Times New Roman"/>
            <w:sz w:val="20"/>
            <w:szCs w:val="20"/>
            <w:lang w:val="es-ES"/>
          </w:rPr>
          <m:t>*y₁</m:t>
        </m:r>
      </m:oMath>
      <w:r w:rsidR="00BE3B67">
        <w:rPr>
          <w:rStyle w:val="CharacterStyle1"/>
          <w:rFonts w:ascii="Times New Roman" w:hAnsi="Times New Roman" w:cs="Times New Roman"/>
          <w:b/>
          <w:sz w:val="20"/>
          <w:szCs w:val="20"/>
          <w:lang w:val="es-ES"/>
        </w:rPr>
        <w:t xml:space="preserve">               [1]</w:t>
      </w: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jc w:val="right"/>
        <w:rPr>
          <w:rStyle w:val="CharacterStyle1"/>
          <w:rFonts w:ascii="Times New Roman" w:hAnsi="Times New Roman" w:cs="Times New Roman"/>
          <w:sz w:val="20"/>
          <w:szCs w:val="20"/>
          <w:lang w:val="es-ES"/>
        </w:rPr>
      </w:pPr>
      <w:r w:rsidRPr="008F36DC">
        <w:rPr>
          <w:rStyle w:val="CharacterStyle1"/>
          <w:rFonts w:ascii="Times New Roman" w:hAnsi="Times New Roman"/>
          <w:sz w:val="14"/>
          <w:szCs w:val="14"/>
          <w:lang w:val="es-ES"/>
        </w:rPr>
        <w:lastRenderedPageBreak/>
        <w:t>CIMENTACIONES DE HORMIGON ARMADO</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3</w:t>
      </w:r>
      <w:r w:rsidR="00702E9A">
        <w:rPr>
          <w:rStyle w:val="CharacterStyle1"/>
          <w:rFonts w:ascii="Times New Roman" w:hAnsi="Times New Roman"/>
          <w:lang w:val="es-ES"/>
        </w:rPr>
        <w:t>07</w:t>
      </w:r>
    </w:p>
    <w:p w:rsidR="00BE3B67" w:rsidRDefault="00BE3B67" w:rsidP="00BE3B67">
      <w:pPr>
        <w:pStyle w:val="Style2"/>
        <w:ind w:left="0" w:firstLine="0"/>
        <w:jc w:val="right"/>
        <w:rPr>
          <w:rStyle w:val="CharacterStyle1"/>
          <w:rFonts w:ascii="Times New Roman" w:hAnsi="Times New Roman" w:cs="Times New Roman"/>
          <w:sz w:val="20"/>
          <w:szCs w:val="20"/>
          <w:lang w:val="es-ES"/>
        </w:rPr>
      </w:pPr>
    </w:p>
    <w:p w:rsidR="00BE3B67" w:rsidRPr="002B24F7" w:rsidRDefault="00BE3B67" w:rsidP="00BE3B67">
      <w:pPr>
        <w:pStyle w:val="Style2"/>
        <w:ind w:left="0" w:firstLine="0"/>
        <w:rPr>
          <w:rStyle w:val="CharacterStyle1"/>
          <w:rFonts w:ascii="Times New Roman" w:hAnsi="Times New Roman" w:cs="Times New Roman"/>
          <w:sz w:val="20"/>
          <w:szCs w:val="20"/>
          <w:lang w:val="es-ES"/>
        </w:rPr>
      </w:pPr>
      <w:r w:rsidRPr="002B24F7">
        <w:rPr>
          <w:rStyle w:val="CharacterStyle1"/>
          <w:rFonts w:ascii="Times New Roman" w:hAnsi="Times New Roman" w:cs="Times New Roman"/>
          <w:sz w:val="20"/>
          <w:szCs w:val="20"/>
          <w:lang w:val="es-ES"/>
        </w:rPr>
        <w:t>Con los siguientes significados:</w:t>
      </w:r>
    </w:p>
    <w:p w:rsidR="00BE3B67" w:rsidRPr="002B24F7" w:rsidRDefault="00BE3B67" w:rsidP="00BE3B67">
      <w:pPr>
        <w:pStyle w:val="Style2"/>
        <w:ind w:left="0" w:firstLine="0"/>
        <w:jc w:val="left"/>
        <w:rPr>
          <w:rStyle w:val="CharacterStyle1"/>
          <w:rFonts w:ascii="Times New Roman" w:hAnsi="Times New Roman" w:cs="Times New Roman"/>
          <w:sz w:val="20"/>
          <w:szCs w:val="20"/>
          <w:lang w:val="es-ES"/>
        </w:rPr>
      </w:pPr>
      <w:r w:rsidRPr="002F28AB">
        <w:rPr>
          <w:rStyle w:val="CharacterStyle1"/>
          <w:rFonts w:ascii="Times New Roman" w:hAnsi="Times New Roman" w:cs="Times New Roman"/>
          <w:i/>
          <w:sz w:val="20"/>
          <w:szCs w:val="20"/>
          <w:lang w:val="es-ES"/>
        </w:rPr>
        <w:t>N, M, V</w:t>
      </w:r>
      <w:r w:rsidRPr="002B24F7">
        <w:rPr>
          <w:rStyle w:val="CharacterStyle1"/>
          <w:rFonts w:ascii="Times New Roman" w:hAnsi="Times New Roman" w:cs="Times New Roman"/>
          <w:sz w:val="20"/>
          <w:szCs w:val="20"/>
          <w:lang w:val="es-ES"/>
        </w:rPr>
        <w:t xml:space="preserve"> = </w:t>
      </w:r>
      <w:r>
        <w:rPr>
          <w:rStyle w:val="CharacterStyle1"/>
          <w:rFonts w:ascii="Times New Roman" w:hAnsi="Times New Roman" w:cs="Times New Roman"/>
          <w:sz w:val="20"/>
          <w:szCs w:val="20"/>
          <w:lang w:val="es-ES"/>
        </w:rPr>
        <w:t xml:space="preserve">esfuerzo normal, momento flector y </w:t>
      </w:r>
      <w:r w:rsidRPr="002B24F7">
        <w:rPr>
          <w:rStyle w:val="CharacterStyle1"/>
          <w:rFonts w:ascii="Times New Roman" w:hAnsi="Times New Roman" w:cs="Times New Roman"/>
          <w:sz w:val="20"/>
          <w:szCs w:val="20"/>
          <w:lang w:val="es-ES"/>
        </w:rPr>
        <w:t xml:space="preserve">esfuerzo cortante en cara superior de </w:t>
      </w:r>
      <w:r>
        <w:rPr>
          <w:rStyle w:val="CharacterStyle1"/>
          <w:rFonts w:ascii="Times New Roman" w:hAnsi="Times New Roman" w:cs="Times New Roman"/>
          <w:sz w:val="20"/>
          <w:szCs w:val="20"/>
          <w:lang w:val="es-ES"/>
        </w:rPr>
        <w:t xml:space="preserve">         </w:t>
      </w:r>
      <w:r w:rsidRPr="002B24F7">
        <w:rPr>
          <w:rStyle w:val="CharacterStyle1"/>
          <w:rFonts w:ascii="Times New Roman" w:hAnsi="Times New Roman" w:cs="Times New Roman"/>
          <w:sz w:val="20"/>
          <w:szCs w:val="20"/>
          <w:lang w:val="es-ES"/>
        </w:rPr>
        <w:t>cimentación</w:t>
      </w:r>
      <w:r>
        <w:rPr>
          <w:rStyle w:val="CharacterStyle1"/>
          <w:rFonts w:ascii="Times New Roman" w:hAnsi="Times New Roman" w:cs="Times New Roman"/>
          <w:sz w:val="20"/>
          <w:szCs w:val="20"/>
          <w:lang w:val="es-ES"/>
        </w:rPr>
        <w:t xml:space="preserve"> (fig.1</w:t>
      </w:r>
      <w:r w:rsidRPr="002B24F7">
        <w:rPr>
          <w:rStyle w:val="CharacterStyle1"/>
          <w:rFonts w:ascii="Times New Roman" w:hAnsi="Times New Roman" w:cs="Times New Roman"/>
          <w:sz w:val="20"/>
          <w:szCs w:val="20"/>
          <w:lang w:val="es-ES"/>
        </w:rPr>
        <w:t>1.4);</w:t>
      </w:r>
    </w:p>
    <w:p w:rsidR="00BE3B67" w:rsidRPr="002F28AB" w:rsidRDefault="00BE3B67" w:rsidP="00BE3B67">
      <w:pPr>
        <w:pStyle w:val="Style2"/>
        <w:ind w:left="0" w:firstLine="0"/>
        <w:rPr>
          <w:rStyle w:val="CharacterStyle1"/>
          <w:rFonts w:ascii="Times New Roman" w:hAnsi="Times New Roman" w:cs="Times New Roman"/>
          <w:sz w:val="20"/>
          <w:szCs w:val="20"/>
          <w:lang w:val="es-ES"/>
        </w:rPr>
      </w:pPr>
      <w:r w:rsidRPr="002F28AB">
        <w:rPr>
          <w:rStyle w:val="CharacterStyle1"/>
          <w:rFonts w:ascii="Times New Roman" w:hAnsi="Times New Roman" w:cs="Times New Roman"/>
          <w:i/>
          <w:sz w:val="20"/>
          <w:szCs w:val="20"/>
          <w:lang w:val="es-ES"/>
        </w:rPr>
        <w:t>P</w:t>
      </w:r>
      <w:r>
        <w:rPr>
          <w:rStyle w:val="CharacterStyle1"/>
          <w:rFonts w:ascii="Times New Roman" w:hAnsi="Times New Roman" w:cs="Times New Roman"/>
          <w:i/>
          <w:sz w:val="20"/>
          <w:szCs w:val="20"/>
          <w:lang w:val="es-ES"/>
        </w:rPr>
        <w:t xml:space="preserve"> =</w:t>
      </w:r>
      <w:r>
        <w:rPr>
          <w:rStyle w:val="CharacterStyle1"/>
          <w:rFonts w:ascii="Times New Roman" w:hAnsi="Times New Roman" w:cs="Times New Roman"/>
          <w:sz w:val="20"/>
          <w:szCs w:val="20"/>
          <w:lang w:val="es-ES"/>
        </w:rPr>
        <w:t xml:space="preserve"> </w:t>
      </w:r>
      <w:r w:rsidRPr="002F28AB">
        <w:rPr>
          <w:rStyle w:val="CharacterStyle1"/>
          <w:rFonts w:ascii="Times New Roman" w:hAnsi="Times New Roman" w:cs="Times New Roman"/>
          <w:sz w:val="20"/>
          <w:szCs w:val="20"/>
          <w:lang w:val="es-ES"/>
        </w:rPr>
        <w:t>peso propio de la zapata</w:t>
      </w:r>
    </w:p>
    <w:p w:rsidR="00BE3B67" w:rsidRPr="002F28AB" w:rsidRDefault="00BE3B67" w:rsidP="00BE3B67">
      <w:pPr>
        <w:pStyle w:val="Style2"/>
        <w:ind w:left="0" w:firstLine="0"/>
        <w:rPr>
          <w:rStyle w:val="CharacterStyle1"/>
          <w:rFonts w:ascii="Times New Roman" w:hAnsi="Times New Roman" w:cs="Times New Roman"/>
          <w:sz w:val="20"/>
          <w:szCs w:val="20"/>
          <w:lang w:val="es-ES"/>
        </w:rPr>
      </w:pPr>
      <w:r w:rsidRPr="002F28AB">
        <w:rPr>
          <w:rStyle w:val="CharacterStyle1"/>
          <w:rFonts w:ascii="Times New Roman" w:hAnsi="Times New Roman" w:cs="Times New Roman"/>
          <w:i/>
          <w:sz w:val="20"/>
          <w:szCs w:val="20"/>
          <w:lang w:val="es-ES"/>
        </w:rPr>
        <w:t>a</w:t>
      </w:r>
      <w:r w:rsidRPr="002F28AB">
        <w:rPr>
          <w:rStyle w:val="CharacterStyle1"/>
          <w:rFonts w:ascii="Times New Roman" w:hAnsi="Times New Roman" w:cs="Times New Roman"/>
          <w:sz w:val="20"/>
          <w:szCs w:val="20"/>
          <w:lang w:val="es-ES"/>
        </w:rPr>
        <w:t xml:space="preserve"> = ancho de la zapata</w:t>
      </w:r>
    </w:p>
    <w:p w:rsidR="00BE3B67" w:rsidRPr="002F28AB" w:rsidRDefault="00BE3B67" w:rsidP="00BE3B67">
      <w:pPr>
        <w:pStyle w:val="Style2"/>
        <w:ind w:left="0" w:firstLine="0"/>
        <w:rPr>
          <w:rStyle w:val="CharacterStyle1"/>
          <w:rFonts w:ascii="Times New Roman" w:hAnsi="Times New Roman" w:cs="Times New Roman"/>
          <w:sz w:val="20"/>
          <w:szCs w:val="20"/>
          <w:lang w:val="es-ES"/>
        </w:rPr>
      </w:pPr>
      <w:r w:rsidRPr="002F28AB">
        <w:rPr>
          <w:rStyle w:val="CharacterStyle1"/>
          <w:rFonts w:ascii="Times New Roman" w:hAnsi="Times New Roman" w:cs="Times New Roman"/>
          <w:i/>
          <w:sz w:val="20"/>
          <w:szCs w:val="20"/>
          <w:lang w:val="es-ES"/>
        </w:rPr>
        <w:t>lh</w:t>
      </w:r>
      <w:r w:rsidRPr="002F28AB">
        <w:rPr>
          <w:rStyle w:val="CharacterStyle1"/>
          <w:rFonts w:ascii="Times New Roman" w:hAnsi="Times New Roman" w:cs="Times New Roman"/>
          <w:sz w:val="20"/>
          <w:szCs w:val="20"/>
          <w:lang w:val="es-ES"/>
        </w:rPr>
        <w:t xml:space="preserve"> = altura de la zapata</w:t>
      </w:r>
    </w:p>
    <w:p w:rsidR="00BE3B67" w:rsidRPr="002F28AB" w:rsidRDefault="00BE3B67" w:rsidP="00BE3B67">
      <w:pPr>
        <w:pStyle w:val="Style2"/>
        <w:ind w:left="0" w:firstLine="0"/>
        <w:rPr>
          <w:rStyle w:val="CharacterStyle1"/>
          <w:rFonts w:ascii="Times New Roman" w:hAnsi="Times New Roman" w:cs="Times New Roman"/>
          <w:sz w:val="20"/>
          <w:szCs w:val="20"/>
          <w:lang w:val="es-ES"/>
        </w:rPr>
      </w:pPr>
      <w:r w:rsidRPr="002F28AB">
        <w:rPr>
          <w:rStyle w:val="CharacterStyle1"/>
          <w:rFonts w:ascii="Times New Roman" w:hAnsi="Times New Roman" w:cs="Times New Roman"/>
          <w:i/>
          <w:sz w:val="20"/>
          <w:szCs w:val="20"/>
          <w:lang w:val="es-ES"/>
        </w:rPr>
        <w:t>y</w:t>
      </w:r>
      <w:r>
        <w:rPr>
          <w:rStyle w:val="CharacterStyle1"/>
          <w:rFonts w:ascii="Cambria Math" w:hAnsi="Cambria Math" w:cs="Times New Roman"/>
          <w:i/>
          <w:sz w:val="20"/>
          <w:szCs w:val="20"/>
          <w:lang w:val="es-ES"/>
        </w:rPr>
        <w:t>₁</w:t>
      </w:r>
      <w:r>
        <w:rPr>
          <w:rStyle w:val="CharacterStyle1"/>
          <w:rFonts w:ascii="Times New Roman" w:hAnsi="Times New Roman" w:cs="Times New Roman"/>
          <w:i/>
          <w:sz w:val="20"/>
          <w:szCs w:val="20"/>
          <w:lang w:val="es-ES"/>
        </w:rPr>
        <w:t xml:space="preserve"> </w:t>
      </w:r>
      <w:r w:rsidRPr="002F28AB">
        <w:rPr>
          <w:rStyle w:val="CharacterStyle1"/>
          <w:rFonts w:ascii="Times New Roman" w:hAnsi="Times New Roman" w:cs="Times New Roman"/>
          <w:sz w:val="20"/>
          <w:szCs w:val="20"/>
          <w:lang w:val="es-ES"/>
        </w:rPr>
        <w:t>= coeficiente de seguridad al vuelco, para el que puede tomarse 1,5.</w:t>
      </w:r>
    </w:p>
    <w:p w:rsidR="00BE3B67" w:rsidRPr="002F28AB" w:rsidRDefault="00BE3B67" w:rsidP="00BE3B67">
      <w:pPr>
        <w:pStyle w:val="Style2"/>
        <w:ind w:left="0" w:firstLine="0"/>
        <w:rPr>
          <w:rStyle w:val="CharacterStyle1"/>
          <w:rFonts w:ascii="Times New Roman" w:hAnsi="Times New Roman" w:cs="Times New Roman"/>
          <w:sz w:val="20"/>
          <w:szCs w:val="20"/>
          <w:lang w:val="es-ES"/>
        </w:rPr>
      </w:pPr>
    </w:p>
    <w:p w:rsidR="00BE3B67" w:rsidRPr="002B24F7" w:rsidRDefault="00BE3B67" w:rsidP="00BE3B67">
      <w:pPr>
        <w:pStyle w:val="Style2"/>
        <w:ind w:left="0" w:firstLine="0"/>
        <w:rPr>
          <w:rStyle w:val="CharacterStyle1"/>
          <w:rFonts w:ascii="Times New Roman" w:hAnsi="Times New Roman" w:cs="Times New Roman"/>
          <w:sz w:val="20"/>
          <w:szCs w:val="20"/>
          <w:lang w:val="es-ES"/>
        </w:rPr>
      </w:pPr>
      <w:r w:rsidRPr="002B24F7">
        <w:rPr>
          <w:rStyle w:val="CharacterStyle1"/>
          <w:rFonts w:ascii="Times New Roman" w:hAnsi="Times New Roman" w:cs="Times New Roman"/>
          <w:sz w:val="20"/>
          <w:szCs w:val="20"/>
          <w:lang w:val="es-ES"/>
        </w:rPr>
        <w:t xml:space="preserve">En esta ecuación no se incluyen los pesos del suelo sobre </w:t>
      </w:r>
      <w:r>
        <w:rPr>
          <w:rStyle w:val="CharacterStyle1"/>
          <w:rFonts w:ascii="Times New Roman" w:hAnsi="Times New Roman" w:cs="Times New Roman"/>
          <w:sz w:val="20"/>
          <w:szCs w:val="20"/>
          <w:lang w:val="es-ES"/>
        </w:rPr>
        <w:t>l</w:t>
      </w:r>
      <w:r w:rsidRPr="002B24F7">
        <w:rPr>
          <w:rStyle w:val="CharacterStyle1"/>
          <w:rFonts w:ascii="Times New Roman" w:hAnsi="Times New Roman" w:cs="Times New Roman"/>
          <w:sz w:val="20"/>
          <w:szCs w:val="20"/>
          <w:lang w:val="es-ES"/>
        </w:rPr>
        <w:t>a zapata, cuyo efecto es esta</w:t>
      </w:r>
      <w:r w:rsidRPr="002B24F7">
        <w:rPr>
          <w:rStyle w:val="CharacterStyle1"/>
          <w:rFonts w:ascii="Times New Roman" w:hAnsi="Times New Roman" w:cs="Times New Roman"/>
          <w:sz w:val="20"/>
          <w:szCs w:val="20"/>
          <w:lang w:val="es-ES"/>
        </w:rPr>
        <w:softHyphen/>
        <w:t>bilizador.</w:t>
      </w:r>
    </w:p>
    <w:p w:rsidR="00BE3B67" w:rsidRDefault="00BE3B67" w:rsidP="00BE3B67">
      <w:pPr>
        <w:pStyle w:val="Style2"/>
        <w:ind w:left="0" w:firstLine="0"/>
        <w:rPr>
          <w:rStyle w:val="CharacterStyle1"/>
          <w:rFonts w:ascii="Times New Roman" w:hAnsi="Times New Roman" w:cs="Times New Roman"/>
          <w:sz w:val="20"/>
          <w:szCs w:val="20"/>
          <w:lang w:val="es-ES"/>
        </w:rPr>
      </w:pPr>
      <w:r w:rsidRPr="002B24F7">
        <w:rPr>
          <w:rStyle w:val="CharacterStyle1"/>
          <w:rFonts w:ascii="Times New Roman" w:hAnsi="Times New Roman" w:cs="Times New Roman"/>
          <w:sz w:val="20"/>
          <w:szCs w:val="20"/>
          <w:lang w:val="es-ES"/>
        </w:rPr>
        <w:t>En el caso de zapatas sometidas a acciones horizontales y no arriostradas, deber</w:t>
      </w:r>
      <w:r>
        <w:rPr>
          <w:rStyle w:val="CharacterStyle1"/>
          <w:rFonts w:ascii="Times New Roman" w:hAnsi="Times New Roman" w:cs="Times New Roman"/>
          <w:sz w:val="20"/>
          <w:szCs w:val="20"/>
          <w:lang w:val="es-ES"/>
        </w:rPr>
        <w:t>á</w:t>
      </w:r>
      <w:r w:rsidRPr="002B24F7">
        <w:rPr>
          <w:rStyle w:val="CharacterStyle1"/>
          <w:rFonts w:ascii="Times New Roman" w:hAnsi="Times New Roman" w:cs="Times New Roman"/>
          <w:sz w:val="20"/>
          <w:szCs w:val="20"/>
          <w:lang w:val="es-ES"/>
        </w:rPr>
        <w:t xml:space="preserve"> compro</w:t>
      </w:r>
      <w:r w:rsidRPr="002B24F7">
        <w:rPr>
          <w:rStyle w:val="CharacterStyle1"/>
          <w:rFonts w:ascii="Times New Roman" w:hAnsi="Times New Roman" w:cs="Times New Roman"/>
          <w:sz w:val="20"/>
          <w:szCs w:val="20"/>
          <w:lang w:val="es-ES"/>
        </w:rPr>
        <w:softHyphen/>
        <w:t xml:space="preserve">barse </w:t>
      </w:r>
      <w:r>
        <w:rPr>
          <w:rStyle w:val="CharacterStyle1"/>
          <w:rFonts w:ascii="Times New Roman" w:hAnsi="Times New Roman" w:cs="Times New Roman"/>
          <w:sz w:val="20"/>
          <w:szCs w:val="20"/>
          <w:lang w:val="es-ES"/>
        </w:rPr>
        <w:t>l</w:t>
      </w:r>
      <w:r w:rsidRPr="002B24F7">
        <w:rPr>
          <w:rStyle w:val="CharacterStyle1"/>
          <w:rFonts w:ascii="Times New Roman" w:hAnsi="Times New Roman" w:cs="Times New Roman"/>
          <w:sz w:val="20"/>
          <w:szCs w:val="20"/>
          <w:lang w:val="es-ES"/>
        </w:rPr>
        <w:t>a seguridad al deslizamiento. Como fuerza estabilizante se contar</w:t>
      </w:r>
      <w:r>
        <w:rPr>
          <w:rStyle w:val="CharacterStyle1"/>
          <w:rFonts w:ascii="Times New Roman" w:hAnsi="Times New Roman" w:cs="Times New Roman"/>
          <w:sz w:val="20"/>
          <w:szCs w:val="20"/>
          <w:lang w:val="es-ES"/>
        </w:rPr>
        <w:t xml:space="preserve">a </w:t>
      </w:r>
      <w:r w:rsidRPr="002B24F7">
        <w:rPr>
          <w:rStyle w:val="CharacterStyle1"/>
          <w:rFonts w:ascii="Times New Roman" w:hAnsi="Times New Roman" w:cs="Times New Roman"/>
          <w:sz w:val="20"/>
          <w:szCs w:val="20"/>
          <w:lang w:val="es-ES"/>
        </w:rPr>
        <w:t xml:space="preserve">solo el rozamiento entre la base de la zapata y el terreno o la cohesión de este, no teniendo en cuenta el empuje pasivo sobre </w:t>
      </w:r>
      <w:r>
        <w:rPr>
          <w:rStyle w:val="CharacterStyle1"/>
          <w:rFonts w:ascii="Times New Roman" w:hAnsi="Times New Roman" w:cs="Times New Roman"/>
          <w:sz w:val="20"/>
          <w:szCs w:val="20"/>
          <w:lang w:val="es-ES"/>
        </w:rPr>
        <w:t>l</w:t>
      </w:r>
      <w:r w:rsidRPr="002B24F7">
        <w:rPr>
          <w:rStyle w:val="CharacterStyle1"/>
          <w:rFonts w:ascii="Times New Roman" w:hAnsi="Times New Roman" w:cs="Times New Roman"/>
          <w:sz w:val="20"/>
          <w:szCs w:val="20"/>
          <w:lang w:val="es-ES"/>
        </w:rPr>
        <w:t>a superficie lateral de la zapata, a menos que esté garantizada su actuación per</w:t>
      </w:r>
      <w:r w:rsidRPr="002B24F7">
        <w:rPr>
          <w:rStyle w:val="CharacterStyle1"/>
          <w:rFonts w:ascii="Times New Roman" w:hAnsi="Times New Roman" w:cs="Times New Roman"/>
          <w:sz w:val="20"/>
          <w:szCs w:val="20"/>
          <w:lang w:val="es-ES"/>
        </w:rPr>
        <w:softHyphen/>
        <w:t>manente. La ecuación correspondiente puede ponerse en la forma:</w:t>
      </w:r>
    </w:p>
    <w:p w:rsidR="00BE3B67" w:rsidRPr="002B24F7" w:rsidRDefault="00BE3B67" w:rsidP="00BE3B67">
      <w:pPr>
        <w:pStyle w:val="Style2"/>
        <w:ind w:left="0" w:firstLine="0"/>
        <w:rPr>
          <w:rStyle w:val="CharacterStyle1"/>
          <w:rFonts w:ascii="Times New Roman" w:hAnsi="Times New Roman" w:cs="Times New Roman"/>
          <w:sz w:val="20"/>
          <w:szCs w:val="20"/>
          <w:lang w:val="es-ES"/>
        </w:rPr>
      </w:pPr>
    </w:p>
    <w:p w:rsidR="00BE3B67" w:rsidRPr="002F28AB" w:rsidRDefault="00474C2B" w:rsidP="00BE3B67">
      <w:pPr>
        <w:pStyle w:val="Style2"/>
        <w:ind w:left="0" w:firstLine="0"/>
        <w:rPr>
          <w:rStyle w:val="CharacterStyle1"/>
          <w:rFonts w:ascii="Times New Roman" w:hAnsi="Times New Roman" w:cs="Times New Roman"/>
          <w:sz w:val="20"/>
          <w:szCs w:val="20"/>
          <w:lang w:val="es-ES"/>
        </w:rPr>
      </w:pPr>
      <m:oMath>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N+P</m:t>
            </m:r>
          </m:e>
        </m:d>
        <m:r>
          <m:rPr>
            <m:sty m:val="bi"/>
          </m:rPr>
          <w:rPr>
            <w:rStyle w:val="CharacterStyle1"/>
            <w:rFonts w:ascii="Cambria Math" w:hAnsi="Cambria Math" w:cs="Times New Roman"/>
            <w:sz w:val="20"/>
            <w:szCs w:val="20"/>
            <w:lang w:val="es-ES"/>
          </w:rPr>
          <m:t>*tgφd≥y</m:t>
        </m:r>
        <m:r>
          <m:rPr>
            <m:sty m:val="bi"/>
          </m:rPr>
          <w:rPr>
            <w:rStyle w:val="CharacterStyle1"/>
            <w:rFonts w:ascii="Cambria Math" w:hAnsi="Cambria Math" w:cs="Times New Roman"/>
            <w:sz w:val="20"/>
            <w:szCs w:val="20"/>
            <w:lang w:val="es-ES"/>
          </w:rPr>
          <m:t>2*V</m:t>
        </m:r>
      </m:oMath>
      <w:r w:rsidR="00BE3B67">
        <w:rPr>
          <w:rStyle w:val="CharacterStyle1"/>
          <w:rFonts w:ascii="Times New Roman" w:hAnsi="Times New Roman" w:cs="Times New Roman"/>
          <w:b/>
          <w:sz w:val="20"/>
          <w:szCs w:val="20"/>
          <w:lang w:val="es-ES"/>
        </w:rPr>
        <w:t xml:space="preserve">    </w:t>
      </w:r>
      <w:r w:rsidR="00BE3B67" w:rsidRPr="002B24F7">
        <w:rPr>
          <w:rStyle w:val="CharacterStyle1"/>
          <w:rFonts w:ascii="Times New Roman" w:hAnsi="Times New Roman" w:cs="Times New Roman"/>
          <w:sz w:val="20"/>
          <w:szCs w:val="20"/>
          <w:lang w:val="es-ES"/>
        </w:rPr>
        <w:t xml:space="preserve">Para suelos sin cohesión (arenas) </w:t>
      </w:r>
      <w:r w:rsidR="00BE3B67">
        <w:rPr>
          <w:rStyle w:val="CharacterStyle1"/>
          <w:rFonts w:ascii="Times New Roman" w:hAnsi="Times New Roman" w:cs="Times New Roman"/>
          <w:sz w:val="20"/>
          <w:szCs w:val="20"/>
          <w:lang w:val="es-ES"/>
        </w:rPr>
        <w:t xml:space="preserve">         </w:t>
      </w:r>
      <w:r w:rsidR="00BE3B67">
        <w:rPr>
          <w:rStyle w:val="CharacterStyle1"/>
          <w:rFonts w:ascii="Times New Roman" w:hAnsi="Times New Roman" w:cs="Times New Roman"/>
          <w:b/>
          <w:sz w:val="20"/>
          <w:szCs w:val="20"/>
          <w:lang w:val="es-ES"/>
        </w:rPr>
        <w:t>[2]</w:t>
      </w:r>
    </w:p>
    <w:p w:rsidR="00BE3B67" w:rsidRPr="002B24F7" w:rsidRDefault="00BE3B67" w:rsidP="00BE3B67">
      <w:pPr>
        <w:pStyle w:val="Style2"/>
        <w:ind w:left="0" w:firstLine="0"/>
        <w:rPr>
          <w:rStyle w:val="CharacterStyle1"/>
          <w:rFonts w:ascii="Times New Roman" w:hAnsi="Times New Roman" w:cs="Times New Roman"/>
          <w:sz w:val="20"/>
          <w:szCs w:val="20"/>
          <w:lang w:val="es-ES"/>
        </w:rPr>
      </w:pPr>
      <m:oMath>
        <m:r>
          <m:rPr>
            <m:sty m:val="bi"/>
          </m:rPr>
          <w:rPr>
            <w:rStyle w:val="CharacterStyle1"/>
            <w:rFonts w:ascii="Cambria Math" w:hAnsi="Cambria Math" w:cs="Times New Roman"/>
            <w:sz w:val="20"/>
            <w:szCs w:val="20"/>
            <w:lang w:val="es-ES"/>
          </w:rPr>
          <m:t xml:space="preserve">                   A*cd≥y</m:t>
        </m:r>
        <m:r>
          <m:rPr>
            <m:sty m:val="bi"/>
          </m:rPr>
          <w:rPr>
            <w:rStyle w:val="CharacterStyle1"/>
            <w:rFonts w:ascii="Cambria Math" w:hAnsi="Cambria Math" w:cs="Times New Roman"/>
            <w:sz w:val="20"/>
            <w:szCs w:val="20"/>
            <w:lang w:val="es-ES"/>
          </w:rPr>
          <m:t xml:space="preserve">2*V    </m:t>
        </m:r>
      </m:oMath>
      <w:r>
        <w:rPr>
          <w:rStyle w:val="CharacterStyle1"/>
          <w:rFonts w:ascii="Times New Roman" w:hAnsi="Times New Roman" w:cs="Times New Roman"/>
          <w:b/>
          <w:sz w:val="20"/>
          <w:szCs w:val="20"/>
          <w:lang w:val="es-ES"/>
        </w:rPr>
        <w:t xml:space="preserve"> </w:t>
      </w:r>
      <w:r w:rsidRPr="002B24F7">
        <w:rPr>
          <w:rStyle w:val="CharacterStyle1"/>
          <w:rFonts w:ascii="Times New Roman" w:hAnsi="Times New Roman" w:cs="Times New Roman"/>
          <w:sz w:val="20"/>
          <w:szCs w:val="20"/>
          <w:lang w:val="es-ES"/>
        </w:rPr>
        <w:t>Para suelos cohesivos (arcillas)</w:t>
      </w:r>
      <w:r w:rsidRPr="0058073E">
        <w:rPr>
          <w:rStyle w:val="CharacterStyle1"/>
          <w:rFonts w:ascii="Times New Roman" w:hAnsi="Times New Roman" w:cs="Times New Roman"/>
          <w:b/>
          <w:sz w:val="20"/>
          <w:szCs w:val="20"/>
          <w:lang w:val="es-ES"/>
        </w:rPr>
        <w:t xml:space="preserve"> </w:t>
      </w:r>
      <w:r>
        <w:rPr>
          <w:rStyle w:val="CharacterStyle1"/>
          <w:rFonts w:ascii="Times New Roman" w:hAnsi="Times New Roman" w:cs="Times New Roman"/>
          <w:b/>
          <w:sz w:val="20"/>
          <w:szCs w:val="20"/>
          <w:lang w:val="es-ES"/>
        </w:rPr>
        <w:t xml:space="preserve">           [3]</w:t>
      </w: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Pr="002B24F7" w:rsidRDefault="00BE3B67" w:rsidP="00BE3B67">
      <w:pPr>
        <w:pStyle w:val="Style2"/>
        <w:ind w:left="0" w:firstLine="0"/>
        <w:rPr>
          <w:rStyle w:val="CharacterStyle1"/>
          <w:rFonts w:ascii="Times New Roman" w:hAnsi="Times New Roman" w:cs="Times New Roman"/>
          <w:sz w:val="20"/>
          <w:szCs w:val="20"/>
          <w:lang w:val="es-ES"/>
        </w:rPr>
      </w:pPr>
      <w:r w:rsidRPr="002B24F7">
        <w:rPr>
          <w:rStyle w:val="CharacterStyle1"/>
          <w:rFonts w:ascii="Times New Roman" w:hAnsi="Times New Roman" w:cs="Times New Roman"/>
          <w:sz w:val="20"/>
          <w:szCs w:val="20"/>
          <w:lang w:val="es-ES"/>
        </w:rPr>
        <w:t>Con los siguientes significados:</w:t>
      </w:r>
    </w:p>
    <w:p w:rsidR="00BE3B67" w:rsidRPr="002B24F7" w:rsidRDefault="00BE3B67" w:rsidP="00BE3B67">
      <w:pPr>
        <w:pStyle w:val="Style2"/>
        <w:ind w:left="0" w:firstLine="0"/>
        <w:jc w:val="left"/>
        <w:rPr>
          <w:rStyle w:val="CharacterStyle1"/>
          <w:rFonts w:ascii="Times New Roman" w:hAnsi="Times New Roman" w:cs="Times New Roman"/>
          <w:sz w:val="20"/>
          <w:szCs w:val="20"/>
          <w:lang w:val="es-ES"/>
        </w:rPr>
      </w:pPr>
      <w:r w:rsidRPr="000443C4">
        <w:rPr>
          <w:rStyle w:val="CharacterStyle1"/>
          <w:rFonts w:ascii="Times New Roman" w:hAnsi="Times New Roman" w:cs="Times New Roman"/>
          <w:sz w:val="18"/>
          <w:szCs w:val="18"/>
          <w:lang w:val="es-ES"/>
        </w:rPr>
        <w:t xml:space="preserve">N, V = esfuerzo normal y esfuerzo cortante en cara superior de cimentación (fig. 11.4);                                                                                                                                                                                                                </w:t>
      </w:r>
      <w:r w:rsidRPr="002B24F7">
        <w:rPr>
          <w:rStyle w:val="CharacterStyle1"/>
          <w:rFonts w:ascii="Times New Roman" w:hAnsi="Times New Roman" w:cs="Times New Roman"/>
          <w:sz w:val="20"/>
          <w:szCs w:val="20"/>
          <w:lang w:val="es-ES"/>
        </w:rPr>
        <w:t>P = peso propio de la zapata;</w:t>
      </w:r>
      <w:r>
        <w:rPr>
          <w:rStyle w:val="CharacterStyle1"/>
          <w:rFonts w:ascii="Times New Roman" w:hAnsi="Times New Roman" w:cs="Times New Roman"/>
          <w:sz w:val="20"/>
          <w:szCs w:val="20"/>
          <w:lang w:val="es-ES"/>
        </w:rPr>
        <w:t xml:space="preserve">                                                                                                                </w:t>
      </w:r>
      <m:oMath>
        <m:r>
          <w:rPr>
            <w:rStyle w:val="CharacterStyle1"/>
            <w:rFonts w:ascii="Cambria Math" w:hAnsi="Cambria Math" w:cs="Times New Roman"/>
            <w:sz w:val="20"/>
            <w:szCs w:val="20"/>
            <w:lang w:val="es-ES"/>
          </w:rPr>
          <m:t>φd</m:t>
        </m:r>
      </m:oMath>
      <w:r w:rsidRPr="002B24F7">
        <w:rPr>
          <w:rStyle w:val="CharacterStyle1"/>
          <w:rFonts w:ascii="Times New Roman" w:hAnsi="Times New Roman" w:cs="Times New Roman"/>
          <w:sz w:val="20"/>
          <w:szCs w:val="20"/>
          <w:lang w:val="es-ES"/>
        </w:rPr>
        <w:t xml:space="preserve">, = 2/3 </w:t>
      </w:r>
      <m:oMath>
        <m:r>
          <w:rPr>
            <w:rStyle w:val="CharacterStyle1"/>
            <w:rFonts w:ascii="Cambria Math" w:hAnsi="Cambria Math" w:cs="Times New Roman"/>
            <w:sz w:val="20"/>
            <w:szCs w:val="20"/>
            <w:lang w:val="es-ES"/>
          </w:rPr>
          <m:t>φ</m:t>
        </m:r>
      </m:oMath>
      <w:r w:rsidRPr="002B24F7">
        <w:rPr>
          <w:rStyle w:val="CharacterStyle1"/>
          <w:rFonts w:ascii="Times New Roman" w:hAnsi="Times New Roman" w:cs="Times New Roman"/>
          <w:sz w:val="20"/>
          <w:szCs w:val="20"/>
          <w:lang w:val="es-ES"/>
        </w:rPr>
        <w:t xml:space="preserve"> = Angulo de rozamiento Interno de cálculo (minorado);</w:t>
      </w:r>
      <w:r>
        <w:rPr>
          <w:rStyle w:val="CharacterStyle1"/>
          <w:rFonts w:ascii="Times New Roman" w:hAnsi="Times New Roman" w:cs="Times New Roman"/>
          <w:sz w:val="20"/>
          <w:szCs w:val="20"/>
          <w:lang w:val="es-ES"/>
        </w:rPr>
        <w:t xml:space="preserve">                                                     cd </w:t>
      </w:r>
      <w:r w:rsidRPr="002B24F7">
        <w:rPr>
          <w:rStyle w:val="CharacterStyle1"/>
          <w:rFonts w:ascii="Times New Roman" w:hAnsi="Times New Roman" w:cs="Times New Roman"/>
          <w:sz w:val="20"/>
          <w:szCs w:val="20"/>
          <w:lang w:val="es-ES"/>
        </w:rPr>
        <w:t>= 0,5</w:t>
      </w:r>
      <w:r>
        <w:rPr>
          <w:rStyle w:val="CharacterStyle1"/>
          <w:rFonts w:ascii="Times New Roman" w:hAnsi="Times New Roman" w:cs="Times New Roman"/>
          <w:sz w:val="20"/>
          <w:szCs w:val="20"/>
          <w:lang w:val="es-ES"/>
        </w:rPr>
        <w:t>*</w:t>
      </w:r>
      <w:r w:rsidRPr="002B24F7">
        <w:rPr>
          <w:rStyle w:val="CharacterStyle1"/>
          <w:rFonts w:ascii="Times New Roman" w:hAnsi="Times New Roman" w:cs="Times New Roman"/>
          <w:sz w:val="20"/>
          <w:szCs w:val="20"/>
          <w:lang w:val="es-ES"/>
        </w:rPr>
        <w:t>c = valor de cálculo (minorado) de la cohesión;</w:t>
      </w:r>
      <w:r>
        <w:rPr>
          <w:rStyle w:val="CharacterStyle1"/>
          <w:rFonts w:ascii="Times New Roman" w:hAnsi="Times New Roman" w:cs="Times New Roman"/>
          <w:sz w:val="20"/>
          <w:szCs w:val="20"/>
          <w:lang w:val="es-ES"/>
        </w:rPr>
        <w:t xml:space="preserve">                                                                    </w:t>
      </w:r>
      <w:r w:rsidRPr="002B24F7">
        <w:rPr>
          <w:rStyle w:val="CharacterStyle1"/>
          <w:rFonts w:ascii="Times New Roman" w:hAnsi="Times New Roman" w:cs="Times New Roman"/>
          <w:sz w:val="20"/>
          <w:szCs w:val="20"/>
          <w:lang w:val="es-ES"/>
        </w:rPr>
        <w:t xml:space="preserve">A = superficie de la base de </w:t>
      </w:r>
      <w:r>
        <w:rPr>
          <w:rStyle w:val="CharacterStyle1"/>
          <w:rFonts w:ascii="Times New Roman" w:hAnsi="Times New Roman" w:cs="Times New Roman"/>
          <w:sz w:val="20"/>
          <w:szCs w:val="20"/>
          <w:lang w:val="es-ES"/>
        </w:rPr>
        <w:t>l</w:t>
      </w:r>
      <w:r w:rsidRPr="002B24F7">
        <w:rPr>
          <w:rStyle w:val="CharacterStyle1"/>
          <w:rFonts w:ascii="Times New Roman" w:hAnsi="Times New Roman" w:cs="Times New Roman"/>
          <w:sz w:val="20"/>
          <w:szCs w:val="20"/>
          <w:lang w:val="es-ES"/>
        </w:rPr>
        <w:t>a zapata;</w:t>
      </w:r>
      <w:r>
        <w:rPr>
          <w:rStyle w:val="CharacterStyle1"/>
          <w:rFonts w:ascii="Times New Roman" w:hAnsi="Times New Roman" w:cs="Times New Roman"/>
          <w:sz w:val="20"/>
          <w:szCs w:val="20"/>
          <w:lang w:val="es-ES"/>
        </w:rPr>
        <w:t xml:space="preserve">                                                                                                          </w:t>
      </w:r>
      <w:r w:rsidRPr="002B24F7">
        <w:rPr>
          <w:rStyle w:val="CharacterStyle1"/>
          <w:rFonts w:ascii="Times New Roman" w:hAnsi="Times New Roman" w:cs="Times New Roman"/>
          <w:sz w:val="20"/>
          <w:szCs w:val="20"/>
          <w:lang w:val="es-ES"/>
        </w:rPr>
        <w:t>y2 = coeficiente de seguridad al deslizamiento, para el que puede tomarse 1,5.</w:t>
      </w: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jc w:val="right"/>
        <w:rPr>
          <w:rStyle w:val="CharacterStyle1"/>
          <w:rFonts w:ascii="Times New Roman" w:hAnsi="Times New Roman" w:cs="Times New Roman"/>
          <w:sz w:val="20"/>
          <w:szCs w:val="20"/>
          <w:lang w:val="es-ES"/>
        </w:rPr>
      </w:pPr>
      <w:r w:rsidRPr="008F36DC">
        <w:rPr>
          <w:rStyle w:val="CharacterStyle1"/>
          <w:rFonts w:ascii="Times New Roman" w:hAnsi="Times New Roman"/>
          <w:sz w:val="14"/>
          <w:szCs w:val="14"/>
          <w:lang w:val="es-ES"/>
        </w:rPr>
        <w:lastRenderedPageBreak/>
        <w:t>CIMENTACIONES DE HORMIGON ARMADO</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w:t>
      </w:r>
      <w:r w:rsidRPr="002D15E1">
        <w:rPr>
          <w:rStyle w:val="CharacterStyle1"/>
          <w:rFonts w:ascii="Times New Roman" w:hAnsi="Times New Roman"/>
          <w:lang w:val="es-ES"/>
        </w:rPr>
        <w:t xml:space="preserve">  </w:t>
      </w:r>
      <w:r>
        <w:rPr>
          <w:rStyle w:val="CharacterStyle1"/>
          <w:rFonts w:ascii="Times New Roman" w:hAnsi="Times New Roman"/>
          <w:lang w:val="es-ES"/>
        </w:rPr>
        <w:t xml:space="preserve">         3</w:t>
      </w:r>
      <w:r w:rsidR="00702E9A">
        <w:rPr>
          <w:rStyle w:val="CharacterStyle1"/>
          <w:rFonts w:ascii="Times New Roman" w:hAnsi="Times New Roman"/>
          <w:lang w:val="es-ES"/>
        </w:rPr>
        <w:t>08</w:t>
      </w:r>
    </w:p>
    <w:p w:rsidR="00BE3B67" w:rsidRDefault="00BE3B67" w:rsidP="00BE3B67">
      <w:pPr>
        <w:pStyle w:val="Style2"/>
        <w:ind w:left="0" w:firstLine="0"/>
        <w:jc w:val="right"/>
        <w:rPr>
          <w:rStyle w:val="CharacterStyle1"/>
          <w:rFonts w:ascii="Times New Roman" w:hAnsi="Times New Roman" w:cs="Times New Roman"/>
          <w:sz w:val="20"/>
          <w:szCs w:val="20"/>
          <w:lang w:val="es-ES"/>
        </w:rPr>
      </w:pPr>
    </w:p>
    <w:p w:rsidR="00BE3B67" w:rsidRDefault="00BE3B67" w:rsidP="00BE3B67">
      <w:pPr>
        <w:pStyle w:val="Style2"/>
        <w:ind w:left="0" w:firstLine="0"/>
        <w:jc w:val="right"/>
        <w:rPr>
          <w:rStyle w:val="CharacterStyle1"/>
          <w:rFonts w:ascii="Times New Roman" w:hAnsi="Times New Roman" w:cs="Times New Roman"/>
          <w:sz w:val="20"/>
          <w:szCs w:val="20"/>
          <w:lang w:val="es-ES"/>
        </w:rPr>
      </w:pPr>
    </w:p>
    <w:p w:rsidR="00BE3B67" w:rsidRPr="002B24F7" w:rsidRDefault="00BE3B67" w:rsidP="00BE3B67">
      <w:pPr>
        <w:pStyle w:val="Style2"/>
        <w:ind w:left="0" w:firstLine="0"/>
        <w:rPr>
          <w:rStyle w:val="CharacterStyle1"/>
          <w:rFonts w:ascii="Times New Roman" w:hAnsi="Times New Roman" w:cs="Times New Roman"/>
          <w:sz w:val="20"/>
          <w:szCs w:val="20"/>
          <w:lang w:val="es-ES"/>
        </w:rPr>
      </w:pPr>
      <w:r w:rsidRPr="002B24F7">
        <w:rPr>
          <w:rStyle w:val="CharacterStyle1"/>
          <w:rFonts w:ascii="Times New Roman" w:hAnsi="Times New Roman" w:cs="Times New Roman"/>
          <w:sz w:val="20"/>
          <w:szCs w:val="20"/>
          <w:lang w:val="es-ES"/>
        </w:rPr>
        <w:t>5</w:t>
      </w:r>
      <w:r>
        <w:rPr>
          <w:rStyle w:val="CharacterStyle1"/>
          <w:rFonts w:ascii="Times New Roman" w:hAnsi="Times New Roman" w:cs="Times New Roman"/>
          <w:sz w:val="20"/>
          <w:szCs w:val="20"/>
          <w:lang w:val="es-ES"/>
        </w:rPr>
        <w:t xml:space="preserve">°.  </w:t>
      </w:r>
      <w:r w:rsidRPr="002B24F7">
        <w:rPr>
          <w:rStyle w:val="CharacterStyle1"/>
          <w:rFonts w:ascii="Times New Roman" w:hAnsi="Times New Roman" w:cs="Times New Roman"/>
          <w:sz w:val="20"/>
          <w:szCs w:val="20"/>
          <w:lang w:val="es-ES"/>
        </w:rPr>
        <w:t xml:space="preserve"> DISTRIBUCION DE TENSIONES DEL TERRENO</w:t>
      </w:r>
    </w:p>
    <w:p w:rsidR="00BE3B67" w:rsidRPr="002B24F7" w:rsidRDefault="00BE3B67" w:rsidP="00BE3B67">
      <w:pPr>
        <w:pStyle w:val="Style2"/>
        <w:ind w:left="0" w:firstLine="0"/>
        <w:rPr>
          <w:rStyle w:val="CharacterStyle1"/>
          <w:rFonts w:ascii="Times New Roman" w:hAnsi="Times New Roman" w:cs="Times New Roman"/>
          <w:sz w:val="20"/>
          <w:szCs w:val="20"/>
          <w:lang w:val="es-ES"/>
        </w:rPr>
      </w:pPr>
      <w:r w:rsidRPr="002B24F7">
        <w:rPr>
          <w:rStyle w:val="CharacterStyle1"/>
          <w:rFonts w:ascii="Times New Roman" w:hAnsi="Times New Roman" w:cs="Times New Roman"/>
          <w:sz w:val="20"/>
          <w:szCs w:val="20"/>
          <w:lang w:val="es-ES"/>
        </w:rPr>
        <w:t xml:space="preserve">La distribución de las tensiones del terreno sobre la base de una zapata (que interesa para comprobar que no se rebasa </w:t>
      </w:r>
      <w:r>
        <w:rPr>
          <w:rStyle w:val="CharacterStyle1"/>
          <w:rFonts w:ascii="Times New Roman" w:hAnsi="Times New Roman" w:cs="Times New Roman"/>
          <w:sz w:val="20"/>
          <w:szCs w:val="20"/>
          <w:lang w:val="es-ES"/>
        </w:rPr>
        <w:t>l</w:t>
      </w:r>
      <w:r w:rsidRPr="002B24F7">
        <w:rPr>
          <w:rStyle w:val="CharacterStyle1"/>
          <w:rFonts w:ascii="Times New Roman" w:hAnsi="Times New Roman" w:cs="Times New Roman"/>
          <w:sz w:val="20"/>
          <w:szCs w:val="20"/>
          <w:lang w:val="es-ES"/>
        </w:rPr>
        <w:t>a tensión admisible de este y para calcular los esfuerzos en la za</w:t>
      </w:r>
      <w:r w:rsidRPr="002B24F7">
        <w:rPr>
          <w:rStyle w:val="CharacterStyle1"/>
          <w:rFonts w:ascii="Times New Roman" w:hAnsi="Times New Roman" w:cs="Times New Roman"/>
          <w:sz w:val="20"/>
          <w:szCs w:val="20"/>
          <w:lang w:val="es-ES"/>
        </w:rPr>
        <w:softHyphen/>
        <w:t xml:space="preserve">pata), depende fundamentalmente del tipo de suelo y de </w:t>
      </w:r>
      <w:r>
        <w:rPr>
          <w:rStyle w:val="CharacterStyle1"/>
          <w:rFonts w:ascii="Times New Roman" w:hAnsi="Times New Roman" w:cs="Times New Roman"/>
          <w:sz w:val="20"/>
          <w:szCs w:val="20"/>
          <w:lang w:val="es-ES"/>
        </w:rPr>
        <w:t>l</w:t>
      </w:r>
      <w:r w:rsidRPr="002B24F7">
        <w:rPr>
          <w:rStyle w:val="CharacterStyle1"/>
          <w:rFonts w:ascii="Times New Roman" w:hAnsi="Times New Roman" w:cs="Times New Roman"/>
          <w:sz w:val="20"/>
          <w:szCs w:val="20"/>
          <w:lang w:val="es-ES"/>
        </w:rPr>
        <w:t>a rigidez de la zapata.</w:t>
      </w:r>
    </w:p>
    <w:p w:rsidR="00BE3B67" w:rsidRDefault="00BE3B67" w:rsidP="00BE3B67">
      <w:pPr>
        <w:pStyle w:val="Style2"/>
        <w:ind w:left="0" w:firstLine="0"/>
        <w:rPr>
          <w:rStyle w:val="CharacterStyle1"/>
          <w:rFonts w:ascii="Times New Roman" w:hAnsi="Times New Roman" w:cs="Times New Roman"/>
          <w:sz w:val="20"/>
          <w:szCs w:val="20"/>
          <w:lang w:val="es-ES"/>
        </w:rPr>
      </w:pPr>
      <w:r w:rsidRPr="008C5F07">
        <w:rPr>
          <w:rStyle w:val="CharacterStyle1"/>
          <w:rFonts w:ascii="Times New Roman" w:hAnsi="Times New Roman" w:cs="Times New Roman"/>
          <w:sz w:val="20"/>
          <w:szCs w:val="20"/>
          <w:lang w:val="es-ES"/>
        </w:rPr>
        <w:t>F</w:t>
      </w:r>
      <w:r>
        <w:rPr>
          <w:rStyle w:val="CharacterStyle1"/>
          <w:rFonts w:ascii="Times New Roman" w:hAnsi="Times New Roman" w:cs="Times New Roman"/>
          <w:sz w:val="20"/>
          <w:szCs w:val="20"/>
          <w:lang w:val="es-ES"/>
        </w:rPr>
        <w:t>á</w:t>
      </w:r>
      <w:r w:rsidRPr="008C5F07">
        <w:rPr>
          <w:rStyle w:val="CharacterStyle1"/>
          <w:rFonts w:ascii="Times New Roman" w:hAnsi="Times New Roman" w:cs="Times New Roman"/>
          <w:sz w:val="20"/>
          <w:szCs w:val="20"/>
          <w:lang w:val="es-ES"/>
        </w:rPr>
        <w:t xml:space="preserve">cilmente se comprende que aun en el caso de zapata rígida (fig. 21.5a y b) </w:t>
      </w:r>
      <w:r>
        <w:rPr>
          <w:rStyle w:val="CharacterStyle1"/>
          <w:rFonts w:ascii="Times New Roman" w:hAnsi="Times New Roman" w:cs="Times New Roman"/>
          <w:sz w:val="20"/>
          <w:szCs w:val="20"/>
          <w:lang w:val="es-ES"/>
        </w:rPr>
        <w:t>con carga centrada, l</w:t>
      </w:r>
      <w:r w:rsidRPr="008C5F07">
        <w:rPr>
          <w:rStyle w:val="CharacterStyle1"/>
          <w:rFonts w:ascii="Times New Roman" w:hAnsi="Times New Roman" w:cs="Times New Roman"/>
          <w:sz w:val="20"/>
          <w:szCs w:val="20"/>
          <w:lang w:val="es-ES"/>
        </w:rPr>
        <w:t>a distribuci6n de tensiones no puede ser uniforme, ya qu</w:t>
      </w:r>
      <w:r>
        <w:rPr>
          <w:rStyle w:val="CharacterStyle1"/>
          <w:rFonts w:ascii="Times New Roman" w:hAnsi="Times New Roman" w:cs="Times New Roman"/>
          <w:sz w:val="20"/>
          <w:szCs w:val="20"/>
          <w:lang w:val="es-ES"/>
        </w:rPr>
        <w:t>e</w:t>
      </w:r>
      <w:r w:rsidRPr="008C5F07">
        <w:rPr>
          <w:rStyle w:val="CharacterStyle1"/>
          <w:rFonts w:ascii="Times New Roman" w:hAnsi="Times New Roman" w:cs="Times New Roman"/>
          <w:sz w:val="20"/>
          <w:szCs w:val="20"/>
          <w:lang w:val="es-ES"/>
        </w:rPr>
        <w:t xml:space="preserve"> en los bordes de 1a misma habría un salto y la ley seria discontinua. Para suelos cohesivos (arcillas), la ley es como </w:t>
      </w:r>
      <w:r>
        <w:rPr>
          <w:rStyle w:val="CharacterStyle1"/>
          <w:rFonts w:ascii="Times New Roman" w:hAnsi="Times New Roman" w:cs="Times New Roman"/>
          <w:sz w:val="20"/>
          <w:szCs w:val="20"/>
          <w:lang w:val="es-ES"/>
        </w:rPr>
        <w:t>l</w:t>
      </w:r>
      <w:r w:rsidRPr="008C5F07">
        <w:rPr>
          <w:rStyle w:val="CharacterStyle1"/>
          <w:rFonts w:ascii="Times New Roman" w:hAnsi="Times New Roman" w:cs="Times New Roman"/>
          <w:sz w:val="20"/>
          <w:szCs w:val="20"/>
          <w:lang w:val="es-ES"/>
        </w:rPr>
        <w:t>a dibujada en la figura 21.5a; para suelos sin cohesión (arenas), como la de la figura 21.5b, mayor en el centro que cerca de los bordes, debido a que el suelo situado debajo de los mismos re</w:t>
      </w:r>
      <w:r w:rsidRPr="008C5F07">
        <w:rPr>
          <w:rStyle w:val="CharacterStyle1"/>
          <w:rFonts w:ascii="Times New Roman" w:hAnsi="Times New Roman" w:cs="Times New Roman"/>
          <w:sz w:val="20"/>
          <w:szCs w:val="20"/>
          <w:lang w:val="es-ES"/>
        </w:rPr>
        <w:softHyphen/>
        <w:t xml:space="preserve">siste menos puesto que puede fluir lateralmente. En el caso de zapata flexible, las tensiones en las proximidades de los bordes disminuyen en ambos tipos de suelos, debido a la deformación de la zapata, y aumentan, por lo tanto, las tensiones del centro (fig. </w:t>
      </w:r>
      <w:r>
        <w:rPr>
          <w:rStyle w:val="CharacterStyle1"/>
          <w:rFonts w:ascii="Times New Roman" w:hAnsi="Times New Roman" w:cs="Times New Roman"/>
          <w:sz w:val="20"/>
          <w:szCs w:val="20"/>
          <w:lang w:val="es-ES"/>
        </w:rPr>
        <w:t>1</w:t>
      </w:r>
      <w:r w:rsidRPr="008C5F07">
        <w:rPr>
          <w:rStyle w:val="CharacterStyle1"/>
          <w:rFonts w:ascii="Times New Roman" w:hAnsi="Times New Roman" w:cs="Times New Roman"/>
          <w:sz w:val="20"/>
          <w:szCs w:val="20"/>
          <w:lang w:val="es-ES"/>
        </w:rPr>
        <w:t>1.5c y d).</w:t>
      </w: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ind w:left="0" w:firstLine="0"/>
        <w:rPr>
          <w:rStyle w:val="CharacterStyle1"/>
          <w:rFonts w:ascii="Times New Roman" w:hAnsi="Times New Roman" w:cs="Times New Roman"/>
          <w:sz w:val="20"/>
          <w:szCs w:val="20"/>
          <w:lang w:val="es-ES"/>
        </w:rPr>
      </w:pPr>
    </w:p>
    <w:p w:rsidR="00BE3B67" w:rsidRDefault="00BE3B67" w:rsidP="00BE3B67">
      <w:pPr>
        <w:pStyle w:val="Style2"/>
        <w:keepNext/>
        <w:ind w:left="0" w:firstLine="0"/>
        <w:jc w:val="center"/>
      </w:pPr>
      <w:r>
        <w:rPr>
          <w:rFonts w:ascii="Times New Roman" w:hAnsi="Times New Roman" w:cs="Times New Roman"/>
          <w:noProof/>
          <w:sz w:val="20"/>
          <w:szCs w:val="20"/>
        </w:rPr>
        <w:drawing>
          <wp:inline distT="0" distB="0" distL="0" distR="0">
            <wp:extent cx="4403725" cy="1379131"/>
            <wp:effectExtent l="19050" t="0" r="0" b="0"/>
            <wp:docPr id="54" name="Image 2" descr="H:\Documents and Settings\Administrateur\Bureau\Materia 17 (467--496)\Materia 17 image (467--496)\IMAGE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Materia 17 (467--496)\Materia 17 image (467--496)\IMAGE473.jpg"/>
                    <pic:cNvPicPr>
                      <a:picLocks noChangeAspect="1" noChangeArrowheads="1"/>
                    </pic:cNvPicPr>
                  </pic:nvPicPr>
                  <pic:blipFill>
                    <a:blip r:embed="rId89">
                      <a:lum/>
                    </a:blip>
                    <a:srcRect/>
                    <a:stretch>
                      <a:fillRect/>
                    </a:stretch>
                  </pic:blipFill>
                  <pic:spPr bwMode="auto">
                    <a:xfrm>
                      <a:off x="0" y="0"/>
                      <a:ext cx="4403725" cy="1379131"/>
                    </a:xfrm>
                    <a:prstGeom prst="rect">
                      <a:avLst/>
                    </a:prstGeom>
                    <a:noFill/>
                    <a:ln w="9525">
                      <a:noFill/>
                      <a:miter lim="800000"/>
                      <a:headEnd/>
                      <a:tailEnd/>
                    </a:ln>
                  </pic:spPr>
                </pic:pic>
              </a:graphicData>
            </a:graphic>
          </wp:inline>
        </w:drawing>
      </w:r>
    </w:p>
    <w:p w:rsidR="00BE3B67" w:rsidRPr="00E62D29" w:rsidRDefault="00BE3B67" w:rsidP="00BE3B67">
      <w:pPr>
        <w:pStyle w:val="Lgende"/>
        <w:rPr>
          <w:color w:val="auto"/>
          <w:sz w:val="16"/>
          <w:szCs w:val="16"/>
        </w:rPr>
      </w:pPr>
      <w:r>
        <w:rPr>
          <w:color w:val="auto"/>
        </w:rPr>
        <w:t xml:space="preserve">                                                              </w:t>
      </w:r>
      <w:r w:rsidRPr="00E62D29">
        <w:rPr>
          <w:color w:val="auto"/>
          <w:sz w:val="16"/>
          <w:szCs w:val="16"/>
        </w:rPr>
        <w:t>Figura 11.5</w:t>
      </w:r>
    </w:p>
    <w:p w:rsidR="00BE3B67" w:rsidRPr="003E4C93" w:rsidRDefault="00BE3B67" w:rsidP="00BE3B67">
      <w:pPr>
        <w:pStyle w:val="Style2"/>
        <w:ind w:left="0" w:firstLine="0"/>
        <w:rPr>
          <w:rStyle w:val="CharacterStyle1"/>
          <w:rFonts w:ascii="Times New Roman" w:hAnsi="Times New Roman" w:cs="Times New Roman"/>
          <w:sz w:val="20"/>
          <w:szCs w:val="20"/>
          <w:lang w:val="es-ES"/>
        </w:rPr>
      </w:pPr>
      <w:r w:rsidRPr="003E4C93">
        <w:rPr>
          <w:rStyle w:val="CharacterStyle1"/>
          <w:rFonts w:ascii="Times New Roman" w:hAnsi="Times New Roman" w:cs="Times New Roman"/>
          <w:sz w:val="20"/>
          <w:szCs w:val="20"/>
          <w:lang w:val="es-ES"/>
        </w:rPr>
        <w:t>En la práctica, estas leyes se asimilan a tensiones uniformes o lineales, según los casos, coma se verá a continuación.</w:t>
      </w:r>
    </w:p>
    <w:p w:rsidR="00BE3B67" w:rsidRPr="00260044" w:rsidRDefault="00BE3B67" w:rsidP="00CA7FA2">
      <w:pPr>
        <w:pStyle w:val="Style2"/>
        <w:numPr>
          <w:ilvl w:val="0"/>
          <w:numId w:val="79"/>
        </w:numPr>
        <w:rPr>
          <w:rStyle w:val="CharacterStyle1"/>
          <w:rFonts w:ascii="Times New Roman" w:hAnsi="Times New Roman" w:cs="Times New Roman"/>
          <w:sz w:val="20"/>
          <w:szCs w:val="20"/>
          <w:lang w:val="es-ES"/>
        </w:rPr>
      </w:pPr>
      <w:r w:rsidRPr="00260044">
        <w:rPr>
          <w:rStyle w:val="CharacterStyle1"/>
          <w:rFonts w:ascii="Times New Roman" w:hAnsi="Times New Roman" w:cs="Times New Roman"/>
          <w:sz w:val="20"/>
          <w:szCs w:val="20"/>
          <w:lang w:val="es-ES"/>
        </w:rPr>
        <w:t xml:space="preserve"> Zapata continúa bajo muro.</w:t>
      </w:r>
    </w:p>
    <w:p w:rsidR="00BE3B67" w:rsidRPr="00260044" w:rsidRDefault="00BE3B67" w:rsidP="00BE3B67">
      <w:pPr>
        <w:pStyle w:val="Style2"/>
        <w:ind w:left="0" w:firstLine="0"/>
        <w:rPr>
          <w:rStyle w:val="CharacterStyle1"/>
          <w:rFonts w:ascii="Times New Roman" w:hAnsi="Times New Roman" w:cs="Times New Roman"/>
          <w:sz w:val="20"/>
          <w:szCs w:val="20"/>
          <w:lang w:val="es-ES"/>
        </w:rPr>
      </w:pPr>
      <w:r w:rsidRPr="00260044">
        <w:rPr>
          <w:rStyle w:val="CharacterStyle1"/>
          <w:rFonts w:ascii="Times New Roman" w:hAnsi="Times New Roman" w:cs="Times New Roman"/>
          <w:sz w:val="20"/>
          <w:szCs w:val="20"/>
          <w:lang w:val="es-ES"/>
        </w:rPr>
        <w:t>Longitudinalmente se supone que el conjunto muro-zapata es infinitamente rígido y la presión uniforme (muro de altura constante).</w:t>
      </w:r>
    </w:p>
    <w:p w:rsidR="00BE3B67" w:rsidRPr="00260044" w:rsidRDefault="00BE3B67" w:rsidP="00BE3B67">
      <w:pPr>
        <w:pStyle w:val="Style2"/>
        <w:ind w:left="0" w:firstLine="0"/>
        <w:rPr>
          <w:rStyle w:val="CharacterStyle1"/>
          <w:rFonts w:ascii="Times New Roman" w:hAnsi="Times New Roman" w:cs="Times New Roman"/>
          <w:sz w:val="20"/>
          <w:szCs w:val="20"/>
          <w:lang w:val="es-ES"/>
        </w:rPr>
      </w:pPr>
    </w:p>
    <w:p w:rsidR="00BE3B67" w:rsidRPr="00260044" w:rsidRDefault="00BE3B67" w:rsidP="00BE3B67">
      <w:pPr>
        <w:pStyle w:val="Style2"/>
        <w:ind w:left="0" w:firstLine="0"/>
        <w:rPr>
          <w:rStyle w:val="CharacterStyle1"/>
          <w:rFonts w:ascii="Times New Roman" w:hAnsi="Times New Roman" w:cs="Times New Roman"/>
          <w:sz w:val="20"/>
          <w:szCs w:val="20"/>
          <w:lang w:val="es-ES"/>
        </w:rPr>
      </w:pPr>
    </w:p>
    <w:p w:rsidR="00BE3B67" w:rsidRPr="00260044" w:rsidRDefault="00BE3B67" w:rsidP="00BE3B67">
      <w:pPr>
        <w:pStyle w:val="Style2"/>
        <w:ind w:left="0" w:firstLine="0"/>
        <w:rPr>
          <w:rStyle w:val="CharacterStyle1"/>
          <w:rFonts w:ascii="Times New Roman" w:hAnsi="Times New Roman" w:cs="Times New Roman"/>
          <w:sz w:val="20"/>
          <w:szCs w:val="20"/>
          <w:lang w:val="es-ES"/>
        </w:rPr>
      </w:pPr>
    </w:p>
    <w:p w:rsidR="00BE3B67" w:rsidRPr="00260044" w:rsidRDefault="00BE3B67" w:rsidP="00BE3B67">
      <w:pPr>
        <w:pStyle w:val="Style2"/>
        <w:ind w:left="0" w:firstLine="0"/>
        <w:rPr>
          <w:rStyle w:val="CharacterStyle1"/>
          <w:rFonts w:ascii="Times New Roman" w:hAnsi="Times New Roman" w:cs="Times New Roman"/>
          <w:sz w:val="20"/>
          <w:szCs w:val="20"/>
          <w:lang w:val="es-ES"/>
        </w:rPr>
      </w:pPr>
    </w:p>
    <w:p w:rsidR="00BE3B67" w:rsidRPr="00260044" w:rsidRDefault="00BE3B67" w:rsidP="00BE3B67">
      <w:pPr>
        <w:pStyle w:val="Style2"/>
        <w:ind w:left="0" w:firstLine="0"/>
        <w:jc w:val="right"/>
        <w:rPr>
          <w:rStyle w:val="CharacterStyle1"/>
          <w:rFonts w:ascii="Times New Roman" w:hAnsi="Times New Roman"/>
          <w:sz w:val="14"/>
          <w:szCs w:val="14"/>
          <w:lang w:val="es-ES"/>
        </w:rPr>
      </w:pPr>
    </w:p>
    <w:p w:rsidR="00BE3B67" w:rsidRPr="00260044" w:rsidRDefault="00BE3B67" w:rsidP="00BE3B67">
      <w:pPr>
        <w:pStyle w:val="Style2"/>
        <w:ind w:left="0" w:firstLine="0"/>
        <w:jc w:val="right"/>
        <w:rPr>
          <w:rStyle w:val="CharacterStyle1"/>
          <w:rFonts w:ascii="Times New Roman" w:hAnsi="Times New Roman" w:cs="Times New Roman"/>
          <w:sz w:val="20"/>
          <w:szCs w:val="20"/>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702E9A">
        <w:rPr>
          <w:rStyle w:val="CharacterStyle1"/>
          <w:rFonts w:ascii="Times New Roman" w:hAnsi="Times New Roman"/>
          <w:lang w:val="es-ES"/>
        </w:rPr>
        <w:t>09</w:t>
      </w:r>
    </w:p>
    <w:p w:rsidR="00BE3B67" w:rsidRPr="00260044" w:rsidRDefault="00BE3B67" w:rsidP="00BE3B67">
      <w:pPr>
        <w:pStyle w:val="Style2"/>
        <w:ind w:left="0" w:firstLine="0"/>
        <w:rPr>
          <w:rStyle w:val="CharacterStyle1"/>
          <w:rFonts w:ascii="Times New Roman" w:hAnsi="Times New Roman" w:cs="Times New Roman"/>
          <w:sz w:val="20"/>
          <w:szCs w:val="20"/>
          <w:lang w:val="es-ES"/>
        </w:rPr>
      </w:pPr>
    </w:p>
    <w:p w:rsidR="00BE3B67" w:rsidRPr="00260044" w:rsidRDefault="00BE3B67" w:rsidP="00BE3B67">
      <w:pPr>
        <w:pStyle w:val="Style2"/>
        <w:ind w:left="0" w:firstLine="0"/>
        <w:rPr>
          <w:rStyle w:val="CharacterStyle1"/>
          <w:rFonts w:ascii="Times New Roman" w:hAnsi="Times New Roman" w:cs="Times New Roman"/>
          <w:sz w:val="20"/>
          <w:szCs w:val="20"/>
          <w:lang w:val="es-ES"/>
        </w:rPr>
      </w:pPr>
      <w:r w:rsidRPr="00260044">
        <w:rPr>
          <w:rStyle w:val="CharacterStyle1"/>
          <w:rFonts w:ascii="Times New Roman" w:hAnsi="Times New Roman" w:cs="Times New Roman"/>
          <w:sz w:val="20"/>
          <w:szCs w:val="20"/>
          <w:lang w:val="es-ES"/>
        </w:rPr>
        <w:t>Transversalmente, en el caso de carga centrada, se supone distribución uniforme para zapata rígida. Para zapata flexible podría estudiarse la distribución asimilando la zapata a una viga flotante, pero en la práctica se supone distribución uniforme si el terreno es cohesivo; si el terreno no tiene cohesión, puede suponerse que es trian</w:t>
      </w:r>
      <w:r w:rsidRPr="00260044">
        <w:rPr>
          <w:rStyle w:val="CharacterStyle1"/>
          <w:rFonts w:ascii="Times New Roman" w:hAnsi="Times New Roman" w:cs="Times New Roman"/>
          <w:sz w:val="20"/>
          <w:szCs w:val="20"/>
          <w:lang w:val="es-ES"/>
        </w:rPr>
        <w:softHyphen/>
        <w:t>gular (fig. 11.5e) a efectos de la comprobación de tensiones del terreno, y uniforme a efectos del dimensionamiento de la zapata, con lo que se queda del lado de la seguridad. La tensión obtenida no debe superar a la tensión admisible del terreno:</w:t>
      </w:r>
    </w:p>
    <w:p w:rsidR="00BE3B67" w:rsidRPr="00260044" w:rsidRDefault="00BE3B67" w:rsidP="00BE3B67">
      <w:pPr>
        <w:pStyle w:val="Style2"/>
        <w:ind w:left="0" w:firstLine="0"/>
        <w:jc w:val="center"/>
        <w:rPr>
          <w:rStyle w:val="CharacterStyle1"/>
          <w:rFonts w:ascii="Times New Roman" w:hAnsi="Times New Roman" w:cs="Times New Roman"/>
          <w:b/>
          <w:sz w:val="20"/>
          <w:szCs w:val="20"/>
          <w:lang w:val="es-ES"/>
        </w:rPr>
      </w:pPr>
    </w:p>
    <w:p w:rsidR="00BE3B67" w:rsidRPr="00260044" w:rsidRDefault="00BE3B67" w:rsidP="00BE3B67">
      <w:pPr>
        <w:pStyle w:val="Style2"/>
        <w:ind w:left="0" w:firstLine="0"/>
        <w:jc w:val="center"/>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σ=</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N+P</m:t>
              </m:r>
            </m:num>
            <m:den>
              <m:r>
                <m:rPr>
                  <m:sty m:val="bi"/>
                </m:rPr>
                <w:rPr>
                  <w:rStyle w:val="CharacterStyle1"/>
                  <w:rFonts w:ascii="Cambria Math" w:hAnsi="Cambria Math" w:cs="Times New Roman"/>
                  <w:sz w:val="20"/>
                  <w:szCs w:val="20"/>
                  <w:lang w:val="es-ES"/>
                </w:rPr>
                <m:t>a</m:t>
              </m:r>
            </m:den>
          </m:f>
          <m:r>
            <m:rPr>
              <m:sty m:val="bi"/>
            </m:rPr>
            <w:rPr>
              <w:rStyle w:val="CharacterStyle1"/>
              <w:rFonts w:ascii="Cambria Math" w:hAnsi="Cambria Math" w:cs="Times New Roman"/>
              <w:sz w:val="20"/>
              <w:szCs w:val="20"/>
              <w:lang w:val="es-ES"/>
            </w:rPr>
            <m:t xml:space="preserve">≤σ.adm                 </m:t>
          </m:r>
          <m:r>
            <m:rPr>
              <m:sty m:val="b"/>
            </m:rPr>
            <w:rPr>
              <w:rStyle w:val="CharacterStyle1"/>
              <w:rFonts w:ascii="Cambria Math" w:hAnsi="Cambria Math" w:cs="Times New Roman"/>
            </w:rPr>
            <m:t>[4]</m:t>
          </m:r>
        </m:oMath>
      </m:oMathPara>
    </w:p>
    <w:p w:rsidR="00BE3B67" w:rsidRPr="00260044" w:rsidRDefault="00BE3B67" w:rsidP="00BE3B67">
      <w:pPr>
        <w:pStyle w:val="Style2"/>
        <w:ind w:left="0" w:firstLine="0"/>
        <w:rPr>
          <w:rStyle w:val="CharacterStyle1"/>
          <w:rFonts w:ascii="Times New Roman" w:hAnsi="Times New Roman" w:cs="Times New Roman"/>
          <w:sz w:val="20"/>
          <w:szCs w:val="20"/>
          <w:lang w:val="es-ES"/>
        </w:rPr>
      </w:pPr>
    </w:p>
    <w:p w:rsidR="00BE3B67" w:rsidRPr="00260044" w:rsidRDefault="00BE3B67" w:rsidP="00BE3B67">
      <w:pPr>
        <w:pStyle w:val="Style2"/>
        <w:ind w:left="0" w:firstLine="0"/>
        <w:rPr>
          <w:rStyle w:val="CharacterStyle1"/>
          <w:rFonts w:ascii="Times New Roman" w:hAnsi="Times New Roman" w:cs="Times New Roman"/>
          <w:sz w:val="20"/>
          <w:szCs w:val="20"/>
          <w:lang w:val="es-ES"/>
        </w:rPr>
      </w:pPr>
      <w:r w:rsidRPr="00260044">
        <w:rPr>
          <w:rStyle w:val="CharacterStyle1"/>
          <w:rFonts w:ascii="Times New Roman" w:hAnsi="Times New Roman" w:cs="Times New Roman"/>
          <w:sz w:val="20"/>
          <w:szCs w:val="20"/>
          <w:lang w:val="es-ES"/>
        </w:rPr>
        <w:t>En el caso de carga excéntrica se obtiene una distribución trapecial (fig. 11.6a). La tensión en el punto 5 que equidista del centro y del borde de la zapata es:</w:t>
      </w:r>
    </w:p>
    <w:p w:rsidR="00BE3B67" w:rsidRPr="00260044" w:rsidRDefault="00BE3B67" w:rsidP="00BE3B67">
      <w:pPr>
        <w:pStyle w:val="Style2"/>
        <w:ind w:left="0" w:firstLine="0"/>
        <w:rPr>
          <w:rStyle w:val="CharacterStyle1"/>
          <w:rFonts w:ascii="Times New Roman" w:hAnsi="Times New Roman" w:cs="Times New Roman"/>
          <w:sz w:val="20"/>
          <w:szCs w:val="20"/>
          <w:lang w:val="es-ES"/>
        </w:rPr>
      </w:pPr>
    </w:p>
    <w:p w:rsidR="00BE3B67" w:rsidRPr="00260044" w:rsidRDefault="00BE3B67" w:rsidP="00BE3B67">
      <w:pPr>
        <w:pStyle w:val="Style2"/>
        <w:keepNext/>
        <w:ind w:left="0" w:firstLine="0"/>
        <w:jc w:val="center"/>
      </w:pPr>
      <w:r w:rsidRPr="00260044">
        <w:rPr>
          <w:rFonts w:ascii="Times New Roman" w:hAnsi="Times New Roman" w:cs="Times New Roman"/>
          <w:noProof/>
          <w:sz w:val="20"/>
          <w:szCs w:val="20"/>
        </w:rPr>
        <w:drawing>
          <wp:inline distT="0" distB="0" distL="0" distR="0">
            <wp:extent cx="3615334" cy="1821485"/>
            <wp:effectExtent l="19050" t="0" r="4166" b="0"/>
            <wp:docPr id="55" name="Image 3" descr="H:\Documents and Settings\Administrateur\Bureau\Materia 17 (467--496)\Materia 17 image (467--496)\IMAGE 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istrateur\Bureau\Materia 17 (467--496)\Materia 17 image (467--496)\IMAGE 474---1.jpg"/>
                    <pic:cNvPicPr>
                      <a:picLocks noChangeAspect="1" noChangeArrowheads="1"/>
                    </pic:cNvPicPr>
                  </pic:nvPicPr>
                  <pic:blipFill>
                    <a:blip r:embed="rId90"/>
                    <a:srcRect t="4962"/>
                    <a:stretch>
                      <a:fillRect/>
                    </a:stretch>
                  </pic:blipFill>
                  <pic:spPr bwMode="auto">
                    <a:xfrm>
                      <a:off x="0" y="0"/>
                      <a:ext cx="3615334" cy="1821485"/>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rStyle w:val="CharacterStyle1"/>
          <w:color w:val="auto"/>
          <w:szCs w:val="16"/>
        </w:rPr>
      </w:pPr>
      <w:r w:rsidRPr="00E62D29">
        <w:rPr>
          <w:color w:val="auto"/>
          <w:sz w:val="16"/>
          <w:szCs w:val="16"/>
        </w:rPr>
        <w:t>Figura 11.6</w:t>
      </w:r>
    </w:p>
    <w:p w:rsidR="00BE3B67" w:rsidRPr="00260044" w:rsidRDefault="00BE3B67" w:rsidP="00BE3B67">
      <w:pPr>
        <w:pStyle w:val="Style2"/>
        <w:ind w:left="0" w:firstLine="0"/>
        <w:jc w:val="center"/>
        <w:rPr>
          <w:rStyle w:val="CharacterStyle1"/>
          <w:rFonts w:ascii="Times New Roman" w:hAnsi="Times New Roman" w:cs="Times New Roman"/>
          <w:b/>
          <w:sz w:val="20"/>
          <w:szCs w:val="20"/>
          <w:lang w:val="es-ES"/>
        </w:rPr>
      </w:pPr>
    </w:p>
    <w:p w:rsidR="00BE3B67" w:rsidRPr="00260044" w:rsidRDefault="00BE3B67" w:rsidP="00BE3B67">
      <w:pPr>
        <w:pStyle w:val="Style2"/>
        <w:ind w:left="0" w:firstLine="0"/>
        <w:jc w:val="center"/>
        <w:rPr>
          <w:rStyle w:val="CharacterStyle1"/>
          <w:rFonts w:ascii="Times New Roman" w:hAnsi="Times New Roman" w:cs="Times New Roman"/>
          <w:sz w:val="20"/>
          <w:szCs w:val="20"/>
          <w:lang w:val="es-ES"/>
        </w:rPr>
      </w:pPr>
      <m:oMathPara>
        <m:oMath>
          <m:r>
            <m:rPr>
              <m:sty m:val="bi"/>
            </m:rPr>
            <w:rPr>
              <w:rStyle w:val="CharacterStyle1"/>
              <w:rFonts w:ascii="Cambria Math" w:hAnsi="Cambria Math" w:cs="Times New Roman"/>
              <w:sz w:val="20"/>
              <w:szCs w:val="20"/>
              <w:lang w:val="es-ES"/>
            </w:rPr>
            <m:t>σ</m:t>
          </m:r>
          <m:r>
            <m:rPr>
              <m:sty m:val="bi"/>
            </m:rPr>
            <w:rPr>
              <w:rStyle w:val="CharacterStyle1"/>
              <w:rFonts w:ascii="Cambria Math" w:hAnsi="Cambria Math" w:cs="Times New Roman"/>
              <w:sz w:val="20"/>
              <w:szCs w:val="20"/>
              <w:lang w:val="es-ES"/>
            </w:rPr>
            <m:t>5=</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N+P</m:t>
              </m:r>
            </m:num>
            <m:den>
              <m:r>
                <m:rPr>
                  <m:sty m:val="bi"/>
                </m:rPr>
                <w:rPr>
                  <w:rStyle w:val="CharacterStyle1"/>
                  <w:rFonts w:ascii="Cambria Math" w:hAnsi="Cambria Math" w:cs="Times New Roman"/>
                  <w:sz w:val="20"/>
                  <w:szCs w:val="20"/>
                  <w:lang w:val="es-ES"/>
                </w:rPr>
                <m:t>a</m:t>
              </m:r>
            </m:den>
          </m:f>
          <m:r>
            <m:rPr>
              <m:sty m:val="bi"/>
            </m:rPr>
            <w:rPr>
              <w:rStyle w:val="CharacterStyle1"/>
              <w:rFonts w:ascii="Cambria Math" w:hAnsi="Cambria Math" w:cs="Times New Roman"/>
              <w:sz w:val="20"/>
              <w:szCs w:val="20"/>
              <w:lang w:val="es-ES"/>
            </w:rPr>
            <m:t>*</m:t>
          </m:r>
          <m:d>
            <m:dPr>
              <m:ctrlPr>
                <w:rPr>
                  <w:rStyle w:val="CharacterStyle1"/>
                  <w:rFonts w:ascii="Cambria Math" w:hAnsi="Cambria Math" w:cs="Times New Roman"/>
                  <w:b/>
                  <w:i/>
                  <w:sz w:val="20"/>
                  <w:szCs w:val="20"/>
                  <w:lang w:val="es-ES"/>
                </w:rPr>
              </m:ctrlPr>
            </m:dPr>
            <m:e>
              <m:r>
                <m:rPr>
                  <m:sty m:val="bi"/>
                </m:rPr>
                <w:rPr>
                  <w:rStyle w:val="CharacterStyle1"/>
                  <w:rFonts w:ascii="Cambria Math" w:hAnsi="Cambria Math" w:cs="Times New Roman"/>
                  <w:sz w:val="20"/>
                  <w:szCs w:val="20"/>
                  <w:lang w:val="es-ES"/>
                </w:rPr>
                <m:t>1+</m:t>
              </m:r>
              <m:f>
                <m:fPr>
                  <m:ctrlPr>
                    <w:rPr>
                      <w:rStyle w:val="CharacterStyle1"/>
                      <w:rFonts w:ascii="Cambria Math" w:hAnsi="Cambria Math" w:cs="Times New Roman"/>
                      <w:b/>
                      <w:i/>
                      <w:sz w:val="20"/>
                      <w:szCs w:val="20"/>
                      <w:lang w:val="es-ES"/>
                    </w:rPr>
                  </m:ctrlPr>
                </m:fPr>
                <m:num>
                  <m:r>
                    <m:rPr>
                      <m:sty m:val="bi"/>
                    </m:rPr>
                    <w:rPr>
                      <w:rStyle w:val="CharacterStyle1"/>
                      <w:rFonts w:ascii="Cambria Math" w:hAnsi="Cambria Math" w:cs="Times New Roman"/>
                      <w:sz w:val="20"/>
                      <w:szCs w:val="20"/>
                      <w:lang w:val="es-ES"/>
                    </w:rPr>
                    <m:t>3*e</m:t>
                  </m:r>
                </m:num>
                <m:den>
                  <m:r>
                    <m:rPr>
                      <m:sty m:val="bi"/>
                    </m:rPr>
                    <w:rPr>
                      <w:rStyle w:val="CharacterStyle1"/>
                      <w:rFonts w:ascii="Cambria Math" w:hAnsi="Cambria Math" w:cs="Times New Roman"/>
                      <w:sz w:val="20"/>
                      <w:szCs w:val="20"/>
                      <w:lang w:val="es-ES"/>
                    </w:rPr>
                    <m:t>a</m:t>
                  </m:r>
                </m:den>
              </m:f>
            </m:e>
          </m:d>
          <m:r>
            <m:rPr>
              <m:sty m:val="bi"/>
            </m:rPr>
            <w:rPr>
              <w:rStyle w:val="CharacterStyle1"/>
              <w:rFonts w:ascii="Cambria Math" w:hAnsi="Cambria Math" w:cs="Times New Roman"/>
              <w:sz w:val="20"/>
              <w:szCs w:val="20"/>
              <w:lang w:val="es-ES"/>
            </w:rPr>
            <m:t xml:space="preserve">≤σ.adm                </m:t>
          </m:r>
          <m:r>
            <m:rPr>
              <m:sty m:val="b"/>
            </m:rPr>
            <w:rPr>
              <w:rStyle w:val="CharacterStyle1"/>
              <w:rFonts w:ascii="Cambria Math" w:hAnsi="Cambria Math" w:cs="Times New Roman"/>
              <w:sz w:val="20"/>
              <w:szCs w:val="20"/>
              <w:lang w:val="es-ES"/>
            </w:rPr>
            <m:t>[5]</m:t>
          </m:r>
        </m:oMath>
      </m:oMathPara>
    </w:p>
    <w:p w:rsidR="00BE3B67" w:rsidRPr="00260044" w:rsidRDefault="00BE3B67" w:rsidP="00BE3B67">
      <w:pPr>
        <w:pStyle w:val="Style2"/>
        <w:ind w:left="0" w:firstLine="0"/>
        <w:rPr>
          <w:rStyle w:val="CharacterStyle1"/>
          <w:rFonts w:ascii="Times New Roman" w:hAnsi="Times New Roman" w:cs="Times New Roman"/>
          <w:sz w:val="20"/>
          <w:szCs w:val="20"/>
          <w:lang w:val="es-ES"/>
        </w:rPr>
      </w:pPr>
    </w:p>
    <w:p w:rsidR="00BE3B67" w:rsidRPr="00260044" w:rsidRDefault="00BE3B67" w:rsidP="00BE3B67">
      <w:pPr>
        <w:pStyle w:val="Style2"/>
        <w:ind w:left="0" w:firstLine="0"/>
        <w:rPr>
          <w:rStyle w:val="CharacterStyle1"/>
          <w:rFonts w:ascii="Times New Roman" w:hAnsi="Times New Roman" w:cs="Times New Roman"/>
          <w:sz w:val="20"/>
          <w:szCs w:val="20"/>
          <w:lang w:val="es-ES"/>
        </w:rPr>
      </w:pPr>
      <w:r w:rsidRPr="00260044">
        <w:rPr>
          <w:rStyle w:val="CharacterStyle1"/>
          <w:rFonts w:ascii="Times New Roman" w:hAnsi="Times New Roman" w:cs="Times New Roman"/>
          <w:sz w:val="20"/>
          <w:szCs w:val="20"/>
          <w:lang w:val="es-ES"/>
        </w:rPr>
        <w:t>Es decir, se admite que la tensión máxima en el borde supere ligeramente la tensión admisible del terreno. En estas ecuaciones los símbolos utilizados son:</w:t>
      </w:r>
    </w:p>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Pr>
        <w:pStyle w:val="Style2"/>
        <w:ind w:left="0" w:firstLine="0"/>
        <w:jc w:val="right"/>
        <w:rPr>
          <w:rStyle w:val="CharacterStyle1"/>
          <w:rFonts w:ascii="Times New Roman" w:hAnsi="Times New Roman"/>
          <w:sz w:val="14"/>
          <w:szCs w:val="14"/>
          <w:lang w:val="es-ES"/>
        </w:rPr>
      </w:pPr>
    </w:p>
    <w:p w:rsidR="00BE3B67" w:rsidRPr="00260044" w:rsidRDefault="00BE3B67" w:rsidP="00BE3B67">
      <w:pPr>
        <w:pStyle w:val="Style2"/>
        <w:ind w:left="0" w:firstLine="0"/>
        <w:jc w:val="right"/>
        <w:rPr>
          <w:rStyle w:val="CharacterStyle1"/>
          <w:rFonts w:ascii="Times New Roman" w:hAnsi="Times New Roman" w:cs="Times New Roman"/>
          <w:sz w:val="20"/>
          <w:szCs w:val="20"/>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702E9A">
        <w:rPr>
          <w:rStyle w:val="CharacterStyle1"/>
          <w:rFonts w:ascii="Times New Roman" w:hAnsi="Times New Roman"/>
          <w:lang w:val="es-ES"/>
        </w:rPr>
        <w:t>10</w:t>
      </w:r>
    </w:p>
    <w:p w:rsidR="00BE3B67" w:rsidRPr="00260044" w:rsidRDefault="00BE3B67" w:rsidP="00BE3B67"/>
    <w:p w:rsidR="00BE3B67" w:rsidRPr="00260044" w:rsidRDefault="00BE3B67" w:rsidP="00BE3B67"/>
    <w:p w:rsidR="00BE3B67" w:rsidRPr="00260044" w:rsidRDefault="00BE3B67" w:rsidP="00BE3B67">
      <w:pPr>
        <w:pStyle w:val="Style2"/>
        <w:ind w:left="0" w:firstLine="0"/>
        <w:jc w:val="left"/>
        <w:rPr>
          <w:rStyle w:val="CharacterStyle1"/>
          <w:rFonts w:ascii="Times New Roman" w:hAnsi="Times New Roman" w:cs="Times New Roman"/>
          <w:sz w:val="20"/>
          <w:szCs w:val="20"/>
          <w:lang w:val="es-ES"/>
        </w:rPr>
      </w:pPr>
      <w:r w:rsidRPr="00260044">
        <w:rPr>
          <w:rStyle w:val="CharacterStyle1"/>
          <w:rFonts w:ascii="Times New Roman" w:hAnsi="Times New Roman" w:cs="Times New Roman"/>
          <w:sz w:val="20"/>
          <w:szCs w:val="20"/>
          <w:lang w:val="es-ES"/>
        </w:rPr>
        <w:t>N. M. V = esfuerzos aplicados a la zapata por metro lineal de muro;                                                        P = peso propio de la zapata par metro lineal de muro;                                                                                                                  a = ancho de la zapata;</w:t>
      </w:r>
    </w:p>
    <w:p w:rsidR="00BE3B67" w:rsidRPr="00260044" w:rsidRDefault="00BE3B67" w:rsidP="00BE3B67">
      <w:pPr>
        <w:pStyle w:val="Style2"/>
        <w:ind w:left="0" w:firstLine="0"/>
        <w:jc w:val="left"/>
        <w:rPr>
          <w:rStyle w:val="CharacterStyle1"/>
          <w:rFonts w:ascii="Times New Roman" w:hAnsi="Times New Roman" w:cs="Times New Roman"/>
          <w:sz w:val="20"/>
          <w:szCs w:val="20"/>
          <w:lang w:val="es-ES"/>
        </w:rPr>
      </w:pPr>
      <m:oMath>
        <m:r>
          <w:rPr>
            <w:rStyle w:val="CharacterStyle1"/>
            <w:rFonts w:ascii="Cambria Math" w:hAnsi="Cambria Math" w:cs="Times New Roman"/>
            <w:sz w:val="20"/>
            <w:szCs w:val="20"/>
            <w:lang w:val="es-ES"/>
          </w:rPr>
          <m:t>e=</m:t>
        </m:r>
        <m:f>
          <m:fPr>
            <m:ctrlPr>
              <w:rPr>
                <w:rStyle w:val="CharacterStyle1"/>
                <w:rFonts w:ascii="Cambria Math" w:hAnsi="Cambria Math" w:cs="Times New Roman"/>
                <w:i/>
                <w:sz w:val="20"/>
                <w:szCs w:val="20"/>
                <w:lang w:val="es-ES"/>
              </w:rPr>
            </m:ctrlPr>
          </m:fPr>
          <m:num>
            <m:r>
              <w:rPr>
                <w:rStyle w:val="CharacterStyle1"/>
                <w:rFonts w:ascii="Cambria Math" w:hAnsi="Cambria Math" w:cs="Times New Roman"/>
                <w:sz w:val="20"/>
                <w:szCs w:val="20"/>
                <w:lang w:val="es-ES"/>
              </w:rPr>
              <m:t>M+V*lh</m:t>
            </m:r>
          </m:num>
          <m:den>
            <m:r>
              <w:rPr>
                <w:rStyle w:val="CharacterStyle1"/>
                <w:rFonts w:ascii="Cambria Math" w:hAnsi="Cambria Math" w:cs="Times New Roman"/>
                <w:sz w:val="20"/>
                <w:szCs w:val="20"/>
                <w:lang w:val="es-ES"/>
              </w:rPr>
              <m:t>N+V</m:t>
            </m:r>
          </m:den>
        </m:f>
        <m:r>
          <w:rPr>
            <w:rStyle w:val="CharacterStyle1"/>
            <w:rFonts w:ascii="Cambria Math" w:hAnsi="Cambria Math" w:cs="Times New Roman"/>
            <w:sz w:val="20"/>
            <w:szCs w:val="20"/>
            <w:lang w:val="es-ES"/>
          </w:rPr>
          <m:t>=</m:t>
        </m:r>
      </m:oMath>
      <w:r w:rsidRPr="00260044">
        <w:rPr>
          <w:rStyle w:val="CharacterStyle1"/>
          <w:rFonts w:ascii="Times New Roman" w:hAnsi="Times New Roman" w:cs="Times New Roman"/>
          <w:sz w:val="20"/>
          <w:szCs w:val="20"/>
          <w:lang w:val="es-ES"/>
        </w:rPr>
        <w:t xml:space="preserve"> Excentricidad resultante en la base de la zapata;</w:t>
      </w:r>
    </w:p>
    <w:p w:rsidR="00BE3B67" w:rsidRPr="00260044" w:rsidRDefault="00BE3B67" w:rsidP="00BE3B67">
      <w:pPr>
        <w:pStyle w:val="Style2"/>
        <w:ind w:left="0" w:firstLine="0"/>
        <w:rPr>
          <w:rStyle w:val="CharacterStyle1"/>
          <w:rFonts w:ascii="Times New Roman" w:hAnsi="Times New Roman" w:cs="Times New Roman"/>
          <w:sz w:val="20"/>
          <w:szCs w:val="20"/>
          <w:lang w:val="es-ES"/>
        </w:rPr>
      </w:pPr>
      <w:r w:rsidRPr="00260044">
        <w:rPr>
          <w:rStyle w:val="CharacterStyle1"/>
          <w:rFonts w:ascii="Times New Roman" w:hAnsi="Times New Roman" w:cs="Times New Roman"/>
          <w:sz w:val="20"/>
          <w:szCs w:val="20"/>
          <w:lang w:val="es-ES"/>
        </w:rPr>
        <w:t>Si la resultante N + P pasa por fuera del núcleo central de la zapata o sea, para e &gt; a/6, se obtiene una distribución triangular (fig. 11.6 b), pues no es posible que se produzcan trac</w:t>
      </w:r>
      <w:r w:rsidRPr="00260044">
        <w:rPr>
          <w:rStyle w:val="CharacterStyle1"/>
          <w:rFonts w:ascii="Times New Roman" w:hAnsi="Times New Roman" w:cs="Times New Roman"/>
          <w:sz w:val="20"/>
          <w:szCs w:val="20"/>
          <w:lang w:val="es-ES"/>
        </w:rPr>
        <w:softHyphen/>
        <w:t>ciones. En este caso, la tensión en el borde de la zapata vale:</w:t>
      </w:r>
    </w:p>
    <w:p w:rsidR="00BE3B67" w:rsidRPr="00260044" w:rsidRDefault="00BE3B67" w:rsidP="00BE3B67">
      <w:pPr>
        <w:pStyle w:val="Style2"/>
        <w:ind w:left="0" w:firstLine="0"/>
        <w:rPr>
          <w:rStyle w:val="CharacterStyle1"/>
          <w:rFonts w:ascii="Times New Roman" w:hAnsi="Times New Roman" w:cs="Times New Roman"/>
          <w:sz w:val="20"/>
          <w:szCs w:val="20"/>
          <w:lang w:val="es-ES"/>
        </w:rPr>
      </w:pPr>
    </w:p>
    <w:p w:rsidR="00BE3B67" w:rsidRPr="00260044" w:rsidRDefault="00BE3B67" w:rsidP="00BE3B67">
      <w:pPr>
        <w:pStyle w:val="Style2"/>
        <w:ind w:left="0" w:firstLine="0"/>
        <w:rPr>
          <w:rStyle w:val="CharacterStyle1"/>
          <w:rFonts w:ascii="Times New Roman" w:hAnsi="Times New Roman" w:cs="Times New Roman"/>
          <w:sz w:val="20"/>
          <w:szCs w:val="20"/>
          <w:lang w:val="es-ES"/>
        </w:rPr>
      </w:pPr>
      <w:r w:rsidRPr="00260044">
        <w:rPr>
          <w:rStyle w:val="CharacterStyle1"/>
          <w:rFonts w:ascii="Times New Roman" w:hAnsi="Times New Roman" w:cs="Times New Roman"/>
          <w:sz w:val="20"/>
          <w:szCs w:val="20"/>
          <w:lang w:val="es-ES"/>
        </w:rPr>
        <w:t>Y debe verificarse para la seguridad de la cimentación:</w:t>
      </w:r>
    </w:p>
    <w:p w:rsidR="00BE3B67" w:rsidRPr="00260044" w:rsidRDefault="00BE3B67" w:rsidP="00BE3B67">
      <w:pPr>
        <w:pStyle w:val="Style2"/>
        <w:ind w:left="0" w:firstLine="0"/>
        <w:rPr>
          <w:rStyle w:val="CharacterStyle1"/>
          <w:rFonts w:ascii="Times New Roman" w:hAnsi="Times New Roman" w:cs="Times New Roman"/>
          <w:sz w:val="20"/>
          <w:szCs w:val="20"/>
          <w:lang w:val="es-ES"/>
        </w:rPr>
      </w:pPr>
      <w:r w:rsidRPr="00260044">
        <w:rPr>
          <w:rStyle w:val="CharacterStyle1"/>
          <w:rFonts w:ascii="Times New Roman" w:hAnsi="Times New Roman" w:cs="Times New Roman"/>
          <w:sz w:val="20"/>
          <w:szCs w:val="20"/>
          <w:lang w:val="es-ES"/>
        </w:rPr>
        <w:t>Ya que, para seguir el mismo criterio del caso anterior, se tolera en el borde una tensión algo mayor que la admisible del terreno.</w:t>
      </w:r>
    </w:p>
    <w:p w:rsidR="00BE3B67" w:rsidRPr="00260044" w:rsidRDefault="00BE3B67" w:rsidP="00CA7FA2">
      <w:pPr>
        <w:pStyle w:val="Style2"/>
        <w:numPr>
          <w:ilvl w:val="0"/>
          <w:numId w:val="79"/>
        </w:numPr>
        <w:rPr>
          <w:rStyle w:val="CharacterStyle1"/>
          <w:rFonts w:ascii="Times New Roman" w:hAnsi="Times New Roman" w:cs="Times New Roman"/>
          <w:sz w:val="20"/>
          <w:szCs w:val="20"/>
          <w:lang w:val="es-ES"/>
        </w:rPr>
      </w:pPr>
      <w:r w:rsidRPr="00260044">
        <w:rPr>
          <w:rStyle w:val="CharacterStyle1"/>
          <w:rFonts w:ascii="Times New Roman" w:hAnsi="Times New Roman" w:cs="Times New Roman"/>
          <w:sz w:val="20"/>
          <w:szCs w:val="20"/>
          <w:lang w:val="es-ES"/>
        </w:rPr>
        <w:t xml:space="preserve"> Zapata continúa bajo pilares.</w:t>
      </w:r>
    </w:p>
    <w:p w:rsidR="00BE3B67" w:rsidRPr="00260044" w:rsidRDefault="00BE3B67" w:rsidP="00BE3B67">
      <w:pPr>
        <w:pStyle w:val="Style2"/>
        <w:ind w:left="0" w:firstLine="0"/>
        <w:rPr>
          <w:rStyle w:val="CharacterStyle1"/>
          <w:rFonts w:ascii="Times New Roman" w:hAnsi="Times New Roman" w:cs="Times New Roman"/>
          <w:sz w:val="20"/>
          <w:szCs w:val="20"/>
          <w:lang w:val="es-ES"/>
        </w:rPr>
      </w:pPr>
      <w:r w:rsidRPr="00260044">
        <w:rPr>
          <w:rStyle w:val="CharacterStyle1"/>
          <w:rFonts w:ascii="Times New Roman" w:hAnsi="Times New Roman" w:cs="Times New Roman"/>
          <w:sz w:val="20"/>
          <w:szCs w:val="20"/>
          <w:lang w:val="es-ES"/>
        </w:rPr>
        <w:t>Se supone que, transversalmente, la distribución es uniforme, consistiendo el principal problema en la determinación de la distribución longitudinal, en el caso general de que la distribución de los pilares y sus cargas sean cualesquiera.</w:t>
      </w:r>
    </w:p>
    <w:p w:rsidR="00BE3B67" w:rsidRPr="00260044" w:rsidRDefault="00BE3B67" w:rsidP="00BE3B67">
      <w:pPr>
        <w:pStyle w:val="Style2"/>
        <w:ind w:left="0" w:firstLine="0"/>
        <w:rPr>
          <w:rStyle w:val="CharacterStyle1"/>
          <w:rFonts w:ascii="Times New Roman" w:hAnsi="Times New Roman" w:cs="Times New Roman"/>
          <w:sz w:val="20"/>
          <w:szCs w:val="20"/>
          <w:lang w:val="es-ES"/>
        </w:rPr>
      </w:pPr>
    </w:p>
    <w:p w:rsidR="00BE3B67" w:rsidRPr="00260044" w:rsidRDefault="00BE3B67" w:rsidP="00BE3B67">
      <w:pPr>
        <w:pStyle w:val="Style2"/>
        <w:keepNext/>
        <w:ind w:left="0" w:firstLine="0"/>
        <w:jc w:val="center"/>
      </w:pPr>
      <w:r w:rsidRPr="00260044">
        <w:rPr>
          <w:rFonts w:ascii="Times New Roman" w:hAnsi="Times New Roman" w:cs="Times New Roman"/>
          <w:noProof/>
          <w:sz w:val="20"/>
          <w:szCs w:val="20"/>
        </w:rPr>
        <w:drawing>
          <wp:inline distT="0" distB="0" distL="0" distR="0">
            <wp:extent cx="3099460" cy="1046074"/>
            <wp:effectExtent l="19050" t="38100" r="5690" b="20726"/>
            <wp:docPr id="84" name="Image 4" descr="H:\Documents and Settings\Administrateur\Bureau\Materia 17 (467--496)\Materia 17 image (467--496)\IMAGE 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Administrateur\Bureau\Materia 17 (467--496)\Materia 17 image (467--496)\IMAGE 474---2.jpg"/>
                    <pic:cNvPicPr>
                      <a:picLocks noChangeAspect="1" noChangeArrowheads="1"/>
                    </pic:cNvPicPr>
                  </pic:nvPicPr>
                  <pic:blipFill>
                    <a:blip r:embed="rId91"/>
                    <a:srcRect t="8333"/>
                    <a:stretch>
                      <a:fillRect/>
                    </a:stretch>
                  </pic:blipFill>
                  <pic:spPr bwMode="auto">
                    <a:xfrm rot="60000">
                      <a:off x="0" y="0"/>
                      <a:ext cx="3099460" cy="1046074"/>
                    </a:xfrm>
                    <a:prstGeom prst="rect">
                      <a:avLst/>
                    </a:prstGeom>
                    <a:noFill/>
                    <a:ln w="9525">
                      <a:noFill/>
                      <a:miter lim="800000"/>
                      <a:headEnd/>
                      <a:tailEnd/>
                    </a:ln>
                  </pic:spPr>
                </pic:pic>
              </a:graphicData>
            </a:graphic>
          </wp:inline>
        </w:drawing>
      </w:r>
    </w:p>
    <w:p w:rsidR="00BE3B67" w:rsidRPr="00260044" w:rsidRDefault="00BE3B67" w:rsidP="00BE3B67">
      <w:pPr>
        <w:pStyle w:val="Lgende"/>
        <w:jc w:val="center"/>
        <w:rPr>
          <w:color w:val="auto"/>
        </w:rPr>
      </w:pPr>
      <w:r w:rsidRPr="00260044">
        <w:rPr>
          <w:color w:val="auto"/>
        </w:rPr>
        <w:t>Figura 11.7</w:t>
      </w:r>
    </w:p>
    <w:p w:rsidR="00BE3B67" w:rsidRPr="00E45CA6" w:rsidRDefault="00BE3B67" w:rsidP="00BE3B67">
      <w:pPr>
        <w:spacing w:before="432"/>
        <w:ind w:left="216" w:right="144"/>
        <w:jc w:val="both"/>
        <w:rPr>
          <w:rStyle w:val="CharacterStyle1"/>
          <w:rFonts w:ascii="Times New Roman" w:hAnsi="Times New Roman"/>
          <w:sz w:val="20"/>
        </w:rPr>
      </w:pPr>
      <w:r w:rsidRPr="00E45CA6">
        <w:rPr>
          <w:rStyle w:val="CharacterStyle1"/>
          <w:rFonts w:ascii="Times New Roman" w:hAnsi="Times New Roman"/>
          <w:sz w:val="20"/>
        </w:rPr>
        <w:t>Un procedimiento suficientemente correcto consiste en calcularla como viga flotante (fig. 11.7). A estos efectos se supone que la tensión del suelo en cada punto es proporcional al descenso de la viga. El factor de proporcionalidad es el coeficiente de balasto del suelo, que se expresa en kg/cm2/cm. Si un suelo tiene, por ejemplo, un coeficiente de balasto de 5 kg/cm2, reaccionara con una tensión de 5 kg/cm2 cuando se le obligue a descender 1 cm. El coeficiente de balasto es función del tipo del suelo.</w:t>
      </w:r>
    </w:p>
    <w:p w:rsidR="00E45CA6" w:rsidRDefault="00E45CA6" w:rsidP="00E45CA6">
      <w:pPr>
        <w:pStyle w:val="Style2"/>
        <w:ind w:left="0" w:firstLine="0"/>
        <w:rPr>
          <w:rStyle w:val="CharacterStyle1"/>
          <w:rFonts w:cs="Times New Roman"/>
          <w:szCs w:val="20"/>
          <w:lang w:val="es-ES"/>
        </w:rPr>
      </w:pPr>
    </w:p>
    <w:p w:rsidR="00E45CA6" w:rsidRDefault="00E45CA6" w:rsidP="00E45CA6">
      <w:pPr>
        <w:pStyle w:val="Style2"/>
        <w:ind w:left="0" w:firstLine="0"/>
        <w:rPr>
          <w:rStyle w:val="CharacterStyle1"/>
          <w:rFonts w:cs="Times New Roman"/>
          <w:szCs w:val="20"/>
          <w:lang w:val="es-ES"/>
        </w:rPr>
      </w:pPr>
    </w:p>
    <w:p w:rsidR="00E45CA6" w:rsidRDefault="00E45CA6" w:rsidP="00E45CA6">
      <w:pPr>
        <w:pStyle w:val="Style2"/>
        <w:ind w:left="0" w:firstLine="0"/>
        <w:rPr>
          <w:rStyle w:val="CharacterStyle1"/>
          <w:rFonts w:ascii="Times New Roman" w:hAnsi="Times New Roman"/>
          <w:sz w:val="14"/>
          <w:szCs w:val="14"/>
          <w:lang w:val="es-ES"/>
        </w:rPr>
      </w:pPr>
    </w:p>
    <w:p w:rsidR="00E45CA6" w:rsidRDefault="00E45CA6" w:rsidP="00BE3B67">
      <w:pPr>
        <w:pStyle w:val="Style2"/>
        <w:ind w:left="0" w:firstLine="0"/>
        <w:jc w:val="right"/>
        <w:rPr>
          <w:rStyle w:val="CharacterStyle1"/>
          <w:rFonts w:ascii="Times New Roman" w:hAnsi="Times New Roman"/>
          <w:sz w:val="14"/>
          <w:szCs w:val="14"/>
          <w:lang w:val="es-ES"/>
        </w:rPr>
      </w:pPr>
    </w:p>
    <w:p w:rsidR="00BE3B67" w:rsidRPr="00260044" w:rsidRDefault="00BE3B67" w:rsidP="00BE3B67">
      <w:pPr>
        <w:pStyle w:val="Style2"/>
        <w:ind w:left="0" w:firstLine="0"/>
        <w:jc w:val="right"/>
        <w:rPr>
          <w:rStyle w:val="CharacterStyle1"/>
          <w:rFonts w:ascii="Times New Roman" w:hAnsi="Times New Roman" w:cs="Times New Roman"/>
          <w:sz w:val="20"/>
          <w:szCs w:val="20"/>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702E9A">
        <w:rPr>
          <w:rStyle w:val="CharacterStyle1"/>
          <w:rFonts w:ascii="Times New Roman" w:hAnsi="Times New Roman"/>
          <w:lang w:val="es-ES"/>
        </w:rPr>
        <w:t>11</w:t>
      </w:r>
    </w:p>
    <w:p w:rsidR="00BE3B67" w:rsidRPr="00260044" w:rsidRDefault="00BE3B67" w:rsidP="00BE3B67">
      <w:pPr>
        <w:spacing w:before="432"/>
        <w:ind w:left="216" w:right="144"/>
        <w:jc w:val="both"/>
        <w:rPr>
          <w:rStyle w:val="CharacterStyle1"/>
        </w:rPr>
      </w:pPr>
    </w:p>
    <w:p w:rsidR="00BE3B67" w:rsidRPr="00E45CA6" w:rsidRDefault="00BE3B67" w:rsidP="00BE3B67">
      <w:pPr>
        <w:spacing w:before="432"/>
        <w:ind w:left="216" w:right="144"/>
        <w:jc w:val="both"/>
        <w:rPr>
          <w:rStyle w:val="CharacterStyle1"/>
          <w:rFonts w:ascii="Times New Roman" w:hAnsi="Times New Roman"/>
          <w:sz w:val="20"/>
        </w:rPr>
      </w:pPr>
      <w:r w:rsidRPr="00E45CA6">
        <w:rPr>
          <w:rStyle w:val="CharacterStyle1"/>
          <w:rFonts w:ascii="Times New Roman" w:hAnsi="Times New Roman"/>
          <w:sz w:val="20"/>
        </w:rPr>
        <w:t>La viga flotante sometida a un numero cualquiera de fuerzas y momentos         (fig. 11.7) puede resolverse a mano, con ayuda de tabulaciones para distintos tipos de cargas, o bien por medio de un programa de cálculo electrónico, suponiendo que descansa sobre una serie de muelles, aplicados en puntos equidistantes de la viga (nudos), y cuyas constantes elásticas se obtienen multiplicando el coeficiente de balasto del suelo por el área de la columna del mismo que co</w:t>
      </w:r>
      <w:r w:rsidRPr="00E45CA6">
        <w:rPr>
          <w:rStyle w:val="CharacterStyle1"/>
          <w:rFonts w:ascii="Times New Roman" w:hAnsi="Times New Roman"/>
          <w:sz w:val="20"/>
        </w:rPr>
        <w:softHyphen/>
        <w:t>rresponde a cada nudo.</w:t>
      </w:r>
    </w:p>
    <w:p w:rsidR="00BE3B67" w:rsidRPr="00E45CA6" w:rsidRDefault="00BE3B67" w:rsidP="00BE3B67">
      <w:pPr>
        <w:spacing w:before="432"/>
        <w:ind w:left="216" w:right="144"/>
        <w:jc w:val="both"/>
        <w:rPr>
          <w:rStyle w:val="CharacterStyle1"/>
          <w:rFonts w:ascii="Times New Roman" w:hAnsi="Times New Roman"/>
          <w:sz w:val="20"/>
        </w:rPr>
      </w:pPr>
      <w:r w:rsidRPr="00E45CA6">
        <w:rPr>
          <w:rStyle w:val="CharacterStyle1"/>
          <w:rFonts w:ascii="Times New Roman" w:hAnsi="Times New Roman"/>
          <w:sz w:val="20"/>
        </w:rPr>
        <w:t>En la práctica, sin embargo, y para los casos normales, es habitual utilizar las distribu</w:t>
      </w:r>
      <w:r w:rsidRPr="00E45CA6">
        <w:rPr>
          <w:rStyle w:val="CharacterStyle1"/>
          <w:rFonts w:ascii="Times New Roman" w:hAnsi="Times New Roman"/>
          <w:sz w:val="20"/>
        </w:rPr>
        <w:softHyphen/>
        <w:t>ciones aproximadas de la figura 11.8. Para zapata rígida (luces pequeñas en relación con el canto), y suelo muy deformable, se supone reparto uniforme por trozos (fig. 11.8a); y para zapatas fle</w:t>
      </w:r>
      <w:r w:rsidRPr="00E45CA6">
        <w:rPr>
          <w:rStyle w:val="CharacterStyle1"/>
          <w:rFonts w:ascii="Times New Roman" w:hAnsi="Times New Roman"/>
          <w:sz w:val="20"/>
        </w:rPr>
        <w:softHyphen/>
        <w:t>xibles (luces grandes en relación con el canto) y suelo poco deformable, se supone reparto trian</w:t>
      </w:r>
      <w:r w:rsidRPr="00E45CA6">
        <w:rPr>
          <w:rStyle w:val="CharacterStyle1"/>
          <w:rFonts w:ascii="Times New Roman" w:hAnsi="Times New Roman"/>
          <w:sz w:val="20"/>
        </w:rPr>
        <w:softHyphen/>
        <w:t>gular por trozos           (fig. 11.8b). En el primer caso se estiman por defecto las presiones máximas y se sobrevaloran los esfuerzos en la zapata; mientras que en el segundo sucede a la inversa.</w:t>
      </w:r>
    </w:p>
    <w:p w:rsidR="00BE3B67" w:rsidRPr="00E45CA6" w:rsidRDefault="00BE3B67" w:rsidP="00BE3B67">
      <w:pPr>
        <w:spacing w:before="432"/>
        <w:ind w:left="216" w:right="144"/>
        <w:jc w:val="both"/>
        <w:rPr>
          <w:rStyle w:val="CharacterStyle1"/>
          <w:rFonts w:ascii="Times New Roman" w:hAnsi="Times New Roman"/>
          <w:sz w:val="20"/>
        </w:rPr>
      </w:pPr>
    </w:p>
    <w:p w:rsidR="00BE3B67" w:rsidRPr="00260044" w:rsidRDefault="00BE3B67" w:rsidP="00BE3B67">
      <w:pPr>
        <w:pStyle w:val="Style2"/>
        <w:keepNext/>
        <w:ind w:left="0" w:firstLine="0"/>
        <w:jc w:val="center"/>
      </w:pPr>
      <w:r w:rsidRPr="00260044">
        <w:rPr>
          <w:rFonts w:ascii="Times New Roman" w:hAnsi="Times New Roman" w:cs="Times New Roman"/>
          <w:noProof/>
          <w:sz w:val="20"/>
          <w:szCs w:val="20"/>
        </w:rPr>
        <w:drawing>
          <wp:inline distT="0" distB="0" distL="0" distR="0">
            <wp:extent cx="4045585" cy="1236345"/>
            <wp:effectExtent l="19050" t="0" r="0" b="0"/>
            <wp:docPr id="85" name="Image 5" descr="H:\Documents and Settings\Administrateur\Bureau\Materia 17 (467--496)\Materia 17 image (467--496)\IMAGE 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Administrateur\Bureau\Materia 17 (467--496)\Materia 17 image (467--496)\IMAGE 475.jpg"/>
                    <pic:cNvPicPr>
                      <a:picLocks noChangeAspect="1" noChangeArrowheads="1"/>
                    </pic:cNvPicPr>
                  </pic:nvPicPr>
                  <pic:blipFill>
                    <a:blip r:embed="rId92"/>
                    <a:srcRect/>
                    <a:stretch>
                      <a:fillRect/>
                    </a:stretch>
                  </pic:blipFill>
                  <pic:spPr bwMode="auto">
                    <a:xfrm>
                      <a:off x="0" y="0"/>
                      <a:ext cx="4045585" cy="1236345"/>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11.8</w:t>
      </w:r>
    </w:p>
    <w:p w:rsidR="00BE3B67" w:rsidRPr="00260044" w:rsidRDefault="00BE3B67" w:rsidP="00BE3B67">
      <w:pPr>
        <w:pStyle w:val="Lgende"/>
        <w:jc w:val="center"/>
        <w:rPr>
          <w:rStyle w:val="CharacterStyle1"/>
          <w:color w:val="auto"/>
          <w:sz w:val="20"/>
          <w:szCs w:val="20"/>
        </w:rPr>
      </w:pPr>
    </w:p>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 w:rsidR="00BE3B67" w:rsidRPr="00260044" w:rsidRDefault="00BE3B67" w:rsidP="00BE3B67">
      <w:pPr>
        <w:pStyle w:val="Style2"/>
        <w:ind w:left="0" w:firstLine="0"/>
        <w:jc w:val="right"/>
        <w:rPr>
          <w:rStyle w:val="CharacterStyle1"/>
          <w:rFonts w:ascii="Times New Roman" w:hAnsi="Times New Roman" w:cs="Times New Roman"/>
          <w:sz w:val="20"/>
          <w:szCs w:val="20"/>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702E9A">
        <w:rPr>
          <w:rStyle w:val="CharacterStyle1"/>
          <w:rFonts w:ascii="Times New Roman" w:hAnsi="Times New Roman"/>
          <w:lang w:val="es-ES"/>
        </w:rPr>
        <w:t>12</w:t>
      </w:r>
    </w:p>
    <w:p w:rsidR="00BE3B67" w:rsidRPr="00260044" w:rsidRDefault="00BE3B67" w:rsidP="00BE3B67"/>
    <w:p w:rsidR="00BE3B67" w:rsidRPr="00E45CA6" w:rsidRDefault="00BE3B67" w:rsidP="00CA7FA2">
      <w:pPr>
        <w:pStyle w:val="Paragraphedeliste"/>
        <w:numPr>
          <w:ilvl w:val="0"/>
          <w:numId w:val="79"/>
        </w:num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 Zapata aislada rectangular.</w:t>
      </w:r>
    </w:p>
    <w:p w:rsidR="00BE3B67" w:rsidRPr="00E45CA6" w:rsidRDefault="00BE3B67" w:rsidP="00BE3B67">
      <w:pPr>
        <w:spacing w:before="432"/>
        <w:ind w:left="216" w:right="144"/>
        <w:jc w:val="both"/>
        <w:rPr>
          <w:rStyle w:val="CharacterStyle1"/>
          <w:rFonts w:ascii="Times New Roman" w:hAnsi="Times New Roman"/>
          <w:sz w:val="20"/>
        </w:rPr>
      </w:pPr>
      <w:r w:rsidRPr="00E45CA6">
        <w:rPr>
          <w:rStyle w:val="CharacterStyle1"/>
          <w:rFonts w:ascii="Times New Roman" w:hAnsi="Times New Roman"/>
          <w:sz w:val="20"/>
        </w:rPr>
        <w:t>Puede aplicarse ahora, en ambas direcciones, lo indica para la distribución transver</w:t>
      </w:r>
      <w:r w:rsidRPr="00E45CA6">
        <w:rPr>
          <w:rStyle w:val="CharacterStyle1"/>
          <w:rFonts w:ascii="Times New Roman" w:hAnsi="Times New Roman"/>
          <w:sz w:val="20"/>
        </w:rPr>
        <w:softHyphen/>
        <w:t>sal en zapatas continuas bajo muros.</w:t>
      </w:r>
    </w:p>
    <w:p w:rsidR="00BE3B67" w:rsidRPr="00E45CA6" w:rsidRDefault="00BE3B67" w:rsidP="00BE3B67">
      <w:pPr>
        <w:spacing w:before="432"/>
        <w:ind w:left="216" w:right="144"/>
        <w:jc w:val="both"/>
        <w:rPr>
          <w:rStyle w:val="CharacterStyle1"/>
          <w:rFonts w:ascii="Times New Roman" w:hAnsi="Times New Roman"/>
          <w:sz w:val="20"/>
        </w:rPr>
      </w:pPr>
      <w:r w:rsidRPr="00E45CA6">
        <w:rPr>
          <w:rStyle w:val="CharacterStyle1"/>
          <w:rFonts w:ascii="Times New Roman" w:hAnsi="Times New Roman"/>
          <w:sz w:val="20"/>
        </w:rPr>
        <w:t>Si la zapata es rígida, y en el caso más general de que la resultante en la base de la zapata sea biexcentrica, puede aplicarse el Abaco de la figura 11.9. Se entra en el mismo con las ex</w:t>
      </w:r>
      <w:r w:rsidRPr="00E45CA6">
        <w:rPr>
          <w:rStyle w:val="CharacterStyle1"/>
          <w:rFonts w:ascii="Times New Roman" w:hAnsi="Times New Roman"/>
          <w:sz w:val="20"/>
        </w:rPr>
        <w:softHyphen/>
        <w:t>centricidades relativas ηx = ex/a y ηy = ey/b. Si el punto cae en la zona D, toda la base está comprimida, y la comprobación se reduce a calcular la presión en el punto 5 equidistante del centro y de la esquina más comprimida:</w:t>
      </w:r>
    </w:p>
    <w:p w:rsidR="00BE3B67" w:rsidRPr="00E45CA6" w:rsidRDefault="00BE3B67" w:rsidP="00BE3B67">
      <w:pPr>
        <w:spacing w:before="432"/>
        <w:ind w:left="216" w:right="144"/>
        <w:jc w:val="center"/>
        <w:rPr>
          <w:rStyle w:val="CharacterStyle1"/>
          <w:rFonts w:ascii="Times New Roman" w:hAnsi="Times New Roman"/>
          <w:b/>
          <w:sz w:val="20"/>
        </w:rPr>
      </w:pPr>
      <m:oMathPara>
        <m:oMath>
          <m:r>
            <m:rPr>
              <m:sty m:val="bi"/>
            </m:rPr>
            <w:rPr>
              <w:rStyle w:val="CharacterStyle1"/>
              <w:rFonts w:ascii="Cambria Math" w:hAnsi="Cambria Math"/>
              <w:sz w:val="20"/>
            </w:rPr>
            <m:t>σ</m:t>
          </m:r>
          <m:r>
            <m:rPr>
              <m:sty m:val="bi"/>
            </m:rPr>
            <w:rPr>
              <w:rStyle w:val="CharacterStyle1"/>
              <w:rFonts w:ascii="Cambria Math" w:hAnsi="Cambria Math"/>
              <w:sz w:val="20"/>
            </w:rPr>
            <m:t>5</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m:t>
              </m:r>
              <m:r>
                <m:rPr>
                  <m:sty m:val="bi"/>
                </m:rPr>
                <w:rPr>
                  <w:rStyle w:val="CharacterStyle1"/>
                  <w:rFonts w:ascii="Cambria Math" w:hAnsi="Times New Roman"/>
                  <w:sz w:val="20"/>
                </w:rPr>
                <m:t>+</m:t>
              </m:r>
              <m:r>
                <m:rPr>
                  <m:sty m:val="bi"/>
                </m:rPr>
                <w:rPr>
                  <w:rStyle w:val="CharacterStyle1"/>
                  <w:rFonts w:ascii="Cambria Math" w:hAnsi="Cambria Math"/>
                  <w:sz w:val="20"/>
                </w:rPr>
                <m:t>P</m:t>
              </m:r>
            </m:num>
            <m:den>
              <m:r>
                <m:rPr>
                  <m:sty m:val="bi"/>
                </m:rPr>
                <w:rPr>
                  <w:rStyle w:val="CharacterStyle1"/>
                  <w:rFonts w:ascii="Cambria Math" w:hAnsi="Cambria Math"/>
                  <w:sz w:val="20"/>
                </w:rPr>
                <m:t>λ</m:t>
              </m:r>
              <m:r>
                <m:rPr>
                  <m:sty m:val="bi"/>
                </m:rPr>
                <w:rPr>
                  <w:rStyle w:val="CharacterStyle1"/>
                  <w:rFonts w:ascii="Cambria Math" w:hAnsi="Cambria Math"/>
                  <w:sz w:val="20"/>
                </w:rPr>
                <m:t>5</m:t>
              </m:r>
              <m:r>
                <m:rPr>
                  <m:sty m:val="bi"/>
                </m:rPr>
                <w:rPr>
                  <w:rStyle w:val="CharacterStyle1"/>
                  <w:rFonts w:ascii="Times New Roman" w:hAnsi="Cambria Math"/>
                  <w:sz w:val="20"/>
                </w:rPr>
                <m:t>*</m:t>
              </m:r>
              <m:r>
                <m:rPr>
                  <m:sty m:val="bi"/>
                </m:rPr>
                <w:rPr>
                  <w:rStyle w:val="CharacterStyle1"/>
                  <w:rFonts w:ascii="Cambria Math" w:hAnsi="Cambria Math"/>
                  <w:sz w:val="20"/>
                </w:rPr>
                <m:t>a</m:t>
              </m:r>
              <m:r>
                <m:rPr>
                  <m:sty m:val="bi"/>
                </m:rPr>
                <w:rPr>
                  <w:rStyle w:val="CharacterStyle1"/>
                  <w:rFonts w:ascii="Times New Roman" w:hAnsi="Cambria Math"/>
                  <w:sz w:val="20"/>
                </w:rPr>
                <m:t>*</m:t>
              </m:r>
              <m:r>
                <m:rPr>
                  <m:sty m:val="bi"/>
                </m:rPr>
                <w:rPr>
                  <w:rStyle w:val="CharacterStyle1"/>
                  <w:rFonts w:ascii="Cambria Math" w:hAnsi="Cambria Math"/>
                  <w:sz w:val="20"/>
                </w:rPr>
                <m:t>b</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6</m:t>
          </m:r>
          <m:r>
            <m:rPr>
              <m:sty m:val="b"/>
            </m:rPr>
            <w:rPr>
              <w:rStyle w:val="CharacterStyle1"/>
              <w:rFonts w:ascii="Cambria Math" w:hAnsi="Times New Roman"/>
              <w:sz w:val="20"/>
            </w:rPr>
            <m:t>]</m:t>
          </m:r>
          <m:r>
            <m:rPr>
              <m:sty m:val="bi"/>
            </m:rPr>
            <w:rPr>
              <w:rStyle w:val="CharacterStyle1"/>
              <w:rFonts w:ascii="Cambria Math" w:hAnsi="Times New Roman"/>
              <w:sz w:val="20"/>
            </w:rPr>
            <m:t xml:space="preserve"> </m:t>
          </m:r>
        </m:oMath>
      </m:oMathPara>
    </w:p>
    <w:p w:rsidR="00BE3B67" w:rsidRPr="00E45CA6" w:rsidRDefault="00BE3B67" w:rsidP="00BE3B67">
      <w:pPr>
        <w:spacing w:before="432"/>
        <w:ind w:left="216" w:right="144"/>
        <w:jc w:val="center"/>
        <w:rPr>
          <w:rStyle w:val="CharacterStyle1"/>
          <w:rFonts w:ascii="Times New Roman" w:hAnsi="Times New Roman"/>
          <w:sz w:val="20"/>
        </w:rPr>
      </w:pPr>
      <m:oMathPara>
        <m:oMath>
          <m:r>
            <m:rPr>
              <m:sty m:val="bi"/>
            </m:rPr>
            <w:rPr>
              <w:rStyle w:val="CharacterStyle1"/>
              <w:rFonts w:ascii="Cambria Math" w:hAnsi="Cambria Math"/>
              <w:sz w:val="20"/>
            </w:rPr>
            <m:t>σ</m:t>
          </m:r>
          <m:r>
            <m:rPr>
              <m:sty m:val="bi"/>
            </m:rPr>
            <w:rPr>
              <w:rStyle w:val="CharacterStyle1"/>
              <w:rFonts w:ascii="Cambria Math" w:hAnsi="Cambria Math"/>
              <w:sz w:val="20"/>
            </w:rPr>
            <m:t>1</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m:t>
              </m:r>
              <m:r>
                <m:rPr>
                  <m:sty m:val="bi"/>
                </m:rPr>
                <w:rPr>
                  <w:rStyle w:val="CharacterStyle1"/>
                  <w:rFonts w:ascii="Cambria Math" w:hAnsi="Times New Roman"/>
                  <w:sz w:val="20"/>
                </w:rPr>
                <m:t>+</m:t>
              </m:r>
              <m:r>
                <m:rPr>
                  <m:sty m:val="bi"/>
                </m:rPr>
                <w:rPr>
                  <w:rStyle w:val="CharacterStyle1"/>
                  <w:rFonts w:ascii="Cambria Math" w:hAnsi="Cambria Math"/>
                  <w:sz w:val="20"/>
                </w:rPr>
                <m:t>P</m:t>
              </m:r>
            </m:num>
            <m:den>
              <m:r>
                <m:rPr>
                  <m:sty m:val="bi"/>
                </m:rPr>
                <w:rPr>
                  <w:rStyle w:val="CharacterStyle1"/>
                  <w:rFonts w:ascii="Cambria Math" w:hAnsi="Cambria Math"/>
                  <w:sz w:val="20"/>
                </w:rPr>
                <m:t>λ</m:t>
              </m:r>
              <m:r>
                <m:rPr>
                  <m:sty m:val="bi"/>
                </m:rPr>
                <w:rPr>
                  <w:rStyle w:val="CharacterStyle1"/>
                  <w:rFonts w:ascii="Cambria Math" w:hAnsi="Cambria Math"/>
                  <w:sz w:val="20"/>
                </w:rPr>
                <m:t>1</m:t>
              </m:r>
              <m:r>
                <m:rPr>
                  <m:sty m:val="bi"/>
                </m:rPr>
                <w:rPr>
                  <w:rStyle w:val="CharacterStyle1"/>
                  <w:rFonts w:ascii="Times New Roman" w:hAnsi="Cambria Math"/>
                  <w:sz w:val="20"/>
                </w:rPr>
                <m:t>*</m:t>
              </m:r>
              <m:r>
                <m:rPr>
                  <m:sty m:val="bi"/>
                </m:rPr>
                <w:rPr>
                  <w:rStyle w:val="CharacterStyle1"/>
                  <w:rFonts w:ascii="Cambria Math" w:hAnsi="Cambria Math"/>
                  <w:sz w:val="20"/>
                </w:rPr>
                <m:t>a</m:t>
              </m:r>
              <m:r>
                <m:rPr>
                  <m:sty m:val="bi"/>
                </m:rPr>
                <w:rPr>
                  <w:rStyle w:val="CharacterStyle1"/>
                  <w:rFonts w:ascii="Times New Roman" w:hAnsi="Cambria Math"/>
                  <w:sz w:val="20"/>
                </w:rPr>
                <m:t>*</m:t>
              </m:r>
              <m:r>
                <m:rPr>
                  <m:sty m:val="bi"/>
                </m:rPr>
                <w:rPr>
                  <w:rStyle w:val="CharacterStyle1"/>
                  <w:rFonts w:ascii="Cambria Math" w:hAnsi="Cambria Math"/>
                  <w:sz w:val="20"/>
                </w:rPr>
                <m:t>b</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7</m:t>
          </m:r>
          <m:r>
            <m:rPr>
              <m:sty m:val="b"/>
            </m:rPr>
            <w:rPr>
              <w:rStyle w:val="CharacterStyle1"/>
              <w:rFonts w:ascii="Cambria Math" w:hAnsi="Times New Roman"/>
              <w:sz w:val="20"/>
            </w:rPr>
            <m:t>]</m:t>
          </m:r>
        </m:oMath>
      </m:oMathPara>
    </w:p>
    <w:p w:rsidR="00BE3B67" w:rsidRPr="00E45CA6" w:rsidRDefault="00BE3B67" w:rsidP="00BE3B67">
      <w:pPr>
        <w:spacing w:before="432"/>
        <w:ind w:left="216" w:right="144"/>
        <w:jc w:val="both"/>
        <w:rPr>
          <w:rStyle w:val="CharacterStyle1"/>
          <w:rFonts w:ascii="Times New Roman" w:hAnsi="Times New Roman"/>
          <w:sz w:val="20"/>
        </w:rPr>
      </w:pPr>
      <w:r w:rsidRPr="00E45CA6">
        <w:rPr>
          <w:rStyle w:val="CharacterStyle1"/>
          <w:rFonts w:ascii="Times New Roman" w:hAnsi="Times New Roman"/>
          <w:sz w:val="20"/>
        </w:rPr>
        <w:t>Y comprobar que no supera el valor de la tensión admisible. El parámetro A5 es leído en el Abaco. Si el punto cae en cualquiera de las zonas C, B, A, solo parte de la base está en compresión. La comprobación se reduce a calcular la presión en la esquina más comprimida:</w:t>
      </w:r>
    </w:p>
    <w:p w:rsidR="00BE3B67" w:rsidRPr="00E45CA6" w:rsidRDefault="00BE3B67" w:rsidP="00BE3B67">
      <w:pPr>
        <w:spacing w:before="432"/>
        <w:ind w:left="216" w:right="144"/>
        <w:jc w:val="center"/>
        <w:rPr>
          <w:rStyle w:val="CharacterStyle1"/>
          <w:rFonts w:ascii="Times New Roman" w:hAnsi="Times New Roman"/>
          <w:sz w:val="20"/>
        </w:rPr>
      </w:pPr>
      <m:oMathPara>
        <m:oMath>
          <m:r>
            <m:rPr>
              <m:sty m:val="bi"/>
            </m:rPr>
            <w:rPr>
              <w:rStyle w:val="CharacterStyle1"/>
              <w:rFonts w:ascii="Cambria Math" w:hAnsi="Cambria Math"/>
              <w:sz w:val="20"/>
            </w:rPr>
            <m:t>σ</m:t>
          </m:r>
          <m:r>
            <m:rPr>
              <m:sty m:val="bi"/>
            </m:rPr>
            <w:rPr>
              <w:rStyle w:val="CharacterStyle1"/>
              <w:rFonts w:ascii="Cambria Math" w:hAnsi="Cambria Math"/>
              <w:sz w:val="20"/>
            </w:rPr>
            <m:t>1</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m:t>
              </m:r>
              <m:r>
                <m:rPr>
                  <m:sty m:val="bi"/>
                </m:rPr>
                <w:rPr>
                  <w:rStyle w:val="CharacterStyle1"/>
                  <w:rFonts w:ascii="Cambria Math" w:hAnsi="Times New Roman"/>
                  <w:sz w:val="20"/>
                </w:rPr>
                <m:t>+</m:t>
              </m:r>
              <m:r>
                <m:rPr>
                  <m:sty m:val="bi"/>
                </m:rPr>
                <w:rPr>
                  <w:rStyle w:val="CharacterStyle1"/>
                  <w:rFonts w:ascii="Cambria Math" w:hAnsi="Cambria Math"/>
                  <w:sz w:val="20"/>
                </w:rPr>
                <m:t>P</m:t>
              </m:r>
            </m:num>
            <m:den>
              <m:r>
                <m:rPr>
                  <m:sty m:val="bi"/>
                </m:rPr>
                <w:rPr>
                  <w:rStyle w:val="CharacterStyle1"/>
                  <w:rFonts w:ascii="Cambria Math" w:hAnsi="Cambria Math"/>
                  <w:sz w:val="20"/>
                </w:rPr>
                <m:t>λ</m:t>
              </m:r>
              <m:r>
                <m:rPr>
                  <m:sty m:val="bi"/>
                </m:rPr>
                <w:rPr>
                  <w:rStyle w:val="CharacterStyle1"/>
                  <w:rFonts w:ascii="Cambria Math" w:hAnsi="Cambria Math"/>
                  <w:sz w:val="20"/>
                </w:rPr>
                <m:t>1</m:t>
              </m:r>
              <m:r>
                <m:rPr>
                  <m:sty m:val="bi"/>
                </m:rPr>
                <w:rPr>
                  <w:rStyle w:val="CharacterStyle1"/>
                  <w:rFonts w:ascii="Times New Roman" w:hAnsi="Cambria Math"/>
                  <w:sz w:val="20"/>
                </w:rPr>
                <m:t>*</m:t>
              </m:r>
              <m:r>
                <m:rPr>
                  <m:sty m:val="bi"/>
                </m:rPr>
                <w:rPr>
                  <w:rStyle w:val="CharacterStyle1"/>
                  <w:rFonts w:ascii="Cambria Math" w:hAnsi="Cambria Math"/>
                  <w:sz w:val="20"/>
                </w:rPr>
                <m:t>a</m:t>
              </m:r>
              <m:r>
                <m:rPr>
                  <m:sty m:val="bi"/>
                </m:rPr>
                <w:rPr>
                  <w:rStyle w:val="CharacterStyle1"/>
                  <w:rFonts w:ascii="Times New Roman" w:hAnsi="Cambria Math"/>
                  <w:sz w:val="20"/>
                </w:rPr>
                <m:t>*</m:t>
              </m:r>
              <m:r>
                <m:rPr>
                  <m:sty m:val="bi"/>
                </m:rPr>
                <w:rPr>
                  <w:rStyle w:val="CharacterStyle1"/>
                  <w:rFonts w:ascii="Cambria Math" w:hAnsi="Cambria Math"/>
                  <w:sz w:val="20"/>
                </w:rPr>
                <m:t>b</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8</m:t>
          </m:r>
          <m:r>
            <m:rPr>
              <m:sty m:val="b"/>
            </m:rPr>
            <w:rPr>
              <w:rStyle w:val="CharacterStyle1"/>
              <w:rFonts w:ascii="Cambria Math" w:hAnsi="Times New Roman"/>
              <w:sz w:val="20"/>
            </w:rPr>
            <m:t>]</m:t>
          </m:r>
        </m:oMath>
      </m:oMathPara>
    </w:p>
    <w:p w:rsidR="00BE3B67" w:rsidRPr="00E45CA6" w:rsidRDefault="00BE3B67" w:rsidP="00BE3B67">
      <w:pPr>
        <w:spacing w:before="432"/>
        <w:ind w:left="216" w:right="144"/>
        <w:jc w:val="both"/>
        <w:rPr>
          <w:rStyle w:val="CharacterStyle1"/>
          <w:rFonts w:ascii="Times New Roman" w:hAnsi="Times New Roman"/>
          <w:sz w:val="20"/>
        </w:rPr>
      </w:pPr>
      <w:r w:rsidRPr="00E45CA6">
        <w:rPr>
          <w:rStyle w:val="CharacterStyle1"/>
          <w:rFonts w:ascii="Times New Roman" w:hAnsi="Times New Roman"/>
          <w:sz w:val="20"/>
        </w:rPr>
        <w:t xml:space="preserve">Y comprobar que no supera los 4/3 del valor de la tensión admisible; el parámetro A1 es leído en el Abaco. También se obtienen fácilmente los valores de las tensiones (ficticias si resultan menores de cero) en las otras esquinas, con lo que puede localizarse la position de la fibra neutra.                                                                     </w:t>
      </w:r>
    </w:p>
    <w:p w:rsidR="00BE3B67" w:rsidRPr="00E45CA6" w:rsidRDefault="00BE3B67" w:rsidP="00BE3B67">
      <w:pPr>
        <w:spacing w:before="432"/>
        <w:ind w:left="216" w:right="144"/>
        <w:jc w:val="both"/>
        <w:rPr>
          <w:rStyle w:val="CharacterStyle1"/>
          <w:rFonts w:ascii="Times New Roman" w:hAnsi="Times New Roman"/>
          <w:sz w:val="20"/>
        </w:rPr>
      </w:pPr>
      <w:r w:rsidRPr="00E45CA6">
        <w:rPr>
          <w:rStyle w:val="CharacterStyle1"/>
          <w:rFonts w:ascii="Times New Roman" w:hAnsi="Times New Roman"/>
          <w:sz w:val="20"/>
        </w:rPr>
        <w:t>En el caso particular de excentricidad en una Bola dirección puede emplearse el mismo ábaco sin más que hacer ηy = 0.</w:t>
      </w:r>
    </w:p>
    <w:p w:rsidR="00BE3B67" w:rsidRPr="00E45CA6" w:rsidRDefault="00BE3B67" w:rsidP="00BE3B67">
      <w:pPr>
        <w:spacing w:before="432"/>
        <w:ind w:right="144"/>
        <w:jc w:val="both"/>
        <w:rPr>
          <w:rStyle w:val="CharacterStyle1"/>
          <w:rFonts w:ascii="Times New Roman" w:hAnsi="Times New Roman"/>
          <w:sz w:val="20"/>
        </w:rPr>
      </w:pPr>
    </w:p>
    <w:p w:rsidR="00BE3B67" w:rsidRPr="00260044" w:rsidRDefault="00BE3B67" w:rsidP="00BE3B67">
      <w:pPr>
        <w:pStyle w:val="Style2"/>
        <w:ind w:left="0" w:firstLine="0"/>
        <w:jc w:val="right"/>
        <w:rPr>
          <w:rStyle w:val="CharacterStyle1"/>
          <w:rFonts w:ascii="Times New Roman" w:hAnsi="Times New Roman"/>
          <w:sz w:val="14"/>
          <w:szCs w:val="14"/>
          <w:lang w:val="es-ES"/>
        </w:rPr>
      </w:pPr>
    </w:p>
    <w:p w:rsidR="00BE3B67" w:rsidRPr="00260044" w:rsidRDefault="00BE3B67" w:rsidP="00BE3B67">
      <w:pPr>
        <w:pStyle w:val="Style2"/>
        <w:ind w:left="0" w:firstLine="0"/>
        <w:jc w:val="right"/>
        <w:rPr>
          <w:rStyle w:val="CharacterStyle1"/>
          <w:rFonts w:ascii="Times New Roman" w:hAnsi="Times New Roman"/>
          <w:sz w:val="14"/>
          <w:szCs w:val="14"/>
          <w:lang w:val="es-ES"/>
        </w:rPr>
      </w:pPr>
    </w:p>
    <w:p w:rsidR="00BE3B67" w:rsidRPr="00260044" w:rsidRDefault="00BE3B67" w:rsidP="00BE3B67">
      <w:pPr>
        <w:pStyle w:val="Style2"/>
        <w:ind w:left="0" w:firstLine="0"/>
        <w:jc w:val="right"/>
        <w:rPr>
          <w:rStyle w:val="CharacterStyle1"/>
          <w:rFonts w:ascii="Times New Roman" w:hAnsi="Times New Roman" w:cs="Times New Roman"/>
          <w:sz w:val="20"/>
          <w:szCs w:val="20"/>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702E9A">
        <w:rPr>
          <w:rStyle w:val="CharacterStyle1"/>
          <w:rFonts w:ascii="Times New Roman" w:hAnsi="Times New Roman"/>
          <w:lang w:val="es-ES"/>
        </w:rPr>
        <w:t>13</w:t>
      </w:r>
    </w:p>
    <w:p w:rsidR="00BE3B67" w:rsidRPr="00260044" w:rsidRDefault="00BE3B67" w:rsidP="00BE3B67">
      <w:pPr>
        <w:keepNext/>
        <w:spacing w:before="432"/>
        <w:ind w:left="216" w:right="144"/>
        <w:jc w:val="both"/>
      </w:pPr>
      <w:r w:rsidRPr="00260044">
        <w:rPr>
          <w:noProof/>
          <w:lang w:val="fr-FR"/>
        </w:rPr>
        <w:drawing>
          <wp:inline distT="0" distB="0" distL="0" distR="0">
            <wp:extent cx="4403725" cy="6107935"/>
            <wp:effectExtent l="19050" t="0" r="0" b="0"/>
            <wp:docPr id="86" name="Image 7" descr="H:\Documents and Settings\Administrateur\Bureau\477 ab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 and Settings\Administrateur\Bureau\477 abaco.jpg"/>
                    <pic:cNvPicPr>
                      <a:picLocks noChangeAspect="1" noChangeArrowheads="1"/>
                    </pic:cNvPicPr>
                  </pic:nvPicPr>
                  <pic:blipFill>
                    <a:blip r:embed="rId93">
                      <a:lum contrast="10000"/>
                    </a:blip>
                    <a:srcRect/>
                    <a:stretch>
                      <a:fillRect/>
                    </a:stretch>
                  </pic:blipFill>
                  <pic:spPr bwMode="auto">
                    <a:xfrm>
                      <a:off x="0" y="0"/>
                      <a:ext cx="4403725" cy="6107935"/>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11.9</w:t>
      </w:r>
    </w:p>
    <w:p w:rsidR="00BE3B67" w:rsidRPr="00260044" w:rsidRDefault="00BE3B67" w:rsidP="00BE3B67">
      <w:pPr>
        <w:spacing w:before="432"/>
        <w:ind w:left="216" w:right="144"/>
        <w:jc w:val="both"/>
        <w:rPr>
          <w:rStyle w:val="CharacterStyle1"/>
        </w:rPr>
      </w:pPr>
    </w:p>
    <w:p w:rsidR="00BE3B67" w:rsidRPr="00260044" w:rsidRDefault="00BE3B67" w:rsidP="00BE3B67">
      <w:pPr>
        <w:pStyle w:val="Style2"/>
        <w:ind w:left="0" w:firstLine="0"/>
        <w:jc w:val="right"/>
        <w:rPr>
          <w:rStyle w:val="CharacterStyle1"/>
          <w:rFonts w:ascii="Times New Roman" w:hAnsi="Times New Roman" w:cs="Times New Roman"/>
          <w:sz w:val="20"/>
          <w:szCs w:val="20"/>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702E9A">
        <w:rPr>
          <w:rStyle w:val="CharacterStyle1"/>
          <w:rFonts w:ascii="Times New Roman" w:hAnsi="Times New Roman"/>
          <w:lang w:val="es-ES"/>
        </w:rPr>
        <w:t>14</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6°.   DIMENSIONAMIENTO</w:t>
      </w:r>
    </w:p>
    <w:p w:rsidR="00BE3B67" w:rsidRPr="00E45CA6" w:rsidRDefault="00BE3B67" w:rsidP="00CA7FA2">
      <w:pPr>
        <w:pStyle w:val="Paragraphedeliste"/>
        <w:numPr>
          <w:ilvl w:val="0"/>
          <w:numId w:val="80"/>
        </w:num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  Generalidades.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Las formales típicas de sección de zapatas son las representadas en la figura 11.10. En cuanto a sus dimensiones en planta se calculan ordinariamente por tanteos, para conseguir que la tensión del terreno sea inferior a la admisible, pero lo más uniforme posible a fin de evitar los asientos diferenciales. Las zapatas de espesor constante son más sencillas de construir, aunque llevan mayor cantidad de hormigón. En las zapatas piramidales, el espesor ho del borde debe ser ho ≥h/3 y no menor de 30 cm. El ángulo β que forman los paramentos superiores de la zapa</w:t>
      </w:r>
      <w:r w:rsidRPr="00E45CA6">
        <w:rPr>
          <w:rStyle w:val="CharacterStyle1"/>
          <w:rFonts w:ascii="Times New Roman" w:hAnsi="Times New Roman"/>
          <w:sz w:val="20"/>
        </w:rPr>
        <w:softHyphen/>
        <w:t>ta con el plano horizontal debe ser β ≤ 30°, que corresponde, aproximadamente, al ángulo del talud natural del hormigón fresco, con lo cual no es necesario el empleo de contraenco</w:t>
      </w:r>
      <w:r w:rsidRPr="00E45CA6">
        <w:rPr>
          <w:rStyle w:val="CharacterStyle1"/>
          <w:rFonts w:ascii="Times New Roman" w:hAnsi="Times New Roman"/>
          <w:sz w:val="20"/>
        </w:rPr>
        <w:softHyphen/>
        <w:t xml:space="preserve">frado.                                                                         </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El canto h de la zapata se elige por consideraciones ecuménicas. A mayor canto resultan menores armaduras, pudiendo incluso hacerse la zapata de hormigón en masa para cargas pequeñas. Normalmente, sin embargo, las zapatas llevan una ar</w:t>
      </w:r>
      <w:r w:rsidRPr="00E45CA6">
        <w:rPr>
          <w:rStyle w:val="CharacterStyle1"/>
          <w:rFonts w:ascii="Times New Roman" w:hAnsi="Times New Roman"/>
          <w:sz w:val="20"/>
        </w:rPr>
        <w:softHyphen/>
        <w:t>madura principal de tracción paralela a la cara inferior, constituida por barras en ambas direc</w:t>
      </w:r>
      <w:r w:rsidRPr="00E45CA6">
        <w:rPr>
          <w:rStyle w:val="CharacterStyle1"/>
          <w:rFonts w:ascii="Times New Roman" w:hAnsi="Times New Roman"/>
          <w:sz w:val="20"/>
        </w:rPr>
        <w:softHyphen/>
        <w:t>ciones. Deben emplearse en ella redondos de diámetro grande siempre que lo permitan las condiciones de adherencia y además recubrimientos importantes (del orden de 7 cm) para evitar la corrosión de las armaduras. La separación de estos redondos no debe superar 30 cm</w:t>
      </w:r>
    </w:p>
    <w:p w:rsidR="00BE3B67" w:rsidRPr="00E45CA6" w:rsidRDefault="00BE3B67" w:rsidP="00BE3B67">
      <w:pPr>
        <w:keepNext/>
        <w:spacing w:before="432"/>
        <w:ind w:left="216" w:right="144"/>
        <w:jc w:val="center"/>
      </w:pPr>
      <w:r w:rsidRPr="00E45CA6">
        <w:rPr>
          <w:noProof/>
          <w:lang w:val="fr-FR"/>
        </w:rPr>
        <w:drawing>
          <wp:inline distT="0" distB="0" distL="0" distR="0">
            <wp:extent cx="4337914" cy="1463040"/>
            <wp:effectExtent l="19050" t="0" r="5486" b="0"/>
            <wp:docPr id="87" name="Image 8" descr="H:\Documents and Settings\Administrateur\Bureau\Materia 17 (467--496)\Materia 17 image (467--496)\IMAGE 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ocuments and Settings\Administrateur\Bureau\Materia 17 (467--496)\Materia 17 image (467--496)\IMAGE 477.jpg"/>
                    <pic:cNvPicPr>
                      <a:picLocks noChangeAspect="1" noChangeArrowheads="1"/>
                    </pic:cNvPicPr>
                  </pic:nvPicPr>
                  <pic:blipFill>
                    <a:blip r:embed="rId94">
                      <a:lum contrast="10000"/>
                    </a:blip>
                    <a:srcRect l="1232"/>
                    <a:stretch>
                      <a:fillRect/>
                    </a:stretch>
                  </pic:blipFill>
                  <pic:spPr bwMode="auto">
                    <a:xfrm>
                      <a:off x="0" y="0"/>
                      <a:ext cx="4337914" cy="1463040"/>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11.10</w:t>
      </w:r>
    </w:p>
    <w:p w:rsidR="00BE3B67" w:rsidRPr="00E45CA6" w:rsidRDefault="00BE3B67" w:rsidP="00BE3B67">
      <w:pPr>
        <w:spacing w:before="432"/>
        <w:ind w:left="216" w:right="144"/>
        <w:rPr>
          <w:rStyle w:val="CharacterStyle1"/>
          <w:rFonts w:ascii="Times New Roman" w:hAnsi="Times New Roman"/>
          <w:sz w:val="20"/>
        </w:rPr>
      </w:pPr>
    </w:p>
    <w:p w:rsidR="00BE3B67" w:rsidRPr="00E45CA6" w:rsidRDefault="00BE3B67" w:rsidP="00BE3B67">
      <w:pPr>
        <w:spacing w:before="432"/>
        <w:ind w:left="216" w:right="144"/>
        <w:rPr>
          <w:rStyle w:val="CharacterStyle1"/>
          <w:rFonts w:ascii="Times New Roman" w:hAnsi="Times New Roman"/>
          <w:sz w:val="20"/>
        </w:rPr>
      </w:pPr>
    </w:p>
    <w:p w:rsidR="00BE3B67" w:rsidRPr="00260044" w:rsidRDefault="00BE3B67" w:rsidP="00BE3B67">
      <w:pPr>
        <w:pStyle w:val="Style2"/>
        <w:ind w:left="0" w:firstLine="0"/>
        <w:jc w:val="right"/>
        <w:rPr>
          <w:rStyle w:val="CharacterStyle1"/>
          <w:rFonts w:ascii="Times New Roman" w:hAnsi="Times New Roman"/>
          <w:sz w:val="14"/>
          <w:szCs w:val="14"/>
          <w:lang w:val="es-ES"/>
        </w:rPr>
      </w:pPr>
    </w:p>
    <w:p w:rsidR="00BE3B67" w:rsidRPr="00260044" w:rsidRDefault="00BE3B67" w:rsidP="00BE3B67">
      <w:pPr>
        <w:pStyle w:val="Style2"/>
        <w:ind w:left="0" w:firstLine="0"/>
        <w:jc w:val="right"/>
        <w:rPr>
          <w:rStyle w:val="CharacterStyle1"/>
          <w:rFonts w:ascii="Times New Roman" w:hAnsi="Times New Roman" w:cs="Times New Roman"/>
          <w:sz w:val="20"/>
          <w:szCs w:val="20"/>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702E9A">
        <w:rPr>
          <w:rStyle w:val="CharacterStyle1"/>
          <w:rFonts w:ascii="Times New Roman" w:hAnsi="Times New Roman"/>
          <w:lang w:val="es-ES"/>
        </w:rPr>
        <w:t>15</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Las dimensiones de las zapatas se eligen normalmente de forma que no necesiten armadu</w:t>
      </w:r>
      <w:r w:rsidRPr="00E45CA6">
        <w:rPr>
          <w:rStyle w:val="CharacterStyle1"/>
          <w:rFonts w:ascii="Times New Roman" w:hAnsi="Times New Roman"/>
          <w:sz w:val="20"/>
        </w:rPr>
        <w:softHyphen/>
        <w:t>ras de cortante. Las zapatas bajo pilares de hormigón armado deben llevar unas armaduras en espera (fig. 11.10) coincidentes con las armaduras de estos, incluso cercos. Las longitudes de solapo deben ser del orden de 30 dímetros.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Para el cálculo de las armaduras principales,  se define la sección de referencia 1, situada a haces del paramento del pilar o muro (fig. 11.11) (1). El canto total hl se toma igual a h (canto en el paramento del pilar o muro) pero no mayor de 1,5 * </w:t>
      </w:r>
      <w:r w:rsidRPr="00E45CA6">
        <w:rPr>
          <w:rStyle w:val="CharacterStyle1"/>
          <w:rFonts w:ascii="Times New Roman" w:hAnsi="Times New Roman"/>
          <w:i/>
          <w:sz w:val="20"/>
        </w:rPr>
        <w:t>l</w:t>
      </w:r>
      <w:r w:rsidRPr="00E45CA6">
        <w:rPr>
          <w:rStyle w:val="CharacterStyle1"/>
          <w:rFonts w:ascii="Times New Roman" w:hAnsi="Times New Roman"/>
          <w:sz w:val="20"/>
        </w:rPr>
        <w:t>. En la sección I se obtiene el momento (lector M</w:t>
      </w:r>
      <w:r w:rsidRPr="00E45CA6">
        <w:rPr>
          <w:rStyle w:val="CharacterStyle1"/>
          <w:rFonts w:ascii="Cambria Math" w:hAnsi="Cambria Math"/>
          <w:sz w:val="20"/>
        </w:rPr>
        <w:t>₁</w:t>
      </w:r>
      <w:r w:rsidRPr="00E45CA6">
        <w:rPr>
          <w:rStyle w:val="CharacterStyle1"/>
          <w:rFonts w:ascii="Times New Roman" w:hAnsi="Times New Roman"/>
          <w:sz w:val="20"/>
        </w:rPr>
        <w:t xml:space="preserve">  producido por la ley de tensiones del terreno, calculada sin tener en cuenta el peso de la zapata (o bien se resta posteriormente el momento debido a este peso propio). Es decir, que la zapata se calcula como ménsula inverti</w:t>
      </w:r>
      <w:r w:rsidRPr="00E45CA6">
        <w:rPr>
          <w:rStyle w:val="CharacterStyle1"/>
          <w:rFonts w:ascii="Times New Roman" w:hAnsi="Times New Roman"/>
          <w:sz w:val="20"/>
        </w:rPr>
        <w:softHyphen/>
        <w:t>da, empotrada en la secci6n I y sometida a las tensiones del terreno.                                                                                                           A continuación se obtiene la tensión de tracción en el hormigón de la base, supuesta la sección sin armar:</w:t>
      </w:r>
    </w:p>
    <w:p w:rsidR="00BE3B67" w:rsidRPr="00E45CA6" w:rsidRDefault="00BE3B67" w:rsidP="00BE3B67">
      <w:pPr>
        <w:spacing w:before="432"/>
        <w:ind w:right="144"/>
        <w:jc w:val="center"/>
        <w:rPr>
          <w:rStyle w:val="CharacterStyle1"/>
          <w:rFonts w:ascii="Times New Roman" w:hAnsi="Times New Roman"/>
          <w:b/>
          <w:sz w:val="20"/>
        </w:rPr>
      </w:pPr>
      <m:oMathPara>
        <m:oMath>
          <m:r>
            <m:rPr>
              <m:sty m:val="bi"/>
            </m:rPr>
            <w:rPr>
              <w:rStyle w:val="CharacterStyle1"/>
              <w:rFonts w:ascii="Cambria Math" w:hAnsi="Cambria Math"/>
              <w:sz w:val="20"/>
            </w:rPr>
            <m:t>σc</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M₁</m:t>
              </m:r>
            </m:num>
            <m:den>
              <m:r>
                <m:rPr>
                  <m:sty m:val="bi"/>
                </m:rPr>
                <w:rPr>
                  <w:rStyle w:val="CharacterStyle1"/>
                  <w:rFonts w:ascii="Cambria Math" w:hAnsi="Cambria Math"/>
                  <w:sz w:val="20"/>
                </w:rPr>
                <m:t>W₁</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9</m:t>
          </m:r>
          <m:r>
            <m:rPr>
              <m:sty m:val="b"/>
            </m:rPr>
            <w:rPr>
              <w:rStyle w:val="CharacterStyle1"/>
              <w:rFonts w:ascii="Cambria Math" w:hAnsi="Times New Roman"/>
              <w:sz w:val="20"/>
            </w:rPr>
            <m:t>]</m:t>
          </m:r>
        </m:oMath>
      </m:oMathPara>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Siendo W</w:t>
      </w:r>
      <w:r w:rsidRPr="00E45CA6">
        <w:rPr>
          <w:rStyle w:val="CharacterStyle1"/>
          <w:rFonts w:ascii="Cambria Math" w:hAnsi="Cambria Math"/>
          <w:sz w:val="20"/>
        </w:rPr>
        <w:t>₁</w:t>
      </w:r>
      <w:r w:rsidRPr="00E45CA6">
        <w:rPr>
          <w:rStyle w:val="CharacterStyle1"/>
          <w:rFonts w:ascii="Times New Roman" w:hAnsi="Times New Roman"/>
          <w:sz w:val="20"/>
        </w:rPr>
        <w:t xml:space="preserve"> el momento resistente de la sección I (si es rectangular, W</w:t>
      </w:r>
      <w:r w:rsidRPr="00E45CA6">
        <w:rPr>
          <w:rStyle w:val="CharacterStyle1"/>
          <w:rFonts w:ascii="Cambria Math" w:hAnsi="Cambria Math"/>
          <w:sz w:val="20"/>
        </w:rPr>
        <w:t>₁</w:t>
      </w:r>
      <w:r w:rsidRPr="00E45CA6">
        <w:rPr>
          <w:rStyle w:val="CharacterStyle1"/>
          <w:rFonts w:ascii="Times New Roman" w:hAnsi="Times New Roman"/>
          <w:sz w:val="20"/>
        </w:rPr>
        <w:t xml:space="preserve"> = b</w:t>
      </w:r>
      <w:r w:rsidRPr="00E45CA6">
        <w:rPr>
          <w:rStyle w:val="CharacterStyle1"/>
          <w:rFonts w:ascii="Cambria Math" w:hAnsi="Cambria Math"/>
          <w:sz w:val="20"/>
        </w:rPr>
        <w:t>₁</w:t>
      </w:r>
      <w:r w:rsidRPr="00E45CA6">
        <w:rPr>
          <w:rStyle w:val="CharacterStyle1"/>
          <w:rFonts w:ascii="Times New Roman" w:hAnsi="Times New Roman"/>
          <w:sz w:val="20"/>
        </w:rPr>
        <w:t xml:space="preserve">* </w:t>
      </w:r>
      <m:oMath>
        <m:sSup>
          <m:sSupPr>
            <m:ctrlPr>
              <w:rPr>
                <w:rStyle w:val="CharacterStyle1"/>
                <w:rFonts w:ascii="Cambria Math" w:hAnsi="Times New Roman"/>
                <w:i/>
                <w:sz w:val="20"/>
              </w:rPr>
            </m:ctrlPr>
          </m:sSupPr>
          <m:e>
            <m:r>
              <w:rPr>
                <w:rStyle w:val="CharacterStyle1"/>
                <w:rFonts w:ascii="Cambria Math" w:hAnsi="Cambria Math"/>
                <w:sz w:val="20"/>
              </w:rPr>
              <m:t>h₁</m:t>
            </m:r>
          </m:e>
          <m:sup>
            <m:r>
              <w:rPr>
                <w:rStyle w:val="CharacterStyle1"/>
                <w:rFonts w:ascii="Cambria Math" w:hAnsi="Times New Roman"/>
                <w:sz w:val="20"/>
              </w:rPr>
              <m:t>2</m:t>
            </m:r>
          </m:sup>
        </m:sSup>
      </m:oMath>
      <w:r w:rsidRPr="00E45CA6">
        <w:rPr>
          <w:rStyle w:val="CharacterStyle1"/>
          <w:rFonts w:ascii="Times New Roman" w:hAnsi="Times New Roman"/>
          <w:sz w:val="20"/>
        </w:rPr>
        <w:t xml:space="preserve">/6). Si σc ≤ σct.adm </w:t>
      </w:r>
      <w:r w:rsidRPr="00E45CA6">
        <w:rPr>
          <w:rStyle w:val="CharacterStyle1"/>
          <w:rFonts w:ascii="Cambria Math" w:hAnsi="Cambria Math"/>
          <w:sz w:val="20"/>
        </w:rPr>
        <w:t>≃</w:t>
      </w:r>
      <w:r w:rsidRPr="00E45CA6">
        <w:rPr>
          <w:rStyle w:val="CharacterStyle1"/>
          <w:rFonts w:ascii="Times New Roman" w:hAnsi="Times New Roman"/>
          <w:sz w:val="20"/>
        </w:rPr>
        <w:t xml:space="preserve"> 0,03* </w:t>
      </w:r>
      <w:r w:rsidRPr="00E45CA6">
        <w:rPr>
          <w:rStyle w:val="CharacterStyle1"/>
          <w:rFonts w:ascii="Times New Roman" w:hAnsi="Times New Roman"/>
          <w:i/>
          <w:sz w:val="20"/>
        </w:rPr>
        <w:t>fck</w:t>
      </w:r>
      <w:r w:rsidRPr="00E45CA6">
        <w:rPr>
          <w:rStyle w:val="CharacterStyle1"/>
          <w:rFonts w:ascii="Times New Roman" w:hAnsi="Times New Roman"/>
          <w:sz w:val="20"/>
        </w:rPr>
        <w:t xml:space="preserve"> no es necesaria armadura de tracción, es decir, la zapata puede hacerse de hormigón en masa.                                                                                         </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En caso contrario, se calculan las armaduras necesarias en la sección I, trabajando en flexión simple con el momento M</w:t>
      </w:r>
      <w:r w:rsidRPr="00E45CA6">
        <w:rPr>
          <w:rStyle w:val="CharacterStyle1"/>
          <w:rFonts w:ascii="Cambria Math" w:hAnsi="Cambria Math"/>
          <w:sz w:val="20"/>
        </w:rPr>
        <w:t>₁</w:t>
      </w:r>
      <w:r w:rsidRPr="00E45CA6">
        <w:rPr>
          <w:rStyle w:val="CharacterStyle1"/>
          <w:rFonts w:ascii="Times New Roman" w:hAnsi="Times New Roman"/>
          <w:sz w:val="20"/>
        </w:rPr>
        <w:t>. Este cálculo puede hacerse por el método clásico, sin mayorar M</w:t>
      </w:r>
      <w:r w:rsidRPr="00E45CA6">
        <w:rPr>
          <w:rStyle w:val="CharacterStyle1"/>
          <w:rFonts w:ascii="Cambria Math" w:hAnsi="Cambria Math"/>
          <w:sz w:val="20"/>
        </w:rPr>
        <w:t>₁</w:t>
      </w:r>
      <w:r w:rsidRPr="00E45CA6">
        <w:rPr>
          <w:rStyle w:val="CharacterStyle1"/>
          <w:rFonts w:ascii="Times New Roman" w:hAnsi="Times New Roman"/>
          <w:sz w:val="20"/>
        </w:rPr>
        <w:t xml:space="preserve"> y empleando como tensiones admisibles en los materiales:</w:t>
      </w:r>
    </w:p>
    <w:p w:rsidR="00BE3B67" w:rsidRPr="00E45CA6" w:rsidRDefault="00BE3B67" w:rsidP="00BE3B67">
      <w:pPr>
        <w:spacing w:before="432"/>
        <w:ind w:right="144"/>
        <w:jc w:val="center"/>
        <w:rPr>
          <w:rStyle w:val="CharacterStyle1"/>
          <w:rFonts w:ascii="Times New Roman" w:hAnsi="Times New Roman"/>
          <w:b/>
          <w:i/>
          <w:sz w:val="20"/>
        </w:rPr>
      </w:pPr>
      <m:oMath>
        <m:r>
          <m:rPr>
            <m:sty m:val="bi"/>
          </m:rPr>
          <w:rPr>
            <w:rStyle w:val="CharacterStyle1"/>
            <w:rFonts w:ascii="Cambria Math" w:hAnsi="Cambria Math"/>
            <w:sz w:val="20"/>
          </w:rPr>
          <m:t>σct</m:t>
        </m:r>
        <m:r>
          <m:rPr>
            <m:sty m:val="bi"/>
          </m:rPr>
          <w:rPr>
            <w:rStyle w:val="CharacterStyle1"/>
            <w:rFonts w:ascii="Cambria Math" w:hAnsi="Times New Roman"/>
            <w:sz w:val="20"/>
          </w:rPr>
          <m:t>.</m:t>
        </m:r>
        <m:r>
          <m:rPr>
            <m:sty m:val="bi"/>
          </m:rPr>
          <w:rPr>
            <w:rStyle w:val="CharacterStyle1"/>
            <w:rFonts w:ascii="Cambria Math" w:hAnsi="Cambria Math"/>
            <w:sz w:val="20"/>
          </w:rPr>
          <m:t>adm</m:t>
        </m:r>
        <m:r>
          <m:rPr>
            <m:sty m:val="bi"/>
          </m:rPr>
          <w:rPr>
            <w:rStyle w:val="CharacterStyle1"/>
            <w:rFonts w:ascii="Cambria Math"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45</m:t>
        </m:r>
        <m:r>
          <m:rPr>
            <m:sty m:val="bi"/>
          </m:rPr>
          <w:rPr>
            <w:rStyle w:val="CharacterStyle1"/>
            <w:rFonts w:ascii="Times New Roman" w:hAnsi="Cambria Math"/>
            <w:sz w:val="20"/>
          </w:rPr>
          <m:t>*</m:t>
        </m:r>
        <m:r>
          <m:rPr>
            <m:sty m:val="bi"/>
          </m:rPr>
          <w:rPr>
            <w:rStyle w:val="CharacterStyle1"/>
            <w:rFonts w:ascii="Cambria Math" w:hAnsi="Cambria Math"/>
            <w:sz w:val="20"/>
          </w:rPr>
          <m:t>fck</m:t>
        </m:r>
      </m:oMath>
      <w:r w:rsidRPr="00E45CA6">
        <w:rPr>
          <w:rStyle w:val="CharacterStyle1"/>
          <w:rFonts w:ascii="Times New Roman" w:hAnsi="Times New Roman"/>
          <w:b/>
          <w:i/>
          <w:sz w:val="20"/>
        </w:rPr>
        <w:t xml:space="preserve">               </w:t>
      </w:r>
      <w:r w:rsidRPr="00E45CA6">
        <w:rPr>
          <w:rStyle w:val="CharacterStyle1"/>
          <w:rFonts w:ascii="Times New Roman" w:hAnsi="Times New Roman"/>
          <w:b/>
          <w:sz w:val="20"/>
        </w:rPr>
        <w:t>[10]</w:t>
      </w:r>
      <w:r w:rsidRPr="00E45CA6">
        <w:rPr>
          <w:rStyle w:val="CharacterStyle1"/>
          <w:rFonts w:ascii="Times New Roman" w:hAnsi="Times New Roman"/>
          <w:b/>
          <w:i/>
          <w:sz w:val="20"/>
        </w:rPr>
        <w:t xml:space="preserve">                                                                            </w:t>
      </w:r>
      <m:oMath>
        <m:r>
          <m:rPr>
            <m:sty m:val="bi"/>
          </m:rPr>
          <w:rPr>
            <w:rStyle w:val="CharacterStyle1"/>
            <w:rFonts w:ascii="Cambria Math" w:hAnsi="Cambria Math"/>
            <w:sz w:val="20"/>
          </w:rPr>
          <m:t>σct</m:t>
        </m:r>
        <m:r>
          <m:rPr>
            <m:sty m:val="bi"/>
          </m:rPr>
          <w:rPr>
            <w:rStyle w:val="CharacterStyle1"/>
            <w:rFonts w:ascii="Cambria Math" w:hAnsi="Times New Roman"/>
            <w:sz w:val="20"/>
          </w:rPr>
          <m:t>.</m:t>
        </m:r>
        <m:r>
          <m:rPr>
            <m:sty m:val="bi"/>
          </m:rPr>
          <w:rPr>
            <w:rStyle w:val="CharacterStyle1"/>
            <w:rFonts w:ascii="Cambria Math" w:hAnsi="Cambria Math"/>
            <w:sz w:val="20"/>
          </w:rPr>
          <m:t>adm</m:t>
        </m:r>
        <m:r>
          <m:rPr>
            <m:sty m:val="bi"/>
          </m:rPr>
          <w:rPr>
            <w:rStyle w:val="CharacterStyle1"/>
            <w:rFonts w:ascii="Cambria Math"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50</m:t>
        </m:r>
        <m:r>
          <m:rPr>
            <m:sty m:val="bi"/>
          </m:rPr>
          <w:rPr>
            <w:rStyle w:val="CharacterStyle1"/>
            <w:rFonts w:ascii="Times New Roman" w:hAnsi="Cambria Math"/>
            <w:sz w:val="20"/>
          </w:rPr>
          <m:t>*</m:t>
        </m:r>
        <m:r>
          <m:rPr>
            <m:sty m:val="bi"/>
          </m:rPr>
          <w:rPr>
            <w:rStyle w:val="CharacterStyle1"/>
            <w:rFonts w:ascii="Cambria Math" w:hAnsi="Cambria Math"/>
            <w:sz w:val="20"/>
          </w:rPr>
          <m:t>fck</m:t>
        </m:r>
      </m:oMath>
      <w:r w:rsidRPr="00E45CA6">
        <w:rPr>
          <w:rStyle w:val="CharacterStyle1"/>
          <w:rFonts w:ascii="Times New Roman" w:hAnsi="Times New Roman"/>
          <w:b/>
          <w:i/>
          <w:sz w:val="20"/>
        </w:rPr>
        <w:t xml:space="preserve">               </w:t>
      </w:r>
      <w:r w:rsidRPr="00E45CA6">
        <w:rPr>
          <w:rStyle w:val="CharacterStyle1"/>
          <w:rFonts w:ascii="Times New Roman" w:hAnsi="Times New Roman"/>
          <w:b/>
          <w:sz w:val="20"/>
        </w:rPr>
        <w:t>[11]</w:t>
      </w:r>
      <w:r w:rsidRPr="00E45CA6">
        <w:rPr>
          <w:rStyle w:val="CharacterStyle1"/>
          <w:rFonts w:ascii="Times New Roman" w:hAnsi="Times New Roman"/>
          <w:b/>
          <w:i/>
          <w:sz w:val="20"/>
        </w:rPr>
        <w:t xml:space="preserve">         </w:t>
      </w:r>
    </w:p>
    <w:p w:rsidR="00BE3B67" w:rsidRPr="00E45CA6" w:rsidRDefault="00BE3B67" w:rsidP="00BE3B67">
      <w:pPr>
        <w:spacing w:before="432"/>
        <w:ind w:right="144"/>
        <w:jc w:val="both"/>
        <w:rPr>
          <w:rStyle w:val="CharacterStyle1"/>
          <w:rFonts w:ascii="Times New Roman" w:hAnsi="Times New Roman"/>
          <w:i/>
          <w:sz w:val="20"/>
        </w:rPr>
      </w:pPr>
      <w:r w:rsidRPr="00E45CA6">
        <w:rPr>
          <w:rStyle w:val="CharacterStyle1"/>
          <w:rFonts w:ascii="Times New Roman" w:hAnsi="Times New Roman"/>
          <w:sz w:val="20"/>
        </w:rPr>
        <w:t xml:space="preserve">También puede hacerse el cálculo en rotura, utilizando el momento mayorado </w:t>
      </w:r>
      <m:oMath>
        <m:r>
          <w:rPr>
            <w:rStyle w:val="CharacterStyle1"/>
            <w:rFonts w:ascii="Cambria Math" w:hAnsi="Cambria Math"/>
            <w:sz w:val="20"/>
          </w:rPr>
          <m:t>yf</m:t>
        </m:r>
        <m:r>
          <w:rPr>
            <w:rStyle w:val="CharacterStyle1"/>
            <w:rFonts w:ascii="Times New Roman" w:hAnsi="Cambria Math"/>
            <w:sz w:val="20"/>
          </w:rPr>
          <m:t>*</m:t>
        </m:r>
        <m:sSup>
          <m:sSupPr>
            <m:ctrlPr>
              <w:rPr>
                <w:rStyle w:val="CharacterStyle1"/>
                <w:rFonts w:ascii="Cambria Math" w:hAnsi="Times New Roman"/>
                <w:i/>
                <w:sz w:val="20"/>
              </w:rPr>
            </m:ctrlPr>
          </m:sSupPr>
          <m:e>
            <m:r>
              <w:rPr>
                <w:rStyle w:val="CharacterStyle1"/>
                <w:rFonts w:ascii="Cambria Math" w:hAnsi="Cambria Math"/>
                <w:sz w:val="20"/>
              </w:rPr>
              <m:t>M</m:t>
            </m:r>
          </m:e>
          <m:sup>
            <m:r>
              <w:rPr>
                <w:rStyle w:val="CharacterStyle1"/>
                <w:rFonts w:ascii="Cambria Math" w:hAnsi="Times New Roman"/>
                <w:sz w:val="20"/>
              </w:rPr>
              <m:t>1</m:t>
            </m:r>
          </m:sup>
        </m:sSup>
      </m:oMath>
      <w:r w:rsidRPr="00E45CA6">
        <w:rPr>
          <w:rStyle w:val="CharacterStyle1"/>
          <w:rFonts w:ascii="Times New Roman" w:hAnsi="Times New Roman"/>
          <w:sz w:val="20"/>
        </w:rPr>
        <w:t xml:space="preserve">  y trabajando con las resistencias de cálculo de los materiales, </w:t>
      </w:r>
      <w:r w:rsidRPr="00E45CA6">
        <w:rPr>
          <w:rStyle w:val="CharacterStyle1"/>
          <w:rFonts w:ascii="Times New Roman" w:hAnsi="Times New Roman"/>
          <w:i/>
          <w:sz w:val="20"/>
        </w:rPr>
        <w:t>fcd</w:t>
      </w:r>
      <w:r w:rsidRPr="00E45CA6">
        <w:rPr>
          <w:rStyle w:val="CharacterStyle1"/>
          <w:rFonts w:ascii="Times New Roman" w:hAnsi="Times New Roman"/>
          <w:sz w:val="20"/>
        </w:rPr>
        <w:t xml:space="preserve"> y </w:t>
      </w:r>
      <w:r w:rsidRPr="00E45CA6">
        <w:rPr>
          <w:rStyle w:val="CharacterStyle1"/>
          <w:rFonts w:ascii="Times New Roman" w:hAnsi="Times New Roman"/>
          <w:i/>
          <w:sz w:val="20"/>
        </w:rPr>
        <w:t>fyd</w:t>
      </w: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260044" w:rsidRDefault="00BE3B67" w:rsidP="00BE3B67">
      <w:pPr>
        <w:spacing w:before="432"/>
        <w:ind w:right="144"/>
        <w:jc w:val="both"/>
        <w:rPr>
          <w:rStyle w:val="CharacterStyle1"/>
        </w:rPr>
      </w:pPr>
    </w:p>
    <w:p w:rsidR="00BE3B67" w:rsidRPr="00260044" w:rsidRDefault="00BE3B67" w:rsidP="00BE3B67">
      <w:pPr>
        <w:pStyle w:val="Style2"/>
        <w:ind w:left="0" w:firstLine="0"/>
        <w:jc w:val="right"/>
        <w:rPr>
          <w:rStyle w:val="CharacterStyle1"/>
          <w:rFonts w:ascii="Times New Roman" w:hAnsi="Times New Roman" w:cs="Times New Roman"/>
          <w:sz w:val="20"/>
          <w:szCs w:val="20"/>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F9235E">
        <w:rPr>
          <w:rStyle w:val="CharacterStyle1"/>
          <w:rFonts w:ascii="Times New Roman" w:hAnsi="Times New Roman"/>
          <w:lang w:val="es-ES"/>
        </w:rPr>
        <w:t>16</w:t>
      </w:r>
    </w:p>
    <w:p w:rsidR="00BE3B67" w:rsidRPr="00260044" w:rsidRDefault="00BE3B67" w:rsidP="00BE3B67">
      <w:pPr>
        <w:spacing w:before="432"/>
        <w:ind w:right="144"/>
        <w:jc w:val="both"/>
        <w:rPr>
          <w:rStyle w:val="CharacterStyle1"/>
        </w:rPr>
      </w:pPr>
    </w:p>
    <w:p w:rsidR="00BE3B67" w:rsidRPr="00260044" w:rsidRDefault="00BE3B67" w:rsidP="00BE3B67">
      <w:pPr>
        <w:keepNext/>
        <w:spacing w:before="432"/>
        <w:ind w:right="144"/>
        <w:jc w:val="center"/>
      </w:pPr>
      <w:r w:rsidRPr="00260044">
        <w:rPr>
          <w:noProof/>
          <w:lang w:val="fr-FR"/>
        </w:rPr>
        <w:drawing>
          <wp:inline distT="0" distB="0" distL="0" distR="0">
            <wp:extent cx="4007167" cy="2153603"/>
            <wp:effectExtent l="19050" t="0" r="0" b="0"/>
            <wp:docPr id="88" name="Image 9" descr="H:\Documents and Settings\Administrateur\Bureau\Materia 17 (467--496)\Materia 17 image (467--496)\IMAGE 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cuments and Settings\Administrateur\Bureau\Materia 17 (467--496)\Materia 17 image (467--496)\IMAGE 478.jpg"/>
                    <pic:cNvPicPr>
                      <a:picLocks noChangeAspect="1" noChangeArrowheads="1"/>
                    </pic:cNvPicPr>
                  </pic:nvPicPr>
                  <pic:blipFill>
                    <a:blip r:embed="rId95">
                      <a:lum contrast="10000"/>
                    </a:blip>
                    <a:srcRect/>
                    <a:stretch>
                      <a:fillRect/>
                    </a:stretch>
                  </pic:blipFill>
                  <pic:spPr bwMode="auto">
                    <a:xfrm>
                      <a:off x="0" y="0"/>
                      <a:ext cx="4007167" cy="2153603"/>
                    </a:xfrm>
                    <a:prstGeom prst="rect">
                      <a:avLst/>
                    </a:prstGeom>
                    <a:noFill/>
                    <a:ln w="9525">
                      <a:noFill/>
                      <a:miter lim="800000"/>
                      <a:headEnd/>
                      <a:tailEnd/>
                    </a:ln>
                  </pic:spPr>
                </pic:pic>
              </a:graphicData>
            </a:graphic>
          </wp:inline>
        </w:drawing>
      </w:r>
    </w:p>
    <w:p w:rsidR="00BE3B67" w:rsidRPr="00E62D29" w:rsidRDefault="00BE3B67" w:rsidP="00BE3B67">
      <w:pPr>
        <w:pStyle w:val="Lgende"/>
        <w:rPr>
          <w:color w:val="auto"/>
          <w:sz w:val="16"/>
          <w:szCs w:val="16"/>
        </w:rPr>
      </w:pPr>
      <w:r w:rsidRPr="00E62D29">
        <w:rPr>
          <w:color w:val="auto"/>
          <w:sz w:val="16"/>
          <w:szCs w:val="16"/>
        </w:rPr>
        <w:t xml:space="preserve">                          </w:t>
      </w:r>
      <w:r w:rsidR="00E62D29">
        <w:rPr>
          <w:color w:val="auto"/>
          <w:sz w:val="16"/>
          <w:szCs w:val="16"/>
        </w:rPr>
        <w:t xml:space="preserve">          </w:t>
      </w:r>
      <w:r w:rsidRPr="00E62D29">
        <w:rPr>
          <w:color w:val="auto"/>
          <w:sz w:val="16"/>
          <w:szCs w:val="16"/>
        </w:rPr>
        <w:t xml:space="preserve"> Figura 11.11                                           Figura 11.12</w:t>
      </w:r>
    </w:p>
    <w:p w:rsidR="00BE3B67" w:rsidRPr="00260044" w:rsidRDefault="00BE3B67" w:rsidP="00BE3B67"/>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 xml:space="preserve">La armadura obtenida debe prolongarse sin reducción de sección de un extremo al otro de la base de la zapata, y anclarse de forma que sea 100 por 100 efectiva a una distancia h del paramento del apoyo (fig. 11.12a). Si el vuelo 1 fuera inferior a h, la armadura debe anclarse de forma que sea 100 por 100 efectiva en el borde           (fig. 11.12b). </w:t>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 xml:space="preserve">Para la comprobación de cortante se define la sección de referencia II, situada a una distancia d/2 del paramento del pilar o muro (fig. 11.13 a), excepto cuando se trate de zapatas estrechas.                                                                                                         </w:t>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w:t>
      </w:r>
      <w:r w:rsidRPr="00E45CA6">
        <w:rPr>
          <w:rStyle w:val="CharacterStyle1"/>
          <w:rFonts w:ascii="Times New Roman" w:hAnsi="Times New Roman"/>
          <w:i/>
          <w:sz w:val="20"/>
        </w:rPr>
        <w:t xml:space="preserve">l </w:t>
      </w:r>
      <w:r w:rsidRPr="00E45CA6">
        <w:rPr>
          <w:rStyle w:val="CharacterStyle1"/>
          <w:rFonts w:ascii="Times New Roman" w:hAnsi="Times New Roman"/>
          <w:sz w:val="20"/>
        </w:rPr>
        <w:t>≥ 1,5*b), en cuyo caso dicha sección se sitúa en el paramento del pilar o muro (fig. 11.13b).  Como área de la sección II se tomara el valor b2 * h2, en donde b2 = b1 + d y h</w:t>
      </w:r>
      <w:r w:rsidRPr="00E45CA6">
        <w:rPr>
          <w:rStyle w:val="CharacterStyle1"/>
          <w:rFonts w:ascii="Cambria Math" w:hAnsi="Cambria Math"/>
          <w:sz w:val="20"/>
        </w:rPr>
        <w:t>₂≯</w:t>
      </w:r>
      <w:r w:rsidRPr="00E45CA6">
        <w:rPr>
          <w:rStyle w:val="CharacterStyle1"/>
          <w:rFonts w:ascii="Times New Roman" w:hAnsi="Times New Roman"/>
          <w:sz w:val="20"/>
        </w:rPr>
        <w:t>1,5*</w:t>
      </w:r>
      <w:r w:rsidRPr="00E45CA6">
        <w:rPr>
          <w:rStyle w:val="CharacterStyle1"/>
          <w:rFonts w:ascii="Times New Roman" w:hAnsi="Times New Roman"/>
          <w:i/>
          <w:sz w:val="20"/>
        </w:rPr>
        <w:t>1</w:t>
      </w:r>
      <w:r w:rsidRPr="00E45CA6">
        <w:rPr>
          <w:rStyle w:val="CharacterStyle1"/>
          <w:rFonts w:ascii="Cambria Math" w:hAnsi="Cambria Math"/>
          <w:i/>
          <w:sz w:val="20"/>
        </w:rPr>
        <w:t>₂</w:t>
      </w:r>
      <w:r w:rsidRPr="00E45CA6">
        <w:rPr>
          <w:rStyle w:val="CharacterStyle1"/>
          <w:rFonts w:ascii="Times New Roman" w:hAnsi="Times New Roman"/>
          <w:sz w:val="20"/>
        </w:rPr>
        <w:t>, con las notaciones indicadas en la figura.</w:t>
      </w:r>
    </w:p>
    <w:p w:rsidR="00BE3B67" w:rsidRPr="00E45CA6" w:rsidRDefault="00BE3B67" w:rsidP="00BE3B67">
      <w:pPr>
        <w:spacing w:before="432"/>
        <w:ind w:right="144"/>
        <w:jc w:val="both"/>
        <w:rPr>
          <w:rStyle w:val="CharacterStyle1"/>
          <w:rFonts w:ascii="Times New Roman" w:hAnsi="Times New Roman"/>
          <w:sz w:val="20"/>
        </w:rPr>
      </w:pPr>
    </w:p>
    <w:p w:rsidR="00BE3B67" w:rsidRPr="00260044" w:rsidRDefault="00BE3B67" w:rsidP="00BE3B67">
      <w:pPr>
        <w:spacing w:before="432"/>
        <w:ind w:right="144"/>
        <w:rPr>
          <w:rStyle w:val="CharacterStyle1"/>
        </w:rPr>
      </w:pPr>
    </w:p>
    <w:p w:rsidR="00BE3B67" w:rsidRPr="00260044" w:rsidRDefault="00BE3B67" w:rsidP="00BE3B67">
      <w:pPr>
        <w:pStyle w:val="Style2"/>
        <w:ind w:left="0" w:firstLine="0"/>
        <w:jc w:val="right"/>
        <w:rPr>
          <w:rStyle w:val="CharacterStyle1"/>
          <w:rFonts w:ascii="Times New Roman" w:hAnsi="Times New Roman"/>
          <w:sz w:val="14"/>
          <w:szCs w:val="14"/>
          <w:lang w:val="es-ES"/>
        </w:rPr>
      </w:pPr>
      <w:r w:rsidRPr="00260044">
        <w:rPr>
          <w:rStyle w:val="CharacterStyle1"/>
          <w:rFonts w:ascii="Times New Roman" w:hAnsi="Times New Roman" w:cs="Times New Roman"/>
          <w:sz w:val="20"/>
          <w:szCs w:val="20"/>
          <w:lang w:val="es-ES"/>
        </w:rPr>
        <w:br/>
      </w:r>
    </w:p>
    <w:p w:rsidR="00BE3B67" w:rsidRPr="00260044" w:rsidRDefault="00BE3B67" w:rsidP="00BE3B67">
      <w:pPr>
        <w:pStyle w:val="Style2"/>
        <w:ind w:left="0" w:firstLine="0"/>
        <w:jc w:val="right"/>
        <w:rPr>
          <w:rStyle w:val="CharacterStyle1"/>
          <w:rFonts w:ascii="Times New Roman" w:hAnsi="Times New Roman"/>
          <w:sz w:val="14"/>
          <w:szCs w:val="14"/>
          <w:lang w:val="es-ES"/>
        </w:rPr>
      </w:pPr>
    </w:p>
    <w:p w:rsidR="00BE3B67" w:rsidRPr="00260044" w:rsidRDefault="00BE3B67" w:rsidP="00BE3B67">
      <w:pPr>
        <w:pStyle w:val="Style2"/>
        <w:ind w:left="0" w:firstLine="0"/>
        <w:jc w:val="right"/>
        <w:rPr>
          <w:rStyle w:val="CharacterStyle1"/>
          <w:rFonts w:ascii="Times New Roman" w:hAnsi="Times New Roman" w:cs="Times New Roman"/>
          <w:sz w:val="20"/>
          <w:szCs w:val="20"/>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F9235E">
        <w:rPr>
          <w:rStyle w:val="CharacterStyle1"/>
          <w:rFonts w:ascii="Times New Roman" w:hAnsi="Times New Roman"/>
          <w:lang w:val="es-ES"/>
        </w:rPr>
        <w:t>17</w:t>
      </w:r>
    </w:p>
    <w:p w:rsidR="00BE3B67" w:rsidRPr="00260044" w:rsidRDefault="00BE3B67" w:rsidP="00BE3B67">
      <w:pPr>
        <w:spacing w:before="432"/>
        <w:ind w:right="144"/>
        <w:jc w:val="both"/>
        <w:rPr>
          <w:rStyle w:val="CharacterStyle1"/>
        </w:rPr>
      </w:pP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Como esfuerzo cortante V2 se considerara la resultante de las tensiones del terreno que actúa a la derecha de la sección II, en la zona rayada de la figura 11.13, comprobándose que:</w:t>
      </w:r>
    </w:p>
    <w:p w:rsidR="00BE3B67" w:rsidRPr="00E45CA6" w:rsidRDefault="00BE3B67" w:rsidP="00BE3B67">
      <w:pPr>
        <w:spacing w:before="432"/>
        <w:ind w:right="144"/>
        <w:jc w:val="both"/>
        <w:rPr>
          <w:rStyle w:val="CharacterStyle1"/>
          <w:rFonts w:ascii="Times New Roman" w:hAnsi="Times New Roman"/>
          <w:b/>
          <w:sz w:val="20"/>
        </w:rPr>
      </w:pPr>
      <m:oMathPara>
        <m:oMath>
          <m:r>
            <m:rPr>
              <m:sty m:val="bi"/>
            </m:rPr>
            <w:rPr>
              <w:rStyle w:val="CharacterStyle1"/>
              <w:rFonts w:ascii="Cambria Math" w:hAnsi="Cambria Math"/>
              <w:sz w:val="20"/>
            </w:rPr>
            <m:t>τ</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V₂</m:t>
              </m:r>
            </m:num>
            <m:den>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875</m:t>
              </m:r>
              <m:r>
                <m:rPr>
                  <m:sty m:val="bi"/>
                </m:rPr>
                <w:rPr>
                  <w:rStyle w:val="CharacterStyle1"/>
                  <w:rFonts w:ascii="Times New Roman" w:hAnsi="Cambria Math"/>
                  <w:sz w:val="20"/>
                </w:rPr>
                <m:t>*</m:t>
              </m:r>
              <m:r>
                <m:rPr>
                  <m:sty m:val="bi"/>
                </m:rPr>
                <w:rPr>
                  <w:rStyle w:val="CharacterStyle1"/>
                  <w:rFonts w:ascii="Cambria Math" w:hAnsi="Cambria Math"/>
                  <w:sz w:val="20"/>
                </w:rPr>
                <m:t>h₂*b₂</m:t>
              </m:r>
            </m:den>
          </m:f>
          <m:r>
            <m:rPr>
              <m:sty m:val="bi"/>
            </m:rPr>
            <w:rPr>
              <w:rStyle w:val="CharacterStyle1"/>
              <w:rFonts w:ascii="Cambria Math" w:hAnsi="Times New Roman"/>
              <w:sz w:val="20"/>
            </w:rPr>
            <m:t>≤</m:t>
          </m:r>
          <m:r>
            <m:rPr>
              <m:sty m:val="bi"/>
            </m:rPr>
            <w:rPr>
              <w:rStyle w:val="CharacterStyle1"/>
              <w:rFonts w:ascii="Cambria Math" w:hAnsi="Times New Roman"/>
              <w:sz w:val="20"/>
            </w:rPr>
            <m:t>.</m:t>
          </m:r>
          <m:r>
            <m:rPr>
              <m:sty m:val="bi"/>
            </m:rPr>
            <w:rPr>
              <w:rStyle w:val="CharacterStyle1"/>
              <w:rFonts w:ascii="Cambria Math" w:hAnsi="Cambria Math"/>
              <w:sz w:val="20"/>
            </w:rPr>
            <m:t>τadm</m:t>
          </m:r>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12</m:t>
          </m:r>
          <m:r>
            <m:rPr>
              <m:sty m:val="b"/>
            </m:rPr>
            <w:rPr>
              <w:rStyle w:val="CharacterStyle1"/>
              <w:rFonts w:ascii="Cambria Math" w:hAnsi="Times New Roman"/>
              <w:sz w:val="20"/>
            </w:rPr>
            <m:t>]</m:t>
          </m:r>
          <m:r>
            <m:rPr>
              <m:sty m:val="bi"/>
            </m:rPr>
            <w:rPr>
              <w:rStyle w:val="CharacterStyle1"/>
              <w:rFonts w:ascii="Cambria Math" w:hAnsi="Times New Roman"/>
              <w:sz w:val="20"/>
            </w:rPr>
            <m:t xml:space="preserve"> </m:t>
          </m:r>
        </m:oMath>
      </m:oMathPara>
    </w:p>
    <w:p w:rsidR="00BE3B67" w:rsidRPr="00E45CA6" w:rsidRDefault="00BE3B67" w:rsidP="00BE3B67">
      <w:pPr>
        <w:spacing w:before="432"/>
        <w:ind w:right="144"/>
        <w:jc w:val="both"/>
        <w:rPr>
          <w:rStyle w:val="CharacterStyle1"/>
          <w:rFonts w:ascii="Times New Roman" w:hAnsi="Times New Roman"/>
          <w:b/>
          <w:sz w:val="20"/>
        </w:rPr>
      </w:pPr>
      <w:r w:rsidRPr="00E45CA6">
        <w:rPr>
          <w:rStyle w:val="CharacterStyle1"/>
          <w:rFonts w:ascii="Times New Roman" w:hAnsi="Times New Roman"/>
          <w:b/>
          <w:sz w:val="20"/>
        </w:rPr>
        <w:t xml:space="preserve">                                          </w:t>
      </w:r>
      <w:r w:rsidRPr="00E45CA6">
        <w:rPr>
          <w:rStyle w:val="CharacterStyle1"/>
          <w:rFonts w:ascii="Times New Roman" w:hAnsi="Times New Roman"/>
          <w:sz w:val="20"/>
        </w:rPr>
        <w:t xml:space="preserve">Con </w:t>
      </w:r>
      <m:oMath>
        <m:r>
          <w:rPr>
            <w:rStyle w:val="CharacterStyle1"/>
            <w:rFonts w:ascii="Cambria Math" w:hAnsi="Cambria Math"/>
            <w:sz w:val="20"/>
          </w:rPr>
          <m:t>τmax</m:t>
        </m:r>
        <m:r>
          <m:rPr>
            <m:sty m:val="bi"/>
          </m:rPr>
          <w:rPr>
            <w:rStyle w:val="CharacterStyle1"/>
            <w:rFonts w:ascii="Cambria Math"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53</m:t>
        </m:r>
        <m:r>
          <m:rPr>
            <m:sty m:val="bi"/>
          </m:rPr>
          <w:rPr>
            <w:rStyle w:val="CharacterStyle1"/>
            <w:rFonts w:ascii="Times New Roman" w:hAnsi="Cambria Math"/>
            <w:sz w:val="20"/>
          </w:rPr>
          <m:t>*</m:t>
        </m:r>
        <m:rad>
          <m:radPr>
            <m:degHide m:val="on"/>
            <m:ctrlPr>
              <w:rPr>
                <w:rStyle w:val="CharacterStyle1"/>
                <w:rFonts w:ascii="Cambria Math" w:hAnsi="Times New Roman"/>
                <w:b/>
                <w:i/>
                <w:sz w:val="20"/>
              </w:rPr>
            </m:ctrlPr>
          </m:radPr>
          <m:deg/>
          <m:e>
            <m:r>
              <m:rPr>
                <m:sty m:val="bi"/>
              </m:rPr>
              <w:rPr>
                <w:rStyle w:val="CharacterStyle1"/>
                <w:rFonts w:ascii="Cambria Math" w:hAnsi="Cambria Math"/>
                <w:sz w:val="20"/>
              </w:rPr>
              <m:t>fck</m:t>
            </m:r>
          </m:e>
        </m:rad>
      </m:oMath>
      <w:r w:rsidRPr="00E45CA6">
        <w:rPr>
          <w:rStyle w:val="CharacterStyle1"/>
          <w:rFonts w:ascii="Times New Roman" w:hAnsi="Times New Roman"/>
          <w:b/>
          <w:sz w:val="20"/>
        </w:rPr>
        <w:t xml:space="preserve">            [13] </w:t>
      </w:r>
    </w:p>
    <w:p w:rsidR="00BE3B67" w:rsidRPr="00E45CA6" w:rsidRDefault="00BE3B67" w:rsidP="00BE3B67">
      <w:pPr>
        <w:keepNext/>
        <w:spacing w:before="432"/>
        <w:ind w:right="144"/>
        <w:jc w:val="center"/>
      </w:pPr>
      <w:r w:rsidRPr="00E45CA6">
        <w:rPr>
          <w:rStyle w:val="CharacterStyle1"/>
          <w:rFonts w:ascii="Times New Roman" w:hAnsi="Times New Roman"/>
          <w:noProof/>
          <w:sz w:val="20"/>
          <w:lang w:val="fr-FR"/>
        </w:rPr>
        <w:drawing>
          <wp:inline distT="0" distB="0" distL="0" distR="0">
            <wp:extent cx="3599180" cy="1887220"/>
            <wp:effectExtent l="19050" t="0" r="1270" b="0"/>
            <wp:docPr id="89" name="Image 11" descr="H:\Documents and Settings\Administrateur\Bureau\Materia 17 (467--496)\Materia 17 image (467--496)\IMAGE 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cuments and Settings\Administrateur\Bureau\Materia 17 (467--496)\Materia 17 image (467--496)\IMAGE 479.jpg"/>
                    <pic:cNvPicPr>
                      <a:picLocks noChangeAspect="1" noChangeArrowheads="1"/>
                    </pic:cNvPicPr>
                  </pic:nvPicPr>
                  <pic:blipFill>
                    <a:blip r:embed="rId96"/>
                    <a:srcRect/>
                    <a:stretch>
                      <a:fillRect/>
                    </a:stretch>
                  </pic:blipFill>
                  <pic:spPr bwMode="auto">
                    <a:xfrm>
                      <a:off x="0" y="0"/>
                      <a:ext cx="3599180" cy="1887220"/>
                    </a:xfrm>
                    <a:prstGeom prst="rect">
                      <a:avLst/>
                    </a:prstGeom>
                    <a:noFill/>
                    <a:ln w="9525">
                      <a:noFill/>
                      <a:miter lim="800000"/>
                      <a:headEnd/>
                      <a:tailEnd/>
                    </a:ln>
                  </pic:spPr>
                </pic:pic>
              </a:graphicData>
            </a:graphic>
          </wp:inline>
        </w:drawing>
      </w:r>
    </w:p>
    <w:p w:rsidR="00BE3B67" w:rsidRPr="00E45CA6" w:rsidRDefault="00BE3B67" w:rsidP="00BE3B67">
      <w:pPr>
        <w:pStyle w:val="Lgende"/>
        <w:rPr>
          <w:color w:val="auto"/>
          <w:sz w:val="20"/>
          <w:szCs w:val="20"/>
        </w:rPr>
      </w:pPr>
      <w:r w:rsidRPr="00E45CA6">
        <w:rPr>
          <w:color w:val="auto"/>
          <w:sz w:val="20"/>
          <w:szCs w:val="20"/>
        </w:rPr>
        <w:t xml:space="preserve">                            a)    Caso normal                                    b)  Caso en que </w:t>
      </w:r>
      <w:r w:rsidRPr="00E45CA6">
        <w:rPr>
          <w:i/>
          <w:color w:val="auto"/>
          <w:sz w:val="20"/>
          <w:szCs w:val="20"/>
        </w:rPr>
        <w:t>l</w:t>
      </w:r>
      <w:r w:rsidRPr="00E45CA6">
        <w:rPr>
          <w:color w:val="auto"/>
          <w:sz w:val="20"/>
          <w:szCs w:val="20"/>
        </w:rPr>
        <w:t xml:space="preserve"> ≥1,5*</w:t>
      </w:r>
      <w:r w:rsidRPr="00E45CA6">
        <w:rPr>
          <w:i/>
          <w:color w:val="auto"/>
          <w:sz w:val="20"/>
          <w:szCs w:val="20"/>
        </w:rPr>
        <w:t>b</w:t>
      </w:r>
    </w:p>
    <w:p w:rsidR="00BE3B67" w:rsidRPr="00E62D29" w:rsidRDefault="00BE3B67" w:rsidP="00BE3B67">
      <w:pPr>
        <w:pStyle w:val="Lgende"/>
        <w:rPr>
          <w:rStyle w:val="CharacterStyle1"/>
          <w:rFonts w:ascii="Times New Roman" w:hAnsi="Times New Roman"/>
          <w:color w:val="auto"/>
          <w:szCs w:val="16"/>
        </w:rPr>
      </w:pPr>
      <w:r w:rsidRPr="00E45CA6">
        <w:rPr>
          <w:color w:val="auto"/>
          <w:sz w:val="20"/>
          <w:szCs w:val="20"/>
        </w:rPr>
        <w:t xml:space="preserve">                                                                </w:t>
      </w:r>
      <w:r w:rsidRPr="00E62D29">
        <w:rPr>
          <w:color w:val="auto"/>
          <w:sz w:val="16"/>
          <w:szCs w:val="16"/>
        </w:rPr>
        <w:t>Figura 11.13</w:t>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Por último, la comprobación de adherencia se efectuara también en la sección II, debiendo satisfacerse la relación:</w:t>
      </w:r>
    </w:p>
    <w:p w:rsidR="00BE3B67" w:rsidRPr="00E45CA6" w:rsidRDefault="00BE3B67" w:rsidP="00BE3B67">
      <w:pPr>
        <w:spacing w:before="432"/>
        <w:ind w:right="144"/>
        <w:rPr>
          <w:rStyle w:val="CharacterStyle1"/>
          <w:rFonts w:ascii="Times New Roman" w:hAnsi="Times New Roman"/>
          <w:b/>
          <w:sz w:val="20"/>
        </w:rPr>
      </w:pPr>
      <m:oMathPara>
        <m:oMath>
          <m:r>
            <m:rPr>
              <m:sty m:val="bi"/>
            </m:rPr>
            <w:rPr>
              <w:rStyle w:val="CharacterStyle1"/>
              <w:rFonts w:ascii="Cambria Math" w:hAnsi="Cambria Math"/>
              <w:sz w:val="20"/>
            </w:rPr>
            <m:t>τb</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V₂</m:t>
              </m:r>
            </m:num>
            <m:den>
              <m:r>
                <m:rPr>
                  <m:sty m:val="bi"/>
                </m:rPr>
                <w:rPr>
                  <w:rStyle w:val="CharacterStyle1"/>
                  <w:rFonts w:ascii="Cambria Math" w:hAnsi="Cambria Math"/>
                  <w:sz w:val="20"/>
                </w:rPr>
                <m:t>n</m:t>
              </m:r>
              <m:r>
                <m:rPr>
                  <m:sty m:val="bi"/>
                </m:rPr>
                <w:rPr>
                  <w:rStyle w:val="CharacterStyle1"/>
                  <w:rFonts w:ascii="Times New Roman" w:hAnsi="Cambria Math"/>
                  <w:sz w:val="20"/>
                </w:rPr>
                <m:t>*</m:t>
              </m:r>
              <m:r>
                <m:rPr>
                  <m:sty m:val="bi"/>
                </m:rPr>
                <w:rPr>
                  <w:rStyle w:val="CharacterStyle1"/>
                  <w:rFonts w:ascii="Cambria Math" w:hAnsi="Cambria Math"/>
                  <w:sz w:val="20"/>
                </w:rPr>
                <m:t>π</m:t>
              </m:r>
              <m:r>
                <m:rPr>
                  <m:sty m:val="bi"/>
                </m:rPr>
                <w:rPr>
                  <w:rStyle w:val="CharacterStyle1"/>
                  <w:rFonts w:ascii="Times New Roman" w:hAnsi="Cambria Math"/>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875</m:t>
              </m:r>
              <m:r>
                <m:rPr>
                  <m:sty m:val="bi"/>
                </m:rPr>
                <w:rPr>
                  <w:rStyle w:val="CharacterStyle1"/>
                  <w:rFonts w:ascii="Times New Roman" w:hAnsi="Cambria Math"/>
                  <w:sz w:val="20"/>
                </w:rPr>
                <m:t>*</m:t>
              </m:r>
              <m:r>
                <m:rPr>
                  <m:sty m:val="bi"/>
                </m:rPr>
                <w:rPr>
                  <w:rStyle w:val="CharacterStyle1"/>
                  <w:rFonts w:ascii="Cambria Math" w:hAnsi="Cambria Math"/>
                  <w:sz w:val="20"/>
                </w:rPr>
                <m:t>h₂</m:t>
              </m:r>
            </m:den>
          </m:f>
          <m:r>
            <m:rPr>
              <m:sty m:val="bi"/>
            </m:rPr>
            <w:rPr>
              <w:rStyle w:val="CharacterStyle1"/>
              <w:rFonts w:ascii="Cambria Math"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05</m:t>
          </m:r>
          <m:r>
            <m:rPr>
              <m:sty m:val="bi"/>
            </m:rPr>
            <w:rPr>
              <w:rStyle w:val="CharacterStyle1"/>
              <w:rFonts w:ascii="Times New Roman" w:hAnsi="Cambria Math"/>
              <w:sz w:val="20"/>
            </w:rPr>
            <m:t>*</m:t>
          </m:r>
          <m:r>
            <m:rPr>
              <m:sty m:val="bi"/>
            </m:rPr>
            <w:rPr>
              <w:rStyle w:val="CharacterStyle1"/>
              <w:rFonts w:ascii="Cambria Math" w:hAnsi="Cambria Math"/>
              <w:sz w:val="20"/>
            </w:rPr>
            <m:t>fck</m:t>
          </m:r>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14</m:t>
          </m:r>
          <m:r>
            <m:rPr>
              <m:sty m:val="b"/>
            </m:rPr>
            <w:rPr>
              <w:rStyle w:val="CharacterStyle1"/>
              <w:rFonts w:ascii="Cambria Math" w:hAnsi="Times New Roman"/>
              <w:sz w:val="20"/>
            </w:rPr>
            <m:t>]</m:t>
          </m:r>
        </m:oMath>
      </m:oMathPara>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pStyle w:val="Style2"/>
        <w:ind w:left="0" w:firstLine="0"/>
        <w:jc w:val="left"/>
        <w:rPr>
          <w:rStyle w:val="CharacterStyle1"/>
          <w:rFonts w:ascii="Times New Roman" w:hAnsi="Times New Roman" w:cs="Times New Roman"/>
          <w:sz w:val="20"/>
          <w:szCs w:val="20"/>
          <w:lang w:val="es-ES"/>
        </w:rPr>
      </w:pPr>
    </w:p>
    <w:p w:rsidR="00BE3B67" w:rsidRPr="00260044" w:rsidRDefault="00BE3B67" w:rsidP="00BE3B67">
      <w:pPr>
        <w:pStyle w:val="Style2"/>
        <w:ind w:left="0" w:firstLine="0"/>
        <w:jc w:val="right"/>
        <w:rPr>
          <w:rStyle w:val="CharacterStyle1"/>
          <w:rFonts w:ascii="Times New Roman" w:hAnsi="Times New Roman"/>
          <w:sz w:val="14"/>
          <w:szCs w:val="14"/>
          <w:lang w:val="es-ES"/>
        </w:rPr>
      </w:pPr>
    </w:p>
    <w:p w:rsidR="00BE3B67" w:rsidRPr="00260044" w:rsidRDefault="00BE3B67" w:rsidP="00E45CA6">
      <w:pPr>
        <w:pStyle w:val="Style2"/>
        <w:ind w:left="0" w:firstLine="0"/>
        <w:rPr>
          <w:rStyle w:val="CharacterStyle1"/>
          <w:rFonts w:ascii="Times New Roman" w:hAnsi="Times New Roman"/>
          <w:sz w:val="14"/>
          <w:szCs w:val="14"/>
          <w:lang w:val="es-ES"/>
        </w:rPr>
      </w:pPr>
    </w:p>
    <w:p w:rsidR="00BE3B67" w:rsidRPr="00260044" w:rsidRDefault="00BE3B67" w:rsidP="00BE3B67">
      <w:pPr>
        <w:pStyle w:val="Style2"/>
        <w:ind w:left="0" w:firstLine="0"/>
        <w:jc w:val="right"/>
        <w:rPr>
          <w:rStyle w:val="CharacterStyle1"/>
          <w:rFonts w:ascii="Times New Roman" w:hAnsi="Times New Roman"/>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F9235E">
        <w:rPr>
          <w:rStyle w:val="CharacterStyle1"/>
          <w:rFonts w:ascii="Times New Roman" w:hAnsi="Times New Roman"/>
          <w:lang w:val="es-ES"/>
        </w:rPr>
        <w:t>18</w:t>
      </w:r>
    </w:p>
    <w:p w:rsidR="00BE3B67" w:rsidRPr="00260044" w:rsidRDefault="00BE3B67" w:rsidP="00BE3B67">
      <w:pPr>
        <w:pStyle w:val="Style2"/>
        <w:ind w:left="0" w:firstLine="0"/>
        <w:jc w:val="right"/>
        <w:rPr>
          <w:rStyle w:val="CharacterStyle1"/>
          <w:rFonts w:ascii="Times New Roman" w:hAnsi="Times New Roman"/>
          <w:lang w:val="es-ES"/>
        </w:rPr>
      </w:pPr>
    </w:p>
    <w:p w:rsidR="00BE3B67" w:rsidRPr="00260044" w:rsidRDefault="00BE3B67" w:rsidP="00BE3B67">
      <w:pPr>
        <w:pStyle w:val="Style2"/>
        <w:ind w:left="0" w:firstLine="0"/>
        <w:jc w:val="right"/>
        <w:rPr>
          <w:rStyle w:val="CharacterStyle1"/>
          <w:rFonts w:ascii="Times New Roman" w:hAnsi="Times New Roman" w:cs="Times New Roman"/>
          <w:sz w:val="20"/>
          <w:szCs w:val="20"/>
          <w:lang w:val="es-ES"/>
        </w:rPr>
      </w:pPr>
    </w:p>
    <w:p w:rsidR="00BE3B67" w:rsidRPr="00E45CA6" w:rsidRDefault="00BE3B67" w:rsidP="00CA7FA2">
      <w:pPr>
        <w:pStyle w:val="Paragraphedeliste"/>
        <w:numPr>
          <w:ilvl w:val="0"/>
          <w:numId w:val="80"/>
        </w:num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 Zapata continúa bajo muro.</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En el caso de zapata continua bajo muro, la armadura principal de tracción es transver</w:t>
      </w:r>
      <w:r w:rsidRPr="00E45CA6">
        <w:rPr>
          <w:rStyle w:val="CharacterStyle1"/>
          <w:rFonts w:ascii="Times New Roman" w:hAnsi="Times New Roman"/>
          <w:sz w:val="20"/>
        </w:rPr>
        <w:softHyphen/>
        <w:t>sal (fig. 11.14). Generalmente se dispone una armadura de reparto longitudinal, cuya cuantía es 1/4 de la anterior (redondos de diámetro mitad). Si existen huecos en el muro cimentado, se colocara otra armadura longitudinal resistente (fig. 11.14b)</w:t>
      </w:r>
    </w:p>
    <w:p w:rsidR="00BE3B67" w:rsidRPr="00E45CA6" w:rsidRDefault="00BE3B67" w:rsidP="00BE3B67">
      <w:pPr>
        <w:keepNext/>
        <w:spacing w:before="432"/>
        <w:ind w:right="144"/>
        <w:jc w:val="center"/>
      </w:pPr>
      <w:r w:rsidRPr="00E45CA6">
        <w:rPr>
          <w:noProof/>
          <w:lang w:val="fr-FR"/>
        </w:rPr>
        <w:drawing>
          <wp:inline distT="0" distB="0" distL="0" distR="0">
            <wp:extent cx="2904541" cy="1663149"/>
            <wp:effectExtent l="38100" t="19050" r="10109" b="13251"/>
            <wp:docPr id="90" name="Image 10" descr="H:\Documents and Settings\Administrateur\Bureau\Materia 17 (467--496)\Materia 17 image (467--496)\IMAGE 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cuments and Settings\Administrateur\Bureau\Materia 17 (467--496)\Materia 17 image (467--496)\IMAGE 480---1.jpg"/>
                    <pic:cNvPicPr>
                      <a:picLocks noChangeAspect="1" noChangeArrowheads="1"/>
                    </pic:cNvPicPr>
                  </pic:nvPicPr>
                  <pic:blipFill>
                    <a:blip r:embed="rId97"/>
                    <a:srcRect l="3102" t="-17"/>
                    <a:stretch>
                      <a:fillRect/>
                    </a:stretch>
                  </pic:blipFill>
                  <pic:spPr bwMode="auto">
                    <a:xfrm rot="21540000">
                      <a:off x="0" y="0"/>
                      <a:ext cx="2904541" cy="1663149"/>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11.14</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Para el cálculo y disposición de la armadura se considerara un trozo de zapata de ancho b = 1, siendo aplicable todo lo dicho en el apartado anterior a).</w:t>
      </w: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260044" w:rsidRDefault="00BE3B67" w:rsidP="00BE3B67">
      <w:pPr>
        <w:spacing w:before="432"/>
        <w:ind w:right="144"/>
        <w:jc w:val="both"/>
        <w:rPr>
          <w:rStyle w:val="CharacterStyle1"/>
        </w:rPr>
      </w:pPr>
    </w:p>
    <w:p w:rsidR="00BE3B67" w:rsidRPr="00260044" w:rsidRDefault="00BE3B67" w:rsidP="00BE3B67">
      <w:pPr>
        <w:spacing w:before="432"/>
        <w:ind w:right="144"/>
        <w:jc w:val="both"/>
        <w:rPr>
          <w:rStyle w:val="CharacterStyle1"/>
        </w:rPr>
      </w:pPr>
    </w:p>
    <w:p w:rsidR="00BE3B67" w:rsidRPr="00260044" w:rsidRDefault="00BE3B67" w:rsidP="00BE3B67">
      <w:pPr>
        <w:pStyle w:val="Style2"/>
        <w:ind w:left="0" w:firstLine="0"/>
        <w:jc w:val="right"/>
        <w:rPr>
          <w:rStyle w:val="CharacterStyle1"/>
          <w:rFonts w:ascii="Times New Roman" w:hAnsi="Times New Roman"/>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F9235E">
        <w:rPr>
          <w:rStyle w:val="CharacterStyle1"/>
          <w:rFonts w:ascii="Times New Roman" w:hAnsi="Times New Roman"/>
          <w:lang w:val="es-ES"/>
        </w:rPr>
        <w:t>19</w:t>
      </w:r>
    </w:p>
    <w:p w:rsidR="00BE3B67" w:rsidRPr="00E45CA6" w:rsidRDefault="00BE3B67" w:rsidP="00BE3B67">
      <w:pPr>
        <w:spacing w:before="432"/>
        <w:ind w:right="144"/>
        <w:jc w:val="right"/>
        <w:rPr>
          <w:rStyle w:val="CharacterStyle1"/>
          <w:rFonts w:ascii="Times New Roman" w:hAnsi="Times New Roman"/>
          <w:sz w:val="20"/>
        </w:rPr>
      </w:pPr>
    </w:p>
    <w:p w:rsidR="00BE3B67" w:rsidRPr="00E45CA6" w:rsidRDefault="00BE3B67" w:rsidP="00CA7FA2">
      <w:pPr>
        <w:pStyle w:val="Paragraphedeliste"/>
        <w:numPr>
          <w:ilvl w:val="0"/>
          <w:numId w:val="80"/>
        </w:num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Zapata continúa bajo pilares.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En este caso, además de las armaduras transversales, que se calculan y se disponen como se detalla en el apartado a), cobran importancia las armaduras longitudinales (fig. 11.15). Estas armaduras se obtendrán a partir de los esfuerzos que resultan del cálculo como viga flotan</w:t>
      </w:r>
      <w:r w:rsidRPr="00E45CA6">
        <w:rPr>
          <w:rStyle w:val="CharacterStyle1"/>
          <w:rFonts w:ascii="Times New Roman" w:hAnsi="Times New Roman"/>
          <w:sz w:val="20"/>
        </w:rPr>
        <w:softHyphen/>
        <w:t>te. En la práctica es frecuente, sin embargo, calcular los esfuerzos isostáticamente, a partir de las leyes aproximadas (uniformes o triangulares) de las tensiones del terreno, y de las cargas conocidas en los pilares, con lo cual resultan armaduras superior, in</w:t>
      </w:r>
      <w:r w:rsidRPr="00E45CA6">
        <w:rPr>
          <w:rStyle w:val="CharacterStyle1"/>
          <w:rFonts w:ascii="Times New Roman" w:hAnsi="Times New Roman"/>
          <w:sz w:val="20"/>
        </w:rPr>
        <w:softHyphen/>
        <w:t>ferior y transversal (fig. 11.15). No está justificado el cálculo de la zapata como viga continua invertida, apoyada en los pilares, ya que, además de su mayor complicación, presupone que no hay desnivelaciones entre los pilares (lo cual es incorrecto), por lo que resultan reacciones en los mismos que no coinciden con las cargas conocidas.</w:t>
      </w:r>
    </w:p>
    <w:p w:rsidR="00BE3B67" w:rsidRPr="00E45CA6" w:rsidRDefault="00BE3B67" w:rsidP="00BE3B67">
      <w:pPr>
        <w:spacing w:before="432"/>
        <w:ind w:right="144"/>
        <w:jc w:val="both"/>
        <w:rPr>
          <w:noProof/>
        </w:rPr>
      </w:pPr>
    </w:p>
    <w:p w:rsidR="00BE3B67" w:rsidRPr="00E45CA6" w:rsidRDefault="00BE3B67" w:rsidP="00BE3B67">
      <w:pPr>
        <w:keepNext/>
        <w:spacing w:before="432"/>
        <w:ind w:right="144"/>
        <w:jc w:val="center"/>
      </w:pPr>
      <w:r w:rsidRPr="00E45CA6">
        <w:rPr>
          <w:noProof/>
          <w:lang w:val="fr-FR"/>
        </w:rPr>
        <w:drawing>
          <wp:inline distT="0" distB="0" distL="0" distR="0">
            <wp:extent cx="4145280" cy="1092994"/>
            <wp:effectExtent l="19050" t="38100" r="7620" b="30956"/>
            <wp:docPr id="91" name="Image 13" descr="H:\Documents and Settings\Administrateur\Bureau\Materia 17 (467--496)\Materia 17 image (467--496)\IMAGE 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ocuments and Settings\Administrateur\Bureau\Materia 17 (467--496)\Materia 17 image (467--496)\IMAGE 480---2.jpg"/>
                    <pic:cNvPicPr>
                      <a:picLocks noChangeAspect="1" noChangeArrowheads="1"/>
                    </pic:cNvPicPr>
                  </pic:nvPicPr>
                  <pic:blipFill>
                    <a:blip r:embed="rId98"/>
                    <a:srcRect/>
                    <a:stretch>
                      <a:fillRect/>
                    </a:stretch>
                  </pic:blipFill>
                  <pic:spPr bwMode="auto">
                    <a:xfrm rot="21540000">
                      <a:off x="0" y="0"/>
                      <a:ext cx="4145280" cy="1092994"/>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11.15</w:t>
      </w:r>
    </w:p>
    <w:p w:rsidR="00BE3B67" w:rsidRPr="00E45CA6" w:rsidRDefault="00BE3B67" w:rsidP="00BE3B67">
      <w:pPr>
        <w:pStyle w:val="Lgende"/>
        <w:jc w:val="center"/>
        <w:rPr>
          <w:rStyle w:val="CharacterStyle1"/>
          <w:rFonts w:ascii="Times New Roman" w:hAnsi="Times New Roman"/>
          <w:color w:val="auto"/>
          <w:sz w:val="20"/>
          <w:szCs w:val="20"/>
        </w:rPr>
      </w:pPr>
    </w:p>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E45CA6" w:rsidRDefault="00E45CA6" w:rsidP="00E45CA6">
      <w:pPr>
        <w:pStyle w:val="Style2"/>
        <w:ind w:left="0" w:firstLine="0"/>
        <w:jc w:val="right"/>
        <w:rPr>
          <w:rStyle w:val="CharacterStyle1"/>
          <w:rFonts w:ascii="Times New Roman" w:hAnsi="Times New Roman"/>
          <w:sz w:val="14"/>
          <w:szCs w:val="14"/>
          <w:lang w:val="es-ES"/>
        </w:rPr>
      </w:pPr>
    </w:p>
    <w:p w:rsidR="00E45CA6" w:rsidRDefault="00E45CA6" w:rsidP="00E45CA6">
      <w:pPr>
        <w:pStyle w:val="Style2"/>
        <w:ind w:left="0" w:firstLine="0"/>
        <w:jc w:val="right"/>
        <w:rPr>
          <w:rStyle w:val="CharacterStyle1"/>
          <w:rFonts w:ascii="Times New Roman" w:hAnsi="Times New Roman"/>
          <w:sz w:val="14"/>
          <w:szCs w:val="14"/>
          <w:lang w:val="es-ES"/>
        </w:rPr>
      </w:pPr>
    </w:p>
    <w:p w:rsidR="00E45CA6" w:rsidRPr="00260044" w:rsidRDefault="00E45CA6" w:rsidP="00E45CA6">
      <w:pPr>
        <w:pStyle w:val="Style2"/>
        <w:ind w:left="0" w:firstLine="0"/>
        <w:jc w:val="right"/>
        <w:rPr>
          <w:rStyle w:val="CharacterStyle1"/>
          <w:rFonts w:ascii="Times New Roman" w:hAnsi="Times New Roman"/>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F9235E">
        <w:rPr>
          <w:rStyle w:val="CharacterStyle1"/>
          <w:rFonts w:ascii="Times New Roman" w:hAnsi="Times New Roman"/>
          <w:lang w:val="es-ES"/>
        </w:rPr>
        <w:t>20</w:t>
      </w:r>
    </w:p>
    <w:p w:rsidR="00BE3B67" w:rsidRPr="00E45CA6" w:rsidRDefault="00BE3B67" w:rsidP="00BE3B67"/>
    <w:p w:rsidR="00BE3B67" w:rsidRPr="00E45CA6" w:rsidRDefault="00BE3B67" w:rsidP="00CA7FA2">
      <w:pPr>
        <w:pStyle w:val="Paragraphedeliste"/>
        <w:numPr>
          <w:ilvl w:val="0"/>
          <w:numId w:val="80"/>
        </w:num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Zapata aislada.</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Este es el caso más frecuente en la práctica. Para el dimensionamiento se eligen las dimensiones en planta de forma que la tensión del terreno no supere la admisible, y el canto, salvo en casos especiales, mayor de la mitad del vuelo, para conseguir que la zapata sea rígida (fig. 11.3). Conocido el peso de la zapata se cal</w:t>
      </w:r>
      <w:r w:rsidRPr="00E45CA6">
        <w:rPr>
          <w:rStyle w:val="CharacterStyle1"/>
          <w:rFonts w:ascii="Times New Roman" w:hAnsi="Times New Roman"/>
          <w:sz w:val="20"/>
        </w:rPr>
        <w:softHyphen/>
        <w:t xml:space="preserve">culan las tensiones del terreno, entrando en el ábaco de la figura 11.9, y se comprueba que son </w:t>
      </w:r>
      <w:r w:rsidR="00474C2B" w:rsidRPr="00474C2B">
        <w:rPr>
          <w:rStyle w:val="CharacterStyle1"/>
          <w:rFonts w:ascii="Times New Roman" w:hAnsi="Times New Roman"/>
          <w:sz w:val="20"/>
        </w:rPr>
        <w:pict>
          <v:shape id="_x0000_s1036" type="#_x0000_t202" style="position:absolute;left:0;text-align:left;margin-left:44.35pt;margin-top:38.9pt;width:333.6pt;height:6.25pt;z-index:-251632128;mso-wrap-edited:f;mso-wrap-distance-left:0;mso-wrap-distance-right:0;mso-position-horizontal-relative:page;mso-position-vertical-relative:page" filled="f" stroked="f">
            <v:textbox style="mso-next-textbox:#_x0000_s1036" inset="0,0,0,0">
              <w:txbxContent>
                <w:p w:rsidR="00FE44AA" w:rsidRPr="001308AF" w:rsidRDefault="00FE44AA" w:rsidP="00BE3B67">
                  <w:pPr>
                    <w:rPr>
                      <w:szCs w:val="12"/>
                    </w:rPr>
                  </w:pPr>
                </w:p>
              </w:txbxContent>
            </v:textbox>
            <w10:wrap type="square" anchorx="page" anchory="page"/>
          </v:shape>
        </w:pict>
      </w:r>
      <w:r w:rsidRPr="00E45CA6">
        <w:rPr>
          <w:rStyle w:val="CharacterStyle1"/>
          <w:rFonts w:ascii="Times New Roman" w:hAnsi="Times New Roman"/>
          <w:sz w:val="20"/>
        </w:rPr>
        <w:t>admisibles. En el caso más frecuente de carga centrada, basta con comprobar que se cumple:</w:t>
      </w:r>
    </w:p>
    <w:p w:rsidR="00BE3B67" w:rsidRPr="00E45CA6" w:rsidRDefault="00BE3B67" w:rsidP="00BE3B67">
      <w:pPr>
        <w:spacing w:before="432"/>
        <w:ind w:right="144"/>
        <w:jc w:val="both"/>
        <w:rPr>
          <w:rStyle w:val="CharacterStyle1"/>
          <w:rFonts w:ascii="Times New Roman" w:hAnsi="Times New Roman"/>
          <w:sz w:val="20"/>
        </w:rPr>
      </w:pPr>
      <m:oMathPara>
        <m:oMath>
          <m:r>
            <m:rPr>
              <m:sty m:val="bi"/>
            </m:rPr>
            <w:rPr>
              <w:rStyle w:val="CharacterStyle1"/>
              <w:rFonts w:ascii="Cambria Math" w:hAnsi="Cambria Math"/>
              <w:sz w:val="20"/>
              <w:lang w:val="en-US"/>
            </w:rPr>
            <m:t>σ</m:t>
          </m:r>
          <m:r>
            <m:rPr>
              <m:sty m:val="bi"/>
            </m:rPr>
            <w:rPr>
              <w:rStyle w:val="CharacterStyle1"/>
              <w:rFonts w:ascii="Cambria Math" w:hAnsi="Times New Roman"/>
              <w:sz w:val="20"/>
              <w:lang w:val="en-US"/>
            </w:rPr>
            <m:t>=</m:t>
          </m:r>
          <m:f>
            <m:fPr>
              <m:ctrlPr>
                <w:rPr>
                  <w:rStyle w:val="CharacterStyle1"/>
                  <w:rFonts w:ascii="Cambria Math" w:hAnsi="Times New Roman"/>
                  <w:b/>
                  <w:i/>
                  <w:sz w:val="20"/>
                  <w:lang w:val="en-US"/>
                </w:rPr>
              </m:ctrlPr>
            </m:fPr>
            <m:num>
              <m:r>
                <m:rPr>
                  <m:sty m:val="bi"/>
                </m:rPr>
                <w:rPr>
                  <w:rStyle w:val="CharacterStyle1"/>
                  <w:rFonts w:ascii="Cambria Math" w:hAnsi="Cambria Math"/>
                  <w:sz w:val="20"/>
                  <w:lang w:val="en-US"/>
                </w:rPr>
                <m:t>N</m:t>
              </m:r>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P</m:t>
              </m:r>
            </m:num>
            <m:den>
              <m:r>
                <m:rPr>
                  <m:sty m:val="bi"/>
                </m:rPr>
                <w:rPr>
                  <w:rStyle w:val="CharacterStyle1"/>
                  <w:rFonts w:ascii="Cambria Math" w:hAnsi="Cambria Math"/>
                  <w:sz w:val="20"/>
                  <w:lang w:val="en-US"/>
                </w:rPr>
                <m:t>a</m:t>
              </m:r>
              <m:r>
                <m:rPr>
                  <m:sty m:val="bi"/>
                </m:rPr>
                <w:rPr>
                  <w:rStyle w:val="CharacterStyle1"/>
                  <w:rFonts w:ascii="Times New Roman" w:hAnsi="Cambria Math"/>
                  <w:sz w:val="20"/>
                  <w:lang w:val="en-US"/>
                </w:rPr>
                <m:t>*</m:t>
              </m:r>
              <m:r>
                <m:rPr>
                  <m:sty m:val="bi"/>
                </m:rPr>
                <w:rPr>
                  <w:rStyle w:val="CharacterStyle1"/>
                  <w:rFonts w:ascii="Cambria Math" w:hAnsi="Cambria Math"/>
                  <w:sz w:val="20"/>
                  <w:lang w:val="en-US"/>
                </w:rPr>
                <m:t>b</m:t>
              </m:r>
            </m:den>
          </m:f>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σ</m:t>
          </m:r>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adm</m:t>
          </m:r>
          <m:r>
            <m:rPr>
              <m:sty m:val="bi"/>
            </m:rPr>
            <w:rPr>
              <w:rStyle w:val="CharacterStyle1"/>
              <w:rFonts w:ascii="Cambria Math" w:hAnsi="Times New Roman"/>
              <w:sz w:val="20"/>
              <w:lang w:val="en-US"/>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15</m:t>
          </m:r>
          <m:r>
            <m:rPr>
              <m:sty m:val="b"/>
            </m:rPr>
            <w:rPr>
              <w:rStyle w:val="CharacterStyle1"/>
              <w:rFonts w:ascii="Cambria Math" w:hAnsi="Times New Roman"/>
              <w:sz w:val="20"/>
            </w:rPr>
            <m:t>]</m:t>
          </m:r>
        </m:oMath>
      </m:oMathPara>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Con los siguientes significados:                                                                                                            </w:t>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 xml:space="preserve">N = cargo transmitidas por el pilar;                                                                                                P = peso propio de la zapata;                                                                                                      a, b dimensiones de la zapata en planta;                                                                                                   </w:t>
      </w:r>
      <m:oMath>
        <m:r>
          <w:rPr>
            <w:rStyle w:val="CharacterStyle1"/>
            <w:rFonts w:ascii="Cambria Math" w:hAnsi="Cambria Math"/>
            <w:sz w:val="20"/>
            <w:lang w:val="en-US"/>
          </w:rPr>
          <m:t>σ</m:t>
        </m:r>
        <m:r>
          <w:rPr>
            <w:rStyle w:val="CharacterStyle1"/>
            <w:rFonts w:ascii="Cambria Math" w:hAnsi="Times New Roman"/>
            <w:sz w:val="20"/>
            <w:lang w:val="en-US"/>
          </w:rPr>
          <m:t>.</m:t>
        </m:r>
        <m:r>
          <w:rPr>
            <w:rStyle w:val="CharacterStyle1"/>
            <w:rFonts w:ascii="Cambria Math" w:hAnsi="Cambria Math"/>
            <w:sz w:val="20"/>
            <w:lang w:val="en-US"/>
          </w:rPr>
          <m:t>adm</m:t>
        </m:r>
      </m:oMath>
      <w:r w:rsidRPr="00E45CA6">
        <w:rPr>
          <w:rStyle w:val="CharacterStyle1"/>
          <w:rFonts w:ascii="Times New Roman" w:hAnsi="Times New Roman"/>
          <w:sz w:val="20"/>
        </w:rPr>
        <w:t xml:space="preserve"> = tensión admisible del terreno </w:t>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La armadura principal está constituida por un emparrillado de barras cruzadas       (fig. 11.16)</w:t>
      </w:r>
    </w:p>
    <w:p w:rsidR="00BE3B67" w:rsidRPr="00E62D29" w:rsidRDefault="00BE3B67" w:rsidP="00BE3B67">
      <w:pPr>
        <w:pStyle w:val="Lgende"/>
        <w:jc w:val="center"/>
        <w:rPr>
          <w:color w:val="auto"/>
          <w:sz w:val="16"/>
          <w:szCs w:val="16"/>
        </w:rPr>
      </w:pPr>
      <w:r w:rsidRPr="00E45CA6">
        <w:rPr>
          <w:noProof/>
          <w:color w:val="auto"/>
          <w:sz w:val="20"/>
          <w:szCs w:val="20"/>
          <w:lang w:val="fr-FR"/>
        </w:rPr>
        <w:drawing>
          <wp:inline distT="0" distB="0" distL="0" distR="0">
            <wp:extent cx="1198083" cy="2245766"/>
            <wp:effectExtent l="19050" t="0" r="2067" b="0"/>
            <wp:docPr id="92" name="Image 19" descr="H:\Documents and Settings\Administrateur\Bureau\Materia 17 (467--496)\Materia 17 image (467--496)\IMAGE 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ocuments and Settings\Administrateur\Bureau\Materia 17 (467--496)\Materia 17 image (467--496)\IMAGE 481---1.jpg"/>
                    <pic:cNvPicPr>
                      <a:picLocks noChangeAspect="1" noChangeArrowheads="1"/>
                    </pic:cNvPicPr>
                  </pic:nvPicPr>
                  <pic:blipFill>
                    <a:blip r:embed="rId99"/>
                    <a:srcRect t="1603" r="6623"/>
                    <a:stretch>
                      <a:fillRect/>
                    </a:stretch>
                  </pic:blipFill>
                  <pic:spPr bwMode="auto">
                    <a:xfrm>
                      <a:off x="0" y="0"/>
                      <a:ext cx="1198083" cy="2245766"/>
                    </a:xfrm>
                    <a:prstGeom prst="rect">
                      <a:avLst/>
                    </a:prstGeom>
                    <a:noFill/>
                    <a:ln w="9525">
                      <a:noFill/>
                      <a:miter lim="800000"/>
                      <a:headEnd/>
                      <a:tailEnd/>
                    </a:ln>
                  </pic:spPr>
                </pic:pic>
              </a:graphicData>
            </a:graphic>
          </wp:inline>
        </w:drawing>
      </w:r>
      <w:r w:rsidRPr="00E45CA6">
        <w:rPr>
          <w:color w:val="auto"/>
          <w:sz w:val="20"/>
          <w:szCs w:val="20"/>
        </w:rPr>
        <w:t xml:space="preserve"> </w:t>
      </w:r>
      <w:r w:rsidRPr="00E62D29">
        <w:rPr>
          <w:color w:val="auto"/>
          <w:sz w:val="16"/>
          <w:szCs w:val="16"/>
        </w:rPr>
        <w:t>Figura 11.16</w:t>
      </w:r>
    </w:p>
    <w:p w:rsidR="00BE3B67" w:rsidRPr="00E45CA6" w:rsidRDefault="00BE3B67" w:rsidP="00BE3B67">
      <w:pPr>
        <w:spacing w:before="432"/>
        <w:ind w:right="144"/>
        <w:jc w:val="center"/>
        <w:rPr>
          <w:rStyle w:val="CharacterStyle1"/>
          <w:rFonts w:ascii="Times New Roman" w:hAnsi="Times New Roman"/>
          <w:sz w:val="20"/>
        </w:rPr>
      </w:pPr>
    </w:p>
    <w:p w:rsidR="00E45CA6" w:rsidRPr="00E45CA6" w:rsidRDefault="00E45CA6" w:rsidP="00E45CA6">
      <w:pPr>
        <w:pStyle w:val="Style2"/>
        <w:ind w:left="0" w:firstLine="0"/>
        <w:jc w:val="right"/>
        <w:rPr>
          <w:rFonts w:ascii="Times New Roman" w:hAnsi="Times New Roman" w:cs="Times New Roman"/>
          <w:sz w:val="14"/>
          <w:szCs w:val="14"/>
          <w:lang w:val="es-ES"/>
        </w:rPr>
      </w:pPr>
      <w:r w:rsidRPr="00E45CA6">
        <w:rPr>
          <w:rStyle w:val="CharacterStyle1"/>
          <w:rFonts w:ascii="Times New Roman" w:hAnsi="Times New Roman" w:cs="Times New Roman"/>
          <w:sz w:val="14"/>
          <w:szCs w:val="14"/>
          <w:lang w:val="es-ES"/>
        </w:rPr>
        <w:lastRenderedPageBreak/>
        <w:t>CIMENTACIONES DE HORMIGON ARMADO                                                  3</w:t>
      </w:r>
      <w:r w:rsidR="00F9235E">
        <w:rPr>
          <w:rStyle w:val="CharacterStyle1"/>
          <w:rFonts w:ascii="Times New Roman" w:hAnsi="Times New Roman" w:cs="Times New Roman"/>
          <w:sz w:val="14"/>
          <w:szCs w:val="14"/>
          <w:lang w:val="es-ES"/>
        </w:rPr>
        <w:t>21</w:t>
      </w:r>
    </w:p>
    <w:p w:rsidR="00BE3B67" w:rsidRPr="00E45CA6" w:rsidRDefault="00BE3B67" w:rsidP="00BE3B67">
      <w:pPr>
        <w:spacing w:before="432"/>
        <w:ind w:right="144"/>
        <w:rPr>
          <w:rStyle w:val="CharacterStyle1"/>
          <w:rFonts w:ascii="Times New Roman" w:hAnsi="Times New Roman"/>
          <w:sz w:val="14"/>
          <w:szCs w:val="14"/>
        </w:rPr>
      </w:pP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 xml:space="preserve">La armadura en cada dirección se calcula hallando el momento flector de las tensiones del terreno en las secciones I (fig. 11.17a). </w:t>
      </w:r>
    </w:p>
    <w:p w:rsidR="00BE3B67" w:rsidRPr="00E45CA6" w:rsidRDefault="00BE3B67" w:rsidP="00BE3B67">
      <w:pPr>
        <w:keepNext/>
        <w:spacing w:before="432"/>
        <w:ind w:right="144"/>
        <w:jc w:val="center"/>
      </w:pPr>
      <w:r w:rsidRPr="00E45CA6">
        <w:rPr>
          <w:noProof/>
          <w:lang w:val="fr-FR"/>
        </w:rPr>
        <w:drawing>
          <wp:inline distT="0" distB="0" distL="0" distR="0">
            <wp:extent cx="3503930" cy="1506855"/>
            <wp:effectExtent l="19050" t="0" r="1270" b="0"/>
            <wp:docPr id="93" name="Image 20" descr="H:\Documents and Settings\Administrateur\Bureau\Materia 17 (467--496)\Materia 17 image (467--496)\IMAGE 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ocuments and Settings\Administrateur\Bureau\Materia 17 (467--496)\Materia 17 image (467--496)\IMAGE 481---2.jpg"/>
                    <pic:cNvPicPr>
                      <a:picLocks noChangeAspect="1" noChangeArrowheads="1"/>
                    </pic:cNvPicPr>
                  </pic:nvPicPr>
                  <pic:blipFill>
                    <a:blip r:embed="rId100"/>
                    <a:srcRect/>
                    <a:stretch>
                      <a:fillRect/>
                    </a:stretch>
                  </pic:blipFill>
                  <pic:spPr bwMode="auto">
                    <a:xfrm>
                      <a:off x="0" y="0"/>
                      <a:ext cx="3503930" cy="1506855"/>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rStyle w:val="CharacterStyle1"/>
          <w:rFonts w:ascii="Times New Roman" w:hAnsi="Times New Roman"/>
          <w:color w:val="auto"/>
          <w:szCs w:val="16"/>
        </w:rPr>
      </w:pPr>
      <w:r w:rsidRPr="00E62D29">
        <w:rPr>
          <w:color w:val="auto"/>
          <w:sz w:val="16"/>
          <w:szCs w:val="16"/>
        </w:rPr>
        <w:t>Figura 11.17</w:t>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En el caso más frecuente de carga centrada, resulta:</w:t>
      </w:r>
    </w:p>
    <w:p w:rsidR="00BE3B67" w:rsidRPr="00E45CA6" w:rsidRDefault="00BE3B67" w:rsidP="00BE3B67">
      <w:pPr>
        <w:spacing w:before="432"/>
        <w:ind w:right="144"/>
        <w:jc w:val="both"/>
        <w:rPr>
          <w:rStyle w:val="CharacterStyle1"/>
          <w:rFonts w:ascii="Times New Roman" w:hAnsi="Times New Roman"/>
          <w:b/>
          <w:sz w:val="20"/>
        </w:rPr>
      </w:pPr>
      <m:oMathPara>
        <m:oMath>
          <m:r>
            <m:rPr>
              <m:sty m:val="bi"/>
            </m:rPr>
            <w:rPr>
              <w:rStyle w:val="CharacterStyle1"/>
              <w:rFonts w:ascii="Cambria Math" w:hAnsi="Cambria Math"/>
              <w:sz w:val="20"/>
            </w:rPr>
            <m:t>Ax</m:t>
          </m:r>
          <m:r>
            <m:rPr>
              <m:sty m:val="bi"/>
            </m:rPr>
            <w:rPr>
              <w:rStyle w:val="CharacterStyle1"/>
              <w:rFonts w:ascii="Times New Roman" w:hAnsi="Cambria Math"/>
              <w:sz w:val="20"/>
            </w:rPr>
            <m:t>*</m:t>
          </m:r>
          <m:r>
            <m:rPr>
              <m:sty m:val="bi"/>
            </m:rPr>
            <w:rPr>
              <w:rStyle w:val="CharacterStyle1"/>
              <w:rFonts w:ascii="Cambria Math" w:hAnsi="Cambria Math"/>
              <w:sz w:val="20"/>
            </w:rPr>
            <m:t>fyd</m:t>
          </m:r>
          <m:r>
            <m:rPr>
              <m:sty m:val="bi"/>
            </m:rPr>
            <w:rPr>
              <w:rStyle w:val="CharacterStyle1"/>
              <w:rFonts w:ascii="Times New Roman" w:hAnsi="Cambria Math"/>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Mdy</m:t>
              </m:r>
            </m:num>
            <m:den>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9</m:t>
              </m:r>
              <m:r>
                <m:rPr>
                  <m:sty m:val="bi"/>
                </m:rPr>
                <w:rPr>
                  <w:rStyle w:val="CharacterStyle1"/>
                  <w:rFonts w:ascii="Times New Roman" w:hAnsi="Cambria Math"/>
                  <w:sz w:val="20"/>
                </w:rPr>
                <m:t>*</m:t>
              </m:r>
              <m:r>
                <m:rPr>
                  <m:sty m:val="bi"/>
                </m:rPr>
                <w:rPr>
                  <w:rStyle w:val="CharacterStyle1"/>
                  <w:rFonts w:ascii="Cambria Math" w:hAnsi="Cambria Math"/>
                  <w:sz w:val="20"/>
                </w:rPr>
                <m:t>d</m:t>
              </m:r>
            </m:den>
          </m:f>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yf</m:t>
              </m:r>
            </m:num>
            <m:den>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9</m:t>
              </m:r>
              <m:r>
                <m:rPr>
                  <m:sty m:val="bi"/>
                </m:rPr>
                <w:rPr>
                  <w:rStyle w:val="CharacterStyle1"/>
                  <w:rFonts w:ascii="Times New Roman" w:hAnsi="Cambria Math"/>
                  <w:sz w:val="20"/>
                </w:rPr>
                <m:t>*</m:t>
              </m:r>
              <m:r>
                <m:rPr>
                  <m:sty m:val="bi"/>
                </m:rPr>
                <w:rPr>
                  <w:rStyle w:val="CharacterStyle1"/>
                  <w:rFonts w:ascii="Cambria Math" w:hAnsi="Cambria Math"/>
                  <w:sz w:val="20"/>
                </w:rPr>
                <m:t>d</m:t>
              </m:r>
            </m:den>
          </m:f>
          <m:r>
            <m:rPr>
              <m:sty m:val="bi"/>
            </m:rPr>
            <w:rPr>
              <w:rStyle w:val="CharacterStyle1"/>
              <w:rFonts w:ascii="Times New Roman" w:hAnsi="Cambria Math"/>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m:t>
              </m:r>
            </m:num>
            <m:den>
              <m:r>
                <m:rPr>
                  <m:sty m:val="bi"/>
                </m:rPr>
                <w:rPr>
                  <w:rStyle w:val="CharacterStyle1"/>
                  <w:rFonts w:ascii="Cambria Math" w:hAnsi="Cambria Math"/>
                  <w:sz w:val="20"/>
                </w:rPr>
                <m:t>a</m:t>
              </m:r>
            </m:den>
          </m:f>
          <m:r>
            <m:rPr>
              <m:sty m:val="bi"/>
            </m:rPr>
            <w:rPr>
              <w:rStyle w:val="CharacterStyle1"/>
              <w:rFonts w:ascii="Times New Roman" w:hAnsi="Cambria Math"/>
              <w:sz w:val="20"/>
            </w:rPr>
            <m:t>*</m:t>
          </m:r>
          <m:f>
            <m:fPr>
              <m:ctrlPr>
                <w:rPr>
                  <w:rStyle w:val="CharacterStyle1"/>
                  <w:rFonts w:ascii="Cambria Math" w:hAnsi="Times New Roman"/>
                  <w:b/>
                  <w:i/>
                  <w:sz w:val="20"/>
                </w:rPr>
              </m:ctrlPr>
            </m:fPr>
            <m:num>
              <m:sSup>
                <m:sSupPr>
                  <m:ctrlPr>
                    <w:rPr>
                      <w:rStyle w:val="CharacterStyle1"/>
                      <w:rFonts w:ascii="Cambria Math" w:hAnsi="Times New Roman"/>
                      <w:b/>
                      <w:i/>
                      <w:sz w:val="20"/>
                    </w:rPr>
                  </m:ctrlPr>
                </m:sSupPr>
                <m:e>
                  <m:r>
                    <m:rPr>
                      <m:sty m:val="bi"/>
                    </m:rPr>
                    <w:rPr>
                      <w:rStyle w:val="CharacterStyle1"/>
                      <w:rFonts w:ascii="Cambria Math" w:hAnsi="Cambria Math"/>
                      <w:sz w:val="20"/>
                    </w:rPr>
                    <m:t>lx</m:t>
                  </m:r>
                </m:e>
                <m:sup>
                  <m:r>
                    <m:rPr>
                      <m:sty m:val="bi"/>
                    </m:rPr>
                    <w:rPr>
                      <w:rStyle w:val="CharacterStyle1"/>
                      <w:rFonts w:ascii="Cambria Math" w:hAnsi="Cambria Math"/>
                      <w:sz w:val="20"/>
                    </w:rPr>
                    <m:t>2</m:t>
                  </m:r>
                </m:sup>
              </m:sSup>
            </m:num>
            <m:den>
              <m:r>
                <m:rPr>
                  <m:sty m:val="bi"/>
                </m:rPr>
                <w:rPr>
                  <w:rStyle w:val="CharacterStyle1"/>
                  <w:rFonts w:ascii="Cambria Math" w:hAnsi="Cambria Math"/>
                  <w:sz w:val="20"/>
                </w:rPr>
                <m:t>2</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16</m:t>
          </m:r>
          <m:r>
            <m:rPr>
              <m:sty m:val="b"/>
            </m:rPr>
            <w:rPr>
              <w:rStyle w:val="CharacterStyle1"/>
              <w:rFonts w:ascii="Cambria Math" w:hAnsi="Times New Roman"/>
              <w:sz w:val="20"/>
            </w:rPr>
            <m:t>]</m:t>
          </m:r>
        </m:oMath>
      </m:oMathPara>
    </w:p>
    <w:p w:rsidR="00BE3B67" w:rsidRPr="00E45CA6" w:rsidRDefault="00BE3B67" w:rsidP="00BE3B67">
      <w:pPr>
        <w:spacing w:before="432"/>
        <w:ind w:right="144"/>
        <w:jc w:val="both"/>
        <w:rPr>
          <w:rStyle w:val="CharacterStyle1"/>
          <w:rFonts w:ascii="Times New Roman" w:hAnsi="Times New Roman"/>
          <w:b/>
          <w:sz w:val="20"/>
        </w:rPr>
      </w:pPr>
      <m:oMathPara>
        <m:oMath>
          <m:r>
            <m:rPr>
              <m:sty m:val="bi"/>
            </m:rPr>
            <w:rPr>
              <w:rStyle w:val="CharacterStyle1"/>
              <w:rFonts w:ascii="Cambria Math" w:hAnsi="Cambria Math"/>
              <w:sz w:val="20"/>
            </w:rPr>
            <m:t>Ay</m:t>
          </m:r>
          <m:r>
            <m:rPr>
              <m:sty m:val="bi"/>
            </m:rPr>
            <w:rPr>
              <w:rStyle w:val="CharacterStyle1"/>
              <w:rFonts w:ascii="Times New Roman" w:hAnsi="Cambria Math"/>
              <w:sz w:val="20"/>
            </w:rPr>
            <m:t>*</m:t>
          </m:r>
          <m:r>
            <m:rPr>
              <m:sty m:val="bi"/>
            </m:rPr>
            <w:rPr>
              <w:rStyle w:val="CharacterStyle1"/>
              <w:rFonts w:ascii="Cambria Math" w:hAnsi="Cambria Math"/>
              <w:sz w:val="20"/>
            </w:rPr>
            <m:t>fyd</m:t>
          </m:r>
          <m:r>
            <m:rPr>
              <m:sty m:val="bi"/>
            </m:rPr>
            <w:rPr>
              <w:rStyle w:val="CharacterStyle1"/>
              <w:rFonts w:ascii="Times New Roman" w:hAnsi="Cambria Math"/>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Mdx</m:t>
              </m:r>
            </m:num>
            <m:den>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9</m:t>
              </m:r>
              <m:r>
                <m:rPr>
                  <m:sty m:val="bi"/>
                </m:rPr>
                <w:rPr>
                  <w:rStyle w:val="CharacterStyle1"/>
                  <w:rFonts w:ascii="Times New Roman" w:hAnsi="Cambria Math"/>
                  <w:sz w:val="20"/>
                </w:rPr>
                <m:t>*</m:t>
              </m:r>
              <m:r>
                <m:rPr>
                  <m:sty m:val="bi"/>
                </m:rPr>
                <w:rPr>
                  <w:rStyle w:val="CharacterStyle1"/>
                  <w:rFonts w:ascii="Cambria Math" w:hAnsi="Cambria Math"/>
                  <w:sz w:val="20"/>
                </w:rPr>
                <m:t>d</m:t>
              </m:r>
            </m:den>
          </m:f>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yf</m:t>
              </m:r>
            </m:num>
            <m:den>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9</m:t>
              </m:r>
              <m:r>
                <m:rPr>
                  <m:sty m:val="bi"/>
                </m:rPr>
                <w:rPr>
                  <w:rStyle w:val="CharacterStyle1"/>
                  <w:rFonts w:ascii="Times New Roman" w:hAnsi="Cambria Math"/>
                  <w:sz w:val="20"/>
                </w:rPr>
                <m:t>*</m:t>
              </m:r>
              <m:r>
                <m:rPr>
                  <m:sty m:val="bi"/>
                </m:rPr>
                <w:rPr>
                  <w:rStyle w:val="CharacterStyle1"/>
                  <w:rFonts w:ascii="Cambria Math" w:hAnsi="Cambria Math"/>
                  <w:sz w:val="20"/>
                </w:rPr>
                <m:t>d</m:t>
              </m:r>
            </m:den>
          </m:f>
          <m:r>
            <m:rPr>
              <m:sty m:val="bi"/>
            </m:rPr>
            <w:rPr>
              <w:rStyle w:val="CharacterStyle1"/>
              <w:rFonts w:ascii="Times New Roman" w:hAnsi="Cambria Math"/>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m:t>
              </m:r>
            </m:num>
            <m:den>
              <m:r>
                <m:rPr>
                  <m:sty m:val="bi"/>
                </m:rPr>
                <w:rPr>
                  <w:rStyle w:val="CharacterStyle1"/>
                  <w:rFonts w:ascii="Cambria Math" w:hAnsi="Cambria Math"/>
                  <w:sz w:val="20"/>
                </w:rPr>
                <m:t>b</m:t>
              </m:r>
            </m:den>
          </m:f>
          <m:r>
            <m:rPr>
              <m:sty m:val="bi"/>
            </m:rPr>
            <w:rPr>
              <w:rStyle w:val="CharacterStyle1"/>
              <w:rFonts w:ascii="Times New Roman" w:hAnsi="Cambria Math"/>
              <w:sz w:val="20"/>
            </w:rPr>
            <m:t>*</m:t>
          </m:r>
          <m:f>
            <m:fPr>
              <m:ctrlPr>
                <w:rPr>
                  <w:rStyle w:val="CharacterStyle1"/>
                  <w:rFonts w:ascii="Cambria Math" w:hAnsi="Times New Roman"/>
                  <w:b/>
                  <w:i/>
                  <w:sz w:val="20"/>
                </w:rPr>
              </m:ctrlPr>
            </m:fPr>
            <m:num>
              <m:sSup>
                <m:sSupPr>
                  <m:ctrlPr>
                    <w:rPr>
                      <w:rStyle w:val="CharacterStyle1"/>
                      <w:rFonts w:ascii="Cambria Math" w:hAnsi="Times New Roman"/>
                      <w:b/>
                      <w:i/>
                      <w:sz w:val="20"/>
                    </w:rPr>
                  </m:ctrlPr>
                </m:sSupPr>
                <m:e>
                  <m:r>
                    <m:rPr>
                      <m:sty m:val="bi"/>
                    </m:rPr>
                    <w:rPr>
                      <w:rStyle w:val="CharacterStyle1"/>
                      <w:rFonts w:ascii="Cambria Math" w:hAnsi="Cambria Math"/>
                      <w:sz w:val="20"/>
                    </w:rPr>
                    <m:t>ly</m:t>
                  </m:r>
                </m:e>
                <m:sup>
                  <m:r>
                    <m:rPr>
                      <m:sty m:val="bi"/>
                    </m:rPr>
                    <w:rPr>
                      <w:rStyle w:val="CharacterStyle1"/>
                      <w:rFonts w:ascii="Cambria Math" w:hAnsi="Cambria Math"/>
                      <w:sz w:val="20"/>
                    </w:rPr>
                    <m:t>2</m:t>
                  </m:r>
                </m:sup>
              </m:sSup>
            </m:num>
            <m:den>
              <m:r>
                <m:rPr>
                  <m:sty m:val="bi"/>
                </m:rPr>
                <w:rPr>
                  <w:rStyle w:val="CharacterStyle1"/>
                  <w:rFonts w:ascii="Cambria Math" w:hAnsi="Cambria Math"/>
                  <w:sz w:val="20"/>
                </w:rPr>
                <m:t>2</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17</m:t>
          </m:r>
          <m:r>
            <m:rPr>
              <m:sty m:val="b"/>
            </m:rPr>
            <w:rPr>
              <w:rStyle w:val="CharacterStyle1"/>
              <w:rFonts w:ascii="Cambria Math" w:hAnsi="Times New Roman"/>
              <w:sz w:val="20"/>
            </w:rPr>
            <m:t>]</m:t>
          </m:r>
          <m:r>
            <m:rPr>
              <m:sty m:val="bi"/>
            </m:rPr>
            <w:rPr>
              <w:rStyle w:val="CharacterStyle1"/>
              <w:rFonts w:ascii="Cambria Math" w:hAnsi="Times New Roman"/>
              <w:sz w:val="20"/>
            </w:rPr>
            <m:t xml:space="preserve"> </m:t>
          </m:r>
        </m:oMath>
      </m:oMathPara>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Con los siguientes significados:</w:t>
      </w:r>
    </w:p>
    <w:p w:rsidR="00BE3B67" w:rsidRPr="00E45CA6" w:rsidRDefault="00BE3B67" w:rsidP="00BE3B67">
      <w:pPr>
        <w:spacing w:before="432"/>
        <w:ind w:right="144"/>
        <w:rPr>
          <w:rStyle w:val="CharacterStyle1"/>
          <w:rFonts w:ascii="Times New Roman" w:hAnsi="Times New Roman"/>
          <w:b/>
          <w:sz w:val="20"/>
        </w:rPr>
      </w:pPr>
      <w:r w:rsidRPr="00E45CA6">
        <w:rPr>
          <w:rStyle w:val="CharacterStyle1"/>
          <w:rFonts w:ascii="Times New Roman" w:hAnsi="Times New Roman"/>
          <w:i/>
          <w:sz w:val="20"/>
        </w:rPr>
        <w:t>Ax</w:t>
      </w:r>
      <w:r w:rsidRPr="00E45CA6">
        <w:rPr>
          <w:rStyle w:val="CharacterStyle1"/>
          <w:rFonts w:ascii="Times New Roman" w:hAnsi="Times New Roman"/>
          <w:sz w:val="20"/>
        </w:rPr>
        <w:t xml:space="preserve"> = área de las armaduras paralelas al lado a;                                                                                           </w:t>
      </w:r>
      <w:r w:rsidRPr="00E45CA6">
        <w:rPr>
          <w:rStyle w:val="CharacterStyle1"/>
          <w:rFonts w:ascii="Times New Roman" w:hAnsi="Times New Roman"/>
          <w:i/>
          <w:sz w:val="20"/>
        </w:rPr>
        <w:t>Ay</w:t>
      </w:r>
      <w:r w:rsidRPr="00E45CA6">
        <w:rPr>
          <w:rStyle w:val="CharacterStyle1"/>
          <w:rFonts w:ascii="Times New Roman" w:hAnsi="Times New Roman"/>
          <w:sz w:val="20"/>
        </w:rPr>
        <w:t xml:space="preserve"> = área de las armaduras paralelas al lado b;                                                                               </w:t>
      </w:r>
      <w:r w:rsidRPr="00E45CA6">
        <w:rPr>
          <w:rStyle w:val="CharacterStyle1"/>
          <w:rFonts w:ascii="Times New Roman" w:hAnsi="Times New Roman"/>
          <w:i/>
          <w:sz w:val="20"/>
        </w:rPr>
        <w:t>Mdx, Mdy</w:t>
      </w:r>
      <w:r w:rsidRPr="00E45CA6">
        <w:rPr>
          <w:rStyle w:val="CharacterStyle1"/>
          <w:rFonts w:ascii="Times New Roman" w:hAnsi="Times New Roman"/>
          <w:sz w:val="20"/>
        </w:rPr>
        <w:t xml:space="preserve"> momentos flectores de cálculo en las secciones I;                                                                  </w:t>
      </w:r>
      <w:r w:rsidRPr="00E45CA6">
        <w:rPr>
          <w:rStyle w:val="CharacterStyle1"/>
          <w:rFonts w:ascii="Times New Roman" w:hAnsi="Times New Roman"/>
          <w:i/>
          <w:sz w:val="20"/>
        </w:rPr>
        <w:t>lx, ly</w:t>
      </w:r>
      <w:r w:rsidRPr="00E45CA6">
        <w:rPr>
          <w:rStyle w:val="CharacterStyle1"/>
          <w:rFonts w:ascii="Times New Roman" w:hAnsi="Times New Roman"/>
          <w:sz w:val="20"/>
        </w:rPr>
        <w:t xml:space="preserve"> = vuelos de la zapata en ambas direcciones (fig. 11.17a).</w:t>
      </w:r>
    </w:p>
    <w:p w:rsidR="00BE3B67" w:rsidRPr="00E45CA6" w:rsidRDefault="00BE3B67" w:rsidP="00BE3B67">
      <w:pPr>
        <w:spacing w:before="432"/>
        <w:ind w:right="144"/>
        <w:jc w:val="center"/>
        <w:rPr>
          <w:rStyle w:val="CharacterStyle1"/>
          <w:rFonts w:ascii="Times New Roman" w:hAnsi="Times New Roman"/>
          <w:sz w:val="20"/>
        </w:rPr>
      </w:pPr>
    </w:p>
    <w:p w:rsidR="00BE3B67" w:rsidRPr="00E45CA6" w:rsidRDefault="00BE3B67" w:rsidP="00BE3B67">
      <w:pPr>
        <w:spacing w:before="432"/>
        <w:ind w:right="144"/>
        <w:jc w:val="center"/>
        <w:rPr>
          <w:rStyle w:val="CharacterStyle1"/>
          <w:rFonts w:ascii="Times New Roman" w:hAnsi="Times New Roman"/>
          <w:sz w:val="20"/>
        </w:rPr>
      </w:pPr>
    </w:p>
    <w:p w:rsidR="00BE3B67" w:rsidRPr="00260044" w:rsidRDefault="00BE3B67" w:rsidP="00BE3B67">
      <w:pPr>
        <w:spacing w:before="432"/>
        <w:ind w:right="144"/>
        <w:jc w:val="center"/>
        <w:rPr>
          <w:rStyle w:val="CharacterStyle1"/>
        </w:rPr>
      </w:pPr>
    </w:p>
    <w:p w:rsidR="00BE3B67" w:rsidRPr="00260044" w:rsidRDefault="00BE3B67" w:rsidP="00BE3B67">
      <w:pPr>
        <w:pStyle w:val="Style2"/>
        <w:ind w:left="0" w:firstLine="0"/>
        <w:jc w:val="right"/>
        <w:rPr>
          <w:rFonts w:ascii="Times New Roman" w:hAnsi="Times New Roman"/>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F9235E">
        <w:rPr>
          <w:rStyle w:val="CharacterStyle1"/>
          <w:rFonts w:ascii="Times New Roman" w:hAnsi="Times New Roman"/>
          <w:lang w:val="es-ES"/>
        </w:rPr>
        <w:t>22</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Para estas armaduras se emplearan barras de gran diámetro, con recubrimiento del orden de 7 cm, que se prolongaran de lado a lado y se anclaran como se indica en el punto a). Si, como es normal, la zapata es cuadrada, las armaduras se distribuyen uniformemente en ambas direcciones. Si la zapata es rectangular, las armaduras paralelas al lado mayor </w:t>
      </w:r>
      <w:r w:rsidRPr="00E45CA6">
        <w:rPr>
          <w:rStyle w:val="CharacterStyle1"/>
          <w:rFonts w:ascii="Times New Roman" w:hAnsi="Times New Roman"/>
          <w:i/>
          <w:sz w:val="20"/>
        </w:rPr>
        <w:t>a</w:t>
      </w:r>
      <w:r w:rsidRPr="00E45CA6">
        <w:rPr>
          <w:rStyle w:val="CharacterStyle1"/>
          <w:rFonts w:ascii="Times New Roman" w:hAnsi="Times New Roman"/>
          <w:sz w:val="20"/>
        </w:rPr>
        <w:t xml:space="preserve"> se distribuyen uniformemente; pero las paralelas al lado menor </w:t>
      </w:r>
      <w:r w:rsidRPr="00E45CA6">
        <w:rPr>
          <w:rStyle w:val="CharacterStyle1"/>
          <w:rFonts w:ascii="Times New Roman" w:hAnsi="Times New Roman"/>
          <w:i/>
          <w:sz w:val="20"/>
        </w:rPr>
        <w:t>b</w:t>
      </w:r>
      <w:r w:rsidRPr="00E45CA6">
        <w:rPr>
          <w:rStyle w:val="CharacterStyle1"/>
          <w:rFonts w:ascii="Times New Roman" w:hAnsi="Times New Roman"/>
          <w:sz w:val="20"/>
        </w:rPr>
        <w:t xml:space="preserve"> deben concentrarse más en la parte central.</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De la sección total </w:t>
      </w:r>
      <w:r w:rsidRPr="00E45CA6">
        <w:rPr>
          <w:rStyle w:val="CharacterStyle1"/>
          <w:rFonts w:ascii="Times New Roman" w:hAnsi="Times New Roman"/>
          <w:i/>
          <w:sz w:val="20"/>
        </w:rPr>
        <w:t>Ay</w:t>
      </w:r>
      <w:r w:rsidRPr="00E45CA6">
        <w:rPr>
          <w:rStyle w:val="CharacterStyle1"/>
          <w:rFonts w:ascii="Times New Roman" w:hAnsi="Times New Roman"/>
          <w:sz w:val="20"/>
        </w:rPr>
        <w:t xml:space="preserve">, una fracción igual a 2b/(a + b) se coloca en una banda central de ancho igual a b, y el resto de </w:t>
      </w:r>
      <w:r w:rsidRPr="00E45CA6">
        <w:rPr>
          <w:rStyle w:val="CharacterStyle1"/>
          <w:rFonts w:ascii="Times New Roman" w:hAnsi="Times New Roman"/>
          <w:i/>
          <w:sz w:val="20"/>
        </w:rPr>
        <w:t>Ay</w:t>
      </w:r>
      <w:r w:rsidRPr="00E45CA6">
        <w:rPr>
          <w:rStyle w:val="CharacterStyle1"/>
          <w:rFonts w:ascii="Times New Roman" w:hAnsi="Times New Roman"/>
          <w:sz w:val="20"/>
        </w:rPr>
        <w:t xml:space="preserve"> se reparte en las bandas laterales (fig. 11.18).</w:t>
      </w:r>
    </w:p>
    <w:p w:rsidR="00BE3B67" w:rsidRPr="00E45CA6" w:rsidRDefault="00BE3B67" w:rsidP="00BE3B67">
      <w:pPr>
        <w:keepNext/>
        <w:spacing w:before="432"/>
        <w:ind w:right="144"/>
        <w:jc w:val="center"/>
      </w:pPr>
      <w:r w:rsidRPr="00E45CA6">
        <w:rPr>
          <w:noProof/>
          <w:lang w:val="fr-FR"/>
        </w:rPr>
        <w:drawing>
          <wp:inline distT="0" distB="0" distL="0" distR="0">
            <wp:extent cx="1982470" cy="1170305"/>
            <wp:effectExtent l="19050" t="0" r="0" b="0"/>
            <wp:docPr id="94" name="Image 21" descr="H:\Documents and Settings\Administrateur\Bureau\Materia 17 (467--496)\Materia 17 image (467--496)\IMAGE 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ocuments and Settings\Administrateur\Bureau\Materia 17 (467--496)\Materia 17 image (467--496)\IMAGE 482--1.jpg"/>
                    <pic:cNvPicPr>
                      <a:picLocks noChangeAspect="1" noChangeArrowheads="1"/>
                    </pic:cNvPicPr>
                  </pic:nvPicPr>
                  <pic:blipFill>
                    <a:blip r:embed="rId101"/>
                    <a:srcRect/>
                    <a:stretch>
                      <a:fillRect/>
                    </a:stretch>
                  </pic:blipFill>
                  <pic:spPr bwMode="auto">
                    <a:xfrm>
                      <a:off x="0" y="0"/>
                      <a:ext cx="1982470" cy="1170305"/>
                    </a:xfrm>
                    <a:prstGeom prst="rect">
                      <a:avLst/>
                    </a:prstGeom>
                    <a:noFill/>
                    <a:ln w="9525">
                      <a:noFill/>
                      <a:miter lim="800000"/>
                      <a:headEnd/>
                      <a:tailEnd/>
                    </a:ln>
                  </pic:spPr>
                </pic:pic>
              </a:graphicData>
            </a:graphic>
          </wp:inline>
        </w:drawing>
      </w:r>
    </w:p>
    <w:p w:rsidR="00BE3B67" w:rsidRPr="00E62D29" w:rsidRDefault="00BE3B67" w:rsidP="00BE3B67">
      <w:pPr>
        <w:pStyle w:val="Lgende"/>
        <w:rPr>
          <w:rStyle w:val="CharacterStyle1"/>
          <w:rFonts w:ascii="Times New Roman" w:hAnsi="Times New Roman"/>
          <w:color w:val="auto"/>
          <w:szCs w:val="16"/>
        </w:rPr>
      </w:pPr>
      <w:r w:rsidRPr="00E45CA6">
        <w:rPr>
          <w:color w:val="auto"/>
          <w:sz w:val="20"/>
          <w:szCs w:val="20"/>
        </w:rPr>
        <w:t xml:space="preserve">                                                             </w:t>
      </w:r>
      <w:r w:rsidRPr="00E62D29">
        <w:rPr>
          <w:color w:val="auto"/>
          <w:sz w:val="16"/>
          <w:szCs w:val="16"/>
        </w:rPr>
        <w:t>Figura 11.18</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Se efectuará también la comprobación a cortante en las secciones II, con las tensiones del terreno situado en las zonas rayadas (fig. 11.17b) tal como se indica en el punto a), aumen</w:t>
      </w:r>
      <w:r w:rsidRPr="00E45CA6">
        <w:rPr>
          <w:rStyle w:val="CharacterStyle1"/>
          <w:rFonts w:ascii="Times New Roman" w:hAnsi="Times New Roman"/>
          <w:sz w:val="20"/>
        </w:rPr>
        <w:softHyphen/>
        <w:t>tando el canto si la tensión tangencial supera la admisible. Se comprobaran luego las condicio</w:t>
      </w:r>
      <w:r w:rsidRPr="00E45CA6">
        <w:rPr>
          <w:rStyle w:val="CharacterStyle1"/>
          <w:rFonts w:ascii="Times New Roman" w:hAnsi="Times New Roman"/>
          <w:sz w:val="20"/>
        </w:rPr>
        <w:softHyphen/>
        <w:t xml:space="preserve">nes de adherencia de las barras, tal como se indica en el punto a). Por último se dispondrán armaduras en espera iguales a las del pilar (fig.11.19).                                                                                                                                   Se recomienda que las dimensiones, en planta, cumplan la relación </w:t>
      </w:r>
      <w:r w:rsidRPr="00E45CA6">
        <w:rPr>
          <w:rStyle w:val="CharacterStyle1"/>
          <w:rFonts w:ascii="Times New Roman" w:hAnsi="Times New Roman"/>
          <w:i/>
          <w:sz w:val="20"/>
        </w:rPr>
        <w:t>a</w:t>
      </w:r>
      <w:r w:rsidRPr="00E45CA6">
        <w:rPr>
          <w:rStyle w:val="CharacterStyle1"/>
          <w:rFonts w:ascii="Times New Roman" w:hAnsi="Times New Roman"/>
          <w:sz w:val="20"/>
        </w:rPr>
        <w:t xml:space="preserve"> ≤ 2b; en caso con</w:t>
      </w:r>
      <w:r w:rsidRPr="00E45CA6">
        <w:rPr>
          <w:rStyle w:val="CharacterStyle1"/>
          <w:rFonts w:ascii="Times New Roman" w:hAnsi="Times New Roman"/>
          <w:sz w:val="20"/>
        </w:rPr>
        <w:softHyphen/>
        <w:t>trario es conveniente disponer un nervio (fig. 11.19). En este caso, el cálculo de la sección trans</w:t>
      </w:r>
      <w:r w:rsidRPr="00E45CA6">
        <w:rPr>
          <w:rStyle w:val="CharacterStyle1"/>
          <w:rFonts w:ascii="Times New Roman" w:hAnsi="Times New Roman"/>
          <w:sz w:val="20"/>
        </w:rPr>
        <w:softHyphen/>
        <w:t>versal se hace como en una zapata continua, y el de la sección longitudinal (el nervio) como dos ménsulas sometidas a la tensión del terreno.</w:t>
      </w:r>
    </w:p>
    <w:p w:rsidR="00BE3B67" w:rsidRPr="00E45CA6" w:rsidRDefault="00BE3B67" w:rsidP="00BE3B67">
      <w:pPr>
        <w:spacing w:before="432"/>
        <w:ind w:right="144"/>
        <w:jc w:val="center"/>
        <w:rPr>
          <w:rStyle w:val="CharacterStyle1"/>
          <w:rFonts w:ascii="Times New Roman" w:hAnsi="Times New Roman"/>
          <w:sz w:val="20"/>
        </w:rPr>
      </w:pPr>
      <w:r w:rsidRPr="00E45CA6">
        <w:rPr>
          <w:noProof/>
          <w:lang w:val="fr-FR"/>
        </w:rPr>
        <w:drawing>
          <wp:inline distT="0" distB="0" distL="0" distR="0">
            <wp:extent cx="2996565" cy="1318736"/>
            <wp:effectExtent l="19050" t="0" r="0" b="0"/>
            <wp:docPr id="95" name="Image 26" descr="H:\Documents and Settings\Administrateur\Bureau\Materia 17 (467--496)\Materia 17 image (467--496)\IMAGE 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Documents and Settings\Administrateur\Bureau\Materia 17 (467--496)\Materia 17 image (467--496)\IMAGE 482--2.jpg"/>
                    <pic:cNvPicPr>
                      <a:picLocks noChangeAspect="1" noChangeArrowheads="1"/>
                    </pic:cNvPicPr>
                  </pic:nvPicPr>
                  <pic:blipFill>
                    <a:blip r:embed="rId102"/>
                    <a:srcRect/>
                    <a:stretch>
                      <a:fillRect/>
                    </a:stretch>
                  </pic:blipFill>
                  <pic:spPr bwMode="auto">
                    <a:xfrm>
                      <a:off x="0" y="0"/>
                      <a:ext cx="2996565" cy="1318736"/>
                    </a:xfrm>
                    <a:prstGeom prst="rect">
                      <a:avLst/>
                    </a:prstGeom>
                    <a:noFill/>
                    <a:ln w="9525">
                      <a:noFill/>
                      <a:miter lim="800000"/>
                      <a:headEnd/>
                      <a:tailEnd/>
                    </a:ln>
                  </pic:spPr>
                </pic:pic>
              </a:graphicData>
            </a:graphic>
          </wp:inline>
        </w:drawing>
      </w:r>
    </w:p>
    <w:p w:rsidR="00BE3B67" w:rsidRPr="00E45CA6" w:rsidRDefault="00BE3B67" w:rsidP="00BE3B67">
      <w:pPr>
        <w:spacing w:before="432"/>
        <w:ind w:right="144"/>
        <w:jc w:val="both"/>
        <w:rPr>
          <w:rStyle w:val="CharacterStyle1"/>
          <w:rFonts w:ascii="Times New Roman" w:hAnsi="Times New Roman"/>
          <w:sz w:val="20"/>
        </w:rPr>
      </w:pPr>
    </w:p>
    <w:p w:rsidR="00E45CA6" w:rsidRPr="00E45CA6" w:rsidRDefault="00E45CA6" w:rsidP="00E45CA6">
      <w:pPr>
        <w:pStyle w:val="Style2"/>
        <w:ind w:left="0" w:firstLine="0"/>
        <w:jc w:val="right"/>
        <w:rPr>
          <w:rFonts w:ascii="Times New Roman" w:hAnsi="Times New Roman" w:cs="Times New Roman"/>
          <w:sz w:val="14"/>
          <w:szCs w:val="14"/>
          <w:lang w:val="es-ES"/>
        </w:rPr>
      </w:pPr>
      <w:r w:rsidRPr="00E45CA6">
        <w:rPr>
          <w:rStyle w:val="CharacterStyle1"/>
          <w:rFonts w:ascii="Times New Roman" w:hAnsi="Times New Roman" w:cs="Times New Roman"/>
          <w:sz w:val="14"/>
          <w:szCs w:val="14"/>
          <w:lang w:val="es-ES"/>
        </w:rPr>
        <w:lastRenderedPageBreak/>
        <w:t>CIMENTACIONES DE HORMIGON ARMADO                                                  3</w:t>
      </w:r>
      <w:r w:rsidR="00F9235E">
        <w:rPr>
          <w:rStyle w:val="CharacterStyle1"/>
          <w:rFonts w:ascii="Times New Roman" w:hAnsi="Times New Roman" w:cs="Times New Roman"/>
          <w:sz w:val="14"/>
          <w:szCs w:val="14"/>
          <w:lang w:val="es-ES"/>
        </w:rPr>
        <w:t>23</w:t>
      </w:r>
    </w:p>
    <w:p w:rsidR="00BE3B67" w:rsidRPr="00E45CA6" w:rsidRDefault="00BE3B67" w:rsidP="00BE3B67">
      <w:pPr>
        <w:spacing w:before="432"/>
        <w:ind w:right="144"/>
        <w:jc w:val="right"/>
        <w:rPr>
          <w:rStyle w:val="CharacterStyle1"/>
          <w:rFonts w:ascii="Times New Roman" w:hAnsi="Times New Roman"/>
          <w:sz w:val="20"/>
        </w:rPr>
      </w:pPr>
    </w:p>
    <w:p w:rsidR="00BE3B67" w:rsidRPr="00E45CA6" w:rsidRDefault="00BE3B67" w:rsidP="00CA7FA2">
      <w:pPr>
        <w:pStyle w:val="Paragraphedeliste"/>
        <w:numPr>
          <w:ilvl w:val="0"/>
          <w:numId w:val="80"/>
        </w:num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 Zapata combinada.</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En este caso, y tanto si se trata de unir las zapatas de dos o más pilares próximos (fig. 11.20a) como si se trata de evitar una zapata excéntrica de medianería                            (fig. 11.20b), debe procurarse, al proyectar las dimensiones en planta de la zapata conjunta o de las zapatas unidas entre sí, que la resultante de las cargas de los pilares pase lo más próxima posible al centro de gravedad de la zapata combinada. Solo de esta forma puede conseguirse que la tensión del terreno sea uniforme y evitarse las distorsiones angulares.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Para el cálculo de las armaduras se supondrá, como en los casos anteriores, la zapata sometida a las cargas conocidas de los pilares y a las tensiones del terreno. La disposición de estas armaduras se hace de acuerdo con lo especificado en el apartado </w:t>
      </w:r>
      <w:r w:rsidRPr="00E45CA6">
        <w:rPr>
          <w:rStyle w:val="CharacterStyle1"/>
          <w:rFonts w:ascii="Times New Roman" w:hAnsi="Times New Roman"/>
          <w:i/>
          <w:sz w:val="20"/>
        </w:rPr>
        <w:t>a</w:t>
      </w:r>
      <w:r w:rsidRPr="00E45CA6">
        <w:rPr>
          <w:rStyle w:val="CharacterStyle1"/>
          <w:rFonts w:ascii="Times New Roman" w:hAnsi="Times New Roman"/>
          <w:sz w:val="20"/>
        </w:rPr>
        <w:t>).</w:t>
      </w:r>
    </w:p>
    <w:p w:rsidR="00BE3B67" w:rsidRPr="00E45CA6" w:rsidRDefault="00BE3B67" w:rsidP="00BE3B67">
      <w:pPr>
        <w:spacing w:before="432"/>
        <w:ind w:right="144"/>
        <w:jc w:val="both"/>
        <w:rPr>
          <w:rStyle w:val="CharacterStyle1"/>
          <w:rFonts w:ascii="Times New Roman" w:hAnsi="Times New Roman"/>
          <w:sz w:val="20"/>
        </w:rPr>
      </w:pPr>
    </w:p>
    <w:p w:rsidR="00BE3B67" w:rsidRPr="00260044" w:rsidRDefault="00BE3B67" w:rsidP="00BE3B67">
      <w:pPr>
        <w:keepNext/>
        <w:spacing w:before="432"/>
        <w:ind w:right="144"/>
        <w:jc w:val="center"/>
      </w:pPr>
      <w:r w:rsidRPr="00260044">
        <w:rPr>
          <w:noProof/>
          <w:lang w:val="fr-FR"/>
        </w:rPr>
        <w:drawing>
          <wp:inline distT="0" distB="0" distL="0" distR="0">
            <wp:extent cx="4406646" cy="2172614"/>
            <wp:effectExtent l="19050" t="0" r="0" b="0"/>
            <wp:docPr id="96" name="Image 27" descr="H:\Documents and Settings\Administrateur\Bureau\Materia 17 (467--496)\Materia 17 image (467--496)\IMAGE 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Documents and Settings\Administrateur\Bureau\Materia 17 (467--496)\Materia 17 image (467--496)\IMAGE 483--1.jpg"/>
                    <pic:cNvPicPr>
                      <a:picLocks noChangeAspect="1" noChangeArrowheads="1"/>
                    </pic:cNvPicPr>
                  </pic:nvPicPr>
                  <pic:blipFill>
                    <a:blip r:embed="rId103"/>
                    <a:srcRect t="3774" b="2830"/>
                    <a:stretch>
                      <a:fillRect/>
                    </a:stretch>
                  </pic:blipFill>
                  <pic:spPr bwMode="auto">
                    <a:xfrm>
                      <a:off x="0" y="0"/>
                      <a:ext cx="4406646" cy="2172614"/>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rStyle w:val="CharacterStyle1"/>
          <w:color w:val="auto"/>
          <w:szCs w:val="16"/>
        </w:rPr>
      </w:pPr>
      <w:r w:rsidRPr="00E62D29">
        <w:rPr>
          <w:color w:val="auto"/>
          <w:sz w:val="16"/>
          <w:szCs w:val="16"/>
        </w:rPr>
        <w:t>Figura 11.20</w:t>
      </w:r>
    </w:p>
    <w:p w:rsidR="00BE3B67" w:rsidRPr="00260044" w:rsidRDefault="00BE3B67" w:rsidP="00BE3B67">
      <w:pPr>
        <w:spacing w:before="432"/>
        <w:ind w:right="144"/>
        <w:jc w:val="center"/>
        <w:rPr>
          <w:rStyle w:val="CharacterStyle1"/>
        </w:rPr>
      </w:pPr>
    </w:p>
    <w:p w:rsidR="00BE3B67" w:rsidRPr="00260044" w:rsidRDefault="00BE3B67" w:rsidP="00BE3B67">
      <w:pPr>
        <w:spacing w:before="432"/>
        <w:ind w:right="144"/>
        <w:jc w:val="center"/>
        <w:rPr>
          <w:rStyle w:val="CharacterStyle1"/>
        </w:rPr>
      </w:pPr>
    </w:p>
    <w:p w:rsidR="00BE3B67" w:rsidRPr="00260044" w:rsidRDefault="00BE3B67" w:rsidP="00BE3B67">
      <w:pPr>
        <w:pStyle w:val="Style2"/>
        <w:ind w:left="0" w:firstLine="0"/>
        <w:jc w:val="right"/>
        <w:rPr>
          <w:rStyle w:val="CharacterStyle1"/>
          <w:rFonts w:ascii="Times New Roman" w:hAnsi="Times New Roman"/>
          <w:sz w:val="14"/>
          <w:szCs w:val="14"/>
          <w:lang w:val="es-ES"/>
        </w:rPr>
      </w:pPr>
    </w:p>
    <w:p w:rsidR="00BE3B67" w:rsidRPr="00260044" w:rsidRDefault="00BE3B67" w:rsidP="00BE3B67">
      <w:pPr>
        <w:pStyle w:val="Style2"/>
        <w:ind w:left="0" w:firstLine="0"/>
        <w:jc w:val="right"/>
        <w:rPr>
          <w:rFonts w:ascii="Times New Roman" w:hAnsi="Times New Roman"/>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F9235E">
        <w:rPr>
          <w:rStyle w:val="CharacterStyle1"/>
          <w:rFonts w:ascii="Times New Roman" w:hAnsi="Times New Roman"/>
          <w:lang w:val="es-ES"/>
        </w:rPr>
        <w:t>24</w:t>
      </w:r>
    </w:p>
    <w:p w:rsidR="00BE3B67" w:rsidRDefault="00BE3B67" w:rsidP="00BE3B67">
      <w:pPr>
        <w:pStyle w:val="Style2"/>
        <w:ind w:left="0" w:firstLine="0"/>
        <w:rPr>
          <w:rStyle w:val="CharacterStyle1"/>
          <w:rFonts w:ascii="Times New Roman" w:hAnsi="Times New Roman" w:cs="Times New Roman"/>
          <w:b/>
          <w:sz w:val="24"/>
          <w:lang w:val="es-ES"/>
        </w:rPr>
      </w:pPr>
    </w:p>
    <w:p w:rsidR="00BE3B67" w:rsidRDefault="00BE3B67" w:rsidP="00BE3B67">
      <w:pPr>
        <w:pStyle w:val="Style2"/>
        <w:ind w:left="0" w:firstLine="0"/>
        <w:rPr>
          <w:rStyle w:val="CharacterStyle1"/>
          <w:rFonts w:ascii="Times New Roman" w:hAnsi="Times New Roman" w:cs="Times New Roman"/>
          <w:b/>
          <w:sz w:val="24"/>
          <w:lang w:val="es-ES"/>
        </w:rPr>
      </w:pPr>
    </w:p>
    <w:p w:rsidR="00BE3B67" w:rsidRPr="00A62E26" w:rsidRDefault="00BE3B67" w:rsidP="00BE3B67">
      <w:pPr>
        <w:pStyle w:val="Style2"/>
        <w:ind w:left="0" w:firstLine="0"/>
        <w:rPr>
          <w:rStyle w:val="CharacterStyle1"/>
          <w:rFonts w:ascii="Times New Roman" w:hAnsi="Times New Roman" w:cs="Times New Roman"/>
          <w:b/>
          <w:sz w:val="24"/>
          <w:lang w:val="es-ES"/>
        </w:rPr>
      </w:pPr>
      <w:r>
        <w:rPr>
          <w:rStyle w:val="CharacterStyle1"/>
          <w:rFonts w:ascii="Times New Roman" w:hAnsi="Times New Roman" w:cs="Times New Roman"/>
          <w:b/>
          <w:sz w:val="24"/>
          <w:lang w:val="es-ES"/>
        </w:rPr>
        <w:t>1</w:t>
      </w:r>
      <w:r w:rsidRPr="00A62E26">
        <w:rPr>
          <w:rStyle w:val="CharacterStyle1"/>
          <w:rFonts w:ascii="Times New Roman" w:hAnsi="Times New Roman" w:cs="Times New Roman"/>
          <w:b/>
          <w:sz w:val="24"/>
          <w:lang w:val="es-ES"/>
        </w:rPr>
        <w:t xml:space="preserve">1.3 </w:t>
      </w:r>
      <w:r>
        <w:rPr>
          <w:rStyle w:val="CharacterStyle1"/>
          <w:rFonts w:ascii="Times New Roman" w:hAnsi="Times New Roman" w:cs="Times New Roman"/>
          <w:b/>
          <w:sz w:val="24"/>
          <w:lang w:val="es-ES"/>
        </w:rPr>
        <w:t xml:space="preserve">  </w:t>
      </w:r>
      <w:r w:rsidRPr="00A62E26">
        <w:rPr>
          <w:rStyle w:val="CharacterStyle1"/>
          <w:rFonts w:ascii="Times New Roman" w:hAnsi="Times New Roman" w:cs="Times New Roman"/>
          <w:b/>
          <w:sz w:val="24"/>
          <w:lang w:val="es-ES"/>
        </w:rPr>
        <w:t>Losas.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Como se dijo en el apartado 11.1, debe preferirse una cimentación por losa a la solución de zapatas cuando el terreno tenga poca resistencia o sea relativamente heterogéneo, para re</w:t>
      </w:r>
      <w:r w:rsidRPr="00E45CA6">
        <w:rPr>
          <w:rStyle w:val="CharacterStyle1"/>
          <w:rFonts w:ascii="Times New Roman" w:hAnsi="Times New Roman"/>
          <w:sz w:val="20"/>
        </w:rPr>
        <w:softHyphen/>
        <w:t>partir mejor la carga y reducir los asientos diferenciales; así como cuando existan supresiones. La losa es más barata si la superficie total de las zapatas es más de la mitad de la superficie cubierta por la construcción o el edificio.</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1°.  TIPOS DE LOSAS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Los tipos de losas de cimentación más frecuentes son los siguientes (fig. 11.21):</w:t>
      </w:r>
    </w:p>
    <w:p w:rsidR="00BE3B67" w:rsidRPr="00E45CA6" w:rsidRDefault="00BE3B67" w:rsidP="00CA7FA2">
      <w:pPr>
        <w:pStyle w:val="Paragraphedeliste"/>
        <w:numPr>
          <w:ilvl w:val="0"/>
          <w:numId w:val="81"/>
        </w:num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Losa de espesor constante (fig. 11.21a), que tiene la ventaja de su gran sencillez de ejecución. Si las cargas y las luces no son importantes, el ahorro de encofrados puede compen</w:t>
      </w:r>
      <w:r w:rsidRPr="00E45CA6">
        <w:rPr>
          <w:rStyle w:val="CharacterStyle1"/>
          <w:rFonts w:ascii="Times New Roman" w:hAnsi="Times New Roman"/>
          <w:sz w:val="20"/>
        </w:rPr>
        <w:softHyphen/>
        <w:t>sar el mayor volumen de hormigón necesario.</w:t>
      </w:r>
    </w:p>
    <w:p w:rsidR="00BE3B67" w:rsidRPr="00E45CA6" w:rsidRDefault="00BE3B67" w:rsidP="00BE3B67">
      <w:pPr>
        <w:keepNext/>
        <w:spacing w:before="432"/>
        <w:ind w:right="144"/>
        <w:jc w:val="center"/>
      </w:pPr>
      <w:r w:rsidRPr="00E45CA6">
        <w:rPr>
          <w:noProof/>
          <w:lang w:val="fr-FR"/>
        </w:rPr>
        <w:drawing>
          <wp:inline distT="0" distB="0" distL="0" distR="0">
            <wp:extent cx="4133215" cy="1360805"/>
            <wp:effectExtent l="19050" t="0" r="635" b="0"/>
            <wp:docPr id="97" name="Image 28" descr="H:\Documents and Settings\Administrateur\Bureau\Materia 17 (467--496)\Materia 17 image (467--496)\IMAGE 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Documents and Settings\Administrateur\Bureau\Materia 17 (467--496)\Materia 17 image (467--496)\IMAGE 483----2.jpg"/>
                    <pic:cNvPicPr>
                      <a:picLocks noChangeAspect="1" noChangeArrowheads="1"/>
                    </pic:cNvPicPr>
                  </pic:nvPicPr>
                  <pic:blipFill>
                    <a:blip r:embed="rId104"/>
                    <a:srcRect/>
                    <a:stretch>
                      <a:fillRect/>
                    </a:stretch>
                  </pic:blipFill>
                  <pic:spPr bwMode="auto">
                    <a:xfrm>
                      <a:off x="0" y="0"/>
                      <a:ext cx="4133215" cy="1360805"/>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11.21</w:t>
      </w:r>
    </w:p>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Default="00BE3B67" w:rsidP="00BE3B67"/>
    <w:p w:rsidR="00BE3B67" w:rsidRDefault="00BE3B67" w:rsidP="00BE3B67"/>
    <w:p w:rsidR="00BE3B67" w:rsidRDefault="00BE3B67" w:rsidP="00BE3B67"/>
    <w:p w:rsidR="00BE3B67" w:rsidRDefault="00BE3B67" w:rsidP="00BE3B67"/>
    <w:p w:rsidR="00BE3B67" w:rsidRDefault="00BE3B67" w:rsidP="00BE3B67"/>
    <w:p w:rsidR="00BE3B67" w:rsidRDefault="00BE3B67" w:rsidP="00BE3B67"/>
    <w:p w:rsidR="00BE3B67" w:rsidRDefault="00BE3B67" w:rsidP="00BE3B67"/>
    <w:p w:rsidR="00BE3B67" w:rsidRPr="00260044" w:rsidRDefault="00BE3B67" w:rsidP="00BE3B67">
      <w:pPr>
        <w:pStyle w:val="Style2"/>
        <w:ind w:left="0" w:firstLine="0"/>
        <w:jc w:val="right"/>
        <w:rPr>
          <w:rFonts w:ascii="Times New Roman" w:hAnsi="Times New Roman"/>
          <w:lang w:val="es-ES"/>
        </w:rPr>
      </w:pPr>
      <w:r w:rsidRPr="00260044">
        <w:rPr>
          <w:rStyle w:val="CharacterStyle1"/>
          <w:rFonts w:ascii="Times New Roman" w:hAnsi="Times New Roman"/>
          <w:sz w:val="14"/>
          <w:szCs w:val="14"/>
          <w:lang w:val="es-ES"/>
        </w:rPr>
        <w:lastRenderedPageBreak/>
        <w:t>CIMENTACIONES DE HORMIGON ARMADO</w:t>
      </w:r>
      <w:r w:rsidRPr="00260044">
        <w:rPr>
          <w:rStyle w:val="CharacterStyle1"/>
          <w:rFonts w:ascii="Times New Roman" w:hAnsi="Times New Roman"/>
          <w:lang w:val="es-ES"/>
        </w:rPr>
        <w:t xml:space="preserve">                                                  3</w:t>
      </w:r>
      <w:r w:rsidR="00F9235E">
        <w:rPr>
          <w:rStyle w:val="CharacterStyle1"/>
          <w:rFonts w:ascii="Times New Roman" w:hAnsi="Times New Roman"/>
          <w:lang w:val="es-ES"/>
        </w:rPr>
        <w:t>25</w:t>
      </w:r>
    </w:p>
    <w:p w:rsidR="00BE3B67" w:rsidRDefault="00BE3B67" w:rsidP="00BE3B67"/>
    <w:p w:rsidR="00BE3B67" w:rsidRDefault="00BE3B67" w:rsidP="00BE3B67"/>
    <w:p w:rsidR="00BE3B67" w:rsidRDefault="00BE3B67" w:rsidP="00BE3B67"/>
    <w:p w:rsidR="00BE3B67" w:rsidRPr="009A16CF" w:rsidRDefault="00BE3B67" w:rsidP="00CA7FA2">
      <w:pPr>
        <w:pStyle w:val="Style2"/>
        <w:numPr>
          <w:ilvl w:val="0"/>
          <w:numId w:val="76"/>
        </w:numPr>
        <w:rPr>
          <w:rStyle w:val="CharacterStyle1"/>
          <w:rFonts w:ascii="Times New Roman" w:hAnsi="Times New Roman" w:cs="Times New Roman"/>
          <w:sz w:val="20"/>
          <w:szCs w:val="20"/>
          <w:lang w:val="es-ES"/>
        </w:rPr>
      </w:pPr>
      <w:r w:rsidRPr="009A16CF">
        <w:rPr>
          <w:rStyle w:val="CharacterStyle1"/>
          <w:rFonts w:ascii="Times New Roman" w:hAnsi="Times New Roman" w:cs="Times New Roman"/>
          <w:sz w:val="20"/>
          <w:szCs w:val="20"/>
          <w:lang w:val="es-ES"/>
        </w:rPr>
        <w:t xml:space="preserve"> Lose con capiteles, para aumentar el espesor bajo los pilares y mejorar la resistencia a flexión  </w:t>
      </w:r>
      <w:r w:rsidRPr="002538CB">
        <w:rPr>
          <w:rStyle w:val="CharacterStyle1"/>
          <w:rFonts w:ascii="Times New Roman" w:hAnsi="Times New Roman" w:cs="Times New Roman"/>
          <w:sz w:val="20"/>
          <w:szCs w:val="20"/>
          <w:lang w:val="es-ES"/>
        </w:rPr>
        <w:t xml:space="preserve">y cortante. Los capiteles pueden ser superiores (fig. </w:t>
      </w:r>
      <w:r w:rsidRPr="009A16CF">
        <w:rPr>
          <w:rStyle w:val="CharacterStyle1"/>
          <w:rFonts w:ascii="Times New Roman" w:hAnsi="Times New Roman" w:cs="Times New Roman"/>
          <w:sz w:val="20"/>
          <w:szCs w:val="20"/>
          <w:lang w:val="es-ES"/>
        </w:rPr>
        <w:t>1</w:t>
      </w:r>
      <w:r w:rsidRPr="002538CB">
        <w:rPr>
          <w:rStyle w:val="CharacterStyle1"/>
          <w:rFonts w:ascii="Times New Roman" w:hAnsi="Times New Roman" w:cs="Times New Roman"/>
          <w:sz w:val="20"/>
          <w:szCs w:val="20"/>
          <w:lang w:val="es-ES"/>
        </w:rPr>
        <w:t xml:space="preserve">1.21b) o inferiores (fig. </w:t>
      </w:r>
      <w:r w:rsidRPr="009A16CF">
        <w:rPr>
          <w:rStyle w:val="CharacterStyle1"/>
          <w:rFonts w:ascii="Times New Roman" w:hAnsi="Times New Roman" w:cs="Times New Roman"/>
          <w:sz w:val="20"/>
          <w:szCs w:val="20"/>
          <w:lang w:val="es-ES"/>
        </w:rPr>
        <w:t>1</w:t>
      </w:r>
      <w:r w:rsidRPr="002538CB">
        <w:rPr>
          <w:rStyle w:val="CharacterStyle1"/>
          <w:rFonts w:ascii="Times New Roman" w:hAnsi="Times New Roman" w:cs="Times New Roman"/>
          <w:sz w:val="20"/>
          <w:szCs w:val="20"/>
          <w:lang w:val="es-ES"/>
        </w:rPr>
        <w:t xml:space="preserve">1.21c), </w:t>
      </w:r>
      <w:r w:rsidRPr="009A16CF">
        <w:rPr>
          <w:rStyle w:val="CharacterStyle1"/>
          <w:rFonts w:ascii="Times New Roman" w:hAnsi="Times New Roman" w:cs="Times New Roman"/>
          <w:sz w:val="20"/>
          <w:szCs w:val="20"/>
          <w:lang w:val="es-ES"/>
        </w:rPr>
        <w:t xml:space="preserve">teniendo </w:t>
      </w:r>
      <w:r w:rsidRPr="002538CB">
        <w:rPr>
          <w:rStyle w:val="CharacterStyle1"/>
          <w:rFonts w:ascii="Times New Roman" w:hAnsi="Times New Roman" w:cs="Times New Roman"/>
          <w:sz w:val="20"/>
          <w:szCs w:val="20"/>
          <w:lang w:val="es-ES"/>
        </w:rPr>
        <w:t xml:space="preserve">estos </w:t>
      </w:r>
      <w:r w:rsidRPr="009A16CF">
        <w:rPr>
          <w:rStyle w:val="CharacterStyle1"/>
          <w:rFonts w:ascii="Times New Roman" w:hAnsi="Times New Roman" w:cs="Times New Roman"/>
          <w:sz w:val="20"/>
          <w:szCs w:val="20"/>
          <w:lang w:val="es-ES"/>
        </w:rPr>
        <w:t>últimos</w:t>
      </w:r>
      <w:r w:rsidRPr="002538CB">
        <w:rPr>
          <w:rStyle w:val="CharacterStyle1"/>
          <w:rFonts w:ascii="Times New Roman" w:hAnsi="Times New Roman" w:cs="Times New Roman"/>
          <w:sz w:val="20"/>
          <w:szCs w:val="20"/>
          <w:lang w:val="es-ES"/>
        </w:rPr>
        <w:t xml:space="preserve"> la ventaja de realizarse sobre la </w:t>
      </w:r>
      <w:r w:rsidRPr="009A16CF">
        <w:rPr>
          <w:rStyle w:val="CharacterStyle1"/>
          <w:rFonts w:ascii="Times New Roman" w:hAnsi="Times New Roman" w:cs="Times New Roman"/>
          <w:sz w:val="20"/>
          <w:szCs w:val="20"/>
          <w:lang w:val="es-ES"/>
        </w:rPr>
        <w:t>excavación</w:t>
      </w:r>
      <w:r w:rsidRPr="002538CB">
        <w:rPr>
          <w:rStyle w:val="CharacterStyle1"/>
          <w:rFonts w:ascii="Times New Roman" w:hAnsi="Times New Roman" w:cs="Times New Roman"/>
          <w:sz w:val="20"/>
          <w:szCs w:val="20"/>
          <w:lang w:val="es-ES"/>
        </w:rPr>
        <w:t xml:space="preserve"> y dejar plana la </w:t>
      </w:r>
      <w:r w:rsidRPr="009A16CF">
        <w:rPr>
          <w:rStyle w:val="CharacterStyle1"/>
          <w:rFonts w:ascii="Times New Roman" w:hAnsi="Times New Roman" w:cs="Times New Roman"/>
          <w:sz w:val="20"/>
          <w:szCs w:val="20"/>
          <w:lang w:val="es-ES"/>
        </w:rPr>
        <w:t>superficie</w:t>
      </w:r>
      <w:r w:rsidRPr="002538CB">
        <w:rPr>
          <w:rStyle w:val="CharacterStyle1"/>
          <w:rFonts w:ascii="Times New Roman" w:hAnsi="Times New Roman" w:cs="Times New Roman"/>
          <w:sz w:val="20"/>
          <w:szCs w:val="20"/>
          <w:lang w:val="es-ES"/>
        </w:rPr>
        <w:t xml:space="preserve"> del</w:t>
      </w:r>
      <w:r w:rsidRPr="009A16CF">
        <w:rPr>
          <w:rStyle w:val="CharacterStyle1"/>
          <w:rFonts w:ascii="Times New Roman" w:hAnsi="Times New Roman" w:cs="Times New Roman"/>
          <w:sz w:val="20"/>
          <w:szCs w:val="20"/>
          <w:lang w:val="es-ES"/>
        </w:rPr>
        <w:t xml:space="preserve"> sótano.                                                       </w:t>
      </w:r>
    </w:p>
    <w:p w:rsidR="00BE3B67" w:rsidRPr="009A16CF" w:rsidRDefault="00BE3B67" w:rsidP="00CA7FA2">
      <w:pPr>
        <w:pStyle w:val="Style2"/>
        <w:numPr>
          <w:ilvl w:val="0"/>
          <w:numId w:val="76"/>
        </w:numPr>
        <w:rPr>
          <w:rStyle w:val="CharacterStyle1"/>
          <w:rFonts w:ascii="Times New Roman" w:hAnsi="Times New Roman" w:cs="Times New Roman"/>
          <w:sz w:val="20"/>
          <w:szCs w:val="20"/>
          <w:lang w:val="es-ES"/>
        </w:rPr>
      </w:pPr>
      <w:r w:rsidRPr="009A16CF">
        <w:rPr>
          <w:rStyle w:val="CharacterStyle1"/>
          <w:rFonts w:ascii="Times New Roman" w:hAnsi="Times New Roman" w:cs="Times New Roman"/>
          <w:sz w:val="20"/>
          <w:szCs w:val="20"/>
          <w:lang w:val="es-ES"/>
        </w:rPr>
        <w:t xml:space="preserve"> Losa nervada, con nervios principales bajo los pilares y otros secundarios. Los nervios pueden ser superiores (fig. 21.21d) o inferiores (fig. 21.21e). En el caso de nervios superiores el enco</w:t>
      </w:r>
      <w:r w:rsidRPr="009A16CF">
        <w:rPr>
          <w:rStyle w:val="CharacterStyle1"/>
          <w:rFonts w:ascii="Times New Roman" w:hAnsi="Times New Roman" w:cs="Times New Roman"/>
          <w:sz w:val="20"/>
          <w:szCs w:val="20"/>
          <w:lang w:val="es-ES"/>
        </w:rPr>
        <w:softHyphen/>
        <w:t>frado es más complicado, y suele ser necesario el empleo de un relleno de aglomerado li</w:t>
      </w:r>
      <w:r w:rsidRPr="009A16CF">
        <w:rPr>
          <w:rStyle w:val="CharacterStyle1"/>
          <w:rFonts w:ascii="Times New Roman" w:hAnsi="Times New Roman" w:cs="Times New Roman"/>
          <w:sz w:val="20"/>
          <w:szCs w:val="20"/>
          <w:lang w:val="es-ES"/>
        </w:rPr>
        <w:softHyphen/>
        <w:t>gero y un solado independiente para dejar plana la superficie superior. Los nervios in</w:t>
      </w:r>
      <w:r w:rsidRPr="009A16CF">
        <w:rPr>
          <w:rStyle w:val="CharacterStyle1"/>
          <w:rFonts w:ascii="Times New Roman" w:hAnsi="Times New Roman" w:cs="Times New Roman"/>
          <w:sz w:val="20"/>
          <w:szCs w:val="20"/>
          <w:lang w:val="es-ES"/>
        </w:rPr>
        <w:softHyphen/>
        <w:t>feriores pueden normalmente hacerse sobre la excavación.</w:t>
      </w:r>
    </w:p>
    <w:p w:rsidR="00BE3B67" w:rsidRPr="009A16CF" w:rsidRDefault="00BE3B67" w:rsidP="00CA7FA2">
      <w:pPr>
        <w:pStyle w:val="Style2"/>
        <w:numPr>
          <w:ilvl w:val="0"/>
          <w:numId w:val="76"/>
        </w:numPr>
        <w:rPr>
          <w:rStyle w:val="CharacterStyle1"/>
          <w:rFonts w:ascii="Times New Roman" w:hAnsi="Times New Roman" w:cs="Times New Roman"/>
          <w:sz w:val="20"/>
          <w:szCs w:val="20"/>
          <w:lang w:val="es-ES"/>
        </w:rPr>
      </w:pPr>
      <w:r w:rsidRPr="009A16CF">
        <w:rPr>
          <w:rStyle w:val="CharacterStyle1"/>
          <w:rFonts w:ascii="Times New Roman" w:hAnsi="Times New Roman" w:cs="Times New Roman"/>
          <w:sz w:val="20"/>
          <w:szCs w:val="20"/>
          <w:lang w:val="es-ES"/>
        </w:rPr>
        <w:t xml:space="preserve"> Losa aligerada (fig. 11.21f), evolución de la anterior, utilizando piezas huecas de hormigón u otro material como encofrado interior perdido. Así se cuenta con mayor canto y con una losa superior.</w:t>
      </w:r>
    </w:p>
    <w:p w:rsidR="00BE3B67" w:rsidRPr="009A16CF" w:rsidRDefault="00BE3B67" w:rsidP="00CA7FA2">
      <w:pPr>
        <w:pStyle w:val="Style2"/>
        <w:numPr>
          <w:ilvl w:val="0"/>
          <w:numId w:val="76"/>
        </w:numPr>
        <w:rPr>
          <w:rStyle w:val="CharacterStyle1"/>
          <w:rFonts w:ascii="Times New Roman" w:hAnsi="Times New Roman" w:cs="Times New Roman"/>
          <w:sz w:val="20"/>
          <w:szCs w:val="20"/>
          <w:lang w:val="es-ES"/>
        </w:rPr>
      </w:pPr>
      <w:r w:rsidRPr="009A16CF">
        <w:rPr>
          <w:rStyle w:val="CharacterStyle1"/>
          <w:rFonts w:ascii="Times New Roman" w:hAnsi="Times New Roman" w:cs="Times New Roman"/>
          <w:sz w:val="20"/>
          <w:szCs w:val="20"/>
          <w:lang w:val="es-ES"/>
        </w:rPr>
        <w:t xml:space="preserve"> Losa cajón (fig. 11.21g). Para conseguir una gran rigidez se puede formar una </w:t>
      </w:r>
      <w:r>
        <w:rPr>
          <w:rStyle w:val="CharacterStyle1"/>
          <w:rFonts w:ascii="Times New Roman" w:hAnsi="Times New Roman" w:cs="Times New Roman"/>
          <w:sz w:val="20"/>
          <w:szCs w:val="20"/>
          <w:lang w:val="es-ES"/>
        </w:rPr>
        <w:t>l</w:t>
      </w:r>
      <w:r w:rsidRPr="009A16CF">
        <w:rPr>
          <w:rStyle w:val="CharacterStyle1"/>
          <w:rFonts w:ascii="Times New Roman" w:hAnsi="Times New Roman" w:cs="Times New Roman"/>
          <w:sz w:val="20"/>
          <w:szCs w:val="20"/>
          <w:lang w:val="es-ES"/>
        </w:rPr>
        <w:t>osa de varios pisos de altura, en la que colaboran los muros perimetrales e interiores del edificio.</w:t>
      </w:r>
    </w:p>
    <w:p w:rsidR="00BE3B67" w:rsidRDefault="00BE3B67" w:rsidP="00BE3B67">
      <w:pPr>
        <w:pStyle w:val="Style2"/>
        <w:ind w:left="786" w:firstLine="0"/>
        <w:rPr>
          <w:rStyle w:val="CharacterStyle1"/>
          <w:rFonts w:ascii="Times New Roman" w:hAnsi="Times New Roman" w:cs="Times New Roman"/>
          <w:sz w:val="20"/>
          <w:szCs w:val="20"/>
          <w:lang w:val="es-ES"/>
        </w:rPr>
      </w:pPr>
    </w:p>
    <w:p w:rsidR="00BE3B67" w:rsidRPr="002538CB" w:rsidRDefault="00BE3B67" w:rsidP="00BE3B67">
      <w:pPr>
        <w:pStyle w:val="Style2"/>
        <w:ind w:left="0" w:firstLine="0"/>
        <w:rPr>
          <w:rStyle w:val="CharacterStyle1"/>
          <w:rFonts w:ascii="Times New Roman" w:hAnsi="Times New Roman" w:cs="Times New Roman"/>
          <w:sz w:val="20"/>
          <w:szCs w:val="20"/>
          <w:lang w:val="es-ES"/>
        </w:rPr>
      </w:pPr>
      <w:r w:rsidRPr="009A16CF">
        <w:rPr>
          <w:rStyle w:val="CharacterStyle1"/>
          <w:rFonts w:ascii="Times New Roman" w:hAnsi="Times New Roman" w:cs="Times New Roman"/>
          <w:sz w:val="20"/>
          <w:szCs w:val="20"/>
          <w:lang w:val="es-ES"/>
        </w:rPr>
        <w:t>2</w:t>
      </w:r>
      <w:r w:rsidRPr="002538CB">
        <w:rPr>
          <w:rStyle w:val="CharacterStyle1"/>
          <w:rFonts w:ascii="Times New Roman" w:hAnsi="Times New Roman" w:cs="Times New Roman"/>
          <w:sz w:val="20"/>
          <w:szCs w:val="20"/>
          <w:lang w:val="es-ES"/>
        </w:rPr>
        <w:t>°</w:t>
      </w:r>
      <w:r w:rsidRPr="009A16CF">
        <w:rPr>
          <w:rStyle w:val="CharacterStyle1"/>
          <w:rFonts w:ascii="Times New Roman" w:hAnsi="Times New Roman" w:cs="Times New Roman"/>
          <w:sz w:val="20"/>
          <w:szCs w:val="20"/>
          <w:lang w:val="es-ES"/>
        </w:rPr>
        <w:t xml:space="preserve">.  </w:t>
      </w:r>
      <w:r w:rsidRPr="002538CB">
        <w:rPr>
          <w:rStyle w:val="CharacterStyle1"/>
          <w:rFonts w:ascii="Times New Roman" w:hAnsi="Times New Roman" w:cs="Times New Roman"/>
          <w:sz w:val="20"/>
          <w:szCs w:val="20"/>
          <w:lang w:val="es-ES"/>
        </w:rPr>
        <w:t xml:space="preserve"> ESTABILIDAD Y ASIENTOS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Al proyectar una losa debe procurarse ante todo que la resultante de las acciones trans</w:t>
      </w:r>
      <w:r w:rsidRPr="00E45CA6">
        <w:rPr>
          <w:rStyle w:val="CharacterStyle1"/>
          <w:rFonts w:ascii="Times New Roman" w:hAnsi="Times New Roman"/>
          <w:sz w:val="20"/>
        </w:rPr>
        <w:softHyphen/>
        <w:t>mitidas por la estructura pace lo más cerca posible del centro de gravedad de la Losa, para conseguir un reparto de tensiones en el suelo lo más uniforme posible y evitar asientos dife</w:t>
      </w:r>
      <w:r w:rsidRPr="00E45CA6">
        <w:rPr>
          <w:rStyle w:val="CharacterStyle1"/>
          <w:rFonts w:ascii="Times New Roman" w:hAnsi="Times New Roman"/>
          <w:sz w:val="20"/>
        </w:rPr>
        <w:softHyphen/>
        <w:t xml:space="preserve">renciales susceptibles de producir una inclinación del edificio en conjunto. Se recomienda que, para cualquier hipótesis de carga, la resultante caiga dentro de la llamada zona de seguridad de la losa, que es homotética del núcleo central de la losa con respecto al centro de gravedad de la misma, pero de dimensiones mitad que el núcleo central. Si no fuera posible conseguirlo, habría que estudiar con detenimiento la distribución de tensiones debajo de la losa, evaluar con todo rigor los asientos y determinar las inclinaciones que puede tomar el edificio. En ningún caso se proyectará una losa tal que la resultante caiga fuera de su núcleo central. </w:t>
      </w: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pStyle w:val="Style2"/>
        <w:ind w:left="0" w:firstLine="0"/>
        <w:jc w:val="right"/>
        <w:rPr>
          <w:rFonts w:ascii="Times New Roman" w:hAnsi="Times New Roman" w:cs="Times New Roman"/>
          <w:sz w:val="14"/>
          <w:szCs w:val="14"/>
          <w:lang w:val="es-ES"/>
        </w:rPr>
      </w:pPr>
      <w:r w:rsidRPr="00E45CA6">
        <w:rPr>
          <w:rStyle w:val="CharacterStyle1"/>
          <w:rFonts w:ascii="Times New Roman" w:hAnsi="Times New Roman" w:cs="Times New Roman"/>
          <w:sz w:val="14"/>
          <w:szCs w:val="14"/>
          <w:lang w:val="es-ES"/>
        </w:rPr>
        <w:lastRenderedPageBreak/>
        <w:t>CIMENTACIONES DE HORMIGON ARMADO                                                  3</w:t>
      </w:r>
      <w:r w:rsidR="00F9235E">
        <w:rPr>
          <w:rStyle w:val="CharacterStyle1"/>
          <w:rFonts w:ascii="Times New Roman" w:hAnsi="Times New Roman" w:cs="Times New Roman"/>
          <w:sz w:val="14"/>
          <w:szCs w:val="14"/>
          <w:lang w:val="es-ES"/>
        </w:rPr>
        <w:t>26</w:t>
      </w: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 resistencia del suelo es normalmente sobrada para losas sobre arena o sobre arcilla dura. En el caso frecuente de losa sobre arcilla blanda, la carga teórica de hundimiento de la arci</w:t>
      </w:r>
      <w:r w:rsidRPr="00E45CA6">
        <w:rPr>
          <w:rStyle w:val="CharacterStyle1"/>
          <w:rFonts w:ascii="Times New Roman" w:hAnsi="Times New Roman"/>
          <w:sz w:val="20"/>
        </w:rPr>
        <w:softHyphen/>
        <w:t>lla es independiente de las dimensiones de la losa y vale:</w:t>
      </w:r>
    </w:p>
    <w:p w:rsidR="00BE3B67" w:rsidRPr="00E45CA6" w:rsidRDefault="00BE3B67" w:rsidP="00BE3B67">
      <w:pPr>
        <w:spacing w:before="432"/>
        <w:ind w:right="144"/>
        <w:jc w:val="center"/>
        <w:rPr>
          <w:rStyle w:val="CharacterStyle1"/>
          <w:rFonts w:ascii="Times New Roman" w:hAnsi="Times New Roman"/>
          <w:b/>
          <w:sz w:val="20"/>
        </w:rPr>
      </w:pPr>
      <m:oMathPara>
        <m:oMath>
          <m:r>
            <m:rPr>
              <m:sty m:val="bi"/>
            </m:rPr>
            <w:rPr>
              <w:rStyle w:val="CharacterStyle1"/>
              <w:rFonts w:ascii="Cambria Math" w:hAnsi="Cambria Math"/>
              <w:sz w:val="20"/>
            </w:rPr>
            <m:t>f</m:t>
          </m:r>
          <m:r>
            <m:rPr>
              <m:sty m:val="bi"/>
            </m:rPr>
            <w:rPr>
              <w:rStyle w:val="CharacterStyle1"/>
              <w:rFonts w:ascii="Cambria Math" w:hAnsi="Times New Roman"/>
              <w:sz w:val="20"/>
            </w:rPr>
            <m:t>=</m:t>
          </m:r>
          <m:r>
            <m:rPr>
              <m:sty m:val="bi"/>
            </m:rPr>
            <w:rPr>
              <w:rStyle w:val="CharacterStyle1"/>
              <w:rFonts w:ascii="Cambria Math" w:hAnsi="Cambria Math"/>
              <w:sz w:val="20"/>
            </w:rPr>
            <m:t>5</m:t>
          </m:r>
          <m:r>
            <m:rPr>
              <m:sty m:val="bi"/>
            </m:rPr>
            <w:rPr>
              <w:rStyle w:val="CharacterStyle1"/>
              <w:rFonts w:ascii="Cambria Math" w:hAnsi="Times New Roman"/>
              <w:sz w:val="20"/>
            </w:rPr>
            <m:t>,</m:t>
          </m:r>
          <m:r>
            <m:rPr>
              <m:sty m:val="bi"/>
            </m:rPr>
            <w:rPr>
              <w:rStyle w:val="CharacterStyle1"/>
              <w:rFonts w:ascii="Cambria Math" w:hAnsi="Cambria Math"/>
              <w:sz w:val="20"/>
            </w:rPr>
            <m:t>14</m:t>
          </m:r>
          <m:r>
            <m:rPr>
              <m:sty m:val="bi"/>
            </m:rPr>
            <w:rPr>
              <w:rStyle w:val="CharacterStyle1"/>
              <w:rFonts w:ascii="Times New Roman" w:hAnsi="Cambria Math"/>
              <w:sz w:val="20"/>
            </w:rPr>
            <m:t>*</m:t>
          </m:r>
          <m:r>
            <m:rPr>
              <m:sty m:val="bi"/>
            </m:rPr>
            <w:rPr>
              <w:rStyle w:val="CharacterStyle1"/>
              <w:rFonts w:ascii="Cambria Math" w:hAnsi="Cambria Math"/>
              <w:sz w:val="20"/>
            </w:rPr>
            <m:t>fv</m:t>
          </m:r>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18</m:t>
          </m:r>
          <m:r>
            <m:rPr>
              <m:sty m:val="b"/>
            </m:rPr>
            <w:rPr>
              <w:rStyle w:val="CharacterStyle1"/>
              <w:rFonts w:ascii="Cambria Math" w:hAnsi="Times New Roman"/>
              <w:sz w:val="20"/>
            </w:rPr>
            <m:t>]</m:t>
          </m:r>
          <m:r>
            <m:rPr>
              <m:sty m:val="bi"/>
            </m:rPr>
            <w:rPr>
              <w:rStyle w:val="CharacterStyle1"/>
              <w:rFonts w:ascii="Cambria Math" w:hAnsi="Times New Roman"/>
              <w:sz w:val="20"/>
            </w:rPr>
            <m:t xml:space="preserve"> </m:t>
          </m:r>
        </m:oMath>
      </m:oMathPara>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Siendo </w:t>
      </w:r>
      <w:r w:rsidRPr="00E45CA6">
        <w:rPr>
          <w:rStyle w:val="CharacterStyle1"/>
          <w:rFonts w:ascii="Times New Roman" w:hAnsi="Times New Roman"/>
          <w:i/>
          <w:sz w:val="20"/>
        </w:rPr>
        <w:t>fv</w:t>
      </w:r>
      <w:r w:rsidRPr="00E45CA6">
        <w:rPr>
          <w:rStyle w:val="CharacterStyle1"/>
          <w:rFonts w:ascii="Times New Roman" w:hAnsi="Times New Roman"/>
          <w:sz w:val="20"/>
        </w:rPr>
        <w:t xml:space="preserve"> la resistencia de la arcilla al esfuerzo cortante sin drenaje, que deberá determinarse mediante ensayo. Las tensiones bajo la losa, calculadas descontando el peso del suelo exca</w:t>
      </w:r>
      <w:r w:rsidRPr="00E45CA6">
        <w:rPr>
          <w:rStyle w:val="CharacterStyle1"/>
          <w:rFonts w:ascii="Times New Roman" w:hAnsi="Times New Roman"/>
          <w:sz w:val="20"/>
        </w:rPr>
        <w:softHyphen/>
        <w:t>vado, no superaran a la tensión admisible, igual al cociente de f entre el coeficiente de seguri</w:t>
      </w:r>
      <w:r w:rsidRPr="00E45CA6">
        <w:rPr>
          <w:rStyle w:val="CharacterStyle1"/>
          <w:rFonts w:ascii="Times New Roman" w:hAnsi="Times New Roman"/>
          <w:sz w:val="20"/>
        </w:rPr>
        <w:softHyphen/>
        <w:t>dad, que, en la hipótesis más desfavorable, se tomara igual a 3.</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Los asientos máximos en una losa no deben pasar de 5 cm si la losa se apoya sobre suelo sin cohesión (arena) ni de 7,5 cm si se apoya sobre suelo cohesivo (arcilla). La distorsión máxima entre dos puntos cualesquiera de la cimentación debe limitarse a 1/500. Si la construcción o edificio proyectado consta de cuerpos de alturas diferentes, o el terreno de cimentación presenta zonas con desigualdades considerables, conviene disponer juntas en la losa y en la estructura para permitir los diferentes asientos. Si las desigualdades no son importantes, puede ser suficiente con disponer bandas de menor espesor en la losa (fig. 11.22), armadas de forma que transmitan los esfuerzos cortantes, para conseguir flexibilidad.</w:t>
      </w:r>
    </w:p>
    <w:p w:rsidR="00BE3B67" w:rsidRPr="00E45CA6" w:rsidRDefault="00BE3B67" w:rsidP="00BE3B67">
      <w:pPr>
        <w:keepNext/>
        <w:spacing w:before="432"/>
        <w:ind w:right="144"/>
        <w:jc w:val="center"/>
      </w:pPr>
      <w:r w:rsidRPr="00E45CA6">
        <w:rPr>
          <w:noProof/>
          <w:lang w:val="fr-FR"/>
        </w:rPr>
        <w:drawing>
          <wp:inline distT="0" distB="0" distL="0" distR="0">
            <wp:extent cx="3751148" cy="1455725"/>
            <wp:effectExtent l="19050" t="0" r="1702" b="0"/>
            <wp:docPr id="98" name="Image 29" descr="H:\Documents and Settings\Administrateur\Bureau\Materia 17 (467--496)\Materia 17 image (467--496)\IMAGE 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Documents and Settings\Administrateur\Bureau\Materia 17 (467--496)\Materia 17 image (467--496)\IMAGE 485--1.jpg"/>
                    <pic:cNvPicPr>
                      <a:picLocks noChangeAspect="1" noChangeArrowheads="1"/>
                    </pic:cNvPicPr>
                  </pic:nvPicPr>
                  <pic:blipFill>
                    <a:blip r:embed="rId105">
                      <a:lum contrast="10000"/>
                    </a:blip>
                    <a:srcRect t="11159" b="3433"/>
                    <a:stretch>
                      <a:fillRect/>
                    </a:stretch>
                  </pic:blipFill>
                  <pic:spPr bwMode="auto">
                    <a:xfrm>
                      <a:off x="0" y="0"/>
                      <a:ext cx="3754323" cy="1455725"/>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11.22</w:t>
      </w:r>
    </w:p>
    <w:p w:rsidR="00BE3B67" w:rsidRPr="00E45CA6" w:rsidRDefault="00BE3B67" w:rsidP="00BE3B67">
      <w:pPr>
        <w:pStyle w:val="Lgende"/>
        <w:jc w:val="center"/>
        <w:rPr>
          <w:rStyle w:val="CharacterStyle1"/>
          <w:rFonts w:ascii="Times New Roman" w:hAnsi="Times New Roman"/>
          <w:sz w:val="20"/>
          <w:szCs w:val="20"/>
        </w:rPr>
      </w:pPr>
    </w:p>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Pr>
        <w:pStyle w:val="Style2"/>
        <w:ind w:left="0" w:firstLine="0"/>
        <w:jc w:val="right"/>
        <w:rPr>
          <w:rFonts w:ascii="Times New Roman" w:hAnsi="Times New Roman" w:cs="Times New Roman"/>
          <w:sz w:val="14"/>
          <w:szCs w:val="14"/>
          <w:lang w:val="es-ES"/>
        </w:rPr>
      </w:pPr>
      <w:r w:rsidRPr="00E45CA6">
        <w:rPr>
          <w:rStyle w:val="CharacterStyle1"/>
          <w:rFonts w:ascii="Times New Roman" w:hAnsi="Times New Roman" w:cs="Times New Roman"/>
          <w:sz w:val="14"/>
          <w:szCs w:val="14"/>
          <w:lang w:val="es-ES"/>
        </w:rPr>
        <w:lastRenderedPageBreak/>
        <w:t>CIMENTACIONES DE HORMIGON ARMADO                                                  3</w:t>
      </w:r>
      <w:r w:rsidR="00F9235E">
        <w:rPr>
          <w:rStyle w:val="CharacterStyle1"/>
          <w:rFonts w:ascii="Times New Roman" w:hAnsi="Times New Roman" w:cs="Times New Roman"/>
          <w:sz w:val="14"/>
          <w:szCs w:val="14"/>
          <w:lang w:val="es-ES"/>
        </w:rPr>
        <w:t>27</w:t>
      </w:r>
    </w:p>
    <w:p w:rsidR="00BE3B67" w:rsidRPr="00E45CA6" w:rsidRDefault="00BE3B67" w:rsidP="00BE3B67"/>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El cálculo de asientos en losas es todavía etas complejo que en zapatas, ya que en ellos in</w:t>
      </w:r>
      <w:r w:rsidRPr="00E45CA6">
        <w:rPr>
          <w:rStyle w:val="CharacterStyle1"/>
          <w:rFonts w:ascii="Times New Roman" w:hAnsi="Times New Roman"/>
          <w:sz w:val="20"/>
        </w:rPr>
        <w:softHyphen/>
        <w:t>fluye, además de la deformabilidad del suelo, la rigidez de la losa, en virtud de la cual, los asientos producen una redistribución de esfuerzos.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Por ello, si por las características de la estructura o del terreno son de temer asientos su</w:t>
      </w:r>
      <w:r w:rsidRPr="00E45CA6">
        <w:rPr>
          <w:rStyle w:val="CharacterStyle1"/>
          <w:rFonts w:ascii="Times New Roman" w:hAnsi="Times New Roman"/>
          <w:sz w:val="20"/>
        </w:rPr>
        <w:softHyphen/>
        <w:t>periores a los admisibles, debe acudirse a un especialista en cimentaciones.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3°.   DISTRIBUCION DE TENSIONES Y CALCULO DE ESFUERZOS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 distribución de tensiones del terreno bajo una losa, necesaria para el cálculo de esfuer</w:t>
      </w:r>
      <w:r w:rsidRPr="00E45CA6">
        <w:rPr>
          <w:rStyle w:val="CharacterStyle1"/>
          <w:rFonts w:ascii="Times New Roman" w:hAnsi="Times New Roman"/>
          <w:sz w:val="20"/>
        </w:rPr>
        <w:softHyphen/>
        <w:t>zos en la misma, no es fácil de obtener. Como fácilmente se comprende, las losas son relativa</w:t>
      </w:r>
      <w:r w:rsidRPr="00E45CA6">
        <w:rPr>
          <w:rStyle w:val="CharacterStyle1"/>
          <w:rFonts w:ascii="Times New Roman" w:hAnsi="Times New Roman"/>
          <w:sz w:val="20"/>
        </w:rPr>
        <w:softHyphen/>
        <w:t>mente mis flexibles que las zapatas. Suponer una distribución uniforme de la tensión del terre</w:t>
      </w:r>
      <w:r w:rsidRPr="00E45CA6">
        <w:rPr>
          <w:rStyle w:val="CharacterStyle1"/>
          <w:rFonts w:ascii="Times New Roman" w:hAnsi="Times New Roman"/>
          <w:sz w:val="20"/>
        </w:rPr>
        <w:softHyphen/>
        <w:t>no conduce, dadas las dimensiones de la losa, a una sobreestimación de los esfuerzos que puede incidir, decisivamente, en la economía de la misma. Un procedimiento suficientemente correcto consiste en calcular la losa como placa flotante. La placa flotante se sustituye, a su vez, a efectos de cálculo, por un emparrillado sobre apoyos elásticos equivalente, para lo cual se inscribe en la misma una retícula de vigas ficticias en dos direcciones (fig. 11.23). Es conveniente que los pilares coincidan con nudos de la retícula y que los nervios, si existen, coincidan con vigas fictias. Cada uno de los nudos del em</w:t>
      </w:r>
      <w:r w:rsidRPr="00E45CA6">
        <w:rPr>
          <w:rStyle w:val="CharacterStyle1"/>
          <w:rFonts w:ascii="Times New Roman" w:hAnsi="Times New Roman"/>
          <w:sz w:val="20"/>
        </w:rPr>
        <w:softHyphen/>
        <w:t>parrillado se supone apoyado en un muelle, cuya constante elástica se obtiene multiplicando el coeficiente de balasto del suelo por el área de la columna del mismo que corresponde a cada nudo.</w:t>
      </w:r>
    </w:p>
    <w:p w:rsidR="00BE3B67" w:rsidRPr="00E45CA6" w:rsidRDefault="00BE3B67" w:rsidP="00BE3B67">
      <w:pPr>
        <w:keepNext/>
        <w:spacing w:before="432"/>
        <w:ind w:right="144"/>
        <w:jc w:val="center"/>
      </w:pPr>
      <w:r w:rsidRPr="00E45CA6">
        <w:rPr>
          <w:noProof/>
          <w:lang w:val="fr-FR"/>
        </w:rPr>
        <w:drawing>
          <wp:inline distT="0" distB="0" distL="0" distR="0">
            <wp:extent cx="2850356" cy="1688453"/>
            <wp:effectExtent l="38100" t="19050" r="7144" b="6997"/>
            <wp:docPr id="99" name="Image 32" descr="H:\Documents and Settings\Administrateur\Bureau\Materia 17 (467--496)\Materia 17 image (467--496)\IMAGE 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Documents and Settings\Administrateur\Bureau\Materia 17 (467--496)\Materia 17 image (467--496)\IMAGE 485---2.jpg"/>
                    <pic:cNvPicPr>
                      <a:picLocks noChangeAspect="1" noChangeArrowheads="1"/>
                    </pic:cNvPicPr>
                  </pic:nvPicPr>
                  <pic:blipFill>
                    <a:blip r:embed="rId106"/>
                    <a:srcRect t="3529"/>
                    <a:stretch>
                      <a:fillRect/>
                    </a:stretch>
                  </pic:blipFill>
                  <pic:spPr bwMode="auto">
                    <a:xfrm rot="21540000">
                      <a:off x="0" y="0"/>
                      <a:ext cx="2850356" cy="1688453"/>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11.23</w:t>
      </w:r>
    </w:p>
    <w:p w:rsidR="00BE3B67" w:rsidRPr="00E45CA6" w:rsidRDefault="00BE3B67" w:rsidP="00BE3B67"/>
    <w:p w:rsidR="00BE3B67" w:rsidRPr="00E45CA6" w:rsidRDefault="00BE3B67" w:rsidP="00BE3B67"/>
    <w:p w:rsidR="00BE3B67" w:rsidRPr="00E45CA6" w:rsidRDefault="00BE3B67" w:rsidP="00BE3B67">
      <w:pPr>
        <w:pStyle w:val="Style2"/>
        <w:ind w:left="0" w:firstLine="0"/>
        <w:jc w:val="right"/>
        <w:rPr>
          <w:rStyle w:val="CharacterStyle1"/>
          <w:rFonts w:ascii="Times New Roman" w:hAnsi="Times New Roman" w:cs="Times New Roman"/>
          <w:sz w:val="20"/>
          <w:szCs w:val="20"/>
          <w:lang w:val="es-ES"/>
        </w:rPr>
      </w:pPr>
    </w:p>
    <w:p w:rsidR="00BE3B67" w:rsidRPr="00E45CA6" w:rsidRDefault="00BE3B67" w:rsidP="00BE3B67">
      <w:pPr>
        <w:pStyle w:val="Style2"/>
        <w:ind w:left="0" w:firstLine="0"/>
        <w:jc w:val="right"/>
        <w:rPr>
          <w:rFonts w:ascii="Times New Roman" w:hAnsi="Times New Roman" w:cs="Times New Roman"/>
          <w:sz w:val="14"/>
          <w:szCs w:val="14"/>
          <w:lang w:val="es-ES"/>
        </w:rPr>
      </w:pPr>
      <w:r w:rsidRPr="00E45CA6">
        <w:rPr>
          <w:rStyle w:val="CharacterStyle1"/>
          <w:rFonts w:ascii="Times New Roman" w:hAnsi="Times New Roman" w:cs="Times New Roman"/>
          <w:sz w:val="14"/>
          <w:szCs w:val="14"/>
          <w:lang w:val="es-ES"/>
        </w:rPr>
        <w:lastRenderedPageBreak/>
        <w:t>CIMENTACIONES DE HORMIGON ARMADO                                                  3</w:t>
      </w:r>
      <w:r w:rsidR="00F9235E">
        <w:rPr>
          <w:rStyle w:val="CharacterStyle1"/>
          <w:rFonts w:ascii="Times New Roman" w:hAnsi="Times New Roman" w:cs="Times New Roman"/>
          <w:sz w:val="14"/>
          <w:szCs w:val="14"/>
          <w:lang w:val="es-ES"/>
        </w:rPr>
        <w:t>28</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El emparrillado, sometido a las cargas de los pilares, se resuelve por medio de un pro</w:t>
      </w:r>
      <w:r w:rsidRPr="00E45CA6">
        <w:rPr>
          <w:rStyle w:val="CharacterStyle1"/>
          <w:rFonts w:ascii="Times New Roman" w:hAnsi="Times New Roman"/>
          <w:sz w:val="20"/>
        </w:rPr>
        <w:softHyphen/>
        <w:t>grama de cálculo electrónico, con lo que se obtienen, directamente, los esfuerzos (momentos flectores, torsores y esfuerzos cortantes) en las distintas piezas del mismo, que sirven para el dimensionamiento. También se obtienen los descensos elásticos en los distintos puntos de la losa, proporcionales a las tensiones del terreno. Para losas de menor importancia es habitual utilizar distribuciones aproximadas de ten</w:t>
      </w:r>
      <w:r w:rsidRPr="00E45CA6">
        <w:rPr>
          <w:rStyle w:val="CharacterStyle1"/>
          <w:rFonts w:ascii="Times New Roman" w:hAnsi="Times New Roman"/>
          <w:sz w:val="20"/>
        </w:rPr>
        <w:softHyphen/>
        <w:t>siones. Si la losa fuera muy flexible (grandes luces en comparación con el canto) y el suelo poco deformable, podría suponerse reparto triangular por trozos (fig. 11.24a). Para losas normales, puede suponerse reparto uniforme por trozos (fig. 11.24b). Si la losa fuera muy rígida (luces pequeñas en comparación con el canto) y el suelo muy deformable, habría que su</w:t>
      </w:r>
      <w:r w:rsidRPr="00E45CA6">
        <w:rPr>
          <w:rStyle w:val="CharacterStyle1"/>
          <w:rFonts w:ascii="Times New Roman" w:hAnsi="Times New Roman"/>
          <w:sz w:val="20"/>
        </w:rPr>
        <w:softHyphen/>
        <w:t>poner reparto lineal global (fig. 11.24c). Conocidas las cargas de los pilares y las tensiones del terreno (calculadas sin contar el peso de la losa), los esfuerzos se determinan isostáticamente por secciones en las dos direcciones (fig. 11.24). Las armaduras totales resultantes en estas secciones deben repartirse con buen criterio en las mismas, concentrando las barras en las bandas de pilares en forma análoga a como se hace en las placas con capiteles.                      El cálculo de la losa como placa o emparrillado invertido apoyado en los pilares, carece de justificación, ya que equivale a obligar a que no haya desnivelaciones entre los pilares (lo cual es incorrecto), y se obtienen reacciones en los mismos que no coinciden con las cargas dadas. Tampoco es recomendable el cálculo por vigas flotantes en dos direcciones, ya que suele partir de groseros repartos apriorísticos de la carga de los pilares en esas dos direcciones.</w:t>
      </w:r>
    </w:p>
    <w:p w:rsidR="00BE3B67" w:rsidRPr="00E45CA6" w:rsidRDefault="00BE3B67" w:rsidP="00BE3B67">
      <w:pPr>
        <w:spacing w:before="432"/>
        <w:ind w:right="144"/>
        <w:jc w:val="center"/>
        <w:rPr>
          <w:rStyle w:val="CharacterStyle1"/>
          <w:rFonts w:ascii="Times New Roman" w:hAnsi="Times New Roman"/>
          <w:sz w:val="20"/>
        </w:rPr>
      </w:pPr>
      <w:r w:rsidRPr="00E45CA6">
        <w:rPr>
          <w:noProof/>
          <w:lang w:val="fr-FR"/>
        </w:rPr>
        <w:drawing>
          <wp:inline distT="0" distB="0" distL="0" distR="0">
            <wp:extent cx="3566160" cy="2792254"/>
            <wp:effectExtent l="19050" t="0" r="0" b="0"/>
            <wp:docPr id="100" name="Image 35" descr="H:\Documents and Settings\Administrateur\Bureau\Materia 17 (467--496)\Materia 17 image (467--496)\IMAGE 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Documents and Settings\Administrateur\Bureau\Materia 17 (467--496)\Materia 17 image (467--496)\IMAGE 486.jpg"/>
                    <pic:cNvPicPr>
                      <a:picLocks noChangeAspect="1" noChangeArrowheads="1"/>
                    </pic:cNvPicPr>
                  </pic:nvPicPr>
                  <pic:blipFill>
                    <a:blip r:embed="rId107"/>
                    <a:srcRect/>
                    <a:stretch>
                      <a:fillRect/>
                    </a:stretch>
                  </pic:blipFill>
                  <pic:spPr bwMode="auto">
                    <a:xfrm>
                      <a:off x="0" y="0"/>
                      <a:ext cx="3566160" cy="2792254"/>
                    </a:xfrm>
                    <a:prstGeom prst="rect">
                      <a:avLst/>
                    </a:prstGeom>
                    <a:noFill/>
                    <a:ln w="9525">
                      <a:noFill/>
                      <a:miter lim="800000"/>
                      <a:headEnd/>
                      <a:tailEnd/>
                    </a:ln>
                  </pic:spPr>
                </pic:pic>
              </a:graphicData>
            </a:graphic>
          </wp:inline>
        </w:drawing>
      </w:r>
    </w:p>
    <w:p w:rsidR="00BE3B67" w:rsidRPr="00E45CA6" w:rsidRDefault="00BE3B67" w:rsidP="00BE3B67">
      <w:pPr>
        <w:pStyle w:val="Style2"/>
        <w:ind w:left="0" w:firstLine="0"/>
        <w:jc w:val="right"/>
        <w:rPr>
          <w:rStyle w:val="CharacterStyle1"/>
          <w:rFonts w:ascii="Times New Roman" w:hAnsi="Times New Roman" w:cs="Times New Roman"/>
          <w:sz w:val="20"/>
          <w:szCs w:val="20"/>
          <w:lang w:val="es-ES"/>
        </w:rPr>
      </w:pPr>
    </w:p>
    <w:p w:rsidR="00BE3B67" w:rsidRPr="00E45CA6" w:rsidRDefault="00BE3B67" w:rsidP="00BE3B67">
      <w:pPr>
        <w:pStyle w:val="Style2"/>
        <w:ind w:left="0" w:firstLine="0"/>
        <w:jc w:val="right"/>
        <w:rPr>
          <w:rStyle w:val="CharacterStyle1"/>
          <w:rFonts w:ascii="Times New Roman" w:hAnsi="Times New Roman" w:cs="Times New Roman"/>
          <w:sz w:val="20"/>
          <w:szCs w:val="20"/>
          <w:lang w:val="es-ES"/>
        </w:rPr>
      </w:pPr>
    </w:p>
    <w:p w:rsidR="00BE3B67" w:rsidRPr="00E45CA6" w:rsidRDefault="00BE3B67" w:rsidP="00BE3B67">
      <w:pPr>
        <w:pStyle w:val="Style2"/>
        <w:ind w:left="0" w:firstLine="0"/>
        <w:jc w:val="right"/>
        <w:rPr>
          <w:rFonts w:ascii="Times New Roman" w:hAnsi="Times New Roman" w:cs="Times New Roman"/>
          <w:sz w:val="14"/>
          <w:szCs w:val="14"/>
          <w:lang w:val="es-ES"/>
        </w:rPr>
      </w:pPr>
      <w:r w:rsidRPr="00E45CA6">
        <w:rPr>
          <w:rStyle w:val="CharacterStyle1"/>
          <w:rFonts w:ascii="Times New Roman" w:hAnsi="Times New Roman" w:cs="Times New Roman"/>
          <w:sz w:val="14"/>
          <w:szCs w:val="14"/>
          <w:lang w:val="es-ES"/>
        </w:rPr>
        <w:lastRenderedPageBreak/>
        <w:t>CIMENTACIONES DE HORMIGON ARMADO                                                  3</w:t>
      </w:r>
      <w:r w:rsidR="00F9235E">
        <w:rPr>
          <w:rStyle w:val="CharacterStyle1"/>
          <w:rFonts w:ascii="Times New Roman" w:hAnsi="Times New Roman" w:cs="Times New Roman"/>
          <w:sz w:val="14"/>
          <w:szCs w:val="14"/>
          <w:lang w:val="es-ES"/>
        </w:rPr>
        <w:t>29</w:t>
      </w:r>
    </w:p>
    <w:p w:rsidR="00BE3B67" w:rsidRPr="00E45CA6" w:rsidRDefault="00BE3B67" w:rsidP="00BE3B67">
      <w:pPr>
        <w:keepNext/>
        <w:spacing w:before="432"/>
        <w:ind w:right="144"/>
        <w:jc w:val="right"/>
      </w:pP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4°.   DIMENSIONAMIENTO</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Las dimensiones en planta de la losa deben elegirse de forma que la resultante de las cargas pase lo más cerca posible del centro de gravedad de la losa. El canto se elegirá por consideraciones económicas. Reduciendo el canto aumentan las armaduras (aunque no proporcionalmente, ya que al hacerse la losa más flexible dismi</w:t>
      </w:r>
      <w:r w:rsidR="00474C2B" w:rsidRPr="00474C2B">
        <w:rPr>
          <w:rStyle w:val="CharacterStyle1"/>
          <w:rFonts w:ascii="Times New Roman" w:hAnsi="Times New Roman"/>
          <w:sz w:val="20"/>
        </w:rPr>
        <w:pict>
          <v:line id="_x0000_s1037" style="position:absolute;left:0;text-align:left;z-index:251685376;mso-wrap-distance-left:0;mso-wrap-distance-right:0;mso-position-horizontal-relative:text;mso-position-vertical-relative:text" from="-35.2pt,525.1pt" to="132.15pt,525.1pt" strokecolor="#74747a" strokeweight=".7pt"/>
        </w:pict>
      </w:r>
      <w:r w:rsidR="00474C2B" w:rsidRPr="00474C2B">
        <w:rPr>
          <w:rStyle w:val="CharacterStyle1"/>
          <w:rFonts w:ascii="Times New Roman" w:hAnsi="Times New Roman"/>
          <w:sz w:val="20"/>
        </w:rPr>
        <w:pict>
          <v:line id="_x0000_s1038" style="position:absolute;left:0;text-align:left;z-index:251686400;mso-wrap-distance-left:0;mso-wrap-distance-right:0;mso-position-horizontal-relative:text;mso-position-vertical-relative:text" from="259.05pt,526.05pt" to="375.75pt,526.05pt" strokecolor="#7b797b" strokeweight=".95pt"/>
        </w:pict>
      </w:r>
      <w:r w:rsidRPr="00E45CA6">
        <w:rPr>
          <w:rStyle w:val="CharacterStyle1"/>
          <w:rFonts w:ascii="Times New Roman" w:hAnsi="Times New Roman"/>
          <w:sz w:val="20"/>
        </w:rPr>
        <w:t>nuyen los esfuerzos); en contrapartida aumentan las tensiones sobre el terreno y el compor</w:t>
      </w:r>
      <w:r w:rsidRPr="00E45CA6">
        <w:rPr>
          <w:rStyle w:val="CharacterStyle1"/>
          <w:rFonts w:ascii="Times New Roman" w:hAnsi="Times New Roman"/>
          <w:sz w:val="20"/>
        </w:rPr>
        <w:softHyphen/>
        <w:t>tamiento frente a los asientos se empeora. Como orden de magnitud puede considerarse un canto de (10</w:t>
      </w:r>
      <w:r w:rsidRPr="00E45CA6">
        <w:rPr>
          <w:rStyle w:val="CharacterStyle1"/>
          <w:rFonts w:ascii="Times New Roman" w:hAnsi="Times New Roman"/>
          <w:i/>
          <w:sz w:val="20"/>
        </w:rPr>
        <w:t>l</w:t>
      </w:r>
      <w:r w:rsidRPr="00E45CA6">
        <w:rPr>
          <w:rStyle w:val="CharacterStyle1"/>
          <w:rFonts w:ascii="Times New Roman" w:hAnsi="Times New Roman"/>
          <w:sz w:val="20"/>
        </w:rPr>
        <w:t xml:space="preserve"> + 30) cm para las losas de espesor constante, siendo </w:t>
      </w:r>
      <w:r w:rsidRPr="00E45CA6">
        <w:rPr>
          <w:rStyle w:val="CharacterStyle1"/>
          <w:rFonts w:ascii="Times New Roman" w:hAnsi="Times New Roman"/>
          <w:i/>
          <w:sz w:val="20"/>
        </w:rPr>
        <w:t>l</w:t>
      </w:r>
      <w:r w:rsidRPr="00E45CA6">
        <w:rPr>
          <w:rStyle w:val="CharacterStyle1"/>
          <w:rFonts w:ascii="Times New Roman" w:hAnsi="Times New Roman"/>
          <w:sz w:val="20"/>
        </w:rPr>
        <w:t xml:space="preserve"> la luz máxima entre pila</w:t>
      </w:r>
      <w:r w:rsidRPr="00E45CA6">
        <w:rPr>
          <w:rStyle w:val="CharacterStyle1"/>
          <w:rFonts w:ascii="Times New Roman" w:hAnsi="Times New Roman"/>
          <w:sz w:val="20"/>
        </w:rPr>
        <w:softHyphen/>
        <w:t>res en m. Para losas nervadas y aligeradas, el espesor de las placas entre nervios puede des</w:t>
      </w:r>
      <w:r w:rsidRPr="00E45CA6">
        <w:rPr>
          <w:rStyle w:val="CharacterStyle1"/>
          <w:rFonts w:ascii="Times New Roman" w:hAnsi="Times New Roman"/>
          <w:sz w:val="20"/>
        </w:rPr>
        <w:softHyphen/>
        <w:t>cender hasta unos 20 cm, aumentando, en cambio, el canto de los nervios.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Una vez obtenidos los esfuerzos en la losa, esta se armará siguiendo los mismos criterios que en el caso de placas. Es conveniente emplear barras de gran diámetro siempre que lo permitan las condiciones de adherencia y además recubrimientos importantes (del orden de 7 cm) para evitar la corrosión de las armaduras. La separación entre las barras no debe superar los 30 cm.</w:t>
      </w: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E45CA6" w:rsidRDefault="00E45CA6" w:rsidP="00BE3B67">
      <w:pPr>
        <w:pStyle w:val="Style2"/>
        <w:ind w:left="0" w:firstLine="0"/>
        <w:jc w:val="right"/>
        <w:rPr>
          <w:rStyle w:val="CharacterStyle1"/>
          <w:rFonts w:ascii="Times New Roman" w:hAnsi="Times New Roman" w:cs="Times New Roman"/>
          <w:sz w:val="14"/>
          <w:szCs w:val="14"/>
          <w:lang w:val="es-ES"/>
        </w:rPr>
      </w:pPr>
    </w:p>
    <w:p w:rsidR="00E45CA6" w:rsidRDefault="00E45CA6" w:rsidP="00BE3B67">
      <w:pPr>
        <w:pStyle w:val="Style2"/>
        <w:ind w:left="0" w:firstLine="0"/>
        <w:jc w:val="right"/>
        <w:rPr>
          <w:rStyle w:val="CharacterStyle1"/>
          <w:rFonts w:ascii="Times New Roman" w:hAnsi="Times New Roman" w:cs="Times New Roman"/>
          <w:sz w:val="14"/>
          <w:szCs w:val="14"/>
          <w:lang w:val="es-ES"/>
        </w:rPr>
      </w:pPr>
    </w:p>
    <w:p w:rsidR="00BE3B67" w:rsidRPr="00E45CA6" w:rsidRDefault="00BE3B67" w:rsidP="00BE3B67">
      <w:pPr>
        <w:pStyle w:val="Style2"/>
        <w:ind w:left="0" w:firstLine="0"/>
        <w:jc w:val="right"/>
        <w:rPr>
          <w:rFonts w:ascii="Times New Roman" w:hAnsi="Times New Roman" w:cs="Times New Roman"/>
          <w:sz w:val="14"/>
          <w:szCs w:val="14"/>
          <w:lang w:val="es-ES"/>
        </w:rPr>
      </w:pPr>
      <w:r w:rsidRPr="00E45CA6">
        <w:rPr>
          <w:rStyle w:val="CharacterStyle1"/>
          <w:rFonts w:ascii="Times New Roman" w:hAnsi="Times New Roman" w:cs="Times New Roman"/>
          <w:sz w:val="14"/>
          <w:szCs w:val="14"/>
          <w:lang w:val="es-ES"/>
        </w:rPr>
        <w:lastRenderedPageBreak/>
        <w:t>CIMENTACIONES DE HORMIGON ARMADO                                                  3</w:t>
      </w:r>
      <w:r w:rsidR="00F9235E">
        <w:rPr>
          <w:rStyle w:val="CharacterStyle1"/>
          <w:rFonts w:ascii="Times New Roman" w:hAnsi="Times New Roman" w:cs="Times New Roman"/>
          <w:sz w:val="14"/>
          <w:szCs w:val="14"/>
          <w:lang w:val="es-ES"/>
        </w:rPr>
        <w:t>30</w:t>
      </w:r>
    </w:p>
    <w:p w:rsidR="00BE3B67" w:rsidRPr="00E45CA6" w:rsidRDefault="00BE3B67" w:rsidP="00BE3B67">
      <w:pPr>
        <w:pStyle w:val="Style2"/>
        <w:ind w:left="0" w:firstLine="0"/>
        <w:rPr>
          <w:rStyle w:val="CharacterStyle1"/>
          <w:rFonts w:ascii="Times New Roman" w:hAnsi="Times New Roman" w:cs="Times New Roman"/>
          <w:b/>
          <w:sz w:val="20"/>
          <w:szCs w:val="20"/>
          <w:lang w:val="es-ES"/>
        </w:rPr>
      </w:pPr>
    </w:p>
    <w:p w:rsidR="00BE3B67" w:rsidRPr="00BD1DD3" w:rsidRDefault="00BE3B67" w:rsidP="00BE3B67">
      <w:pPr>
        <w:pStyle w:val="Style2"/>
        <w:ind w:left="0" w:firstLine="0"/>
        <w:rPr>
          <w:rStyle w:val="CharacterStyle1"/>
          <w:rFonts w:ascii="Times New Roman" w:hAnsi="Times New Roman" w:cs="Times New Roman"/>
          <w:b/>
          <w:sz w:val="24"/>
          <w:lang w:val="es-ES"/>
        </w:rPr>
      </w:pPr>
      <w:r w:rsidRPr="00BD1DD3">
        <w:rPr>
          <w:rStyle w:val="CharacterStyle1"/>
          <w:rFonts w:ascii="Times New Roman" w:hAnsi="Times New Roman" w:cs="Times New Roman"/>
          <w:b/>
          <w:sz w:val="24"/>
          <w:lang w:val="es-ES"/>
        </w:rPr>
        <w:t xml:space="preserve">11.4 </w:t>
      </w:r>
      <w:r>
        <w:rPr>
          <w:rStyle w:val="CharacterStyle1"/>
          <w:rFonts w:ascii="Times New Roman" w:hAnsi="Times New Roman" w:cs="Times New Roman"/>
          <w:b/>
          <w:sz w:val="24"/>
          <w:lang w:val="es-ES"/>
        </w:rPr>
        <w:t xml:space="preserve">  </w:t>
      </w:r>
      <w:r w:rsidRPr="00BD1DD3">
        <w:rPr>
          <w:rStyle w:val="CharacterStyle1"/>
          <w:rFonts w:ascii="Times New Roman" w:hAnsi="Times New Roman" w:cs="Times New Roman"/>
          <w:b/>
          <w:sz w:val="24"/>
          <w:lang w:val="es-ES"/>
        </w:rPr>
        <w:t>Pilotajes.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Un pilotaje es una cimentación constituida por una zapata o encepado que se apoya sobre un grupo de pilotes o columnas, que se introducen profundamente en el terreno para transmi</w:t>
      </w:r>
      <w:r w:rsidRPr="00E45CA6">
        <w:rPr>
          <w:rStyle w:val="CharacterStyle1"/>
          <w:rFonts w:ascii="Times New Roman" w:hAnsi="Times New Roman"/>
          <w:sz w:val="20"/>
        </w:rPr>
        <w:softHyphen/>
        <w:t>tir su carga al mismo. Como se dijo en el apartado 11.1, los pilotajes se emplean cuando el terreno resistente está a profundidades mayores de los 5 ó 6 m; cuando el terreno es poco consistente hasta una gran profundidad; cuando existe gran cantidad de agua en el mismo; y cuando hay que resistir acciones horizontales de cierta importancia.</w:t>
      </w:r>
    </w:p>
    <w:p w:rsidR="00BE3B67" w:rsidRPr="00E45CA6" w:rsidRDefault="00BE3B67" w:rsidP="00BE3B67">
      <w:pPr>
        <w:keepNext/>
        <w:spacing w:before="432"/>
        <w:ind w:right="144"/>
        <w:jc w:val="center"/>
      </w:pPr>
      <w:r w:rsidRPr="00E45CA6">
        <w:rPr>
          <w:noProof/>
          <w:lang w:val="fr-FR"/>
        </w:rPr>
        <w:drawing>
          <wp:inline distT="0" distB="0" distL="0" distR="0">
            <wp:extent cx="3070860" cy="3185160"/>
            <wp:effectExtent l="19050" t="0" r="0" b="0"/>
            <wp:docPr id="101" name="Image 36" descr="H:\Documents and Settings\Administrateur\Bureau\Materia 17 (467--496)\Materia 17 image (467--496)\IMAGE 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Documents and Settings\Administrateur\Bureau\Materia 17 (467--496)\Materia 17 image (467--496)\IMAGE 487.jpg"/>
                    <pic:cNvPicPr>
                      <a:picLocks noChangeAspect="1" noChangeArrowheads="1"/>
                    </pic:cNvPicPr>
                  </pic:nvPicPr>
                  <pic:blipFill>
                    <a:blip r:embed="rId108"/>
                    <a:srcRect/>
                    <a:stretch>
                      <a:fillRect/>
                    </a:stretch>
                  </pic:blipFill>
                  <pic:spPr bwMode="auto">
                    <a:xfrm>
                      <a:off x="0" y="0"/>
                      <a:ext cx="3070860" cy="3185160"/>
                    </a:xfrm>
                    <a:prstGeom prst="rect">
                      <a:avLst/>
                    </a:prstGeom>
                    <a:noFill/>
                    <a:ln w="9525">
                      <a:noFill/>
                      <a:miter lim="800000"/>
                      <a:headEnd/>
                      <a:tailEnd/>
                    </a:ln>
                  </pic:spPr>
                </pic:pic>
              </a:graphicData>
            </a:graphic>
          </wp:inline>
        </w:drawing>
      </w:r>
    </w:p>
    <w:p w:rsidR="00BE3B67" w:rsidRPr="00E45CA6" w:rsidRDefault="00BE3B67" w:rsidP="00BE3B67">
      <w:pPr>
        <w:pStyle w:val="Lgende"/>
        <w:jc w:val="center"/>
        <w:rPr>
          <w:color w:val="auto"/>
          <w:sz w:val="20"/>
          <w:szCs w:val="20"/>
        </w:rPr>
      </w:pPr>
    </w:p>
    <w:p w:rsidR="00BE3B67" w:rsidRPr="00E62D29" w:rsidRDefault="00BE3B67" w:rsidP="00BE3B67">
      <w:pPr>
        <w:pStyle w:val="Lgende"/>
        <w:jc w:val="center"/>
        <w:rPr>
          <w:color w:val="auto"/>
          <w:sz w:val="16"/>
          <w:szCs w:val="16"/>
        </w:rPr>
      </w:pPr>
      <w:r w:rsidRPr="00E62D29">
        <w:rPr>
          <w:color w:val="auto"/>
          <w:sz w:val="16"/>
          <w:szCs w:val="16"/>
        </w:rPr>
        <w:t>Figura 11.25</w:t>
      </w:r>
    </w:p>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E45CA6" w:rsidRDefault="00E45CA6" w:rsidP="00BE3B67">
      <w:pPr>
        <w:jc w:val="right"/>
        <w:rPr>
          <w:rStyle w:val="CharacterStyle1"/>
          <w:rFonts w:ascii="Times New Roman" w:hAnsi="Times New Roman"/>
          <w:sz w:val="14"/>
          <w:szCs w:val="14"/>
        </w:rPr>
      </w:pPr>
    </w:p>
    <w:p w:rsidR="00BE3B67" w:rsidRPr="00E45CA6" w:rsidRDefault="00BE3B67" w:rsidP="00BE3B67">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31</w:t>
      </w:r>
    </w:p>
    <w:p w:rsidR="00BE3B67" w:rsidRPr="00E45CA6" w:rsidRDefault="00BE3B67" w:rsidP="00BE3B67">
      <w:pPr>
        <w:rPr>
          <w:rStyle w:val="CharacterStyle1"/>
          <w:rFonts w:ascii="Times New Roman" w:hAnsi="Times New Roman"/>
          <w:sz w:val="20"/>
        </w:rPr>
      </w:pPr>
    </w:p>
    <w:p w:rsidR="00BE3B67" w:rsidRPr="00E45CA6" w:rsidRDefault="00BE3B67" w:rsidP="00BE3B67">
      <w:pPr>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1°.  TIPOS DE PILOTES Y PILOTMES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Los principales tipos de pilotes de hormigón son los siguientes:</w:t>
      </w:r>
    </w:p>
    <w:p w:rsidR="00BE3B67" w:rsidRPr="00E45CA6" w:rsidRDefault="00BE3B67" w:rsidP="00CA7FA2">
      <w:pPr>
        <w:pStyle w:val="Style2"/>
        <w:numPr>
          <w:ilvl w:val="0"/>
          <w:numId w:val="76"/>
        </w:numPr>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 xml:space="preserve"> pilotes prefabricados (fig. 11.25a), que se hincan en el terreno mediante maquinas del tipo martillo. Son relativamente caros, ya que deben ir fuertemente armados para resistir los esfuerzos que se producen en su transporte, izado e hinca. Pueden originar perturbaciones en el terreno y en estructuras próximas, durante su hinca. Tienen la ventaja de que la hinca constituye una buena prueba de carga.</w:t>
      </w:r>
    </w:p>
    <w:p w:rsidR="00BE3B67" w:rsidRPr="00E45CA6" w:rsidRDefault="00BE3B67" w:rsidP="00CA7FA2">
      <w:pPr>
        <w:pStyle w:val="Style2"/>
        <w:numPr>
          <w:ilvl w:val="0"/>
          <w:numId w:val="76"/>
        </w:numPr>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pilotes moldeados in situ (fig. 11.25b), en perforaciones practicadas previamente mediante sondas de tipo rotativo. Generalmente son de mayor diámetro que los prefabricados y re</w:t>
      </w:r>
      <w:r w:rsidRPr="00E45CA6">
        <w:rPr>
          <w:rStyle w:val="CharacterStyle1"/>
          <w:rFonts w:ascii="Times New Roman" w:hAnsi="Times New Roman" w:cs="Times New Roman"/>
          <w:sz w:val="20"/>
          <w:szCs w:val="20"/>
          <w:lang w:val="es-ES"/>
        </w:rPr>
        <w:softHyphen/>
        <w:t>sisten mayores cargas.</w:t>
      </w:r>
    </w:p>
    <w:p w:rsidR="00BE3B67" w:rsidRPr="00E45CA6" w:rsidRDefault="00BE3B67" w:rsidP="00CA7FA2">
      <w:pPr>
        <w:pStyle w:val="Style2"/>
        <w:numPr>
          <w:ilvl w:val="0"/>
          <w:numId w:val="76"/>
        </w:numPr>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pilotes mixtos, realizados a partir de una perforación que se ensancha posteriormente in</w:t>
      </w:r>
      <w:r w:rsidRPr="00E45CA6">
        <w:rPr>
          <w:rStyle w:val="CharacterStyle1"/>
          <w:rFonts w:ascii="Times New Roman" w:hAnsi="Times New Roman" w:cs="Times New Roman"/>
          <w:sz w:val="20"/>
          <w:szCs w:val="20"/>
          <w:lang w:val="es-ES"/>
        </w:rPr>
        <w:softHyphen/>
        <w:t>yectando hormigón a presión; o hincando pilotes prefabricados de mayor sección que la perforación.</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Existe un gran número de sistemas de ejecución y variantes dentro de cada uno de estos grupos, la mayor parte de ellos sujetos a patente y construidos por empresas especializadas que, normalmente, se encargan del proyecto del pilotaje. Por ello se verán a continuación únicamente las nociones fundamentales relacionadas con las cimentaciones por pilotajes.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Las zapatas o encepados que arriostran los grupos de pilotes constituyendo los pilota</w:t>
      </w:r>
      <w:r w:rsidRPr="00E45CA6">
        <w:rPr>
          <w:rStyle w:val="CharacterStyle1"/>
          <w:rFonts w:ascii="Times New Roman" w:hAnsi="Times New Roman"/>
          <w:sz w:val="20"/>
        </w:rPr>
        <w:softHyphen/>
        <w:t>jes pueden ser individuales (fig. 11.26a), para cimentar un pilar, y continuas (fig. 11.26b), para cimentar un grupo de pilares alineados o un muro. Las zapatas pueden ir arriostradas entre sí por vigas que rigidizan el conjunto.</w:t>
      </w: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pStyle w:val="Style2"/>
        <w:ind w:left="0" w:firstLine="0"/>
        <w:jc w:val="right"/>
        <w:rPr>
          <w:rStyle w:val="CharacterStyle1"/>
          <w:rFonts w:ascii="Times New Roman" w:hAnsi="Times New Roman" w:cs="Times New Roman"/>
          <w:sz w:val="20"/>
          <w:szCs w:val="20"/>
          <w:lang w:val="es-ES"/>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32</w:t>
      </w:r>
    </w:p>
    <w:p w:rsidR="00E45CA6" w:rsidRPr="00E45CA6" w:rsidRDefault="00E45CA6" w:rsidP="00E45CA6">
      <w:pPr>
        <w:rPr>
          <w:rStyle w:val="CharacterStyle1"/>
          <w:rFonts w:ascii="Times New Roman" w:hAnsi="Times New Roman"/>
          <w:sz w:val="20"/>
        </w:rPr>
      </w:pPr>
    </w:p>
    <w:p w:rsidR="00BE3B67" w:rsidRPr="00E45CA6" w:rsidRDefault="00BE3B67" w:rsidP="00BE3B67">
      <w:pPr>
        <w:spacing w:before="432"/>
        <w:ind w:right="144"/>
        <w:jc w:val="right"/>
        <w:rPr>
          <w:rStyle w:val="CharacterStyle1"/>
          <w:rFonts w:ascii="Times New Roman" w:hAnsi="Times New Roman"/>
          <w:sz w:val="20"/>
        </w:rPr>
      </w:pPr>
    </w:p>
    <w:p w:rsidR="00BE3B67" w:rsidRPr="00E45CA6" w:rsidRDefault="00BE3B67" w:rsidP="00BE3B67">
      <w:pPr>
        <w:keepNext/>
        <w:spacing w:before="432"/>
        <w:ind w:right="144"/>
        <w:jc w:val="center"/>
      </w:pPr>
      <w:r w:rsidRPr="00E45CA6">
        <w:rPr>
          <w:noProof/>
          <w:lang w:val="fr-FR"/>
        </w:rPr>
        <w:drawing>
          <wp:inline distT="0" distB="0" distL="0" distR="0">
            <wp:extent cx="3797916" cy="4357613"/>
            <wp:effectExtent l="19050" t="0" r="0" b="0"/>
            <wp:docPr id="102" name="Image 37" descr="H:\Documents and Settings\Administrateur\Bureau\Materia 17 (467--496)\Materia 17 image (467--496)\IMAGE 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Documents and Settings\Administrateur\Bureau\Materia 17 (467--496)\Materia 17 image (467--496)\IMAGE 488.jpg"/>
                    <pic:cNvPicPr>
                      <a:picLocks noChangeAspect="1" noChangeArrowheads="1"/>
                    </pic:cNvPicPr>
                  </pic:nvPicPr>
                  <pic:blipFill>
                    <a:blip r:embed="rId109">
                      <a:lum contrast="20000"/>
                    </a:blip>
                    <a:srcRect l="3956" t="1524" r="1961" b="1220"/>
                    <a:stretch>
                      <a:fillRect/>
                    </a:stretch>
                  </pic:blipFill>
                  <pic:spPr bwMode="auto">
                    <a:xfrm>
                      <a:off x="0" y="0"/>
                      <a:ext cx="3797916" cy="4357613"/>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11.26</w:t>
      </w:r>
    </w:p>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33</w:t>
      </w:r>
    </w:p>
    <w:p w:rsidR="00E45CA6" w:rsidRPr="00E45CA6" w:rsidRDefault="00E45CA6" w:rsidP="00E45CA6">
      <w:pPr>
        <w:rPr>
          <w:rStyle w:val="CharacterStyle1"/>
          <w:rFonts w:ascii="Times New Roman" w:hAnsi="Times New Roman"/>
          <w:sz w:val="20"/>
        </w:rPr>
      </w:pPr>
    </w:p>
    <w:p w:rsidR="00BE3B67" w:rsidRPr="00E45CA6" w:rsidRDefault="00BE3B67" w:rsidP="00BE3B67"/>
    <w:p w:rsidR="00BE3B67" w:rsidRPr="00E45CA6" w:rsidRDefault="00BE3B67" w:rsidP="00BE3B67"/>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2°.   CAPACIDAD DE CARGA DE UN PILOTE Y DE UN PILOTAJE</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Por su forma de trabajo, los pilotes se pueden clasificar en pilotes columna, en los que la punta se apoya en un terreno firme (arena compacta, grava, arcilla dura, roca, etc.) y traba</w:t>
      </w:r>
      <w:r w:rsidRPr="00E45CA6">
        <w:rPr>
          <w:rStyle w:val="CharacterStyle1"/>
          <w:rFonts w:ascii="Times New Roman" w:hAnsi="Times New Roman"/>
          <w:sz w:val="20"/>
        </w:rPr>
        <w:softHyphen/>
        <w:t>jan predominantemente por punta, y pilotes flotantes que son los que se apoyan en limos o arcillas fluidas y trabajan, predominantemente, por rozamiento lateral del fuste. En general, la capacidad de carga de un pilote es la suma de su resistencia de punta y su resistencia por rozamiento.</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En suelos sin cohesión (arenas) la carga de hundimiento de un pilote aislado puede estimarse mediante las formulas:</w:t>
      </w:r>
    </w:p>
    <w:p w:rsidR="00BE3B67" w:rsidRPr="00E45CA6" w:rsidRDefault="00BE3B67" w:rsidP="00BE3B67">
      <w:pPr>
        <w:spacing w:before="432"/>
        <w:ind w:right="144"/>
        <w:rPr>
          <w:rStyle w:val="CharacterStyle1"/>
          <w:rFonts w:ascii="Times New Roman" w:hAnsi="Times New Roman"/>
          <w:b/>
          <w:sz w:val="20"/>
        </w:rPr>
      </w:pPr>
      <w:r w:rsidRPr="00E45CA6">
        <w:rPr>
          <w:rStyle w:val="CharacterStyle1"/>
          <w:rFonts w:ascii="Times New Roman" w:hAnsi="Times New Roman"/>
          <w:b/>
          <w:sz w:val="20"/>
        </w:rPr>
        <w:t xml:space="preserve">                    </w:t>
      </w:r>
      <w:r w:rsidRPr="00E45CA6">
        <w:rPr>
          <w:rStyle w:val="CharacterStyle1"/>
          <w:rFonts w:ascii="Times New Roman" w:hAnsi="Times New Roman"/>
          <w:sz w:val="20"/>
        </w:rPr>
        <w:br/>
      </w:r>
      <m:oMathPara>
        <m:oMathParaPr>
          <m:jc m:val="center"/>
        </m:oMathParaPr>
        <m:oMath>
          <m:r>
            <m:rPr>
              <m:sty m:val="bi"/>
            </m:rPr>
            <w:rPr>
              <w:rStyle w:val="CharacterStyle1"/>
              <w:rFonts w:ascii="Cambria Math" w:hAnsi="Cambria Math"/>
              <w:sz w:val="20"/>
            </w:rPr>
            <m:t>Nu</m:t>
          </m:r>
          <m:r>
            <m:rPr>
              <m:sty m:val="bi"/>
            </m:rPr>
            <w:rPr>
              <w:rStyle w:val="CharacterStyle1"/>
              <w:rFonts w:ascii="Cambria Math" w:hAnsi="Times New Roman"/>
              <w:sz w:val="20"/>
            </w:rPr>
            <m:t>=</m:t>
          </m:r>
          <m:r>
            <m:rPr>
              <m:sty m:val="bi"/>
            </m:rPr>
            <w:rPr>
              <w:rStyle w:val="CharacterStyle1"/>
              <w:rFonts w:ascii="Cambria Math" w:hAnsi="Cambria Math"/>
              <w:sz w:val="20"/>
            </w:rPr>
            <m:t>4</m:t>
          </m:r>
          <m:r>
            <m:rPr>
              <m:sty m:val="bi"/>
            </m:rPr>
            <w:rPr>
              <w:rStyle w:val="CharacterStyle1"/>
              <w:rFonts w:ascii="Times New Roman" w:hAnsi="Cambria Math"/>
              <w:sz w:val="20"/>
            </w:rPr>
            <m:t>*</m:t>
          </m:r>
          <m:r>
            <m:rPr>
              <m:sty m:val="bi"/>
            </m:rPr>
            <w:rPr>
              <w:rStyle w:val="CharacterStyle1"/>
              <w:rFonts w:ascii="Cambria Math" w:hAnsi="Cambria Math"/>
              <w:sz w:val="20"/>
            </w:rPr>
            <m:t>n</m:t>
          </m:r>
          <m:r>
            <m:rPr>
              <m:sty m:val="bi"/>
            </m:rPr>
            <w:rPr>
              <w:rStyle w:val="CharacterStyle1"/>
              <w:rFonts w:ascii="Times New Roman" w:hAnsi="Cambria Math"/>
              <w:sz w:val="20"/>
            </w:rPr>
            <m:t>*</m:t>
          </m:r>
          <m:r>
            <m:rPr>
              <m:sty m:val="bi"/>
            </m:rPr>
            <w:rPr>
              <w:rStyle w:val="CharacterStyle1"/>
              <w:rFonts w:ascii="Cambria Math" w:hAnsi="Cambria Math"/>
              <w:sz w:val="20"/>
            </w:rPr>
            <m:t>Ap</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nm</m:t>
              </m:r>
              <m:r>
                <m:rPr>
                  <m:sty m:val="bi"/>
                </m:rPr>
                <w:rPr>
                  <w:rStyle w:val="CharacterStyle1"/>
                  <w:rFonts w:ascii="Times New Roman" w:hAnsi="Cambria Math"/>
                  <w:sz w:val="20"/>
                </w:rPr>
                <m:t>*</m:t>
              </m:r>
              <m:r>
                <m:rPr>
                  <m:sty m:val="bi"/>
                </m:rPr>
                <w:rPr>
                  <w:rStyle w:val="CharacterStyle1"/>
                  <w:rFonts w:ascii="Cambria Math" w:hAnsi="Cambria Math"/>
                  <w:sz w:val="20"/>
                </w:rPr>
                <m:t>Al</m:t>
              </m:r>
            </m:num>
            <m:den>
              <m:r>
                <m:rPr>
                  <m:sty m:val="bi"/>
                </m:rPr>
                <w:rPr>
                  <w:rStyle w:val="CharacterStyle1"/>
                  <w:rFonts w:ascii="Cambria Math" w:hAnsi="Cambria Math"/>
                  <w:sz w:val="20"/>
                </w:rPr>
                <m:t>50</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19</m:t>
          </m:r>
          <m:r>
            <m:rPr>
              <m:sty m:val="b"/>
            </m:rPr>
            <w:rPr>
              <w:rStyle w:val="CharacterStyle1"/>
              <w:rFonts w:ascii="Cambria Math" w:hAnsi="Times New Roman"/>
              <w:sz w:val="20"/>
            </w:rPr>
            <m:t>]</m:t>
          </m:r>
          <m:r>
            <m:rPr>
              <m:sty m:val="bi"/>
            </m:rPr>
            <w:rPr>
              <w:rStyle w:val="CharacterStyle1"/>
              <w:rFonts w:ascii="Cambria Math" w:hAnsi="Times New Roman"/>
              <w:sz w:val="20"/>
            </w:rPr>
            <m:t xml:space="preserve">     </m:t>
          </m:r>
          <m:r>
            <m:rPr>
              <m:sty m:val="bi"/>
            </m:rPr>
            <w:rPr>
              <w:rStyle w:val="CharacterStyle1"/>
              <w:rFonts w:ascii="Cambria Math" w:hAnsi="Cambria Math"/>
              <w:sz w:val="20"/>
            </w:rPr>
            <m:t>para</m:t>
          </m:r>
          <m:r>
            <m:rPr>
              <m:sty m:val="bi"/>
            </m:rPr>
            <w:rPr>
              <w:rStyle w:val="CharacterStyle1"/>
              <w:rFonts w:ascii="Cambria Math" w:hAnsi="Times New Roman"/>
              <w:sz w:val="20"/>
            </w:rPr>
            <m:t xml:space="preserve"> </m:t>
          </m:r>
          <m:r>
            <m:rPr>
              <m:sty m:val="bi"/>
            </m:rPr>
            <w:rPr>
              <w:rStyle w:val="CharacterStyle1"/>
              <w:rFonts w:ascii="Cambria Math" w:hAnsi="Cambria Math"/>
              <w:sz w:val="20"/>
            </w:rPr>
            <m:t>pilotes</m:t>
          </m:r>
          <m:r>
            <m:rPr>
              <m:sty m:val="bi"/>
            </m:rPr>
            <w:rPr>
              <w:rStyle w:val="CharacterStyle1"/>
              <w:rFonts w:ascii="Cambria Math" w:hAnsi="Times New Roman"/>
              <w:sz w:val="20"/>
            </w:rPr>
            <m:t xml:space="preserve"> </m:t>
          </m:r>
          <m:r>
            <m:rPr>
              <m:sty m:val="bi"/>
            </m:rPr>
            <w:rPr>
              <w:rStyle w:val="CharacterStyle1"/>
              <w:rFonts w:ascii="Cambria Math" w:hAnsi="Cambria Math"/>
              <w:sz w:val="20"/>
            </w:rPr>
            <m:t>hincados</m:t>
          </m:r>
          <m:r>
            <w:rPr>
              <w:rStyle w:val="CharacterStyle1"/>
              <w:rFonts w:ascii="Cambria Math" w:hAnsi="Times New Roman"/>
              <w:sz w:val="20"/>
            </w:rPr>
            <m:t xml:space="preserve">            </m:t>
          </m:r>
        </m:oMath>
      </m:oMathPara>
    </w:p>
    <w:p w:rsidR="00BE3B67" w:rsidRPr="00E45CA6" w:rsidRDefault="00BE3B67" w:rsidP="00BE3B67">
      <w:pPr>
        <w:spacing w:before="432"/>
        <w:ind w:right="144"/>
        <w:jc w:val="center"/>
        <w:rPr>
          <w:rStyle w:val="CharacterStyle1"/>
          <w:rFonts w:ascii="Times New Roman" w:hAnsi="Times New Roman"/>
          <w:b/>
          <w:sz w:val="20"/>
        </w:rPr>
      </w:pPr>
      <m:oMathPara>
        <m:oMathParaPr>
          <m:jc m:val="center"/>
        </m:oMathParaPr>
        <m:oMath>
          <m:r>
            <m:rPr>
              <m:sty m:val="bi"/>
            </m:rPr>
            <w:rPr>
              <w:rStyle w:val="CharacterStyle1"/>
              <w:rFonts w:ascii="Cambria Math" w:hAnsi="Cambria Math"/>
              <w:sz w:val="20"/>
            </w:rPr>
            <m:t>Nu</m:t>
          </m:r>
          <m:r>
            <m:rPr>
              <m:sty m:val="bi"/>
            </m:rPr>
            <w:rPr>
              <w:rStyle w:val="CharacterStyle1"/>
              <w:rFonts w:ascii="Cambria Math" w:hAnsi="Times New Roman"/>
              <w:sz w:val="20"/>
            </w:rPr>
            <m:t>=</m:t>
          </m:r>
          <m:r>
            <m:rPr>
              <m:sty m:val="bi"/>
            </m:rPr>
            <w:rPr>
              <w:rStyle w:val="CharacterStyle1"/>
              <w:rFonts w:ascii="Cambria Math" w:hAnsi="Cambria Math"/>
              <w:sz w:val="20"/>
            </w:rPr>
            <m:t>4</m:t>
          </m:r>
          <m:r>
            <m:rPr>
              <m:sty m:val="bi"/>
            </m:rPr>
            <w:rPr>
              <w:rStyle w:val="CharacterStyle1"/>
              <w:rFonts w:ascii="Times New Roman" w:hAnsi="Cambria Math"/>
              <w:sz w:val="20"/>
            </w:rPr>
            <m:t>*</m:t>
          </m:r>
          <m:r>
            <m:rPr>
              <m:sty m:val="bi"/>
            </m:rPr>
            <w:rPr>
              <w:rStyle w:val="CharacterStyle1"/>
              <w:rFonts w:ascii="Cambria Math" w:hAnsi="Cambria Math"/>
              <w:sz w:val="20"/>
            </w:rPr>
            <m:t>n</m:t>
          </m:r>
          <m:r>
            <m:rPr>
              <m:sty m:val="bi"/>
            </m:rPr>
            <w:rPr>
              <w:rStyle w:val="CharacterStyle1"/>
              <w:rFonts w:ascii="Times New Roman" w:hAnsi="Cambria Math"/>
              <w:sz w:val="20"/>
            </w:rPr>
            <m:t>*</m:t>
          </m:r>
          <m:r>
            <m:rPr>
              <m:sty m:val="bi"/>
            </m:rPr>
            <w:rPr>
              <w:rStyle w:val="CharacterStyle1"/>
              <w:rFonts w:ascii="Cambria Math" w:hAnsi="Cambria Math"/>
              <w:sz w:val="20"/>
            </w:rPr>
            <m:t>Ap</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nm</m:t>
              </m:r>
              <m:r>
                <m:rPr>
                  <m:sty m:val="bi"/>
                </m:rPr>
                <w:rPr>
                  <w:rStyle w:val="CharacterStyle1"/>
                  <w:rFonts w:ascii="Times New Roman" w:hAnsi="Cambria Math"/>
                  <w:sz w:val="20"/>
                </w:rPr>
                <m:t>*</m:t>
              </m:r>
              <m:r>
                <m:rPr>
                  <m:sty m:val="bi"/>
                </m:rPr>
                <w:rPr>
                  <w:rStyle w:val="CharacterStyle1"/>
                  <w:rFonts w:ascii="Cambria Math" w:hAnsi="Cambria Math"/>
                  <w:sz w:val="20"/>
                </w:rPr>
                <m:t>Al</m:t>
              </m:r>
            </m:num>
            <m:den>
              <m:r>
                <m:rPr>
                  <m:sty m:val="bi"/>
                </m:rPr>
                <w:rPr>
                  <w:rStyle w:val="CharacterStyle1"/>
                  <w:rFonts w:ascii="Cambria Math" w:hAnsi="Cambria Math"/>
                  <w:sz w:val="20"/>
                </w:rPr>
                <m:t>100</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20</m:t>
          </m:r>
          <m:r>
            <m:rPr>
              <m:sty m:val="b"/>
            </m:rPr>
            <w:rPr>
              <w:rStyle w:val="CharacterStyle1"/>
              <w:rFonts w:ascii="Cambria Math" w:hAnsi="Times New Roman"/>
              <w:sz w:val="20"/>
            </w:rPr>
            <m:t>]</m:t>
          </m:r>
          <m:r>
            <m:rPr>
              <m:sty m:val="bi"/>
            </m:rPr>
            <w:rPr>
              <w:rStyle w:val="CharacterStyle1"/>
              <w:rFonts w:ascii="Cambria Math" w:hAnsi="Times New Roman"/>
              <w:sz w:val="20"/>
            </w:rPr>
            <m:t xml:space="preserve">      </m:t>
          </m:r>
          <m:r>
            <m:rPr>
              <m:sty m:val="bi"/>
            </m:rPr>
            <w:rPr>
              <w:rStyle w:val="CharacterStyle1"/>
              <w:rFonts w:ascii="Cambria Math" w:hAnsi="Cambria Math"/>
              <w:sz w:val="20"/>
            </w:rPr>
            <m:t>para</m:t>
          </m:r>
          <m:r>
            <m:rPr>
              <m:sty m:val="bi"/>
            </m:rPr>
            <w:rPr>
              <w:rStyle w:val="CharacterStyle1"/>
              <w:rFonts w:ascii="Cambria Math" w:hAnsi="Times New Roman"/>
              <w:sz w:val="20"/>
            </w:rPr>
            <m:t xml:space="preserve"> </m:t>
          </m:r>
          <m:r>
            <m:rPr>
              <m:sty m:val="bi"/>
            </m:rPr>
            <w:rPr>
              <w:rStyle w:val="CharacterStyle1"/>
              <w:rFonts w:ascii="Cambria Math" w:hAnsi="Cambria Math"/>
              <w:sz w:val="20"/>
            </w:rPr>
            <m:t>pilotes</m:t>
          </m:r>
          <m:r>
            <m:rPr>
              <m:sty m:val="bi"/>
            </m:rPr>
            <w:rPr>
              <w:rStyle w:val="CharacterStyle1"/>
              <w:rFonts w:ascii="Cambria Math" w:hAnsi="Times New Roman"/>
              <w:sz w:val="20"/>
            </w:rPr>
            <m:t xml:space="preserve"> </m:t>
          </m:r>
          <m:r>
            <m:rPr>
              <m:sty m:val="bi"/>
            </m:rPr>
            <w:rPr>
              <w:rStyle w:val="CharacterStyle1"/>
              <w:rFonts w:ascii="Cambria Math" w:hAnsi="Cambria Math"/>
              <w:sz w:val="20"/>
            </w:rPr>
            <m:t>perforados</m:t>
          </m:r>
        </m:oMath>
      </m:oMathPara>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Mientras que en suelos cohesivos (arcillas) puede estimarse mediante la fórmula: </w:t>
      </w:r>
    </w:p>
    <w:p w:rsidR="00BE3B67" w:rsidRPr="00E45CA6" w:rsidRDefault="00BE3B67" w:rsidP="00BE3B67">
      <w:pPr>
        <w:spacing w:before="432"/>
        <w:ind w:right="144"/>
        <w:jc w:val="center"/>
        <w:rPr>
          <w:rStyle w:val="CharacterStyle1"/>
          <w:rFonts w:ascii="Times New Roman" w:hAnsi="Times New Roman"/>
          <w:sz w:val="20"/>
        </w:rPr>
      </w:pPr>
      <m:oMathPara>
        <m:oMath>
          <m:r>
            <m:rPr>
              <m:sty m:val="bi"/>
            </m:rPr>
            <w:rPr>
              <w:rStyle w:val="CharacterStyle1"/>
              <w:rFonts w:ascii="Cambria Math" w:hAnsi="Cambria Math"/>
              <w:sz w:val="20"/>
            </w:rPr>
            <m:t>Nu</m:t>
          </m:r>
          <m:r>
            <m:rPr>
              <m:sty m:val="bi"/>
            </m:rPr>
            <w:rPr>
              <w:rStyle w:val="CharacterStyle1"/>
              <w:rFonts w:ascii="Cambria Math" w:hAnsi="Times New Roman"/>
              <w:sz w:val="20"/>
            </w:rPr>
            <m:t>=</m:t>
          </m:r>
          <m:r>
            <m:rPr>
              <m:sty m:val="bi"/>
            </m:rPr>
            <w:rPr>
              <w:rStyle w:val="CharacterStyle1"/>
              <w:rFonts w:ascii="Cambria Math" w:hAnsi="Cambria Math"/>
              <w:sz w:val="20"/>
            </w:rPr>
            <m:t>9</m:t>
          </m:r>
          <m:r>
            <m:rPr>
              <m:sty m:val="bi"/>
            </m:rPr>
            <w:rPr>
              <w:rStyle w:val="CharacterStyle1"/>
              <w:rFonts w:ascii="Times New Roman" w:hAnsi="Cambria Math"/>
              <w:sz w:val="20"/>
            </w:rPr>
            <m:t>*</m:t>
          </m:r>
          <m:r>
            <m:rPr>
              <m:sty m:val="bi"/>
            </m:rPr>
            <w:rPr>
              <w:rStyle w:val="CharacterStyle1"/>
              <w:rFonts w:ascii="Cambria Math" w:hAnsi="Cambria Math"/>
              <w:sz w:val="20"/>
            </w:rPr>
            <m:t>cu</m:t>
          </m:r>
          <m:r>
            <m:rPr>
              <m:sty m:val="bi"/>
            </m:rPr>
            <w:rPr>
              <w:rStyle w:val="CharacterStyle1"/>
              <w:rFonts w:ascii="Times New Roman" w:hAnsi="Cambria Math"/>
              <w:sz w:val="20"/>
            </w:rPr>
            <m:t>*</m:t>
          </m:r>
          <m:r>
            <m:rPr>
              <m:sty m:val="bi"/>
            </m:rPr>
            <w:rPr>
              <w:rStyle w:val="CharacterStyle1"/>
              <w:rFonts w:ascii="Cambria Math" w:hAnsi="Cambria Math"/>
              <w:sz w:val="20"/>
            </w:rPr>
            <m:t>Ap</m:t>
          </m:r>
          <m:r>
            <m:rPr>
              <m:sty m:val="bi"/>
            </m:rPr>
            <w:rPr>
              <w:rStyle w:val="CharacterStyle1"/>
              <w:rFonts w:ascii="Cambria Math" w:hAnsi="Times New Roman"/>
              <w:sz w:val="20"/>
            </w:rPr>
            <m:t>+</m:t>
          </m:r>
          <m:r>
            <m:rPr>
              <m:sty m:val="bi"/>
            </m:rPr>
            <w:rPr>
              <w:rStyle w:val="CharacterStyle1"/>
              <w:rFonts w:ascii="Cambria Math" w:hAnsi="Cambria Math"/>
              <w:sz w:val="20"/>
            </w:rPr>
            <m:t>ca</m:t>
          </m:r>
          <m:r>
            <m:rPr>
              <m:sty m:val="bi"/>
            </m:rPr>
            <w:rPr>
              <w:rStyle w:val="CharacterStyle1"/>
              <w:rFonts w:ascii="Times New Roman" w:hAnsi="Cambria Math"/>
              <w:sz w:val="20"/>
            </w:rPr>
            <m:t>*</m:t>
          </m:r>
          <m:r>
            <m:rPr>
              <m:sty m:val="bi"/>
            </m:rPr>
            <w:rPr>
              <w:rStyle w:val="CharacterStyle1"/>
              <w:rFonts w:ascii="Cambria Math" w:hAnsi="Cambria Math"/>
              <w:sz w:val="20"/>
            </w:rPr>
            <m:t>Al</m:t>
          </m:r>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21</m:t>
          </m:r>
          <m:r>
            <m:rPr>
              <m:sty m:val="b"/>
            </m:rPr>
            <w:rPr>
              <w:rStyle w:val="CharacterStyle1"/>
              <w:rFonts w:ascii="Cambria Math" w:hAnsi="Times New Roman"/>
              <w:sz w:val="20"/>
            </w:rPr>
            <m:t>]</m:t>
          </m:r>
        </m:oMath>
      </m:oMathPara>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Con los siguientes significados: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i/>
          <w:sz w:val="20"/>
        </w:rPr>
        <w:t>n</w:t>
      </w:r>
      <w:r w:rsidRPr="00E45CA6">
        <w:rPr>
          <w:rStyle w:val="CharacterStyle1"/>
          <w:rFonts w:ascii="Times New Roman" w:hAnsi="Times New Roman"/>
          <w:sz w:val="20"/>
        </w:rPr>
        <w:t xml:space="preserve"> = resultado del ensayo de penetración normalizado (número de golpes necesarios para una cierta penetración), bajo la punta del pilote. El valor de n es proporcional a la resistencia de la arena, pudiendo variar de n = 4 para arena suelta a n = 50 para arena densa; = valor medio del ensayo de penetración normalizado a lo largo del fuste;</w:t>
      </w:r>
    </w:p>
    <w:p w:rsidR="00BE3B67" w:rsidRPr="00E45CA6" w:rsidRDefault="00BE3B67" w:rsidP="00BE3B67">
      <w:pPr>
        <w:spacing w:before="432"/>
        <w:ind w:right="144"/>
        <w:jc w:val="both"/>
        <w:rPr>
          <w:rStyle w:val="CharacterStyle1"/>
          <w:rFonts w:ascii="Times New Roman" w:hAnsi="Times New Roman"/>
          <w:i/>
          <w:sz w:val="20"/>
        </w:rPr>
      </w:pPr>
    </w:p>
    <w:p w:rsidR="00BE3B67" w:rsidRPr="00E45CA6" w:rsidRDefault="00BE3B67" w:rsidP="0074457C">
      <w:pPr>
        <w:pStyle w:val="Style2"/>
        <w:ind w:left="0" w:firstLine="0"/>
        <w:rPr>
          <w:rStyle w:val="CharacterStyle1"/>
          <w:rFonts w:ascii="Times New Roman" w:hAnsi="Times New Roman" w:cs="Times New Roman"/>
          <w:sz w:val="20"/>
          <w:szCs w:val="20"/>
          <w:lang w:val="es-ES"/>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34</w:t>
      </w:r>
    </w:p>
    <w:p w:rsidR="00E45CA6" w:rsidRPr="00E45CA6" w:rsidRDefault="00E45CA6" w:rsidP="00E45CA6">
      <w:pPr>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i/>
          <w:sz w:val="20"/>
        </w:rPr>
        <w:t>Ap</w:t>
      </w:r>
      <w:r w:rsidRPr="00E45CA6">
        <w:rPr>
          <w:rStyle w:val="CharacterStyle1"/>
          <w:rFonts w:ascii="Times New Roman" w:hAnsi="Times New Roman"/>
          <w:sz w:val="20"/>
        </w:rPr>
        <w:t xml:space="preserve"> = área de la punta;                                                                                                                         </w:t>
      </w:r>
      <w:r w:rsidRPr="00E45CA6">
        <w:rPr>
          <w:rStyle w:val="CharacterStyle1"/>
          <w:rFonts w:ascii="Times New Roman" w:hAnsi="Times New Roman"/>
          <w:i/>
          <w:sz w:val="20"/>
        </w:rPr>
        <w:t>Al</w:t>
      </w:r>
      <w:r w:rsidRPr="00E45CA6">
        <w:rPr>
          <w:rStyle w:val="CharacterStyle1"/>
          <w:rFonts w:ascii="Times New Roman" w:hAnsi="Times New Roman"/>
          <w:sz w:val="20"/>
        </w:rPr>
        <w:t xml:space="preserve"> = área lateral del fuste;                                                                                                               </w:t>
      </w:r>
      <w:r w:rsidRPr="00E45CA6">
        <w:rPr>
          <w:rStyle w:val="CharacterStyle1"/>
          <w:rFonts w:ascii="Times New Roman" w:hAnsi="Times New Roman"/>
          <w:i/>
          <w:sz w:val="20"/>
        </w:rPr>
        <w:t>cu</w:t>
      </w:r>
      <w:r w:rsidRPr="00E45CA6">
        <w:rPr>
          <w:rStyle w:val="CharacterStyle1"/>
          <w:rFonts w:ascii="Times New Roman" w:hAnsi="Times New Roman"/>
          <w:sz w:val="20"/>
        </w:rPr>
        <w:t xml:space="preserve">= valor de la cohesión del suelo, determinado mediante ensayo;                                                                           </w:t>
      </w:r>
      <w:r w:rsidRPr="00E45CA6">
        <w:rPr>
          <w:rStyle w:val="CharacterStyle1"/>
          <w:rFonts w:ascii="Times New Roman" w:hAnsi="Times New Roman"/>
          <w:i/>
          <w:sz w:val="20"/>
        </w:rPr>
        <w:t>ca</w:t>
      </w:r>
      <w:r w:rsidRPr="00E45CA6">
        <w:rPr>
          <w:rStyle w:val="CharacterStyle1"/>
          <w:rFonts w:ascii="Times New Roman" w:hAnsi="Times New Roman"/>
          <w:sz w:val="20"/>
        </w:rPr>
        <w:t xml:space="preserve"> = valor de la adherencia suelo-fuste. Para arcillas blandas puede tomarse </w:t>
      </w:r>
      <w:r w:rsidRPr="00E45CA6">
        <w:rPr>
          <w:rStyle w:val="CharacterStyle1"/>
          <w:rFonts w:ascii="Times New Roman" w:hAnsi="Times New Roman"/>
          <w:i/>
          <w:sz w:val="20"/>
        </w:rPr>
        <w:t>cu = ca</w:t>
      </w:r>
      <w:r w:rsidRPr="00E45CA6">
        <w:rPr>
          <w:rStyle w:val="CharacterStyle1"/>
          <w:rFonts w:ascii="Times New Roman" w:hAnsi="Times New Roman"/>
          <w:sz w:val="20"/>
        </w:rPr>
        <w:t>; para ar</w:t>
      </w:r>
      <w:r w:rsidRPr="00E45CA6">
        <w:rPr>
          <w:rStyle w:val="CharacterStyle1"/>
          <w:rFonts w:ascii="Times New Roman" w:hAnsi="Times New Roman"/>
          <w:sz w:val="20"/>
        </w:rPr>
        <w:softHyphen/>
        <w:t xml:space="preserve">cillas medias a duras debe tomarse  </w:t>
      </w:r>
      <w:r w:rsidRPr="00E45CA6">
        <w:rPr>
          <w:rStyle w:val="CharacterStyle1"/>
          <w:rFonts w:ascii="Times New Roman" w:hAnsi="Times New Roman"/>
          <w:i/>
          <w:sz w:val="20"/>
        </w:rPr>
        <w:t>ca</w:t>
      </w:r>
      <w:r w:rsidRPr="00E45CA6">
        <w:rPr>
          <w:rStyle w:val="CharacterStyle1"/>
          <w:rFonts w:ascii="Times New Roman" w:hAnsi="Times New Roman"/>
          <w:sz w:val="20"/>
        </w:rPr>
        <w:t xml:space="preserve"> = 0,3</w:t>
      </w:r>
      <w:r w:rsidRPr="00E45CA6">
        <w:rPr>
          <w:rStyle w:val="CharacterStyle1"/>
          <w:rFonts w:ascii="Times New Roman" w:hAnsi="Times New Roman"/>
          <w:i/>
          <w:sz w:val="20"/>
        </w:rPr>
        <w:t>cu</w:t>
      </w:r>
      <w:r w:rsidRPr="00E45CA6">
        <w:rPr>
          <w:rStyle w:val="CharacterStyle1"/>
          <w:rFonts w:ascii="Times New Roman" w:hAnsi="Times New Roman"/>
          <w:sz w:val="20"/>
        </w:rPr>
        <w:t>. En ningún caso se tomara                               ca &gt; 1 kg/cm2.</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 carga admisible de un pilote aislado es función de su carga de hundimiento y también de la deformabilidad del terreno y de la capacidad de deformación de la estructura cimentada. El coeficiente de seguridad frente al hundimiento no debe tomarse inferior a 3 para acciones normales ni a 2 para acciones extraordinarias.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El mejor procedimiento para estimar la carga admisible es un ensayo de carga. En espe</w:t>
      </w:r>
      <w:r w:rsidRPr="00E45CA6">
        <w:rPr>
          <w:rStyle w:val="CharacterStyle1"/>
          <w:rFonts w:ascii="Times New Roman" w:hAnsi="Times New Roman"/>
          <w:sz w:val="20"/>
        </w:rPr>
        <w:softHyphen/>
        <w:t>cial, para los pilotes hincados suele utilizarse una formula de hinca. Existen numerosas for</w:t>
      </w:r>
      <w:r w:rsidRPr="00E45CA6">
        <w:rPr>
          <w:rStyle w:val="CharacterStyle1"/>
          <w:rFonts w:ascii="Times New Roman" w:hAnsi="Times New Roman"/>
          <w:sz w:val="20"/>
        </w:rPr>
        <w:softHyphen/>
        <w:t>mulas de hinca, cuya validez debe estar contrastada para terrenos y pilotes análogos a los empleados. Como ejemplo puede citarse la fórmula americana siguiente:</w:t>
      </w:r>
    </w:p>
    <w:p w:rsidR="00BE3B67" w:rsidRPr="00E45CA6" w:rsidRDefault="00BE3B67" w:rsidP="00BE3B67">
      <w:pPr>
        <w:spacing w:before="432"/>
        <w:ind w:right="144"/>
        <w:jc w:val="center"/>
        <w:rPr>
          <w:rStyle w:val="CharacterStyle1"/>
          <w:rFonts w:ascii="Times New Roman" w:hAnsi="Times New Roman"/>
          <w:b/>
          <w:sz w:val="20"/>
        </w:rPr>
      </w:pPr>
      <m:oMathPara>
        <m:oMath>
          <m:r>
            <m:rPr>
              <m:sty m:val="bi"/>
            </m:rPr>
            <w:rPr>
              <w:rStyle w:val="CharacterStyle1"/>
              <w:rFonts w:ascii="Cambria Math" w:hAnsi="Cambria Math"/>
              <w:sz w:val="20"/>
            </w:rPr>
            <m:t>N</m:t>
          </m:r>
          <m:r>
            <m:rPr>
              <m:sty m:val="bi"/>
            </m:rPr>
            <w:rPr>
              <w:rStyle w:val="CharacterStyle1"/>
              <w:rFonts w:ascii="Cambria Math" w:hAnsi="Times New Roman"/>
              <w:sz w:val="20"/>
            </w:rPr>
            <m:t>.</m:t>
          </m:r>
          <m:r>
            <m:rPr>
              <m:sty m:val="bi"/>
            </m:rPr>
            <w:rPr>
              <w:rStyle w:val="CharacterStyle1"/>
              <w:rFonts w:ascii="Cambria Math" w:hAnsi="Cambria Math"/>
              <w:sz w:val="20"/>
            </w:rPr>
            <m:t>adm</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G₁*h</m:t>
              </m:r>
            </m:num>
            <m:den>
              <m:r>
                <m:rPr>
                  <m:sty m:val="bi"/>
                </m:rPr>
                <w:rPr>
                  <w:rStyle w:val="CharacterStyle1"/>
                  <w:rFonts w:ascii="Cambria Math" w:hAnsi="Cambria Math"/>
                  <w:sz w:val="20"/>
                </w:rPr>
                <m:t>6</m:t>
              </m:r>
              <m:r>
                <m:rPr>
                  <m:sty m:val="bi"/>
                </m:rPr>
                <w:rPr>
                  <w:rStyle w:val="CharacterStyle1"/>
                  <w:rFonts w:ascii="Times New Roman" w:hAnsi="Cambria Math"/>
                  <w:sz w:val="20"/>
                </w:rPr>
                <m:t>*</m:t>
              </m:r>
              <m:r>
                <m:rPr>
                  <m:sty m:val="bi"/>
                </m:rPr>
                <w:rPr>
                  <w:rStyle w:val="CharacterStyle1"/>
                  <w:rFonts w:ascii="Cambria Math" w:hAnsi="Cambria Math"/>
                  <w:sz w:val="20"/>
                </w:rPr>
                <m:t>s</m:t>
              </m:r>
            </m:den>
          </m:f>
          <m:r>
            <m:rPr>
              <m:sty m:val="bi"/>
            </m:rPr>
            <w:rPr>
              <w:rStyle w:val="CharacterStyle1"/>
              <w:rFonts w:ascii="Times New Roman" w:hAnsi="Cambria Math"/>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G₁</m:t>
              </m:r>
            </m:num>
            <m:den>
              <m:r>
                <m:rPr>
                  <m:sty m:val="bi"/>
                </m:rPr>
                <w:rPr>
                  <w:rStyle w:val="CharacterStyle1"/>
                  <w:rFonts w:ascii="Cambria Math" w:hAnsi="Cambria Math"/>
                  <w:sz w:val="20"/>
                </w:rPr>
                <m:t>G₁</m:t>
              </m:r>
              <m:r>
                <m:rPr>
                  <m:sty m:val="bi"/>
                </m:rPr>
                <w:rPr>
                  <w:rStyle w:val="CharacterStyle1"/>
                  <w:rFonts w:ascii="Cambria Math" w:hAnsi="Times New Roman"/>
                  <w:sz w:val="20"/>
                </w:rPr>
                <m:t>+</m:t>
              </m:r>
              <m:r>
                <m:rPr>
                  <m:sty m:val="bi"/>
                </m:rPr>
                <w:rPr>
                  <w:rStyle w:val="CharacterStyle1"/>
                  <w:rFonts w:ascii="Cambria Math" w:hAnsi="Cambria Math"/>
                  <w:sz w:val="20"/>
                </w:rPr>
                <m:t>G₀</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22</m:t>
          </m:r>
          <m:r>
            <m:rPr>
              <m:sty m:val="b"/>
            </m:rPr>
            <w:rPr>
              <w:rStyle w:val="CharacterStyle1"/>
              <w:rFonts w:ascii="Cambria Math" w:hAnsi="Times New Roman"/>
              <w:sz w:val="20"/>
            </w:rPr>
            <m:t>]</m:t>
          </m:r>
          <m:r>
            <m:rPr>
              <m:sty m:val="bi"/>
            </m:rPr>
            <w:rPr>
              <w:rStyle w:val="CharacterStyle1"/>
              <w:rFonts w:ascii="Cambria Math" w:hAnsi="Times New Roman"/>
              <w:sz w:val="20"/>
            </w:rPr>
            <m:t xml:space="preserve"> </m:t>
          </m:r>
        </m:oMath>
      </m:oMathPara>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Con los siguientes significados:</w:t>
      </w:r>
    </w:p>
    <w:p w:rsidR="00BE3B67" w:rsidRPr="00E45CA6" w:rsidRDefault="00BE3B67" w:rsidP="00BE3B67">
      <w:pPr>
        <w:spacing w:before="432"/>
        <w:ind w:right="144"/>
        <w:rPr>
          <w:rStyle w:val="CharacterStyle1"/>
          <w:rFonts w:ascii="Times New Roman" w:hAnsi="Times New Roman"/>
          <w:sz w:val="20"/>
        </w:rPr>
      </w:pPr>
      <m:oMath>
        <m:r>
          <w:rPr>
            <w:rStyle w:val="CharacterStyle1"/>
            <w:rFonts w:ascii="Cambria Math" w:hAnsi="Cambria Math"/>
            <w:sz w:val="20"/>
          </w:rPr>
          <m:t>N</m:t>
        </m:r>
        <m:r>
          <w:rPr>
            <w:rStyle w:val="CharacterStyle1"/>
            <w:rFonts w:ascii="Cambria Math" w:hAnsi="Times New Roman"/>
            <w:sz w:val="20"/>
          </w:rPr>
          <m:t>.</m:t>
        </m:r>
        <m:r>
          <w:rPr>
            <w:rStyle w:val="CharacterStyle1"/>
            <w:rFonts w:ascii="Cambria Math" w:hAnsi="Cambria Math"/>
            <w:sz w:val="20"/>
          </w:rPr>
          <m:t>adm</m:t>
        </m:r>
      </m:oMath>
      <w:r w:rsidRPr="00E45CA6">
        <w:rPr>
          <w:rStyle w:val="CharacterStyle1"/>
          <w:rFonts w:ascii="Times New Roman" w:hAnsi="Times New Roman"/>
          <w:sz w:val="20"/>
        </w:rPr>
        <w:t xml:space="preserve"> = carga admisible para el pilote en Kg;                                                                         </w:t>
      </w:r>
      <m:oMath>
        <m:r>
          <w:rPr>
            <w:rStyle w:val="CharacterStyle1"/>
            <w:rFonts w:ascii="Cambria Math" w:hAnsi="Cambria Math"/>
            <w:sz w:val="20"/>
          </w:rPr>
          <m:t>G₁</m:t>
        </m:r>
        <m:r>
          <m:rPr>
            <m:sty m:val="bi"/>
          </m:rPr>
          <w:rPr>
            <w:rStyle w:val="CharacterStyle1"/>
            <w:rFonts w:ascii="Cambria Math" w:hAnsi="Times New Roman"/>
            <w:sz w:val="20"/>
          </w:rPr>
          <m:t>=</m:t>
        </m:r>
      </m:oMath>
      <w:r w:rsidRPr="00E45CA6">
        <w:rPr>
          <w:rStyle w:val="CharacterStyle1"/>
          <w:rFonts w:ascii="Times New Roman" w:hAnsi="Times New Roman"/>
          <w:sz w:val="20"/>
        </w:rPr>
        <w:t xml:space="preserve"> peso de la masa; en Kg.                                                                                                           </w:t>
      </w:r>
      <m:oMath>
        <m:r>
          <w:rPr>
            <w:rStyle w:val="CharacterStyle1"/>
            <w:rFonts w:ascii="Cambria Math" w:hAnsi="Cambria Math"/>
            <w:sz w:val="20"/>
          </w:rPr>
          <m:t>G₀</m:t>
        </m:r>
      </m:oMath>
      <w:r w:rsidRPr="00E45CA6">
        <w:rPr>
          <w:rStyle w:val="CharacterStyle1"/>
          <w:rFonts w:ascii="Times New Roman" w:hAnsi="Times New Roman"/>
          <w:sz w:val="20"/>
        </w:rPr>
        <w:t xml:space="preserve">. = peso del pilote en Kg;                                                                                                                                  </w:t>
      </w:r>
      <w:r w:rsidRPr="00E45CA6">
        <w:rPr>
          <w:rStyle w:val="CharacterStyle1"/>
          <w:rFonts w:ascii="Times New Roman" w:hAnsi="Times New Roman"/>
          <w:i/>
          <w:sz w:val="20"/>
        </w:rPr>
        <w:t>h</w:t>
      </w:r>
      <w:r w:rsidRPr="00E45CA6">
        <w:rPr>
          <w:rStyle w:val="CharacterStyle1"/>
          <w:rFonts w:ascii="Times New Roman" w:hAnsi="Times New Roman"/>
          <w:sz w:val="20"/>
        </w:rPr>
        <w:t xml:space="preserve">  =  altura de caída de la maza al final de la hinca, en m; s rechazo del último golpe   de la maza, en mm.                                                                                                                                 </w:t>
      </w:r>
      <w:r w:rsidRPr="00E45CA6">
        <w:rPr>
          <w:rStyle w:val="CharacterStyle1"/>
          <w:rFonts w:ascii="Times New Roman" w:hAnsi="Times New Roman"/>
          <w:i/>
          <w:sz w:val="20"/>
        </w:rPr>
        <w:t>s</w:t>
      </w:r>
      <w:r w:rsidRPr="00E45CA6">
        <w:rPr>
          <w:rStyle w:val="CharacterStyle1"/>
          <w:rFonts w:ascii="Times New Roman" w:hAnsi="Times New Roman"/>
          <w:sz w:val="20"/>
        </w:rPr>
        <w:t xml:space="preserve"> = rechazo del último golpe de la maza, en mm.</w:t>
      </w: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36"/>
        <w:ind w:firstLine="288"/>
        <w:jc w:val="both"/>
        <w:rPr>
          <w:rStyle w:val="CharacterStyle4"/>
          <w:rFonts w:ascii="Times New Roman" w:hAnsi="Times New Roman" w:cs="Times New Roman"/>
          <w:sz w:val="20"/>
          <w:szCs w:val="20"/>
          <w:lang w:val="en-US"/>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35</w:t>
      </w:r>
    </w:p>
    <w:p w:rsidR="00E45CA6" w:rsidRPr="00E45CA6" w:rsidRDefault="00E45CA6" w:rsidP="00E45CA6">
      <w:pPr>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En el caso de pilotes sometidos a tracción se recomienda estimar la carga admisible me</w:t>
      </w:r>
      <w:r w:rsidRPr="00E45CA6">
        <w:rPr>
          <w:rStyle w:val="CharacterStyle1"/>
          <w:rFonts w:ascii="Times New Roman" w:hAnsi="Times New Roman"/>
          <w:sz w:val="20"/>
        </w:rPr>
        <w:softHyphen/>
        <w:t>diante ensayo. En general, la carga de hundimiento de un pilotaje no es igual a la suma de las cargas de hundimiento de los pilotes aislados, debido a las interacciones entre los distintos pilotes; y es bastante diferente, en particular, en el caso de pilotes flotantes. En terrenos no cohesivos, la carga de hundimiento de un pilotaje puede ser superior a la suma de las cargas de hundimien</w:t>
      </w:r>
      <w:r w:rsidRPr="00E45CA6">
        <w:rPr>
          <w:rStyle w:val="CharacterStyle1"/>
          <w:rFonts w:ascii="Times New Roman" w:hAnsi="Times New Roman"/>
          <w:sz w:val="20"/>
        </w:rPr>
        <w:softHyphen/>
        <w:t>to de los pilotes, mientras que en terrenos cohesivos es, a veces, inferior a dicha suma. No obs</w:t>
      </w:r>
      <w:r w:rsidRPr="00E45CA6">
        <w:rPr>
          <w:rStyle w:val="CharacterStyle1"/>
          <w:rFonts w:ascii="Times New Roman" w:hAnsi="Times New Roman"/>
          <w:sz w:val="20"/>
        </w:rPr>
        <w:softHyphen/>
        <w:t>tante, como cargo admisible del pilotaje suele considerarse la suma de las cargas admisibles de los distintos pilotes, siempre que las distancias entre los mismos sean lo suficientemente grandes como para evitar las interferencias. No se considera la colaboración de las zapatas o encepados para la transmisión de cargas verticales al terreno.</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3°.   CALCULO DE ESFUERZOS EN LOS PILOTES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Para el cálculo de los esfuerzos en un pilotaje sometido a una carga cualquiera F suele suponerse, en primera aproximación, que los pilotes funcionan como biarticulados. Esto equi</w:t>
      </w:r>
      <w:r w:rsidRPr="00E45CA6">
        <w:rPr>
          <w:rStyle w:val="CharacterStyle1"/>
          <w:rFonts w:ascii="Times New Roman" w:hAnsi="Times New Roman"/>
          <w:sz w:val="20"/>
        </w:rPr>
        <w:softHyphen/>
        <w:t>vale a despreciar las flexiones de los pilotes, ya que estos están en realidad empotrados en el encepado y parcialmente empotrados en el terreno. Ahora bien, dada la gran flexibilidad que suelen tener los pilotes puede, en general, afirmarse que en ellos los esfuerzos axiles son los principales, y los demás esfuerzos son secundarios y pueden despreciarse. También suele su</w:t>
      </w:r>
      <w:r w:rsidRPr="00E45CA6">
        <w:rPr>
          <w:rStyle w:val="CharacterStyle1"/>
          <w:rFonts w:ascii="Times New Roman" w:hAnsi="Times New Roman"/>
          <w:sz w:val="20"/>
        </w:rPr>
        <w:softHyphen/>
        <w:t>ponerse que el encepado es infinitamente rígido. En el caso de pilotajes isostáticos (fig. 11.27), las cargas en los pilotes se obtienen simple</w:t>
      </w:r>
      <w:r w:rsidRPr="00E45CA6">
        <w:rPr>
          <w:rStyle w:val="CharacterStyle1"/>
          <w:rFonts w:ascii="Times New Roman" w:hAnsi="Times New Roman"/>
          <w:sz w:val="20"/>
        </w:rPr>
        <w:softHyphen/>
        <w:t>mente descomponiendo la carga F en vectores que actúan según los ejes de los pilotes. Varios pilotes próximos y paralelos pueden sustituirse por su resultante (fig. 11.27c).</w:t>
      </w:r>
    </w:p>
    <w:p w:rsidR="00BE3B67" w:rsidRPr="00E45CA6" w:rsidRDefault="00BE3B67" w:rsidP="00BE3B67">
      <w:pPr>
        <w:keepNext/>
        <w:spacing w:before="432"/>
        <w:ind w:right="144"/>
        <w:jc w:val="center"/>
      </w:pPr>
      <w:r w:rsidRPr="00E45CA6">
        <w:rPr>
          <w:noProof/>
          <w:lang w:val="fr-FR"/>
        </w:rPr>
        <w:drawing>
          <wp:inline distT="0" distB="0" distL="0" distR="0">
            <wp:extent cx="3967163" cy="1805464"/>
            <wp:effectExtent l="19050" t="0" r="0" b="0"/>
            <wp:docPr id="103" name="Image 1" descr="H:\Documents and Settings\Administrateur\Bureau\Materia 17 (467--496)\Materia 17 image (467--496)\IMAGE 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Materia 17 (467--496)\Materia 17 image (467--496)\IMAGE 490.jpg"/>
                    <pic:cNvPicPr>
                      <a:picLocks noChangeAspect="1" noChangeArrowheads="1"/>
                    </pic:cNvPicPr>
                  </pic:nvPicPr>
                  <pic:blipFill>
                    <a:blip r:embed="rId110"/>
                    <a:srcRect/>
                    <a:stretch>
                      <a:fillRect/>
                    </a:stretch>
                  </pic:blipFill>
                  <pic:spPr bwMode="auto">
                    <a:xfrm>
                      <a:off x="0" y="0"/>
                      <a:ext cx="3967734" cy="1806854"/>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11.27</w:t>
      </w:r>
    </w:p>
    <w:p w:rsidR="00BE3B67" w:rsidRPr="00E45CA6" w:rsidRDefault="00BE3B67" w:rsidP="00BE3B67"/>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36</w:t>
      </w:r>
    </w:p>
    <w:p w:rsidR="00E45CA6" w:rsidRPr="00E45CA6" w:rsidRDefault="00E45CA6" w:rsidP="00E45CA6">
      <w:pPr>
        <w:rPr>
          <w:rStyle w:val="CharacterStyle1"/>
          <w:rFonts w:ascii="Times New Roman" w:hAnsi="Times New Roman"/>
          <w:sz w:val="20"/>
        </w:rPr>
      </w:pPr>
    </w:p>
    <w:p w:rsidR="00BE3B67" w:rsidRPr="00E45CA6" w:rsidRDefault="00BE3B67" w:rsidP="00BE3B67"/>
    <w:p w:rsidR="00BE3B67" w:rsidRPr="00E45CA6" w:rsidRDefault="00BE3B67" w:rsidP="00BE3B67"/>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Un pilotaje cuyos pilotes sean verticales, sometido a cargas verticales, es en general hiperestático si tiene más de 3 pilotes no alineados (fig. 11.28). Suponiendo que el encepado es infinitamente rígido, la carga en un pilote cualquiera de coordenadas   (xi, yi), respecto al centro de gravedad del pilotaje, puede hallarse aplicando la siguiente formula, análoga a la de flexión compuesta:</w:t>
      </w:r>
    </w:p>
    <w:p w:rsidR="00BE3B67" w:rsidRPr="00E45CA6" w:rsidRDefault="00BE3B67" w:rsidP="00BE3B67">
      <w:pPr>
        <w:spacing w:before="432"/>
        <w:ind w:right="144"/>
        <w:jc w:val="center"/>
        <w:rPr>
          <w:rStyle w:val="CharacterStyle1"/>
          <w:rFonts w:ascii="Times New Roman" w:hAnsi="Times New Roman"/>
          <w:b/>
          <w:sz w:val="20"/>
        </w:rPr>
      </w:pPr>
      <m:oMathPara>
        <m:oMath>
          <m:r>
            <m:rPr>
              <m:sty m:val="bi"/>
            </m:rPr>
            <w:rPr>
              <w:rStyle w:val="CharacterStyle1"/>
              <w:rFonts w:ascii="Cambria Math" w:hAnsi="Cambria Math"/>
              <w:sz w:val="20"/>
            </w:rPr>
            <m:t>Niz</m:t>
          </m:r>
          <m:r>
            <m:rPr>
              <m:sty m:val="bi"/>
            </m:rPr>
            <w:rPr>
              <w:rStyle w:val="CharacterStyle1"/>
              <w:rFonts w:ascii="Cambria Math" w:hAnsi="Times New Roman"/>
              <w:sz w:val="20"/>
            </w:rPr>
            <m:t>=</m:t>
          </m:r>
          <m:r>
            <m:rPr>
              <m:sty m:val="bi"/>
            </m:rPr>
            <w:rPr>
              <w:rStyle w:val="CharacterStyle1"/>
              <w:rFonts w:ascii="Cambria Math" w:hAnsi="Cambria Math"/>
              <w:sz w:val="20"/>
            </w:rPr>
            <m:t>Fz</m:t>
          </m:r>
          <m:r>
            <m:rPr>
              <m:sty m:val="bi"/>
            </m:rPr>
            <w:rPr>
              <w:rStyle w:val="CharacterStyle1"/>
              <w:rFonts w:ascii="Times New Roman" w:hAnsi="Cambria Math"/>
              <w:sz w:val="20"/>
            </w:rPr>
            <m:t>*</m:t>
          </m:r>
          <m:d>
            <m:dPr>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1</m:t>
                  </m:r>
                </m:num>
                <m:den>
                  <m:r>
                    <m:rPr>
                      <m:sty m:val="bi"/>
                    </m:rPr>
                    <w:rPr>
                      <w:rStyle w:val="CharacterStyle1"/>
                      <w:rFonts w:ascii="Cambria Math" w:hAnsi="Cambria Math"/>
                      <w:sz w:val="20"/>
                    </w:rPr>
                    <m:t>n</m:t>
                  </m:r>
                </m:den>
              </m:f>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ex</m:t>
                  </m:r>
                  <m:r>
                    <m:rPr>
                      <m:sty m:val="bi"/>
                    </m:rPr>
                    <w:rPr>
                      <w:rStyle w:val="CharacterStyle1"/>
                      <w:rFonts w:ascii="Times New Roman" w:hAnsi="Cambria Math"/>
                      <w:sz w:val="20"/>
                    </w:rPr>
                    <m:t>*</m:t>
                  </m:r>
                  <m:r>
                    <m:rPr>
                      <m:sty m:val="bi"/>
                    </m:rPr>
                    <w:rPr>
                      <w:rStyle w:val="CharacterStyle1"/>
                      <w:rFonts w:ascii="Cambria Math" w:hAnsi="Cambria Math"/>
                      <w:sz w:val="20"/>
                    </w:rPr>
                    <m:t>xi</m:t>
                  </m:r>
                </m:num>
                <m:den>
                  <m:r>
                    <m:rPr>
                      <m:sty m:val="bi"/>
                    </m:rPr>
                    <w:rPr>
                      <w:rStyle w:val="CharacterStyle1"/>
                      <w:rFonts w:ascii="Cambria Math" w:hAnsi="Cambria Math"/>
                      <w:sz w:val="20"/>
                    </w:rPr>
                    <m:t>Iy</m:t>
                  </m:r>
                </m:den>
              </m:f>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ey</m:t>
                  </m:r>
                  <m:r>
                    <m:rPr>
                      <m:sty m:val="bi"/>
                    </m:rPr>
                    <w:rPr>
                      <w:rStyle w:val="CharacterStyle1"/>
                      <w:rFonts w:ascii="Times New Roman" w:hAnsi="Cambria Math"/>
                      <w:sz w:val="20"/>
                    </w:rPr>
                    <m:t>*</m:t>
                  </m:r>
                  <m:r>
                    <m:rPr>
                      <m:sty m:val="bi"/>
                    </m:rPr>
                    <w:rPr>
                      <w:rStyle w:val="CharacterStyle1"/>
                      <w:rFonts w:ascii="Cambria Math" w:hAnsi="Cambria Math"/>
                      <w:sz w:val="20"/>
                    </w:rPr>
                    <m:t>yi</m:t>
                  </m:r>
                </m:num>
                <m:den>
                  <m:r>
                    <m:rPr>
                      <m:sty m:val="bi"/>
                    </m:rPr>
                    <w:rPr>
                      <w:rStyle w:val="CharacterStyle1"/>
                      <w:rFonts w:ascii="Cambria Math" w:hAnsi="Cambria Math"/>
                      <w:sz w:val="20"/>
                    </w:rPr>
                    <m:t>Ix</m:t>
                  </m:r>
                </m:den>
              </m:f>
            </m:e>
          </m:d>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23</m:t>
          </m:r>
          <m:r>
            <m:rPr>
              <m:sty m:val="b"/>
            </m:rPr>
            <w:rPr>
              <w:rStyle w:val="CharacterStyle1"/>
              <w:rFonts w:ascii="Cambria Math" w:hAnsi="Times New Roman"/>
              <w:sz w:val="20"/>
            </w:rPr>
            <m:t>]</m:t>
          </m:r>
        </m:oMath>
      </m:oMathPara>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Con los siguientes significados:</w:t>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i/>
          <w:sz w:val="20"/>
        </w:rPr>
        <w:t>Niz</w:t>
      </w:r>
      <w:r w:rsidRPr="00E45CA6">
        <w:rPr>
          <w:rStyle w:val="CharacterStyle1"/>
          <w:rFonts w:ascii="Times New Roman" w:hAnsi="Times New Roman"/>
          <w:sz w:val="20"/>
        </w:rPr>
        <w:t xml:space="preserve"> = carga en un pilote cualquiera, producida por una carga vertical </w:t>
      </w:r>
      <w:r w:rsidRPr="00E45CA6">
        <w:rPr>
          <w:rStyle w:val="CharacterStyle1"/>
          <w:rFonts w:ascii="Times New Roman" w:hAnsi="Times New Roman"/>
          <w:i/>
          <w:sz w:val="20"/>
        </w:rPr>
        <w:t>Fz;</w:t>
      </w:r>
      <w:r w:rsidRPr="00E45CA6">
        <w:rPr>
          <w:rStyle w:val="CharacterStyle1"/>
          <w:rFonts w:ascii="Times New Roman" w:hAnsi="Times New Roman"/>
          <w:sz w:val="20"/>
        </w:rPr>
        <w:t xml:space="preserve">                                          </w:t>
      </w:r>
      <w:r w:rsidRPr="00E45CA6">
        <w:rPr>
          <w:rStyle w:val="CharacterStyle1"/>
          <w:rFonts w:ascii="Times New Roman" w:hAnsi="Times New Roman"/>
          <w:i/>
          <w:sz w:val="20"/>
        </w:rPr>
        <w:t>Fz</w:t>
      </w:r>
      <w:r w:rsidRPr="00E45CA6">
        <w:rPr>
          <w:rStyle w:val="CharacterStyle1"/>
          <w:rFonts w:ascii="Times New Roman" w:hAnsi="Times New Roman"/>
          <w:sz w:val="20"/>
        </w:rPr>
        <w:t xml:space="preserve"> =  carga vertical (incluyendo el peso del encepado);                                                              </w:t>
      </w:r>
      <w:r w:rsidRPr="00E45CA6">
        <w:rPr>
          <w:rStyle w:val="CharacterStyle1"/>
          <w:rFonts w:ascii="Times New Roman" w:hAnsi="Times New Roman"/>
          <w:i/>
          <w:sz w:val="20"/>
        </w:rPr>
        <w:t>ex, ey</w:t>
      </w:r>
      <w:r w:rsidRPr="00E45CA6">
        <w:rPr>
          <w:rStyle w:val="CharacterStyle1"/>
          <w:rFonts w:ascii="Times New Roman" w:hAnsi="Times New Roman"/>
          <w:sz w:val="20"/>
        </w:rPr>
        <w:t xml:space="preserve">, = excentricidades de dicha carga (fig. 11.28a);                                                                  </w:t>
      </w:r>
      <w:r w:rsidRPr="00E45CA6">
        <w:rPr>
          <w:rStyle w:val="CharacterStyle1"/>
          <w:rFonts w:ascii="Times New Roman" w:hAnsi="Times New Roman"/>
          <w:i/>
          <w:sz w:val="20"/>
        </w:rPr>
        <w:t xml:space="preserve">Ix = </w:t>
      </w:r>
      <m:oMath>
        <m:nary>
          <m:naryPr>
            <m:chr m:val="∑"/>
            <m:limLoc m:val="undOvr"/>
            <m:subHide m:val="on"/>
            <m:supHide m:val="on"/>
            <m:ctrlPr>
              <w:rPr>
                <w:rStyle w:val="CharacterStyle1"/>
                <w:rFonts w:ascii="Cambria Math" w:hAnsi="Times New Roman"/>
                <w:i/>
                <w:sz w:val="20"/>
              </w:rPr>
            </m:ctrlPr>
          </m:naryPr>
          <m:sub/>
          <m:sup/>
          <m:e>
            <m:r>
              <w:rPr>
                <w:rStyle w:val="CharacterStyle1"/>
                <w:rFonts w:ascii="Cambria Math" w:hAnsi="Cambria Math"/>
                <w:sz w:val="20"/>
              </w:rPr>
              <m:t>yi</m:t>
            </m:r>
            <m:r>
              <w:rPr>
                <w:rStyle w:val="CharacterStyle1"/>
                <w:rFonts w:ascii="Cambria Math" w:hAnsi="Times New Roman"/>
                <w:sz w:val="20"/>
              </w:rPr>
              <m:t>²</m:t>
            </m:r>
          </m:e>
        </m:nary>
      </m:oMath>
      <w:r w:rsidRPr="00E45CA6">
        <w:rPr>
          <w:rStyle w:val="CharacterStyle1"/>
          <w:rFonts w:ascii="Times New Roman" w:hAnsi="Times New Roman"/>
          <w:i/>
          <w:sz w:val="20"/>
        </w:rPr>
        <w:t>y</w:t>
      </w:r>
      <w:r w:rsidRPr="00E45CA6">
        <w:rPr>
          <w:rStyle w:val="CharacterStyle1"/>
          <w:rFonts w:ascii="Times New Roman" w:hAnsi="Times New Roman"/>
          <w:sz w:val="20"/>
        </w:rPr>
        <w:t xml:space="preserve"> = momento de inercia del pilotaje respecto al eje OY, que pasa por el centro de gravedad;                                                                                                                       </w:t>
      </w:r>
      <w:r w:rsidRPr="00E45CA6">
        <w:rPr>
          <w:rStyle w:val="CharacterStyle1"/>
          <w:rFonts w:ascii="Times New Roman" w:hAnsi="Times New Roman"/>
          <w:i/>
          <w:sz w:val="20"/>
        </w:rPr>
        <w:t xml:space="preserve">Iy = </w:t>
      </w:r>
      <m:oMath>
        <m:nary>
          <m:naryPr>
            <m:chr m:val="∑"/>
            <m:limLoc m:val="undOvr"/>
            <m:subHide m:val="on"/>
            <m:supHide m:val="on"/>
            <m:ctrlPr>
              <w:rPr>
                <w:rStyle w:val="CharacterStyle1"/>
                <w:rFonts w:ascii="Cambria Math" w:hAnsi="Times New Roman"/>
                <w:i/>
                <w:sz w:val="20"/>
              </w:rPr>
            </m:ctrlPr>
          </m:naryPr>
          <m:sub/>
          <m:sup/>
          <m:e>
            <m:r>
              <w:rPr>
                <w:rStyle w:val="CharacterStyle1"/>
                <w:rFonts w:ascii="Cambria Math" w:hAnsi="Cambria Math"/>
                <w:sz w:val="20"/>
              </w:rPr>
              <m:t>xi</m:t>
            </m:r>
            <m:r>
              <w:rPr>
                <w:rStyle w:val="CharacterStyle1"/>
                <w:rFonts w:ascii="Cambria Math" w:hAnsi="Times New Roman"/>
                <w:sz w:val="20"/>
              </w:rPr>
              <m:t>²</m:t>
            </m:r>
          </m:e>
        </m:nary>
      </m:oMath>
      <w:r w:rsidRPr="00E45CA6">
        <w:rPr>
          <w:rStyle w:val="CharacterStyle1"/>
          <w:rFonts w:ascii="Times New Roman" w:hAnsi="Times New Roman"/>
          <w:i/>
          <w:sz w:val="20"/>
        </w:rPr>
        <w:t>x</w:t>
      </w:r>
      <w:r w:rsidRPr="00E45CA6">
        <w:rPr>
          <w:rStyle w:val="CharacterStyle1"/>
          <w:rFonts w:ascii="Times New Roman" w:hAnsi="Times New Roman"/>
          <w:sz w:val="20"/>
        </w:rPr>
        <w:t xml:space="preserve"> = momento de inercia del pilotaje respecto al eje OX;                                                   </w:t>
      </w:r>
      <w:r w:rsidRPr="00E45CA6">
        <w:rPr>
          <w:rStyle w:val="CharacterStyle1"/>
          <w:rFonts w:ascii="Times New Roman" w:hAnsi="Times New Roman"/>
          <w:i/>
          <w:sz w:val="20"/>
        </w:rPr>
        <w:t>n</w:t>
      </w:r>
      <w:r w:rsidRPr="00E45CA6">
        <w:rPr>
          <w:rStyle w:val="CharacterStyle1"/>
          <w:rFonts w:ascii="Times New Roman" w:hAnsi="Times New Roman"/>
          <w:sz w:val="20"/>
        </w:rPr>
        <w:t xml:space="preserve"> = numero de pilotes verticales iguales.</w:t>
      </w:r>
    </w:p>
    <w:p w:rsidR="00BE3B67" w:rsidRPr="00E45CA6" w:rsidRDefault="00BE3B67" w:rsidP="00BE3B67">
      <w:pPr>
        <w:keepNext/>
        <w:spacing w:before="432"/>
        <w:ind w:right="144"/>
        <w:jc w:val="center"/>
      </w:pPr>
      <w:r w:rsidRPr="00E45CA6">
        <w:rPr>
          <w:noProof/>
          <w:lang w:val="fr-FR"/>
        </w:rPr>
        <w:drawing>
          <wp:inline distT="0" distB="0" distL="0" distR="0">
            <wp:extent cx="4403725" cy="1739582"/>
            <wp:effectExtent l="19050" t="0" r="0" b="0"/>
            <wp:docPr id="104" name="Image 2" descr="H:\Documents and Settings\Administrateur\Bureau\Materia 17 (467--496)\Materia 17 image (467--496)\IMAGE 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Materia 17 (467--496)\Materia 17 image (467--496)\IMAGE 491.jpg"/>
                    <pic:cNvPicPr>
                      <a:picLocks noChangeAspect="1" noChangeArrowheads="1"/>
                    </pic:cNvPicPr>
                  </pic:nvPicPr>
                  <pic:blipFill>
                    <a:blip r:embed="rId111"/>
                    <a:srcRect/>
                    <a:stretch>
                      <a:fillRect/>
                    </a:stretch>
                  </pic:blipFill>
                  <pic:spPr bwMode="auto">
                    <a:xfrm>
                      <a:off x="0" y="0"/>
                      <a:ext cx="4403725" cy="1739582"/>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11.28</w:t>
      </w:r>
    </w:p>
    <w:p w:rsidR="00BE3B67" w:rsidRPr="00E45CA6" w:rsidRDefault="00BE3B67" w:rsidP="00BE3B67">
      <w:pPr>
        <w:pStyle w:val="Lgende"/>
        <w:jc w:val="center"/>
        <w:rPr>
          <w:rStyle w:val="CharacterStyle1"/>
          <w:rFonts w:ascii="Times New Roman" w:hAnsi="Times New Roman"/>
          <w:sz w:val="20"/>
          <w:szCs w:val="20"/>
        </w:rPr>
      </w:pPr>
    </w:p>
    <w:p w:rsidR="00BE3B67" w:rsidRPr="00E45CA6" w:rsidRDefault="00BE3B67" w:rsidP="00BE3B67"/>
    <w:p w:rsidR="00BE3B67" w:rsidRPr="00E45CA6" w:rsidRDefault="00BE3B67" w:rsidP="00BE3B67"/>
    <w:p w:rsidR="00BE3B67" w:rsidRPr="00E45CA6" w:rsidRDefault="00BE3B67" w:rsidP="00BE3B67"/>
    <w:p w:rsidR="00BE3B67" w:rsidRDefault="00BE3B67" w:rsidP="00BE3B67"/>
    <w:p w:rsidR="0074457C" w:rsidRPr="00E45CA6" w:rsidRDefault="0074457C" w:rsidP="00BE3B67"/>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37</w:t>
      </w:r>
    </w:p>
    <w:p w:rsidR="00E45CA6" w:rsidRPr="00E45CA6" w:rsidRDefault="00E45CA6" w:rsidP="00E45CA6">
      <w:pPr>
        <w:rPr>
          <w:rStyle w:val="CharacterStyle1"/>
          <w:rFonts w:ascii="Times New Roman" w:hAnsi="Times New Roman"/>
          <w:sz w:val="20"/>
        </w:rPr>
      </w:pPr>
    </w:p>
    <w:p w:rsidR="00BE3B67" w:rsidRPr="00E45CA6" w:rsidRDefault="00BE3B67" w:rsidP="00BE3B67">
      <w:pPr>
        <w:jc w:val="right"/>
      </w:pP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En el caso de que sea necesario resistir, además de la fuerza vertical F., una fuerza horizon</w:t>
      </w:r>
      <w:r w:rsidRPr="00E45CA6">
        <w:rPr>
          <w:rStyle w:val="CharacterStyle1"/>
          <w:rFonts w:ascii="Times New Roman" w:hAnsi="Times New Roman"/>
          <w:sz w:val="20"/>
        </w:rPr>
        <w:softHyphen/>
        <w:t xml:space="preserve">tal (fig. 11.28b), bastara con inclinar algunos de los pilotes un ángulo </w:t>
      </w:r>
      <w:r w:rsidRPr="00E45CA6">
        <w:rPr>
          <w:rStyle w:val="CharacterStyle1"/>
          <w:rFonts w:ascii="Times New Roman" w:hAnsi="Times New Roman"/>
          <w:i/>
          <w:sz w:val="20"/>
        </w:rPr>
        <w:t>β i</w:t>
      </w:r>
      <w:r w:rsidRPr="00E45CA6">
        <w:rPr>
          <w:rStyle w:val="CharacterStyle1"/>
          <w:rFonts w:ascii="Times New Roman" w:hAnsi="Times New Roman"/>
          <w:sz w:val="20"/>
        </w:rPr>
        <w:t xml:space="preserve"> con respecto a la vertical, de forma que se cumpla:</w:t>
      </w:r>
    </w:p>
    <w:p w:rsidR="00BE3B67" w:rsidRPr="00E45CA6" w:rsidRDefault="00474C2B" w:rsidP="00BE3B67">
      <w:pPr>
        <w:spacing w:before="432"/>
        <w:ind w:right="144"/>
        <w:jc w:val="center"/>
        <w:rPr>
          <w:rStyle w:val="CharacterStyle1"/>
          <w:rFonts w:ascii="Times New Roman" w:hAnsi="Times New Roman"/>
          <w:b/>
          <w:sz w:val="20"/>
        </w:rPr>
      </w:pPr>
      <m:oMath>
        <m:nary>
          <m:naryPr>
            <m:chr m:val="∑"/>
            <m:limLoc m:val="undOvr"/>
            <m:subHide m:val="on"/>
            <m:supHide m:val="on"/>
            <m:ctrlPr>
              <w:rPr>
                <w:rStyle w:val="CharacterStyle1"/>
                <w:rFonts w:ascii="Cambria Math" w:hAnsi="Times New Roman"/>
                <w:b/>
                <w:i/>
                <w:sz w:val="20"/>
              </w:rPr>
            </m:ctrlPr>
          </m:naryPr>
          <m:sub/>
          <m:sup/>
          <m:e>
            <m:r>
              <m:rPr>
                <m:sty m:val="bi"/>
              </m:rPr>
              <w:rPr>
                <w:rStyle w:val="CharacterStyle1"/>
                <w:rFonts w:ascii="Cambria Math" w:hAnsi="Cambria Math"/>
                <w:sz w:val="20"/>
              </w:rPr>
              <m:t>Niz</m:t>
            </m:r>
          </m:e>
        </m:nary>
        <m:r>
          <m:rPr>
            <m:sty m:val="bi"/>
          </m:rPr>
          <w:rPr>
            <w:rStyle w:val="CharacterStyle1"/>
            <w:rFonts w:ascii="Times New Roman" w:hAnsi="Cambria Math"/>
            <w:sz w:val="20"/>
          </w:rPr>
          <m:t>*</m:t>
        </m:r>
        <m:r>
          <m:rPr>
            <m:sty m:val="bi"/>
          </m:rPr>
          <w:rPr>
            <w:rStyle w:val="CharacterStyle1"/>
            <w:rFonts w:ascii="Cambria Math" w:hAnsi="Cambria Math"/>
            <w:sz w:val="20"/>
          </w:rPr>
          <m:t>tgβ</m:t>
        </m:r>
        <m:r>
          <m:rPr>
            <m:sty m:val="bi"/>
          </m:rPr>
          <w:rPr>
            <w:rStyle w:val="CharacterStyle1"/>
            <w:rFonts w:ascii="Cambria Math" w:hAnsi="Times New Roman"/>
            <w:sz w:val="20"/>
          </w:rPr>
          <m:t>=</m:t>
        </m:r>
        <m:r>
          <m:rPr>
            <m:sty m:val="b"/>
          </m:rPr>
          <w:rPr>
            <w:rStyle w:val="CharacterStyle1"/>
            <w:rFonts w:ascii="Cambria Math" w:hAnsi="Cambria Math"/>
            <w:sz w:val="20"/>
          </w:rPr>
          <m:t>Fα</m:t>
        </m:r>
      </m:oMath>
      <w:r w:rsidR="00BE3B67" w:rsidRPr="00E45CA6">
        <w:rPr>
          <w:rStyle w:val="CharacterStyle1"/>
          <w:rFonts w:ascii="Times New Roman" w:hAnsi="Times New Roman"/>
          <w:b/>
          <w:sz w:val="20"/>
        </w:rPr>
        <w:t xml:space="preserve">                  </w:t>
      </w:r>
      <m:oMath>
        <m:r>
          <m:rPr>
            <m:sty m:val="b"/>
          </m:rPr>
          <w:rPr>
            <w:rStyle w:val="CharacterStyle1"/>
            <w:rFonts w:ascii="Cambria Math" w:hAnsi="Times New Roman"/>
            <w:sz w:val="20"/>
          </w:rPr>
          <m:t>[</m:t>
        </m:r>
        <m:r>
          <m:rPr>
            <m:sty m:val="b"/>
          </m:rPr>
          <w:rPr>
            <w:rStyle w:val="CharacterStyle1"/>
            <w:rFonts w:ascii="Cambria Math" w:hAnsi="Cambria Math"/>
            <w:sz w:val="20"/>
          </w:rPr>
          <m:t>24</m:t>
        </m:r>
        <m:r>
          <m:rPr>
            <m:sty m:val="b"/>
          </m:rPr>
          <w:rPr>
            <w:rStyle w:val="CharacterStyle1"/>
            <w:rFonts w:ascii="Cambria Math" w:hAnsi="Times New Roman"/>
            <w:sz w:val="20"/>
          </w:rPr>
          <m:t>]</m:t>
        </m:r>
      </m:oMath>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Entonces, y suponiendo que el movimiento del encepado como sólido rígido sea el mismo del caso anterior, los pilotes inclinados tomaran cargas:</w:t>
      </w:r>
    </w:p>
    <w:p w:rsidR="00BE3B67" w:rsidRPr="00E45CA6" w:rsidRDefault="00BE3B67" w:rsidP="00BE3B67">
      <w:pPr>
        <w:spacing w:before="432"/>
        <w:ind w:right="144"/>
        <w:jc w:val="center"/>
        <w:rPr>
          <w:rStyle w:val="CharacterStyle1"/>
          <w:rFonts w:ascii="Times New Roman" w:hAnsi="Times New Roman"/>
          <w:b/>
          <w:sz w:val="20"/>
        </w:rPr>
      </w:pPr>
      <m:oMath>
        <m:r>
          <m:rPr>
            <m:sty m:val="bi"/>
          </m:rPr>
          <w:rPr>
            <w:rStyle w:val="CharacterStyle1"/>
            <w:rFonts w:ascii="Cambria Math" w:hAnsi="Cambria Math"/>
            <w:sz w:val="20"/>
          </w:rPr>
          <m:t>Niβ</m:t>
        </m:r>
        <m:r>
          <m:rPr>
            <m:sty m:val="bi"/>
          </m:rPr>
          <w:rPr>
            <w:rStyle w:val="CharacterStyle1"/>
            <w:rFonts w:ascii="Cambria Math" w:hAnsi="Times New Roman"/>
            <w:sz w:val="20"/>
          </w:rPr>
          <m:t>=</m:t>
        </m:r>
        <m:f>
          <m:fPr>
            <m:type m:val="skw"/>
            <m:ctrlPr>
              <w:rPr>
                <w:rStyle w:val="CharacterStyle1"/>
                <w:rFonts w:ascii="Cambria Math" w:hAnsi="Times New Roman"/>
                <w:b/>
                <w:i/>
                <w:sz w:val="20"/>
              </w:rPr>
            </m:ctrlPr>
          </m:fPr>
          <m:num>
            <m:r>
              <m:rPr>
                <m:sty m:val="bi"/>
              </m:rPr>
              <w:rPr>
                <w:rStyle w:val="CharacterStyle1"/>
                <w:rFonts w:ascii="Cambria Math" w:hAnsi="Cambria Math"/>
                <w:sz w:val="20"/>
              </w:rPr>
              <m:t>Niz</m:t>
            </m:r>
          </m:num>
          <m:den>
            <m:r>
              <m:rPr>
                <m:sty m:val="bi"/>
              </m:rPr>
              <w:rPr>
                <w:rStyle w:val="CharacterStyle1"/>
                <w:rFonts w:ascii="Cambria Math" w:hAnsi="Cambria Math"/>
                <w:sz w:val="20"/>
              </w:rPr>
              <m:t>cosβi</m:t>
            </m:r>
          </m:den>
        </m:f>
      </m:oMath>
      <w:r w:rsidRPr="00E45CA6">
        <w:rPr>
          <w:rStyle w:val="CharacterStyle1"/>
          <w:rFonts w:ascii="Times New Roman" w:hAnsi="Times New Roman"/>
          <w:b/>
          <w:sz w:val="20"/>
        </w:rPr>
        <w:t xml:space="preserve">                    </w:t>
      </w:r>
      <m:oMath>
        <m:r>
          <m:rPr>
            <m:sty m:val="b"/>
          </m:rPr>
          <w:rPr>
            <w:rStyle w:val="CharacterStyle1"/>
            <w:rFonts w:ascii="Cambria Math" w:hAnsi="Times New Roman"/>
            <w:sz w:val="20"/>
          </w:rPr>
          <m:t>[</m:t>
        </m:r>
        <m:r>
          <m:rPr>
            <m:sty m:val="b"/>
          </m:rPr>
          <w:rPr>
            <w:rStyle w:val="CharacterStyle1"/>
            <w:rFonts w:ascii="Cambria Math" w:hAnsi="Cambria Math"/>
            <w:sz w:val="20"/>
          </w:rPr>
          <m:t>25</m:t>
        </m:r>
        <m:r>
          <m:rPr>
            <m:sty m:val="b"/>
          </m:rPr>
          <w:rPr>
            <w:rStyle w:val="CharacterStyle1"/>
            <w:rFonts w:ascii="Cambria Math" w:hAnsi="Times New Roman"/>
            <w:sz w:val="20"/>
          </w:rPr>
          <m:t>]</m:t>
        </m:r>
      </m:oMath>
      <w:r w:rsidRPr="00E45CA6">
        <w:rPr>
          <w:rStyle w:val="CharacterStyle1"/>
          <w:rFonts w:ascii="Times New Roman" w:hAnsi="Times New Roman"/>
          <w:b/>
          <w:sz w:val="20"/>
        </w:rPr>
        <w:t xml:space="preserve">    </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Y serán capaces de suministrar las componentes horizontales necesarias para absorber Fα. Este método no es válido, como se comprende fácilmente, para cargas horizontales de signo variable.</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Si se desea un cálculo más riguroso de los esfuerzos de los pilotes, incluyendo los secun</w:t>
      </w:r>
      <w:r w:rsidRPr="00E45CA6">
        <w:rPr>
          <w:rStyle w:val="CharacterStyle1"/>
          <w:rFonts w:ascii="Times New Roman" w:hAnsi="Times New Roman"/>
          <w:sz w:val="20"/>
        </w:rPr>
        <w:softHyphen/>
        <w:t>darios, debe utilizarse un programa de cálculo electrónico. La carga total de un pilote se obtiene sumando a la carga transmitida por el encepado, el peso propio del pilote y el rozamiento negativo. Este se presenta en pilotes columna situa</w:t>
      </w:r>
      <w:r w:rsidRPr="00E45CA6">
        <w:rPr>
          <w:rStyle w:val="CharacterStyle1"/>
          <w:rFonts w:ascii="Times New Roman" w:hAnsi="Times New Roman"/>
          <w:sz w:val="20"/>
        </w:rPr>
        <w:softHyphen/>
        <w:t>dos en terrenos compresibles, y puede evaluarse mediante la fórmula:</w:t>
      </w:r>
    </w:p>
    <w:p w:rsidR="00BE3B67" w:rsidRPr="00E45CA6" w:rsidRDefault="00BE3B67" w:rsidP="00BE3B67">
      <w:pPr>
        <w:spacing w:before="432"/>
        <w:ind w:right="144"/>
        <w:jc w:val="center"/>
        <w:rPr>
          <w:rStyle w:val="CharacterStyle1"/>
          <w:rFonts w:ascii="Times New Roman" w:hAnsi="Times New Roman"/>
          <w:b/>
          <w:sz w:val="20"/>
        </w:rPr>
      </w:pPr>
      <m:oMathPara>
        <m:oMath>
          <m:r>
            <m:rPr>
              <m:sty m:val="bi"/>
            </m:rPr>
            <w:rPr>
              <w:rStyle w:val="CharacterStyle1"/>
              <w:rFonts w:ascii="Cambria Math" w:hAnsi="Cambria Math"/>
              <w:sz w:val="20"/>
            </w:rPr>
            <m:t>R</m:t>
          </m:r>
          <m:r>
            <m:rPr>
              <m:sty m:val="bi"/>
            </m:rPr>
            <w:rPr>
              <w:rStyle w:val="CharacterStyle1"/>
              <w:rFonts w:ascii="Cambria Math" w:hAnsi="Times New Roman"/>
              <w:sz w:val="20"/>
            </w:rPr>
            <m:t>=</m:t>
          </m:r>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25</m:t>
          </m:r>
          <m:r>
            <m:rPr>
              <m:sty m:val="bi"/>
            </m:rPr>
            <w:rPr>
              <w:rStyle w:val="CharacterStyle1"/>
              <w:rFonts w:ascii="Times New Roman" w:hAnsi="Cambria Math"/>
              <w:sz w:val="20"/>
            </w:rPr>
            <m:t>*</m:t>
          </m:r>
          <m:r>
            <m:rPr>
              <m:sty m:val="bi"/>
            </m:rPr>
            <w:rPr>
              <w:rStyle w:val="CharacterStyle1"/>
              <w:rFonts w:ascii="Cambria Math" w:hAnsi="Cambria Math"/>
              <w:sz w:val="20"/>
            </w:rPr>
            <m:t>u</m:t>
          </m:r>
          <m:r>
            <m:rPr>
              <m:sty m:val="bi"/>
            </m:rPr>
            <w:rPr>
              <w:rStyle w:val="CharacterStyle1"/>
              <w:rFonts w:ascii="Times New Roman" w:hAnsi="Cambria Math"/>
              <w:sz w:val="20"/>
            </w:rPr>
            <m:t>*</m:t>
          </m:r>
          <m:d>
            <m:dPr>
              <m:ctrlPr>
                <w:rPr>
                  <w:rStyle w:val="CharacterStyle1"/>
                  <w:rFonts w:ascii="Cambria Math" w:hAnsi="Times New Roman"/>
                  <w:b/>
                  <w:i/>
                  <w:sz w:val="20"/>
                </w:rPr>
              </m:ctrlPr>
            </m:dPr>
            <m:e>
              <m:r>
                <m:rPr>
                  <m:sty m:val="bi"/>
                </m:rPr>
                <w:rPr>
                  <w:rStyle w:val="CharacterStyle1"/>
                  <w:rFonts w:ascii="Cambria Math" w:hAnsi="Cambria Math"/>
                  <w:sz w:val="20"/>
                </w:rPr>
                <m:t>q</m:t>
              </m:r>
              <m:r>
                <m:rPr>
                  <m:sty m:val="bi"/>
                </m:rPr>
                <w:rPr>
                  <w:rStyle w:val="CharacterStyle1"/>
                  <w:rFonts w:ascii="Times New Roman" w:hAnsi="Cambria Math"/>
                  <w:sz w:val="20"/>
                </w:rPr>
                <m:t>₀</m:t>
              </m:r>
              <m:r>
                <m:rPr>
                  <m:sty m:val="bi"/>
                </m:rPr>
                <w:rPr>
                  <w:rStyle w:val="CharacterStyle1"/>
                  <w:rFonts w:ascii="Cambria Math" w:hAnsi="Times New Roman"/>
                  <w:sz w:val="20"/>
                </w:rPr>
                <m:t>+</m:t>
              </m:r>
              <m:r>
                <m:rPr>
                  <m:sty m:val="bi"/>
                </m:rPr>
                <w:rPr>
                  <w:rStyle w:val="CharacterStyle1"/>
                  <w:rFonts w:ascii="Cambria Math" w:hAnsi="Cambria Math"/>
                  <w:sz w:val="20"/>
                </w:rPr>
                <m:t>y</m:t>
              </m:r>
              <m:r>
                <m:rPr>
                  <m:sty m:val="bi"/>
                </m:rPr>
                <w:rPr>
                  <w:rStyle w:val="CharacterStyle1"/>
                  <w:rFonts w:ascii="Times New Roman" w:hAnsi="Cambria Math"/>
                  <w:sz w:val="20"/>
                </w:rPr>
                <m:t>*</m:t>
              </m:r>
              <m:f>
                <m:fPr>
                  <m:ctrlPr>
                    <w:rPr>
                      <w:rStyle w:val="CharacterStyle1"/>
                      <w:rFonts w:ascii="Cambria Math" w:hAnsi="Times New Roman"/>
                      <w:b/>
                      <w:i/>
                      <w:sz w:val="20"/>
                    </w:rPr>
                  </m:ctrlPr>
                </m:fPr>
                <m:num>
                  <m:sSup>
                    <m:sSupPr>
                      <m:ctrlPr>
                        <w:rPr>
                          <w:rStyle w:val="CharacterStyle1"/>
                          <w:rFonts w:ascii="Cambria Math" w:hAnsi="Times New Roman"/>
                          <w:b/>
                          <w:i/>
                          <w:sz w:val="20"/>
                        </w:rPr>
                      </m:ctrlPr>
                    </m:sSupPr>
                    <m:e>
                      <m:r>
                        <m:rPr>
                          <m:sty m:val="bi"/>
                        </m:rPr>
                        <w:rPr>
                          <w:rStyle w:val="CharacterStyle1"/>
                          <w:rFonts w:ascii="Cambria Math" w:hAnsi="Cambria Math"/>
                          <w:sz w:val="20"/>
                        </w:rPr>
                        <m:t>l</m:t>
                      </m:r>
                    </m:e>
                    <m:sup>
                      <m:r>
                        <m:rPr>
                          <m:sty m:val="bi"/>
                        </m:rPr>
                        <w:rPr>
                          <w:rStyle w:val="CharacterStyle1"/>
                          <w:rFonts w:ascii="Cambria Math" w:hAnsi="Cambria Math"/>
                          <w:sz w:val="20"/>
                        </w:rPr>
                        <m:t>2</m:t>
                      </m:r>
                    </m:sup>
                  </m:sSup>
                </m:num>
                <m:den>
                  <m:r>
                    <m:rPr>
                      <m:sty m:val="bi"/>
                    </m:rPr>
                    <w:rPr>
                      <w:rStyle w:val="CharacterStyle1"/>
                      <w:rFonts w:ascii="Cambria Math" w:hAnsi="Cambria Math"/>
                      <w:sz w:val="20"/>
                    </w:rPr>
                    <m:t>2</m:t>
                  </m:r>
                </m:den>
              </m:f>
            </m:e>
          </m:d>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26</m:t>
          </m:r>
          <m:r>
            <m:rPr>
              <m:sty m:val="b"/>
            </m:rPr>
            <w:rPr>
              <w:rStyle w:val="CharacterStyle1"/>
              <w:rFonts w:ascii="Cambria Math" w:hAnsi="Times New Roman"/>
              <w:sz w:val="20"/>
            </w:rPr>
            <m:t>]</m:t>
          </m:r>
        </m:oMath>
      </m:oMathPara>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Con los siguientes significados:</w:t>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i/>
          <w:sz w:val="20"/>
        </w:rPr>
        <w:t>u</w:t>
      </w:r>
      <w:r w:rsidRPr="00E45CA6">
        <w:rPr>
          <w:rStyle w:val="CharacterStyle1"/>
          <w:rFonts w:ascii="Times New Roman" w:hAnsi="Times New Roman"/>
          <w:sz w:val="20"/>
        </w:rPr>
        <w:t xml:space="preserve">  = perímetro del pilote;                                                                                                            </w:t>
      </w:r>
      <w:r w:rsidRPr="00E45CA6">
        <w:rPr>
          <w:rStyle w:val="CharacterStyle1"/>
          <w:rFonts w:ascii="Times New Roman" w:hAnsi="Times New Roman"/>
          <w:i/>
          <w:sz w:val="20"/>
        </w:rPr>
        <w:t>q</w:t>
      </w:r>
      <w:r w:rsidRPr="00E45CA6">
        <w:rPr>
          <w:rStyle w:val="CharacterStyle1"/>
          <w:rFonts w:ascii="Cambria Math" w:hAnsi="Cambria Math"/>
          <w:i/>
          <w:sz w:val="20"/>
        </w:rPr>
        <w:t>₀</w:t>
      </w:r>
      <w:r w:rsidRPr="00E45CA6">
        <w:rPr>
          <w:rStyle w:val="CharacterStyle1"/>
          <w:rFonts w:ascii="Times New Roman" w:hAnsi="Times New Roman"/>
          <w:sz w:val="20"/>
        </w:rPr>
        <w:t xml:space="preserve">  = sobrecarga unitaria en la superficie del terreno;                                                                         </w:t>
      </w:r>
      <w:r w:rsidRPr="00E45CA6">
        <w:rPr>
          <w:rStyle w:val="CharacterStyle1"/>
          <w:rFonts w:ascii="Times New Roman" w:hAnsi="Times New Roman"/>
          <w:i/>
          <w:sz w:val="20"/>
        </w:rPr>
        <w:t>l</w:t>
      </w:r>
      <w:r w:rsidRPr="00E45CA6">
        <w:rPr>
          <w:rStyle w:val="CharacterStyle1"/>
          <w:rFonts w:ascii="Times New Roman" w:hAnsi="Times New Roman"/>
          <w:sz w:val="20"/>
        </w:rPr>
        <w:t xml:space="preserve">  = longitud del pilote;                                                                                                                            </w:t>
      </w:r>
      <w:r w:rsidRPr="00E45CA6">
        <w:rPr>
          <w:rStyle w:val="CharacterStyle1"/>
          <w:rFonts w:ascii="Times New Roman" w:hAnsi="Times New Roman"/>
          <w:i/>
          <w:sz w:val="20"/>
        </w:rPr>
        <w:t>y</w:t>
      </w:r>
      <w:r w:rsidRPr="00E45CA6">
        <w:rPr>
          <w:rStyle w:val="CharacterStyle1"/>
          <w:rFonts w:ascii="Times New Roman" w:hAnsi="Times New Roman"/>
          <w:sz w:val="20"/>
        </w:rPr>
        <w:t xml:space="preserve">  = peso especifico del terreno.</w:t>
      </w:r>
    </w:p>
    <w:p w:rsidR="0074457C" w:rsidRPr="00E45CA6" w:rsidRDefault="0074457C" w:rsidP="00BE3B67">
      <w:pPr>
        <w:spacing w:before="432"/>
        <w:ind w:right="144"/>
        <w:rPr>
          <w:rStyle w:val="CharacterStyle1"/>
          <w:rFonts w:ascii="Times New Roman" w:hAnsi="Times New Roman"/>
          <w:sz w:val="20"/>
        </w:rPr>
      </w:pPr>
    </w:p>
    <w:p w:rsidR="00BE3B67" w:rsidRPr="00E45CA6" w:rsidRDefault="00BE3B67" w:rsidP="00BE3B67">
      <w:pPr>
        <w:pStyle w:val="Style2"/>
        <w:ind w:left="0" w:firstLine="0"/>
        <w:jc w:val="right"/>
        <w:rPr>
          <w:rStyle w:val="CharacterStyle1"/>
          <w:rFonts w:ascii="Times New Roman" w:hAnsi="Times New Roman" w:cs="Times New Roman"/>
          <w:sz w:val="20"/>
          <w:szCs w:val="20"/>
          <w:lang w:val="es-ES"/>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38</w:t>
      </w:r>
    </w:p>
    <w:p w:rsidR="00E45CA6" w:rsidRPr="00E45CA6" w:rsidRDefault="00E45CA6" w:rsidP="00E45CA6">
      <w:pPr>
        <w:rPr>
          <w:rStyle w:val="CharacterStyle1"/>
          <w:rFonts w:ascii="Times New Roman" w:hAnsi="Times New Roman"/>
          <w:sz w:val="20"/>
        </w:rPr>
      </w:pPr>
    </w:p>
    <w:p w:rsidR="00C63B8B" w:rsidRDefault="00C63B8B" w:rsidP="00BE3B67">
      <w:pPr>
        <w:spacing w:before="432"/>
        <w:ind w:right="144"/>
        <w:jc w:val="both"/>
        <w:rPr>
          <w:rStyle w:val="CharacterStyle1"/>
          <w:rFonts w:ascii="Times New Roman" w:hAnsi="Times New Roman"/>
          <w:color w:val="FF0000"/>
          <w:sz w:val="20"/>
        </w:rPr>
      </w:pPr>
      <w:r>
        <w:rPr>
          <w:rStyle w:val="CharacterStyle1"/>
          <w:rFonts w:ascii="Times New Roman" w:hAnsi="Times New Roman"/>
          <w:sz w:val="20"/>
        </w:rPr>
        <w:t>4</w:t>
      </w:r>
      <w:r w:rsidRPr="00E45CA6">
        <w:rPr>
          <w:rStyle w:val="CharacterStyle1"/>
          <w:rFonts w:ascii="Times New Roman" w:hAnsi="Times New Roman"/>
          <w:sz w:val="20"/>
        </w:rPr>
        <w:t>°.   DIMENSIONAMIENTO DE PILOTES</w:t>
      </w:r>
      <w:r w:rsidRPr="00C63B8B">
        <w:rPr>
          <w:rStyle w:val="CharacterStyle1"/>
          <w:rFonts w:ascii="Times New Roman" w:hAnsi="Times New Roman"/>
          <w:color w:val="FF0000"/>
          <w:sz w:val="20"/>
        </w:rPr>
        <w:t xml:space="preserve"> </w:t>
      </w:r>
    </w:p>
    <w:p w:rsidR="00BE3B67" w:rsidRPr="00E45CA6" w:rsidRDefault="00BE3B67" w:rsidP="00BE3B67">
      <w:pPr>
        <w:spacing w:before="432"/>
        <w:ind w:right="144"/>
        <w:jc w:val="both"/>
        <w:rPr>
          <w:rStyle w:val="CharacterStyle1"/>
          <w:rFonts w:ascii="Times New Roman" w:hAnsi="Times New Roman"/>
          <w:sz w:val="20"/>
        </w:rPr>
      </w:pPr>
      <w:r w:rsidRPr="00C63B8B">
        <w:rPr>
          <w:rStyle w:val="CharacterStyle1"/>
          <w:rFonts w:ascii="Times New Roman" w:hAnsi="Times New Roman"/>
          <w:sz w:val="20"/>
        </w:rPr>
        <w:t>Para determinar</w:t>
      </w:r>
      <w:r w:rsidRPr="00E45CA6">
        <w:rPr>
          <w:rStyle w:val="CharacterStyle1"/>
          <w:rFonts w:ascii="Times New Roman" w:hAnsi="Times New Roman"/>
          <w:sz w:val="20"/>
        </w:rPr>
        <w:t xml:space="preserve"> la longitud de un pilote se tendrá en cuenta, si trabaja por punta, la pro</w:t>
      </w:r>
      <w:r w:rsidRPr="00E45CA6">
        <w:rPr>
          <w:rStyle w:val="CharacterStyle1"/>
          <w:rFonts w:ascii="Times New Roman" w:hAnsi="Times New Roman"/>
          <w:sz w:val="20"/>
        </w:rPr>
        <w:softHyphen/>
        <w:t>fundidad del estrato resistente. El pilote deberá penetrar unos 5 diámetros y no menos de 2,50 m en dicho estrato, salvo que se apoye en coca, en cuyo caso la penetración podrá ser menor. Si el pilote trabaja por rozamiento, su longitud se determinará en función de su resis</w:t>
      </w:r>
      <w:r w:rsidRPr="00E45CA6">
        <w:rPr>
          <w:rStyle w:val="CharacterStyle1"/>
          <w:rFonts w:ascii="Times New Roman" w:hAnsi="Times New Roman"/>
          <w:sz w:val="20"/>
        </w:rPr>
        <w:softHyphen/>
        <w:t>tencia. Las longitudes más frecuentes de pilotes son de 10 a 15 m, llegándose a veces a los 30 m, y más aun en hormigón pretensado.</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 sección del pilote se establece en general por consideraciones resistentes. En pilotes perforados la sección suele ser circular; en pilotes hincados se emplea frecuentemente la cua</w:t>
      </w:r>
      <w:r w:rsidRPr="00E45CA6">
        <w:rPr>
          <w:rStyle w:val="CharacterStyle1"/>
          <w:rFonts w:ascii="Times New Roman" w:hAnsi="Times New Roman"/>
          <w:sz w:val="20"/>
        </w:rPr>
        <w:softHyphen/>
        <w:t>drada (de cantos vivos o matados), de mayor inercia y perímetro (y por tanto, mayor posibi</w:t>
      </w:r>
      <w:r w:rsidRPr="00E45CA6">
        <w:rPr>
          <w:rStyle w:val="CharacterStyle1"/>
          <w:rFonts w:ascii="Times New Roman" w:hAnsi="Times New Roman"/>
          <w:sz w:val="20"/>
        </w:rPr>
        <w:softHyphen/>
        <w:t>lidad de resistir por rozamiento) a igualdad de área. Las secciones más frecuentes son de 40 a 60 cm de diámetro para los pilotes perforados, y de 30 a 45 cm de lado, para los hincados.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Los esfuerzos a considerar en el dimensionamiento son los siguientes:</w:t>
      </w:r>
    </w:p>
    <w:p w:rsidR="00BE3B67" w:rsidRPr="00E45CA6" w:rsidRDefault="00BE3B67" w:rsidP="00CA7FA2">
      <w:pPr>
        <w:pStyle w:val="Style2"/>
        <w:numPr>
          <w:ilvl w:val="0"/>
          <w:numId w:val="76"/>
        </w:numPr>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la carga axil y, eventualmente, los esfuerzos secundarios (momentos flectores y esfuerzos cortantes) transmitidos por el encepado;</w:t>
      </w:r>
    </w:p>
    <w:p w:rsidR="00BE3B67" w:rsidRPr="00E45CA6" w:rsidRDefault="00BE3B67" w:rsidP="00CA7FA2">
      <w:pPr>
        <w:pStyle w:val="Style2"/>
        <w:numPr>
          <w:ilvl w:val="0"/>
          <w:numId w:val="76"/>
        </w:numPr>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el peso propio;</w:t>
      </w:r>
    </w:p>
    <w:p w:rsidR="00BE3B67" w:rsidRPr="00E45CA6" w:rsidRDefault="00BE3B67" w:rsidP="00CA7FA2">
      <w:pPr>
        <w:pStyle w:val="Style2"/>
        <w:numPr>
          <w:ilvl w:val="0"/>
          <w:numId w:val="76"/>
        </w:numPr>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el rozamiento negativo, si lo hay;</w:t>
      </w:r>
    </w:p>
    <w:p w:rsidR="00BE3B67" w:rsidRPr="00E45CA6" w:rsidRDefault="00BE3B67" w:rsidP="00CA7FA2">
      <w:pPr>
        <w:pStyle w:val="Style2"/>
        <w:numPr>
          <w:ilvl w:val="0"/>
          <w:numId w:val="76"/>
        </w:numPr>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los posibles empujes horizontales del terreno;</w:t>
      </w:r>
    </w:p>
    <w:p w:rsidR="00BE3B67" w:rsidRPr="00E45CA6" w:rsidRDefault="00BE3B67" w:rsidP="00CA7FA2">
      <w:pPr>
        <w:pStyle w:val="Style2"/>
        <w:numPr>
          <w:ilvl w:val="0"/>
          <w:numId w:val="76"/>
        </w:numPr>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en pilotes prefabricados, los esfuerzos de transporte y manejo. Para minimizar</w:t>
      </w:r>
      <w:r w:rsidRPr="00E45CA6">
        <w:rPr>
          <w:rStyle w:val="CharacterStyle1"/>
          <w:rFonts w:ascii="Times New Roman" w:hAnsi="Times New Roman" w:cs="Times New Roman"/>
          <w:sz w:val="20"/>
          <w:szCs w:val="20"/>
          <w:lang w:val="es-ES"/>
        </w:rPr>
        <w:softHyphen/>
        <w:t>los, los pilotes deben llevar señalados los puntos de suspensión previstos;</w:t>
      </w:r>
    </w:p>
    <w:p w:rsidR="00BE3B67" w:rsidRPr="00E45CA6" w:rsidRDefault="00BE3B67" w:rsidP="00CA7FA2">
      <w:pPr>
        <w:pStyle w:val="Style2"/>
        <w:numPr>
          <w:ilvl w:val="0"/>
          <w:numId w:val="76"/>
        </w:numPr>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 xml:space="preserve"> en los pilotes hincados, las acciones dinámicas durante la hinca;</w:t>
      </w:r>
    </w:p>
    <w:p w:rsidR="00BE3B67" w:rsidRPr="00E45CA6" w:rsidRDefault="00BE3B67" w:rsidP="00CA7FA2">
      <w:pPr>
        <w:pStyle w:val="Style2"/>
        <w:numPr>
          <w:ilvl w:val="0"/>
          <w:numId w:val="76"/>
        </w:numPr>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en los pilotes que trabajan, por punta, los esfuerzos de pandeo. Como longitud de pandeo deberá tomarse la longitud enterrada, en suelos de poca consistencia; 2/3 de la misma, en suelos de consistencia media, y 1/3 en suelos de buena consistencia.</w:t>
      </w:r>
    </w:p>
    <w:p w:rsidR="00BE3B67" w:rsidRDefault="00BE3B67" w:rsidP="00C63B8B">
      <w:pPr>
        <w:pStyle w:val="Style2"/>
        <w:ind w:left="0" w:firstLine="0"/>
        <w:rPr>
          <w:rStyle w:val="CharacterStyle1"/>
          <w:rFonts w:ascii="Times New Roman" w:hAnsi="Times New Roman" w:cs="Times New Roman"/>
          <w:sz w:val="20"/>
          <w:szCs w:val="20"/>
          <w:lang w:val="es-ES"/>
        </w:rPr>
      </w:pPr>
    </w:p>
    <w:p w:rsidR="00C63B8B" w:rsidRPr="00E45CA6" w:rsidRDefault="00C63B8B" w:rsidP="00C63B8B">
      <w:pPr>
        <w:pStyle w:val="Style2"/>
        <w:ind w:left="0" w:firstLine="0"/>
        <w:rPr>
          <w:rStyle w:val="CharacterStyle1"/>
          <w:rFonts w:ascii="Times New Roman" w:hAnsi="Times New Roman" w:cs="Times New Roman"/>
          <w:sz w:val="20"/>
          <w:szCs w:val="20"/>
          <w:lang w:val="es-ES"/>
        </w:rPr>
      </w:pPr>
    </w:p>
    <w:p w:rsidR="00BE3B67" w:rsidRPr="00E45CA6" w:rsidRDefault="00BE3B67" w:rsidP="00BE3B67">
      <w:pPr>
        <w:pStyle w:val="Style2"/>
        <w:ind w:left="0" w:firstLine="0"/>
        <w:jc w:val="right"/>
        <w:rPr>
          <w:rStyle w:val="CharacterStyle1"/>
          <w:rFonts w:ascii="Times New Roman" w:hAnsi="Times New Roman" w:cs="Times New Roman"/>
          <w:sz w:val="20"/>
          <w:szCs w:val="20"/>
          <w:lang w:val="es-ES"/>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39</w:t>
      </w:r>
    </w:p>
    <w:p w:rsidR="00E45CA6" w:rsidRPr="00E45CA6" w:rsidRDefault="00E45CA6" w:rsidP="00E45CA6">
      <w:pPr>
        <w:rPr>
          <w:rStyle w:val="CharacterStyle1"/>
          <w:rFonts w:ascii="Times New Roman" w:hAnsi="Times New Roman"/>
          <w:sz w:val="20"/>
        </w:rPr>
      </w:pPr>
    </w:p>
    <w:p w:rsidR="00BE3B67" w:rsidRPr="00E45CA6" w:rsidRDefault="00BE3B67" w:rsidP="00BE3B67">
      <w:pPr>
        <w:pStyle w:val="Style2"/>
        <w:ind w:left="786" w:firstLine="0"/>
        <w:jc w:val="right"/>
        <w:rPr>
          <w:rStyle w:val="CharacterStyle1"/>
          <w:rFonts w:ascii="Times New Roman" w:hAnsi="Times New Roman" w:cs="Times New Roman"/>
          <w:sz w:val="20"/>
          <w:szCs w:val="20"/>
          <w:lang w:val="es-ES"/>
        </w:rPr>
      </w:pPr>
    </w:p>
    <w:p w:rsidR="00BE3B67" w:rsidRPr="00E45CA6" w:rsidRDefault="00BE3B67" w:rsidP="00BE3B67">
      <w:pPr>
        <w:pStyle w:val="Style2"/>
        <w:ind w:left="786" w:firstLine="0"/>
        <w:jc w:val="center"/>
        <w:rPr>
          <w:rStyle w:val="CharacterStyle1"/>
          <w:rFonts w:ascii="Times New Roman" w:hAnsi="Times New Roman" w:cs="Times New Roman"/>
          <w:sz w:val="20"/>
          <w:szCs w:val="20"/>
          <w:lang w:val="es-ES"/>
        </w:rPr>
      </w:pPr>
    </w:p>
    <w:p w:rsidR="00BE3B67" w:rsidRPr="00E45CA6" w:rsidRDefault="00BE3B67" w:rsidP="00BE3B67">
      <w:pPr>
        <w:pStyle w:val="Style2"/>
        <w:ind w:left="786" w:firstLine="0"/>
        <w:rPr>
          <w:rStyle w:val="CharacterStyle1"/>
          <w:rFonts w:ascii="Times New Roman" w:hAnsi="Times New Roman" w:cs="Times New Roman"/>
          <w:sz w:val="20"/>
          <w:szCs w:val="20"/>
          <w:lang w:val="es-ES"/>
        </w:rPr>
      </w:pPr>
      <w:r w:rsidRPr="00E45CA6">
        <w:rPr>
          <w:rFonts w:ascii="Times New Roman" w:hAnsi="Times New Roman" w:cs="Times New Roman"/>
          <w:noProof/>
          <w:sz w:val="20"/>
          <w:szCs w:val="20"/>
        </w:rPr>
        <w:drawing>
          <wp:anchor distT="0" distB="0" distL="114300" distR="114300" simplePos="0" relativeHeight="251687424" behindDoc="1" locked="0" layoutInCell="1" allowOverlap="1">
            <wp:simplePos x="0" y="0"/>
            <wp:positionH relativeFrom="column">
              <wp:posOffset>695706</wp:posOffset>
            </wp:positionH>
            <wp:positionV relativeFrom="paragraph">
              <wp:posOffset>269773</wp:posOffset>
            </wp:positionV>
            <wp:extent cx="2841193" cy="1836116"/>
            <wp:effectExtent l="19050" t="0" r="0" b="0"/>
            <wp:wrapNone/>
            <wp:docPr id="105" name="Image 1" descr="H:\Documents and Settings\Administrateur\Bureau\Materia 17 (467--496)\Materia 17 image (467--496)\IMAGE 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Materia 17 (467--496)\Materia 17 image (467--496)\IMAGE 492.jpg"/>
                    <pic:cNvPicPr>
                      <a:picLocks noChangeAspect="1" noChangeArrowheads="1"/>
                    </pic:cNvPicPr>
                  </pic:nvPicPr>
                  <pic:blipFill>
                    <a:blip r:embed="rId112">
                      <a:lum contrast="10000"/>
                    </a:blip>
                    <a:srcRect l="6276" r="5407"/>
                    <a:stretch>
                      <a:fillRect/>
                    </a:stretch>
                  </pic:blipFill>
                  <pic:spPr bwMode="auto">
                    <a:xfrm>
                      <a:off x="0" y="0"/>
                      <a:ext cx="2841193" cy="1836116"/>
                    </a:xfrm>
                    <a:prstGeom prst="rect">
                      <a:avLst/>
                    </a:prstGeom>
                    <a:noFill/>
                    <a:ln w="9525">
                      <a:noFill/>
                      <a:miter lim="800000"/>
                      <a:headEnd/>
                      <a:tailEnd/>
                    </a:ln>
                  </pic:spPr>
                </pic:pic>
              </a:graphicData>
            </a:graphic>
          </wp:anchor>
        </w:drawing>
      </w:r>
    </w:p>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45CA6" w:rsidRDefault="00BE3B67" w:rsidP="00BE3B67"/>
    <w:p w:rsidR="00BE3B67" w:rsidRPr="00E62D29" w:rsidRDefault="00BE3B67" w:rsidP="00BE3B67">
      <w:pPr>
        <w:pStyle w:val="Lgende"/>
        <w:jc w:val="center"/>
        <w:rPr>
          <w:color w:val="auto"/>
          <w:sz w:val="16"/>
          <w:szCs w:val="16"/>
        </w:rPr>
      </w:pPr>
      <w:r w:rsidRPr="00E62D29">
        <w:rPr>
          <w:color w:val="auto"/>
          <w:sz w:val="16"/>
          <w:szCs w:val="16"/>
        </w:rPr>
        <w:t>Figura 11.29</w:t>
      </w:r>
    </w:p>
    <w:p w:rsidR="00BE3B67" w:rsidRPr="00E45CA6" w:rsidRDefault="00BE3B67" w:rsidP="00BE3B67"/>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Los pilotes llevan armaduras longitudinales y transversales. Las longitudinales son barras rectas, en número no menor de 6 para sección circular y 4 para sección cuadrada, ocupando posiciones próximas a los vértices en secciones poligonales y en el centro de cada cara si es necesario. Su diámetro debe ser como mínimo de 12 mm. En pilotes prefabricados es conve</w:t>
      </w:r>
      <w:r w:rsidRPr="00E45CA6">
        <w:rPr>
          <w:rStyle w:val="CharacterStyle1"/>
          <w:rFonts w:ascii="Times New Roman" w:hAnsi="Times New Roman"/>
          <w:sz w:val="20"/>
        </w:rPr>
        <w:softHyphen/>
        <w:t>niente que Sean de una pieza. Su cuantía geométrica no debe bajar del 0,5 por 100. Su recu</w:t>
      </w:r>
      <w:r w:rsidRPr="00E45CA6">
        <w:rPr>
          <w:rStyle w:val="CharacterStyle1"/>
          <w:rFonts w:ascii="Times New Roman" w:hAnsi="Times New Roman"/>
          <w:sz w:val="20"/>
        </w:rPr>
        <w:softHyphen/>
        <w:t>brimiento libre mínimo debe ser de 5 cm en pilotes hormigonados in situ, y puede ser algo menor en pilotes prefabricados por la mejor calidad del hormigón. Las barras transversales son cercos o hélices de diámetro del orden de los 2/5 del de las longitudinales y no menor de 6 mm. La separación de los cercos o paso de hélice no debe superar 12 veces el diámetro de las barras longitudinales ni los 30 cm. En el caso de los pilotes hormigonados in situ la jaula de armaduras que se introduce en la perforación, debe llevar los cercos bien sujetos (fig. 11.25b). En el caso de pilotes prefabricados la zona de cabeza debe reforzarse para la hinca juntando los cercos a 5 cm en una longitud aproximada de un metro, y la punta debe reforzarse con un azuche metálico adecuado al terreno de que se trate (fig. 11.25a).</w:t>
      </w: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40</w:t>
      </w:r>
    </w:p>
    <w:p w:rsidR="00E45CA6" w:rsidRPr="00E45CA6" w:rsidRDefault="00E45CA6" w:rsidP="00E45CA6">
      <w:pPr>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Las tensiones de trabajo para las que se dimensionan estas armaduras deben ser reducidas. Se recomienda que la tensión de compresión en el hormigón no supere el valor 0,25 </w:t>
      </w:r>
      <w:r w:rsidRPr="00E45CA6">
        <w:rPr>
          <w:rStyle w:val="CharacterStyle1"/>
          <w:rFonts w:ascii="Times New Roman" w:hAnsi="Times New Roman"/>
          <w:i/>
          <w:sz w:val="20"/>
        </w:rPr>
        <w:t>fck</w:t>
      </w:r>
      <w:r w:rsidRPr="00E45CA6">
        <w:rPr>
          <w:rStyle w:val="CharacterStyle1"/>
          <w:rFonts w:ascii="Times New Roman" w:hAnsi="Times New Roman"/>
          <w:sz w:val="20"/>
        </w:rPr>
        <w:t xml:space="preserve">, y en el acero no pase de 0,35 </w:t>
      </w:r>
      <w:r w:rsidRPr="00E45CA6">
        <w:rPr>
          <w:rStyle w:val="CharacterStyle1"/>
          <w:rFonts w:ascii="Times New Roman" w:hAnsi="Times New Roman"/>
          <w:i/>
          <w:sz w:val="20"/>
        </w:rPr>
        <w:t>fyk</w:t>
      </w:r>
      <w:r w:rsidRPr="00E45CA6">
        <w:rPr>
          <w:rStyle w:val="CharacterStyle1"/>
          <w:rFonts w:ascii="Times New Roman" w:hAnsi="Times New Roman"/>
          <w:sz w:val="20"/>
        </w:rPr>
        <w:t>.</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Los pilotes que puedan estar sometidos a tracción deben dimensionarse para un esfuer</w:t>
      </w:r>
      <w:r w:rsidRPr="00E45CA6">
        <w:rPr>
          <w:rStyle w:val="CharacterStyle1"/>
          <w:rFonts w:ascii="Times New Roman" w:hAnsi="Times New Roman"/>
          <w:sz w:val="20"/>
        </w:rPr>
        <w:softHyphen/>
        <w:t>zo igual a 1,5 veces la tracción máxima, considerando solo la armadura longitudinal trabajan</w:t>
      </w:r>
      <w:r w:rsidRPr="00E45CA6">
        <w:rPr>
          <w:rStyle w:val="CharacterStyle1"/>
          <w:rFonts w:ascii="Times New Roman" w:hAnsi="Times New Roman"/>
          <w:sz w:val="20"/>
        </w:rPr>
        <w:softHyphen/>
        <w:t xml:space="preserve">do a una tensión de 0,5 </w:t>
      </w:r>
      <w:r w:rsidRPr="00E45CA6">
        <w:rPr>
          <w:rStyle w:val="CharacterStyle1"/>
          <w:rFonts w:ascii="Times New Roman" w:hAnsi="Times New Roman"/>
          <w:i/>
          <w:sz w:val="20"/>
        </w:rPr>
        <w:t>fyk</w:t>
      </w:r>
      <w:r w:rsidRPr="00E45CA6">
        <w:rPr>
          <w:rStyle w:val="CharacterStyle1"/>
          <w:rFonts w:ascii="Times New Roman" w:hAnsi="Times New Roman"/>
          <w:sz w:val="20"/>
        </w:rPr>
        <w:t>.</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5°.   DIMENSIONAMIENTO DE PILOTAJES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Para la cimentación de una obra es frecuente adoptar un determinado tipo de pilote con una carga admisible dato. Es necesario proyectar la disposición de los pilotes bajo las distin</w:t>
      </w:r>
      <w:r w:rsidRPr="00E45CA6">
        <w:rPr>
          <w:rStyle w:val="CharacterStyle1"/>
          <w:rFonts w:ascii="Times New Roman" w:hAnsi="Times New Roman"/>
          <w:sz w:val="20"/>
        </w:rPr>
        <w:softHyphen/>
        <w:t>tas zapatas que deben sustentar los muros y pilares de la obra, y dimensionar estas zapatas.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El número de pilotes bajo cada zapata viene fijado por consideraciones resistentes. Como número mínimo debe adoptarse 3 para zapatas aisladas que soportan un pilar, si no están arriostradas transversalmente, en cuyo caso puede bajarse a 2; de este número no se bajara salvo para pilares poco importantes y sometidos a cargas reducidas. Análogamente, una za</w:t>
      </w:r>
      <w:r w:rsidRPr="00E45CA6">
        <w:rPr>
          <w:rStyle w:val="CharacterStyle1"/>
          <w:rFonts w:ascii="Times New Roman" w:hAnsi="Times New Roman"/>
          <w:sz w:val="20"/>
        </w:rPr>
        <w:softHyphen/>
        <w:t>pata continua deberá apoyarse en dos filas de pilotes, salvo si está debidamente arriostrada.</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Cuando además de las cargas verticales existan cargas horizontales que actúen sobre za</w:t>
      </w:r>
      <w:r w:rsidRPr="00E45CA6">
        <w:rPr>
          <w:rStyle w:val="CharacterStyle1"/>
          <w:rFonts w:ascii="Times New Roman" w:hAnsi="Times New Roman"/>
          <w:sz w:val="20"/>
        </w:rPr>
        <w:softHyphen/>
        <w:t>pata, deben colocarse pilotes inclinados capaces de resistirlas. No es necesario tomar esta precaución si las fuerzas horizontales se deben exclusivamente al viento y no sobrepasan el 3 por 100 de las cargas verticales. La forma y dimensiones en planta de las zapatas dependen del número de los pilotes, de las dimensiones de estas y de su separación. La separación mínima entre ejes de pilotes debe ser de dos veces el diámetro de los mismos (1,75 veces la diagonal si son de sección cuadrada), y no menor de 75 cm. Esta separación debe mantenerse a lo largo de todo el pilote, lo cual debe tenerse en cuenta en especial si existen pilotes inclinados; en cualquier caso, para evitar problemas de alineación, conviene que la separación no sea inferior al quinceavo de la lon</w:t>
      </w:r>
      <w:r w:rsidRPr="00E45CA6">
        <w:rPr>
          <w:rStyle w:val="CharacterStyle1"/>
          <w:rFonts w:ascii="Times New Roman" w:hAnsi="Times New Roman"/>
          <w:sz w:val="20"/>
        </w:rPr>
        <w:softHyphen/>
        <w:t>gitud de los pilotes. A veces, si no se consigue que la resultante de las cargas pase por el centro de gravedad del pilotaje, conviene aumentar la separación de los pilotes para disminuir la carga en los mismos debida al momento producido por la excentricidad.</w:t>
      </w:r>
    </w:p>
    <w:p w:rsidR="00BE3B67" w:rsidRPr="00E45CA6" w:rsidRDefault="00BE3B67" w:rsidP="00BE3B67">
      <w:pPr>
        <w:spacing w:before="432"/>
        <w:ind w:right="144"/>
        <w:jc w:val="both"/>
        <w:rPr>
          <w:rStyle w:val="CharacterStyle1"/>
          <w:rFonts w:ascii="Times New Roman" w:hAnsi="Times New Roman"/>
          <w:sz w:val="20"/>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41</w:t>
      </w:r>
    </w:p>
    <w:p w:rsidR="00E45CA6" w:rsidRPr="00E45CA6" w:rsidRDefault="00E45CA6" w:rsidP="00E45CA6">
      <w:pPr>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El canto de la zapata encepado se fija por consideraciones económicas en función de las cargas y dimensiones. Para poder calcularlo como rígido es necesario que sea      </w:t>
      </w:r>
      <w:r w:rsidRPr="00E45CA6">
        <w:rPr>
          <w:rStyle w:val="CharacterStyle1"/>
          <w:rFonts w:ascii="Times New Roman" w:hAnsi="Times New Roman"/>
          <w:i/>
          <w:sz w:val="20"/>
        </w:rPr>
        <w:t xml:space="preserve">l </w:t>
      </w:r>
      <w:r w:rsidRPr="00E45CA6">
        <w:rPr>
          <w:rStyle w:val="CharacterStyle1"/>
          <w:rFonts w:ascii="Times New Roman" w:hAnsi="Times New Roman"/>
          <w:sz w:val="20"/>
        </w:rPr>
        <w:t>≤1,5h (figu</w:t>
      </w:r>
      <w:r w:rsidRPr="00E45CA6">
        <w:rPr>
          <w:rStyle w:val="CharacterStyle1"/>
          <w:rFonts w:ascii="Times New Roman" w:hAnsi="Times New Roman"/>
          <w:sz w:val="20"/>
        </w:rPr>
        <w:softHyphen/>
        <w:t>ra 11.30). El canto no debe ser menor de 30 cm. Los pilotes deberán empotrarse en el encepa</w:t>
      </w:r>
      <w:r w:rsidRPr="00E45CA6">
        <w:rPr>
          <w:rStyle w:val="CharacterStyle1"/>
          <w:rFonts w:ascii="Times New Roman" w:hAnsi="Times New Roman"/>
          <w:sz w:val="20"/>
        </w:rPr>
        <w:softHyphen/>
        <w:t>do por lo menos 10 cm, y el encepado debería sobresalir un mínimo de 20 cm sobre el borde de los pilotes. Debe cuidarse especialmente el anclaje de los pilotes que puedan estar sometidos a tracción.</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Las zapatas bajo pilares y muros de hormigón armado deben llevar unas armaduras en espera (fig. 11.31) iguales a las armaduras de estos, incluyendo cercos. La longitud de solapo debe ser del orden de 30 diámetros.</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Las armaduras del encepado se disponen como se ve en la figura 11.31 y en la tabla 11.3. Para el cálculo de la armadura principal de tracción, en un caso cualquiera, se define la sección de referencia I como en el caso de zapatas sobre terreno (apartado 11.2-6°. y fig. 11.11); se calcu</w:t>
      </w:r>
      <w:r w:rsidRPr="00E45CA6">
        <w:rPr>
          <w:rStyle w:val="CharacterStyle1"/>
          <w:rFonts w:ascii="Times New Roman" w:hAnsi="Times New Roman"/>
          <w:sz w:val="20"/>
        </w:rPr>
        <w:softHyphen/>
        <w:t>la el momento flector en la misma, producido por las reacciones de todos los pilotes situados a su derecha, y se dimensiona a flexión simple suponiendo que su canto es h</w:t>
      </w:r>
      <w:r w:rsidRPr="00E45CA6">
        <w:rPr>
          <w:rStyle w:val="CharacterStyle1"/>
          <w:rFonts w:ascii="Cambria Math" w:hAnsi="Cambria Math"/>
          <w:sz w:val="20"/>
        </w:rPr>
        <w:t>₁</w:t>
      </w:r>
      <w:r w:rsidRPr="00E45CA6">
        <w:rPr>
          <w:rStyle w:val="CharacterStyle1"/>
          <w:rFonts w:ascii="Times New Roman" w:hAnsi="Times New Roman"/>
          <w:sz w:val="20"/>
        </w:rPr>
        <w:t xml:space="preserve"> = h </w:t>
      </w:r>
      <w:r w:rsidRPr="00E45CA6">
        <w:rPr>
          <w:rStyle w:val="CharacterStyle1"/>
          <w:rFonts w:ascii="Cambria Math" w:hAnsi="Cambria Math"/>
          <w:sz w:val="20"/>
        </w:rPr>
        <w:t>≯</w:t>
      </w:r>
      <w:r w:rsidRPr="00E45CA6">
        <w:rPr>
          <w:rStyle w:val="CharacterStyle1"/>
          <w:rFonts w:ascii="Times New Roman" w:hAnsi="Times New Roman"/>
          <w:sz w:val="20"/>
        </w:rPr>
        <w:t xml:space="preserve"> 1,5</w:t>
      </w:r>
      <w:r w:rsidRPr="00E45CA6">
        <w:rPr>
          <w:rStyle w:val="CharacterStyle1"/>
          <w:rFonts w:ascii="Times New Roman" w:hAnsi="Times New Roman"/>
          <w:i/>
          <w:sz w:val="20"/>
        </w:rPr>
        <w:t>l</w:t>
      </w:r>
      <w:r w:rsidRPr="00E45CA6">
        <w:rPr>
          <w:rStyle w:val="CharacterStyle1"/>
          <w:rFonts w:ascii="Times New Roman" w:hAnsi="Times New Roman"/>
          <w:sz w:val="20"/>
        </w:rPr>
        <w:t xml:space="preserve"> (fig. 21.30). </w:t>
      </w:r>
    </w:p>
    <w:p w:rsidR="00BE3B67" w:rsidRPr="00E45CA6" w:rsidRDefault="00BE3B67" w:rsidP="00BE3B67">
      <w:pPr>
        <w:keepNext/>
        <w:spacing w:before="432"/>
        <w:ind w:right="144"/>
        <w:jc w:val="center"/>
      </w:pPr>
      <w:r w:rsidRPr="00E45CA6">
        <w:rPr>
          <w:noProof/>
          <w:lang w:val="fr-FR"/>
        </w:rPr>
        <w:drawing>
          <wp:inline distT="0" distB="0" distL="0" distR="0">
            <wp:extent cx="4198365" cy="1660550"/>
            <wp:effectExtent l="19050" t="0" r="0" b="0"/>
            <wp:docPr id="106" name="Image 2" descr="H:\Documents and Settings\Administrateur\Bureau\Materia 17 (467--496)\Materia 17 image (467--496)\IMAGE 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istrateur\Bureau\Materia 17 (467--496)\Materia 17 image (467--496)\IMAGE 494--1.jpg"/>
                    <pic:cNvPicPr>
                      <a:picLocks noChangeAspect="1" noChangeArrowheads="1"/>
                    </pic:cNvPicPr>
                  </pic:nvPicPr>
                  <pic:blipFill>
                    <a:blip r:embed="rId113"/>
                    <a:srcRect l="2888" t="9200" r="1925"/>
                    <a:stretch>
                      <a:fillRect/>
                    </a:stretch>
                  </pic:blipFill>
                  <pic:spPr bwMode="auto">
                    <a:xfrm>
                      <a:off x="0" y="0"/>
                      <a:ext cx="4198365" cy="1660550"/>
                    </a:xfrm>
                    <a:prstGeom prst="rect">
                      <a:avLst/>
                    </a:prstGeom>
                    <a:noFill/>
                    <a:ln w="9525">
                      <a:noFill/>
                      <a:miter lim="800000"/>
                      <a:headEnd/>
                      <a:tailEnd/>
                    </a:ln>
                  </pic:spPr>
                </pic:pic>
              </a:graphicData>
            </a:graphic>
          </wp:inline>
        </w:drawing>
      </w:r>
    </w:p>
    <w:p w:rsidR="00BE3B67" w:rsidRPr="00E62D29" w:rsidRDefault="00BE3B67" w:rsidP="00BE3B67">
      <w:pPr>
        <w:pStyle w:val="Lgende"/>
        <w:jc w:val="center"/>
        <w:rPr>
          <w:color w:val="auto"/>
          <w:sz w:val="16"/>
          <w:szCs w:val="16"/>
        </w:rPr>
      </w:pPr>
      <w:r w:rsidRPr="00E62D29">
        <w:rPr>
          <w:color w:val="auto"/>
          <w:sz w:val="16"/>
          <w:szCs w:val="16"/>
        </w:rPr>
        <w:t>Figura 11.30</w:t>
      </w: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pStyle w:val="Style2"/>
        <w:ind w:left="0" w:firstLine="0"/>
        <w:jc w:val="right"/>
        <w:rPr>
          <w:rStyle w:val="CharacterStyle1"/>
          <w:rFonts w:ascii="Times New Roman" w:hAnsi="Times New Roman" w:cs="Times New Roman"/>
          <w:sz w:val="20"/>
          <w:szCs w:val="20"/>
          <w:lang w:val="es-ES"/>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42</w:t>
      </w:r>
    </w:p>
    <w:p w:rsidR="00E45CA6" w:rsidRPr="00E45CA6" w:rsidRDefault="00E45CA6" w:rsidP="00E45CA6">
      <w:pPr>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 armadura obtenida debe prolongarse, sin reducción de sección, de un extremo al otro del encepado, y anclarse de forma que sobre el eje del último pilote resista un 80 por 100 del esfuerzo de tracción para el que ha sido dimensionada. Para la comprobación de cortante se define la sección II situada a 0,5 d del paramento del pilar o muro (apartado 11.2-6°. y fig. 11.13 a). Debe colocarse una armadura superior paralela a la principal de tracción y cuya capacidad mecánica sea del orden de 1/6 de la de esta. En el caso de encepado sobre dos pilo</w:t>
      </w:r>
      <w:r w:rsidRPr="00E45CA6">
        <w:rPr>
          <w:rStyle w:val="CharacterStyle1"/>
          <w:rFonts w:ascii="Times New Roman" w:hAnsi="Times New Roman"/>
          <w:sz w:val="20"/>
        </w:rPr>
        <w:softHyphen/>
        <w:t>tes conviene asimismo disponer una armadura secundaria para evitar la fisuración, constitui</w:t>
      </w:r>
      <w:r w:rsidRPr="00E45CA6">
        <w:rPr>
          <w:rStyle w:val="CharacterStyle1"/>
          <w:rFonts w:ascii="Times New Roman" w:hAnsi="Times New Roman"/>
          <w:sz w:val="20"/>
        </w:rPr>
        <w:softHyphen/>
        <w:t>da por cercos horizontales y verticales, cuya cuantía geométrica sea del orden del 0,50 por 100 (fig. 11.31).</w:t>
      </w:r>
    </w:p>
    <w:p w:rsidR="00BE3B67" w:rsidRPr="00E45CA6" w:rsidRDefault="00BE3B67" w:rsidP="00BE3B67">
      <w:pPr>
        <w:keepNext/>
        <w:spacing w:before="432"/>
        <w:ind w:right="144"/>
        <w:jc w:val="center"/>
      </w:pPr>
      <w:r w:rsidRPr="00E45CA6">
        <w:rPr>
          <w:noProof/>
          <w:lang w:val="fr-FR"/>
        </w:rPr>
        <w:drawing>
          <wp:inline distT="0" distB="0" distL="0" distR="0">
            <wp:extent cx="2179295" cy="1916583"/>
            <wp:effectExtent l="19050" t="0" r="0" b="0"/>
            <wp:docPr id="107" name="Image 3" descr="H:\Documents and Settings\Administrateur\Bureau\4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istrateur\Bureau\494.a.jpg"/>
                    <pic:cNvPicPr>
                      <a:picLocks noChangeAspect="1" noChangeArrowheads="1"/>
                    </pic:cNvPicPr>
                  </pic:nvPicPr>
                  <pic:blipFill>
                    <a:blip r:embed="rId114">
                      <a:lum contrast="10000"/>
                    </a:blip>
                    <a:srcRect l="4319" t="7000" r="6299" b="5667"/>
                    <a:stretch>
                      <a:fillRect/>
                    </a:stretch>
                  </pic:blipFill>
                  <pic:spPr bwMode="auto">
                    <a:xfrm>
                      <a:off x="0" y="0"/>
                      <a:ext cx="2179295" cy="1916583"/>
                    </a:xfrm>
                    <a:prstGeom prst="rect">
                      <a:avLst/>
                    </a:prstGeom>
                    <a:noFill/>
                    <a:ln w="9525">
                      <a:noFill/>
                      <a:miter lim="800000"/>
                      <a:headEnd/>
                      <a:tailEnd/>
                    </a:ln>
                  </pic:spPr>
                </pic:pic>
              </a:graphicData>
            </a:graphic>
          </wp:inline>
        </w:drawing>
      </w:r>
    </w:p>
    <w:p w:rsidR="00BE3B67" w:rsidRPr="00E62D29" w:rsidRDefault="00E62D29" w:rsidP="00E62D29">
      <w:pPr>
        <w:pStyle w:val="Lgende"/>
        <w:rPr>
          <w:rStyle w:val="CharacterStyle1"/>
          <w:rFonts w:ascii="Times New Roman" w:hAnsi="Times New Roman"/>
          <w:color w:val="auto"/>
          <w:szCs w:val="16"/>
        </w:rPr>
      </w:pPr>
      <w:r>
        <w:rPr>
          <w:color w:val="auto"/>
          <w:sz w:val="16"/>
          <w:szCs w:val="16"/>
        </w:rPr>
        <w:t xml:space="preserve">                                                                  </w:t>
      </w:r>
      <w:r w:rsidR="00BE3B67" w:rsidRPr="00E62D29">
        <w:rPr>
          <w:color w:val="auto"/>
          <w:sz w:val="16"/>
          <w:szCs w:val="16"/>
        </w:rPr>
        <w:t>Figura 11.31</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Otro método muy utilizado para el dimensionamiento de la armadura principal de tracción es el método de las bielas, consistente en suponer que, en las zapatas rígidas, la carga se transmite del pilar a los pilotes por medio de bielas oblicuas que se forman en el hormigón de la zapata (fig. 11.30b). En el caso de dos pilotes, el ángulo de las bielas se deduce de la relación:</w:t>
      </w:r>
    </w:p>
    <w:p w:rsidR="00BE3B67" w:rsidRPr="0074457C" w:rsidRDefault="00BE3B67" w:rsidP="0074457C">
      <w:pPr>
        <w:spacing w:before="432"/>
        <w:ind w:right="144"/>
        <w:jc w:val="center"/>
        <w:rPr>
          <w:rStyle w:val="CharacterStyle1"/>
          <w:rFonts w:ascii="Times New Roman" w:hAnsi="Times New Roman"/>
          <w:b/>
          <w:sz w:val="20"/>
        </w:rPr>
      </w:pPr>
      <m:oMathPara>
        <m:oMath>
          <m:r>
            <m:rPr>
              <m:sty m:val="bi"/>
            </m:rPr>
            <w:rPr>
              <w:rStyle w:val="CharacterStyle1"/>
              <w:rFonts w:ascii="Cambria Math" w:hAnsi="Cambria Math"/>
              <w:sz w:val="20"/>
            </w:rPr>
            <m:t>tgα</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2</m:t>
              </m:r>
              <m:r>
                <m:rPr>
                  <m:sty m:val="bi"/>
                </m:rPr>
                <w:rPr>
                  <w:rStyle w:val="CharacterStyle1"/>
                  <w:rFonts w:ascii="Cambria Math" w:hAnsi="Cambria Math"/>
                  <w:sz w:val="20"/>
                </w:rPr>
                <m:t>d</m:t>
              </m:r>
            </m:num>
            <m:den>
              <m:r>
                <m:rPr>
                  <m:sty m:val="bi"/>
                </m:rPr>
                <w:rPr>
                  <w:rStyle w:val="CharacterStyle1"/>
                  <w:rFonts w:ascii="Cambria Math" w:hAnsi="Cambria Math"/>
                  <w:sz w:val="20"/>
                </w:rPr>
                <m:t>l</m:t>
              </m:r>
              <m:r>
                <m:rPr>
                  <m:sty m:val="bi"/>
                </m:rPr>
                <w:rPr>
                  <w:rStyle w:val="CharacterStyle1"/>
                  <w:rFonts w:ascii="Times New Roman"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a₁</m:t>
                  </m:r>
                </m:num>
                <m:den>
                  <m:r>
                    <m:rPr>
                      <m:sty m:val="bi"/>
                    </m:rPr>
                    <w:rPr>
                      <w:rStyle w:val="CharacterStyle1"/>
                      <w:rFonts w:ascii="Cambria Math" w:hAnsi="Cambria Math"/>
                      <w:sz w:val="20"/>
                    </w:rPr>
                    <m:t>2</m:t>
                  </m:r>
                </m:den>
              </m:f>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27</m:t>
          </m:r>
          <m:r>
            <m:rPr>
              <m:sty m:val="b"/>
            </m:rPr>
            <w:rPr>
              <w:rStyle w:val="CharacterStyle1"/>
              <w:rFonts w:ascii="Cambria Math" w:hAnsi="Times New Roman"/>
              <w:sz w:val="20"/>
            </w:rPr>
            <m:t>]</m:t>
          </m:r>
        </m:oMath>
      </m:oMathPara>
    </w:p>
    <w:p w:rsidR="00BE3B67" w:rsidRPr="00E45CA6" w:rsidRDefault="00BE3B67" w:rsidP="00BE3B67">
      <w:pPr>
        <w:spacing w:before="432"/>
        <w:ind w:right="144"/>
        <w:jc w:val="right"/>
        <w:rPr>
          <w:rStyle w:val="CharacterStyle1"/>
          <w:rFonts w:ascii="Times New Roman" w:hAnsi="Times New Roman"/>
          <w:sz w:val="20"/>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E62D29" w:rsidRDefault="00E62D29"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43</w:t>
      </w:r>
    </w:p>
    <w:p w:rsidR="00E45CA6" w:rsidRPr="00E45CA6" w:rsidRDefault="00E45CA6" w:rsidP="00E45CA6">
      <w:pPr>
        <w:rPr>
          <w:rStyle w:val="CharacterStyle1"/>
          <w:rFonts w:ascii="Times New Roman" w:hAnsi="Times New Roman"/>
          <w:sz w:val="20"/>
        </w:rPr>
      </w:pPr>
    </w:p>
    <w:p w:rsidR="00BE3B67" w:rsidRPr="00E45CA6" w:rsidRDefault="00BE3B67" w:rsidP="00BE3B67">
      <w:pPr>
        <w:pStyle w:val="Style2"/>
        <w:ind w:left="0" w:firstLine="0"/>
        <w:rPr>
          <w:rStyle w:val="CharacterStyle1"/>
          <w:rFonts w:ascii="Times New Roman" w:hAnsi="Times New Roman" w:cs="Times New Roman"/>
          <w:sz w:val="20"/>
          <w:szCs w:val="20"/>
          <w:lang w:val="es-ES"/>
        </w:rPr>
      </w:pPr>
    </w:p>
    <w:p w:rsidR="00BE3B67" w:rsidRPr="00E45CA6" w:rsidRDefault="00BE3B67" w:rsidP="00BE3B67">
      <w:pPr>
        <w:spacing w:before="432"/>
        <w:ind w:right="144"/>
        <w:jc w:val="center"/>
      </w:pPr>
      <w:r w:rsidRPr="00E45CA6">
        <w:t xml:space="preserve">TABLA 11.3                                                                                                                         PILOTAGES TIPO                                              </w:t>
      </w:r>
    </w:p>
    <w:p w:rsidR="00BE3B67" w:rsidRPr="00E45CA6" w:rsidRDefault="00BE3B67" w:rsidP="00BE3B67">
      <w:pPr>
        <w:spacing w:before="432"/>
        <w:ind w:right="144"/>
        <w:jc w:val="center"/>
        <w:rPr>
          <w:rStyle w:val="CharacterStyle1"/>
          <w:rFonts w:ascii="Times New Roman" w:hAnsi="Times New Roman"/>
          <w:sz w:val="20"/>
        </w:rPr>
      </w:pPr>
      <w:r w:rsidRPr="00E45CA6">
        <w:rPr>
          <w:noProof/>
          <w:lang w:val="fr-FR"/>
        </w:rPr>
        <w:drawing>
          <wp:anchor distT="0" distB="0" distL="114300" distR="114300" simplePos="0" relativeHeight="251688448" behindDoc="1" locked="0" layoutInCell="1" allowOverlap="1">
            <wp:simplePos x="0" y="0"/>
            <wp:positionH relativeFrom="column">
              <wp:posOffset>-328422</wp:posOffset>
            </wp:positionH>
            <wp:positionV relativeFrom="paragraph">
              <wp:posOffset>273126</wp:posOffset>
            </wp:positionV>
            <wp:extent cx="5394198" cy="4067251"/>
            <wp:effectExtent l="19050" t="0" r="0" b="0"/>
            <wp:wrapNone/>
            <wp:docPr id="108" name="Image 4" descr="H:\Documents and Settings\Administrateur\Bureau\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Administrateur\Bureau\495.jpg"/>
                    <pic:cNvPicPr>
                      <a:picLocks noChangeAspect="1" noChangeArrowheads="1"/>
                    </pic:cNvPicPr>
                  </pic:nvPicPr>
                  <pic:blipFill>
                    <a:blip r:embed="rId115">
                      <a:lum contrast="10000"/>
                    </a:blip>
                    <a:srcRect/>
                    <a:stretch>
                      <a:fillRect/>
                    </a:stretch>
                  </pic:blipFill>
                  <pic:spPr bwMode="auto">
                    <a:xfrm>
                      <a:off x="0" y="0"/>
                      <a:ext cx="5394198" cy="4067251"/>
                    </a:xfrm>
                    <a:prstGeom prst="rect">
                      <a:avLst/>
                    </a:prstGeom>
                    <a:noFill/>
                    <a:ln w="9525">
                      <a:noFill/>
                      <a:miter lim="800000"/>
                      <a:headEnd/>
                      <a:tailEnd/>
                    </a:ln>
                  </pic:spPr>
                </pic:pic>
              </a:graphicData>
            </a:graphic>
          </wp:anchor>
        </w:drawing>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r w:rsidRPr="00E45CA6">
        <w:rPr>
          <w:rStyle w:val="CharacterStyle1"/>
          <w:rFonts w:ascii="Times New Roman" w:hAnsi="Times New Roman"/>
          <w:sz w:val="20"/>
        </w:rPr>
        <w:tab/>
      </w: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spacing w:before="432"/>
        <w:ind w:right="144"/>
        <w:jc w:val="both"/>
        <w:rPr>
          <w:rStyle w:val="CharacterStyle1"/>
          <w:rFonts w:ascii="Times New Roman" w:hAnsi="Times New Roman"/>
          <w:sz w:val="20"/>
        </w:rPr>
      </w:pPr>
    </w:p>
    <w:p w:rsidR="00BE3B67" w:rsidRPr="00E45CA6" w:rsidRDefault="00BE3B67" w:rsidP="00BE3B67">
      <w:pPr>
        <w:pStyle w:val="Style2"/>
        <w:ind w:left="0" w:firstLine="0"/>
        <w:jc w:val="right"/>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 xml:space="preserve">                                                    </w:t>
      </w: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44</w:t>
      </w:r>
    </w:p>
    <w:p w:rsidR="00E45CA6" w:rsidRPr="00E45CA6" w:rsidRDefault="00E45CA6" w:rsidP="00E45CA6">
      <w:pPr>
        <w:rPr>
          <w:rStyle w:val="CharacterStyle1"/>
          <w:rFonts w:ascii="Times New Roman" w:hAnsi="Times New Roman"/>
          <w:sz w:val="20"/>
        </w:rPr>
      </w:pPr>
    </w:p>
    <w:p w:rsidR="00BE3B67" w:rsidRPr="00E45CA6" w:rsidRDefault="00BE3B67" w:rsidP="00BE3B67">
      <w:pPr>
        <w:pStyle w:val="Style2"/>
        <w:ind w:left="0" w:firstLine="0"/>
        <w:rPr>
          <w:rStyle w:val="CharacterStyle1"/>
          <w:rFonts w:ascii="Times New Roman" w:hAnsi="Times New Roman" w:cs="Times New Roman"/>
          <w:sz w:val="20"/>
          <w:szCs w:val="20"/>
          <w:lang w:val="es-ES"/>
        </w:rPr>
      </w:pP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Con las notaciones de la figura. La descomposición de fuerzas proporciona la capacidad mecánica necesaria para la armadura en tracción:</w:t>
      </w:r>
    </w:p>
    <w:p w:rsidR="00BE3B67" w:rsidRPr="00E45CA6" w:rsidRDefault="00BE3B67" w:rsidP="00BE3B67">
      <w:pPr>
        <w:spacing w:before="432"/>
        <w:ind w:right="144"/>
        <w:jc w:val="center"/>
        <w:rPr>
          <w:rStyle w:val="CharacterStyle1"/>
          <w:rFonts w:ascii="Times New Roman" w:hAnsi="Times New Roman"/>
          <w:b/>
          <w:sz w:val="20"/>
        </w:rPr>
      </w:pPr>
      <m:oMathPara>
        <m:oMath>
          <m:r>
            <m:rPr>
              <m:sty m:val="bi"/>
            </m:rPr>
            <w:rPr>
              <w:rStyle w:val="CharacterStyle1"/>
              <w:rFonts w:ascii="Cambria Math" w:hAnsi="Cambria Math"/>
              <w:sz w:val="20"/>
            </w:rPr>
            <m:t>U</m:t>
          </m:r>
          <m:r>
            <m:rPr>
              <m:sty m:val="bi"/>
            </m:rPr>
            <w:rPr>
              <w:rStyle w:val="CharacterStyle1"/>
              <w:rFonts w:ascii="Cambria Math" w:hAnsi="Times New Roman"/>
              <w:sz w:val="20"/>
            </w:rPr>
            <m:t>=</m:t>
          </m:r>
          <m:r>
            <m:rPr>
              <m:sty m:val="bi"/>
            </m:rPr>
            <w:rPr>
              <w:rStyle w:val="CharacterStyle1"/>
              <w:rFonts w:ascii="Cambria Math" w:hAnsi="Cambria Math"/>
              <w:sz w:val="20"/>
            </w:rPr>
            <m:t>Ns</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Nd</m:t>
              </m:r>
            </m:num>
            <m:den>
              <m:r>
                <m:rPr>
                  <m:sty m:val="bi"/>
                </m:rPr>
                <w:rPr>
                  <w:rStyle w:val="CharacterStyle1"/>
                  <w:rFonts w:ascii="Cambria Math" w:hAnsi="Cambria Math"/>
                  <w:sz w:val="20"/>
                </w:rPr>
                <m:t>2</m:t>
              </m:r>
              <m:r>
                <m:rPr>
                  <m:sty m:val="bi"/>
                </m:rPr>
                <w:rPr>
                  <w:rStyle w:val="CharacterStyle1"/>
                  <w:rFonts w:ascii="Cambria Math" w:hAnsi="Cambria Math"/>
                  <w:sz w:val="20"/>
                </w:rPr>
                <m:t>tgα</m:t>
              </m:r>
            </m:den>
          </m:f>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Nd</m:t>
              </m:r>
            </m:num>
            <m:den>
              <m:r>
                <m:rPr>
                  <m:sty m:val="bi"/>
                </m:rPr>
                <w:rPr>
                  <w:rStyle w:val="CharacterStyle1"/>
                  <w:rFonts w:ascii="Cambria Math" w:hAnsi="Cambria Math"/>
                  <w:sz w:val="20"/>
                </w:rPr>
                <m:t>4</m:t>
              </m:r>
              <m:r>
                <m:rPr>
                  <m:sty m:val="bi"/>
                </m:rPr>
                <w:rPr>
                  <w:rStyle w:val="CharacterStyle1"/>
                  <w:rFonts w:ascii="Times New Roman" w:hAnsi="Cambria Math"/>
                  <w:sz w:val="20"/>
                </w:rPr>
                <m:t>*</m:t>
              </m:r>
              <m:r>
                <m:rPr>
                  <m:sty m:val="bi"/>
                </m:rPr>
                <w:rPr>
                  <w:rStyle w:val="CharacterStyle1"/>
                  <w:rFonts w:ascii="Cambria Math" w:hAnsi="Cambria Math"/>
                  <w:sz w:val="20"/>
                </w:rPr>
                <m:t>d</m:t>
              </m:r>
            </m:den>
          </m:f>
          <m:r>
            <m:rPr>
              <m:sty m:val="bi"/>
            </m:rPr>
            <w:rPr>
              <w:rStyle w:val="CharacterStyle1"/>
              <w:rFonts w:ascii="Times New Roman" w:hAnsi="Cambria Math"/>
              <w:sz w:val="20"/>
            </w:rPr>
            <m:t>*</m:t>
          </m:r>
          <m:d>
            <m:dPr>
              <m:ctrlPr>
                <w:rPr>
                  <w:rStyle w:val="CharacterStyle1"/>
                  <w:rFonts w:ascii="Cambria Math" w:hAnsi="Times New Roman"/>
                  <w:b/>
                  <w:i/>
                  <w:sz w:val="20"/>
                </w:rPr>
              </m:ctrlPr>
            </m:dPr>
            <m:e>
              <m:r>
                <m:rPr>
                  <m:sty m:val="bi"/>
                </m:rPr>
                <w:rPr>
                  <w:rStyle w:val="CharacterStyle1"/>
                  <w:rFonts w:ascii="Cambria Math" w:hAnsi="Cambria Math"/>
                  <w:sz w:val="20"/>
                </w:rPr>
                <m:t>l</m:t>
              </m:r>
              <m:r>
                <m:rPr>
                  <m:sty m:val="bi"/>
                </m:rPr>
                <w:rPr>
                  <w:rStyle w:val="CharacterStyle1"/>
                  <w:rFonts w:ascii="Times New Roman"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a₁</m:t>
                  </m:r>
                </m:num>
                <m:den>
                  <m:r>
                    <m:rPr>
                      <m:sty m:val="bi"/>
                    </m:rPr>
                    <w:rPr>
                      <w:rStyle w:val="CharacterStyle1"/>
                      <w:rFonts w:ascii="Cambria Math" w:hAnsi="Cambria Math"/>
                      <w:sz w:val="20"/>
                    </w:rPr>
                    <m:t>2</m:t>
                  </m:r>
                </m:den>
              </m:f>
            </m:e>
          </m:d>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28</m:t>
          </m:r>
          <m:r>
            <m:rPr>
              <m:sty m:val="b"/>
            </m:rPr>
            <w:rPr>
              <w:rStyle w:val="CharacterStyle1"/>
              <w:rFonts w:ascii="Cambria Math" w:hAnsi="Times New Roman"/>
              <w:sz w:val="20"/>
            </w:rPr>
            <m:t>]</m:t>
          </m:r>
          <m:r>
            <m:rPr>
              <m:sty m:val="bi"/>
            </m:rPr>
            <w:rPr>
              <w:rStyle w:val="CharacterStyle1"/>
              <w:rFonts w:ascii="Cambria Math" w:hAnsi="Times New Roman"/>
              <w:sz w:val="20"/>
            </w:rPr>
            <m:t xml:space="preserve"> </m:t>
          </m:r>
        </m:oMath>
      </m:oMathPara>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La tensión del hormigón de la biela, en las proximidades del pilar y del pilote, vale:</w:t>
      </w:r>
    </w:p>
    <w:p w:rsidR="00BE3B67" w:rsidRPr="00E45CA6" w:rsidRDefault="00BE3B67" w:rsidP="00BE3B67">
      <w:pPr>
        <w:spacing w:before="432"/>
        <w:ind w:right="144"/>
        <w:jc w:val="both"/>
        <w:rPr>
          <w:rStyle w:val="CharacterStyle1"/>
          <w:rFonts w:ascii="Times New Roman" w:hAnsi="Times New Roman"/>
          <w:b/>
          <w:sz w:val="20"/>
        </w:rPr>
      </w:pPr>
      <m:oMathPara>
        <m:oMath>
          <m:r>
            <m:rPr>
              <m:sty m:val="bi"/>
            </m:rPr>
            <w:rPr>
              <w:rStyle w:val="CharacterStyle1"/>
              <w:rFonts w:ascii="Cambria Math" w:hAnsi="Cambria Math"/>
              <w:sz w:val="20"/>
            </w:rPr>
            <m:t>σc</m:t>
          </m:r>
          <m:r>
            <m:rPr>
              <m:sty m:val="bi"/>
            </m:rPr>
            <w:rPr>
              <w:rStyle w:val="CharacterStyle1"/>
              <w:rFonts w:ascii="Cambria Math" w:hAnsi="Times New Roman"/>
              <w:sz w:val="20"/>
            </w:rPr>
            <m:t>,</m:t>
          </m:r>
          <m:r>
            <m:rPr>
              <m:sty m:val="bi"/>
            </m:rPr>
            <w:rPr>
              <w:rStyle w:val="CharacterStyle1"/>
              <w:rFonts w:ascii="Cambria Math" w:hAnsi="Cambria Math"/>
              <w:sz w:val="20"/>
            </w:rPr>
            <m:t>encepado</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σc</m:t>
              </m:r>
              <m:r>
                <m:rPr>
                  <m:sty m:val="bi"/>
                </m:rPr>
                <w:rPr>
                  <w:rStyle w:val="CharacterStyle1"/>
                  <w:rFonts w:ascii="Cambria Math" w:hAnsi="Times New Roman"/>
                  <w:sz w:val="20"/>
                </w:rPr>
                <m:t xml:space="preserve">, </m:t>
              </m:r>
              <m:r>
                <m:rPr>
                  <m:sty m:val="bi"/>
                </m:rPr>
                <w:rPr>
                  <w:rStyle w:val="CharacterStyle1"/>
                  <w:rFonts w:ascii="Cambria Math" w:hAnsi="Cambria Math"/>
                  <w:sz w:val="20"/>
                </w:rPr>
                <m:t>pilar</m:t>
              </m:r>
            </m:num>
            <m:den>
              <m:r>
                <m:rPr>
                  <m:sty m:val="bi"/>
                </m:rPr>
                <w:rPr>
                  <w:rStyle w:val="CharacterStyle1"/>
                  <w:rFonts w:ascii="Cambria Math" w:hAnsi="Cambria Math"/>
                  <w:sz w:val="20"/>
                </w:rPr>
                <m:t>sen</m:t>
              </m:r>
              <m:r>
                <m:rPr>
                  <m:sty m:val="bi"/>
                </m:rPr>
                <w:rPr>
                  <w:rStyle w:val="CharacterStyle1"/>
                  <w:rFonts w:ascii="Cambria Math" w:hAnsi="Times New Roman"/>
                  <w:sz w:val="20"/>
                </w:rPr>
                <m:t>²</m:t>
              </m:r>
              <m:r>
                <m:rPr>
                  <m:sty m:val="bi"/>
                </m:rPr>
                <w:rPr>
                  <w:rStyle w:val="CharacterStyle1"/>
                  <w:rFonts w:ascii="Cambria Math" w:hAnsi="Cambria Math"/>
                  <w:sz w:val="20"/>
                </w:rPr>
                <m:t>α</m:t>
              </m:r>
            </m:den>
          </m:f>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Nd</m:t>
              </m:r>
            </m:num>
            <m:den>
              <m:r>
                <m:rPr>
                  <m:sty m:val="bi"/>
                </m:rPr>
                <w:rPr>
                  <w:rStyle w:val="CharacterStyle1"/>
                  <w:rFonts w:ascii="Cambria Math" w:hAnsi="Cambria Math"/>
                  <w:sz w:val="20"/>
                </w:rPr>
                <m:t>a₁*b₁*sen</m:t>
              </m:r>
              <m:r>
                <m:rPr>
                  <m:sty m:val="bi"/>
                </m:rPr>
                <w:rPr>
                  <w:rStyle w:val="CharacterStyle1"/>
                  <w:rFonts w:ascii="Cambria Math" w:hAnsi="Times New Roman"/>
                  <w:sz w:val="20"/>
                </w:rPr>
                <m:t>²</m:t>
              </m:r>
              <m:r>
                <m:rPr>
                  <m:sty m:val="bi"/>
                </m:rPr>
                <w:rPr>
                  <w:rStyle w:val="CharacterStyle1"/>
                  <w:rFonts w:ascii="Cambria Math" w:hAnsi="Cambria Math"/>
                  <w:sz w:val="20"/>
                </w:rPr>
                <m:t>α</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29</m:t>
          </m:r>
          <m:r>
            <m:rPr>
              <m:sty m:val="b"/>
            </m:rPr>
            <w:rPr>
              <w:rStyle w:val="CharacterStyle1"/>
              <w:rFonts w:ascii="Cambria Math" w:hAnsi="Times New Roman"/>
              <w:sz w:val="20"/>
            </w:rPr>
            <m:t>]</m:t>
          </m:r>
        </m:oMath>
      </m:oMathPara>
    </w:p>
    <w:p w:rsidR="00BE3B67" w:rsidRPr="00E45CA6" w:rsidRDefault="00BE3B67" w:rsidP="00BE3B67">
      <w:pPr>
        <w:spacing w:before="432"/>
        <w:ind w:right="144"/>
        <w:jc w:val="center"/>
        <w:rPr>
          <w:rStyle w:val="CharacterStyle1"/>
          <w:rFonts w:ascii="Times New Roman" w:hAnsi="Times New Roman"/>
          <w:b/>
          <w:sz w:val="20"/>
        </w:rPr>
      </w:pPr>
      <m:oMathPara>
        <m:oMath>
          <m:r>
            <m:rPr>
              <m:sty m:val="bi"/>
            </m:rPr>
            <w:rPr>
              <w:rStyle w:val="CharacterStyle1"/>
              <w:rFonts w:ascii="Cambria Math" w:hAnsi="Cambria Math"/>
              <w:sz w:val="20"/>
            </w:rPr>
            <m:t>σc</m:t>
          </m:r>
          <m:r>
            <m:rPr>
              <m:sty m:val="bi"/>
            </m:rPr>
            <w:rPr>
              <w:rStyle w:val="CharacterStyle1"/>
              <w:rFonts w:ascii="Cambria Math" w:hAnsi="Times New Roman"/>
              <w:sz w:val="20"/>
            </w:rPr>
            <m:t>,</m:t>
          </m:r>
          <m:r>
            <m:rPr>
              <m:sty m:val="bi"/>
            </m:rPr>
            <w:rPr>
              <w:rStyle w:val="CharacterStyle1"/>
              <w:rFonts w:ascii="Cambria Math" w:hAnsi="Cambria Math"/>
              <w:sz w:val="20"/>
            </w:rPr>
            <m:t>encepado</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σc</m:t>
              </m:r>
              <m:r>
                <m:rPr>
                  <m:sty m:val="bi"/>
                </m:rPr>
                <w:rPr>
                  <w:rStyle w:val="CharacterStyle1"/>
                  <w:rFonts w:ascii="Cambria Math" w:hAnsi="Times New Roman"/>
                  <w:sz w:val="20"/>
                </w:rPr>
                <m:t xml:space="preserve">, </m:t>
              </m:r>
              <m:r>
                <m:rPr>
                  <m:sty m:val="bi"/>
                </m:rPr>
                <w:rPr>
                  <w:rStyle w:val="CharacterStyle1"/>
                  <w:rFonts w:ascii="Cambria Math" w:hAnsi="Cambria Math"/>
                  <w:sz w:val="20"/>
                </w:rPr>
                <m:t>pilar</m:t>
              </m:r>
            </m:num>
            <m:den>
              <m:r>
                <m:rPr>
                  <m:sty m:val="bi"/>
                </m:rPr>
                <w:rPr>
                  <w:rStyle w:val="CharacterStyle1"/>
                  <w:rFonts w:ascii="Cambria Math" w:hAnsi="Cambria Math"/>
                  <w:sz w:val="20"/>
                </w:rPr>
                <m:t>sen</m:t>
              </m:r>
              <m:r>
                <m:rPr>
                  <m:sty m:val="bi"/>
                </m:rPr>
                <w:rPr>
                  <w:rStyle w:val="CharacterStyle1"/>
                  <w:rFonts w:ascii="Cambria Math" w:hAnsi="Times New Roman"/>
                  <w:sz w:val="20"/>
                </w:rPr>
                <m:t>²</m:t>
              </m:r>
              <m:r>
                <m:rPr>
                  <m:sty m:val="bi"/>
                </m:rPr>
                <w:rPr>
                  <w:rStyle w:val="CharacterStyle1"/>
                  <w:rFonts w:ascii="Cambria Math" w:hAnsi="Cambria Math"/>
                  <w:sz w:val="20"/>
                </w:rPr>
                <m:t>α</m:t>
              </m:r>
            </m:den>
          </m:f>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Nd</m:t>
              </m:r>
            </m:num>
            <m:den>
              <m:r>
                <m:rPr>
                  <m:sty m:val="bi"/>
                </m:rPr>
                <w:rPr>
                  <w:rStyle w:val="CharacterStyle1"/>
                  <w:rFonts w:ascii="Cambria Math" w:hAnsi="Cambria Math"/>
                  <w:sz w:val="20"/>
                </w:rPr>
                <m:t>2</m:t>
              </m:r>
              <m:r>
                <m:rPr>
                  <m:sty m:val="bi"/>
                </m:rPr>
                <w:rPr>
                  <w:rStyle w:val="CharacterStyle1"/>
                  <w:rFonts w:ascii="Times New Roman" w:hAnsi="Cambria Math"/>
                  <w:sz w:val="20"/>
                </w:rPr>
                <m:t>*</m:t>
              </m:r>
              <m:r>
                <m:rPr>
                  <m:sty m:val="bi"/>
                </m:rPr>
                <w:rPr>
                  <w:rStyle w:val="CharacterStyle1"/>
                  <w:rFonts w:ascii="Cambria Math" w:hAnsi="Cambria Math"/>
                  <w:sz w:val="20"/>
                </w:rPr>
                <m:t>A</m:t>
              </m:r>
              <m:r>
                <m:rPr>
                  <m:sty m:val="bi"/>
                </m:rPr>
                <w:rPr>
                  <w:rStyle w:val="CharacterStyle1"/>
                  <w:rFonts w:ascii="Cambria Math" w:hAnsi="Times New Roman"/>
                  <w:sz w:val="20"/>
                </w:rPr>
                <m:t xml:space="preserve"> </m:t>
              </m:r>
              <m:r>
                <m:rPr>
                  <m:sty m:val="bi"/>
                </m:rPr>
                <w:rPr>
                  <w:rStyle w:val="CharacterStyle1"/>
                  <w:rFonts w:ascii="Cambria Math" w:hAnsi="Cambria Math"/>
                  <w:sz w:val="20"/>
                </w:rPr>
                <m:t>pilote</m:t>
              </m:r>
              <m:r>
                <m:rPr>
                  <m:sty m:val="bi"/>
                </m:rPr>
                <w:rPr>
                  <w:rStyle w:val="CharacterStyle1"/>
                  <w:rFonts w:ascii="Cambria Math" w:hAnsi="Times New Roman"/>
                  <w:sz w:val="20"/>
                </w:rPr>
                <m:t>.</m:t>
              </m:r>
              <m:r>
                <m:rPr>
                  <m:sty m:val="bi"/>
                </m:rPr>
                <w:rPr>
                  <w:rStyle w:val="CharacterStyle1"/>
                  <w:rFonts w:ascii="Cambria Math" w:hAnsi="Cambria Math"/>
                  <w:sz w:val="20"/>
                </w:rPr>
                <m:t>sen</m:t>
              </m:r>
              <m:r>
                <m:rPr>
                  <m:sty m:val="bi"/>
                </m:rPr>
                <w:rPr>
                  <w:rStyle w:val="CharacterStyle1"/>
                  <w:rFonts w:ascii="Cambria Math" w:hAnsi="Times New Roman"/>
                  <w:sz w:val="20"/>
                </w:rPr>
                <m:t>²</m:t>
              </m:r>
              <m:r>
                <m:rPr>
                  <m:sty m:val="bi"/>
                </m:rPr>
                <w:rPr>
                  <w:rStyle w:val="CharacterStyle1"/>
                  <w:rFonts w:ascii="Cambria Math" w:hAnsi="Cambria Math"/>
                  <w:sz w:val="20"/>
                </w:rPr>
                <m:t>α</m:t>
              </m:r>
            </m:den>
          </m:f>
          <m:r>
            <m:rPr>
              <m:sty m:val="bi"/>
            </m:rPr>
            <w:rPr>
              <w:rStyle w:val="CharacterStyle1"/>
              <w:rFonts w:ascii="Cambria Math" w:hAnsi="Times New Roman"/>
              <w:sz w:val="20"/>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30</m:t>
          </m:r>
          <m:r>
            <m:rPr>
              <m:sty m:val="b"/>
            </m:rPr>
            <w:rPr>
              <w:rStyle w:val="CharacterStyle1"/>
              <w:rFonts w:ascii="Cambria Math" w:hAnsi="Times New Roman"/>
              <w:sz w:val="20"/>
            </w:rPr>
            <m:t>]</m:t>
          </m:r>
        </m:oMath>
      </m:oMathPara>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 xml:space="preserve">y no debe superar a la resistencia de cálculo del hormigón del encepado, </w:t>
      </w:r>
      <w:r w:rsidRPr="00E45CA6">
        <w:rPr>
          <w:rStyle w:val="CharacterStyle1"/>
          <w:rFonts w:ascii="Times New Roman" w:hAnsi="Times New Roman"/>
          <w:i/>
          <w:sz w:val="20"/>
        </w:rPr>
        <w:t>fcd</w:t>
      </w:r>
      <w:r w:rsidRPr="00E45CA6">
        <w:rPr>
          <w:rStyle w:val="CharacterStyle1"/>
          <w:rFonts w:ascii="Times New Roman" w:hAnsi="Times New Roman"/>
          <w:sz w:val="20"/>
        </w:rPr>
        <w:t xml:space="preserve">.          Si σc, encepado. Se calcula a partir de la carga de servicio, N, no debe superar el 60 por 100 de </w:t>
      </w:r>
      <w:r w:rsidRPr="00E45CA6">
        <w:rPr>
          <w:rStyle w:val="CharacterStyle1"/>
          <w:rFonts w:ascii="Times New Roman" w:hAnsi="Times New Roman"/>
          <w:i/>
          <w:sz w:val="20"/>
        </w:rPr>
        <w:t>fcd</w:t>
      </w:r>
      <w:r w:rsidRPr="00E45CA6">
        <w:rPr>
          <w:rStyle w:val="CharacterStyle1"/>
          <w:rFonts w:ascii="Times New Roman" w:hAnsi="Times New Roman"/>
          <w:sz w:val="20"/>
        </w:rPr>
        <w:t>.</w:t>
      </w:r>
    </w:p>
    <w:p w:rsidR="00BE3B67" w:rsidRPr="00E45CA6" w:rsidRDefault="00BE3B67" w:rsidP="00BE3B67">
      <w:pPr>
        <w:spacing w:before="432"/>
        <w:ind w:right="144"/>
        <w:jc w:val="both"/>
        <w:rPr>
          <w:rStyle w:val="CharacterStyle1"/>
          <w:rFonts w:ascii="Times New Roman" w:hAnsi="Times New Roman"/>
          <w:sz w:val="20"/>
        </w:rPr>
      </w:pPr>
      <w:r w:rsidRPr="00E45CA6">
        <w:rPr>
          <w:rStyle w:val="CharacterStyle1"/>
          <w:rFonts w:ascii="Times New Roman" w:hAnsi="Times New Roman"/>
          <w:sz w:val="20"/>
        </w:rPr>
        <w:t>En la tabla 11.3 se recogen algunos casos sencillos de encepados simétricos para 2, 3, 4, 5 y 6 pilotes. El canto útil recomendado esta elegido de forma que no sea necesaria la armadu</w:t>
      </w:r>
      <w:r w:rsidRPr="00E45CA6">
        <w:rPr>
          <w:rStyle w:val="CharacterStyle1"/>
          <w:rFonts w:ascii="Times New Roman" w:hAnsi="Times New Roman"/>
          <w:sz w:val="20"/>
        </w:rPr>
        <w:softHyphen/>
        <w:t>ra de cortante.</w:t>
      </w:r>
    </w:p>
    <w:p w:rsidR="00BE3B67" w:rsidRPr="00E45CA6" w:rsidRDefault="00BE3B67" w:rsidP="00BE3B67">
      <w:pPr>
        <w:spacing w:before="432"/>
        <w:ind w:right="144"/>
        <w:jc w:val="center"/>
        <w:rPr>
          <w:rStyle w:val="CharacterStyle1"/>
          <w:rFonts w:ascii="Times New Roman" w:hAnsi="Times New Roman"/>
          <w:sz w:val="20"/>
        </w:rPr>
      </w:pPr>
      <w:r w:rsidRPr="00E45CA6">
        <w:rPr>
          <w:rStyle w:val="CharacterStyle1"/>
          <w:rFonts w:ascii="Times New Roman" w:hAnsi="Times New Roman"/>
          <w:sz w:val="20"/>
        </w:rPr>
        <w:tab/>
      </w:r>
    </w:p>
    <w:p w:rsidR="00BE3B67" w:rsidRPr="00E45CA6" w:rsidRDefault="00BE3B67" w:rsidP="00BE3B67">
      <w:pPr>
        <w:spacing w:before="432"/>
        <w:ind w:right="144"/>
        <w:jc w:val="center"/>
        <w:rPr>
          <w:rStyle w:val="CharacterStyle1"/>
          <w:rFonts w:ascii="Times New Roman" w:hAnsi="Times New Roman"/>
          <w:sz w:val="20"/>
        </w:rPr>
      </w:pPr>
    </w:p>
    <w:p w:rsidR="00BE3B67" w:rsidRPr="00E45CA6" w:rsidRDefault="00BE3B67" w:rsidP="00BE3B67">
      <w:pPr>
        <w:spacing w:before="432"/>
        <w:ind w:right="144"/>
        <w:jc w:val="center"/>
        <w:rPr>
          <w:rStyle w:val="CharacterStyle1"/>
          <w:rFonts w:ascii="Times New Roman" w:hAnsi="Times New Roman"/>
          <w:sz w:val="20"/>
        </w:rPr>
      </w:pPr>
    </w:p>
    <w:p w:rsidR="00BE3B67" w:rsidRPr="00E45CA6" w:rsidRDefault="00BE3B67" w:rsidP="00BE3B67">
      <w:pPr>
        <w:spacing w:before="432"/>
        <w:ind w:right="144"/>
        <w:jc w:val="center"/>
        <w:rPr>
          <w:rStyle w:val="CharacterStyle1"/>
          <w:rFonts w:ascii="Times New Roman" w:hAnsi="Times New Roman"/>
          <w:sz w:val="20"/>
        </w:rPr>
      </w:pPr>
    </w:p>
    <w:p w:rsidR="00BE3B67" w:rsidRPr="00E45CA6" w:rsidRDefault="00BE3B67" w:rsidP="00BE3B67">
      <w:pPr>
        <w:spacing w:before="432"/>
        <w:ind w:right="144"/>
        <w:jc w:val="center"/>
        <w:rPr>
          <w:rStyle w:val="CharacterStyle1"/>
          <w:rFonts w:ascii="Times New Roman" w:hAnsi="Times New Roman"/>
          <w:sz w:val="20"/>
        </w:rPr>
      </w:pPr>
    </w:p>
    <w:p w:rsidR="00BE3B67" w:rsidRPr="00E45CA6" w:rsidRDefault="00BE3B67" w:rsidP="00BE3B67">
      <w:pPr>
        <w:spacing w:before="432"/>
        <w:ind w:right="144"/>
        <w:jc w:val="center"/>
        <w:rPr>
          <w:rStyle w:val="CharacterStyle1"/>
          <w:rFonts w:ascii="Times New Roman" w:hAnsi="Times New Roman"/>
          <w:sz w:val="20"/>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45</w:t>
      </w:r>
    </w:p>
    <w:p w:rsidR="00E45CA6" w:rsidRPr="00E45CA6" w:rsidRDefault="00E45CA6" w:rsidP="00E45CA6">
      <w:pPr>
        <w:rPr>
          <w:rStyle w:val="CharacterStyle1"/>
          <w:rFonts w:ascii="Times New Roman" w:hAnsi="Times New Roman"/>
          <w:sz w:val="20"/>
        </w:rPr>
      </w:pPr>
    </w:p>
    <w:p w:rsidR="00BE3B67" w:rsidRPr="004D6014" w:rsidRDefault="00BE3B67" w:rsidP="00BE3B67">
      <w:pPr>
        <w:spacing w:before="432"/>
        <w:ind w:right="144"/>
        <w:rPr>
          <w:rStyle w:val="CharacterStyle1"/>
          <w:rFonts w:ascii="Times New Roman" w:hAnsi="Times New Roman"/>
          <w:b/>
          <w:sz w:val="24"/>
          <w:szCs w:val="24"/>
        </w:rPr>
      </w:pPr>
      <w:r w:rsidRPr="004D6014">
        <w:rPr>
          <w:rStyle w:val="CharacterStyle1"/>
          <w:rFonts w:ascii="Times New Roman" w:hAnsi="Times New Roman"/>
          <w:b/>
          <w:sz w:val="24"/>
          <w:szCs w:val="24"/>
        </w:rPr>
        <w:t>11.5   Ejemplos prácticos.</w:t>
      </w:r>
    </w:p>
    <w:p w:rsidR="00BE3B67" w:rsidRPr="00E45CA6" w:rsidRDefault="00BE3B67" w:rsidP="00BE3B67">
      <w:pPr>
        <w:spacing w:before="432"/>
        <w:ind w:right="144"/>
        <w:rPr>
          <w:rStyle w:val="CharacterStyle1"/>
          <w:rFonts w:ascii="Times New Roman" w:hAnsi="Times New Roman"/>
          <w:b/>
          <w:sz w:val="20"/>
        </w:rPr>
      </w:pPr>
      <w:r w:rsidRPr="00E45CA6">
        <w:rPr>
          <w:rStyle w:val="CharacterStyle1"/>
          <w:rFonts w:ascii="Times New Roman" w:hAnsi="Times New Roman"/>
          <w:b/>
          <w:sz w:val="20"/>
        </w:rPr>
        <w:t xml:space="preserve">Ejemplo 1                                                                                              </w:t>
      </w:r>
    </w:p>
    <w:p w:rsidR="00BE3B67" w:rsidRPr="00E45CA6" w:rsidRDefault="00BE3B67" w:rsidP="00BE3B67">
      <w:pPr>
        <w:pStyle w:val="Style2"/>
        <w:ind w:left="0" w:firstLine="0"/>
        <w:jc w:val="left"/>
        <w:rPr>
          <w:rStyle w:val="CharacterStyle1"/>
          <w:rFonts w:ascii="Times New Roman" w:hAnsi="Times New Roman" w:cs="Times New Roman"/>
          <w:b/>
          <w:sz w:val="20"/>
          <w:szCs w:val="20"/>
          <w:lang w:val="es-ES"/>
        </w:rPr>
      </w:pPr>
      <w:r w:rsidRPr="00E45CA6">
        <w:rPr>
          <w:rStyle w:val="CharacterStyle1"/>
          <w:rFonts w:ascii="Times New Roman" w:hAnsi="Times New Roman" w:cs="Times New Roman"/>
          <w:b/>
          <w:sz w:val="20"/>
          <w:szCs w:val="20"/>
          <w:lang w:val="es-ES"/>
        </w:rPr>
        <w:t>Sabiendo que una zapata está sometida a un esfuerzo normal de 80 toneladas y un esfuerzo cortante de 15 toneladas. Determinar cuál es el momento flector que tiende a provocar la desestabilización, respecto a un punto de lado opuesto al esfuerzo cortante. Ver fig.11.4 y aplicar la formula [1]</w:t>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Datos:</w:t>
      </w:r>
    </w:p>
    <w:p w:rsidR="00BE3B67" w:rsidRPr="00E45CA6" w:rsidRDefault="00BE3B67" w:rsidP="00BE3B67">
      <w:pPr>
        <w:pStyle w:val="Style2"/>
        <w:ind w:left="0" w:firstLine="0"/>
        <w:jc w:val="left"/>
        <w:rPr>
          <w:rStyle w:val="CharacterStyle1"/>
          <w:rFonts w:ascii="Times New Roman" w:hAnsi="Times New Roman" w:cs="Times New Roman"/>
          <w:sz w:val="20"/>
          <w:szCs w:val="20"/>
          <w:lang w:val="es-ES"/>
        </w:rPr>
      </w:pPr>
      <w:r w:rsidRPr="00E45CA6">
        <w:rPr>
          <w:rStyle w:val="CharacterStyle1"/>
          <w:rFonts w:ascii="Times New Roman" w:hAnsi="Times New Roman" w:cs="Times New Roman"/>
          <w:i/>
          <w:sz w:val="20"/>
          <w:szCs w:val="20"/>
          <w:lang w:val="es-ES"/>
        </w:rPr>
        <w:t xml:space="preserve">N  = </w:t>
      </w:r>
      <w:r w:rsidRPr="00E45CA6">
        <w:rPr>
          <w:rStyle w:val="CharacterStyle1"/>
          <w:rFonts w:ascii="Times New Roman" w:hAnsi="Times New Roman" w:cs="Times New Roman"/>
          <w:sz w:val="20"/>
          <w:szCs w:val="20"/>
          <w:lang w:val="es-ES"/>
        </w:rPr>
        <w:t xml:space="preserve">esfuerzo normal = 80 toneladas                                                                                                            </w:t>
      </w:r>
      <w:r w:rsidRPr="00E45CA6">
        <w:rPr>
          <w:rStyle w:val="CharacterStyle1"/>
          <w:rFonts w:ascii="Times New Roman" w:hAnsi="Times New Roman" w:cs="Times New Roman"/>
          <w:i/>
          <w:sz w:val="20"/>
          <w:szCs w:val="20"/>
          <w:lang w:val="es-ES"/>
        </w:rPr>
        <w:t>V</w:t>
      </w:r>
      <w:r w:rsidRPr="00E45CA6">
        <w:rPr>
          <w:rStyle w:val="CharacterStyle1"/>
          <w:rFonts w:ascii="Times New Roman" w:hAnsi="Times New Roman" w:cs="Times New Roman"/>
          <w:sz w:val="20"/>
          <w:szCs w:val="20"/>
          <w:lang w:val="es-ES"/>
        </w:rPr>
        <w:t xml:space="preserve">  =  esfuerzo cortante = 15 tonelada                                                                                                                 </w:t>
      </w:r>
      <w:r w:rsidRPr="00E45CA6">
        <w:rPr>
          <w:rStyle w:val="CharacterStyle1"/>
          <w:rFonts w:ascii="Times New Roman" w:hAnsi="Times New Roman" w:cs="Times New Roman"/>
          <w:i/>
          <w:sz w:val="20"/>
          <w:szCs w:val="20"/>
          <w:lang w:val="es-ES"/>
        </w:rPr>
        <w:t xml:space="preserve">P </w:t>
      </w:r>
      <w:r w:rsidRPr="00E45CA6">
        <w:rPr>
          <w:rStyle w:val="CharacterStyle1"/>
          <w:rFonts w:ascii="Times New Roman" w:hAnsi="Times New Roman" w:cs="Times New Roman"/>
          <w:sz w:val="20"/>
          <w:szCs w:val="20"/>
          <w:lang w:val="es-ES"/>
        </w:rPr>
        <w:t xml:space="preserve"> =  peso propio de la zapata                                                                                                                </w:t>
      </w:r>
      <w:r w:rsidRPr="00E45CA6">
        <w:rPr>
          <w:rStyle w:val="CharacterStyle1"/>
          <w:rFonts w:ascii="Times New Roman" w:hAnsi="Times New Roman" w:cs="Times New Roman"/>
          <w:i/>
          <w:sz w:val="20"/>
          <w:szCs w:val="20"/>
          <w:lang w:val="es-ES"/>
        </w:rPr>
        <w:t>a</w:t>
      </w:r>
      <w:r w:rsidRPr="00E45CA6">
        <w:rPr>
          <w:rStyle w:val="CharacterStyle1"/>
          <w:rFonts w:ascii="Times New Roman" w:hAnsi="Times New Roman" w:cs="Times New Roman"/>
          <w:sz w:val="20"/>
          <w:szCs w:val="20"/>
          <w:lang w:val="es-ES"/>
        </w:rPr>
        <w:t xml:space="preserve"> = ancho de la zapata = 2 m                                                                                                                                    </w:t>
      </w:r>
      <w:r w:rsidRPr="00E45CA6">
        <w:rPr>
          <w:rStyle w:val="CharacterStyle1"/>
          <w:rFonts w:ascii="Times New Roman" w:hAnsi="Times New Roman" w:cs="Times New Roman"/>
          <w:i/>
          <w:sz w:val="20"/>
          <w:szCs w:val="20"/>
          <w:lang w:val="es-ES"/>
        </w:rPr>
        <w:t>lh</w:t>
      </w:r>
      <w:r w:rsidRPr="00E45CA6">
        <w:rPr>
          <w:rStyle w:val="CharacterStyle1"/>
          <w:rFonts w:ascii="Times New Roman" w:hAnsi="Times New Roman" w:cs="Times New Roman"/>
          <w:sz w:val="20"/>
          <w:szCs w:val="20"/>
          <w:lang w:val="es-ES"/>
        </w:rPr>
        <w:t xml:space="preserve"> = altura de la zapata = 0,80                                                                                                                               </w:t>
      </w:r>
      <w:r w:rsidRPr="00E45CA6">
        <w:rPr>
          <w:rStyle w:val="CharacterStyle1"/>
          <w:rFonts w:ascii="Times New Roman" w:hAnsi="Times New Roman" w:cs="Times New Roman"/>
          <w:i/>
          <w:sz w:val="20"/>
          <w:szCs w:val="20"/>
          <w:lang w:val="es-ES"/>
        </w:rPr>
        <w:t>y</w:t>
      </w:r>
      <w:r w:rsidRPr="00E45CA6">
        <w:rPr>
          <w:rStyle w:val="CharacterStyle1"/>
          <w:rFonts w:ascii="Cambria Math" w:hAnsi="Cambria Math" w:cs="Times New Roman"/>
          <w:i/>
          <w:sz w:val="20"/>
          <w:szCs w:val="20"/>
          <w:lang w:val="es-ES"/>
        </w:rPr>
        <w:t>₁</w:t>
      </w:r>
      <w:r w:rsidRPr="00E45CA6">
        <w:rPr>
          <w:rStyle w:val="CharacterStyle1"/>
          <w:rFonts w:ascii="Times New Roman" w:hAnsi="Times New Roman" w:cs="Times New Roman"/>
          <w:sz w:val="20"/>
          <w:szCs w:val="20"/>
          <w:lang w:val="es-ES"/>
        </w:rPr>
        <w:t>= coeficiente de seguridad al vuelco, para el que puede tomarse = 1,5.</w:t>
      </w:r>
    </w:p>
    <w:p w:rsidR="00BE3B67" w:rsidRPr="00E45CA6" w:rsidRDefault="00474C2B" w:rsidP="00BE3B67">
      <w:pPr>
        <w:pStyle w:val="Style2"/>
        <w:ind w:left="0" w:firstLine="0"/>
        <w:jc w:val="left"/>
        <w:rPr>
          <w:rStyle w:val="CharacterStyle1"/>
          <w:rFonts w:ascii="Times New Roman" w:hAnsi="Times New Roman" w:cs="Times New Roman"/>
          <w:sz w:val="20"/>
          <w:szCs w:val="20"/>
          <w:lang w:val="es-ES"/>
        </w:rPr>
      </w:pPr>
      <m:oMath>
        <m:d>
          <m:dPr>
            <m:ctrlPr>
              <w:rPr>
                <w:rStyle w:val="CharacterStyle1"/>
                <w:rFonts w:ascii="Cambria Math" w:hAnsi="Times New Roman" w:cs="Times New Roman"/>
                <w:b/>
                <w:i/>
                <w:sz w:val="20"/>
                <w:szCs w:val="20"/>
                <w:lang w:val="es-ES"/>
              </w:rPr>
            </m:ctrlPr>
          </m:dPr>
          <m:e>
            <m:r>
              <m:rPr>
                <m:sty m:val="bi"/>
              </m:rPr>
              <w:rPr>
                <w:rStyle w:val="CharacterStyle1"/>
                <w:rFonts w:ascii="Cambria Math" w:hAnsi="Cambria Math" w:cs="Times New Roman"/>
                <w:sz w:val="20"/>
                <w:szCs w:val="20"/>
                <w:lang w:val="es-ES"/>
              </w:rPr>
              <m:t>N</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P</m:t>
            </m:r>
          </m:e>
        </m:d>
        <m:r>
          <m:rPr>
            <m:sty m:val="bi"/>
          </m:rPr>
          <w:rPr>
            <w:rStyle w:val="CharacterStyle1"/>
            <w:rFonts w:ascii="Times New Roman" w:hAnsi="Cambria Math" w:cs="Times New Roman"/>
            <w:sz w:val="20"/>
            <w:szCs w:val="20"/>
            <w:lang w:val="es-ES"/>
          </w:rPr>
          <m:t>*</m:t>
        </m:r>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a</m:t>
            </m:r>
          </m:num>
          <m:den>
            <m:r>
              <m:rPr>
                <m:sty m:val="bi"/>
              </m:rPr>
              <w:rPr>
                <w:rStyle w:val="CharacterStyle1"/>
                <w:rFonts w:ascii="Cambria Math" w:hAnsi="Cambria Math" w:cs="Times New Roman"/>
                <w:sz w:val="20"/>
                <w:szCs w:val="20"/>
                <w:lang w:val="es-ES"/>
              </w:rPr>
              <m:t>2</m:t>
            </m:r>
          </m:den>
        </m:f>
        <m:r>
          <m:rPr>
            <m:sty m:val="bi"/>
          </m:rPr>
          <w:rPr>
            <w:rStyle w:val="CharacterStyle1"/>
            <w:rFonts w:ascii="Cambria Math" w:hAnsi="Times New Roman" w:cs="Times New Roman"/>
            <w:sz w:val="20"/>
            <w:szCs w:val="20"/>
            <w:lang w:val="es-ES"/>
          </w:rPr>
          <m:t>≥</m:t>
        </m:r>
        <m:d>
          <m:dPr>
            <m:ctrlPr>
              <w:rPr>
                <w:rStyle w:val="CharacterStyle1"/>
                <w:rFonts w:ascii="Cambria Math" w:hAnsi="Times New Roman" w:cs="Times New Roman"/>
                <w:b/>
                <w:i/>
                <w:sz w:val="20"/>
                <w:szCs w:val="20"/>
                <w:lang w:val="es-ES"/>
              </w:rPr>
            </m:ctrlPr>
          </m:dPr>
          <m:e>
            <m:r>
              <m:rPr>
                <m:sty m:val="bi"/>
              </m:rPr>
              <w:rPr>
                <w:rStyle w:val="CharacterStyle1"/>
                <w:rFonts w:ascii="Cambria Math" w:hAnsi="Cambria Math" w:cs="Times New Roman"/>
                <w:sz w:val="20"/>
                <w:szCs w:val="20"/>
                <w:lang w:val="es-ES"/>
              </w:rPr>
              <m:t>M</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V</m:t>
            </m:r>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lh</m:t>
            </m:r>
          </m:e>
        </m:d>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y₁</m:t>
        </m:r>
      </m:oMath>
      <w:r w:rsidR="00BE3B67" w:rsidRPr="00E45CA6">
        <w:rPr>
          <w:rStyle w:val="CharacterStyle1"/>
          <w:rFonts w:ascii="Times New Roman" w:hAnsi="Times New Roman" w:cs="Times New Roman"/>
          <w:b/>
          <w:sz w:val="20"/>
          <w:szCs w:val="20"/>
          <w:lang w:val="es-ES"/>
        </w:rPr>
        <w:t xml:space="preserve">            [1]                                                                          </w:t>
      </w:r>
      <w:r w:rsidR="00BE3B67" w:rsidRPr="00E45CA6">
        <w:rPr>
          <w:rStyle w:val="CharacterStyle1"/>
          <w:rFonts w:ascii="Times New Roman" w:hAnsi="Times New Roman" w:cs="Times New Roman"/>
          <w:sz w:val="20"/>
          <w:szCs w:val="20"/>
          <w:lang w:val="es-ES"/>
        </w:rPr>
        <w:t>Solución:                                                                                                                               despejando la formula  1 queda así:</w:t>
      </w:r>
    </w:p>
    <w:p w:rsidR="00BE3B67" w:rsidRPr="00E45CA6" w:rsidRDefault="00BE3B67" w:rsidP="00BE3B67">
      <w:pPr>
        <w:pStyle w:val="Style2"/>
        <w:ind w:left="0" w:firstLine="0"/>
        <w:jc w:val="left"/>
        <w:rPr>
          <w:rStyle w:val="CharacterStyle1"/>
          <w:rFonts w:ascii="Times New Roman" w:hAnsi="Times New Roman" w:cs="Times New Roman"/>
          <w:b/>
          <w:sz w:val="20"/>
          <w:szCs w:val="20"/>
          <w:lang w:val="es-ES"/>
        </w:rPr>
      </w:pPr>
      <m:oMathPara>
        <m:oMath>
          <m:r>
            <m:rPr>
              <m:sty m:val="bi"/>
            </m:rPr>
            <w:rPr>
              <w:rStyle w:val="CharacterStyle1"/>
              <w:rFonts w:ascii="Cambria Math" w:hAnsi="Cambria Math" w:cs="Times New Roman"/>
              <w:sz w:val="20"/>
              <w:szCs w:val="20"/>
              <w:lang w:val="es-ES"/>
            </w:rPr>
            <m:t>M</m:t>
          </m:r>
          <m:r>
            <m:rPr>
              <m:sty m:val="bi"/>
            </m:rPr>
            <w:rPr>
              <w:rStyle w:val="CharacterStyle1"/>
              <w:rFonts w:ascii="Cambria Math" w:hAnsi="Times New Roman" w:cs="Times New Roman"/>
              <w:sz w:val="20"/>
              <w:szCs w:val="20"/>
              <w:lang w:val="es-ES"/>
            </w:rPr>
            <m:t>=</m:t>
          </m:r>
          <m:f>
            <m:fPr>
              <m:ctrlPr>
                <w:rPr>
                  <w:rStyle w:val="CharacterStyle1"/>
                  <w:rFonts w:ascii="Cambria Math" w:hAnsi="Times New Roman" w:cs="Times New Roman"/>
                  <w:b/>
                  <w:i/>
                  <w:sz w:val="20"/>
                  <w:szCs w:val="20"/>
                  <w:lang w:val="es-ES"/>
                </w:rPr>
              </m:ctrlPr>
            </m:fPr>
            <m:num>
              <m:r>
                <m:rPr>
                  <m:sty m:val="bi"/>
                </m:rPr>
                <w:rPr>
                  <w:rStyle w:val="CharacterStyle1"/>
                  <w:rFonts w:ascii="Cambria Math" w:hAnsi="Cambria Math" w:cs="Times New Roman"/>
                  <w:sz w:val="20"/>
                  <w:szCs w:val="20"/>
                  <w:lang w:val="es-ES"/>
                </w:rPr>
                <m:t>a</m:t>
              </m:r>
              <m:r>
                <m:rPr>
                  <m:sty m:val="bi"/>
                </m:rPr>
                <w:rPr>
                  <w:rStyle w:val="CharacterStyle1"/>
                  <w:rFonts w:ascii="Times New Roman" w:hAnsi="Cambria Math" w:cs="Times New Roman"/>
                  <w:sz w:val="20"/>
                  <w:szCs w:val="20"/>
                  <w:lang w:val="es-ES"/>
                </w:rPr>
                <m:t>*</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N</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P</m:t>
              </m:r>
              <m:r>
                <m:rPr>
                  <m:sty m:val="bi"/>
                </m:rPr>
                <w:rPr>
                  <w:rStyle w:val="CharacterStyle1"/>
                  <w:rFonts w:ascii="Cambria Math" w:hAnsi="Times New Roman" w:cs="Times New Roman"/>
                  <w:sz w:val="20"/>
                  <w:szCs w:val="20"/>
                  <w:lang w:val="es-ES"/>
                </w:rPr>
                <m:t>)</m:t>
              </m:r>
            </m:num>
            <m:den>
              <m:r>
                <m:rPr>
                  <m:sty m:val="bi"/>
                </m:rPr>
                <w:rPr>
                  <w:rStyle w:val="CharacterStyle1"/>
                  <w:rFonts w:ascii="Cambria Math" w:hAnsi="Cambria Math" w:cs="Times New Roman"/>
                  <w:sz w:val="20"/>
                  <w:szCs w:val="20"/>
                  <w:lang w:val="es-ES"/>
                </w:rPr>
                <m:t>2</m:t>
              </m:r>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y₁</m:t>
              </m:r>
            </m:den>
          </m:f>
          <m:r>
            <m:rPr>
              <m:sty m:val="bi"/>
            </m:rPr>
            <w:rPr>
              <w:rStyle w:val="CharacterStyle1"/>
              <w:rFonts w:ascii="Times New Roman" w:hAnsi="Times New Roman" w:cs="Times New Roman"/>
              <w:sz w:val="20"/>
              <w:szCs w:val="20"/>
              <w:lang w:val="es-ES"/>
            </w:rPr>
            <m:t>-</m:t>
          </m:r>
          <m:r>
            <m:rPr>
              <m:sty m:val="bi"/>
            </m:rPr>
            <w:rPr>
              <w:rStyle w:val="CharacterStyle1"/>
              <w:rFonts w:ascii="Cambria Math" w:hAnsi="Cambria Math" w:cs="Times New Roman"/>
              <w:sz w:val="20"/>
              <w:szCs w:val="20"/>
              <w:lang w:val="es-ES"/>
            </w:rPr>
            <m:t>V</m:t>
          </m:r>
          <m:r>
            <m:rPr>
              <m:sty m:val="bi"/>
            </m:rPr>
            <w:rPr>
              <w:rStyle w:val="CharacterStyle1"/>
              <w:rFonts w:ascii="Times New Roman" w:hAnsi="Cambria Math" w:cs="Times New Roman"/>
              <w:sz w:val="20"/>
              <w:szCs w:val="20"/>
              <w:lang w:val="es-ES"/>
            </w:rPr>
            <m:t>*</m:t>
          </m:r>
          <m:r>
            <m:rPr>
              <m:sty m:val="bi"/>
            </m:rPr>
            <w:rPr>
              <w:rStyle w:val="CharacterStyle1"/>
              <w:rFonts w:ascii="Cambria Math" w:hAnsi="Cambria Math" w:cs="Times New Roman"/>
              <w:sz w:val="20"/>
              <w:szCs w:val="20"/>
              <w:lang w:val="es-ES"/>
            </w:rPr>
            <m:t>lh</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44</m:t>
          </m:r>
          <m:r>
            <m:rPr>
              <m:sty m:val="bi"/>
            </m:rPr>
            <w:rPr>
              <w:rStyle w:val="CharacterStyle1"/>
              <w:rFonts w:ascii="Cambria Math" w:hAnsi="Times New Roman" w:cs="Times New Roman"/>
              <w:sz w:val="20"/>
              <w:szCs w:val="20"/>
              <w:lang w:val="es-ES"/>
            </w:rPr>
            <m:t>,</m:t>
          </m:r>
          <m:r>
            <m:rPr>
              <m:sty m:val="bi"/>
            </m:rPr>
            <w:rPr>
              <w:rStyle w:val="CharacterStyle1"/>
              <w:rFonts w:ascii="Cambria Math" w:hAnsi="Cambria Math" w:cs="Times New Roman"/>
              <w:sz w:val="20"/>
              <w:szCs w:val="20"/>
              <w:lang w:val="es-ES"/>
            </w:rPr>
            <m:t>667</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toneladas</m:t>
          </m:r>
          <m:r>
            <m:rPr>
              <m:sty m:val="bi"/>
            </m:rPr>
            <w:rPr>
              <w:rStyle w:val="CharacterStyle1"/>
              <w:rFonts w:ascii="Cambria Math" w:hAnsi="Times New Roman" w:cs="Times New Roman"/>
              <w:sz w:val="20"/>
              <w:szCs w:val="20"/>
              <w:lang w:val="es-ES"/>
            </w:rPr>
            <m:t xml:space="preserve"> </m:t>
          </m:r>
          <m:r>
            <m:rPr>
              <m:sty m:val="bi"/>
            </m:rPr>
            <w:rPr>
              <w:rStyle w:val="CharacterStyle1"/>
              <w:rFonts w:ascii="Cambria Math" w:hAnsi="Cambria Math" w:cs="Times New Roman"/>
              <w:sz w:val="20"/>
              <w:szCs w:val="20"/>
              <w:lang w:val="es-ES"/>
            </w:rPr>
            <m:t>metro</m:t>
          </m:r>
        </m:oMath>
      </m:oMathPara>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El momento flector qua hay que vencer entonces es 44, 667 toneladas metro</w:t>
      </w: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p>
    <w:p w:rsidR="0074457C" w:rsidRDefault="0074457C"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t>CIMENTACIONES DE HORMIGON ARMADO                                                  3</w:t>
      </w:r>
      <w:r w:rsidR="00F9235E">
        <w:rPr>
          <w:rStyle w:val="CharacterStyle1"/>
          <w:rFonts w:ascii="Times New Roman" w:hAnsi="Times New Roman"/>
          <w:sz w:val="14"/>
          <w:szCs w:val="14"/>
        </w:rPr>
        <w:t>46</w:t>
      </w:r>
    </w:p>
    <w:p w:rsidR="00E45CA6" w:rsidRPr="00E45CA6" w:rsidRDefault="00E45CA6" w:rsidP="00E45CA6">
      <w:pPr>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b/>
          <w:sz w:val="20"/>
        </w:rPr>
      </w:pPr>
      <w:r w:rsidRPr="00E45CA6">
        <w:rPr>
          <w:rStyle w:val="CharacterStyle1"/>
          <w:rFonts w:ascii="Times New Roman" w:hAnsi="Times New Roman"/>
          <w:b/>
          <w:sz w:val="20"/>
        </w:rPr>
        <w:t xml:space="preserve">Ejemplo 2                                                                                              </w:t>
      </w:r>
    </w:p>
    <w:p w:rsidR="00BE3B67" w:rsidRPr="00E45CA6" w:rsidRDefault="00BE3B67" w:rsidP="00BE3B67">
      <w:pPr>
        <w:pStyle w:val="Style2"/>
        <w:ind w:left="0" w:firstLine="0"/>
        <w:jc w:val="left"/>
        <w:rPr>
          <w:rStyle w:val="CharacterStyle1"/>
          <w:rFonts w:ascii="Times New Roman" w:hAnsi="Times New Roman" w:cs="Times New Roman"/>
          <w:b/>
          <w:sz w:val="20"/>
          <w:szCs w:val="20"/>
          <w:lang w:val="es-ES"/>
        </w:rPr>
      </w:pPr>
      <w:r w:rsidRPr="00E45CA6">
        <w:rPr>
          <w:rStyle w:val="CharacterStyle1"/>
          <w:rFonts w:ascii="Times New Roman" w:hAnsi="Times New Roman" w:cs="Times New Roman"/>
          <w:b/>
          <w:sz w:val="20"/>
          <w:szCs w:val="20"/>
          <w:lang w:val="es-ES"/>
        </w:rPr>
        <w:t>Sabiendo que una zapata tiene que soportar 150 toneladas de carga vertical (los dos, del pilar y la zapata son incluidos, N + P). La tensión admisible del terreno, o capacidad portante de dicho suelo es 4 Kg/cm2. Determinar cuál son las dimensiones de dicha zapata (a x b). Aplicar la formula [15]</w:t>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 xml:space="preserve">Datos:                                                                                                                                                        N = cargo transmitidas por el pilar = 145 toneladas;                                                                                                P = peso propio de la zapata= 5 toneladas;                                                                                                                                                                                                        </w:t>
      </w:r>
      <m:oMath>
        <m:r>
          <m:rPr>
            <m:sty m:val="p"/>
          </m:rPr>
          <w:rPr>
            <w:rStyle w:val="CharacterStyle1"/>
            <w:rFonts w:ascii="Cambria Math" w:hAnsi="Times New Roman"/>
            <w:sz w:val="20"/>
          </w:rPr>
          <m:t>σ</m:t>
        </m:r>
        <m:r>
          <m:rPr>
            <m:sty m:val="p"/>
          </m:rPr>
          <w:rPr>
            <w:rStyle w:val="CharacterStyle1"/>
            <w:rFonts w:ascii="Cambria Math" w:hAnsi="Times New Roman"/>
            <w:sz w:val="20"/>
          </w:rPr>
          <m:t>.adm</m:t>
        </m:r>
      </m:oMath>
      <w:r w:rsidRPr="00E45CA6">
        <w:rPr>
          <w:rStyle w:val="CharacterStyle1"/>
          <w:rFonts w:ascii="Times New Roman" w:hAnsi="Times New Roman"/>
          <w:sz w:val="20"/>
        </w:rPr>
        <w:t xml:space="preserve"> = tensión admisible del terreno = 4 Kg/cm2 </w:t>
      </w:r>
    </w:p>
    <w:p w:rsidR="00BE3B67" w:rsidRPr="00E45CA6" w:rsidRDefault="00BE3B67" w:rsidP="00BE3B67">
      <w:pPr>
        <w:spacing w:before="432"/>
        <w:ind w:right="144"/>
        <w:rPr>
          <w:rStyle w:val="CharacterStyle1"/>
          <w:rFonts w:ascii="Times New Roman" w:hAnsi="Times New Roman"/>
          <w:sz w:val="20"/>
        </w:rPr>
      </w:pPr>
      <m:oMathPara>
        <m:oMathParaPr>
          <m:jc m:val="left"/>
        </m:oMathParaPr>
        <m:oMath>
          <m:r>
            <m:rPr>
              <m:sty m:val="bi"/>
            </m:rPr>
            <w:rPr>
              <w:rStyle w:val="CharacterStyle1"/>
              <w:rFonts w:ascii="Cambria Math" w:hAnsi="Cambria Math"/>
              <w:sz w:val="20"/>
              <w:lang w:val="en-US"/>
            </w:rPr>
            <m:t>σ</m:t>
          </m:r>
          <m:r>
            <m:rPr>
              <m:sty m:val="bi"/>
            </m:rPr>
            <w:rPr>
              <w:rStyle w:val="CharacterStyle1"/>
              <w:rFonts w:ascii="Cambria Math" w:hAnsi="Times New Roman"/>
              <w:sz w:val="20"/>
              <w:lang w:val="en-US"/>
            </w:rPr>
            <m:t>=</m:t>
          </m:r>
          <m:f>
            <m:fPr>
              <m:ctrlPr>
                <w:rPr>
                  <w:rStyle w:val="CharacterStyle1"/>
                  <w:rFonts w:ascii="Cambria Math" w:hAnsi="Times New Roman"/>
                  <w:b/>
                  <w:i/>
                  <w:sz w:val="20"/>
                  <w:lang w:val="en-US"/>
                </w:rPr>
              </m:ctrlPr>
            </m:fPr>
            <m:num>
              <m:r>
                <m:rPr>
                  <m:sty m:val="bi"/>
                </m:rPr>
                <w:rPr>
                  <w:rStyle w:val="CharacterStyle1"/>
                  <w:rFonts w:ascii="Cambria Math" w:hAnsi="Cambria Math"/>
                  <w:sz w:val="20"/>
                  <w:lang w:val="en-US"/>
                </w:rPr>
                <m:t>N</m:t>
              </m:r>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P</m:t>
              </m:r>
            </m:num>
            <m:den>
              <m:r>
                <m:rPr>
                  <m:sty m:val="bi"/>
                </m:rPr>
                <w:rPr>
                  <w:rStyle w:val="CharacterStyle1"/>
                  <w:rFonts w:ascii="Cambria Math" w:hAnsi="Cambria Math"/>
                  <w:sz w:val="20"/>
                  <w:lang w:val="en-US"/>
                </w:rPr>
                <m:t>a</m:t>
              </m:r>
              <m:r>
                <m:rPr>
                  <m:sty m:val="bi"/>
                </m:rPr>
                <w:rPr>
                  <w:rStyle w:val="CharacterStyle1"/>
                  <w:rFonts w:ascii="Times New Roman" w:hAnsi="Cambria Math"/>
                  <w:sz w:val="20"/>
                  <w:lang w:val="en-US"/>
                </w:rPr>
                <m:t>*</m:t>
              </m:r>
              <m:r>
                <m:rPr>
                  <m:sty m:val="bi"/>
                </m:rPr>
                <w:rPr>
                  <w:rStyle w:val="CharacterStyle1"/>
                  <w:rFonts w:ascii="Cambria Math" w:hAnsi="Cambria Math"/>
                  <w:sz w:val="20"/>
                  <w:lang w:val="en-US"/>
                </w:rPr>
                <m:t>b</m:t>
              </m:r>
            </m:den>
          </m:f>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σ</m:t>
          </m:r>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adm</m:t>
          </m:r>
          <m:r>
            <m:rPr>
              <m:sty m:val="bi"/>
            </m:rPr>
            <w:rPr>
              <w:rStyle w:val="CharacterStyle1"/>
              <w:rFonts w:ascii="Cambria Math" w:hAnsi="Times New Roman"/>
              <w:sz w:val="20"/>
              <w:lang w:val="en-US"/>
            </w:rPr>
            <m:t xml:space="preserve">        </m:t>
          </m:r>
          <m:r>
            <m:rPr>
              <m:sty m:val="b"/>
            </m:rPr>
            <w:rPr>
              <w:rStyle w:val="CharacterStyle1"/>
              <w:rFonts w:ascii="Cambria Math" w:hAnsi="Times New Roman"/>
              <w:sz w:val="20"/>
            </w:rPr>
            <m:t>[</m:t>
          </m:r>
          <m:r>
            <m:rPr>
              <m:sty m:val="b"/>
            </m:rPr>
            <w:rPr>
              <w:rStyle w:val="CharacterStyle1"/>
              <w:rFonts w:ascii="Cambria Math" w:hAnsi="Cambria Math"/>
              <w:sz w:val="20"/>
            </w:rPr>
            <m:t>15</m:t>
          </m:r>
          <m:r>
            <m:rPr>
              <m:sty m:val="b"/>
            </m:rPr>
            <w:rPr>
              <w:rStyle w:val="CharacterStyle1"/>
              <w:rFonts w:ascii="Cambria Math" w:hAnsi="Times New Roman"/>
              <w:sz w:val="20"/>
            </w:rPr>
            <m:t>]</m:t>
          </m:r>
        </m:oMath>
      </m:oMathPara>
    </w:p>
    <w:p w:rsidR="00BE3B67" w:rsidRPr="00E45CA6" w:rsidRDefault="00BE3B67" w:rsidP="00BE3B67">
      <w:pPr>
        <w:pStyle w:val="Style2"/>
        <w:ind w:left="0" w:firstLine="0"/>
        <w:jc w:val="left"/>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Solución:                                                                                                                               despejando la fórmula  15,  queda así:</w:t>
      </w:r>
    </w:p>
    <w:p w:rsidR="00BE3B67" w:rsidRPr="00E45CA6" w:rsidRDefault="00BE3B67" w:rsidP="00BE3B67">
      <w:pPr>
        <w:spacing w:before="432"/>
        <w:ind w:right="144"/>
        <w:rPr>
          <w:rStyle w:val="CharacterStyle1"/>
          <w:rFonts w:ascii="Times New Roman" w:hAnsi="Times New Roman"/>
          <w:sz w:val="20"/>
        </w:rPr>
      </w:pPr>
      <m:oMathPara>
        <m:oMath>
          <m:r>
            <w:rPr>
              <w:rStyle w:val="CharacterStyle1"/>
              <w:rFonts w:ascii="Cambria Math" w:hAnsi="Cambria Math"/>
              <w:sz w:val="20"/>
            </w:rPr>
            <m:t>a</m:t>
          </m:r>
          <m:r>
            <w:rPr>
              <w:rStyle w:val="CharacterStyle1"/>
              <w:rFonts w:ascii="Times New Roman" w:hAnsi="Cambria Math"/>
              <w:sz w:val="20"/>
            </w:rPr>
            <m:t>*</m:t>
          </m:r>
          <m:r>
            <w:rPr>
              <w:rStyle w:val="CharacterStyle1"/>
              <w:rFonts w:ascii="Cambria Math" w:hAnsi="Cambria Math"/>
              <w:sz w:val="20"/>
            </w:rPr>
            <m:t>b</m:t>
          </m:r>
          <m:r>
            <w:rPr>
              <w:rStyle w:val="CharacterStyle1"/>
              <w:rFonts w:ascii="Cambria Math" w:hAnsi="Times New Roman"/>
              <w:sz w:val="20"/>
            </w:rPr>
            <m:t>=</m:t>
          </m:r>
          <m:f>
            <m:fPr>
              <m:ctrlPr>
                <w:rPr>
                  <w:rStyle w:val="CharacterStyle1"/>
                  <w:rFonts w:ascii="Cambria Math" w:hAnsi="Times New Roman"/>
                  <w:i/>
                  <w:sz w:val="20"/>
                </w:rPr>
              </m:ctrlPr>
            </m:fPr>
            <m:num>
              <m:r>
                <m:rPr>
                  <m:sty m:val="bi"/>
                </m:rPr>
                <w:rPr>
                  <w:rStyle w:val="CharacterStyle1"/>
                  <w:rFonts w:ascii="Cambria Math" w:hAnsi="Cambria Math"/>
                  <w:sz w:val="20"/>
                  <w:lang w:val="en-US"/>
                </w:rPr>
                <m:t>N</m:t>
              </m:r>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P</m:t>
              </m:r>
            </m:num>
            <m:den>
              <m:r>
                <m:rPr>
                  <m:sty m:val="bi"/>
                </m:rPr>
                <w:rPr>
                  <w:rStyle w:val="CharacterStyle1"/>
                  <w:rFonts w:ascii="Cambria Math" w:hAnsi="Cambria Math"/>
                  <w:sz w:val="20"/>
                  <w:lang w:val="en-US"/>
                </w:rPr>
                <m:t>σ</m:t>
              </m:r>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adm</m:t>
              </m:r>
              <m:r>
                <m:rPr>
                  <m:sty m:val="bi"/>
                </m:rPr>
                <w:rPr>
                  <w:rStyle w:val="CharacterStyle1"/>
                  <w:rFonts w:ascii="Cambria Math" w:hAnsi="Times New Roman"/>
                  <w:sz w:val="20"/>
                  <w:lang w:val="en-US"/>
                </w:rPr>
                <m:t xml:space="preserve">  </m:t>
              </m:r>
            </m:den>
          </m:f>
        </m:oMath>
      </m:oMathPara>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Nota: como los esfuerzos están toneladas, la tensión admisible debe ser convertida en toneladas por metro. O bien los esfuerzos se convierten en Kg.</w:t>
      </w:r>
    </w:p>
    <w:p w:rsidR="00BE3B67" w:rsidRPr="00E45CA6" w:rsidRDefault="00BE3B67" w:rsidP="00BE3B67">
      <w:pPr>
        <w:pStyle w:val="Style2"/>
        <w:ind w:left="0" w:firstLine="0"/>
        <w:rPr>
          <w:rStyle w:val="CharacterStyle1"/>
          <w:rFonts w:ascii="Times New Roman" w:hAnsi="Times New Roman" w:cs="Times New Roman"/>
          <w:sz w:val="20"/>
          <w:szCs w:val="20"/>
          <w:lang w:val="es-ES"/>
        </w:rPr>
      </w:pPr>
    </w:p>
    <w:p w:rsidR="00BE3B67" w:rsidRPr="00E45CA6" w:rsidRDefault="00BE3B67" w:rsidP="00BE3B67">
      <w:pPr>
        <w:pStyle w:val="Style2"/>
        <w:ind w:left="0" w:firstLine="0"/>
        <w:jc w:val="left"/>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Queda así entonces:</w:t>
      </w:r>
    </w:p>
    <w:p w:rsidR="00BE3B67" w:rsidRPr="00E45CA6" w:rsidRDefault="00BE3B67" w:rsidP="00BE3B67">
      <w:pPr>
        <w:spacing w:before="432"/>
        <w:ind w:right="144"/>
        <w:rPr>
          <w:rStyle w:val="CharacterStyle1"/>
          <w:rFonts w:ascii="Times New Roman" w:hAnsi="Times New Roman"/>
          <w:b/>
          <w:sz w:val="20"/>
        </w:rPr>
      </w:pPr>
      <m:oMathPara>
        <m:oMath>
          <m:r>
            <m:rPr>
              <m:sty m:val="bi"/>
            </m:rPr>
            <w:rPr>
              <w:rStyle w:val="CharacterStyle1"/>
              <w:rFonts w:ascii="Cambria Math" w:hAnsi="Cambria Math"/>
              <w:sz w:val="20"/>
            </w:rPr>
            <m:t>a</m:t>
          </m:r>
          <m:r>
            <m:rPr>
              <m:sty m:val="bi"/>
            </m:rPr>
            <w:rPr>
              <w:rStyle w:val="CharacterStyle1"/>
              <w:rFonts w:ascii="Times New Roman" w:hAnsi="Cambria Math"/>
              <w:sz w:val="20"/>
            </w:rPr>
            <m:t>*</m:t>
          </m:r>
          <m:r>
            <m:rPr>
              <m:sty m:val="bi"/>
            </m:rPr>
            <w:rPr>
              <w:rStyle w:val="CharacterStyle1"/>
              <w:rFonts w:ascii="Cambria Math" w:hAnsi="Cambria Math"/>
              <w:sz w:val="20"/>
            </w:rPr>
            <m:t>b</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lang w:val="en-US"/>
                </w:rPr>
                <m:t>N</m:t>
              </m:r>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P</m:t>
              </m:r>
            </m:num>
            <m:den>
              <m:r>
                <m:rPr>
                  <m:sty m:val="bi"/>
                </m:rPr>
                <w:rPr>
                  <w:rStyle w:val="CharacterStyle1"/>
                  <w:rFonts w:ascii="Cambria Math" w:hAnsi="Cambria Math"/>
                  <w:sz w:val="20"/>
                  <w:lang w:val="en-US"/>
                </w:rPr>
                <m:t>σ</m:t>
              </m:r>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adm</m:t>
              </m:r>
              <m:r>
                <m:rPr>
                  <m:sty m:val="bi"/>
                </m:rPr>
                <w:rPr>
                  <w:rStyle w:val="CharacterStyle1"/>
                  <w:rFonts w:ascii="Cambria Math" w:hAnsi="Times New Roman"/>
                  <w:sz w:val="20"/>
                  <w:lang w:val="en-US"/>
                </w:rPr>
                <m:t xml:space="preserve">  </m:t>
              </m:r>
            </m:den>
          </m:f>
          <m:r>
            <m:rPr>
              <m:sty m:val="bi"/>
            </m:rPr>
            <w:rPr>
              <w:rStyle w:val="CharacterStyle1"/>
              <w:rFonts w:ascii="Cambria Math" w:hAnsi="Times New Roman"/>
              <w:sz w:val="20"/>
            </w:rPr>
            <m:t>=</m:t>
          </m:r>
          <m:r>
            <m:rPr>
              <m:sty m:val="bi"/>
            </m:rPr>
            <w:rPr>
              <w:rStyle w:val="CharacterStyle1"/>
              <w:rFonts w:ascii="Cambria Math" w:hAnsi="Cambria Math"/>
              <w:sz w:val="20"/>
            </w:rPr>
            <m:t>37500</m:t>
          </m:r>
          <m:r>
            <m:rPr>
              <m:sty m:val="bi"/>
            </m:rPr>
            <w:rPr>
              <w:rStyle w:val="CharacterStyle1"/>
              <w:rFonts w:ascii="Cambria Math" w:hAnsi="Times New Roman"/>
              <w:sz w:val="20"/>
            </w:rPr>
            <m:t xml:space="preserve"> </m:t>
          </m:r>
          <m:r>
            <m:rPr>
              <m:sty m:val="bi"/>
            </m:rPr>
            <w:rPr>
              <w:rStyle w:val="CharacterStyle1"/>
              <w:rFonts w:ascii="Cambria Math" w:hAnsi="Cambria Math"/>
              <w:sz w:val="20"/>
            </w:rPr>
            <m:t>cm</m:t>
          </m:r>
          <m:r>
            <m:rPr>
              <m:sty m:val="bi"/>
            </m:rPr>
            <w:rPr>
              <w:rStyle w:val="CharacterStyle1"/>
              <w:rFonts w:ascii="Cambria Math" w:hAnsi="Cambria Math"/>
              <w:sz w:val="20"/>
            </w:rPr>
            <m:t>2</m:t>
          </m:r>
        </m:oMath>
      </m:oMathPara>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Que por ejemplo, se puede elegir: a x b = 250 x 150 cm</w:t>
      </w: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pStyle w:val="Style2"/>
        <w:ind w:left="0" w:firstLine="0"/>
        <w:jc w:val="right"/>
        <w:rPr>
          <w:rStyle w:val="CharacterStyle1"/>
          <w:rFonts w:ascii="Times New Roman" w:hAnsi="Times New Roman" w:cs="Times New Roman"/>
          <w:sz w:val="20"/>
          <w:szCs w:val="20"/>
          <w:lang w:val="es-ES"/>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74457C" w:rsidRDefault="0074457C" w:rsidP="00E45CA6">
      <w:pPr>
        <w:jc w:val="right"/>
        <w:rPr>
          <w:rStyle w:val="CharacterStyle1"/>
          <w:rFonts w:ascii="Times New Roman" w:hAnsi="Times New Roman"/>
          <w:sz w:val="14"/>
          <w:szCs w:val="14"/>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t>CIMENTACIONES DE HORMIGON ARMADO                                                  3</w:t>
      </w:r>
      <w:r w:rsidR="00F9235E">
        <w:rPr>
          <w:rStyle w:val="CharacterStyle1"/>
          <w:rFonts w:ascii="Times New Roman" w:hAnsi="Times New Roman"/>
          <w:sz w:val="14"/>
          <w:szCs w:val="14"/>
        </w:rPr>
        <w:t>47</w:t>
      </w:r>
    </w:p>
    <w:p w:rsidR="00E45CA6" w:rsidRPr="00E45CA6" w:rsidRDefault="00E45CA6" w:rsidP="00E45CA6">
      <w:pPr>
        <w:rPr>
          <w:rStyle w:val="CharacterStyle1"/>
          <w:rFonts w:ascii="Times New Roman" w:hAnsi="Times New Roman"/>
          <w:sz w:val="20"/>
        </w:rPr>
      </w:pPr>
    </w:p>
    <w:p w:rsidR="00BE3B67" w:rsidRPr="00E45CA6" w:rsidRDefault="00BE3B67" w:rsidP="00BE3B67">
      <w:pPr>
        <w:spacing w:before="432"/>
        <w:ind w:right="144"/>
        <w:jc w:val="right"/>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b/>
          <w:sz w:val="20"/>
        </w:rPr>
      </w:pPr>
      <w:r w:rsidRPr="00E45CA6">
        <w:rPr>
          <w:rStyle w:val="CharacterStyle1"/>
          <w:rFonts w:ascii="Times New Roman" w:hAnsi="Times New Roman"/>
          <w:b/>
          <w:sz w:val="20"/>
        </w:rPr>
        <w:t xml:space="preserve">Ejemplo 3                                                                                              </w:t>
      </w:r>
    </w:p>
    <w:p w:rsidR="00BE3B67" w:rsidRPr="00E45CA6" w:rsidRDefault="00BE3B67" w:rsidP="00BE3B67">
      <w:pPr>
        <w:pStyle w:val="Style2"/>
        <w:ind w:left="0" w:firstLine="0"/>
        <w:jc w:val="left"/>
        <w:rPr>
          <w:rStyle w:val="CharacterStyle1"/>
          <w:rFonts w:ascii="Times New Roman" w:hAnsi="Times New Roman" w:cs="Times New Roman"/>
          <w:b/>
          <w:sz w:val="20"/>
          <w:szCs w:val="20"/>
          <w:lang w:val="es-ES"/>
        </w:rPr>
      </w:pPr>
      <w:r w:rsidRPr="00E45CA6">
        <w:rPr>
          <w:rStyle w:val="CharacterStyle1"/>
          <w:rFonts w:ascii="Times New Roman" w:hAnsi="Times New Roman" w:cs="Times New Roman"/>
          <w:b/>
          <w:sz w:val="20"/>
          <w:szCs w:val="20"/>
          <w:lang w:val="es-ES"/>
        </w:rPr>
        <w:t>Sabiendo las características geométricas de la zapata del ejercicio anterior N° 2 Determinar las armaduras principales en las dos direcciones de a y b. Aplicar las formulas [16] y [17] para su solución.</w:t>
      </w:r>
    </w:p>
    <w:p w:rsidR="00BE3B67" w:rsidRPr="00E45CA6" w:rsidRDefault="00BE3B67" w:rsidP="00BE3B67">
      <w:pPr>
        <w:pStyle w:val="Style2"/>
        <w:ind w:left="0" w:firstLine="0"/>
        <w:jc w:val="left"/>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jc w:val="left"/>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 xml:space="preserve">Datos:                                                                                                                                                      </w:t>
      </w:r>
      <w:r w:rsidRPr="00E45CA6">
        <w:rPr>
          <w:rStyle w:val="CharacterStyle1"/>
          <w:rFonts w:ascii="Times New Roman" w:hAnsi="Times New Roman" w:cs="Times New Roman"/>
          <w:i/>
          <w:sz w:val="20"/>
          <w:szCs w:val="20"/>
          <w:lang w:val="es-ES"/>
        </w:rPr>
        <w:t>N</w:t>
      </w:r>
      <w:r w:rsidRPr="00E45CA6">
        <w:rPr>
          <w:rStyle w:val="CharacterStyle1"/>
          <w:rFonts w:ascii="Times New Roman" w:hAnsi="Times New Roman" w:cs="Times New Roman"/>
          <w:sz w:val="20"/>
          <w:szCs w:val="20"/>
          <w:lang w:val="es-ES"/>
        </w:rPr>
        <w:t xml:space="preserve"> = carga transmitida por el pilar = 145000 kg;                                                                                                </w:t>
      </w:r>
      <w:r w:rsidRPr="00E45CA6">
        <w:rPr>
          <w:rStyle w:val="CharacterStyle1"/>
          <w:rFonts w:ascii="Times New Roman" w:hAnsi="Times New Roman" w:cs="Times New Roman"/>
          <w:i/>
          <w:sz w:val="20"/>
          <w:szCs w:val="20"/>
          <w:lang w:val="es-ES"/>
        </w:rPr>
        <w:t>a, b</w:t>
      </w:r>
      <w:r w:rsidRPr="00E45CA6">
        <w:rPr>
          <w:rStyle w:val="CharacterStyle1"/>
          <w:rFonts w:ascii="Times New Roman" w:hAnsi="Times New Roman" w:cs="Times New Roman"/>
          <w:sz w:val="20"/>
          <w:szCs w:val="20"/>
          <w:lang w:val="es-ES"/>
        </w:rPr>
        <w:t xml:space="preserve"> dimensiones de la zapata en planta = 250 x 150 cm;                                                                                                   </w:t>
      </w:r>
      <w:r w:rsidRPr="00E45CA6">
        <w:rPr>
          <w:rStyle w:val="CharacterStyle1"/>
          <w:rFonts w:ascii="Times New Roman" w:hAnsi="Times New Roman" w:cs="Times New Roman"/>
          <w:i/>
          <w:sz w:val="20"/>
          <w:szCs w:val="20"/>
          <w:lang w:val="es-ES"/>
        </w:rPr>
        <w:t>lx,</w:t>
      </w:r>
      <w:r w:rsidRPr="00E45CA6">
        <w:rPr>
          <w:rStyle w:val="CharacterStyle1"/>
          <w:rFonts w:ascii="Times New Roman" w:hAnsi="Times New Roman" w:cs="Times New Roman"/>
          <w:sz w:val="20"/>
          <w:szCs w:val="20"/>
          <w:lang w:val="es-ES"/>
        </w:rPr>
        <w:t xml:space="preserve"> = vuelo de la zapata en dirección </w:t>
      </w:r>
      <w:r w:rsidRPr="00E45CA6">
        <w:rPr>
          <w:rStyle w:val="CharacterStyle1"/>
          <w:rFonts w:ascii="Times New Roman" w:hAnsi="Times New Roman" w:cs="Times New Roman"/>
          <w:i/>
          <w:sz w:val="20"/>
          <w:szCs w:val="20"/>
          <w:lang w:val="es-ES"/>
        </w:rPr>
        <w:t xml:space="preserve">x = </w:t>
      </w:r>
      <w:r w:rsidRPr="00E45CA6">
        <w:rPr>
          <w:rStyle w:val="CharacterStyle1"/>
          <w:rFonts w:ascii="Times New Roman" w:hAnsi="Times New Roman" w:cs="Times New Roman"/>
          <w:sz w:val="20"/>
          <w:szCs w:val="20"/>
          <w:lang w:val="es-ES"/>
        </w:rPr>
        <w:t>100 cm</w:t>
      </w:r>
      <w:r w:rsidRPr="00E45CA6">
        <w:rPr>
          <w:rStyle w:val="CharacterStyle1"/>
          <w:rFonts w:ascii="Times New Roman" w:hAnsi="Times New Roman" w:cs="Times New Roman"/>
          <w:b/>
          <w:sz w:val="20"/>
          <w:szCs w:val="20"/>
          <w:lang w:val="es-ES"/>
        </w:rPr>
        <w:t xml:space="preserve">                                                                           </w:t>
      </w:r>
      <w:r w:rsidRPr="00E45CA6">
        <w:rPr>
          <w:rStyle w:val="CharacterStyle1"/>
          <w:rFonts w:ascii="Times New Roman" w:hAnsi="Times New Roman" w:cs="Times New Roman"/>
          <w:i/>
          <w:sz w:val="20"/>
          <w:szCs w:val="20"/>
          <w:lang w:val="es-ES"/>
        </w:rPr>
        <w:t>ly,</w:t>
      </w:r>
      <w:r w:rsidRPr="00E45CA6">
        <w:rPr>
          <w:rStyle w:val="CharacterStyle1"/>
          <w:rFonts w:ascii="Times New Roman" w:hAnsi="Times New Roman" w:cs="Times New Roman"/>
          <w:sz w:val="20"/>
          <w:szCs w:val="20"/>
          <w:lang w:val="es-ES"/>
        </w:rPr>
        <w:t xml:space="preserve"> = vuelo de la zapata en dirección </w:t>
      </w:r>
      <w:r w:rsidRPr="00E45CA6">
        <w:rPr>
          <w:rStyle w:val="CharacterStyle1"/>
          <w:rFonts w:ascii="Times New Roman" w:hAnsi="Times New Roman" w:cs="Times New Roman"/>
          <w:i/>
          <w:sz w:val="20"/>
          <w:szCs w:val="20"/>
          <w:lang w:val="es-ES"/>
        </w:rPr>
        <w:t xml:space="preserve">y = </w:t>
      </w:r>
      <w:r w:rsidRPr="00E45CA6">
        <w:rPr>
          <w:rStyle w:val="CharacterStyle1"/>
          <w:rFonts w:ascii="Times New Roman" w:hAnsi="Times New Roman" w:cs="Times New Roman"/>
          <w:sz w:val="20"/>
          <w:szCs w:val="20"/>
          <w:lang w:val="es-ES"/>
        </w:rPr>
        <w:t xml:space="preserve">60 cm                                                                                        </w:t>
      </w:r>
      <w:r w:rsidRPr="00E45CA6">
        <w:rPr>
          <w:rStyle w:val="CharacterStyle1"/>
          <w:rFonts w:ascii="Times New Roman" w:hAnsi="Times New Roman" w:cs="Times New Roman"/>
          <w:i/>
          <w:sz w:val="20"/>
          <w:szCs w:val="20"/>
          <w:lang w:val="es-ES"/>
        </w:rPr>
        <w:t xml:space="preserve">yf </w:t>
      </w:r>
      <w:r w:rsidRPr="00E45CA6">
        <w:rPr>
          <w:rStyle w:val="CharacterStyle1"/>
          <w:rFonts w:ascii="Times New Roman" w:hAnsi="Times New Roman" w:cs="Times New Roman"/>
          <w:sz w:val="20"/>
          <w:szCs w:val="20"/>
          <w:lang w:val="es-ES"/>
        </w:rPr>
        <w:t>= coeficiente de seguridad al vuelco, para el que puede tomarse = 1,5</w:t>
      </w:r>
      <w:r w:rsidRPr="00E45CA6">
        <w:rPr>
          <w:rStyle w:val="CharacterStyle1"/>
          <w:rFonts w:ascii="Times New Roman" w:hAnsi="Times New Roman" w:cs="Times New Roman"/>
          <w:b/>
          <w:sz w:val="20"/>
          <w:szCs w:val="20"/>
          <w:lang w:val="es-ES"/>
        </w:rPr>
        <w:t xml:space="preserve">                                                </w:t>
      </w:r>
      <w:r w:rsidRPr="00E45CA6">
        <w:rPr>
          <w:rStyle w:val="CharacterStyle1"/>
          <w:rFonts w:ascii="Times New Roman" w:hAnsi="Times New Roman" w:cs="Times New Roman"/>
          <w:i/>
          <w:sz w:val="20"/>
          <w:szCs w:val="20"/>
          <w:lang w:val="es-ES"/>
        </w:rPr>
        <w:t>d</w:t>
      </w:r>
      <w:r w:rsidRPr="00E45CA6">
        <w:rPr>
          <w:rStyle w:val="CharacterStyle1"/>
          <w:rFonts w:ascii="Times New Roman" w:hAnsi="Times New Roman" w:cs="Times New Roman"/>
          <w:sz w:val="20"/>
          <w:szCs w:val="20"/>
          <w:lang w:val="es-ES"/>
        </w:rPr>
        <w:t xml:space="preserve"> = canto de la zapata = 80 cm                                                                                                                 </w:t>
      </w:r>
      <w:r w:rsidRPr="00E45CA6">
        <w:rPr>
          <w:rStyle w:val="CharacterStyle1"/>
          <w:rFonts w:ascii="Times New Roman" w:hAnsi="Times New Roman" w:cs="Times New Roman"/>
          <w:i/>
          <w:sz w:val="20"/>
          <w:szCs w:val="20"/>
          <w:lang w:val="es-ES"/>
        </w:rPr>
        <w:t>fyd</w:t>
      </w:r>
      <w:r w:rsidRPr="00E45CA6">
        <w:rPr>
          <w:rStyle w:val="CharacterStyle1"/>
          <w:rFonts w:ascii="Times New Roman" w:hAnsi="Times New Roman" w:cs="Times New Roman"/>
          <w:sz w:val="20"/>
          <w:szCs w:val="20"/>
          <w:lang w:val="es-ES"/>
        </w:rPr>
        <w:t xml:space="preserve"> = resistencia del acero = 4200 Kg/cm2</w:t>
      </w:r>
    </w:p>
    <w:p w:rsidR="00BE3B67" w:rsidRPr="00E45CA6" w:rsidRDefault="00BE3B67" w:rsidP="00BE3B67">
      <w:pPr>
        <w:pStyle w:val="Style2"/>
        <w:ind w:left="0" w:firstLine="0"/>
        <w:jc w:val="left"/>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Solución:                                                                                                                               despejando las fórmulas  y simplificando,  quedan así:</w:t>
      </w:r>
    </w:p>
    <w:p w:rsidR="00BE3B67" w:rsidRPr="00E45CA6" w:rsidRDefault="00BE3B67" w:rsidP="00BE3B67">
      <w:pPr>
        <w:spacing w:before="432"/>
        <w:ind w:right="144"/>
        <w:jc w:val="both"/>
        <w:rPr>
          <w:rStyle w:val="CharacterStyle1"/>
          <w:rFonts w:ascii="Times New Roman" w:hAnsi="Times New Roman"/>
          <w:b/>
          <w:sz w:val="20"/>
        </w:rPr>
      </w:pPr>
      <m:oMathPara>
        <m:oMathParaPr>
          <m:jc m:val="center"/>
        </m:oMathParaPr>
        <m:oMath>
          <m:r>
            <m:rPr>
              <m:sty m:val="bi"/>
            </m:rPr>
            <w:rPr>
              <w:rStyle w:val="CharacterStyle1"/>
              <w:rFonts w:ascii="Cambria Math" w:hAnsi="Cambria Math"/>
              <w:sz w:val="20"/>
            </w:rPr>
            <m:t>Ax</m:t>
          </m:r>
          <m:r>
            <m:rPr>
              <m:sty m:val="bi"/>
            </m:rPr>
            <w:rPr>
              <w:rStyle w:val="CharacterStyle1"/>
              <w:rFonts w:ascii="Cambria Math" w:hAnsi="Times New Roman"/>
              <w:sz w:val="20"/>
            </w:rPr>
            <m:t>=</m:t>
          </m:r>
          <m:f>
            <m:fPr>
              <m:ctrlPr>
                <w:rPr>
                  <w:rStyle w:val="CharacterStyle1"/>
                  <w:rFonts w:ascii="Cambria Math" w:hAnsi="Times New Roman"/>
                  <w:b/>
                  <w:i/>
                  <w:sz w:val="20"/>
                </w:rPr>
              </m:ctrlPr>
            </m:fPr>
            <m:num>
              <m:d>
                <m:dPr>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yf</m:t>
                      </m:r>
                    </m:num>
                    <m:den>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9</m:t>
                      </m:r>
                      <m:r>
                        <m:rPr>
                          <m:sty m:val="bi"/>
                        </m:rPr>
                        <w:rPr>
                          <w:rStyle w:val="CharacterStyle1"/>
                          <w:rFonts w:ascii="Times New Roman" w:hAnsi="Cambria Math"/>
                          <w:sz w:val="20"/>
                        </w:rPr>
                        <m:t>*</m:t>
                      </m:r>
                      <m:r>
                        <m:rPr>
                          <m:sty m:val="bi"/>
                        </m:rPr>
                        <w:rPr>
                          <w:rStyle w:val="CharacterStyle1"/>
                          <w:rFonts w:ascii="Cambria Math" w:hAnsi="Cambria Math"/>
                          <w:sz w:val="20"/>
                        </w:rPr>
                        <m:t>d</m:t>
                      </m:r>
                    </m:den>
                  </m:f>
                  <m:r>
                    <m:rPr>
                      <m:sty m:val="bi"/>
                    </m:rPr>
                    <w:rPr>
                      <w:rStyle w:val="CharacterStyle1"/>
                      <w:rFonts w:ascii="Times New Roman" w:hAnsi="Cambria Math"/>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m:t>
                      </m:r>
                    </m:num>
                    <m:den>
                      <m:r>
                        <m:rPr>
                          <m:sty m:val="bi"/>
                        </m:rPr>
                        <w:rPr>
                          <w:rStyle w:val="CharacterStyle1"/>
                          <w:rFonts w:ascii="Cambria Math" w:hAnsi="Cambria Math"/>
                          <w:sz w:val="20"/>
                        </w:rPr>
                        <m:t>a</m:t>
                      </m:r>
                    </m:den>
                  </m:f>
                  <m:r>
                    <m:rPr>
                      <m:sty m:val="bi"/>
                    </m:rPr>
                    <w:rPr>
                      <w:rStyle w:val="CharacterStyle1"/>
                      <w:rFonts w:ascii="Times New Roman" w:hAnsi="Cambria Math"/>
                      <w:sz w:val="20"/>
                    </w:rPr>
                    <m:t>*</m:t>
                  </m:r>
                  <m:f>
                    <m:fPr>
                      <m:ctrlPr>
                        <w:rPr>
                          <w:rStyle w:val="CharacterStyle1"/>
                          <w:rFonts w:ascii="Cambria Math" w:hAnsi="Times New Roman"/>
                          <w:b/>
                          <w:i/>
                          <w:sz w:val="20"/>
                        </w:rPr>
                      </m:ctrlPr>
                    </m:fPr>
                    <m:num>
                      <m:sSup>
                        <m:sSupPr>
                          <m:ctrlPr>
                            <w:rPr>
                              <w:rStyle w:val="CharacterStyle1"/>
                              <w:rFonts w:ascii="Cambria Math" w:hAnsi="Times New Roman"/>
                              <w:b/>
                              <w:i/>
                              <w:sz w:val="20"/>
                            </w:rPr>
                          </m:ctrlPr>
                        </m:sSupPr>
                        <m:e>
                          <m:r>
                            <m:rPr>
                              <m:sty m:val="bi"/>
                            </m:rPr>
                            <w:rPr>
                              <w:rStyle w:val="CharacterStyle1"/>
                              <w:rFonts w:ascii="Cambria Math" w:hAnsi="Cambria Math"/>
                              <w:sz w:val="20"/>
                            </w:rPr>
                            <m:t>lx</m:t>
                          </m:r>
                        </m:e>
                        <m:sup>
                          <m:r>
                            <m:rPr>
                              <m:sty m:val="bi"/>
                            </m:rPr>
                            <w:rPr>
                              <w:rStyle w:val="CharacterStyle1"/>
                              <w:rFonts w:ascii="Cambria Math" w:hAnsi="Cambria Math"/>
                              <w:sz w:val="20"/>
                            </w:rPr>
                            <m:t>2</m:t>
                          </m:r>
                        </m:sup>
                      </m:sSup>
                    </m:num>
                    <m:den>
                      <m:r>
                        <m:rPr>
                          <m:sty m:val="bi"/>
                        </m:rPr>
                        <w:rPr>
                          <w:rStyle w:val="CharacterStyle1"/>
                          <w:rFonts w:ascii="Cambria Math" w:hAnsi="Cambria Math"/>
                          <w:sz w:val="20"/>
                        </w:rPr>
                        <m:t>2</m:t>
                      </m:r>
                    </m:den>
                  </m:f>
                  <m:r>
                    <m:rPr>
                      <m:sty m:val="bi"/>
                    </m:rPr>
                    <w:rPr>
                      <w:rStyle w:val="CharacterStyle1"/>
                      <w:rFonts w:ascii="Cambria Math" w:hAnsi="Times New Roman"/>
                      <w:sz w:val="20"/>
                    </w:rPr>
                    <m:t xml:space="preserve"> </m:t>
                  </m:r>
                </m:e>
              </m:d>
            </m:num>
            <m:den>
              <m:r>
                <m:rPr>
                  <m:sty m:val="bi"/>
                </m:rPr>
                <w:rPr>
                  <w:rStyle w:val="CharacterStyle1"/>
                  <w:rFonts w:ascii="Cambria Math" w:hAnsi="Cambria Math"/>
                  <w:sz w:val="20"/>
                </w:rPr>
                <m:t>fyd</m:t>
              </m:r>
            </m:den>
          </m:f>
          <m:r>
            <m:rPr>
              <m:sty m:val="bi"/>
            </m:rPr>
            <w:rPr>
              <w:rStyle w:val="CharacterStyle1"/>
              <w:rFonts w:ascii="Cambria Math" w:hAnsi="Times New Roman"/>
              <w:sz w:val="20"/>
            </w:rPr>
            <m:t xml:space="preserve">= </m:t>
          </m:r>
          <m:r>
            <m:rPr>
              <m:sty m:val="bi"/>
            </m:rPr>
            <w:rPr>
              <w:rStyle w:val="CharacterStyle1"/>
              <w:rFonts w:ascii="Cambria Math" w:hAnsi="Cambria Math"/>
              <w:sz w:val="20"/>
            </w:rPr>
            <m:t>14</m:t>
          </m:r>
          <m:r>
            <m:rPr>
              <m:sty m:val="bi"/>
            </m:rPr>
            <w:rPr>
              <w:rStyle w:val="CharacterStyle1"/>
              <w:rFonts w:ascii="Cambria Math" w:hAnsi="Times New Roman"/>
              <w:sz w:val="20"/>
            </w:rPr>
            <m:t>,</m:t>
          </m:r>
          <m:r>
            <m:rPr>
              <m:sty m:val="bi"/>
            </m:rPr>
            <w:rPr>
              <w:rStyle w:val="CharacterStyle1"/>
              <w:rFonts w:ascii="Cambria Math" w:hAnsi="Cambria Math"/>
              <w:sz w:val="20"/>
            </w:rPr>
            <m:t>38</m:t>
          </m:r>
          <m:r>
            <m:rPr>
              <m:sty m:val="bi"/>
            </m:rPr>
            <w:rPr>
              <w:rStyle w:val="CharacterStyle1"/>
              <w:rFonts w:ascii="Cambria Math" w:hAnsi="Times New Roman"/>
              <w:sz w:val="20"/>
            </w:rPr>
            <m:t xml:space="preserve"> </m:t>
          </m:r>
          <m:r>
            <m:rPr>
              <m:sty m:val="bi"/>
            </m:rPr>
            <w:rPr>
              <w:rStyle w:val="CharacterStyle1"/>
              <w:rFonts w:ascii="Cambria Math" w:hAnsi="Cambria Math"/>
              <w:sz w:val="20"/>
            </w:rPr>
            <m:t>cm</m:t>
          </m:r>
          <m:r>
            <m:rPr>
              <m:sty m:val="bi"/>
            </m:rPr>
            <w:rPr>
              <w:rStyle w:val="CharacterStyle1"/>
              <w:rFonts w:ascii="Cambria Math" w:hAnsi="Cambria Math"/>
              <w:sz w:val="20"/>
            </w:rPr>
            <m:t>2</m:t>
          </m:r>
        </m:oMath>
      </m:oMathPara>
    </w:p>
    <w:p w:rsidR="00BE3B67" w:rsidRPr="00E45CA6" w:rsidRDefault="00BE3B67" w:rsidP="00BE3B67">
      <w:pPr>
        <w:pStyle w:val="Style2"/>
        <w:ind w:left="0" w:firstLine="0"/>
        <w:jc w:val="left"/>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Que se pueden distribuir en 10 barras de diámetro 14 mm.</w:t>
      </w:r>
    </w:p>
    <w:p w:rsidR="00BE3B67" w:rsidRPr="00E45CA6" w:rsidRDefault="00BE3B67" w:rsidP="00BE3B67">
      <w:pPr>
        <w:spacing w:before="432"/>
        <w:ind w:right="144"/>
        <w:jc w:val="both"/>
        <w:rPr>
          <w:rStyle w:val="CharacterStyle1"/>
          <w:rFonts w:ascii="Times New Roman" w:hAnsi="Times New Roman"/>
          <w:b/>
          <w:sz w:val="20"/>
        </w:rPr>
      </w:pPr>
      <m:oMathPara>
        <m:oMathParaPr>
          <m:jc m:val="center"/>
        </m:oMathParaPr>
        <m:oMath>
          <m:r>
            <m:rPr>
              <m:sty m:val="bi"/>
            </m:rPr>
            <w:rPr>
              <w:rStyle w:val="CharacterStyle1"/>
              <w:rFonts w:ascii="Cambria Math" w:hAnsi="Times New Roman"/>
              <w:sz w:val="20"/>
            </w:rPr>
            <m:t xml:space="preserve">              </m:t>
          </m:r>
          <m:r>
            <m:rPr>
              <m:sty m:val="bi"/>
            </m:rPr>
            <w:rPr>
              <w:rStyle w:val="CharacterStyle1"/>
              <w:rFonts w:ascii="Cambria Math" w:hAnsi="Cambria Math"/>
              <w:sz w:val="20"/>
            </w:rPr>
            <m:t>Ay</m:t>
          </m:r>
          <m:r>
            <m:rPr>
              <m:sty m:val="bi"/>
            </m:rPr>
            <w:rPr>
              <w:rStyle w:val="CharacterStyle1"/>
              <w:rFonts w:ascii="Cambria Math" w:hAnsi="Times New Roman"/>
              <w:sz w:val="20"/>
            </w:rPr>
            <m:t>=</m:t>
          </m:r>
          <m:f>
            <m:fPr>
              <m:ctrlPr>
                <w:rPr>
                  <w:rStyle w:val="CharacterStyle1"/>
                  <w:rFonts w:ascii="Cambria Math" w:hAnsi="Times New Roman"/>
                  <w:b/>
                  <w:i/>
                  <w:sz w:val="20"/>
                </w:rPr>
              </m:ctrlPr>
            </m:fPr>
            <m:num>
              <m:d>
                <m:dPr>
                  <m:ctrlPr>
                    <w:rPr>
                      <w:rStyle w:val="CharacterStyle1"/>
                      <w:rFonts w:ascii="Cambria Math" w:hAnsi="Times New Roman"/>
                      <w:b/>
                      <w:i/>
                      <w:sz w:val="20"/>
                    </w:rPr>
                  </m:ctrlPr>
                </m:dPr>
                <m:e>
                  <m:f>
                    <m:fPr>
                      <m:ctrlPr>
                        <w:rPr>
                          <w:rStyle w:val="CharacterStyle1"/>
                          <w:rFonts w:ascii="Cambria Math" w:hAnsi="Times New Roman"/>
                          <w:b/>
                          <w:i/>
                          <w:sz w:val="20"/>
                        </w:rPr>
                      </m:ctrlPr>
                    </m:fPr>
                    <m:num>
                      <m:r>
                        <m:rPr>
                          <m:sty m:val="bi"/>
                        </m:rPr>
                        <w:rPr>
                          <w:rStyle w:val="CharacterStyle1"/>
                          <w:rFonts w:ascii="Cambria Math" w:hAnsi="Cambria Math"/>
                          <w:sz w:val="20"/>
                        </w:rPr>
                        <m:t>yf</m:t>
                      </m:r>
                    </m:num>
                    <m:den>
                      <m:r>
                        <m:rPr>
                          <m:sty m:val="bi"/>
                        </m:rPr>
                        <w:rPr>
                          <w:rStyle w:val="CharacterStyle1"/>
                          <w:rFonts w:ascii="Cambria Math" w:hAnsi="Cambria Math"/>
                          <w:sz w:val="20"/>
                        </w:rPr>
                        <m:t>0</m:t>
                      </m:r>
                      <m:r>
                        <m:rPr>
                          <m:sty m:val="bi"/>
                        </m:rPr>
                        <w:rPr>
                          <w:rStyle w:val="CharacterStyle1"/>
                          <w:rFonts w:ascii="Cambria Math" w:hAnsi="Times New Roman"/>
                          <w:sz w:val="20"/>
                        </w:rPr>
                        <m:t>,</m:t>
                      </m:r>
                      <m:r>
                        <m:rPr>
                          <m:sty m:val="bi"/>
                        </m:rPr>
                        <w:rPr>
                          <w:rStyle w:val="CharacterStyle1"/>
                          <w:rFonts w:ascii="Cambria Math" w:hAnsi="Cambria Math"/>
                          <w:sz w:val="20"/>
                        </w:rPr>
                        <m:t>9</m:t>
                      </m:r>
                      <m:r>
                        <m:rPr>
                          <m:sty m:val="bi"/>
                        </m:rPr>
                        <w:rPr>
                          <w:rStyle w:val="CharacterStyle1"/>
                          <w:rFonts w:ascii="Times New Roman" w:hAnsi="Cambria Math"/>
                          <w:sz w:val="20"/>
                        </w:rPr>
                        <m:t>*</m:t>
                      </m:r>
                      <m:r>
                        <m:rPr>
                          <m:sty m:val="bi"/>
                        </m:rPr>
                        <w:rPr>
                          <w:rStyle w:val="CharacterStyle1"/>
                          <w:rFonts w:ascii="Cambria Math" w:hAnsi="Cambria Math"/>
                          <w:sz w:val="20"/>
                        </w:rPr>
                        <m:t>d</m:t>
                      </m:r>
                    </m:den>
                  </m:f>
                  <m:r>
                    <m:rPr>
                      <m:sty m:val="bi"/>
                    </m:rPr>
                    <w:rPr>
                      <w:rStyle w:val="CharacterStyle1"/>
                      <w:rFonts w:ascii="Times New Roman" w:hAnsi="Cambria Math"/>
                      <w:sz w:val="20"/>
                    </w:rPr>
                    <m:t>*</m:t>
                  </m:r>
                  <m:f>
                    <m:fPr>
                      <m:ctrlPr>
                        <w:rPr>
                          <w:rStyle w:val="CharacterStyle1"/>
                          <w:rFonts w:ascii="Cambria Math" w:hAnsi="Times New Roman"/>
                          <w:b/>
                          <w:i/>
                          <w:sz w:val="20"/>
                        </w:rPr>
                      </m:ctrlPr>
                    </m:fPr>
                    <m:num>
                      <m:r>
                        <m:rPr>
                          <m:sty m:val="bi"/>
                        </m:rPr>
                        <w:rPr>
                          <w:rStyle w:val="CharacterStyle1"/>
                          <w:rFonts w:ascii="Cambria Math" w:hAnsi="Cambria Math"/>
                          <w:sz w:val="20"/>
                        </w:rPr>
                        <m:t>N</m:t>
                      </m:r>
                    </m:num>
                    <m:den>
                      <m:r>
                        <m:rPr>
                          <m:sty m:val="bi"/>
                        </m:rPr>
                        <w:rPr>
                          <w:rStyle w:val="CharacterStyle1"/>
                          <w:rFonts w:ascii="Cambria Math" w:hAnsi="Cambria Math"/>
                          <w:sz w:val="20"/>
                        </w:rPr>
                        <m:t>b</m:t>
                      </m:r>
                    </m:den>
                  </m:f>
                  <m:r>
                    <m:rPr>
                      <m:sty m:val="bi"/>
                    </m:rPr>
                    <w:rPr>
                      <w:rStyle w:val="CharacterStyle1"/>
                      <w:rFonts w:ascii="Times New Roman" w:hAnsi="Cambria Math"/>
                      <w:sz w:val="20"/>
                    </w:rPr>
                    <m:t>*</m:t>
                  </m:r>
                  <m:f>
                    <m:fPr>
                      <m:ctrlPr>
                        <w:rPr>
                          <w:rStyle w:val="CharacterStyle1"/>
                          <w:rFonts w:ascii="Cambria Math" w:hAnsi="Times New Roman"/>
                          <w:b/>
                          <w:i/>
                          <w:sz w:val="20"/>
                        </w:rPr>
                      </m:ctrlPr>
                    </m:fPr>
                    <m:num>
                      <m:sSup>
                        <m:sSupPr>
                          <m:ctrlPr>
                            <w:rPr>
                              <w:rStyle w:val="CharacterStyle1"/>
                              <w:rFonts w:ascii="Cambria Math" w:hAnsi="Times New Roman"/>
                              <w:b/>
                              <w:i/>
                              <w:sz w:val="20"/>
                            </w:rPr>
                          </m:ctrlPr>
                        </m:sSupPr>
                        <m:e>
                          <m:r>
                            <m:rPr>
                              <m:sty m:val="bi"/>
                            </m:rPr>
                            <w:rPr>
                              <w:rStyle w:val="CharacterStyle1"/>
                              <w:rFonts w:ascii="Cambria Math" w:hAnsi="Cambria Math"/>
                              <w:sz w:val="20"/>
                            </w:rPr>
                            <m:t>ly</m:t>
                          </m:r>
                        </m:e>
                        <m:sup>
                          <m:r>
                            <m:rPr>
                              <m:sty m:val="bi"/>
                            </m:rPr>
                            <w:rPr>
                              <w:rStyle w:val="CharacterStyle1"/>
                              <w:rFonts w:ascii="Cambria Math" w:hAnsi="Cambria Math"/>
                              <w:sz w:val="20"/>
                            </w:rPr>
                            <m:t>2</m:t>
                          </m:r>
                        </m:sup>
                      </m:sSup>
                    </m:num>
                    <m:den>
                      <m:r>
                        <m:rPr>
                          <m:sty m:val="bi"/>
                        </m:rPr>
                        <w:rPr>
                          <w:rStyle w:val="CharacterStyle1"/>
                          <w:rFonts w:ascii="Cambria Math" w:hAnsi="Cambria Math"/>
                          <w:sz w:val="20"/>
                        </w:rPr>
                        <m:t>2</m:t>
                      </m:r>
                    </m:den>
                  </m:f>
                  <m:r>
                    <m:rPr>
                      <m:sty m:val="bi"/>
                    </m:rPr>
                    <w:rPr>
                      <w:rStyle w:val="CharacterStyle1"/>
                      <w:rFonts w:ascii="Cambria Math" w:hAnsi="Times New Roman"/>
                      <w:sz w:val="20"/>
                    </w:rPr>
                    <m:t xml:space="preserve"> </m:t>
                  </m:r>
                </m:e>
              </m:d>
            </m:num>
            <m:den>
              <m:r>
                <m:rPr>
                  <m:sty m:val="bi"/>
                </m:rPr>
                <w:rPr>
                  <w:rStyle w:val="CharacterStyle1"/>
                  <w:rFonts w:ascii="Cambria Math" w:hAnsi="Cambria Math"/>
                  <w:sz w:val="20"/>
                </w:rPr>
                <m:t>fyd</m:t>
              </m:r>
            </m:den>
          </m:f>
          <m:r>
            <m:rPr>
              <m:sty m:val="bi"/>
            </m:rPr>
            <w:rPr>
              <w:rStyle w:val="CharacterStyle1"/>
              <w:rFonts w:ascii="Cambria Math" w:hAnsi="Times New Roman"/>
              <w:sz w:val="20"/>
            </w:rPr>
            <m:t xml:space="preserve">= </m:t>
          </m:r>
          <m:r>
            <m:rPr>
              <m:sty m:val="bi"/>
            </m:rPr>
            <w:rPr>
              <w:rStyle w:val="CharacterStyle1"/>
              <w:rFonts w:ascii="Cambria Math" w:hAnsi="Cambria Math"/>
              <w:sz w:val="20"/>
            </w:rPr>
            <m:t>8</m:t>
          </m:r>
          <m:r>
            <m:rPr>
              <m:sty m:val="bi"/>
            </m:rPr>
            <w:rPr>
              <w:rStyle w:val="CharacterStyle1"/>
              <w:rFonts w:ascii="Cambria Math" w:hAnsi="Times New Roman"/>
              <w:sz w:val="20"/>
            </w:rPr>
            <m:t>,</m:t>
          </m:r>
          <m:r>
            <m:rPr>
              <m:sty m:val="bi"/>
            </m:rPr>
            <w:rPr>
              <w:rStyle w:val="CharacterStyle1"/>
              <w:rFonts w:ascii="Cambria Math" w:hAnsi="Cambria Math"/>
              <w:sz w:val="20"/>
            </w:rPr>
            <m:t>63</m:t>
          </m:r>
          <m:r>
            <m:rPr>
              <m:sty m:val="bi"/>
            </m:rPr>
            <w:rPr>
              <w:rStyle w:val="CharacterStyle1"/>
              <w:rFonts w:ascii="Cambria Math" w:hAnsi="Times New Roman"/>
              <w:sz w:val="20"/>
            </w:rPr>
            <m:t xml:space="preserve"> </m:t>
          </m:r>
          <m:r>
            <m:rPr>
              <m:sty m:val="bi"/>
            </m:rPr>
            <w:rPr>
              <w:rStyle w:val="CharacterStyle1"/>
              <w:rFonts w:ascii="Cambria Math" w:hAnsi="Cambria Math"/>
              <w:sz w:val="20"/>
            </w:rPr>
            <m:t>cm</m:t>
          </m:r>
          <m:r>
            <m:rPr>
              <m:sty m:val="bi"/>
            </m:rPr>
            <w:rPr>
              <w:rStyle w:val="CharacterStyle1"/>
              <w:rFonts w:ascii="Cambria Math" w:hAnsi="Cambria Math"/>
              <w:sz w:val="20"/>
            </w:rPr>
            <m:t>2</m:t>
          </m:r>
        </m:oMath>
      </m:oMathPara>
    </w:p>
    <w:p w:rsidR="00BE3B67" w:rsidRPr="00E45CA6" w:rsidRDefault="00BE3B67" w:rsidP="00BE3B67">
      <w:pPr>
        <w:pStyle w:val="Style2"/>
        <w:ind w:left="0" w:firstLine="0"/>
        <w:jc w:val="left"/>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Que se pueden distribuir en 8 barras de diámetro 12 mm.</w:t>
      </w:r>
    </w:p>
    <w:p w:rsidR="00BE3B67" w:rsidRPr="00E45CA6" w:rsidRDefault="00BE3B67" w:rsidP="00BE3B67">
      <w:pPr>
        <w:spacing w:before="432"/>
        <w:ind w:right="144"/>
        <w:jc w:val="both"/>
        <w:rPr>
          <w:rStyle w:val="CharacterStyle1"/>
          <w:rFonts w:ascii="Times New Roman" w:hAnsi="Times New Roman"/>
          <w:b/>
          <w:sz w:val="20"/>
        </w:rPr>
      </w:pPr>
    </w:p>
    <w:p w:rsidR="00BE3B67" w:rsidRPr="00E45CA6" w:rsidRDefault="00BE3B67" w:rsidP="00BE3B67">
      <w:pPr>
        <w:spacing w:before="432"/>
        <w:ind w:right="144"/>
        <w:jc w:val="both"/>
        <w:rPr>
          <w:rStyle w:val="CharacterStyle1"/>
          <w:rFonts w:ascii="Times New Roman" w:hAnsi="Times New Roman"/>
          <w:b/>
          <w:sz w:val="20"/>
        </w:rPr>
      </w:pPr>
    </w:p>
    <w:p w:rsidR="00BE3B67" w:rsidRPr="00E45CA6" w:rsidRDefault="00BE3B67" w:rsidP="00BE3B67">
      <w:pPr>
        <w:spacing w:before="432"/>
        <w:ind w:right="144"/>
        <w:jc w:val="both"/>
        <w:rPr>
          <w:rStyle w:val="CharacterStyle1"/>
          <w:rFonts w:ascii="Times New Roman" w:hAnsi="Times New Roman"/>
          <w:b/>
          <w:sz w:val="20"/>
        </w:rPr>
      </w:pPr>
    </w:p>
    <w:p w:rsidR="0074457C" w:rsidRDefault="0074457C" w:rsidP="00E45CA6">
      <w:pPr>
        <w:jc w:val="right"/>
        <w:rPr>
          <w:rStyle w:val="CharacterStyle1"/>
          <w:rFonts w:ascii="Times New Roman" w:hAnsi="Times New Roman"/>
          <w:b/>
          <w:sz w:val="20"/>
        </w:rPr>
      </w:pPr>
    </w:p>
    <w:p w:rsidR="0074457C" w:rsidRDefault="0074457C" w:rsidP="00E45CA6">
      <w:pPr>
        <w:jc w:val="right"/>
        <w:rPr>
          <w:rStyle w:val="CharacterStyle1"/>
          <w:rFonts w:ascii="Times New Roman" w:hAnsi="Times New Roman"/>
          <w:b/>
          <w:sz w:val="20"/>
        </w:rPr>
      </w:pPr>
    </w:p>
    <w:p w:rsidR="0074457C" w:rsidRDefault="0074457C" w:rsidP="00E45CA6">
      <w:pPr>
        <w:jc w:val="right"/>
        <w:rPr>
          <w:rStyle w:val="CharacterStyle1"/>
          <w:rFonts w:ascii="Times New Roman" w:hAnsi="Times New Roman"/>
          <w:b/>
          <w:sz w:val="20"/>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t>CIMENTACIONES DE HORMIGON ARMADO                                                  3</w:t>
      </w:r>
      <w:r w:rsidR="00F9235E">
        <w:rPr>
          <w:rStyle w:val="CharacterStyle1"/>
          <w:rFonts w:ascii="Times New Roman" w:hAnsi="Times New Roman"/>
          <w:sz w:val="14"/>
          <w:szCs w:val="14"/>
        </w:rPr>
        <w:t>48</w:t>
      </w:r>
    </w:p>
    <w:p w:rsidR="00E45CA6" w:rsidRPr="00E45CA6" w:rsidRDefault="00E45CA6" w:rsidP="00E45CA6">
      <w:pPr>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b/>
          <w:sz w:val="20"/>
        </w:rPr>
      </w:pPr>
    </w:p>
    <w:p w:rsidR="00BE3B67" w:rsidRPr="00E45CA6" w:rsidRDefault="00BE3B67" w:rsidP="00BE3B67">
      <w:pPr>
        <w:spacing w:before="432"/>
        <w:ind w:right="144"/>
        <w:rPr>
          <w:rStyle w:val="CharacterStyle1"/>
          <w:rFonts w:ascii="Times New Roman" w:hAnsi="Times New Roman"/>
          <w:b/>
          <w:sz w:val="20"/>
        </w:rPr>
      </w:pPr>
      <w:r w:rsidRPr="00E45CA6">
        <w:rPr>
          <w:rStyle w:val="CharacterStyle1"/>
          <w:rFonts w:ascii="Times New Roman" w:hAnsi="Times New Roman"/>
          <w:b/>
          <w:sz w:val="20"/>
        </w:rPr>
        <w:t xml:space="preserve">Ejemplo 4                                                                                              </w:t>
      </w:r>
    </w:p>
    <w:p w:rsidR="00BE3B67" w:rsidRPr="00E45CA6" w:rsidRDefault="00BE3B67" w:rsidP="00BE3B67">
      <w:pPr>
        <w:pStyle w:val="Style2"/>
        <w:ind w:left="0" w:firstLine="0"/>
        <w:jc w:val="left"/>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jc w:val="left"/>
        <w:rPr>
          <w:rStyle w:val="CharacterStyle1"/>
          <w:rFonts w:ascii="Times New Roman" w:hAnsi="Times New Roman" w:cs="Times New Roman"/>
          <w:b/>
          <w:sz w:val="20"/>
          <w:szCs w:val="20"/>
          <w:lang w:val="es-ES"/>
        </w:rPr>
      </w:pPr>
      <w:r w:rsidRPr="00E45CA6">
        <w:rPr>
          <w:rStyle w:val="CharacterStyle1"/>
          <w:rFonts w:ascii="Times New Roman" w:hAnsi="Times New Roman" w:cs="Times New Roman"/>
          <w:b/>
          <w:sz w:val="20"/>
          <w:szCs w:val="20"/>
          <w:lang w:val="es-ES"/>
        </w:rPr>
        <w:t xml:space="preserve">Una losa de 6metros por 10 metros de una cimentación en hormigón armado, tiene que suportar seis pilares de una carga de 100 toneladas por pilar. La losa tiene un espesor o canto de placa de 50 cm. El peso propio de la losa es 75 toneladas. Determinar cuál es la presión </w:t>
      </w:r>
      <m:oMath>
        <m:r>
          <m:rPr>
            <m:sty m:val="bi"/>
          </m:rPr>
          <w:rPr>
            <w:rStyle w:val="CharacterStyle1"/>
            <w:rFonts w:ascii="Cambria Math" w:hAnsi="Cambria Math" w:cs="Times New Roman"/>
            <w:sz w:val="20"/>
            <w:szCs w:val="20"/>
            <w:lang w:val="en-US"/>
          </w:rPr>
          <m:t>σ</m:t>
        </m:r>
      </m:oMath>
      <w:r w:rsidRPr="00E45CA6">
        <w:rPr>
          <w:rStyle w:val="CharacterStyle1"/>
          <w:rFonts w:ascii="Times New Roman" w:hAnsi="Times New Roman" w:cs="Times New Roman"/>
          <w:b/>
          <w:sz w:val="20"/>
          <w:szCs w:val="20"/>
          <w:lang w:val="es-ES"/>
        </w:rPr>
        <w:t xml:space="preserve"> que esta losa ejerce sobre el suelo de su asiento. </w:t>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 xml:space="preserve">Datos:                                                                                                                                                      </w:t>
      </w:r>
      <w:r w:rsidRPr="00E45CA6">
        <w:rPr>
          <w:rStyle w:val="CharacterStyle1"/>
          <w:rFonts w:ascii="Times New Roman" w:hAnsi="Times New Roman"/>
          <w:i/>
          <w:sz w:val="20"/>
        </w:rPr>
        <w:t>N</w:t>
      </w:r>
      <w:r w:rsidRPr="00E45CA6">
        <w:rPr>
          <w:rStyle w:val="CharacterStyle1"/>
          <w:rFonts w:ascii="Times New Roman" w:hAnsi="Times New Roman"/>
          <w:sz w:val="20"/>
        </w:rPr>
        <w:t xml:space="preserve"> = carga total  100t x 6 = 600.000 Kg;                                                                                          P = peso losa = 75000 Kg                                                                                               </w:t>
      </w:r>
      <w:r w:rsidRPr="00E45CA6">
        <w:rPr>
          <w:rStyle w:val="CharacterStyle1"/>
          <w:rFonts w:ascii="Times New Roman" w:hAnsi="Times New Roman"/>
          <w:i/>
          <w:sz w:val="20"/>
        </w:rPr>
        <w:t>a, b</w:t>
      </w:r>
      <w:r w:rsidRPr="00E45CA6">
        <w:rPr>
          <w:rStyle w:val="CharacterStyle1"/>
          <w:rFonts w:ascii="Times New Roman" w:hAnsi="Times New Roman"/>
          <w:sz w:val="20"/>
        </w:rPr>
        <w:t xml:space="preserve"> dimensiones de la losa en planta = 600 x 1000 cm;                                                                                                   </w:t>
      </w:r>
      <w:r w:rsidRPr="00E45CA6">
        <w:rPr>
          <w:rStyle w:val="CharacterStyle1"/>
          <w:rFonts w:ascii="Times New Roman" w:hAnsi="Times New Roman"/>
          <w:i/>
          <w:sz w:val="20"/>
        </w:rPr>
        <w:t>d</w:t>
      </w:r>
      <w:r w:rsidRPr="00E45CA6">
        <w:rPr>
          <w:rStyle w:val="CharacterStyle1"/>
          <w:rFonts w:ascii="Times New Roman" w:hAnsi="Times New Roman"/>
          <w:sz w:val="20"/>
        </w:rPr>
        <w:t xml:space="preserve"> = canto de la losa = 50 cm                                                                                                                 </w:t>
      </w:r>
    </w:p>
    <w:p w:rsidR="00BE3B67" w:rsidRPr="00E45CA6" w:rsidRDefault="00BE3B67" w:rsidP="00BE3B67">
      <w:pPr>
        <w:pStyle w:val="Style2"/>
        <w:ind w:left="0" w:firstLine="0"/>
        <w:jc w:val="left"/>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Solución:    se puede calcular la presión mediante esta fórmula:</w:t>
      </w:r>
    </w:p>
    <w:p w:rsidR="00BE3B67" w:rsidRPr="00E45CA6" w:rsidRDefault="00BE3B67" w:rsidP="00BE3B67">
      <w:pPr>
        <w:spacing w:before="432"/>
        <w:ind w:right="144"/>
        <w:rPr>
          <w:rStyle w:val="CharacterStyle1"/>
          <w:rFonts w:ascii="Times New Roman" w:hAnsi="Times New Roman"/>
          <w:b/>
          <w:sz w:val="20"/>
        </w:rPr>
      </w:pPr>
      <m:oMathPara>
        <m:oMath>
          <m:r>
            <m:rPr>
              <m:sty m:val="bi"/>
            </m:rPr>
            <w:rPr>
              <w:rStyle w:val="CharacterStyle1"/>
              <w:rFonts w:ascii="Cambria Math" w:hAnsi="Cambria Math"/>
              <w:sz w:val="20"/>
            </w:rPr>
            <m:t>a</m:t>
          </m:r>
          <m:r>
            <m:rPr>
              <m:sty m:val="bi"/>
            </m:rPr>
            <w:rPr>
              <w:rStyle w:val="CharacterStyle1"/>
              <w:rFonts w:ascii="Times New Roman" w:hAnsi="Cambria Math"/>
              <w:sz w:val="20"/>
            </w:rPr>
            <m:t>*</m:t>
          </m:r>
          <m:r>
            <m:rPr>
              <m:sty m:val="bi"/>
            </m:rPr>
            <w:rPr>
              <w:rStyle w:val="CharacterStyle1"/>
              <w:rFonts w:ascii="Cambria Math" w:hAnsi="Cambria Math"/>
              <w:sz w:val="20"/>
            </w:rPr>
            <m:t>b</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lang w:val="en-US"/>
                </w:rPr>
                <m:t>N</m:t>
              </m:r>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P</m:t>
              </m:r>
            </m:num>
            <m:den>
              <m:r>
                <m:rPr>
                  <m:sty m:val="bi"/>
                </m:rPr>
                <w:rPr>
                  <w:rStyle w:val="CharacterStyle1"/>
                  <w:rFonts w:ascii="Cambria Math" w:hAnsi="Cambria Math"/>
                  <w:sz w:val="20"/>
                  <w:lang w:val="en-US"/>
                </w:rPr>
                <m:t>σ</m:t>
              </m:r>
            </m:den>
          </m:f>
        </m:oMath>
      </m:oMathPara>
    </w:p>
    <w:p w:rsidR="00BE3B67" w:rsidRPr="00E45CA6" w:rsidRDefault="00BE3B67" w:rsidP="00BE3B67">
      <w:pPr>
        <w:spacing w:before="432"/>
        <w:ind w:right="144"/>
        <w:rPr>
          <w:rStyle w:val="CharacterStyle1"/>
          <w:rFonts w:ascii="Times New Roman" w:hAnsi="Times New Roman"/>
          <w:b/>
          <w:sz w:val="20"/>
        </w:rPr>
      </w:pPr>
      <w:r w:rsidRPr="00E45CA6">
        <w:rPr>
          <w:rStyle w:val="CharacterStyle1"/>
          <w:rFonts w:ascii="Times New Roman" w:hAnsi="Times New Roman"/>
          <w:sz w:val="20"/>
        </w:rPr>
        <w:t xml:space="preserve">  Y despejando,  quedan así:    </w:t>
      </w:r>
    </w:p>
    <w:p w:rsidR="00BE3B67" w:rsidRPr="00E45CA6" w:rsidRDefault="00BE3B67" w:rsidP="00BE3B67">
      <w:pPr>
        <w:spacing w:before="432"/>
        <w:ind w:right="144"/>
        <w:rPr>
          <w:rStyle w:val="CharacterStyle1"/>
          <w:rFonts w:ascii="Times New Roman" w:hAnsi="Times New Roman"/>
          <w:b/>
          <w:sz w:val="20"/>
        </w:rPr>
      </w:pPr>
      <w:r w:rsidRPr="00E45CA6">
        <w:rPr>
          <w:rStyle w:val="CharacterStyle1"/>
          <w:rFonts w:ascii="Times New Roman" w:hAnsi="Times New Roman"/>
          <w:sz w:val="20"/>
        </w:rPr>
        <w:t xml:space="preserve">    </w:t>
      </w:r>
      <w:r w:rsidRPr="00E45CA6">
        <w:rPr>
          <w:rStyle w:val="CharacterStyle1"/>
          <w:rFonts w:ascii="Times New Roman" w:hAnsi="Times New Roman"/>
          <w:sz w:val="20"/>
        </w:rPr>
        <w:br/>
      </w:r>
      <m:oMathPara>
        <m:oMath>
          <m:r>
            <m:rPr>
              <m:sty m:val="bi"/>
            </m:rPr>
            <w:rPr>
              <w:rStyle w:val="CharacterStyle1"/>
              <w:rFonts w:ascii="Cambria Math" w:hAnsi="Cambria Math"/>
              <w:sz w:val="20"/>
              <w:lang w:val="en-US"/>
            </w:rPr>
            <m:t>σ</m:t>
          </m:r>
          <m:r>
            <m:rPr>
              <m:sty m:val="bi"/>
            </m:rPr>
            <w:rPr>
              <w:rStyle w:val="CharacterStyle1"/>
              <w:rFonts w:ascii="Cambria Math" w:hAnsi="Times New Roman"/>
              <w:sz w:val="20"/>
            </w:rPr>
            <m:t>=</m:t>
          </m:r>
          <m:f>
            <m:fPr>
              <m:ctrlPr>
                <w:rPr>
                  <w:rStyle w:val="CharacterStyle1"/>
                  <w:rFonts w:ascii="Cambria Math" w:hAnsi="Times New Roman"/>
                  <w:b/>
                  <w:i/>
                  <w:sz w:val="20"/>
                </w:rPr>
              </m:ctrlPr>
            </m:fPr>
            <m:num>
              <m:r>
                <m:rPr>
                  <m:sty m:val="bi"/>
                </m:rPr>
                <w:rPr>
                  <w:rStyle w:val="CharacterStyle1"/>
                  <w:rFonts w:ascii="Cambria Math" w:hAnsi="Cambria Math"/>
                  <w:sz w:val="20"/>
                  <w:lang w:val="en-US"/>
                </w:rPr>
                <m:t>N</m:t>
              </m:r>
              <m:r>
                <m:rPr>
                  <m:sty m:val="bi"/>
                </m:rPr>
                <w:rPr>
                  <w:rStyle w:val="CharacterStyle1"/>
                  <w:rFonts w:ascii="Cambria Math" w:hAnsi="Times New Roman"/>
                  <w:sz w:val="20"/>
                  <w:lang w:val="en-US"/>
                </w:rPr>
                <m:t>+</m:t>
              </m:r>
              <m:r>
                <m:rPr>
                  <m:sty m:val="bi"/>
                </m:rPr>
                <w:rPr>
                  <w:rStyle w:val="CharacterStyle1"/>
                  <w:rFonts w:ascii="Cambria Math" w:hAnsi="Cambria Math"/>
                  <w:sz w:val="20"/>
                  <w:lang w:val="en-US"/>
                </w:rPr>
                <m:t>P</m:t>
              </m:r>
            </m:num>
            <m:den>
              <m:r>
                <m:rPr>
                  <m:sty m:val="bi"/>
                </m:rPr>
                <w:rPr>
                  <w:rStyle w:val="CharacterStyle1"/>
                  <w:rFonts w:ascii="Cambria Math" w:hAnsi="Cambria Math"/>
                  <w:sz w:val="20"/>
                </w:rPr>
                <m:t>a</m:t>
              </m:r>
              <m:r>
                <m:rPr>
                  <m:sty m:val="bi"/>
                </m:rPr>
                <w:rPr>
                  <w:rStyle w:val="CharacterStyle1"/>
                  <w:rFonts w:ascii="Times New Roman" w:hAnsi="Cambria Math"/>
                  <w:sz w:val="20"/>
                </w:rPr>
                <m:t>*</m:t>
              </m:r>
              <m:r>
                <m:rPr>
                  <m:sty m:val="bi"/>
                </m:rPr>
                <w:rPr>
                  <w:rStyle w:val="CharacterStyle1"/>
                  <w:rFonts w:ascii="Cambria Math" w:hAnsi="Cambria Math"/>
                  <w:sz w:val="20"/>
                </w:rPr>
                <m:t>b</m:t>
              </m:r>
            </m:den>
          </m:f>
          <m:r>
            <m:rPr>
              <m:sty m:val="bi"/>
            </m:rPr>
            <w:rPr>
              <w:rStyle w:val="CharacterStyle1"/>
              <w:rFonts w:ascii="Cambria Math" w:hAnsi="Times New Roman"/>
              <w:sz w:val="20"/>
            </w:rPr>
            <m:t>=</m:t>
          </m:r>
          <m:r>
            <m:rPr>
              <m:sty m:val="bi"/>
            </m:rPr>
            <w:rPr>
              <w:rStyle w:val="CharacterStyle1"/>
              <w:rFonts w:ascii="Cambria Math" w:hAnsi="Cambria Math"/>
              <w:sz w:val="20"/>
            </w:rPr>
            <m:t>1</m:t>
          </m:r>
          <m:r>
            <m:rPr>
              <m:sty m:val="bi"/>
            </m:rPr>
            <w:rPr>
              <w:rStyle w:val="CharacterStyle1"/>
              <w:rFonts w:ascii="Cambria Math" w:hAnsi="Times New Roman"/>
              <w:sz w:val="20"/>
            </w:rPr>
            <m:t>,</m:t>
          </m:r>
          <m:r>
            <m:rPr>
              <m:sty m:val="bi"/>
            </m:rPr>
            <w:rPr>
              <w:rStyle w:val="CharacterStyle1"/>
              <w:rFonts w:ascii="Cambria Math" w:hAnsi="Cambria Math"/>
              <w:sz w:val="20"/>
            </w:rPr>
            <m:t>125</m:t>
          </m:r>
          <m:r>
            <m:rPr>
              <m:sty m:val="bi"/>
            </m:rPr>
            <w:rPr>
              <w:rStyle w:val="CharacterStyle1"/>
              <w:rFonts w:ascii="Cambria Math" w:hAnsi="Times New Roman"/>
              <w:sz w:val="20"/>
            </w:rPr>
            <m:t xml:space="preserve"> </m:t>
          </m:r>
          <m:r>
            <m:rPr>
              <m:sty m:val="bi"/>
            </m:rPr>
            <w:rPr>
              <w:rStyle w:val="CharacterStyle1"/>
              <w:rFonts w:ascii="Cambria Math" w:hAnsi="Cambria Math"/>
              <w:sz w:val="20"/>
            </w:rPr>
            <m:t>Kg</m:t>
          </m:r>
          <m:r>
            <m:rPr>
              <m:sty m:val="bi"/>
            </m:rPr>
            <w:rPr>
              <w:rStyle w:val="CharacterStyle1"/>
              <w:rFonts w:ascii="Cambria Math" w:hAnsi="Times New Roman"/>
              <w:sz w:val="20"/>
            </w:rPr>
            <m:t>/</m:t>
          </m:r>
          <m:r>
            <m:rPr>
              <m:sty m:val="bi"/>
            </m:rPr>
            <w:rPr>
              <w:rStyle w:val="CharacterStyle1"/>
              <w:rFonts w:ascii="Cambria Math" w:hAnsi="Cambria Math"/>
              <w:sz w:val="20"/>
            </w:rPr>
            <m:t>cm</m:t>
          </m:r>
          <m:r>
            <m:rPr>
              <m:sty m:val="bi"/>
            </m:rPr>
            <w:rPr>
              <w:rStyle w:val="CharacterStyle1"/>
              <w:rFonts w:ascii="Cambria Math" w:hAnsi="Cambria Math"/>
              <w:sz w:val="20"/>
            </w:rPr>
            <m:t>2</m:t>
          </m:r>
        </m:oMath>
      </m:oMathPara>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 xml:space="preserve">              </w:t>
      </w: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p>
    <w:p w:rsidR="00E45CA6" w:rsidRPr="00E45CA6" w:rsidRDefault="00E45CA6" w:rsidP="00E45CA6">
      <w:pPr>
        <w:jc w:val="right"/>
        <w:rPr>
          <w:rStyle w:val="CharacterStyle1"/>
          <w:rFonts w:ascii="Times New Roman" w:hAnsi="Times New Roman"/>
          <w:sz w:val="14"/>
          <w:szCs w:val="14"/>
        </w:rPr>
      </w:pPr>
      <w:r w:rsidRPr="00E45CA6">
        <w:rPr>
          <w:rStyle w:val="CharacterStyle1"/>
          <w:rFonts w:ascii="Times New Roman" w:hAnsi="Times New Roman"/>
          <w:sz w:val="14"/>
          <w:szCs w:val="14"/>
        </w:rPr>
        <w:t>CIMENTACIONES DE HORMIGON ARMADO                                                  3</w:t>
      </w:r>
      <w:r w:rsidR="00F9235E">
        <w:rPr>
          <w:rStyle w:val="CharacterStyle1"/>
          <w:rFonts w:ascii="Times New Roman" w:hAnsi="Times New Roman"/>
          <w:sz w:val="14"/>
          <w:szCs w:val="14"/>
        </w:rPr>
        <w:t>49</w:t>
      </w:r>
    </w:p>
    <w:p w:rsidR="00E45CA6" w:rsidRPr="00E45CA6" w:rsidRDefault="00E45CA6" w:rsidP="00E45CA6">
      <w:pPr>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b/>
          <w:sz w:val="20"/>
        </w:rPr>
      </w:pPr>
      <w:r w:rsidRPr="00E45CA6">
        <w:rPr>
          <w:rStyle w:val="CharacterStyle1"/>
          <w:rFonts w:ascii="Times New Roman" w:hAnsi="Times New Roman"/>
          <w:b/>
          <w:sz w:val="20"/>
        </w:rPr>
        <w:t xml:space="preserve">Ejemplo 5                                                                                              </w:t>
      </w:r>
    </w:p>
    <w:p w:rsidR="00BE3B67" w:rsidRPr="00E45CA6" w:rsidRDefault="00BE3B67" w:rsidP="00BE3B67">
      <w:pPr>
        <w:spacing w:before="432"/>
        <w:ind w:right="144"/>
        <w:rPr>
          <w:rStyle w:val="CharacterStyle1"/>
          <w:rFonts w:ascii="Times New Roman" w:hAnsi="Times New Roman"/>
          <w:sz w:val="20"/>
        </w:rPr>
      </w:pPr>
    </w:p>
    <w:p w:rsidR="00BE3B67" w:rsidRPr="00E45CA6" w:rsidRDefault="00BE3B67" w:rsidP="00BE3B67">
      <w:pPr>
        <w:pStyle w:val="Style2"/>
        <w:ind w:left="0" w:firstLine="0"/>
        <w:jc w:val="left"/>
        <w:rPr>
          <w:rStyle w:val="CharacterStyle1"/>
          <w:rFonts w:ascii="Times New Roman" w:hAnsi="Times New Roman" w:cs="Times New Roman"/>
          <w:b/>
          <w:sz w:val="20"/>
          <w:szCs w:val="20"/>
          <w:lang w:val="es-ES"/>
        </w:rPr>
      </w:pPr>
      <w:r w:rsidRPr="00E45CA6">
        <w:rPr>
          <w:rStyle w:val="CharacterStyle1"/>
          <w:rFonts w:ascii="Times New Roman" w:hAnsi="Times New Roman" w:cs="Times New Roman"/>
          <w:b/>
          <w:sz w:val="20"/>
          <w:szCs w:val="20"/>
          <w:lang w:val="es-ES"/>
        </w:rPr>
        <w:t>Sabiendo que un pilar ejerce una fuerza de 200 toneladas sobre un pilotaje compuesto de un encepado o zapata triangular, y que este a su vez transmite a los tres pilotos del de dicho encepado una carga de 300/3= 100 toneladas por cada piloto. Determinar cuál es el esfuerzo cortante que tiende a cortar cada uno de los pilotajes que suportan la zapata o encepado.</w:t>
      </w:r>
    </w:p>
    <w:p w:rsidR="00BE3B67" w:rsidRPr="00E45CA6" w:rsidRDefault="00BE3B67" w:rsidP="00BE3B67">
      <w:pPr>
        <w:pStyle w:val="Style2"/>
        <w:ind w:left="0" w:firstLine="0"/>
        <w:jc w:val="left"/>
        <w:rPr>
          <w:rStyle w:val="CharacterStyle1"/>
          <w:rFonts w:ascii="Times New Roman" w:hAnsi="Times New Roman" w:cs="Times New Roman"/>
          <w:b/>
          <w:sz w:val="20"/>
          <w:szCs w:val="20"/>
          <w:lang w:val="es-ES"/>
        </w:rPr>
      </w:pPr>
    </w:p>
    <w:p w:rsidR="00BE3B67" w:rsidRPr="00E45CA6" w:rsidRDefault="00BE3B67" w:rsidP="00BE3B67">
      <w:pPr>
        <w:pStyle w:val="Style2"/>
        <w:ind w:left="0" w:firstLine="0"/>
        <w:jc w:val="center"/>
        <w:rPr>
          <w:rStyle w:val="CharacterStyle1"/>
          <w:rFonts w:ascii="Times New Roman" w:hAnsi="Times New Roman" w:cs="Times New Roman"/>
          <w:b/>
          <w:sz w:val="20"/>
          <w:szCs w:val="20"/>
          <w:lang w:val="es-ES"/>
        </w:rPr>
      </w:pPr>
      <w:r w:rsidRPr="00E45CA6">
        <w:rPr>
          <w:rFonts w:ascii="Times New Roman" w:hAnsi="Times New Roman" w:cs="Times New Roman"/>
          <w:b/>
          <w:noProof/>
          <w:sz w:val="20"/>
          <w:szCs w:val="20"/>
        </w:rPr>
        <w:drawing>
          <wp:inline distT="0" distB="0" distL="0" distR="0">
            <wp:extent cx="2965552" cy="1492301"/>
            <wp:effectExtent l="38100" t="38100" r="6248" b="12649"/>
            <wp:docPr id="109" name="Image 1" descr="H:\Documents and Settings\Administrateur\Bureau\494.ejercici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rateur\Bureau\494.ejercicio 5.jpg"/>
                    <pic:cNvPicPr>
                      <a:picLocks noChangeAspect="1" noChangeArrowheads="1"/>
                    </pic:cNvPicPr>
                  </pic:nvPicPr>
                  <pic:blipFill>
                    <a:blip r:embed="rId116" cstate="print">
                      <a:lum contrast="10000"/>
                    </a:blip>
                    <a:srcRect t="3556" r="3558" b="5765"/>
                    <a:stretch>
                      <a:fillRect/>
                    </a:stretch>
                  </pic:blipFill>
                  <pic:spPr bwMode="auto">
                    <a:xfrm rot="60000">
                      <a:off x="0" y="0"/>
                      <a:ext cx="2965552" cy="1492301"/>
                    </a:xfrm>
                    <a:prstGeom prst="rect">
                      <a:avLst/>
                    </a:prstGeom>
                    <a:noFill/>
                    <a:ln w="9525">
                      <a:noFill/>
                      <a:miter lim="800000"/>
                      <a:headEnd/>
                      <a:tailEnd/>
                    </a:ln>
                  </pic:spPr>
                </pic:pic>
              </a:graphicData>
            </a:graphic>
          </wp:inline>
        </w:drawing>
      </w: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 xml:space="preserve">Datos:                                                                                                                                                      </w:t>
      </w:r>
      <w:r w:rsidRPr="00E45CA6">
        <w:rPr>
          <w:rStyle w:val="CharacterStyle1"/>
          <w:rFonts w:ascii="Times New Roman" w:hAnsi="Times New Roman"/>
          <w:i/>
          <w:sz w:val="20"/>
        </w:rPr>
        <w:t>P</w:t>
      </w:r>
      <w:r w:rsidRPr="00E45CA6">
        <w:rPr>
          <w:rStyle w:val="CharacterStyle1"/>
          <w:rFonts w:ascii="Times New Roman" w:hAnsi="Times New Roman"/>
          <w:sz w:val="20"/>
        </w:rPr>
        <w:t xml:space="preserve"> = carga total  pilar  = 200.000 Kg;                                                                                                   </w:t>
      </w:r>
      <w:r w:rsidRPr="00E45CA6">
        <w:rPr>
          <w:rStyle w:val="CharacterStyle1"/>
          <w:rFonts w:ascii="Times New Roman" w:hAnsi="Times New Roman"/>
          <w:i/>
          <w:sz w:val="20"/>
        </w:rPr>
        <w:t>a</w:t>
      </w:r>
      <w:r w:rsidRPr="00E45CA6">
        <w:rPr>
          <w:rStyle w:val="CharacterStyle1"/>
          <w:rFonts w:ascii="Times New Roman" w:hAnsi="Times New Roman"/>
          <w:sz w:val="20"/>
        </w:rPr>
        <w:t xml:space="preserve"> = dimensión del pilar sostenido por la zapata = 50;                                                                                          e = dimensión entre los pilotajes  = 100 cm;                                                                                                      </w:t>
      </w:r>
      <w:r w:rsidRPr="00E45CA6">
        <w:rPr>
          <w:rStyle w:val="CharacterStyle1"/>
          <w:rFonts w:ascii="Times New Roman" w:hAnsi="Times New Roman"/>
          <w:i/>
          <w:sz w:val="20"/>
        </w:rPr>
        <w:t>h’</w:t>
      </w:r>
      <w:r w:rsidRPr="00E45CA6">
        <w:rPr>
          <w:rStyle w:val="CharacterStyle1"/>
          <w:rFonts w:ascii="Times New Roman" w:hAnsi="Times New Roman"/>
          <w:sz w:val="20"/>
        </w:rPr>
        <w:t xml:space="preserve">= altura o canto de la zapata = 80 cm;                                                                                                               </w:t>
      </w:r>
      <w:r w:rsidRPr="00E45CA6">
        <w:rPr>
          <w:rStyle w:val="CharacterStyle1"/>
          <w:rFonts w:ascii="Times New Roman" w:hAnsi="Times New Roman"/>
          <w:i/>
          <w:sz w:val="20"/>
        </w:rPr>
        <w:t>α</w:t>
      </w:r>
      <w:r w:rsidRPr="00E45CA6">
        <w:rPr>
          <w:rStyle w:val="CharacterStyle1"/>
          <w:rFonts w:ascii="Times New Roman" w:hAnsi="Times New Roman"/>
          <w:sz w:val="20"/>
        </w:rPr>
        <w:t xml:space="preserve"> = ángulo de la biela del encepado con respecto a la vertical de la fuerza P = 30°                                                                                                                                                                          </w:t>
      </w:r>
    </w:p>
    <w:p w:rsidR="00BE3B67" w:rsidRPr="00E45CA6" w:rsidRDefault="00BE3B67" w:rsidP="00BE3B67">
      <w:pPr>
        <w:pStyle w:val="Style2"/>
        <w:ind w:left="0" w:firstLine="0"/>
        <w:jc w:val="left"/>
        <w:rPr>
          <w:rStyle w:val="CharacterStyle1"/>
          <w:rFonts w:ascii="Times New Roman" w:hAnsi="Times New Roman" w:cs="Times New Roman"/>
          <w:sz w:val="20"/>
          <w:szCs w:val="20"/>
          <w:lang w:val="es-ES"/>
        </w:rPr>
      </w:pPr>
      <w:r w:rsidRPr="00E45CA6">
        <w:rPr>
          <w:rStyle w:val="CharacterStyle1"/>
          <w:rFonts w:ascii="Times New Roman" w:hAnsi="Times New Roman" w:cs="Times New Roman"/>
          <w:sz w:val="20"/>
          <w:szCs w:val="20"/>
          <w:lang w:val="es-ES"/>
        </w:rPr>
        <w:t xml:space="preserve">Solución:    </w:t>
      </w:r>
    </w:p>
    <w:p w:rsidR="00BE3B67" w:rsidRPr="00E45CA6" w:rsidRDefault="00BE3B67" w:rsidP="00BE3B67">
      <w:pPr>
        <w:pStyle w:val="Style2"/>
        <w:ind w:left="0" w:firstLine="0"/>
        <w:jc w:val="center"/>
        <w:rPr>
          <w:rStyle w:val="CharacterStyle1"/>
          <w:rFonts w:ascii="Times New Roman" w:hAnsi="Times New Roman" w:cs="Times New Roman"/>
          <w:b/>
          <w:sz w:val="20"/>
          <w:szCs w:val="20"/>
        </w:rPr>
      </w:pPr>
      <m:oMathPara>
        <m:oMath>
          <m:r>
            <m:rPr>
              <m:sty m:val="bi"/>
            </m:rPr>
            <w:rPr>
              <w:rStyle w:val="CharacterStyle1"/>
              <w:rFonts w:ascii="Cambria Math" w:hAnsi="Cambria Math" w:cs="Times New Roman"/>
              <w:sz w:val="20"/>
              <w:szCs w:val="20"/>
            </w:rPr>
            <m:t>V</m:t>
          </m:r>
          <m:r>
            <m:rPr>
              <m:sty m:val="bi"/>
            </m:rPr>
            <w:rPr>
              <w:rStyle w:val="CharacterStyle1"/>
              <w:rFonts w:ascii="Cambria Math" w:hAnsi="Times New Roman" w:cs="Times New Roman"/>
              <w:sz w:val="20"/>
              <w:szCs w:val="20"/>
            </w:rPr>
            <m:t>=</m:t>
          </m:r>
          <m:f>
            <m:fPr>
              <m:ctrlPr>
                <w:rPr>
                  <w:rStyle w:val="CharacterStyle1"/>
                  <w:rFonts w:ascii="Cambria Math" w:hAnsi="Times New Roman" w:cs="Times New Roman"/>
                  <w:b/>
                  <w:i/>
                  <w:sz w:val="20"/>
                  <w:szCs w:val="20"/>
                </w:rPr>
              </m:ctrlPr>
            </m:fPr>
            <m:num>
              <m:r>
                <m:rPr>
                  <m:sty m:val="bi"/>
                </m:rPr>
                <w:rPr>
                  <w:rStyle w:val="CharacterStyle1"/>
                  <w:rFonts w:ascii="Cambria Math" w:hAnsi="Cambria Math" w:cs="Times New Roman"/>
                  <w:sz w:val="20"/>
                  <w:szCs w:val="20"/>
                </w:rPr>
                <m:t>P</m:t>
              </m:r>
            </m:num>
            <m:den>
              <m:r>
                <m:rPr>
                  <m:sty m:val="bi"/>
                </m:rPr>
                <w:rPr>
                  <w:rStyle w:val="CharacterStyle1"/>
                  <w:rFonts w:ascii="Cambria Math" w:hAnsi="Cambria Math" w:cs="Times New Roman"/>
                  <w:sz w:val="20"/>
                  <w:szCs w:val="20"/>
                </w:rPr>
                <m:t>3</m:t>
              </m:r>
            </m:den>
          </m:f>
          <m:r>
            <m:rPr>
              <m:sty m:val="bi"/>
            </m:rPr>
            <w:rPr>
              <w:rStyle w:val="CharacterStyle1"/>
              <w:rFonts w:ascii="Times New Roman" w:hAnsi="Cambria Math" w:cs="Times New Roman"/>
              <w:sz w:val="20"/>
              <w:szCs w:val="20"/>
            </w:rPr>
            <m:t>*</m:t>
          </m:r>
          <m:r>
            <m:rPr>
              <m:sty m:val="bi"/>
            </m:rPr>
            <w:rPr>
              <w:rStyle w:val="CharacterStyle1"/>
              <w:rFonts w:ascii="Cambria Math" w:hAnsi="Cambria Math" w:cs="Times New Roman"/>
              <w:sz w:val="20"/>
              <w:szCs w:val="20"/>
            </w:rPr>
            <m:t>tgα</m:t>
          </m:r>
          <m:r>
            <m:rPr>
              <m:sty m:val="bi"/>
            </m:rPr>
            <w:rPr>
              <w:rStyle w:val="CharacterStyle1"/>
              <w:rFonts w:ascii="Times New Roman" w:hAnsi="Cambria Math" w:cs="Times New Roman"/>
              <w:sz w:val="20"/>
              <w:szCs w:val="20"/>
            </w:rPr>
            <m:t>≃</m:t>
          </m:r>
          <m:f>
            <m:fPr>
              <m:ctrlPr>
                <w:rPr>
                  <w:rStyle w:val="CharacterStyle1"/>
                  <w:rFonts w:ascii="Cambria Math" w:hAnsi="Times New Roman" w:cs="Times New Roman"/>
                  <w:b/>
                  <w:i/>
                  <w:sz w:val="20"/>
                  <w:szCs w:val="20"/>
                </w:rPr>
              </m:ctrlPr>
            </m:fPr>
            <m:num>
              <m:r>
                <m:rPr>
                  <m:sty m:val="bi"/>
                </m:rPr>
                <w:rPr>
                  <w:rStyle w:val="CharacterStyle1"/>
                  <w:rFonts w:ascii="Cambria Math" w:hAnsi="Cambria Math" w:cs="Times New Roman"/>
                  <w:sz w:val="20"/>
                  <w:szCs w:val="20"/>
                </w:rPr>
                <m:t>P</m:t>
              </m:r>
            </m:num>
            <m:den>
              <m:r>
                <m:rPr>
                  <m:sty m:val="bi"/>
                </m:rPr>
                <w:rPr>
                  <w:rStyle w:val="CharacterStyle1"/>
                  <w:rFonts w:ascii="Cambria Math" w:hAnsi="Cambria Math" w:cs="Times New Roman"/>
                  <w:sz w:val="20"/>
                  <w:szCs w:val="20"/>
                </w:rPr>
                <m:t>3</m:t>
              </m:r>
            </m:den>
          </m:f>
          <m:r>
            <m:rPr>
              <m:sty m:val="bi"/>
            </m:rPr>
            <w:rPr>
              <w:rStyle w:val="CharacterStyle1"/>
              <w:rFonts w:ascii="Times New Roman" w:hAnsi="Cambria Math" w:cs="Times New Roman"/>
              <w:sz w:val="20"/>
              <w:szCs w:val="20"/>
            </w:rPr>
            <m:t>*</m:t>
          </m:r>
          <m:d>
            <m:dPr>
              <m:ctrlPr>
                <w:rPr>
                  <w:rStyle w:val="CharacterStyle1"/>
                  <w:rFonts w:ascii="Cambria Math" w:hAnsi="Times New Roman" w:cs="Times New Roman"/>
                  <w:b/>
                  <w:i/>
                  <w:sz w:val="20"/>
                  <w:szCs w:val="20"/>
                </w:rPr>
              </m:ctrlPr>
            </m:dPr>
            <m:e>
              <m:f>
                <m:fPr>
                  <m:ctrlPr>
                    <w:rPr>
                      <w:rStyle w:val="CharacterStyle1"/>
                      <w:rFonts w:ascii="Cambria Math" w:hAnsi="Times New Roman" w:cs="Times New Roman"/>
                      <w:b/>
                      <w:i/>
                      <w:sz w:val="20"/>
                      <w:szCs w:val="20"/>
                    </w:rPr>
                  </m:ctrlPr>
                </m:fPr>
                <m:num>
                  <m:f>
                    <m:fPr>
                      <m:ctrlPr>
                        <w:rPr>
                          <w:rStyle w:val="CharacterStyle1"/>
                          <w:rFonts w:ascii="Cambria Math" w:hAnsi="Times New Roman" w:cs="Times New Roman"/>
                          <w:b/>
                          <w:i/>
                          <w:sz w:val="20"/>
                          <w:szCs w:val="20"/>
                        </w:rPr>
                      </m:ctrlPr>
                    </m:fPr>
                    <m:num>
                      <m:r>
                        <m:rPr>
                          <m:sty m:val="bi"/>
                        </m:rPr>
                        <w:rPr>
                          <w:rStyle w:val="CharacterStyle1"/>
                          <w:rFonts w:ascii="Cambria Math" w:hAnsi="Cambria Math" w:cs="Times New Roman"/>
                          <w:sz w:val="20"/>
                          <w:szCs w:val="20"/>
                        </w:rPr>
                        <m:t>e</m:t>
                      </m:r>
                      <m:r>
                        <m:rPr>
                          <m:sty m:val="bi"/>
                        </m:rPr>
                        <w:rPr>
                          <w:rStyle w:val="CharacterStyle1"/>
                          <w:rFonts w:ascii="Times New Roman" w:hAnsi="Cambria Math" w:cs="Times New Roman"/>
                          <w:sz w:val="20"/>
                          <w:szCs w:val="20"/>
                        </w:rPr>
                        <m:t>*</m:t>
                      </m:r>
                      <m:rad>
                        <m:radPr>
                          <m:degHide m:val="on"/>
                          <m:ctrlPr>
                            <w:rPr>
                              <w:rStyle w:val="CharacterStyle1"/>
                              <w:rFonts w:ascii="Cambria Math" w:hAnsi="Times New Roman" w:cs="Times New Roman"/>
                              <w:b/>
                              <w:i/>
                              <w:sz w:val="20"/>
                              <w:szCs w:val="20"/>
                            </w:rPr>
                          </m:ctrlPr>
                        </m:radPr>
                        <m:deg/>
                        <m:e>
                          <m:r>
                            <m:rPr>
                              <m:sty m:val="bi"/>
                            </m:rPr>
                            <w:rPr>
                              <w:rStyle w:val="CharacterStyle1"/>
                              <w:rFonts w:ascii="Cambria Math" w:hAnsi="Cambria Math" w:cs="Times New Roman"/>
                              <w:sz w:val="20"/>
                              <w:szCs w:val="20"/>
                            </w:rPr>
                            <m:t>3</m:t>
                          </m:r>
                        </m:e>
                      </m:rad>
                    </m:num>
                    <m:den>
                      <m:r>
                        <m:rPr>
                          <m:sty m:val="bi"/>
                        </m:rPr>
                        <w:rPr>
                          <w:rStyle w:val="CharacterStyle1"/>
                          <w:rFonts w:ascii="Cambria Math" w:hAnsi="Cambria Math" w:cs="Times New Roman"/>
                          <w:sz w:val="20"/>
                          <w:szCs w:val="20"/>
                        </w:rPr>
                        <m:t>3</m:t>
                      </m:r>
                    </m:den>
                  </m:f>
                  <m:r>
                    <m:rPr>
                      <m:sty m:val="bi"/>
                    </m:rPr>
                    <w:rPr>
                      <w:rStyle w:val="CharacterStyle1"/>
                      <w:rFonts w:ascii="Times New Roman" w:hAnsi="Times New Roman" w:cs="Times New Roman"/>
                      <w:sz w:val="20"/>
                      <w:szCs w:val="20"/>
                    </w:rPr>
                    <m:t>-</m:t>
                  </m:r>
                  <m:f>
                    <m:fPr>
                      <m:ctrlPr>
                        <w:rPr>
                          <w:rStyle w:val="CharacterStyle1"/>
                          <w:rFonts w:ascii="Cambria Math" w:hAnsi="Times New Roman" w:cs="Times New Roman"/>
                          <w:b/>
                          <w:i/>
                          <w:sz w:val="20"/>
                          <w:szCs w:val="20"/>
                        </w:rPr>
                      </m:ctrlPr>
                    </m:fPr>
                    <m:num>
                      <m:r>
                        <m:rPr>
                          <m:sty m:val="bi"/>
                        </m:rPr>
                        <w:rPr>
                          <w:rStyle w:val="CharacterStyle1"/>
                          <w:rFonts w:ascii="Cambria Math" w:hAnsi="Cambria Math" w:cs="Times New Roman"/>
                          <w:sz w:val="20"/>
                          <w:szCs w:val="20"/>
                        </w:rPr>
                        <m:t>a</m:t>
                      </m:r>
                      <m:r>
                        <m:rPr>
                          <m:sty m:val="bi"/>
                        </m:rPr>
                        <w:rPr>
                          <w:rStyle w:val="CharacterStyle1"/>
                          <w:rFonts w:ascii="Times New Roman" w:hAnsi="Cambria Math" w:cs="Times New Roman"/>
                          <w:sz w:val="20"/>
                          <w:szCs w:val="20"/>
                        </w:rPr>
                        <m:t>*</m:t>
                      </m:r>
                      <m:rad>
                        <m:radPr>
                          <m:degHide m:val="on"/>
                          <m:ctrlPr>
                            <w:rPr>
                              <w:rStyle w:val="CharacterStyle1"/>
                              <w:rFonts w:ascii="Cambria Math" w:hAnsi="Times New Roman" w:cs="Times New Roman"/>
                              <w:b/>
                              <w:i/>
                              <w:sz w:val="20"/>
                              <w:szCs w:val="20"/>
                            </w:rPr>
                          </m:ctrlPr>
                        </m:radPr>
                        <m:deg/>
                        <m:e>
                          <m:r>
                            <m:rPr>
                              <m:sty m:val="bi"/>
                            </m:rPr>
                            <w:rPr>
                              <w:rStyle w:val="CharacterStyle1"/>
                              <w:rFonts w:ascii="Cambria Math" w:hAnsi="Cambria Math" w:cs="Times New Roman"/>
                              <w:sz w:val="20"/>
                              <w:szCs w:val="20"/>
                            </w:rPr>
                            <m:t>2</m:t>
                          </m:r>
                        </m:e>
                      </m:rad>
                    </m:num>
                    <m:den>
                      <m:r>
                        <m:rPr>
                          <m:sty m:val="bi"/>
                        </m:rPr>
                        <w:rPr>
                          <w:rStyle w:val="CharacterStyle1"/>
                          <w:rFonts w:ascii="Cambria Math" w:hAnsi="Cambria Math" w:cs="Times New Roman"/>
                          <w:sz w:val="20"/>
                          <w:szCs w:val="20"/>
                        </w:rPr>
                        <m:t>6</m:t>
                      </m:r>
                    </m:den>
                  </m:f>
                </m:num>
                <m:den>
                  <m:sSup>
                    <m:sSupPr>
                      <m:ctrlPr>
                        <w:rPr>
                          <w:rStyle w:val="CharacterStyle1"/>
                          <w:rFonts w:ascii="Cambria Math" w:hAnsi="Times New Roman" w:cs="Times New Roman"/>
                          <w:b/>
                          <w:i/>
                          <w:sz w:val="20"/>
                          <w:szCs w:val="20"/>
                        </w:rPr>
                      </m:ctrlPr>
                    </m:sSupPr>
                    <m:e>
                      <m:r>
                        <m:rPr>
                          <m:sty m:val="bi"/>
                        </m:rPr>
                        <w:rPr>
                          <w:rStyle w:val="CharacterStyle1"/>
                          <w:rFonts w:ascii="Cambria Math" w:hAnsi="Cambria Math" w:cs="Times New Roman"/>
                          <w:sz w:val="20"/>
                          <w:szCs w:val="20"/>
                        </w:rPr>
                        <m:t>h</m:t>
                      </m:r>
                    </m:e>
                    <m:sup>
                      <m:r>
                        <m:rPr>
                          <m:sty m:val="bi"/>
                        </m:rPr>
                        <w:rPr>
                          <w:rStyle w:val="CharacterStyle1"/>
                          <w:rFonts w:ascii="Cambria Math" w:hAnsi="Times New Roman" w:cs="Times New Roman"/>
                          <w:sz w:val="20"/>
                          <w:szCs w:val="20"/>
                        </w:rPr>
                        <m:t>'</m:t>
                      </m:r>
                    </m:sup>
                  </m:sSup>
                </m:den>
              </m:f>
            </m:e>
          </m:d>
          <m:r>
            <m:rPr>
              <m:sty m:val="bi"/>
            </m:rPr>
            <w:rPr>
              <w:rStyle w:val="CharacterStyle1"/>
              <w:rFonts w:ascii="Cambria Math" w:hAnsi="Times New Roman" w:cs="Times New Roman"/>
              <w:sz w:val="20"/>
              <w:szCs w:val="20"/>
            </w:rPr>
            <m:t>=</m:t>
          </m:r>
          <m:r>
            <m:rPr>
              <m:sty m:val="bi"/>
            </m:rPr>
            <w:rPr>
              <w:rStyle w:val="CharacterStyle1"/>
              <w:rFonts w:ascii="Cambria Math" w:hAnsi="Cambria Math" w:cs="Times New Roman"/>
              <w:sz w:val="20"/>
              <w:szCs w:val="20"/>
            </w:rPr>
            <m:t>38</m:t>
          </m:r>
          <m:r>
            <m:rPr>
              <m:sty m:val="bi"/>
            </m:rPr>
            <w:rPr>
              <w:rStyle w:val="CharacterStyle1"/>
              <w:rFonts w:ascii="Cambria Math" w:hAnsi="Times New Roman" w:cs="Times New Roman"/>
              <w:sz w:val="20"/>
              <w:szCs w:val="20"/>
            </w:rPr>
            <m:t>,</m:t>
          </m:r>
          <m:r>
            <m:rPr>
              <m:sty m:val="bi"/>
            </m:rPr>
            <w:rPr>
              <w:rStyle w:val="CharacterStyle1"/>
              <w:rFonts w:ascii="Cambria Math" w:hAnsi="Cambria Math" w:cs="Times New Roman"/>
              <w:sz w:val="20"/>
              <w:szCs w:val="20"/>
            </w:rPr>
            <m:t>49</m:t>
          </m:r>
          <m:r>
            <m:rPr>
              <m:sty m:val="bi"/>
            </m:rPr>
            <w:rPr>
              <w:rStyle w:val="CharacterStyle1"/>
              <w:rFonts w:ascii="Cambria Math" w:hAnsi="Times New Roman" w:cs="Times New Roman"/>
              <w:sz w:val="20"/>
              <w:szCs w:val="20"/>
            </w:rPr>
            <m:t xml:space="preserve"> </m:t>
          </m:r>
          <m:r>
            <m:rPr>
              <m:sty m:val="bi"/>
            </m:rPr>
            <w:rPr>
              <w:rStyle w:val="CharacterStyle1"/>
              <w:rFonts w:ascii="Cambria Math" w:hAnsi="Cambria Math" w:cs="Times New Roman"/>
              <w:sz w:val="20"/>
              <w:szCs w:val="20"/>
            </w:rPr>
            <m:t>toneladas</m:t>
          </m:r>
        </m:oMath>
      </m:oMathPara>
    </w:p>
    <w:p w:rsidR="00BE3B67" w:rsidRPr="00E45CA6" w:rsidRDefault="00BE3B67" w:rsidP="00BE3B67">
      <w:pPr>
        <w:pStyle w:val="Style2"/>
        <w:ind w:left="0" w:firstLine="0"/>
        <w:jc w:val="center"/>
        <w:rPr>
          <w:rStyle w:val="CharacterStyle1"/>
          <w:rFonts w:ascii="Times New Roman" w:hAnsi="Times New Roman" w:cs="Times New Roman"/>
          <w:b/>
          <w:sz w:val="20"/>
          <w:szCs w:val="20"/>
        </w:rPr>
      </w:pPr>
    </w:p>
    <w:p w:rsidR="004D6014" w:rsidRDefault="004D6014" w:rsidP="00BE3B67">
      <w:pPr>
        <w:spacing w:before="432"/>
        <w:ind w:right="144"/>
        <w:rPr>
          <w:rStyle w:val="CharacterStyle1"/>
          <w:rFonts w:ascii="Times New Roman" w:hAnsi="Times New Roman"/>
          <w:sz w:val="20"/>
        </w:rPr>
      </w:pPr>
    </w:p>
    <w:p w:rsidR="004D6014" w:rsidRDefault="004D6014" w:rsidP="00BE3B67">
      <w:pPr>
        <w:spacing w:before="432"/>
        <w:ind w:right="144"/>
        <w:rPr>
          <w:rStyle w:val="CharacterStyle1"/>
          <w:rFonts w:ascii="Times New Roman" w:hAnsi="Times New Roman"/>
          <w:sz w:val="20"/>
        </w:rPr>
      </w:pPr>
    </w:p>
    <w:p w:rsidR="004D6014" w:rsidRDefault="004D6014" w:rsidP="004D6014">
      <w:pPr>
        <w:jc w:val="right"/>
        <w:rPr>
          <w:rStyle w:val="CharacterStyle1"/>
          <w:rFonts w:ascii="Times New Roman" w:hAnsi="Times New Roman"/>
          <w:sz w:val="14"/>
          <w:szCs w:val="14"/>
        </w:rPr>
      </w:pPr>
    </w:p>
    <w:p w:rsidR="004D6014" w:rsidRPr="00E45CA6" w:rsidRDefault="004D6014" w:rsidP="004D6014">
      <w:pPr>
        <w:jc w:val="right"/>
        <w:rPr>
          <w:rStyle w:val="CharacterStyle1"/>
          <w:rFonts w:ascii="Times New Roman" w:hAnsi="Times New Roman"/>
          <w:sz w:val="14"/>
          <w:szCs w:val="14"/>
        </w:rPr>
      </w:pPr>
      <w:r w:rsidRPr="00E45CA6">
        <w:rPr>
          <w:rStyle w:val="CharacterStyle1"/>
          <w:rFonts w:ascii="Times New Roman" w:hAnsi="Times New Roman"/>
          <w:sz w:val="14"/>
          <w:szCs w:val="14"/>
        </w:rPr>
        <w:lastRenderedPageBreak/>
        <w:t>CIMENTACIONES DE HORMIGON ARMADO                                                  3</w:t>
      </w:r>
      <w:r w:rsidR="00F9235E">
        <w:rPr>
          <w:rStyle w:val="CharacterStyle1"/>
          <w:rFonts w:ascii="Times New Roman" w:hAnsi="Times New Roman"/>
          <w:sz w:val="14"/>
          <w:szCs w:val="14"/>
        </w:rPr>
        <w:t>50</w:t>
      </w:r>
    </w:p>
    <w:p w:rsidR="004D6014" w:rsidRDefault="004D6014" w:rsidP="004D6014">
      <w:pPr>
        <w:spacing w:before="432"/>
        <w:ind w:right="144"/>
        <w:jc w:val="right"/>
        <w:rPr>
          <w:rStyle w:val="CharacterStyle1"/>
          <w:rFonts w:ascii="Times New Roman" w:hAnsi="Times New Roman"/>
          <w:sz w:val="20"/>
        </w:rPr>
      </w:pPr>
    </w:p>
    <w:p w:rsidR="00BE3B67" w:rsidRPr="00E45CA6" w:rsidRDefault="00BE3B67" w:rsidP="00BE3B67">
      <w:pPr>
        <w:spacing w:before="432"/>
        <w:ind w:right="144"/>
        <w:rPr>
          <w:rStyle w:val="CharacterStyle1"/>
          <w:rFonts w:ascii="Times New Roman" w:hAnsi="Times New Roman"/>
          <w:sz w:val="20"/>
        </w:rPr>
      </w:pPr>
      <w:r w:rsidRPr="00E45CA6">
        <w:rPr>
          <w:rStyle w:val="CharacterStyle1"/>
          <w:rFonts w:ascii="Times New Roman" w:hAnsi="Times New Roman"/>
          <w:sz w:val="20"/>
        </w:rPr>
        <w:t xml:space="preserve">                                                                                                             </w:t>
      </w:r>
    </w:p>
    <w:p w:rsidR="004D6014" w:rsidRDefault="00F050E2" w:rsidP="004D6014">
      <w:pPr>
        <w:jc w:val="both"/>
        <w:rPr>
          <w:b/>
          <w:sz w:val="24"/>
          <w:szCs w:val="24"/>
        </w:rPr>
      </w:pPr>
      <w:r>
        <w:rPr>
          <w:b/>
          <w:sz w:val="24"/>
          <w:szCs w:val="24"/>
        </w:rPr>
        <w:t>11</w:t>
      </w:r>
      <w:r w:rsidR="004D6014" w:rsidRPr="003425F6">
        <w:rPr>
          <w:b/>
          <w:sz w:val="24"/>
          <w:szCs w:val="24"/>
        </w:rPr>
        <w:t>.1</w:t>
      </w:r>
      <w:r>
        <w:rPr>
          <w:b/>
          <w:sz w:val="24"/>
          <w:szCs w:val="24"/>
        </w:rPr>
        <w:t>6</w:t>
      </w:r>
      <w:r w:rsidR="004D6014" w:rsidRPr="003425F6">
        <w:rPr>
          <w:b/>
          <w:sz w:val="24"/>
          <w:szCs w:val="24"/>
        </w:rPr>
        <w:t xml:space="preserve">   Bibliografía</w:t>
      </w:r>
    </w:p>
    <w:p w:rsidR="00F050E2" w:rsidRPr="003425F6" w:rsidRDefault="00F050E2" w:rsidP="004D6014">
      <w:pPr>
        <w:jc w:val="both"/>
        <w:rPr>
          <w:b/>
          <w:sz w:val="24"/>
          <w:szCs w:val="24"/>
        </w:rPr>
      </w:pPr>
    </w:p>
    <w:p w:rsidR="009A243C" w:rsidRPr="00E45CA6" w:rsidRDefault="009A243C" w:rsidP="00BE3B67">
      <w:pPr>
        <w:pStyle w:val="Style2"/>
        <w:ind w:left="0" w:firstLine="0"/>
        <w:jc w:val="left"/>
        <w:rPr>
          <w:rStyle w:val="CharacterStyle1"/>
          <w:rFonts w:ascii="Times New Roman" w:hAnsi="Times New Roman" w:cs="Times New Roman"/>
          <w:b/>
          <w:bCs/>
          <w:color w:val="0000FF"/>
          <w:sz w:val="20"/>
          <w:szCs w:val="20"/>
          <w:lang w:val="es-ES"/>
        </w:rPr>
      </w:pPr>
    </w:p>
    <w:p w:rsidR="00F050E2" w:rsidRDefault="00F050E2" w:rsidP="00F050E2">
      <w:pPr>
        <w:pStyle w:val="Paragraphedeliste"/>
        <w:numPr>
          <w:ilvl w:val="0"/>
          <w:numId w:val="47"/>
        </w:numPr>
        <w:jc w:val="both"/>
        <w:rPr>
          <w:rStyle w:val="CharacterStyle1"/>
          <w:rFonts w:ascii="Times New Roman" w:hAnsi="Times New Roman"/>
          <w:bCs/>
          <w:sz w:val="20"/>
          <w:lang w:val="fr-FR"/>
        </w:rPr>
      </w:pPr>
      <w:r w:rsidRPr="004D6014">
        <w:rPr>
          <w:rStyle w:val="CharacterStyle1"/>
          <w:rFonts w:ascii="Times New Roman" w:hAnsi="Times New Roman"/>
          <w:bCs/>
          <w:sz w:val="20"/>
          <w:lang w:val="fr-FR"/>
        </w:rPr>
        <w:t>«</w:t>
      </w:r>
      <w:r w:rsidR="00F9235E" w:rsidRPr="004D6014">
        <w:rPr>
          <w:rStyle w:val="CharacterStyle1"/>
          <w:rFonts w:ascii="Times New Roman" w:hAnsi="Times New Roman"/>
          <w:bCs/>
          <w:sz w:val="20"/>
          <w:lang w:val="fr-FR"/>
        </w:rPr>
        <w:t>Fo</w:t>
      </w:r>
      <w:r w:rsidR="00F9235E">
        <w:rPr>
          <w:rStyle w:val="CharacterStyle1"/>
          <w:rFonts w:ascii="Times New Roman" w:hAnsi="Times New Roman"/>
          <w:bCs/>
          <w:sz w:val="20"/>
          <w:lang w:val="fr-FR"/>
        </w:rPr>
        <w:t>u</w:t>
      </w:r>
      <w:r w:rsidR="00F9235E" w:rsidRPr="004D6014">
        <w:rPr>
          <w:rStyle w:val="CharacterStyle1"/>
          <w:rFonts w:ascii="Times New Roman" w:hAnsi="Times New Roman"/>
          <w:bCs/>
          <w:sz w:val="20"/>
          <w:lang w:val="fr-FR"/>
        </w:rPr>
        <w:t>ndations</w:t>
      </w:r>
      <w:r w:rsidRPr="004D6014">
        <w:rPr>
          <w:rStyle w:val="CharacterStyle1"/>
          <w:rFonts w:ascii="Times New Roman" w:hAnsi="Times New Roman"/>
          <w:bCs/>
          <w:sz w:val="20"/>
          <w:lang w:val="fr-FR"/>
        </w:rPr>
        <w:t xml:space="preserve"> of Structures», by C. W.</w:t>
      </w:r>
      <w:r>
        <w:rPr>
          <w:rStyle w:val="CharacterStyle1"/>
          <w:rFonts w:ascii="Times New Roman" w:hAnsi="Times New Roman"/>
          <w:bCs/>
          <w:sz w:val="20"/>
          <w:lang w:val="fr-FR"/>
        </w:rPr>
        <w:t xml:space="preserve"> Dunham. Mc Graw-Hill, New York.</w:t>
      </w:r>
    </w:p>
    <w:p w:rsidR="009A243C" w:rsidRPr="00F9235E" w:rsidRDefault="009A243C" w:rsidP="00E3149B">
      <w:pPr>
        <w:pStyle w:val="Style2"/>
        <w:ind w:left="0" w:firstLine="0"/>
        <w:jc w:val="center"/>
        <w:rPr>
          <w:rStyle w:val="CharacterStyle1"/>
          <w:rFonts w:ascii="Times New Roman" w:hAnsi="Times New Roman" w:cs="Times New Roman"/>
          <w:b/>
          <w:bCs/>
          <w:color w:val="0000FF"/>
          <w:sz w:val="20"/>
          <w:szCs w:val="20"/>
        </w:rPr>
      </w:pPr>
    </w:p>
    <w:p w:rsidR="0074457C" w:rsidRPr="00236F71" w:rsidRDefault="0074457C" w:rsidP="0074457C">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Pierre Charon. “Le calcul et la vérification des ouvrage en béton armé. (T</w:t>
      </w:r>
      <w:r w:rsidR="00F050E2">
        <w:rPr>
          <w:rStyle w:val="CharacterStyle1"/>
          <w:rFonts w:ascii="Times New Roman" w:hAnsi="Times New Roman"/>
          <w:bCs/>
          <w:sz w:val="20"/>
          <w:lang w:val="fr-FR"/>
        </w:rPr>
        <w:t>héorie et Application)”. France</w:t>
      </w:r>
    </w:p>
    <w:p w:rsidR="00F9235E" w:rsidRDefault="00F9235E" w:rsidP="00F9235E">
      <w:pPr>
        <w:pStyle w:val="Paragraphedeliste"/>
        <w:rPr>
          <w:rStyle w:val="CharacterStyle1"/>
          <w:rFonts w:ascii="Times New Roman" w:hAnsi="Times New Roman"/>
          <w:bCs/>
          <w:sz w:val="20"/>
          <w:lang w:val="fr-FR"/>
        </w:rPr>
      </w:pPr>
    </w:p>
    <w:p w:rsidR="0074457C" w:rsidRPr="00236F71" w:rsidRDefault="0074457C" w:rsidP="0074457C">
      <w:pPr>
        <w:ind w:firstLine="45"/>
        <w:jc w:val="both"/>
        <w:rPr>
          <w:rStyle w:val="CharacterStyle1"/>
          <w:rFonts w:ascii="Times New Roman" w:hAnsi="Times New Roman"/>
          <w:bCs/>
          <w:sz w:val="20"/>
          <w:lang w:val="fr-FR"/>
        </w:rPr>
      </w:pPr>
    </w:p>
    <w:p w:rsidR="0074457C" w:rsidRPr="00236F71" w:rsidRDefault="0074457C" w:rsidP="0074457C">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Pierre Charon. “La méthode de Cross et le Calcul pratique des Constructions Hyperstatiques. (T</w:t>
      </w:r>
      <w:r w:rsidR="00F050E2">
        <w:rPr>
          <w:rStyle w:val="CharacterStyle1"/>
          <w:rFonts w:ascii="Times New Roman" w:hAnsi="Times New Roman"/>
          <w:bCs/>
          <w:sz w:val="20"/>
          <w:lang w:val="fr-FR"/>
        </w:rPr>
        <w:t>héorie et Application)”. France</w:t>
      </w:r>
    </w:p>
    <w:p w:rsidR="00F9235E" w:rsidRDefault="00F9235E" w:rsidP="00F9235E">
      <w:pPr>
        <w:pStyle w:val="Paragraphedeliste"/>
        <w:rPr>
          <w:rStyle w:val="CharacterStyle1"/>
          <w:rFonts w:ascii="Times New Roman" w:hAnsi="Times New Roman"/>
          <w:bCs/>
          <w:sz w:val="20"/>
          <w:lang w:val="fr-FR"/>
        </w:rPr>
      </w:pPr>
    </w:p>
    <w:p w:rsidR="0074457C" w:rsidRPr="00236F71" w:rsidRDefault="0074457C" w:rsidP="0074457C">
      <w:pPr>
        <w:ind w:firstLine="45"/>
        <w:jc w:val="both"/>
        <w:rPr>
          <w:rStyle w:val="CharacterStyle1"/>
          <w:rFonts w:ascii="Times New Roman" w:hAnsi="Times New Roman"/>
          <w:bCs/>
          <w:sz w:val="20"/>
          <w:lang w:val="fr-FR"/>
        </w:rPr>
      </w:pPr>
    </w:p>
    <w:p w:rsidR="0074457C" w:rsidRPr="00236F71" w:rsidRDefault="0074457C" w:rsidP="0074457C">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 xml:space="preserve">Guérin </w:t>
      </w:r>
      <w:r w:rsidR="00F9235E">
        <w:rPr>
          <w:rStyle w:val="CharacterStyle1"/>
          <w:rFonts w:ascii="Times New Roman" w:hAnsi="Times New Roman"/>
          <w:bCs/>
          <w:sz w:val="20"/>
          <w:lang w:val="fr-FR"/>
        </w:rPr>
        <w:t>–</w:t>
      </w:r>
      <w:r w:rsidRPr="00236F71">
        <w:rPr>
          <w:rStyle w:val="CharacterStyle1"/>
          <w:rFonts w:ascii="Times New Roman" w:hAnsi="Times New Roman"/>
          <w:bCs/>
          <w:sz w:val="20"/>
          <w:lang w:val="fr-FR"/>
        </w:rPr>
        <w:t xml:space="preserve"> R.C.Lavaur. “ Traité de Béton Armé ”. </w:t>
      </w:r>
      <w:r w:rsidR="00F050E2">
        <w:rPr>
          <w:rStyle w:val="CharacterStyle1"/>
          <w:rFonts w:ascii="Times New Roman" w:hAnsi="Times New Roman"/>
          <w:bCs/>
          <w:sz w:val="20"/>
          <w:lang w:val="fr-FR"/>
        </w:rPr>
        <w:t xml:space="preserve">Paris </w:t>
      </w:r>
      <w:r w:rsidR="00F9235E">
        <w:rPr>
          <w:rStyle w:val="CharacterStyle1"/>
          <w:rFonts w:ascii="Times New Roman" w:hAnsi="Times New Roman"/>
          <w:bCs/>
          <w:sz w:val="20"/>
          <w:lang w:val="fr-FR"/>
        </w:rPr>
        <w:t>–</w:t>
      </w:r>
      <w:r w:rsidR="00F050E2">
        <w:rPr>
          <w:rStyle w:val="CharacterStyle1"/>
          <w:rFonts w:ascii="Times New Roman" w:hAnsi="Times New Roman"/>
          <w:bCs/>
          <w:sz w:val="20"/>
          <w:lang w:val="fr-FR"/>
        </w:rPr>
        <w:t xml:space="preserve"> France</w:t>
      </w:r>
      <w:r w:rsidRPr="00236F71">
        <w:rPr>
          <w:rStyle w:val="CharacterStyle1"/>
          <w:rFonts w:ascii="Times New Roman" w:hAnsi="Times New Roman"/>
          <w:bCs/>
          <w:sz w:val="20"/>
          <w:lang w:val="fr-FR"/>
        </w:rPr>
        <w:t xml:space="preserve"> </w:t>
      </w:r>
    </w:p>
    <w:p w:rsidR="00F9235E" w:rsidRDefault="00F9235E" w:rsidP="00F9235E">
      <w:pPr>
        <w:pStyle w:val="Paragraphedeliste"/>
        <w:rPr>
          <w:rStyle w:val="CharacterStyle1"/>
          <w:rFonts w:ascii="Times New Roman" w:hAnsi="Times New Roman"/>
          <w:bCs/>
          <w:sz w:val="20"/>
          <w:lang w:val="fr-FR"/>
        </w:rPr>
      </w:pPr>
    </w:p>
    <w:p w:rsidR="0074457C" w:rsidRPr="00236F71" w:rsidRDefault="0074457C" w:rsidP="0074457C">
      <w:pPr>
        <w:jc w:val="both"/>
        <w:rPr>
          <w:rStyle w:val="CharacterStyle1"/>
          <w:rFonts w:ascii="Times New Roman" w:hAnsi="Times New Roman"/>
          <w:bCs/>
          <w:sz w:val="20"/>
          <w:lang w:val="fr-FR"/>
        </w:rPr>
      </w:pPr>
    </w:p>
    <w:p w:rsidR="009A243C" w:rsidRPr="00F050E2" w:rsidRDefault="0074457C" w:rsidP="00F050E2">
      <w:pPr>
        <w:pStyle w:val="Paragraphedeliste"/>
        <w:numPr>
          <w:ilvl w:val="0"/>
          <w:numId w:val="47"/>
        </w:numPr>
        <w:jc w:val="both"/>
        <w:rPr>
          <w:rStyle w:val="CharacterStyle1"/>
          <w:rFonts w:ascii="Times New Roman" w:hAnsi="Times New Roman"/>
          <w:bCs/>
          <w:sz w:val="20"/>
          <w:lang w:val="fr-FR"/>
        </w:rPr>
      </w:pPr>
      <w:r w:rsidRPr="00236F71">
        <w:rPr>
          <w:rStyle w:val="CharacterStyle1"/>
          <w:rFonts w:ascii="Times New Roman" w:hAnsi="Times New Roman"/>
          <w:bCs/>
          <w:sz w:val="20"/>
          <w:lang w:val="fr-FR"/>
        </w:rPr>
        <w:t>Albert Fuentes. “Calcul pratique des ossatures de B</w:t>
      </w:r>
      <w:r w:rsidR="00F050E2">
        <w:rPr>
          <w:rStyle w:val="CharacterStyle1"/>
          <w:rFonts w:ascii="Times New Roman" w:hAnsi="Times New Roman"/>
          <w:bCs/>
          <w:sz w:val="20"/>
          <w:lang w:val="fr-FR"/>
        </w:rPr>
        <w:t>âtiments en Béton Armé”. Franc</w:t>
      </w:r>
    </w:p>
    <w:p w:rsidR="00F9235E" w:rsidRDefault="00F9235E" w:rsidP="00F9235E">
      <w:pPr>
        <w:pStyle w:val="Paragraphedeliste"/>
        <w:rPr>
          <w:rStyle w:val="CharacterStyle1"/>
          <w:rFonts w:ascii="Times New Roman" w:hAnsi="Times New Roman"/>
          <w:bCs/>
          <w:sz w:val="20"/>
          <w:lang w:val="fr-FR"/>
        </w:rPr>
      </w:pPr>
    </w:p>
    <w:p w:rsidR="004D6014" w:rsidRPr="004D6014" w:rsidRDefault="004D6014" w:rsidP="004D6014">
      <w:pPr>
        <w:pStyle w:val="Paragraphedeliste"/>
        <w:rPr>
          <w:rStyle w:val="CharacterStyle1"/>
          <w:rFonts w:ascii="Times New Roman" w:hAnsi="Times New Roman"/>
          <w:bCs/>
          <w:sz w:val="20"/>
          <w:lang w:val="fr-FR"/>
        </w:rPr>
      </w:pPr>
    </w:p>
    <w:p w:rsidR="004D6014" w:rsidRDefault="004D6014" w:rsidP="004D6014">
      <w:pPr>
        <w:pStyle w:val="Paragraphedeliste"/>
        <w:numPr>
          <w:ilvl w:val="0"/>
          <w:numId w:val="47"/>
        </w:numPr>
        <w:jc w:val="both"/>
        <w:rPr>
          <w:rStyle w:val="CharacterStyle1"/>
          <w:rFonts w:ascii="Times New Roman" w:hAnsi="Times New Roman"/>
          <w:bCs/>
          <w:sz w:val="20"/>
          <w:lang w:val="fr-FR"/>
        </w:rPr>
      </w:pPr>
      <w:r w:rsidRPr="004D6014">
        <w:rPr>
          <w:rStyle w:val="CharacterStyle1"/>
          <w:rFonts w:ascii="Times New Roman" w:hAnsi="Times New Roman"/>
          <w:bCs/>
          <w:sz w:val="20"/>
          <w:lang w:val="fr-FR"/>
        </w:rPr>
        <w:t xml:space="preserve"> «Traite de Béton Armé», po</w:t>
      </w:r>
      <w:r>
        <w:rPr>
          <w:rStyle w:val="CharacterStyle1"/>
          <w:rFonts w:ascii="Times New Roman" w:hAnsi="Times New Roman"/>
          <w:bCs/>
          <w:sz w:val="20"/>
          <w:lang w:val="fr-FR"/>
        </w:rPr>
        <w:t>u</w:t>
      </w:r>
      <w:r w:rsidRPr="004D6014">
        <w:rPr>
          <w:rStyle w:val="CharacterStyle1"/>
          <w:rFonts w:ascii="Times New Roman" w:hAnsi="Times New Roman"/>
          <w:bCs/>
          <w:sz w:val="20"/>
          <w:lang w:val="fr-FR"/>
        </w:rPr>
        <w:t>r A. G</w:t>
      </w:r>
      <w:r>
        <w:rPr>
          <w:rStyle w:val="CharacterStyle1"/>
          <w:rFonts w:ascii="Times New Roman" w:hAnsi="Times New Roman"/>
          <w:bCs/>
          <w:sz w:val="20"/>
          <w:lang w:val="fr-FR"/>
        </w:rPr>
        <w:t>uerrin. Vol. 3, Les Fondations,</w:t>
      </w:r>
      <w:r w:rsidRPr="004D6014">
        <w:rPr>
          <w:rStyle w:val="CharacterStyle1"/>
          <w:rFonts w:ascii="Times New Roman" w:hAnsi="Times New Roman"/>
          <w:bCs/>
          <w:sz w:val="20"/>
          <w:lang w:val="fr-FR"/>
        </w:rPr>
        <w:t xml:space="preserve"> Paris,</w:t>
      </w:r>
      <w:r>
        <w:rPr>
          <w:rStyle w:val="CharacterStyle1"/>
          <w:rFonts w:ascii="Times New Roman" w:hAnsi="Times New Roman"/>
          <w:bCs/>
          <w:sz w:val="20"/>
          <w:lang w:val="fr-FR"/>
        </w:rPr>
        <w:t xml:space="preserve"> </w:t>
      </w:r>
      <w:r w:rsidR="00F050E2">
        <w:rPr>
          <w:rStyle w:val="CharacterStyle1"/>
          <w:rFonts w:ascii="Times New Roman" w:hAnsi="Times New Roman"/>
          <w:bCs/>
          <w:sz w:val="20"/>
          <w:lang w:val="fr-FR"/>
        </w:rPr>
        <w:t>France</w:t>
      </w:r>
      <w:r w:rsidRPr="004D6014">
        <w:rPr>
          <w:rStyle w:val="CharacterStyle1"/>
          <w:rFonts w:ascii="Times New Roman" w:hAnsi="Times New Roman"/>
          <w:bCs/>
          <w:sz w:val="20"/>
          <w:lang w:val="fr-FR"/>
        </w:rPr>
        <w:t>.</w:t>
      </w:r>
    </w:p>
    <w:p w:rsidR="00F9235E" w:rsidRDefault="00F9235E" w:rsidP="00F9235E">
      <w:pPr>
        <w:pStyle w:val="Paragraphedeliste"/>
        <w:rPr>
          <w:rStyle w:val="CharacterStyle1"/>
          <w:rFonts w:ascii="Times New Roman" w:hAnsi="Times New Roman"/>
          <w:bCs/>
          <w:sz w:val="20"/>
          <w:lang w:val="fr-FR"/>
        </w:rPr>
      </w:pPr>
    </w:p>
    <w:p w:rsidR="004D6014" w:rsidRPr="004D6014" w:rsidRDefault="004D6014" w:rsidP="004D6014">
      <w:pPr>
        <w:jc w:val="both"/>
        <w:rPr>
          <w:rStyle w:val="CharacterStyle1"/>
          <w:rFonts w:ascii="Times New Roman" w:hAnsi="Times New Roman"/>
          <w:bCs/>
          <w:sz w:val="20"/>
          <w:lang w:val="fr-FR"/>
        </w:rPr>
      </w:pPr>
    </w:p>
    <w:p w:rsidR="004D6014" w:rsidRDefault="004D6014" w:rsidP="004D6014">
      <w:pPr>
        <w:pStyle w:val="Paragraphedeliste"/>
        <w:numPr>
          <w:ilvl w:val="0"/>
          <w:numId w:val="47"/>
        </w:numPr>
        <w:jc w:val="both"/>
        <w:rPr>
          <w:rStyle w:val="CharacterStyle1"/>
          <w:rFonts w:ascii="Times New Roman" w:hAnsi="Times New Roman"/>
          <w:bCs/>
          <w:sz w:val="20"/>
          <w:lang w:val="fr-FR"/>
        </w:rPr>
      </w:pPr>
      <w:r w:rsidRPr="004D6014">
        <w:rPr>
          <w:rStyle w:val="CharacterStyle1"/>
          <w:rFonts w:ascii="Times New Roman" w:hAnsi="Times New Roman"/>
          <w:bCs/>
          <w:sz w:val="20"/>
          <w:lang w:val="fr-FR"/>
        </w:rPr>
        <w:t xml:space="preserve">Griindungen», </w:t>
      </w:r>
      <w:r>
        <w:rPr>
          <w:rStyle w:val="CharacterStyle1"/>
          <w:rFonts w:ascii="Times New Roman" w:hAnsi="Times New Roman"/>
          <w:bCs/>
          <w:sz w:val="20"/>
          <w:lang w:val="fr-FR"/>
        </w:rPr>
        <w:t>by</w:t>
      </w:r>
      <w:r w:rsidRPr="004D6014">
        <w:rPr>
          <w:rStyle w:val="CharacterStyle1"/>
          <w:rFonts w:ascii="Times New Roman" w:hAnsi="Times New Roman"/>
          <w:bCs/>
          <w:sz w:val="20"/>
          <w:lang w:val="fr-FR"/>
        </w:rPr>
        <w:t xml:space="preserve"> W. Fuchssteiner. Béton-Kalender</w:t>
      </w:r>
      <w:r>
        <w:rPr>
          <w:rStyle w:val="CharacterStyle1"/>
          <w:rFonts w:ascii="Times New Roman" w:hAnsi="Times New Roman"/>
          <w:bCs/>
          <w:sz w:val="20"/>
          <w:lang w:val="fr-FR"/>
        </w:rPr>
        <w:t>, Wilhelm Ernst. Berlin</w:t>
      </w:r>
      <w:r w:rsidRPr="004D6014">
        <w:rPr>
          <w:rStyle w:val="CharacterStyle1"/>
          <w:rFonts w:ascii="Times New Roman" w:hAnsi="Times New Roman"/>
          <w:bCs/>
          <w:sz w:val="20"/>
          <w:lang w:val="fr-FR"/>
        </w:rPr>
        <w:t>.</w:t>
      </w:r>
    </w:p>
    <w:p w:rsidR="00F9235E" w:rsidRDefault="00F9235E" w:rsidP="00F9235E">
      <w:pPr>
        <w:pStyle w:val="Paragraphedeliste"/>
        <w:rPr>
          <w:rStyle w:val="CharacterStyle1"/>
          <w:rFonts w:ascii="Times New Roman" w:hAnsi="Times New Roman"/>
          <w:bCs/>
          <w:sz w:val="20"/>
          <w:lang w:val="fr-FR"/>
        </w:rPr>
      </w:pPr>
    </w:p>
    <w:p w:rsidR="004D6014" w:rsidRPr="004D6014" w:rsidRDefault="004D6014" w:rsidP="004D6014">
      <w:pPr>
        <w:jc w:val="both"/>
        <w:rPr>
          <w:rStyle w:val="CharacterStyle1"/>
          <w:rFonts w:ascii="Times New Roman" w:hAnsi="Times New Roman"/>
          <w:bCs/>
          <w:sz w:val="20"/>
          <w:lang w:val="fr-FR"/>
        </w:rPr>
      </w:pPr>
    </w:p>
    <w:p w:rsidR="004D6014" w:rsidRPr="00F050E2" w:rsidRDefault="004D6014" w:rsidP="004D6014">
      <w:pPr>
        <w:pStyle w:val="Paragraphedeliste"/>
        <w:numPr>
          <w:ilvl w:val="0"/>
          <w:numId w:val="47"/>
        </w:numPr>
        <w:jc w:val="both"/>
        <w:rPr>
          <w:rStyle w:val="CharacterStyle1"/>
          <w:rFonts w:ascii="Times New Roman" w:hAnsi="Times New Roman"/>
          <w:bCs/>
          <w:sz w:val="20"/>
        </w:rPr>
      </w:pPr>
      <w:r w:rsidRPr="004D6014">
        <w:rPr>
          <w:rStyle w:val="CharacterStyle1"/>
          <w:rFonts w:ascii="Times New Roman" w:hAnsi="Times New Roman"/>
          <w:bCs/>
          <w:sz w:val="20"/>
          <w:lang w:val="fr-FR"/>
        </w:rPr>
        <w:t xml:space="preserve">Recommandations particulieres au calcul et a rexecution des semelles de fondation», </w:t>
      </w:r>
      <w:r>
        <w:rPr>
          <w:rStyle w:val="CharacterStyle1"/>
          <w:rFonts w:ascii="Times New Roman" w:hAnsi="Times New Roman"/>
          <w:bCs/>
          <w:sz w:val="20"/>
          <w:lang w:val="fr-FR"/>
        </w:rPr>
        <w:t xml:space="preserve">CEB. </w:t>
      </w:r>
      <w:r w:rsidRPr="00F050E2">
        <w:rPr>
          <w:rStyle w:val="CharacterStyle1"/>
          <w:rFonts w:ascii="Times New Roman" w:hAnsi="Times New Roman"/>
          <w:bCs/>
          <w:sz w:val="20"/>
        </w:rPr>
        <w:t>Boletin n° 73, Paris</w:t>
      </w:r>
      <w:r w:rsidR="00F050E2" w:rsidRPr="00F050E2">
        <w:rPr>
          <w:rStyle w:val="CharacterStyle1"/>
          <w:rFonts w:ascii="Times New Roman" w:hAnsi="Times New Roman"/>
          <w:bCs/>
          <w:sz w:val="20"/>
        </w:rPr>
        <w:t>.</w:t>
      </w:r>
      <w:r w:rsidRPr="00F050E2">
        <w:rPr>
          <w:rStyle w:val="CharacterStyle1"/>
          <w:rFonts w:ascii="Times New Roman" w:hAnsi="Times New Roman"/>
          <w:bCs/>
          <w:sz w:val="20"/>
        </w:rPr>
        <w:t xml:space="preserve"> </w:t>
      </w:r>
      <w:r w:rsidR="00F050E2" w:rsidRPr="00F050E2">
        <w:rPr>
          <w:rStyle w:val="CharacterStyle1"/>
          <w:rFonts w:ascii="Times New Roman" w:hAnsi="Times New Roman"/>
          <w:bCs/>
          <w:sz w:val="20"/>
        </w:rPr>
        <w:t>France</w:t>
      </w:r>
      <w:r w:rsidRPr="00F050E2">
        <w:rPr>
          <w:rStyle w:val="CharacterStyle1"/>
          <w:rFonts w:ascii="Times New Roman" w:hAnsi="Times New Roman"/>
          <w:bCs/>
          <w:sz w:val="20"/>
        </w:rPr>
        <w:t>.</w:t>
      </w:r>
    </w:p>
    <w:p w:rsidR="00F9235E" w:rsidRDefault="00F9235E" w:rsidP="00F9235E">
      <w:pPr>
        <w:pStyle w:val="Paragraphedeliste"/>
        <w:rPr>
          <w:rStyle w:val="CharacterStyle1"/>
          <w:rFonts w:ascii="Times New Roman" w:hAnsi="Times New Roman"/>
          <w:bCs/>
          <w:sz w:val="20"/>
        </w:rPr>
      </w:pPr>
    </w:p>
    <w:p w:rsidR="009A243C" w:rsidRPr="00F050E2" w:rsidRDefault="009A243C" w:rsidP="00F050E2">
      <w:pPr>
        <w:pStyle w:val="Paragraphedeliste"/>
        <w:jc w:val="both"/>
        <w:rPr>
          <w:rStyle w:val="CharacterStyle1"/>
          <w:rFonts w:ascii="Times New Roman" w:hAnsi="Times New Roman"/>
          <w:bCs/>
          <w:sz w:val="20"/>
        </w:rPr>
      </w:pPr>
    </w:p>
    <w:p w:rsidR="00A12D49" w:rsidRPr="00F050E2" w:rsidRDefault="00A12D49" w:rsidP="00E3149B">
      <w:pPr>
        <w:pStyle w:val="Style2"/>
        <w:ind w:left="0" w:firstLine="0"/>
        <w:jc w:val="center"/>
        <w:rPr>
          <w:rStyle w:val="CharacterStyle1"/>
          <w:rFonts w:ascii="Times New Roman" w:hAnsi="Times New Roman" w:cs="Times New Roman"/>
          <w:b/>
          <w:bCs/>
          <w:color w:val="0000FF"/>
          <w:sz w:val="20"/>
          <w:szCs w:val="20"/>
          <w:lang w:val="es-ES"/>
        </w:rPr>
      </w:pPr>
    </w:p>
    <w:p w:rsidR="00F050E2" w:rsidRDefault="00F050E2" w:rsidP="00F9235E">
      <w:pPr>
        <w:pStyle w:val="Style2"/>
        <w:ind w:left="0" w:firstLine="0"/>
        <w:rPr>
          <w:rStyle w:val="CharacterStyle1"/>
          <w:rFonts w:ascii="Times New Roman" w:hAnsi="Times New Roman" w:cs="Times New Roman"/>
          <w:b/>
          <w:bCs/>
          <w:color w:val="0000FF"/>
          <w:sz w:val="20"/>
          <w:szCs w:val="20"/>
          <w:lang w:val="es-ES"/>
        </w:rPr>
      </w:pPr>
    </w:p>
    <w:p w:rsidR="00F9235E" w:rsidRPr="00F050E2" w:rsidRDefault="00F9235E" w:rsidP="00F9235E">
      <w:pPr>
        <w:pStyle w:val="Style2"/>
        <w:ind w:left="0" w:firstLine="0"/>
        <w:rPr>
          <w:rStyle w:val="CharacterStyle1"/>
          <w:rFonts w:ascii="Times New Roman" w:hAnsi="Times New Roman" w:cs="Times New Roman"/>
          <w:b/>
          <w:bCs/>
          <w:color w:val="0000FF"/>
          <w:sz w:val="20"/>
          <w:szCs w:val="20"/>
          <w:lang w:val="es-ES"/>
        </w:rPr>
      </w:pPr>
    </w:p>
    <w:p w:rsidR="00F050E2" w:rsidRPr="00F050E2" w:rsidRDefault="00F050E2" w:rsidP="00E3149B">
      <w:pPr>
        <w:pStyle w:val="Style2"/>
        <w:ind w:left="0" w:firstLine="0"/>
        <w:jc w:val="center"/>
        <w:rPr>
          <w:rStyle w:val="CharacterStyle1"/>
          <w:rFonts w:ascii="Times New Roman" w:hAnsi="Times New Roman" w:cs="Times New Roman"/>
          <w:b/>
          <w:bCs/>
          <w:color w:val="0000FF"/>
          <w:sz w:val="20"/>
          <w:szCs w:val="20"/>
          <w:lang w:val="es-ES"/>
        </w:rPr>
      </w:pPr>
    </w:p>
    <w:p w:rsidR="00F050E2" w:rsidRPr="00F050E2" w:rsidRDefault="00F050E2" w:rsidP="00E3149B">
      <w:pPr>
        <w:pStyle w:val="Style2"/>
        <w:ind w:left="0" w:firstLine="0"/>
        <w:jc w:val="center"/>
        <w:rPr>
          <w:rStyle w:val="CharacterStyle1"/>
          <w:rFonts w:ascii="Times New Roman" w:hAnsi="Times New Roman" w:cs="Times New Roman"/>
          <w:b/>
          <w:bCs/>
          <w:color w:val="0000FF"/>
          <w:sz w:val="20"/>
          <w:szCs w:val="20"/>
          <w:lang w:val="es-ES"/>
        </w:rPr>
      </w:pPr>
    </w:p>
    <w:p w:rsidR="00950FF5" w:rsidRDefault="00950FF5" w:rsidP="00950FF5">
      <w:pPr>
        <w:jc w:val="right"/>
        <w:rPr>
          <w:rStyle w:val="CharacterStyle1"/>
          <w:rFonts w:ascii="Times New Roman" w:hAnsi="Times New Roman"/>
          <w:sz w:val="14"/>
          <w:szCs w:val="14"/>
        </w:rPr>
      </w:pPr>
    </w:p>
    <w:p w:rsidR="00950FF5" w:rsidRPr="00F9235E" w:rsidRDefault="00F9235E" w:rsidP="00F9235E">
      <w:pPr>
        <w:pStyle w:val="Style2"/>
        <w:ind w:left="0" w:firstLine="0"/>
        <w:jc w:val="right"/>
        <w:rPr>
          <w:rStyle w:val="CharacterStyle1"/>
          <w:rFonts w:ascii="Times New Roman" w:hAnsi="Times New Roman" w:cs="Times New Roman"/>
          <w:bCs/>
          <w:sz w:val="14"/>
          <w:szCs w:val="14"/>
          <w:lang w:val="es-ES"/>
        </w:rPr>
      </w:pPr>
      <w:r w:rsidRPr="00F9235E">
        <w:rPr>
          <w:rStyle w:val="CharacterStyle1"/>
          <w:rFonts w:ascii="Times New Roman" w:hAnsi="Times New Roman" w:cs="Times New Roman"/>
          <w:bCs/>
          <w:sz w:val="14"/>
          <w:szCs w:val="14"/>
          <w:lang w:val="es-ES"/>
        </w:rPr>
        <w:lastRenderedPageBreak/>
        <w:t>351</w:t>
      </w:r>
    </w:p>
    <w:p w:rsidR="000E5BF9" w:rsidRPr="00950FF5" w:rsidRDefault="000E5BF9" w:rsidP="00E3149B">
      <w:pPr>
        <w:pStyle w:val="Style2"/>
        <w:ind w:left="0" w:firstLine="0"/>
        <w:jc w:val="center"/>
        <w:rPr>
          <w:rStyle w:val="CharacterStyle1"/>
          <w:rFonts w:ascii="Times New Roman" w:hAnsi="Times New Roman" w:cs="Times New Roman"/>
          <w:b/>
          <w:bCs/>
          <w:sz w:val="20"/>
          <w:szCs w:val="20"/>
          <w:lang w:val="es-ES"/>
        </w:rPr>
      </w:pPr>
      <w:r w:rsidRPr="00950FF5">
        <w:rPr>
          <w:rStyle w:val="CharacterStyle1"/>
          <w:rFonts w:ascii="Times New Roman" w:hAnsi="Times New Roman" w:cs="Times New Roman"/>
          <w:b/>
          <w:bCs/>
          <w:sz w:val="20"/>
          <w:szCs w:val="20"/>
          <w:lang w:val="es-ES"/>
        </w:rPr>
        <w:t>CONCLUSIONES</w:t>
      </w:r>
    </w:p>
    <w:p w:rsidR="00386D2D" w:rsidRPr="00950FF5" w:rsidRDefault="00386D2D" w:rsidP="00FC5A5B">
      <w:pPr>
        <w:pStyle w:val="Style2"/>
        <w:ind w:left="0" w:firstLine="0"/>
        <w:rPr>
          <w:rStyle w:val="CharacterStyle1"/>
          <w:rFonts w:ascii="Times New Roman" w:hAnsi="Times New Roman" w:cs="Times New Roman"/>
          <w:b/>
          <w:bCs/>
          <w:sz w:val="20"/>
          <w:szCs w:val="20"/>
          <w:lang w:val="es-ES"/>
        </w:rPr>
      </w:pPr>
    </w:p>
    <w:p w:rsidR="0041785E" w:rsidRPr="00950FF5" w:rsidRDefault="006A05B0" w:rsidP="0041785E">
      <w:pPr>
        <w:jc w:val="both"/>
      </w:pPr>
      <w:r w:rsidRPr="00950FF5">
        <w:t>En esta tesis fina</w:t>
      </w:r>
      <w:r w:rsidR="004B2BFC" w:rsidRPr="00950FF5">
        <w:t>l</w:t>
      </w:r>
      <w:r w:rsidRPr="00950FF5">
        <w:t xml:space="preserve"> </w:t>
      </w:r>
      <w:r w:rsidR="009E1EB8" w:rsidRPr="00950FF5">
        <w:t>se ha  estudiado y desarrollado</w:t>
      </w:r>
      <w:r w:rsidRPr="00950FF5">
        <w:t xml:space="preserve"> los cinco principales diferentes esfuerzos (</w:t>
      </w:r>
      <w:r w:rsidRPr="00950FF5">
        <w:rPr>
          <w:sz w:val="22"/>
          <w:szCs w:val="22"/>
        </w:rPr>
        <w:t>flexión, compresión, tracción, cortante o de cizalladura y torsión</w:t>
      </w:r>
      <w:r w:rsidRPr="00950FF5">
        <w:t>), que actúan directamente sobre los armazones estructurales de hormigón armado. Cuando las acciones exteriores que se ejercen sobre los órganos estructurales de las construcciones (vigas, pilares, pórticos</w:t>
      </w:r>
      <w:r w:rsidR="00E71F42" w:rsidRPr="00950FF5">
        <w:t>, osamentas</w:t>
      </w:r>
      <w:r w:rsidRPr="00950FF5">
        <w:t xml:space="preserve">, muros portantes etc.), estas provocan solicitaciones de los diferentes esfuerzos citados, y por consiguiente se originan estados de tensiones y deformaciones. Cuando las acciones exteriores son de primer genero o simples (cargas permanentes que representan los pesos propis o muertos de las construcciones,  y sobrecargas de uso que representan las cargas móviles, tales como personas, sacos de mercancía, maquinaria etc.), los esfuerzos que se producen sobre las estructuras son simples (ejemplo flexión simple).  Cuando las acciones exteriores son de segundo genero (vientos, seísmos, empujes de tierra, etc.), los esfuerzos que se producen sobre las estructuras son compuestos (ejemplo tracción compuesta). Se </w:t>
      </w:r>
      <w:r w:rsidR="00746E15" w:rsidRPr="00950FF5">
        <w:t>han estudiado también</w:t>
      </w:r>
      <w:r w:rsidRPr="00950FF5">
        <w:t xml:space="preserve"> en esta tesis</w:t>
      </w:r>
      <w:r w:rsidR="00746E15" w:rsidRPr="00950FF5">
        <w:t>,</w:t>
      </w:r>
      <w:r w:rsidRPr="00950FF5">
        <w:t xml:space="preserve"> las secciones rectangulares de las piezas con armaduras extendidas y comprimidas, </w:t>
      </w:r>
      <w:r w:rsidR="00746E15" w:rsidRPr="00950FF5">
        <w:t>con</w:t>
      </w:r>
      <w:r w:rsidRPr="00950FF5">
        <w:t xml:space="preserve"> métodos prácticos de cálculo de hormigón armado, asimismo se </w:t>
      </w:r>
      <w:r w:rsidR="00746E15" w:rsidRPr="00950FF5">
        <w:t>han verificado</w:t>
      </w:r>
      <w:r w:rsidRPr="00950FF5">
        <w:t xml:space="preserve"> las ecuaciones del equilibre de dichas secciones, que exigen que las fuerza interiores deben ser iguales a las fuerzas exteriores. Se </w:t>
      </w:r>
      <w:r w:rsidR="00746E15" w:rsidRPr="00950FF5">
        <w:t xml:space="preserve">han </w:t>
      </w:r>
      <w:r w:rsidRPr="00950FF5">
        <w:t>evalua</w:t>
      </w:r>
      <w:r w:rsidR="00746E15" w:rsidRPr="00950FF5">
        <w:t>do</w:t>
      </w:r>
      <w:r w:rsidRPr="00950FF5">
        <w:t xml:space="preserve"> las características y resistencias mecánicas y tensiones admisibles de los materiales constituyentes de hormigón armado.</w:t>
      </w:r>
      <w:r w:rsidR="0041785E" w:rsidRPr="00950FF5">
        <w:t xml:space="preserve"> </w:t>
      </w:r>
    </w:p>
    <w:p w:rsidR="0041785E" w:rsidRPr="00950FF5" w:rsidRDefault="0041785E" w:rsidP="0041785E">
      <w:pPr>
        <w:jc w:val="both"/>
      </w:pPr>
    </w:p>
    <w:p w:rsidR="00386D2D" w:rsidRPr="00950FF5" w:rsidRDefault="0041785E" w:rsidP="00356B0B">
      <w:pPr>
        <w:jc w:val="both"/>
      </w:pPr>
      <w:r w:rsidRPr="00950FF5">
        <w:t xml:space="preserve">Se </w:t>
      </w:r>
      <w:r w:rsidR="00746E15" w:rsidRPr="00950FF5">
        <w:t>han estudiado</w:t>
      </w:r>
      <w:r w:rsidRPr="00950FF5">
        <w:t xml:space="preserve"> también en esta tesis final los procedimientos que determinas los métodos de los cálculos de las secciones sometidas a solicitaciones normales en los estados límites últimos de agotamiento</w:t>
      </w:r>
      <w:r w:rsidR="00D529C5" w:rsidRPr="00950FF5">
        <w:t>, (máxima capacidad resistente y máxima capacidad de servicio).</w:t>
      </w:r>
      <w:r w:rsidR="00D72996" w:rsidRPr="00950FF5">
        <w:t xml:space="preserve"> </w:t>
      </w:r>
      <w:r w:rsidR="00146242" w:rsidRPr="00950FF5">
        <w:t xml:space="preserve">Se </w:t>
      </w:r>
      <w:r w:rsidR="00746E15" w:rsidRPr="00950FF5">
        <w:t xml:space="preserve">han </w:t>
      </w:r>
      <w:r w:rsidR="00146242" w:rsidRPr="00950FF5">
        <w:t>desarrolla</w:t>
      </w:r>
      <w:r w:rsidR="00746E15" w:rsidRPr="00950FF5">
        <w:t>do,</w:t>
      </w:r>
      <w:r w:rsidR="00146242" w:rsidRPr="00950FF5">
        <w:t xml:space="preserve"> el estudio teórico y práctico de tensiones normales, tangenciales y patología del hormigón armado bajo estos límites. </w:t>
      </w:r>
      <w:r w:rsidR="00D72996" w:rsidRPr="00950FF5">
        <w:t xml:space="preserve">Todas las secciones de hormigón armado sometidas a solicitaciones normales pueden alcanzar estos límites de agotamiento  mediante tres formas diferentes: Por exceso de deformaciones plásticas de acero, por aplastamiento del hormigón en flexión y, finalmente por aplastamiento del hormigón en compresión. </w:t>
      </w:r>
      <w:r w:rsidR="00385D72" w:rsidRPr="00950FF5">
        <w:t>Se admite que, en piezas sometidas a tracción, o a flexión con pequeñas cuantías, el estado límite de agotamiento se origina como consecuencia de una deformación plástica excesiva de sus armaduras, que se fija en un 10 por 1.000. En piezas sometidas a flexión con cuantías medias o grandes, el estado límite de ago</w:t>
      </w:r>
      <w:r w:rsidR="00385D72" w:rsidRPr="00950FF5">
        <w:softHyphen/>
        <w:t>tamiento se origina por aplastamiento del hormigón con deformaciones del orden del 3,5 por 1.000.</w:t>
      </w:r>
      <w:r w:rsidR="00D72996" w:rsidRPr="00950FF5">
        <w:t xml:space="preserve"> </w:t>
      </w:r>
      <w:r w:rsidR="001A4049" w:rsidRPr="00950FF5">
        <w:t xml:space="preserve">Las bases fundamentales de los cálculos </w:t>
      </w:r>
      <w:r w:rsidR="00356B0B" w:rsidRPr="00950FF5">
        <w:t xml:space="preserve">de </w:t>
      </w:r>
      <w:r w:rsidR="001A4049" w:rsidRPr="00950FF5">
        <w:t xml:space="preserve">los estados límites últimos de agotamiento, se basan según cinco principales </w:t>
      </w:r>
      <w:r w:rsidR="00356B0B" w:rsidRPr="00950FF5">
        <w:t xml:space="preserve">hipótesis: </w:t>
      </w:r>
      <w:r w:rsidR="001A4049" w:rsidRPr="00950FF5">
        <w:t xml:space="preserve">Características del estado límite último (E.L.U), compatibilidad de deformación, diagrama </w:t>
      </w:r>
      <w:r w:rsidR="00746E15" w:rsidRPr="00950FF5">
        <w:t>tensión</w:t>
      </w:r>
      <w:r w:rsidR="001A4049" w:rsidRPr="00950FF5">
        <w:t>-</w:t>
      </w:r>
      <w:r w:rsidR="00746E15" w:rsidRPr="00950FF5">
        <w:t>deformación</w:t>
      </w:r>
      <w:r w:rsidR="001A4049" w:rsidRPr="00950FF5">
        <w:t xml:space="preserve"> del hormigón, diagrama </w:t>
      </w:r>
      <w:r w:rsidR="00746E15" w:rsidRPr="00950FF5">
        <w:t>tensión</w:t>
      </w:r>
      <w:r w:rsidR="001A4049" w:rsidRPr="00950FF5">
        <w:t>-</w:t>
      </w:r>
      <w:r w:rsidR="00746E15" w:rsidRPr="00950FF5">
        <w:t>deformación</w:t>
      </w:r>
      <w:r w:rsidR="001A4049" w:rsidRPr="00950FF5">
        <w:t xml:space="preserve"> del acero</w:t>
      </w:r>
      <w:r w:rsidR="009F0867" w:rsidRPr="00950FF5">
        <w:t xml:space="preserve"> y</w:t>
      </w:r>
      <w:r w:rsidR="001A4049" w:rsidRPr="00950FF5">
        <w:t xml:space="preserve"> condiciones del equilibrio.</w:t>
      </w:r>
      <w:r w:rsidR="00512DF1" w:rsidRPr="00950FF5">
        <w:t xml:space="preserve"> Las hipótesis de Bournille- Navier, Hooke, Young y  Saint Venant son muy útiles en los cálculos del E.L.U. </w:t>
      </w:r>
    </w:p>
    <w:p w:rsidR="00146242" w:rsidRPr="00950FF5" w:rsidRDefault="00146242" w:rsidP="00146242">
      <w:pPr>
        <w:jc w:val="both"/>
      </w:pPr>
    </w:p>
    <w:p w:rsidR="00566EB9" w:rsidRPr="00950FF5" w:rsidRDefault="00566EB9" w:rsidP="0013321B">
      <w:pPr>
        <w:jc w:val="both"/>
      </w:pPr>
      <w:r w:rsidRPr="00950FF5">
        <w:t xml:space="preserve">     </w:t>
      </w:r>
    </w:p>
    <w:p w:rsidR="00385D72" w:rsidRPr="00950FF5" w:rsidRDefault="00385D72" w:rsidP="0013321B">
      <w:pPr>
        <w:jc w:val="both"/>
      </w:pPr>
    </w:p>
    <w:p w:rsidR="00146242" w:rsidRPr="00950FF5" w:rsidRDefault="00146242" w:rsidP="0013321B">
      <w:pPr>
        <w:jc w:val="both"/>
      </w:pPr>
    </w:p>
    <w:p w:rsidR="001E0BAE" w:rsidRPr="00950FF5" w:rsidRDefault="001E0BAE" w:rsidP="0013321B">
      <w:pPr>
        <w:jc w:val="both"/>
      </w:pPr>
    </w:p>
    <w:p w:rsidR="00F9235E" w:rsidRPr="00F9235E" w:rsidRDefault="001E0BAE" w:rsidP="00F9235E">
      <w:pPr>
        <w:pStyle w:val="Style2"/>
        <w:ind w:left="0" w:firstLine="0"/>
        <w:jc w:val="right"/>
        <w:rPr>
          <w:rStyle w:val="CharacterStyle1"/>
          <w:rFonts w:ascii="Times New Roman" w:hAnsi="Times New Roman" w:cs="Times New Roman"/>
          <w:bCs/>
          <w:sz w:val="14"/>
          <w:szCs w:val="14"/>
          <w:lang w:val="es-ES"/>
        </w:rPr>
      </w:pPr>
      <w:r w:rsidRPr="007C354F">
        <w:rPr>
          <w:lang w:val="es-ES"/>
        </w:rPr>
        <w:lastRenderedPageBreak/>
        <w:t xml:space="preserve">   </w:t>
      </w:r>
      <w:r w:rsidR="00F9235E" w:rsidRPr="00F9235E">
        <w:rPr>
          <w:rStyle w:val="CharacterStyle1"/>
          <w:rFonts w:ascii="Times New Roman" w:hAnsi="Times New Roman" w:cs="Times New Roman"/>
          <w:bCs/>
          <w:sz w:val="14"/>
          <w:szCs w:val="14"/>
          <w:lang w:val="es-ES"/>
        </w:rPr>
        <w:t>35</w:t>
      </w:r>
      <w:r w:rsidR="00F9235E">
        <w:rPr>
          <w:rStyle w:val="CharacterStyle1"/>
          <w:rFonts w:ascii="Times New Roman" w:hAnsi="Times New Roman" w:cs="Times New Roman"/>
          <w:bCs/>
          <w:sz w:val="14"/>
          <w:szCs w:val="14"/>
          <w:lang w:val="es-ES"/>
        </w:rPr>
        <w:t>2</w:t>
      </w:r>
    </w:p>
    <w:p w:rsidR="00CA5D68" w:rsidRPr="00950FF5" w:rsidRDefault="001E0BAE" w:rsidP="00F9235E">
      <w:pPr>
        <w:jc w:val="right"/>
      </w:pPr>
      <w:r w:rsidRPr="00950FF5">
        <w:t xml:space="preserve"> </w:t>
      </w:r>
    </w:p>
    <w:p w:rsidR="00235C63" w:rsidRPr="00950FF5" w:rsidRDefault="00235C63" w:rsidP="001E0BAE">
      <w:pPr>
        <w:jc w:val="both"/>
      </w:pPr>
    </w:p>
    <w:p w:rsidR="001E0BAE" w:rsidRPr="00950FF5" w:rsidRDefault="001E0BAE" w:rsidP="001E0BAE">
      <w:pPr>
        <w:jc w:val="both"/>
      </w:pPr>
      <w:r w:rsidRPr="00950FF5">
        <w:t xml:space="preserve">Así mismo en esta tesis final, se </w:t>
      </w:r>
      <w:r w:rsidR="00746E15" w:rsidRPr="00950FF5">
        <w:t xml:space="preserve">han </w:t>
      </w:r>
      <w:r w:rsidRPr="00950FF5">
        <w:t>estudia</w:t>
      </w:r>
      <w:r w:rsidR="00746E15" w:rsidRPr="00950FF5">
        <w:t>do</w:t>
      </w:r>
      <w:r w:rsidRPr="00950FF5">
        <w:t xml:space="preserve"> los diferentes métodos y tipos de cimentaciones, que existen hoy, para el sistema de las infraestructuras de las construcciones, cual sea </w:t>
      </w:r>
      <w:r w:rsidR="004E2BA2" w:rsidRPr="00950FF5">
        <w:t>el</w:t>
      </w:r>
      <w:r w:rsidRPr="00950FF5">
        <w:t xml:space="preserve"> tipo</w:t>
      </w:r>
      <w:r w:rsidR="004E2BA2" w:rsidRPr="00950FF5">
        <w:t xml:space="preserve"> de la obra. Se </w:t>
      </w:r>
      <w:r w:rsidR="00746E15" w:rsidRPr="00950FF5">
        <w:t>han desarrollado</w:t>
      </w:r>
      <w:r w:rsidR="004E2BA2" w:rsidRPr="00950FF5">
        <w:t xml:space="preserve"> </w:t>
      </w:r>
      <w:r w:rsidR="002C0DD8" w:rsidRPr="00950FF5">
        <w:t xml:space="preserve">en este apartado, </w:t>
      </w:r>
      <w:r w:rsidR="004E2BA2" w:rsidRPr="00950FF5">
        <w:t xml:space="preserve">el estudio de estabilidad de estas cimentaciones, sus características, dimensiones y el cálculo de los pilares, que son los primeros </w:t>
      </w:r>
      <w:r w:rsidR="002C0DD8" w:rsidRPr="00950FF5">
        <w:t xml:space="preserve">elementos estructurales verticales y </w:t>
      </w:r>
      <w:r w:rsidR="004E2BA2" w:rsidRPr="00950FF5">
        <w:t>responsables de transmisión de las bajadas de cargas a estas fundaciones.</w:t>
      </w:r>
      <w:r w:rsidRPr="00950FF5">
        <w:t xml:space="preserve">  Las fundaciones de una construcción son las partes en contacto con el suelo al cual prorrogan sus cargas.</w:t>
      </w:r>
      <w:r w:rsidR="004E2BA2" w:rsidRPr="00950FF5">
        <w:t xml:space="preserve"> </w:t>
      </w:r>
      <w:r w:rsidRPr="00950FF5">
        <w:t xml:space="preserve">La organización de estas fundaciones, para ser buena, debe cumplir determinadas condiciones, respetar algunos principios, </w:t>
      </w:r>
      <w:r w:rsidR="009E4727" w:rsidRPr="00950FF5">
        <w:t xml:space="preserve">y </w:t>
      </w:r>
      <w:r w:rsidRPr="00950FF5">
        <w:t>requiere también determinado es</w:t>
      </w:r>
      <w:r w:rsidR="004E2BA2" w:rsidRPr="00950FF5">
        <w:t>tudio de importancia primordial.</w:t>
      </w:r>
      <w:r w:rsidR="009E4727" w:rsidRPr="00950FF5">
        <w:t xml:space="preserve"> La primera condición, se tiene que saber el tipo y la naturaleza del suelo sobre el que se construirá la obra de una construcción o proyecto. Se debe </w:t>
      </w:r>
      <w:r w:rsidR="00503426" w:rsidRPr="00950FF5">
        <w:t>saber,</w:t>
      </w:r>
      <w:r w:rsidR="009E4727" w:rsidRPr="00950FF5">
        <w:t xml:space="preserve"> también </w:t>
      </w:r>
      <w:r w:rsidR="00503426" w:rsidRPr="00950FF5">
        <w:t>las características</w:t>
      </w:r>
      <w:r w:rsidR="009E4727" w:rsidRPr="00950FF5">
        <w:t xml:space="preserve"> físicas y mecánicas del terreno de cimentación</w:t>
      </w:r>
      <w:r w:rsidR="00503426" w:rsidRPr="00950FF5">
        <w:t>: las más importantes son la densidad, el ángulo de rozamiento interno y la cohesión.</w:t>
      </w:r>
      <w:r w:rsidR="009E4727" w:rsidRPr="00950FF5">
        <w:t xml:space="preserve"> </w:t>
      </w:r>
    </w:p>
    <w:p w:rsidR="001E0BAE" w:rsidRPr="00950FF5" w:rsidRDefault="00503426" w:rsidP="001E0BAE">
      <w:pPr>
        <w:jc w:val="both"/>
      </w:pPr>
      <w:r w:rsidRPr="00950FF5">
        <w:t xml:space="preserve">El primer principio es, entre otros, </w:t>
      </w:r>
      <w:r w:rsidR="001E0BAE" w:rsidRPr="00950FF5">
        <w:t>el de una extrema prudencia</w:t>
      </w:r>
      <w:r w:rsidRPr="00950FF5">
        <w:t>:</w:t>
      </w:r>
      <w:r w:rsidR="001E0BAE" w:rsidRPr="00950FF5">
        <w:t xml:space="preserve"> </w:t>
      </w:r>
      <w:r w:rsidRPr="00950FF5">
        <w:t>c</w:t>
      </w:r>
      <w:r w:rsidR="001E0BAE" w:rsidRPr="00950FF5">
        <w:t>ualquiera que s</w:t>
      </w:r>
      <w:r w:rsidR="00E71F42" w:rsidRPr="00950FF5">
        <w:t>ea</w:t>
      </w:r>
      <w:r w:rsidR="001E0BAE" w:rsidRPr="00950FF5">
        <w:t xml:space="preserve"> la importancia de los estudios geotécnicos de mecánica del suelo, est</w:t>
      </w:r>
      <w:r w:rsidRPr="00950FF5">
        <w:t>é</w:t>
      </w:r>
      <w:r w:rsidR="001E0BAE" w:rsidRPr="00950FF5">
        <w:t xml:space="preserve">, (el suelo), será siempre mucho menos muy conocido. Es necesario, por lo tanto ver siempre  amplio (espacioso) en cimentación. Los desórdenes causados en una superestructura por una insuficiencia de la infraestructura son generalmente muy graves, y siempre muy costosas a suprimir. Una economía sobre las cimentaciones no es nunca recomendada. </w:t>
      </w:r>
    </w:p>
    <w:p w:rsidR="001E0BAE" w:rsidRPr="00950FF5" w:rsidRDefault="001E0BAE" w:rsidP="001E0BAE">
      <w:pPr>
        <w:jc w:val="both"/>
      </w:pPr>
      <w:r w:rsidRPr="00950FF5">
        <w:t xml:space="preserve">Es necesario siempre fundir sobre un buen suelo y tomar este como base de fundación, sea cual sea su profundidad. </w:t>
      </w:r>
      <w:r w:rsidR="00503426" w:rsidRPr="00950FF5">
        <w:t>Algunos estudios requeridos, son también necesarios, tales como: precauciones de las aguas del subsuelo (nivel freático), heterogeneidad del suelo</w:t>
      </w:r>
      <w:r w:rsidR="00A37039" w:rsidRPr="00950FF5">
        <w:t xml:space="preserve"> y terrenos arcillosos que contienen aguas intersticiales. El estudio de la capacidad del suelo es también muy importante</w:t>
      </w:r>
      <w:r w:rsidR="00457179" w:rsidRPr="00950FF5">
        <w:t xml:space="preserve"> e interesante</w:t>
      </w:r>
      <w:r w:rsidR="00A37039" w:rsidRPr="00950FF5">
        <w:t>, al no decir, necesaria y obligatoria</w:t>
      </w:r>
      <w:r w:rsidR="00457179" w:rsidRPr="00950FF5">
        <w:t xml:space="preserve">; ya que esta capacidad, da una reacción o capacidad portante del suelo, sobre el cual (suelo) </w:t>
      </w:r>
      <w:r w:rsidR="00950FF5" w:rsidRPr="00950FF5">
        <w:t>a</w:t>
      </w:r>
      <w:r w:rsidR="00457179" w:rsidRPr="00950FF5">
        <w:t>ctuara una acción o carga vertical de la construcción.</w:t>
      </w:r>
    </w:p>
    <w:p w:rsidR="001E0BAE" w:rsidRPr="00950FF5" w:rsidRDefault="001E0BAE" w:rsidP="001E0BAE">
      <w:pPr>
        <w:jc w:val="both"/>
      </w:pPr>
    </w:p>
    <w:p w:rsidR="00E377B1" w:rsidRDefault="00E377B1" w:rsidP="00EB788F">
      <w:pPr>
        <w:pStyle w:val="Style2"/>
        <w:ind w:left="0" w:firstLine="0"/>
        <w:rPr>
          <w:rStyle w:val="CharacterStyle1"/>
          <w:rFonts w:ascii="Times New Roman" w:hAnsi="Times New Roman" w:cs="Times New Roman"/>
          <w:bCs/>
          <w:sz w:val="20"/>
          <w:lang w:val="es-ES"/>
        </w:rPr>
      </w:pPr>
    </w:p>
    <w:p w:rsidR="00E377B1" w:rsidRDefault="00E377B1" w:rsidP="00EB788F">
      <w:pPr>
        <w:pStyle w:val="Style2"/>
        <w:ind w:left="0" w:firstLine="0"/>
        <w:rPr>
          <w:rStyle w:val="CharacterStyle1"/>
          <w:rFonts w:ascii="Times New Roman" w:hAnsi="Times New Roman" w:cs="Times New Roman"/>
          <w:bCs/>
          <w:sz w:val="20"/>
          <w:lang w:val="es-ES"/>
        </w:rPr>
      </w:pPr>
    </w:p>
    <w:p w:rsidR="00E377B1" w:rsidRDefault="00E377B1" w:rsidP="00EB788F">
      <w:pPr>
        <w:pStyle w:val="Style2"/>
        <w:ind w:left="0" w:firstLine="0"/>
        <w:rPr>
          <w:rStyle w:val="CharacterStyle1"/>
          <w:rFonts w:ascii="Times New Roman" w:hAnsi="Times New Roman" w:cs="Times New Roman"/>
          <w:bCs/>
          <w:sz w:val="20"/>
          <w:lang w:val="es-ES"/>
        </w:rPr>
      </w:pPr>
    </w:p>
    <w:p w:rsidR="00E377B1" w:rsidRDefault="00E377B1" w:rsidP="00EB788F">
      <w:pPr>
        <w:pStyle w:val="Style2"/>
        <w:ind w:left="0" w:firstLine="0"/>
        <w:rPr>
          <w:rStyle w:val="CharacterStyle1"/>
          <w:rFonts w:ascii="Times New Roman" w:hAnsi="Times New Roman" w:cs="Times New Roman"/>
          <w:bCs/>
          <w:sz w:val="20"/>
          <w:lang w:val="es-ES"/>
        </w:rPr>
      </w:pPr>
    </w:p>
    <w:p w:rsidR="00950FF5" w:rsidRDefault="00950FF5" w:rsidP="00EB788F">
      <w:pPr>
        <w:pStyle w:val="Style2"/>
        <w:ind w:left="0" w:firstLine="0"/>
        <w:rPr>
          <w:rStyle w:val="CharacterStyle1"/>
          <w:rFonts w:ascii="Times New Roman" w:hAnsi="Times New Roman" w:cs="Times New Roman"/>
          <w:bCs/>
          <w:sz w:val="20"/>
          <w:lang w:val="es-ES"/>
        </w:rPr>
      </w:pPr>
    </w:p>
    <w:p w:rsidR="00950FF5" w:rsidRDefault="00950FF5" w:rsidP="00EB788F">
      <w:pPr>
        <w:pStyle w:val="Style2"/>
        <w:ind w:left="0" w:firstLine="0"/>
        <w:rPr>
          <w:rStyle w:val="CharacterStyle1"/>
          <w:rFonts w:ascii="Times New Roman" w:hAnsi="Times New Roman" w:cs="Times New Roman"/>
          <w:bCs/>
          <w:sz w:val="20"/>
          <w:lang w:val="es-ES"/>
        </w:rPr>
      </w:pPr>
    </w:p>
    <w:p w:rsidR="00950FF5" w:rsidRDefault="00950FF5" w:rsidP="00EB788F">
      <w:pPr>
        <w:pStyle w:val="Style2"/>
        <w:ind w:left="0" w:firstLine="0"/>
        <w:rPr>
          <w:rStyle w:val="CharacterStyle1"/>
          <w:rFonts w:ascii="Times New Roman" w:hAnsi="Times New Roman" w:cs="Times New Roman"/>
          <w:bCs/>
          <w:sz w:val="20"/>
          <w:lang w:val="es-ES"/>
        </w:rPr>
      </w:pPr>
    </w:p>
    <w:p w:rsidR="00E377B1" w:rsidRDefault="00E377B1" w:rsidP="00EB788F">
      <w:pPr>
        <w:pStyle w:val="Style2"/>
        <w:ind w:left="0" w:firstLine="0"/>
        <w:rPr>
          <w:rStyle w:val="CharacterStyle1"/>
          <w:rFonts w:ascii="Times New Roman" w:hAnsi="Times New Roman" w:cs="Times New Roman"/>
          <w:bCs/>
          <w:sz w:val="20"/>
          <w:lang w:val="es-ES"/>
        </w:rPr>
      </w:pPr>
    </w:p>
    <w:p w:rsidR="00E377B1" w:rsidRDefault="00E377B1" w:rsidP="00EB788F">
      <w:pPr>
        <w:pStyle w:val="Style2"/>
        <w:ind w:left="0" w:firstLine="0"/>
        <w:rPr>
          <w:rStyle w:val="CharacterStyle1"/>
          <w:rFonts w:ascii="Times New Roman" w:hAnsi="Times New Roman" w:cs="Times New Roman"/>
          <w:bCs/>
          <w:sz w:val="20"/>
          <w:lang w:val="es-ES"/>
        </w:rPr>
      </w:pPr>
    </w:p>
    <w:p w:rsidR="00E377B1" w:rsidRDefault="00E377B1" w:rsidP="00EB788F">
      <w:pPr>
        <w:pStyle w:val="Style2"/>
        <w:ind w:left="0" w:firstLine="0"/>
        <w:rPr>
          <w:rStyle w:val="CharacterStyle1"/>
          <w:rFonts w:ascii="Times New Roman" w:hAnsi="Times New Roman" w:cs="Times New Roman"/>
          <w:bCs/>
          <w:sz w:val="20"/>
          <w:lang w:val="es-ES"/>
        </w:rPr>
      </w:pPr>
    </w:p>
    <w:p w:rsidR="00E377B1" w:rsidRDefault="00E377B1" w:rsidP="00EB788F">
      <w:pPr>
        <w:pStyle w:val="Style2"/>
        <w:ind w:left="0" w:firstLine="0"/>
        <w:rPr>
          <w:rStyle w:val="CharacterStyle1"/>
          <w:rFonts w:ascii="Times New Roman" w:hAnsi="Times New Roman" w:cs="Times New Roman"/>
          <w:bCs/>
          <w:sz w:val="20"/>
          <w:lang w:val="es-ES"/>
        </w:rPr>
      </w:pPr>
    </w:p>
    <w:p w:rsidR="00F9235E" w:rsidRPr="00F9235E" w:rsidRDefault="00F9235E" w:rsidP="00F9235E">
      <w:pPr>
        <w:pStyle w:val="Style2"/>
        <w:ind w:left="0" w:firstLine="0"/>
        <w:jc w:val="right"/>
        <w:rPr>
          <w:rStyle w:val="CharacterStyle1"/>
          <w:rFonts w:ascii="Times New Roman" w:hAnsi="Times New Roman" w:cs="Times New Roman"/>
          <w:bCs/>
          <w:sz w:val="14"/>
          <w:szCs w:val="14"/>
          <w:lang w:val="es-ES"/>
        </w:rPr>
      </w:pPr>
      <w:r w:rsidRPr="00F9235E">
        <w:rPr>
          <w:rStyle w:val="CharacterStyle1"/>
          <w:rFonts w:ascii="Times New Roman" w:hAnsi="Times New Roman" w:cs="Times New Roman"/>
          <w:bCs/>
          <w:sz w:val="14"/>
          <w:szCs w:val="14"/>
          <w:lang w:val="es-ES"/>
        </w:rPr>
        <w:lastRenderedPageBreak/>
        <w:t>35</w:t>
      </w:r>
      <w:r>
        <w:rPr>
          <w:rStyle w:val="CharacterStyle1"/>
          <w:rFonts w:ascii="Times New Roman" w:hAnsi="Times New Roman" w:cs="Times New Roman"/>
          <w:bCs/>
          <w:sz w:val="14"/>
          <w:szCs w:val="14"/>
          <w:lang w:val="es-ES"/>
        </w:rPr>
        <w:t>3</w:t>
      </w:r>
    </w:p>
    <w:p w:rsidR="002D5876" w:rsidRDefault="00A0263D" w:rsidP="00F9235E">
      <w:pPr>
        <w:pStyle w:val="Style2"/>
        <w:ind w:left="0" w:firstLine="0"/>
        <w:jc w:val="right"/>
        <w:rPr>
          <w:rStyle w:val="CharacterStyle1"/>
          <w:rFonts w:ascii="Times New Roman" w:hAnsi="Times New Roman" w:cs="Times New Roman"/>
          <w:bCs/>
          <w:sz w:val="20"/>
          <w:lang w:val="es-ES"/>
        </w:rPr>
      </w:pPr>
      <w:r>
        <w:rPr>
          <w:noProof/>
        </w:rPr>
        <w:drawing>
          <wp:anchor distT="0" distB="0" distL="114300" distR="114300" simplePos="0" relativeHeight="251657728" behindDoc="1" locked="0" layoutInCell="1" allowOverlap="1">
            <wp:simplePos x="0" y="0"/>
            <wp:positionH relativeFrom="column">
              <wp:posOffset>-12700</wp:posOffset>
            </wp:positionH>
            <wp:positionV relativeFrom="paragraph">
              <wp:posOffset>-8255</wp:posOffset>
            </wp:positionV>
            <wp:extent cx="4417060" cy="6870700"/>
            <wp:effectExtent l="19050" t="0" r="2540" b="0"/>
            <wp:wrapNone/>
            <wp:docPr id="4" name="Image 4" descr="Lista para revisar por mi cuenta mi documen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sta para revisar por mi cuenta mi documentol"/>
                    <pic:cNvPicPr>
                      <a:picLocks noChangeAspect="1" noChangeArrowheads="1"/>
                    </pic:cNvPicPr>
                  </pic:nvPicPr>
                  <pic:blipFill>
                    <a:blip r:embed="rId117">
                      <a:lum contrast="40000"/>
                    </a:blip>
                    <a:srcRect/>
                    <a:stretch>
                      <a:fillRect/>
                    </a:stretch>
                  </pic:blipFill>
                  <pic:spPr bwMode="auto">
                    <a:xfrm>
                      <a:off x="0" y="0"/>
                      <a:ext cx="4417060" cy="6870700"/>
                    </a:xfrm>
                    <a:prstGeom prst="rect">
                      <a:avLst/>
                    </a:prstGeom>
                    <a:noFill/>
                    <a:ln w="9525">
                      <a:noFill/>
                      <a:miter lim="800000"/>
                      <a:headEnd/>
                      <a:tailEnd/>
                    </a:ln>
                  </pic:spPr>
                </pic:pic>
              </a:graphicData>
            </a:graphic>
          </wp:anchor>
        </w:drawing>
      </w:r>
    </w:p>
    <w:sectPr w:rsidR="002D5876" w:rsidSect="00AE12D0">
      <w:pgSz w:w="8391" w:h="11907" w:code="11"/>
      <w:pgMar w:top="567" w:right="736" w:bottom="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0AC4" w:rsidRDefault="00420AC4" w:rsidP="005F7F43">
      <w:r>
        <w:separator/>
      </w:r>
    </w:p>
  </w:endnote>
  <w:endnote w:type="continuationSeparator" w:id="1">
    <w:p w:rsidR="00420AC4" w:rsidRDefault="00420AC4" w:rsidP="005F7F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GreekC">
    <w:panose1 w:val="00000400000000000000"/>
    <w:charset w:val="00"/>
    <w:family w:val="auto"/>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0AC4" w:rsidRDefault="00420AC4" w:rsidP="005F7F43">
      <w:r>
        <w:separator/>
      </w:r>
    </w:p>
  </w:footnote>
  <w:footnote w:type="continuationSeparator" w:id="1">
    <w:p w:rsidR="00420AC4" w:rsidRDefault="00420AC4" w:rsidP="005F7F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30A4"/>
    <w:multiLevelType w:val="hybridMultilevel"/>
    <w:tmpl w:val="6C7090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BA6674"/>
    <w:multiLevelType w:val="hybridMultilevel"/>
    <w:tmpl w:val="FF4825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C91599"/>
    <w:multiLevelType w:val="hybridMultilevel"/>
    <w:tmpl w:val="A87AEE3A"/>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E53E38"/>
    <w:multiLevelType w:val="hybridMultilevel"/>
    <w:tmpl w:val="24D8ED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490382C"/>
    <w:multiLevelType w:val="multilevel"/>
    <w:tmpl w:val="3C8C3622"/>
    <w:lvl w:ilvl="0">
      <w:start w:val="10"/>
      <w:numFmt w:val="decimal"/>
      <w:lvlText w:val="%1"/>
      <w:lvlJc w:val="left"/>
      <w:pPr>
        <w:ind w:left="615" w:hanging="615"/>
      </w:pPr>
      <w:rPr>
        <w:rFonts w:ascii="Times New Roman" w:eastAsiaTheme="minorEastAsia" w:hAnsi="Times New Roman" w:cs="Times New Roman" w:hint="default"/>
        <w:b/>
        <w:sz w:val="24"/>
      </w:rPr>
    </w:lvl>
    <w:lvl w:ilvl="1">
      <w:start w:val="12"/>
      <w:numFmt w:val="decimal"/>
      <w:lvlText w:val="%1.%2"/>
      <w:lvlJc w:val="left"/>
      <w:pPr>
        <w:ind w:left="615" w:hanging="615"/>
      </w:pPr>
      <w:rPr>
        <w:rFonts w:ascii="Times New Roman" w:eastAsiaTheme="minorEastAsia" w:hAnsi="Times New Roman" w:cs="Times New Roman" w:hint="default"/>
        <w:b/>
        <w:sz w:val="24"/>
      </w:rPr>
    </w:lvl>
    <w:lvl w:ilvl="2">
      <w:start w:val="1"/>
      <w:numFmt w:val="decimal"/>
      <w:lvlText w:val="%1.%2.%3"/>
      <w:lvlJc w:val="left"/>
      <w:pPr>
        <w:ind w:left="720" w:hanging="720"/>
      </w:pPr>
      <w:rPr>
        <w:rFonts w:ascii="Times New Roman" w:eastAsiaTheme="minorEastAsia" w:hAnsi="Times New Roman" w:cs="Times New Roman" w:hint="default"/>
        <w:b/>
        <w:sz w:val="24"/>
      </w:rPr>
    </w:lvl>
    <w:lvl w:ilvl="3">
      <w:start w:val="1"/>
      <w:numFmt w:val="decimal"/>
      <w:lvlText w:val="%1.%2.%3.%4"/>
      <w:lvlJc w:val="left"/>
      <w:pPr>
        <w:ind w:left="720" w:hanging="720"/>
      </w:pPr>
      <w:rPr>
        <w:rFonts w:ascii="Times New Roman" w:eastAsiaTheme="minorEastAsia" w:hAnsi="Times New Roman" w:cs="Times New Roman" w:hint="default"/>
        <w:b/>
        <w:sz w:val="24"/>
      </w:rPr>
    </w:lvl>
    <w:lvl w:ilvl="4">
      <w:start w:val="1"/>
      <w:numFmt w:val="decimal"/>
      <w:lvlText w:val="%1.%2.%3.%4.%5"/>
      <w:lvlJc w:val="left"/>
      <w:pPr>
        <w:ind w:left="720" w:hanging="720"/>
      </w:pPr>
      <w:rPr>
        <w:rFonts w:ascii="Times New Roman" w:eastAsiaTheme="minorEastAsia" w:hAnsi="Times New Roman" w:cs="Times New Roman" w:hint="default"/>
        <w:b/>
        <w:sz w:val="24"/>
      </w:rPr>
    </w:lvl>
    <w:lvl w:ilvl="5">
      <w:start w:val="1"/>
      <w:numFmt w:val="decimal"/>
      <w:lvlText w:val="%1.%2.%3.%4.%5.%6"/>
      <w:lvlJc w:val="left"/>
      <w:pPr>
        <w:ind w:left="1080" w:hanging="1080"/>
      </w:pPr>
      <w:rPr>
        <w:rFonts w:ascii="Times New Roman" w:eastAsiaTheme="minorEastAsia" w:hAnsi="Times New Roman" w:cs="Times New Roman" w:hint="default"/>
        <w:b/>
        <w:sz w:val="24"/>
      </w:rPr>
    </w:lvl>
    <w:lvl w:ilvl="6">
      <w:start w:val="1"/>
      <w:numFmt w:val="decimal"/>
      <w:lvlText w:val="%1.%2.%3.%4.%5.%6.%7"/>
      <w:lvlJc w:val="left"/>
      <w:pPr>
        <w:ind w:left="1080" w:hanging="1080"/>
      </w:pPr>
      <w:rPr>
        <w:rFonts w:ascii="Times New Roman" w:eastAsiaTheme="minorEastAsia" w:hAnsi="Times New Roman" w:cs="Times New Roman" w:hint="default"/>
        <w:b/>
        <w:sz w:val="24"/>
      </w:rPr>
    </w:lvl>
    <w:lvl w:ilvl="7">
      <w:start w:val="1"/>
      <w:numFmt w:val="decimal"/>
      <w:lvlText w:val="%1.%2.%3.%4.%5.%6.%7.%8"/>
      <w:lvlJc w:val="left"/>
      <w:pPr>
        <w:ind w:left="1440" w:hanging="1440"/>
      </w:pPr>
      <w:rPr>
        <w:rFonts w:ascii="Times New Roman" w:eastAsiaTheme="minorEastAsia" w:hAnsi="Times New Roman" w:cs="Times New Roman" w:hint="default"/>
        <w:b/>
        <w:sz w:val="24"/>
      </w:rPr>
    </w:lvl>
    <w:lvl w:ilvl="8">
      <w:start w:val="1"/>
      <w:numFmt w:val="decimal"/>
      <w:lvlText w:val="%1.%2.%3.%4.%5.%6.%7.%8.%9"/>
      <w:lvlJc w:val="left"/>
      <w:pPr>
        <w:ind w:left="1440" w:hanging="1440"/>
      </w:pPr>
      <w:rPr>
        <w:rFonts w:ascii="Times New Roman" w:eastAsiaTheme="minorEastAsia" w:hAnsi="Times New Roman" w:cs="Times New Roman" w:hint="default"/>
        <w:b/>
        <w:sz w:val="24"/>
      </w:rPr>
    </w:lvl>
  </w:abstractNum>
  <w:abstractNum w:abstractNumId="5">
    <w:nsid w:val="05082C42"/>
    <w:multiLevelType w:val="hybridMultilevel"/>
    <w:tmpl w:val="4BA67F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121CA4"/>
    <w:multiLevelType w:val="hybridMultilevel"/>
    <w:tmpl w:val="CAD00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68B252F"/>
    <w:multiLevelType w:val="hybridMultilevel"/>
    <w:tmpl w:val="2CDE9148"/>
    <w:lvl w:ilvl="0" w:tplc="1276BADC">
      <w:start w:val="1"/>
      <w:numFmt w:val="low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8">
    <w:nsid w:val="081406C4"/>
    <w:multiLevelType w:val="hybridMultilevel"/>
    <w:tmpl w:val="4A7C04B6"/>
    <w:lvl w:ilvl="0" w:tplc="237474C6">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9">
    <w:nsid w:val="09274156"/>
    <w:multiLevelType w:val="hybridMultilevel"/>
    <w:tmpl w:val="986E58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A742648"/>
    <w:multiLevelType w:val="hybridMultilevel"/>
    <w:tmpl w:val="C0D2A9A8"/>
    <w:lvl w:ilvl="0" w:tplc="30FE25E0">
      <w:numFmt w:val="bullet"/>
      <w:lvlText w:val="—"/>
      <w:lvlJc w:val="left"/>
      <w:pPr>
        <w:ind w:left="720" w:hanging="360"/>
      </w:pPr>
      <w:rPr>
        <w:rFonts w:ascii="Arial" w:hAnsi="Arial" w:cs="Arial"/>
        <w:snapToGrid/>
        <w:spacing w:val="5"/>
        <w:sz w:val="14"/>
        <w:szCs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B6257DB"/>
    <w:multiLevelType w:val="hybridMultilevel"/>
    <w:tmpl w:val="29227606"/>
    <w:lvl w:ilvl="0" w:tplc="1042F908">
      <w:start w:val="2"/>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
    <w:nsid w:val="0B9A4A9B"/>
    <w:multiLevelType w:val="hybridMultilevel"/>
    <w:tmpl w:val="C34825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DE06B75"/>
    <w:multiLevelType w:val="hybridMultilevel"/>
    <w:tmpl w:val="4B241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3765AD"/>
    <w:multiLevelType w:val="hybridMultilevel"/>
    <w:tmpl w:val="BBA2D8B2"/>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F696F17"/>
    <w:multiLevelType w:val="hybridMultilevel"/>
    <w:tmpl w:val="41A0E608"/>
    <w:lvl w:ilvl="0" w:tplc="907E963E">
      <w:start w:val="4"/>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6">
    <w:nsid w:val="12A62F58"/>
    <w:multiLevelType w:val="hybridMultilevel"/>
    <w:tmpl w:val="AC5E20C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2C12DFD"/>
    <w:multiLevelType w:val="hybridMultilevel"/>
    <w:tmpl w:val="FC38A6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42177D6"/>
    <w:multiLevelType w:val="hybridMultilevel"/>
    <w:tmpl w:val="B5DC699C"/>
    <w:lvl w:ilvl="0" w:tplc="040C0017">
      <w:start w:val="1"/>
      <w:numFmt w:val="lowerLetter"/>
      <w:lvlText w:val="%1)"/>
      <w:lvlJc w:val="left"/>
      <w:pPr>
        <w:ind w:left="720" w:hanging="360"/>
      </w:pPr>
      <w:rPr>
        <w:rFonts w:hint="default"/>
      </w:rPr>
    </w:lvl>
    <w:lvl w:ilvl="1" w:tplc="F926E446">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4C03EDE"/>
    <w:multiLevelType w:val="multilevel"/>
    <w:tmpl w:val="FA228988"/>
    <w:lvl w:ilvl="0">
      <w:start w:val="1"/>
      <w:numFmt w:val="decimal"/>
      <w:lvlText w:val="%1.0"/>
      <w:lvlJc w:val="left"/>
      <w:pPr>
        <w:ind w:left="644"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128"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04" w:hanging="1080"/>
      </w:pPr>
      <w:rPr>
        <w:rFonts w:hint="default"/>
      </w:rPr>
    </w:lvl>
    <w:lvl w:ilvl="6">
      <w:start w:val="1"/>
      <w:numFmt w:val="decimal"/>
      <w:lvlText w:val="%1.%2.%3.%4.%5.%6.%7"/>
      <w:lvlJc w:val="left"/>
      <w:pPr>
        <w:ind w:left="5972" w:hanging="1440"/>
      </w:pPr>
      <w:rPr>
        <w:rFonts w:hint="default"/>
      </w:rPr>
    </w:lvl>
    <w:lvl w:ilvl="7">
      <w:start w:val="1"/>
      <w:numFmt w:val="decimal"/>
      <w:lvlText w:val="%1.%2.%3.%4.%5.%6.%7.%8"/>
      <w:lvlJc w:val="left"/>
      <w:pPr>
        <w:ind w:left="6680" w:hanging="1440"/>
      </w:pPr>
      <w:rPr>
        <w:rFonts w:hint="default"/>
      </w:rPr>
    </w:lvl>
    <w:lvl w:ilvl="8">
      <w:start w:val="1"/>
      <w:numFmt w:val="decimal"/>
      <w:lvlText w:val="%1.%2.%3.%4.%5.%6.%7.%8.%9"/>
      <w:lvlJc w:val="left"/>
      <w:pPr>
        <w:ind w:left="7748" w:hanging="1800"/>
      </w:pPr>
      <w:rPr>
        <w:rFonts w:hint="default"/>
      </w:rPr>
    </w:lvl>
  </w:abstractNum>
  <w:abstractNum w:abstractNumId="20">
    <w:nsid w:val="185A5D78"/>
    <w:multiLevelType w:val="hybridMultilevel"/>
    <w:tmpl w:val="9DBE2E8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B013B86"/>
    <w:multiLevelType w:val="hybridMultilevel"/>
    <w:tmpl w:val="67F24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B2B7CD6"/>
    <w:multiLevelType w:val="multilevel"/>
    <w:tmpl w:val="E356F830"/>
    <w:lvl w:ilvl="0">
      <w:start w:val="4"/>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C645244"/>
    <w:multiLevelType w:val="hybridMultilevel"/>
    <w:tmpl w:val="2766B98A"/>
    <w:lvl w:ilvl="0" w:tplc="F7B81586">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nsid w:val="1C855855"/>
    <w:multiLevelType w:val="hybridMultilevel"/>
    <w:tmpl w:val="51AA622A"/>
    <w:lvl w:ilvl="0" w:tplc="3FE6CAB0">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5">
    <w:nsid w:val="1D0751C2"/>
    <w:multiLevelType w:val="hybridMultilevel"/>
    <w:tmpl w:val="AABA2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E140E4C"/>
    <w:multiLevelType w:val="hybridMultilevel"/>
    <w:tmpl w:val="A580A254"/>
    <w:lvl w:ilvl="0" w:tplc="B0BA5282">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7">
    <w:nsid w:val="1F4C5040"/>
    <w:multiLevelType w:val="hybridMultilevel"/>
    <w:tmpl w:val="48EAB0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0F32FEF"/>
    <w:multiLevelType w:val="hybridMultilevel"/>
    <w:tmpl w:val="DAC421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1660BE3"/>
    <w:multiLevelType w:val="multilevel"/>
    <w:tmpl w:val="A748F5A8"/>
    <w:lvl w:ilvl="0">
      <w:start w:val="1"/>
      <w:numFmt w:val="decimal"/>
      <w:lvlText w:val="%1."/>
      <w:lvlJc w:val="left"/>
      <w:pPr>
        <w:ind w:left="720" w:hanging="360"/>
      </w:pPr>
      <w:rPr>
        <w:rFonts w:hint="default"/>
      </w:r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4910135"/>
    <w:multiLevelType w:val="hybridMultilevel"/>
    <w:tmpl w:val="05B66B8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5CF3B6B"/>
    <w:multiLevelType w:val="hybridMultilevel"/>
    <w:tmpl w:val="62745F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AF36CF3"/>
    <w:multiLevelType w:val="hybridMultilevel"/>
    <w:tmpl w:val="A286654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CA4478A"/>
    <w:multiLevelType w:val="multilevel"/>
    <w:tmpl w:val="8256831A"/>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2CBD1557"/>
    <w:multiLevelType w:val="hybridMultilevel"/>
    <w:tmpl w:val="51545C3C"/>
    <w:lvl w:ilvl="0" w:tplc="43BC00AE">
      <w:start w:val="1"/>
      <w:numFmt w:val="lowerLetter"/>
      <w:lvlText w:val="%1)"/>
      <w:lvlJc w:val="left"/>
      <w:pPr>
        <w:ind w:left="644" w:hanging="360"/>
      </w:pPr>
      <w:rPr>
        <w:rFonts w:hint="default"/>
      </w:rPr>
    </w:lvl>
    <w:lvl w:ilvl="1" w:tplc="040C0019" w:tentative="1">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35">
    <w:nsid w:val="2CD52491"/>
    <w:multiLevelType w:val="hybridMultilevel"/>
    <w:tmpl w:val="2380374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E1644B9"/>
    <w:multiLevelType w:val="hybridMultilevel"/>
    <w:tmpl w:val="8578E810"/>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0266846"/>
    <w:multiLevelType w:val="hybridMultilevel"/>
    <w:tmpl w:val="71EA7C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30FE3376"/>
    <w:multiLevelType w:val="hybridMultilevel"/>
    <w:tmpl w:val="61544CAE"/>
    <w:lvl w:ilvl="0" w:tplc="252A3A20">
      <w:start w:val="1"/>
      <w:numFmt w:val="lowerLetter"/>
      <w:lvlText w:val="%1)"/>
      <w:lvlJc w:val="left"/>
      <w:pPr>
        <w:ind w:left="547" w:hanging="360"/>
      </w:pPr>
      <w:rPr>
        <w:rFonts w:hint="default"/>
      </w:rPr>
    </w:lvl>
    <w:lvl w:ilvl="1" w:tplc="040C0019" w:tentative="1">
      <w:start w:val="1"/>
      <w:numFmt w:val="lowerLetter"/>
      <w:lvlText w:val="%2."/>
      <w:lvlJc w:val="left"/>
      <w:pPr>
        <w:ind w:left="1267" w:hanging="360"/>
      </w:pPr>
    </w:lvl>
    <w:lvl w:ilvl="2" w:tplc="040C001B" w:tentative="1">
      <w:start w:val="1"/>
      <w:numFmt w:val="lowerRoman"/>
      <w:lvlText w:val="%3."/>
      <w:lvlJc w:val="right"/>
      <w:pPr>
        <w:ind w:left="1987" w:hanging="180"/>
      </w:pPr>
    </w:lvl>
    <w:lvl w:ilvl="3" w:tplc="040C000F" w:tentative="1">
      <w:start w:val="1"/>
      <w:numFmt w:val="decimal"/>
      <w:lvlText w:val="%4."/>
      <w:lvlJc w:val="left"/>
      <w:pPr>
        <w:ind w:left="2707" w:hanging="360"/>
      </w:pPr>
    </w:lvl>
    <w:lvl w:ilvl="4" w:tplc="040C0019" w:tentative="1">
      <w:start w:val="1"/>
      <w:numFmt w:val="lowerLetter"/>
      <w:lvlText w:val="%5."/>
      <w:lvlJc w:val="left"/>
      <w:pPr>
        <w:ind w:left="3427" w:hanging="360"/>
      </w:pPr>
    </w:lvl>
    <w:lvl w:ilvl="5" w:tplc="040C001B" w:tentative="1">
      <w:start w:val="1"/>
      <w:numFmt w:val="lowerRoman"/>
      <w:lvlText w:val="%6."/>
      <w:lvlJc w:val="right"/>
      <w:pPr>
        <w:ind w:left="4147" w:hanging="180"/>
      </w:pPr>
    </w:lvl>
    <w:lvl w:ilvl="6" w:tplc="040C000F" w:tentative="1">
      <w:start w:val="1"/>
      <w:numFmt w:val="decimal"/>
      <w:lvlText w:val="%7."/>
      <w:lvlJc w:val="left"/>
      <w:pPr>
        <w:ind w:left="4867" w:hanging="360"/>
      </w:pPr>
    </w:lvl>
    <w:lvl w:ilvl="7" w:tplc="040C0019" w:tentative="1">
      <w:start w:val="1"/>
      <w:numFmt w:val="lowerLetter"/>
      <w:lvlText w:val="%8."/>
      <w:lvlJc w:val="left"/>
      <w:pPr>
        <w:ind w:left="5587" w:hanging="360"/>
      </w:pPr>
    </w:lvl>
    <w:lvl w:ilvl="8" w:tplc="040C001B" w:tentative="1">
      <w:start w:val="1"/>
      <w:numFmt w:val="lowerRoman"/>
      <w:lvlText w:val="%9."/>
      <w:lvlJc w:val="right"/>
      <w:pPr>
        <w:ind w:left="6307" w:hanging="180"/>
      </w:pPr>
    </w:lvl>
  </w:abstractNum>
  <w:abstractNum w:abstractNumId="39">
    <w:nsid w:val="33575E74"/>
    <w:multiLevelType w:val="hybridMultilevel"/>
    <w:tmpl w:val="6B1459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58A1BAE"/>
    <w:multiLevelType w:val="hybridMultilevel"/>
    <w:tmpl w:val="98800A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38F009E9"/>
    <w:multiLevelType w:val="hybridMultilevel"/>
    <w:tmpl w:val="E052442C"/>
    <w:lvl w:ilvl="0" w:tplc="30FE25E0">
      <w:numFmt w:val="bullet"/>
      <w:lvlText w:val="—"/>
      <w:lvlJc w:val="left"/>
      <w:pPr>
        <w:ind w:left="720" w:hanging="360"/>
      </w:pPr>
      <w:rPr>
        <w:rFonts w:ascii="Arial" w:hAnsi="Arial" w:cs="Arial"/>
        <w:snapToGrid/>
        <w:spacing w:val="5"/>
        <w:sz w:val="14"/>
        <w:szCs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9AE1757"/>
    <w:multiLevelType w:val="hybridMultilevel"/>
    <w:tmpl w:val="37287B88"/>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D77473E"/>
    <w:multiLevelType w:val="hybridMultilevel"/>
    <w:tmpl w:val="B02ACB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3DCF633E"/>
    <w:multiLevelType w:val="hybridMultilevel"/>
    <w:tmpl w:val="1DACACAC"/>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5">
    <w:nsid w:val="41AB7C6E"/>
    <w:multiLevelType w:val="hybridMultilevel"/>
    <w:tmpl w:val="C954127C"/>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2D4141C"/>
    <w:multiLevelType w:val="hybridMultilevel"/>
    <w:tmpl w:val="E56CFF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44BF1A03"/>
    <w:multiLevelType w:val="hybridMultilevel"/>
    <w:tmpl w:val="101A30E8"/>
    <w:lvl w:ilvl="0" w:tplc="E9120376">
      <w:numFmt w:val="bullet"/>
      <w:lvlText w:val="—"/>
      <w:lvlJc w:val="left"/>
      <w:pPr>
        <w:ind w:left="786" w:hanging="360"/>
      </w:pPr>
      <w:rPr>
        <w:rFonts w:ascii="Times New Roman" w:eastAsia="Times New Roman" w:hAnsi="Times New Roman" w:cs="Times New Roman" w:hint="default"/>
        <w:sz w:val="24"/>
        <w:szCs w:val="24"/>
        <w:lang w:val="fr-FR"/>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8">
    <w:nsid w:val="456F7ADC"/>
    <w:multiLevelType w:val="hybridMultilevel"/>
    <w:tmpl w:val="17022A20"/>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5D004EB"/>
    <w:multiLevelType w:val="hybridMultilevel"/>
    <w:tmpl w:val="C436D03E"/>
    <w:lvl w:ilvl="0" w:tplc="E91203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797328F"/>
    <w:multiLevelType w:val="hybridMultilevel"/>
    <w:tmpl w:val="3342F2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4E1A00E2"/>
    <w:multiLevelType w:val="hybridMultilevel"/>
    <w:tmpl w:val="0A166B42"/>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ED15E31"/>
    <w:multiLevelType w:val="hybridMultilevel"/>
    <w:tmpl w:val="2E001B1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EF315D5"/>
    <w:multiLevelType w:val="hybridMultilevel"/>
    <w:tmpl w:val="996423D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F4C59CE"/>
    <w:multiLevelType w:val="hybridMultilevel"/>
    <w:tmpl w:val="F6606582"/>
    <w:lvl w:ilvl="0" w:tplc="30FE25E0">
      <w:numFmt w:val="bullet"/>
      <w:lvlText w:val="—"/>
      <w:lvlJc w:val="left"/>
      <w:pPr>
        <w:ind w:left="720" w:hanging="360"/>
      </w:pPr>
      <w:rPr>
        <w:rFonts w:ascii="Arial" w:hAnsi="Arial" w:cs="Arial"/>
        <w:snapToGrid/>
        <w:spacing w:val="5"/>
        <w:sz w:val="14"/>
        <w:szCs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FB04C58"/>
    <w:multiLevelType w:val="hybridMultilevel"/>
    <w:tmpl w:val="57E8BB2E"/>
    <w:lvl w:ilvl="0" w:tplc="9760D3F8">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56">
    <w:nsid w:val="50051211"/>
    <w:multiLevelType w:val="hybridMultilevel"/>
    <w:tmpl w:val="71F2CC2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50825AAA"/>
    <w:multiLevelType w:val="hybridMultilevel"/>
    <w:tmpl w:val="0AD0146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56357891"/>
    <w:multiLevelType w:val="hybridMultilevel"/>
    <w:tmpl w:val="68FCF172"/>
    <w:lvl w:ilvl="0" w:tplc="D3E6C98A">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9">
    <w:nsid w:val="5A13526C"/>
    <w:multiLevelType w:val="hybridMultilevel"/>
    <w:tmpl w:val="429A5E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CF15D61"/>
    <w:multiLevelType w:val="hybridMultilevel"/>
    <w:tmpl w:val="B546C8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5EC5659F"/>
    <w:multiLevelType w:val="hybridMultilevel"/>
    <w:tmpl w:val="905EDB48"/>
    <w:lvl w:ilvl="0" w:tplc="30FE25E0">
      <w:numFmt w:val="bullet"/>
      <w:lvlText w:val="—"/>
      <w:lvlJc w:val="left"/>
      <w:pPr>
        <w:ind w:left="720" w:hanging="360"/>
      </w:pPr>
      <w:rPr>
        <w:rFonts w:ascii="Arial" w:hAnsi="Arial" w:cs="Arial"/>
        <w:snapToGrid/>
        <w:spacing w:val="5"/>
        <w:sz w:val="14"/>
        <w:szCs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2BC24C9"/>
    <w:multiLevelType w:val="hybridMultilevel"/>
    <w:tmpl w:val="C4A6B362"/>
    <w:lvl w:ilvl="0" w:tplc="040C0001">
      <w:start w:val="1"/>
      <w:numFmt w:val="bullet"/>
      <w:lvlText w:val=""/>
      <w:lvlJc w:val="left"/>
      <w:pPr>
        <w:ind w:left="720" w:hanging="360"/>
      </w:pPr>
      <w:rPr>
        <w:rFonts w:ascii="Symbol" w:hAnsi="Symbol" w:hint="default"/>
        <w:snapToGrid/>
        <w:spacing w:val="5"/>
        <w:sz w:val="14"/>
        <w:szCs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3BC6CDC"/>
    <w:multiLevelType w:val="hybridMultilevel"/>
    <w:tmpl w:val="11E0FA82"/>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4391AD8"/>
    <w:multiLevelType w:val="hybridMultilevel"/>
    <w:tmpl w:val="C4C8BB42"/>
    <w:lvl w:ilvl="0" w:tplc="8D22B8C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5B948FE"/>
    <w:multiLevelType w:val="hybridMultilevel"/>
    <w:tmpl w:val="0DB2E620"/>
    <w:lvl w:ilvl="0" w:tplc="C742BA06">
      <w:start w:val="1"/>
      <w:numFmt w:val="lowerLetter"/>
      <w:lvlText w:val="%1)"/>
      <w:lvlJc w:val="left"/>
      <w:pPr>
        <w:ind w:left="502" w:hanging="36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6">
    <w:nsid w:val="696B6B43"/>
    <w:multiLevelType w:val="hybridMultilevel"/>
    <w:tmpl w:val="78828D8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6AA9240A"/>
    <w:multiLevelType w:val="hybridMultilevel"/>
    <w:tmpl w:val="A698BFE0"/>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AB4511E"/>
    <w:multiLevelType w:val="hybridMultilevel"/>
    <w:tmpl w:val="788AA586"/>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C8333E5"/>
    <w:multiLevelType w:val="hybridMultilevel"/>
    <w:tmpl w:val="5922D63A"/>
    <w:lvl w:ilvl="0" w:tplc="040C0017">
      <w:start w:val="1"/>
      <w:numFmt w:val="lowerLetter"/>
      <w:lvlText w:val="%1)"/>
      <w:lvlJc w:val="left"/>
      <w:pPr>
        <w:ind w:left="720" w:hanging="360"/>
      </w:pPr>
      <w:rPr>
        <w:rFonts w:ascii="Times New Roman" w:hAnsi="Times New Roman" w:cs="Times New Roman" w:hint="default"/>
        <w:i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6D49557E"/>
    <w:multiLevelType w:val="hybridMultilevel"/>
    <w:tmpl w:val="AE30DB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6EBE3B1F"/>
    <w:multiLevelType w:val="hybridMultilevel"/>
    <w:tmpl w:val="D162234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72CD03EA"/>
    <w:multiLevelType w:val="hybridMultilevel"/>
    <w:tmpl w:val="C1A214C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72D64885"/>
    <w:multiLevelType w:val="hybridMultilevel"/>
    <w:tmpl w:val="C6DEB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3C64D2F"/>
    <w:multiLevelType w:val="hybridMultilevel"/>
    <w:tmpl w:val="9D5ECEC4"/>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54B7CD9"/>
    <w:multiLevelType w:val="hybridMultilevel"/>
    <w:tmpl w:val="EAF6639A"/>
    <w:lvl w:ilvl="0" w:tplc="E91203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9A344B5"/>
    <w:multiLevelType w:val="hybridMultilevel"/>
    <w:tmpl w:val="549419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7C7A1739"/>
    <w:multiLevelType w:val="hybridMultilevel"/>
    <w:tmpl w:val="C33EA4A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8">
    <w:nsid w:val="7CB469DE"/>
    <w:multiLevelType w:val="hybridMultilevel"/>
    <w:tmpl w:val="61101AAA"/>
    <w:lvl w:ilvl="0" w:tplc="E91203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D26600C"/>
    <w:multiLevelType w:val="hybridMultilevel"/>
    <w:tmpl w:val="07383082"/>
    <w:lvl w:ilvl="0" w:tplc="77F8ED90">
      <w:start w:val="1"/>
      <w:numFmt w:val="bullet"/>
      <w:lvlText w:val="-"/>
      <w:lvlJc w:val="left"/>
      <w:pPr>
        <w:ind w:left="720" w:hanging="360"/>
      </w:pPr>
      <w:rPr>
        <w:rFonts w:ascii="Times New Roman" w:eastAsia="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DB4245B"/>
    <w:multiLevelType w:val="hybridMultilevel"/>
    <w:tmpl w:val="6DC24DC0"/>
    <w:lvl w:ilvl="0" w:tplc="755CCE8C">
      <w:start w:val="3"/>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76"/>
  </w:num>
  <w:num w:numId="2">
    <w:abstractNumId w:val="48"/>
  </w:num>
  <w:num w:numId="3">
    <w:abstractNumId w:val="19"/>
  </w:num>
  <w:num w:numId="4">
    <w:abstractNumId w:val="29"/>
  </w:num>
  <w:num w:numId="5">
    <w:abstractNumId w:val="24"/>
  </w:num>
  <w:num w:numId="6">
    <w:abstractNumId w:val="31"/>
  </w:num>
  <w:num w:numId="7">
    <w:abstractNumId w:val="33"/>
  </w:num>
  <w:num w:numId="8">
    <w:abstractNumId w:val="72"/>
  </w:num>
  <w:num w:numId="9">
    <w:abstractNumId w:val="30"/>
  </w:num>
  <w:num w:numId="10">
    <w:abstractNumId w:val="27"/>
  </w:num>
  <w:num w:numId="11">
    <w:abstractNumId w:val="40"/>
  </w:num>
  <w:num w:numId="12">
    <w:abstractNumId w:val="7"/>
  </w:num>
  <w:num w:numId="13">
    <w:abstractNumId w:val="34"/>
  </w:num>
  <w:num w:numId="14">
    <w:abstractNumId w:val="14"/>
  </w:num>
  <w:num w:numId="15">
    <w:abstractNumId w:val="2"/>
  </w:num>
  <w:num w:numId="16">
    <w:abstractNumId w:val="74"/>
  </w:num>
  <w:num w:numId="17">
    <w:abstractNumId w:val="36"/>
  </w:num>
  <w:num w:numId="18">
    <w:abstractNumId w:val="22"/>
  </w:num>
  <w:num w:numId="19">
    <w:abstractNumId w:val="23"/>
  </w:num>
  <w:num w:numId="20">
    <w:abstractNumId w:val="26"/>
  </w:num>
  <w:num w:numId="21">
    <w:abstractNumId w:val="58"/>
  </w:num>
  <w:num w:numId="22">
    <w:abstractNumId w:val="80"/>
  </w:num>
  <w:num w:numId="23">
    <w:abstractNumId w:val="38"/>
  </w:num>
  <w:num w:numId="24">
    <w:abstractNumId w:val="51"/>
  </w:num>
  <w:num w:numId="25">
    <w:abstractNumId w:val="65"/>
  </w:num>
  <w:num w:numId="26">
    <w:abstractNumId w:val="8"/>
  </w:num>
  <w:num w:numId="27">
    <w:abstractNumId w:val="15"/>
  </w:num>
  <w:num w:numId="28">
    <w:abstractNumId w:val="11"/>
  </w:num>
  <w:num w:numId="29">
    <w:abstractNumId w:val="79"/>
  </w:num>
  <w:num w:numId="30">
    <w:abstractNumId w:val="57"/>
  </w:num>
  <w:num w:numId="31">
    <w:abstractNumId w:val="32"/>
  </w:num>
  <w:num w:numId="32">
    <w:abstractNumId w:val="46"/>
  </w:num>
  <w:num w:numId="33">
    <w:abstractNumId w:val="3"/>
  </w:num>
  <w:num w:numId="34">
    <w:abstractNumId w:val="60"/>
  </w:num>
  <w:num w:numId="35">
    <w:abstractNumId w:val="39"/>
  </w:num>
  <w:num w:numId="36">
    <w:abstractNumId w:val="20"/>
  </w:num>
  <w:num w:numId="37">
    <w:abstractNumId w:val="35"/>
  </w:num>
  <w:num w:numId="38">
    <w:abstractNumId w:val="64"/>
  </w:num>
  <w:num w:numId="39">
    <w:abstractNumId w:val="21"/>
  </w:num>
  <w:num w:numId="40">
    <w:abstractNumId w:val="13"/>
  </w:num>
  <w:num w:numId="41">
    <w:abstractNumId w:val="77"/>
  </w:num>
  <w:num w:numId="42">
    <w:abstractNumId w:val="63"/>
  </w:num>
  <w:num w:numId="43">
    <w:abstractNumId w:val="73"/>
  </w:num>
  <w:num w:numId="44">
    <w:abstractNumId w:val="6"/>
  </w:num>
  <w:num w:numId="45">
    <w:abstractNumId w:val="70"/>
  </w:num>
  <w:num w:numId="46">
    <w:abstractNumId w:val="18"/>
  </w:num>
  <w:num w:numId="47">
    <w:abstractNumId w:val="42"/>
  </w:num>
  <w:num w:numId="48">
    <w:abstractNumId w:val="37"/>
  </w:num>
  <w:num w:numId="49">
    <w:abstractNumId w:val="28"/>
  </w:num>
  <w:num w:numId="50">
    <w:abstractNumId w:val="17"/>
  </w:num>
  <w:num w:numId="51">
    <w:abstractNumId w:val="53"/>
  </w:num>
  <w:num w:numId="52">
    <w:abstractNumId w:val="68"/>
  </w:num>
  <w:num w:numId="53">
    <w:abstractNumId w:val="9"/>
  </w:num>
  <w:num w:numId="54">
    <w:abstractNumId w:val="59"/>
  </w:num>
  <w:num w:numId="55">
    <w:abstractNumId w:val="45"/>
  </w:num>
  <w:num w:numId="56">
    <w:abstractNumId w:val="16"/>
  </w:num>
  <w:num w:numId="57">
    <w:abstractNumId w:val="44"/>
  </w:num>
  <w:num w:numId="58">
    <w:abstractNumId w:val="71"/>
  </w:num>
  <w:num w:numId="59">
    <w:abstractNumId w:val="66"/>
  </w:num>
  <w:num w:numId="60">
    <w:abstractNumId w:val="50"/>
  </w:num>
  <w:num w:numId="61">
    <w:abstractNumId w:val="52"/>
  </w:num>
  <w:num w:numId="62">
    <w:abstractNumId w:val="0"/>
  </w:num>
  <w:num w:numId="63">
    <w:abstractNumId w:val="41"/>
  </w:num>
  <w:num w:numId="64">
    <w:abstractNumId w:val="61"/>
  </w:num>
  <w:num w:numId="65">
    <w:abstractNumId w:val="56"/>
  </w:num>
  <w:num w:numId="66">
    <w:abstractNumId w:val="54"/>
  </w:num>
  <w:num w:numId="67">
    <w:abstractNumId w:val="10"/>
  </w:num>
  <w:num w:numId="68">
    <w:abstractNumId w:val="12"/>
  </w:num>
  <w:num w:numId="69">
    <w:abstractNumId w:val="43"/>
  </w:num>
  <w:num w:numId="70">
    <w:abstractNumId w:val="4"/>
  </w:num>
  <w:num w:numId="71">
    <w:abstractNumId w:val="1"/>
  </w:num>
  <w:num w:numId="72">
    <w:abstractNumId w:val="25"/>
  </w:num>
  <w:num w:numId="73">
    <w:abstractNumId w:val="69"/>
  </w:num>
  <w:num w:numId="74">
    <w:abstractNumId w:val="62"/>
  </w:num>
  <w:num w:numId="75">
    <w:abstractNumId w:val="67"/>
  </w:num>
  <w:num w:numId="76">
    <w:abstractNumId w:val="47"/>
  </w:num>
  <w:num w:numId="77">
    <w:abstractNumId w:val="49"/>
  </w:num>
  <w:num w:numId="78">
    <w:abstractNumId w:val="75"/>
  </w:num>
  <w:num w:numId="79">
    <w:abstractNumId w:val="5"/>
  </w:num>
  <w:num w:numId="80">
    <w:abstractNumId w:val="55"/>
  </w:num>
  <w:num w:numId="81">
    <w:abstractNumId w:val="78"/>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00"/>
  <w:displayHorizontalDrawingGridEvery w:val="2"/>
  <w:characterSpacingControl w:val="doNotCompress"/>
  <w:hdrShapeDefaults>
    <o:shapedefaults v:ext="edit" spidmax="641026"/>
  </w:hdrShapeDefaults>
  <w:footnotePr>
    <w:footnote w:id="0"/>
    <w:footnote w:id="1"/>
  </w:footnotePr>
  <w:endnotePr>
    <w:endnote w:id="0"/>
    <w:endnote w:id="1"/>
  </w:endnotePr>
  <w:compat/>
  <w:rsids>
    <w:rsidRoot w:val="009D4C08"/>
    <w:rsid w:val="00000455"/>
    <w:rsid w:val="000040CF"/>
    <w:rsid w:val="000043D9"/>
    <w:rsid w:val="0000450C"/>
    <w:rsid w:val="00005267"/>
    <w:rsid w:val="00005EB7"/>
    <w:rsid w:val="00006462"/>
    <w:rsid w:val="000076C9"/>
    <w:rsid w:val="00010ABC"/>
    <w:rsid w:val="00010BCD"/>
    <w:rsid w:val="00011BA2"/>
    <w:rsid w:val="00011BB7"/>
    <w:rsid w:val="00011C46"/>
    <w:rsid w:val="000121D5"/>
    <w:rsid w:val="00012524"/>
    <w:rsid w:val="000125AC"/>
    <w:rsid w:val="00012BB0"/>
    <w:rsid w:val="000147C9"/>
    <w:rsid w:val="00016349"/>
    <w:rsid w:val="0001665E"/>
    <w:rsid w:val="00016AF3"/>
    <w:rsid w:val="00016C82"/>
    <w:rsid w:val="00017A55"/>
    <w:rsid w:val="00017B8F"/>
    <w:rsid w:val="0002102D"/>
    <w:rsid w:val="00021680"/>
    <w:rsid w:val="00021FA3"/>
    <w:rsid w:val="00024BA0"/>
    <w:rsid w:val="00024DF0"/>
    <w:rsid w:val="00025104"/>
    <w:rsid w:val="000255C2"/>
    <w:rsid w:val="00026DF1"/>
    <w:rsid w:val="00027222"/>
    <w:rsid w:val="0003068D"/>
    <w:rsid w:val="000308C0"/>
    <w:rsid w:val="000317E1"/>
    <w:rsid w:val="00031DC1"/>
    <w:rsid w:val="00033615"/>
    <w:rsid w:val="0003410C"/>
    <w:rsid w:val="000347C8"/>
    <w:rsid w:val="00034EC1"/>
    <w:rsid w:val="00035B09"/>
    <w:rsid w:val="0003653A"/>
    <w:rsid w:val="00036D6A"/>
    <w:rsid w:val="0003797F"/>
    <w:rsid w:val="00037F67"/>
    <w:rsid w:val="0004458C"/>
    <w:rsid w:val="00044591"/>
    <w:rsid w:val="000501B9"/>
    <w:rsid w:val="000516C9"/>
    <w:rsid w:val="000559F9"/>
    <w:rsid w:val="00056251"/>
    <w:rsid w:val="000568C6"/>
    <w:rsid w:val="00056B0E"/>
    <w:rsid w:val="00060454"/>
    <w:rsid w:val="0006058D"/>
    <w:rsid w:val="000609BF"/>
    <w:rsid w:val="00061011"/>
    <w:rsid w:val="0006193C"/>
    <w:rsid w:val="00061CED"/>
    <w:rsid w:val="0006299B"/>
    <w:rsid w:val="00065AA8"/>
    <w:rsid w:val="0006642D"/>
    <w:rsid w:val="000669BA"/>
    <w:rsid w:val="0007032D"/>
    <w:rsid w:val="00073D91"/>
    <w:rsid w:val="00075FD0"/>
    <w:rsid w:val="0008049A"/>
    <w:rsid w:val="0008088A"/>
    <w:rsid w:val="00080D92"/>
    <w:rsid w:val="000810D9"/>
    <w:rsid w:val="00081F95"/>
    <w:rsid w:val="00082B2E"/>
    <w:rsid w:val="000834B8"/>
    <w:rsid w:val="0008398B"/>
    <w:rsid w:val="000879C8"/>
    <w:rsid w:val="00091806"/>
    <w:rsid w:val="000918C7"/>
    <w:rsid w:val="000925E8"/>
    <w:rsid w:val="000926A0"/>
    <w:rsid w:val="00092BF6"/>
    <w:rsid w:val="000936E1"/>
    <w:rsid w:val="00095242"/>
    <w:rsid w:val="0009540D"/>
    <w:rsid w:val="000A009E"/>
    <w:rsid w:val="000A0D43"/>
    <w:rsid w:val="000A12CF"/>
    <w:rsid w:val="000A2B7C"/>
    <w:rsid w:val="000A4837"/>
    <w:rsid w:val="000A51FB"/>
    <w:rsid w:val="000A52F2"/>
    <w:rsid w:val="000A57CE"/>
    <w:rsid w:val="000A6D7A"/>
    <w:rsid w:val="000A74C9"/>
    <w:rsid w:val="000B0E19"/>
    <w:rsid w:val="000B109D"/>
    <w:rsid w:val="000B12E0"/>
    <w:rsid w:val="000B1688"/>
    <w:rsid w:val="000B3020"/>
    <w:rsid w:val="000B388F"/>
    <w:rsid w:val="000B3C43"/>
    <w:rsid w:val="000B43A5"/>
    <w:rsid w:val="000B59DF"/>
    <w:rsid w:val="000B6F86"/>
    <w:rsid w:val="000B70A7"/>
    <w:rsid w:val="000C0A54"/>
    <w:rsid w:val="000C141C"/>
    <w:rsid w:val="000C2B1A"/>
    <w:rsid w:val="000C3A73"/>
    <w:rsid w:val="000C5AC5"/>
    <w:rsid w:val="000C6A9E"/>
    <w:rsid w:val="000C7582"/>
    <w:rsid w:val="000C7F3A"/>
    <w:rsid w:val="000D05DC"/>
    <w:rsid w:val="000D23B2"/>
    <w:rsid w:val="000D26C6"/>
    <w:rsid w:val="000D26E6"/>
    <w:rsid w:val="000D2D2E"/>
    <w:rsid w:val="000D45A4"/>
    <w:rsid w:val="000D4652"/>
    <w:rsid w:val="000D478A"/>
    <w:rsid w:val="000E07EE"/>
    <w:rsid w:val="000E0C5E"/>
    <w:rsid w:val="000E18FB"/>
    <w:rsid w:val="000E1DC4"/>
    <w:rsid w:val="000E276C"/>
    <w:rsid w:val="000E29CA"/>
    <w:rsid w:val="000E4E6C"/>
    <w:rsid w:val="000E5BF9"/>
    <w:rsid w:val="000F041B"/>
    <w:rsid w:val="000F04E6"/>
    <w:rsid w:val="000F0CBF"/>
    <w:rsid w:val="000F1538"/>
    <w:rsid w:val="000F1F59"/>
    <w:rsid w:val="000F20B2"/>
    <w:rsid w:val="000F2511"/>
    <w:rsid w:val="000F6F56"/>
    <w:rsid w:val="0010153D"/>
    <w:rsid w:val="001027E6"/>
    <w:rsid w:val="00102A7A"/>
    <w:rsid w:val="0010347E"/>
    <w:rsid w:val="0010414E"/>
    <w:rsid w:val="0010461A"/>
    <w:rsid w:val="00104A12"/>
    <w:rsid w:val="001101B4"/>
    <w:rsid w:val="001128ED"/>
    <w:rsid w:val="00114710"/>
    <w:rsid w:val="00114AEE"/>
    <w:rsid w:val="00114DFE"/>
    <w:rsid w:val="001167C3"/>
    <w:rsid w:val="00116A71"/>
    <w:rsid w:val="0011754E"/>
    <w:rsid w:val="001176CD"/>
    <w:rsid w:val="0012283C"/>
    <w:rsid w:val="00122BF7"/>
    <w:rsid w:val="00123653"/>
    <w:rsid w:val="001239E6"/>
    <w:rsid w:val="00124D9C"/>
    <w:rsid w:val="00125235"/>
    <w:rsid w:val="00125724"/>
    <w:rsid w:val="00125C27"/>
    <w:rsid w:val="00126179"/>
    <w:rsid w:val="0013042E"/>
    <w:rsid w:val="00130A5D"/>
    <w:rsid w:val="00130BEB"/>
    <w:rsid w:val="00131CA6"/>
    <w:rsid w:val="0013276A"/>
    <w:rsid w:val="0013321B"/>
    <w:rsid w:val="00133800"/>
    <w:rsid w:val="0013405D"/>
    <w:rsid w:val="001348EA"/>
    <w:rsid w:val="00134963"/>
    <w:rsid w:val="00136456"/>
    <w:rsid w:val="00136A67"/>
    <w:rsid w:val="00142676"/>
    <w:rsid w:val="00142E5A"/>
    <w:rsid w:val="001438B2"/>
    <w:rsid w:val="00143C9C"/>
    <w:rsid w:val="00143E58"/>
    <w:rsid w:val="00145066"/>
    <w:rsid w:val="00145542"/>
    <w:rsid w:val="00146242"/>
    <w:rsid w:val="001511C3"/>
    <w:rsid w:val="0015136B"/>
    <w:rsid w:val="001516C8"/>
    <w:rsid w:val="00152083"/>
    <w:rsid w:val="00152463"/>
    <w:rsid w:val="00155D9A"/>
    <w:rsid w:val="001576BF"/>
    <w:rsid w:val="00161421"/>
    <w:rsid w:val="001627B2"/>
    <w:rsid w:val="00162CAD"/>
    <w:rsid w:val="00164187"/>
    <w:rsid w:val="001645FC"/>
    <w:rsid w:val="0016673E"/>
    <w:rsid w:val="00166AEE"/>
    <w:rsid w:val="00167F6A"/>
    <w:rsid w:val="001717F3"/>
    <w:rsid w:val="00172028"/>
    <w:rsid w:val="00172F33"/>
    <w:rsid w:val="00174008"/>
    <w:rsid w:val="00175184"/>
    <w:rsid w:val="0017520E"/>
    <w:rsid w:val="00175CED"/>
    <w:rsid w:val="001778A8"/>
    <w:rsid w:val="0018149E"/>
    <w:rsid w:val="00182196"/>
    <w:rsid w:val="001821E3"/>
    <w:rsid w:val="001827F6"/>
    <w:rsid w:val="00183480"/>
    <w:rsid w:val="001835FA"/>
    <w:rsid w:val="00183D93"/>
    <w:rsid w:val="00184DBF"/>
    <w:rsid w:val="001850E7"/>
    <w:rsid w:val="00186539"/>
    <w:rsid w:val="00186D66"/>
    <w:rsid w:val="001871B3"/>
    <w:rsid w:val="00187FDC"/>
    <w:rsid w:val="00191522"/>
    <w:rsid w:val="00191AC7"/>
    <w:rsid w:val="00191C09"/>
    <w:rsid w:val="0019618F"/>
    <w:rsid w:val="001A0030"/>
    <w:rsid w:val="001A1897"/>
    <w:rsid w:val="001A4049"/>
    <w:rsid w:val="001A5585"/>
    <w:rsid w:val="001A7A99"/>
    <w:rsid w:val="001B0A1D"/>
    <w:rsid w:val="001B1FB9"/>
    <w:rsid w:val="001B209C"/>
    <w:rsid w:val="001B295C"/>
    <w:rsid w:val="001B5543"/>
    <w:rsid w:val="001B6D3F"/>
    <w:rsid w:val="001B705F"/>
    <w:rsid w:val="001C0AEB"/>
    <w:rsid w:val="001C1A98"/>
    <w:rsid w:val="001C3C95"/>
    <w:rsid w:val="001C4A4B"/>
    <w:rsid w:val="001C4A66"/>
    <w:rsid w:val="001C5B4E"/>
    <w:rsid w:val="001C691D"/>
    <w:rsid w:val="001C6B6C"/>
    <w:rsid w:val="001C7BA9"/>
    <w:rsid w:val="001D0CBB"/>
    <w:rsid w:val="001D5DFA"/>
    <w:rsid w:val="001D699B"/>
    <w:rsid w:val="001E0BAE"/>
    <w:rsid w:val="001E1012"/>
    <w:rsid w:val="001E2D9D"/>
    <w:rsid w:val="001E4099"/>
    <w:rsid w:val="001E56A7"/>
    <w:rsid w:val="001F4B0B"/>
    <w:rsid w:val="001F66DB"/>
    <w:rsid w:val="001F676C"/>
    <w:rsid w:val="001F6D87"/>
    <w:rsid w:val="001F7D30"/>
    <w:rsid w:val="001F7D9D"/>
    <w:rsid w:val="001F7F24"/>
    <w:rsid w:val="00200E44"/>
    <w:rsid w:val="00202B50"/>
    <w:rsid w:val="002031E0"/>
    <w:rsid w:val="00203353"/>
    <w:rsid w:val="00203914"/>
    <w:rsid w:val="002043C8"/>
    <w:rsid w:val="00205567"/>
    <w:rsid w:val="00206018"/>
    <w:rsid w:val="00206D42"/>
    <w:rsid w:val="00210BAA"/>
    <w:rsid w:val="002112B0"/>
    <w:rsid w:val="00211757"/>
    <w:rsid w:val="00211B78"/>
    <w:rsid w:val="00211D27"/>
    <w:rsid w:val="00211F49"/>
    <w:rsid w:val="0021283F"/>
    <w:rsid w:val="00212E85"/>
    <w:rsid w:val="002134F3"/>
    <w:rsid w:val="00214904"/>
    <w:rsid w:val="00214ADF"/>
    <w:rsid w:val="002208B6"/>
    <w:rsid w:val="00221093"/>
    <w:rsid w:val="002217A0"/>
    <w:rsid w:val="002221F9"/>
    <w:rsid w:val="00222FCB"/>
    <w:rsid w:val="0022374B"/>
    <w:rsid w:val="00223939"/>
    <w:rsid w:val="00223D28"/>
    <w:rsid w:val="002256D6"/>
    <w:rsid w:val="00226945"/>
    <w:rsid w:val="00230EC1"/>
    <w:rsid w:val="00231FC4"/>
    <w:rsid w:val="002341AF"/>
    <w:rsid w:val="00234BF5"/>
    <w:rsid w:val="00234F2D"/>
    <w:rsid w:val="00235676"/>
    <w:rsid w:val="00235C63"/>
    <w:rsid w:val="00235D89"/>
    <w:rsid w:val="00236A24"/>
    <w:rsid w:val="00236F71"/>
    <w:rsid w:val="00242559"/>
    <w:rsid w:val="00243282"/>
    <w:rsid w:val="00244147"/>
    <w:rsid w:val="00244A58"/>
    <w:rsid w:val="00244EFB"/>
    <w:rsid w:val="00244F0E"/>
    <w:rsid w:val="002467EC"/>
    <w:rsid w:val="00246A1C"/>
    <w:rsid w:val="00251276"/>
    <w:rsid w:val="00251312"/>
    <w:rsid w:val="00251688"/>
    <w:rsid w:val="002519EE"/>
    <w:rsid w:val="00252152"/>
    <w:rsid w:val="00252E03"/>
    <w:rsid w:val="00253271"/>
    <w:rsid w:val="00255C56"/>
    <w:rsid w:val="0026064B"/>
    <w:rsid w:val="00260E03"/>
    <w:rsid w:val="00262867"/>
    <w:rsid w:val="00262A1E"/>
    <w:rsid w:val="00263214"/>
    <w:rsid w:val="0026461A"/>
    <w:rsid w:val="00265B7E"/>
    <w:rsid w:val="00265D8A"/>
    <w:rsid w:val="00270032"/>
    <w:rsid w:val="002701CD"/>
    <w:rsid w:val="0027072C"/>
    <w:rsid w:val="00271482"/>
    <w:rsid w:val="00271942"/>
    <w:rsid w:val="00272788"/>
    <w:rsid w:val="0027359A"/>
    <w:rsid w:val="00274921"/>
    <w:rsid w:val="00274D53"/>
    <w:rsid w:val="00275F54"/>
    <w:rsid w:val="00275FE8"/>
    <w:rsid w:val="00282B41"/>
    <w:rsid w:val="00283045"/>
    <w:rsid w:val="002839A5"/>
    <w:rsid w:val="0028476B"/>
    <w:rsid w:val="00284F91"/>
    <w:rsid w:val="002855D2"/>
    <w:rsid w:val="00286CD8"/>
    <w:rsid w:val="002873C8"/>
    <w:rsid w:val="0028798C"/>
    <w:rsid w:val="00287B05"/>
    <w:rsid w:val="00287DD7"/>
    <w:rsid w:val="002913F9"/>
    <w:rsid w:val="0029164D"/>
    <w:rsid w:val="00291AE6"/>
    <w:rsid w:val="00291D60"/>
    <w:rsid w:val="00293C5A"/>
    <w:rsid w:val="00293DA6"/>
    <w:rsid w:val="002942DC"/>
    <w:rsid w:val="00294839"/>
    <w:rsid w:val="00294841"/>
    <w:rsid w:val="00295730"/>
    <w:rsid w:val="002957D0"/>
    <w:rsid w:val="00295957"/>
    <w:rsid w:val="00295A59"/>
    <w:rsid w:val="00296C98"/>
    <w:rsid w:val="00296EDF"/>
    <w:rsid w:val="00297D06"/>
    <w:rsid w:val="00297F65"/>
    <w:rsid w:val="002A40FE"/>
    <w:rsid w:val="002A4506"/>
    <w:rsid w:val="002A5314"/>
    <w:rsid w:val="002A727B"/>
    <w:rsid w:val="002B0F9C"/>
    <w:rsid w:val="002B2140"/>
    <w:rsid w:val="002B6203"/>
    <w:rsid w:val="002B63F7"/>
    <w:rsid w:val="002B77D3"/>
    <w:rsid w:val="002B7B05"/>
    <w:rsid w:val="002C0177"/>
    <w:rsid w:val="002C0DD8"/>
    <w:rsid w:val="002C18AE"/>
    <w:rsid w:val="002C18CE"/>
    <w:rsid w:val="002C1F95"/>
    <w:rsid w:val="002C410F"/>
    <w:rsid w:val="002C5356"/>
    <w:rsid w:val="002C64FB"/>
    <w:rsid w:val="002C65E1"/>
    <w:rsid w:val="002C6A65"/>
    <w:rsid w:val="002C6CAF"/>
    <w:rsid w:val="002D0502"/>
    <w:rsid w:val="002D15E1"/>
    <w:rsid w:val="002D34C7"/>
    <w:rsid w:val="002D35E0"/>
    <w:rsid w:val="002D3B0B"/>
    <w:rsid w:val="002D4C8B"/>
    <w:rsid w:val="002D5025"/>
    <w:rsid w:val="002D579E"/>
    <w:rsid w:val="002D5876"/>
    <w:rsid w:val="002D6063"/>
    <w:rsid w:val="002D7D40"/>
    <w:rsid w:val="002E0A7C"/>
    <w:rsid w:val="002E14AE"/>
    <w:rsid w:val="002E1912"/>
    <w:rsid w:val="002E3527"/>
    <w:rsid w:val="002E4A02"/>
    <w:rsid w:val="002E4C01"/>
    <w:rsid w:val="002E6893"/>
    <w:rsid w:val="002E6B2D"/>
    <w:rsid w:val="002E798D"/>
    <w:rsid w:val="002E7E93"/>
    <w:rsid w:val="002E7FD1"/>
    <w:rsid w:val="002F0D09"/>
    <w:rsid w:val="002F10F4"/>
    <w:rsid w:val="002F1AE9"/>
    <w:rsid w:val="002F33F9"/>
    <w:rsid w:val="002F4D95"/>
    <w:rsid w:val="002F5329"/>
    <w:rsid w:val="002F5B32"/>
    <w:rsid w:val="002F71C9"/>
    <w:rsid w:val="00302282"/>
    <w:rsid w:val="00302DA8"/>
    <w:rsid w:val="0030307F"/>
    <w:rsid w:val="00304937"/>
    <w:rsid w:val="00304DE6"/>
    <w:rsid w:val="00310439"/>
    <w:rsid w:val="0031073A"/>
    <w:rsid w:val="0031080B"/>
    <w:rsid w:val="00312546"/>
    <w:rsid w:val="00312CBD"/>
    <w:rsid w:val="00313EB8"/>
    <w:rsid w:val="00313F64"/>
    <w:rsid w:val="00314FA8"/>
    <w:rsid w:val="00315698"/>
    <w:rsid w:val="00323AD4"/>
    <w:rsid w:val="00326DAF"/>
    <w:rsid w:val="00331025"/>
    <w:rsid w:val="003311DB"/>
    <w:rsid w:val="00331E97"/>
    <w:rsid w:val="00332248"/>
    <w:rsid w:val="003326FF"/>
    <w:rsid w:val="00334DA9"/>
    <w:rsid w:val="0033584C"/>
    <w:rsid w:val="00335D79"/>
    <w:rsid w:val="00335EA8"/>
    <w:rsid w:val="00336D28"/>
    <w:rsid w:val="003378DF"/>
    <w:rsid w:val="00337C99"/>
    <w:rsid w:val="00340173"/>
    <w:rsid w:val="003405C8"/>
    <w:rsid w:val="003406C2"/>
    <w:rsid w:val="00341D7B"/>
    <w:rsid w:val="00341E5B"/>
    <w:rsid w:val="00341ED5"/>
    <w:rsid w:val="00341F0D"/>
    <w:rsid w:val="003425F6"/>
    <w:rsid w:val="00342A49"/>
    <w:rsid w:val="0034305C"/>
    <w:rsid w:val="00344FA3"/>
    <w:rsid w:val="003458EC"/>
    <w:rsid w:val="00346CED"/>
    <w:rsid w:val="00350565"/>
    <w:rsid w:val="0035079E"/>
    <w:rsid w:val="0035185A"/>
    <w:rsid w:val="00351A98"/>
    <w:rsid w:val="00351DEF"/>
    <w:rsid w:val="00356B0B"/>
    <w:rsid w:val="00356E7F"/>
    <w:rsid w:val="00357793"/>
    <w:rsid w:val="00361A72"/>
    <w:rsid w:val="00361CF8"/>
    <w:rsid w:val="0036242B"/>
    <w:rsid w:val="00362F71"/>
    <w:rsid w:val="00363720"/>
    <w:rsid w:val="00363963"/>
    <w:rsid w:val="0036432F"/>
    <w:rsid w:val="00365F28"/>
    <w:rsid w:val="00366A48"/>
    <w:rsid w:val="00367061"/>
    <w:rsid w:val="003674BA"/>
    <w:rsid w:val="00370AA6"/>
    <w:rsid w:val="00370B6B"/>
    <w:rsid w:val="00371552"/>
    <w:rsid w:val="00371F24"/>
    <w:rsid w:val="0037231D"/>
    <w:rsid w:val="00372323"/>
    <w:rsid w:val="00372E39"/>
    <w:rsid w:val="00374AEF"/>
    <w:rsid w:val="00375CE6"/>
    <w:rsid w:val="003764EB"/>
    <w:rsid w:val="00376C24"/>
    <w:rsid w:val="003805D9"/>
    <w:rsid w:val="00381453"/>
    <w:rsid w:val="00381B38"/>
    <w:rsid w:val="00381C61"/>
    <w:rsid w:val="00381CBB"/>
    <w:rsid w:val="00382160"/>
    <w:rsid w:val="00382578"/>
    <w:rsid w:val="00382ACE"/>
    <w:rsid w:val="00382EFE"/>
    <w:rsid w:val="0038311A"/>
    <w:rsid w:val="003831C5"/>
    <w:rsid w:val="003834F3"/>
    <w:rsid w:val="00384D95"/>
    <w:rsid w:val="0038516F"/>
    <w:rsid w:val="00385D72"/>
    <w:rsid w:val="00385EE9"/>
    <w:rsid w:val="003869B0"/>
    <w:rsid w:val="00386D2D"/>
    <w:rsid w:val="00387772"/>
    <w:rsid w:val="00390DEA"/>
    <w:rsid w:val="00391980"/>
    <w:rsid w:val="00391CAF"/>
    <w:rsid w:val="00391DD6"/>
    <w:rsid w:val="00392617"/>
    <w:rsid w:val="00392D7E"/>
    <w:rsid w:val="00393058"/>
    <w:rsid w:val="00394C64"/>
    <w:rsid w:val="0039531F"/>
    <w:rsid w:val="003958EC"/>
    <w:rsid w:val="0039613C"/>
    <w:rsid w:val="0039636E"/>
    <w:rsid w:val="00397AAB"/>
    <w:rsid w:val="003A06D5"/>
    <w:rsid w:val="003A1299"/>
    <w:rsid w:val="003A1436"/>
    <w:rsid w:val="003A1648"/>
    <w:rsid w:val="003A2228"/>
    <w:rsid w:val="003A225C"/>
    <w:rsid w:val="003A25AD"/>
    <w:rsid w:val="003A2A46"/>
    <w:rsid w:val="003A3C3B"/>
    <w:rsid w:val="003A403C"/>
    <w:rsid w:val="003A4402"/>
    <w:rsid w:val="003A45F7"/>
    <w:rsid w:val="003A6C79"/>
    <w:rsid w:val="003A7474"/>
    <w:rsid w:val="003A7E78"/>
    <w:rsid w:val="003B391E"/>
    <w:rsid w:val="003B4AB3"/>
    <w:rsid w:val="003B5ADB"/>
    <w:rsid w:val="003B5B60"/>
    <w:rsid w:val="003B6362"/>
    <w:rsid w:val="003B78A1"/>
    <w:rsid w:val="003B7D35"/>
    <w:rsid w:val="003C0917"/>
    <w:rsid w:val="003C0986"/>
    <w:rsid w:val="003C13DB"/>
    <w:rsid w:val="003C2CF8"/>
    <w:rsid w:val="003C3FAB"/>
    <w:rsid w:val="003C5FAA"/>
    <w:rsid w:val="003C6FDC"/>
    <w:rsid w:val="003C7889"/>
    <w:rsid w:val="003C7BA2"/>
    <w:rsid w:val="003D01CA"/>
    <w:rsid w:val="003D02BC"/>
    <w:rsid w:val="003D19B7"/>
    <w:rsid w:val="003D1B44"/>
    <w:rsid w:val="003D1DDC"/>
    <w:rsid w:val="003D22FD"/>
    <w:rsid w:val="003D2344"/>
    <w:rsid w:val="003D3FE4"/>
    <w:rsid w:val="003D6C08"/>
    <w:rsid w:val="003D703E"/>
    <w:rsid w:val="003E1B3D"/>
    <w:rsid w:val="003E3730"/>
    <w:rsid w:val="003E3A7B"/>
    <w:rsid w:val="003E448B"/>
    <w:rsid w:val="003E466E"/>
    <w:rsid w:val="003E48F5"/>
    <w:rsid w:val="003E4985"/>
    <w:rsid w:val="003E5491"/>
    <w:rsid w:val="003E5C59"/>
    <w:rsid w:val="003E6997"/>
    <w:rsid w:val="003E6EFF"/>
    <w:rsid w:val="003F0AD0"/>
    <w:rsid w:val="003F4CB1"/>
    <w:rsid w:val="003F5E61"/>
    <w:rsid w:val="003F6064"/>
    <w:rsid w:val="003F6BB4"/>
    <w:rsid w:val="00401157"/>
    <w:rsid w:val="00401891"/>
    <w:rsid w:val="004018C9"/>
    <w:rsid w:val="004025D4"/>
    <w:rsid w:val="00402E5F"/>
    <w:rsid w:val="00402F53"/>
    <w:rsid w:val="00403D80"/>
    <w:rsid w:val="00405076"/>
    <w:rsid w:val="004064A7"/>
    <w:rsid w:val="0040674D"/>
    <w:rsid w:val="0040715A"/>
    <w:rsid w:val="004106D0"/>
    <w:rsid w:val="00410C93"/>
    <w:rsid w:val="00412539"/>
    <w:rsid w:val="004129E0"/>
    <w:rsid w:val="004148B5"/>
    <w:rsid w:val="00415E49"/>
    <w:rsid w:val="00416570"/>
    <w:rsid w:val="00416BDE"/>
    <w:rsid w:val="0041717E"/>
    <w:rsid w:val="0041751F"/>
    <w:rsid w:val="0041785E"/>
    <w:rsid w:val="00417C75"/>
    <w:rsid w:val="004205F4"/>
    <w:rsid w:val="00420731"/>
    <w:rsid w:val="00420AC4"/>
    <w:rsid w:val="00423CBD"/>
    <w:rsid w:val="00424106"/>
    <w:rsid w:val="00424732"/>
    <w:rsid w:val="00424FCD"/>
    <w:rsid w:val="004252ED"/>
    <w:rsid w:val="00426444"/>
    <w:rsid w:val="00426C06"/>
    <w:rsid w:val="00430BBE"/>
    <w:rsid w:val="00430FC5"/>
    <w:rsid w:val="004313DB"/>
    <w:rsid w:val="00433AE3"/>
    <w:rsid w:val="00434A1A"/>
    <w:rsid w:val="00434D55"/>
    <w:rsid w:val="00435BAD"/>
    <w:rsid w:val="00436061"/>
    <w:rsid w:val="0043636D"/>
    <w:rsid w:val="004369F1"/>
    <w:rsid w:val="004376E2"/>
    <w:rsid w:val="0043784A"/>
    <w:rsid w:val="00437D6E"/>
    <w:rsid w:val="004404F9"/>
    <w:rsid w:val="0044106E"/>
    <w:rsid w:val="00441382"/>
    <w:rsid w:val="00441401"/>
    <w:rsid w:val="0044230F"/>
    <w:rsid w:val="00442F1E"/>
    <w:rsid w:val="0044387E"/>
    <w:rsid w:val="00443AB8"/>
    <w:rsid w:val="00444A1A"/>
    <w:rsid w:val="00446592"/>
    <w:rsid w:val="0044730B"/>
    <w:rsid w:val="0044792A"/>
    <w:rsid w:val="00450496"/>
    <w:rsid w:val="004509B0"/>
    <w:rsid w:val="00450C6D"/>
    <w:rsid w:val="00452197"/>
    <w:rsid w:val="0045474D"/>
    <w:rsid w:val="00454870"/>
    <w:rsid w:val="00455E99"/>
    <w:rsid w:val="0045648F"/>
    <w:rsid w:val="00456567"/>
    <w:rsid w:val="00456DE4"/>
    <w:rsid w:val="00456ED0"/>
    <w:rsid w:val="00457179"/>
    <w:rsid w:val="0045766E"/>
    <w:rsid w:val="00462D45"/>
    <w:rsid w:val="00462F98"/>
    <w:rsid w:val="004635DB"/>
    <w:rsid w:val="00467421"/>
    <w:rsid w:val="00467F73"/>
    <w:rsid w:val="004736FC"/>
    <w:rsid w:val="00473806"/>
    <w:rsid w:val="00473B2C"/>
    <w:rsid w:val="00474C2B"/>
    <w:rsid w:val="00475218"/>
    <w:rsid w:val="00477517"/>
    <w:rsid w:val="00481B14"/>
    <w:rsid w:val="00481B86"/>
    <w:rsid w:val="0048222B"/>
    <w:rsid w:val="00482489"/>
    <w:rsid w:val="00483BC6"/>
    <w:rsid w:val="00484FCE"/>
    <w:rsid w:val="0048531A"/>
    <w:rsid w:val="004856B5"/>
    <w:rsid w:val="00486A75"/>
    <w:rsid w:val="00486DD7"/>
    <w:rsid w:val="00486DF3"/>
    <w:rsid w:val="00487771"/>
    <w:rsid w:val="00490D61"/>
    <w:rsid w:val="00493BA2"/>
    <w:rsid w:val="00493D1F"/>
    <w:rsid w:val="00493D4C"/>
    <w:rsid w:val="004941B5"/>
    <w:rsid w:val="0049451A"/>
    <w:rsid w:val="00494A03"/>
    <w:rsid w:val="00494B7C"/>
    <w:rsid w:val="004954FC"/>
    <w:rsid w:val="00495818"/>
    <w:rsid w:val="00495F7A"/>
    <w:rsid w:val="0049648A"/>
    <w:rsid w:val="004A1A6C"/>
    <w:rsid w:val="004A1C8E"/>
    <w:rsid w:val="004A1D67"/>
    <w:rsid w:val="004A2156"/>
    <w:rsid w:val="004A21CB"/>
    <w:rsid w:val="004A2EA7"/>
    <w:rsid w:val="004A4AE9"/>
    <w:rsid w:val="004A5F02"/>
    <w:rsid w:val="004A5F17"/>
    <w:rsid w:val="004A6198"/>
    <w:rsid w:val="004A6249"/>
    <w:rsid w:val="004A730D"/>
    <w:rsid w:val="004A797C"/>
    <w:rsid w:val="004A7BEE"/>
    <w:rsid w:val="004B2BB1"/>
    <w:rsid w:val="004B2BFC"/>
    <w:rsid w:val="004B3011"/>
    <w:rsid w:val="004B43A3"/>
    <w:rsid w:val="004B5589"/>
    <w:rsid w:val="004B70FF"/>
    <w:rsid w:val="004B71E9"/>
    <w:rsid w:val="004B72E1"/>
    <w:rsid w:val="004B743C"/>
    <w:rsid w:val="004C0622"/>
    <w:rsid w:val="004C2EF0"/>
    <w:rsid w:val="004C32CB"/>
    <w:rsid w:val="004C4A9D"/>
    <w:rsid w:val="004C56BB"/>
    <w:rsid w:val="004C6E9E"/>
    <w:rsid w:val="004C6F19"/>
    <w:rsid w:val="004C7365"/>
    <w:rsid w:val="004D1587"/>
    <w:rsid w:val="004D190C"/>
    <w:rsid w:val="004D196A"/>
    <w:rsid w:val="004D295E"/>
    <w:rsid w:val="004D29F7"/>
    <w:rsid w:val="004D38C0"/>
    <w:rsid w:val="004D3AA0"/>
    <w:rsid w:val="004D4AF2"/>
    <w:rsid w:val="004D4ECE"/>
    <w:rsid w:val="004D56F4"/>
    <w:rsid w:val="004D6014"/>
    <w:rsid w:val="004D6440"/>
    <w:rsid w:val="004D67F2"/>
    <w:rsid w:val="004D7414"/>
    <w:rsid w:val="004D7876"/>
    <w:rsid w:val="004E04F0"/>
    <w:rsid w:val="004E0C1E"/>
    <w:rsid w:val="004E0E89"/>
    <w:rsid w:val="004E17F5"/>
    <w:rsid w:val="004E2BA2"/>
    <w:rsid w:val="004E3AFE"/>
    <w:rsid w:val="004E47AC"/>
    <w:rsid w:val="004E5065"/>
    <w:rsid w:val="004E5DED"/>
    <w:rsid w:val="004F00CD"/>
    <w:rsid w:val="004F00EC"/>
    <w:rsid w:val="004F0B89"/>
    <w:rsid w:val="004F1C21"/>
    <w:rsid w:val="004F2060"/>
    <w:rsid w:val="004F2E02"/>
    <w:rsid w:val="004F35D2"/>
    <w:rsid w:val="004F3A8B"/>
    <w:rsid w:val="004F4521"/>
    <w:rsid w:val="004F508C"/>
    <w:rsid w:val="004F52A3"/>
    <w:rsid w:val="004F5A28"/>
    <w:rsid w:val="004F5BEF"/>
    <w:rsid w:val="004F6DC6"/>
    <w:rsid w:val="004F6F48"/>
    <w:rsid w:val="004F797F"/>
    <w:rsid w:val="004F7A2C"/>
    <w:rsid w:val="004F7AF7"/>
    <w:rsid w:val="004F7E5B"/>
    <w:rsid w:val="005001F0"/>
    <w:rsid w:val="0050065E"/>
    <w:rsid w:val="00500C33"/>
    <w:rsid w:val="00501C08"/>
    <w:rsid w:val="0050248D"/>
    <w:rsid w:val="00502F1B"/>
    <w:rsid w:val="00503426"/>
    <w:rsid w:val="0050374D"/>
    <w:rsid w:val="0050541F"/>
    <w:rsid w:val="00507EBB"/>
    <w:rsid w:val="00510059"/>
    <w:rsid w:val="005103AF"/>
    <w:rsid w:val="005106FB"/>
    <w:rsid w:val="00510A92"/>
    <w:rsid w:val="00511BE9"/>
    <w:rsid w:val="00512DF1"/>
    <w:rsid w:val="0051337A"/>
    <w:rsid w:val="00514948"/>
    <w:rsid w:val="00515428"/>
    <w:rsid w:val="00515E7B"/>
    <w:rsid w:val="00516053"/>
    <w:rsid w:val="005161DE"/>
    <w:rsid w:val="0051685B"/>
    <w:rsid w:val="00517491"/>
    <w:rsid w:val="00517870"/>
    <w:rsid w:val="00522947"/>
    <w:rsid w:val="00524CB5"/>
    <w:rsid w:val="00525C89"/>
    <w:rsid w:val="00526E80"/>
    <w:rsid w:val="00527C93"/>
    <w:rsid w:val="00527EE4"/>
    <w:rsid w:val="00530B1F"/>
    <w:rsid w:val="00531E63"/>
    <w:rsid w:val="0053285E"/>
    <w:rsid w:val="0053381A"/>
    <w:rsid w:val="00534023"/>
    <w:rsid w:val="00536913"/>
    <w:rsid w:val="00537318"/>
    <w:rsid w:val="005377D5"/>
    <w:rsid w:val="0054130C"/>
    <w:rsid w:val="00541A0F"/>
    <w:rsid w:val="005435C2"/>
    <w:rsid w:val="005439DF"/>
    <w:rsid w:val="00545F74"/>
    <w:rsid w:val="00547B57"/>
    <w:rsid w:val="00547C87"/>
    <w:rsid w:val="005509B1"/>
    <w:rsid w:val="00551C33"/>
    <w:rsid w:val="00552DC3"/>
    <w:rsid w:val="00553C97"/>
    <w:rsid w:val="005543AF"/>
    <w:rsid w:val="005543B4"/>
    <w:rsid w:val="00554BE3"/>
    <w:rsid w:val="00555206"/>
    <w:rsid w:val="00555412"/>
    <w:rsid w:val="00555B50"/>
    <w:rsid w:val="00557185"/>
    <w:rsid w:val="005600D8"/>
    <w:rsid w:val="005605A9"/>
    <w:rsid w:val="005606C1"/>
    <w:rsid w:val="00561838"/>
    <w:rsid w:val="00562318"/>
    <w:rsid w:val="00563BF6"/>
    <w:rsid w:val="00564D6C"/>
    <w:rsid w:val="005650CD"/>
    <w:rsid w:val="00566219"/>
    <w:rsid w:val="00566EB9"/>
    <w:rsid w:val="00566F44"/>
    <w:rsid w:val="00570D6B"/>
    <w:rsid w:val="005717FC"/>
    <w:rsid w:val="0057321F"/>
    <w:rsid w:val="00573950"/>
    <w:rsid w:val="005740AD"/>
    <w:rsid w:val="0057445C"/>
    <w:rsid w:val="00574D48"/>
    <w:rsid w:val="00575314"/>
    <w:rsid w:val="00575BD0"/>
    <w:rsid w:val="00575CEE"/>
    <w:rsid w:val="00576361"/>
    <w:rsid w:val="00576F3C"/>
    <w:rsid w:val="00580AAD"/>
    <w:rsid w:val="00580E2E"/>
    <w:rsid w:val="0058403F"/>
    <w:rsid w:val="00584762"/>
    <w:rsid w:val="0058497B"/>
    <w:rsid w:val="00584AA1"/>
    <w:rsid w:val="00584C86"/>
    <w:rsid w:val="00584FA6"/>
    <w:rsid w:val="00585A40"/>
    <w:rsid w:val="0058797B"/>
    <w:rsid w:val="00590833"/>
    <w:rsid w:val="0059127A"/>
    <w:rsid w:val="00591CB6"/>
    <w:rsid w:val="00591FE0"/>
    <w:rsid w:val="00592AF2"/>
    <w:rsid w:val="0059523F"/>
    <w:rsid w:val="00595C5D"/>
    <w:rsid w:val="00596324"/>
    <w:rsid w:val="00596604"/>
    <w:rsid w:val="00596954"/>
    <w:rsid w:val="005A029E"/>
    <w:rsid w:val="005A0703"/>
    <w:rsid w:val="005A1555"/>
    <w:rsid w:val="005A290F"/>
    <w:rsid w:val="005A7F40"/>
    <w:rsid w:val="005B0B08"/>
    <w:rsid w:val="005B0F4E"/>
    <w:rsid w:val="005B1839"/>
    <w:rsid w:val="005B1D37"/>
    <w:rsid w:val="005B23CE"/>
    <w:rsid w:val="005B4445"/>
    <w:rsid w:val="005B5E12"/>
    <w:rsid w:val="005C075A"/>
    <w:rsid w:val="005C0F9B"/>
    <w:rsid w:val="005C1EA5"/>
    <w:rsid w:val="005C1EE0"/>
    <w:rsid w:val="005C2A2E"/>
    <w:rsid w:val="005C38B6"/>
    <w:rsid w:val="005C4CE5"/>
    <w:rsid w:val="005C6D83"/>
    <w:rsid w:val="005C6FAE"/>
    <w:rsid w:val="005C76A9"/>
    <w:rsid w:val="005D026D"/>
    <w:rsid w:val="005D11BE"/>
    <w:rsid w:val="005D25EB"/>
    <w:rsid w:val="005D2A53"/>
    <w:rsid w:val="005D46EE"/>
    <w:rsid w:val="005D53D6"/>
    <w:rsid w:val="005D5C4D"/>
    <w:rsid w:val="005D5E72"/>
    <w:rsid w:val="005D68D3"/>
    <w:rsid w:val="005E294E"/>
    <w:rsid w:val="005E469B"/>
    <w:rsid w:val="005E5E70"/>
    <w:rsid w:val="005E605E"/>
    <w:rsid w:val="005E6D77"/>
    <w:rsid w:val="005E7700"/>
    <w:rsid w:val="005F1545"/>
    <w:rsid w:val="005F1860"/>
    <w:rsid w:val="005F2437"/>
    <w:rsid w:val="005F2A72"/>
    <w:rsid w:val="005F35E9"/>
    <w:rsid w:val="005F3BBA"/>
    <w:rsid w:val="005F63BD"/>
    <w:rsid w:val="005F651E"/>
    <w:rsid w:val="005F6DEC"/>
    <w:rsid w:val="005F75CD"/>
    <w:rsid w:val="005F7F43"/>
    <w:rsid w:val="005F7F78"/>
    <w:rsid w:val="006006AB"/>
    <w:rsid w:val="00602550"/>
    <w:rsid w:val="00602C59"/>
    <w:rsid w:val="006037B8"/>
    <w:rsid w:val="006047C7"/>
    <w:rsid w:val="00605006"/>
    <w:rsid w:val="00605042"/>
    <w:rsid w:val="00605957"/>
    <w:rsid w:val="006059A6"/>
    <w:rsid w:val="0060774F"/>
    <w:rsid w:val="00611922"/>
    <w:rsid w:val="0061198A"/>
    <w:rsid w:val="00614143"/>
    <w:rsid w:val="0061417F"/>
    <w:rsid w:val="00614A4E"/>
    <w:rsid w:val="00615ADA"/>
    <w:rsid w:val="00616819"/>
    <w:rsid w:val="00616EB7"/>
    <w:rsid w:val="0062091E"/>
    <w:rsid w:val="006216C6"/>
    <w:rsid w:val="0062226B"/>
    <w:rsid w:val="0062357A"/>
    <w:rsid w:val="006265AD"/>
    <w:rsid w:val="00626ABA"/>
    <w:rsid w:val="0063041E"/>
    <w:rsid w:val="00630904"/>
    <w:rsid w:val="00630E64"/>
    <w:rsid w:val="00632841"/>
    <w:rsid w:val="006343C2"/>
    <w:rsid w:val="00634AE3"/>
    <w:rsid w:val="00635948"/>
    <w:rsid w:val="006364D1"/>
    <w:rsid w:val="00636504"/>
    <w:rsid w:val="006369E2"/>
    <w:rsid w:val="00636D42"/>
    <w:rsid w:val="00637FD6"/>
    <w:rsid w:val="00643B2A"/>
    <w:rsid w:val="0064511E"/>
    <w:rsid w:val="00645EB5"/>
    <w:rsid w:val="00647FE1"/>
    <w:rsid w:val="006508AF"/>
    <w:rsid w:val="00653330"/>
    <w:rsid w:val="006539DE"/>
    <w:rsid w:val="00654038"/>
    <w:rsid w:val="0065549C"/>
    <w:rsid w:val="00656C3D"/>
    <w:rsid w:val="00660BD3"/>
    <w:rsid w:val="00660D3F"/>
    <w:rsid w:val="00662F0E"/>
    <w:rsid w:val="00663273"/>
    <w:rsid w:val="006632F5"/>
    <w:rsid w:val="006635A6"/>
    <w:rsid w:val="00663E72"/>
    <w:rsid w:val="006662F9"/>
    <w:rsid w:val="00666BAA"/>
    <w:rsid w:val="00666E6D"/>
    <w:rsid w:val="00667280"/>
    <w:rsid w:val="0066789D"/>
    <w:rsid w:val="006701F0"/>
    <w:rsid w:val="006704A9"/>
    <w:rsid w:val="00670EA9"/>
    <w:rsid w:val="006728CE"/>
    <w:rsid w:val="006766F3"/>
    <w:rsid w:val="00677398"/>
    <w:rsid w:val="00677BB6"/>
    <w:rsid w:val="00680068"/>
    <w:rsid w:val="00681903"/>
    <w:rsid w:val="00682AD4"/>
    <w:rsid w:val="00682FB9"/>
    <w:rsid w:val="00683D23"/>
    <w:rsid w:val="00683ED4"/>
    <w:rsid w:val="0068520C"/>
    <w:rsid w:val="006853AA"/>
    <w:rsid w:val="0068668B"/>
    <w:rsid w:val="00690AD7"/>
    <w:rsid w:val="00690F5B"/>
    <w:rsid w:val="00691160"/>
    <w:rsid w:val="0069151E"/>
    <w:rsid w:val="00691E81"/>
    <w:rsid w:val="006924FF"/>
    <w:rsid w:val="00694133"/>
    <w:rsid w:val="00694ADA"/>
    <w:rsid w:val="00695C46"/>
    <w:rsid w:val="00696DEA"/>
    <w:rsid w:val="006972DC"/>
    <w:rsid w:val="006A0337"/>
    <w:rsid w:val="006A05B0"/>
    <w:rsid w:val="006A0A24"/>
    <w:rsid w:val="006A1BF2"/>
    <w:rsid w:val="006A30E9"/>
    <w:rsid w:val="006A40E4"/>
    <w:rsid w:val="006A46E0"/>
    <w:rsid w:val="006A497F"/>
    <w:rsid w:val="006A5157"/>
    <w:rsid w:val="006A629F"/>
    <w:rsid w:val="006A6E5B"/>
    <w:rsid w:val="006A7076"/>
    <w:rsid w:val="006B0313"/>
    <w:rsid w:val="006B03B2"/>
    <w:rsid w:val="006B0423"/>
    <w:rsid w:val="006B1A8D"/>
    <w:rsid w:val="006B25A6"/>
    <w:rsid w:val="006B27DE"/>
    <w:rsid w:val="006B2B5E"/>
    <w:rsid w:val="006B3213"/>
    <w:rsid w:val="006B3C45"/>
    <w:rsid w:val="006B3E3F"/>
    <w:rsid w:val="006B416A"/>
    <w:rsid w:val="006B49CB"/>
    <w:rsid w:val="006B4F3F"/>
    <w:rsid w:val="006B5B4B"/>
    <w:rsid w:val="006B691E"/>
    <w:rsid w:val="006C11B7"/>
    <w:rsid w:val="006C1EDF"/>
    <w:rsid w:val="006C2649"/>
    <w:rsid w:val="006C2932"/>
    <w:rsid w:val="006C37DA"/>
    <w:rsid w:val="006C470E"/>
    <w:rsid w:val="006C6F13"/>
    <w:rsid w:val="006C711A"/>
    <w:rsid w:val="006C75E7"/>
    <w:rsid w:val="006D0153"/>
    <w:rsid w:val="006D19AD"/>
    <w:rsid w:val="006D2196"/>
    <w:rsid w:val="006D36CE"/>
    <w:rsid w:val="006D384D"/>
    <w:rsid w:val="006D3858"/>
    <w:rsid w:val="006D5B29"/>
    <w:rsid w:val="006D6863"/>
    <w:rsid w:val="006D6E60"/>
    <w:rsid w:val="006D7F5F"/>
    <w:rsid w:val="006E0C93"/>
    <w:rsid w:val="006E0DFB"/>
    <w:rsid w:val="006E3F7D"/>
    <w:rsid w:val="006E6365"/>
    <w:rsid w:val="006E7250"/>
    <w:rsid w:val="006F05C2"/>
    <w:rsid w:val="006F332C"/>
    <w:rsid w:val="006F5854"/>
    <w:rsid w:val="006F5B27"/>
    <w:rsid w:val="006F790E"/>
    <w:rsid w:val="007003D8"/>
    <w:rsid w:val="00700B2A"/>
    <w:rsid w:val="00701115"/>
    <w:rsid w:val="00702590"/>
    <w:rsid w:val="00702E9A"/>
    <w:rsid w:val="00706363"/>
    <w:rsid w:val="0070641A"/>
    <w:rsid w:val="00706439"/>
    <w:rsid w:val="007077E2"/>
    <w:rsid w:val="00710478"/>
    <w:rsid w:val="007113DA"/>
    <w:rsid w:val="007116F0"/>
    <w:rsid w:val="00711DF8"/>
    <w:rsid w:val="00713155"/>
    <w:rsid w:val="00713A43"/>
    <w:rsid w:val="00713D26"/>
    <w:rsid w:val="00714DC4"/>
    <w:rsid w:val="007153CB"/>
    <w:rsid w:val="007153D0"/>
    <w:rsid w:val="007200CC"/>
    <w:rsid w:val="007203E7"/>
    <w:rsid w:val="007204C5"/>
    <w:rsid w:val="007208CB"/>
    <w:rsid w:val="007215C9"/>
    <w:rsid w:val="00721D0B"/>
    <w:rsid w:val="00722171"/>
    <w:rsid w:val="00724694"/>
    <w:rsid w:val="00725F77"/>
    <w:rsid w:val="007306B2"/>
    <w:rsid w:val="007332D6"/>
    <w:rsid w:val="00733812"/>
    <w:rsid w:val="00733836"/>
    <w:rsid w:val="00733B7D"/>
    <w:rsid w:val="007343E0"/>
    <w:rsid w:val="0073482D"/>
    <w:rsid w:val="007360A7"/>
    <w:rsid w:val="007364E3"/>
    <w:rsid w:val="007372AE"/>
    <w:rsid w:val="00737D6C"/>
    <w:rsid w:val="0074005C"/>
    <w:rsid w:val="00741610"/>
    <w:rsid w:val="00742806"/>
    <w:rsid w:val="007435FF"/>
    <w:rsid w:val="00743B7E"/>
    <w:rsid w:val="00743C28"/>
    <w:rsid w:val="0074457C"/>
    <w:rsid w:val="007446A8"/>
    <w:rsid w:val="00744BF7"/>
    <w:rsid w:val="007455BE"/>
    <w:rsid w:val="00746498"/>
    <w:rsid w:val="00746E15"/>
    <w:rsid w:val="0074788B"/>
    <w:rsid w:val="00750600"/>
    <w:rsid w:val="00750A7C"/>
    <w:rsid w:val="00750C44"/>
    <w:rsid w:val="007517E6"/>
    <w:rsid w:val="007521CC"/>
    <w:rsid w:val="0075229D"/>
    <w:rsid w:val="00752E05"/>
    <w:rsid w:val="0075401B"/>
    <w:rsid w:val="00755D1D"/>
    <w:rsid w:val="007568B0"/>
    <w:rsid w:val="007575BB"/>
    <w:rsid w:val="00761341"/>
    <w:rsid w:val="0076137D"/>
    <w:rsid w:val="007618A9"/>
    <w:rsid w:val="00761975"/>
    <w:rsid w:val="00763DA8"/>
    <w:rsid w:val="00763DCA"/>
    <w:rsid w:val="00764691"/>
    <w:rsid w:val="0076476A"/>
    <w:rsid w:val="00764785"/>
    <w:rsid w:val="0076518B"/>
    <w:rsid w:val="0077018F"/>
    <w:rsid w:val="0077042C"/>
    <w:rsid w:val="00770B92"/>
    <w:rsid w:val="007728A1"/>
    <w:rsid w:val="00773994"/>
    <w:rsid w:val="00773D6A"/>
    <w:rsid w:val="00775323"/>
    <w:rsid w:val="0077559F"/>
    <w:rsid w:val="00776824"/>
    <w:rsid w:val="007812FF"/>
    <w:rsid w:val="00781AF9"/>
    <w:rsid w:val="00782850"/>
    <w:rsid w:val="00782BA5"/>
    <w:rsid w:val="007832E7"/>
    <w:rsid w:val="007839D6"/>
    <w:rsid w:val="00784165"/>
    <w:rsid w:val="007848F0"/>
    <w:rsid w:val="0078549A"/>
    <w:rsid w:val="007855EF"/>
    <w:rsid w:val="00786B02"/>
    <w:rsid w:val="00790892"/>
    <w:rsid w:val="00792D41"/>
    <w:rsid w:val="00792EFC"/>
    <w:rsid w:val="00793CF6"/>
    <w:rsid w:val="0079443B"/>
    <w:rsid w:val="007960D3"/>
    <w:rsid w:val="007A0299"/>
    <w:rsid w:val="007A111D"/>
    <w:rsid w:val="007A4A23"/>
    <w:rsid w:val="007B00BC"/>
    <w:rsid w:val="007B0227"/>
    <w:rsid w:val="007B0B16"/>
    <w:rsid w:val="007B138C"/>
    <w:rsid w:val="007B1525"/>
    <w:rsid w:val="007B39B2"/>
    <w:rsid w:val="007B4378"/>
    <w:rsid w:val="007B4F09"/>
    <w:rsid w:val="007B57C3"/>
    <w:rsid w:val="007B5B5D"/>
    <w:rsid w:val="007B5B9B"/>
    <w:rsid w:val="007B5C79"/>
    <w:rsid w:val="007C20C9"/>
    <w:rsid w:val="007C354F"/>
    <w:rsid w:val="007C49F9"/>
    <w:rsid w:val="007C511B"/>
    <w:rsid w:val="007C525A"/>
    <w:rsid w:val="007C6CB9"/>
    <w:rsid w:val="007D08BF"/>
    <w:rsid w:val="007D1BAD"/>
    <w:rsid w:val="007D28E7"/>
    <w:rsid w:val="007D2DBE"/>
    <w:rsid w:val="007D44A5"/>
    <w:rsid w:val="007D4D2D"/>
    <w:rsid w:val="007D6BE7"/>
    <w:rsid w:val="007E02B4"/>
    <w:rsid w:val="007E2939"/>
    <w:rsid w:val="007E357F"/>
    <w:rsid w:val="007E3B4D"/>
    <w:rsid w:val="007E40A6"/>
    <w:rsid w:val="007E4E98"/>
    <w:rsid w:val="007E50D4"/>
    <w:rsid w:val="007E52C3"/>
    <w:rsid w:val="007E615C"/>
    <w:rsid w:val="007E65C3"/>
    <w:rsid w:val="007E721D"/>
    <w:rsid w:val="007E72D0"/>
    <w:rsid w:val="007E75C1"/>
    <w:rsid w:val="007E7711"/>
    <w:rsid w:val="007F0F64"/>
    <w:rsid w:val="007F18C1"/>
    <w:rsid w:val="007F1AD4"/>
    <w:rsid w:val="007F1C97"/>
    <w:rsid w:val="007F23B8"/>
    <w:rsid w:val="007F2AAA"/>
    <w:rsid w:val="007F3F79"/>
    <w:rsid w:val="007F4156"/>
    <w:rsid w:val="007F472D"/>
    <w:rsid w:val="007F4BA0"/>
    <w:rsid w:val="007F59A1"/>
    <w:rsid w:val="00802CC8"/>
    <w:rsid w:val="00803F0D"/>
    <w:rsid w:val="0080570A"/>
    <w:rsid w:val="008078E6"/>
    <w:rsid w:val="00811127"/>
    <w:rsid w:val="00811A78"/>
    <w:rsid w:val="00811C05"/>
    <w:rsid w:val="00812B40"/>
    <w:rsid w:val="0081321A"/>
    <w:rsid w:val="008137C1"/>
    <w:rsid w:val="008138BB"/>
    <w:rsid w:val="00813B27"/>
    <w:rsid w:val="0081439E"/>
    <w:rsid w:val="008170DF"/>
    <w:rsid w:val="008218CE"/>
    <w:rsid w:val="0082249B"/>
    <w:rsid w:val="00823188"/>
    <w:rsid w:val="00823E01"/>
    <w:rsid w:val="0082614A"/>
    <w:rsid w:val="008264A2"/>
    <w:rsid w:val="00826735"/>
    <w:rsid w:val="0082716F"/>
    <w:rsid w:val="008271ED"/>
    <w:rsid w:val="00827C76"/>
    <w:rsid w:val="00830AA9"/>
    <w:rsid w:val="00830B14"/>
    <w:rsid w:val="0083184F"/>
    <w:rsid w:val="008320BB"/>
    <w:rsid w:val="00832AF4"/>
    <w:rsid w:val="008333A7"/>
    <w:rsid w:val="0083385B"/>
    <w:rsid w:val="00834BD9"/>
    <w:rsid w:val="008352D6"/>
    <w:rsid w:val="00835462"/>
    <w:rsid w:val="0083546E"/>
    <w:rsid w:val="00835AA7"/>
    <w:rsid w:val="00836159"/>
    <w:rsid w:val="008406FB"/>
    <w:rsid w:val="00840A9C"/>
    <w:rsid w:val="00841703"/>
    <w:rsid w:val="008431D2"/>
    <w:rsid w:val="0084323F"/>
    <w:rsid w:val="00843E37"/>
    <w:rsid w:val="00844839"/>
    <w:rsid w:val="00844DAD"/>
    <w:rsid w:val="00845646"/>
    <w:rsid w:val="00845E73"/>
    <w:rsid w:val="00846091"/>
    <w:rsid w:val="00846380"/>
    <w:rsid w:val="00846949"/>
    <w:rsid w:val="00846F08"/>
    <w:rsid w:val="00847692"/>
    <w:rsid w:val="00847D7F"/>
    <w:rsid w:val="008506F4"/>
    <w:rsid w:val="00851B1E"/>
    <w:rsid w:val="00853745"/>
    <w:rsid w:val="00853EAF"/>
    <w:rsid w:val="008546E0"/>
    <w:rsid w:val="008557FD"/>
    <w:rsid w:val="00855820"/>
    <w:rsid w:val="00860A36"/>
    <w:rsid w:val="008610CA"/>
    <w:rsid w:val="008635F2"/>
    <w:rsid w:val="00864F8D"/>
    <w:rsid w:val="0086504A"/>
    <w:rsid w:val="0086548A"/>
    <w:rsid w:val="008658B4"/>
    <w:rsid w:val="00867DC2"/>
    <w:rsid w:val="00870473"/>
    <w:rsid w:val="00871167"/>
    <w:rsid w:val="008720C9"/>
    <w:rsid w:val="00872FED"/>
    <w:rsid w:val="00876AD9"/>
    <w:rsid w:val="00876F4F"/>
    <w:rsid w:val="00880EED"/>
    <w:rsid w:val="0088160C"/>
    <w:rsid w:val="0088170B"/>
    <w:rsid w:val="008835B8"/>
    <w:rsid w:val="0088509E"/>
    <w:rsid w:val="00887FA5"/>
    <w:rsid w:val="008916B9"/>
    <w:rsid w:val="00891945"/>
    <w:rsid w:val="00891E5D"/>
    <w:rsid w:val="00894866"/>
    <w:rsid w:val="00894C11"/>
    <w:rsid w:val="008956AC"/>
    <w:rsid w:val="008961B0"/>
    <w:rsid w:val="0089729A"/>
    <w:rsid w:val="008A0708"/>
    <w:rsid w:val="008A0A22"/>
    <w:rsid w:val="008A0A80"/>
    <w:rsid w:val="008A0B23"/>
    <w:rsid w:val="008A0CC8"/>
    <w:rsid w:val="008A1139"/>
    <w:rsid w:val="008A173D"/>
    <w:rsid w:val="008A1A7C"/>
    <w:rsid w:val="008A22F3"/>
    <w:rsid w:val="008A25DB"/>
    <w:rsid w:val="008A2901"/>
    <w:rsid w:val="008A57E1"/>
    <w:rsid w:val="008A78E6"/>
    <w:rsid w:val="008B0FCE"/>
    <w:rsid w:val="008B1177"/>
    <w:rsid w:val="008B1A49"/>
    <w:rsid w:val="008B4277"/>
    <w:rsid w:val="008B747F"/>
    <w:rsid w:val="008C072C"/>
    <w:rsid w:val="008C16FF"/>
    <w:rsid w:val="008C1C0F"/>
    <w:rsid w:val="008C1FF7"/>
    <w:rsid w:val="008C4155"/>
    <w:rsid w:val="008C5BD8"/>
    <w:rsid w:val="008C6B92"/>
    <w:rsid w:val="008D0039"/>
    <w:rsid w:val="008D029B"/>
    <w:rsid w:val="008D3A27"/>
    <w:rsid w:val="008D4FA3"/>
    <w:rsid w:val="008D5705"/>
    <w:rsid w:val="008D5884"/>
    <w:rsid w:val="008D638F"/>
    <w:rsid w:val="008D7AEB"/>
    <w:rsid w:val="008E1CEC"/>
    <w:rsid w:val="008E1F15"/>
    <w:rsid w:val="008E2544"/>
    <w:rsid w:val="008E2D3A"/>
    <w:rsid w:val="008E2F69"/>
    <w:rsid w:val="008E4E6E"/>
    <w:rsid w:val="008E5508"/>
    <w:rsid w:val="008F08EE"/>
    <w:rsid w:val="008F1B81"/>
    <w:rsid w:val="008F301E"/>
    <w:rsid w:val="008F3528"/>
    <w:rsid w:val="008F3C1A"/>
    <w:rsid w:val="008F3C37"/>
    <w:rsid w:val="008F4405"/>
    <w:rsid w:val="008F5120"/>
    <w:rsid w:val="008F555A"/>
    <w:rsid w:val="008F669C"/>
    <w:rsid w:val="008F6F90"/>
    <w:rsid w:val="008F7A6C"/>
    <w:rsid w:val="00900404"/>
    <w:rsid w:val="00901202"/>
    <w:rsid w:val="00901234"/>
    <w:rsid w:val="00901424"/>
    <w:rsid w:val="009017C8"/>
    <w:rsid w:val="009022CF"/>
    <w:rsid w:val="009027FB"/>
    <w:rsid w:val="00903A16"/>
    <w:rsid w:val="0090504C"/>
    <w:rsid w:val="00906BFC"/>
    <w:rsid w:val="00907F41"/>
    <w:rsid w:val="00910B5C"/>
    <w:rsid w:val="00910C52"/>
    <w:rsid w:val="0091120F"/>
    <w:rsid w:val="00911D97"/>
    <w:rsid w:val="00912105"/>
    <w:rsid w:val="009135BF"/>
    <w:rsid w:val="00913D71"/>
    <w:rsid w:val="009147D6"/>
    <w:rsid w:val="009149A9"/>
    <w:rsid w:val="0091619F"/>
    <w:rsid w:val="0092103F"/>
    <w:rsid w:val="00921726"/>
    <w:rsid w:val="00923DAD"/>
    <w:rsid w:val="00923E4E"/>
    <w:rsid w:val="00924925"/>
    <w:rsid w:val="009261D6"/>
    <w:rsid w:val="00927E9D"/>
    <w:rsid w:val="0093335F"/>
    <w:rsid w:val="0093349F"/>
    <w:rsid w:val="0093399C"/>
    <w:rsid w:val="00933A31"/>
    <w:rsid w:val="00935692"/>
    <w:rsid w:val="0093591A"/>
    <w:rsid w:val="00935BC1"/>
    <w:rsid w:val="00936E2D"/>
    <w:rsid w:val="00937233"/>
    <w:rsid w:val="00937E6A"/>
    <w:rsid w:val="00940EF6"/>
    <w:rsid w:val="00941580"/>
    <w:rsid w:val="00941EEC"/>
    <w:rsid w:val="00945EF6"/>
    <w:rsid w:val="009471E8"/>
    <w:rsid w:val="00947A5A"/>
    <w:rsid w:val="00947D86"/>
    <w:rsid w:val="00950FF5"/>
    <w:rsid w:val="00951F07"/>
    <w:rsid w:val="00952840"/>
    <w:rsid w:val="009530E7"/>
    <w:rsid w:val="009537BF"/>
    <w:rsid w:val="009542F4"/>
    <w:rsid w:val="009555BD"/>
    <w:rsid w:val="00955B1F"/>
    <w:rsid w:val="00955C4F"/>
    <w:rsid w:val="00956DDF"/>
    <w:rsid w:val="00956F42"/>
    <w:rsid w:val="009622BC"/>
    <w:rsid w:val="00963539"/>
    <w:rsid w:val="00965329"/>
    <w:rsid w:val="0096650C"/>
    <w:rsid w:val="00966C87"/>
    <w:rsid w:val="00967138"/>
    <w:rsid w:val="0096717F"/>
    <w:rsid w:val="009673B3"/>
    <w:rsid w:val="009677B7"/>
    <w:rsid w:val="00970C50"/>
    <w:rsid w:val="00971FD6"/>
    <w:rsid w:val="00972B8C"/>
    <w:rsid w:val="009742BD"/>
    <w:rsid w:val="00975121"/>
    <w:rsid w:val="00976AA1"/>
    <w:rsid w:val="00976FCA"/>
    <w:rsid w:val="00977AA2"/>
    <w:rsid w:val="009819DE"/>
    <w:rsid w:val="00981AC7"/>
    <w:rsid w:val="00981AC8"/>
    <w:rsid w:val="00982673"/>
    <w:rsid w:val="00983912"/>
    <w:rsid w:val="00986545"/>
    <w:rsid w:val="00986A14"/>
    <w:rsid w:val="00986B21"/>
    <w:rsid w:val="00987879"/>
    <w:rsid w:val="00991AE6"/>
    <w:rsid w:val="00991B96"/>
    <w:rsid w:val="00992140"/>
    <w:rsid w:val="00992185"/>
    <w:rsid w:val="009947FE"/>
    <w:rsid w:val="009955DE"/>
    <w:rsid w:val="00995791"/>
    <w:rsid w:val="009965C7"/>
    <w:rsid w:val="0099704F"/>
    <w:rsid w:val="009A177C"/>
    <w:rsid w:val="009A185E"/>
    <w:rsid w:val="009A243C"/>
    <w:rsid w:val="009A2C2A"/>
    <w:rsid w:val="009A2E7E"/>
    <w:rsid w:val="009A59F1"/>
    <w:rsid w:val="009A5E74"/>
    <w:rsid w:val="009A69F8"/>
    <w:rsid w:val="009A79DA"/>
    <w:rsid w:val="009A7C83"/>
    <w:rsid w:val="009A7E0A"/>
    <w:rsid w:val="009B014B"/>
    <w:rsid w:val="009B1C5A"/>
    <w:rsid w:val="009B49B4"/>
    <w:rsid w:val="009B6394"/>
    <w:rsid w:val="009B6B9C"/>
    <w:rsid w:val="009B6E77"/>
    <w:rsid w:val="009B7A2C"/>
    <w:rsid w:val="009B7ADE"/>
    <w:rsid w:val="009C0982"/>
    <w:rsid w:val="009C1FDC"/>
    <w:rsid w:val="009C26A7"/>
    <w:rsid w:val="009C4D48"/>
    <w:rsid w:val="009C68F9"/>
    <w:rsid w:val="009C71E5"/>
    <w:rsid w:val="009C7A76"/>
    <w:rsid w:val="009D0152"/>
    <w:rsid w:val="009D07B8"/>
    <w:rsid w:val="009D16B3"/>
    <w:rsid w:val="009D3213"/>
    <w:rsid w:val="009D3786"/>
    <w:rsid w:val="009D4C08"/>
    <w:rsid w:val="009D561D"/>
    <w:rsid w:val="009D5991"/>
    <w:rsid w:val="009D5E37"/>
    <w:rsid w:val="009D622B"/>
    <w:rsid w:val="009E1D24"/>
    <w:rsid w:val="009E1DC1"/>
    <w:rsid w:val="009E1EB8"/>
    <w:rsid w:val="009E2DF0"/>
    <w:rsid w:val="009E4727"/>
    <w:rsid w:val="009E64D6"/>
    <w:rsid w:val="009E760B"/>
    <w:rsid w:val="009F0867"/>
    <w:rsid w:val="009F11BE"/>
    <w:rsid w:val="009F125C"/>
    <w:rsid w:val="009F1DDD"/>
    <w:rsid w:val="009F275A"/>
    <w:rsid w:val="009F2EC4"/>
    <w:rsid w:val="009F33D1"/>
    <w:rsid w:val="009F3771"/>
    <w:rsid w:val="009F4C79"/>
    <w:rsid w:val="009F5EA8"/>
    <w:rsid w:val="009F5EF4"/>
    <w:rsid w:val="009F676B"/>
    <w:rsid w:val="00A00076"/>
    <w:rsid w:val="00A00625"/>
    <w:rsid w:val="00A01E82"/>
    <w:rsid w:val="00A0263D"/>
    <w:rsid w:val="00A02A4D"/>
    <w:rsid w:val="00A040F9"/>
    <w:rsid w:val="00A04127"/>
    <w:rsid w:val="00A0625A"/>
    <w:rsid w:val="00A06986"/>
    <w:rsid w:val="00A10A61"/>
    <w:rsid w:val="00A10FBE"/>
    <w:rsid w:val="00A11321"/>
    <w:rsid w:val="00A1143A"/>
    <w:rsid w:val="00A11726"/>
    <w:rsid w:val="00A11C3D"/>
    <w:rsid w:val="00A126D3"/>
    <w:rsid w:val="00A12D49"/>
    <w:rsid w:val="00A14075"/>
    <w:rsid w:val="00A15A2C"/>
    <w:rsid w:val="00A1625E"/>
    <w:rsid w:val="00A178BE"/>
    <w:rsid w:val="00A17B9B"/>
    <w:rsid w:val="00A17BD0"/>
    <w:rsid w:val="00A17E40"/>
    <w:rsid w:val="00A20125"/>
    <w:rsid w:val="00A20C0D"/>
    <w:rsid w:val="00A20FF3"/>
    <w:rsid w:val="00A21F05"/>
    <w:rsid w:val="00A2261F"/>
    <w:rsid w:val="00A2330B"/>
    <w:rsid w:val="00A2477F"/>
    <w:rsid w:val="00A247FD"/>
    <w:rsid w:val="00A24C27"/>
    <w:rsid w:val="00A27097"/>
    <w:rsid w:val="00A274BF"/>
    <w:rsid w:val="00A27516"/>
    <w:rsid w:val="00A30047"/>
    <w:rsid w:val="00A311A8"/>
    <w:rsid w:val="00A3395D"/>
    <w:rsid w:val="00A33D93"/>
    <w:rsid w:val="00A35963"/>
    <w:rsid w:val="00A35A3E"/>
    <w:rsid w:val="00A36649"/>
    <w:rsid w:val="00A36979"/>
    <w:rsid w:val="00A36E28"/>
    <w:rsid w:val="00A37039"/>
    <w:rsid w:val="00A37AFD"/>
    <w:rsid w:val="00A37E62"/>
    <w:rsid w:val="00A4231C"/>
    <w:rsid w:val="00A4270A"/>
    <w:rsid w:val="00A47BE2"/>
    <w:rsid w:val="00A50152"/>
    <w:rsid w:val="00A50858"/>
    <w:rsid w:val="00A51002"/>
    <w:rsid w:val="00A51259"/>
    <w:rsid w:val="00A5140F"/>
    <w:rsid w:val="00A519C6"/>
    <w:rsid w:val="00A51B9A"/>
    <w:rsid w:val="00A52D1D"/>
    <w:rsid w:val="00A54C16"/>
    <w:rsid w:val="00A56302"/>
    <w:rsid w:val="00A61011"/>
    <w:rsid w:val="00A62808"/>
    <w:rsid w:val="00A631E1"/>
    <w:rsid w:val="00A632C5"/>
    <w:rsid w:val="00A64CFD"/>
    <w:rsid w:val="00A662F1"/>
    <w:rsid w:val="00A6635C"/>
    <w:rsid w:val="00A66C46"/>
    <w:rsid w:val="00A6709E"/>
    <w:rsid w:val="00A70318"/>
    <w:rsid w:val="00A706A7"/>
    <w:rsid w:val="00A70A11"/>
    <w:rsid w:val="00A70FA9"/>
    <w:rsid w:val="00A717F5"/>
    <w:rsid w:val="00A71DF3"/>
    <w:rsid w:val="00A73C6D"/>
    <w:rsid w:val="00A76065"/>
    <w:rsid w:val="00A76ECD"/>
    <w:rsid w:val="00A76ECF"/>
    <w:rsid w:val="00A77211"/>
    <w:rsid w:val="00A80B0F"/>
    <w:rsid w:val="00A81FCF"/>
    <w:rsid w:val="00A820C9"/>
    <w:rsid w:val="00A82304"/>
    <w:rsid w:val="00A825DB"/>
    <w:rsid w:val="00A900CF"/>
    <w:rsid w:val="00A9060E"/>
    <w:rsid w:val="00A91A88"/>
    <w:rsid w:val="00A91DB7"/>
    <w:rsid w:val="00A92A1B"/>
    <w:rsid w:val="00A92B83"/>
    <w:rsid w:val="00A9331A"/>
    <w:rsid w:val="00A93F9A"/>
    <w:rsid w:val="00A949D9"/>
    <w:rsid w:val="00A94CA1"/>
    <w:rsid w:val="00A9543E"/>
    <w:rsid w:val="00A95571"/>
    <w:rsid w:val="00A95B35"/>
    <w:rsid w:val="00A96223"/>
    <w:rsid w:val="00A96B91"/>
    <w:rsid w:val="00AA03E2"/>
    <w:rsid w:val="00AA115F"/>
    <w:rsid w:val="00AA12E9"/>
    <w:rsid w:val="00AA1C57"/>
    <w:rsid w:val="00AA21F3"/>
    <w:rsid w:val="00AA23B9"/>
    <w:rsid w:val="00AA39AD"/>
    <w:rsid w:val="00AA61D1"/>
    <w:rsid w:val="00AB17D9"/>
    <w:rsid w:val="00AB20DB"/>
    <w:rsid w:val="00AB2E31"/>
    <w:rsid w:val="00AB3363"/>
    <w:rsid w:val="00AB3D44"/>
    <w:rsid w:val="00AB44F1"/>
    <w:rsid w:val="00AB5AF2"/>
    <w:rsid w:val="00AC0124"/>
    <w:rsid w:val="00AC0ECF"/>
    <w:rsid w:val="00AC1FBC"/>
    <w:rsid w:val="00AC2A24"/>
    <w:rsid w:val="00AC322A"/>
    <w:rsid w:val="00AC5088"/>
    <w:rsid w:val="00AC50FF"/>
    <w:rsid w:val="00AC68AF"/>
    <w:rsid w:val="00AC6B37"/>
    <w:rsid w:val="00AC76B4"/>
    <w:rsid w:val="00AC7A61"/>
    <w:rsid w:val="00AD253B"/>
    <w:rsid w:val="00AD3C40"/>
    <w:rsid w:val="00AD4850"/>
    <w:rsid w:val="00AD57E2"/>
    <w:rsid w:val="00AD5D4E"/>
    <w:rsid w:val="00AD643D"/>
    <w:rsid w:val="00AE0198"/>
    <w:rsid w:val="00AE030A"/>
    <w:rsid w:val="00AE07DF"/>
    <w:rsid w:val="00AE0EA6"/>
    <w:rsid w:val="00AE12D0"/>
    <w:rsid w:val="00AE1850"/>
    <w:rsid w:val="00AE315E"/>
    <w:rsid w:val="00AE3EC2"/>
    <w:rsid w:val="00AE68E7"/>
    <w:rsid w:val="00AE6FD3"/>
    <w:rsid w:val="00AE7DA4"/>
    <w:rsid w:val="00AF0869"/>
    <w:rsid w:val="00AF0D3A"/>
    <w:rsid w:val="00AF2094"/>
    <w:rsid w:val="00AF441B"/>
    <w:rsid w:val="00AF5ACF"/>
    <w:rsid w:val="00B00B02"/>
    <w:rsid w:val="00B02407"/>
    <w:rsid w:val="00B03C2F"/>
    <w:rsid w:val="00B046F0"/>
    <w:rsid w:val="00B053DC"/>
    <w:rsid w:val="00B068FB"/>
    <w:rsid w:val="00B07487"/>
    <w:rsid w:val="00B127C6"/>
    <w:rsid w:val="00B12CD9"/>
    <w:rsid w:val="00B1333E"/>
    <w:rsid w:val="00B141F5"/>
    <w:rsid w:val="00B148E2"/>
    <w:rsid w:val="00B14C4D"/>
    <w:rsid w:val="00B15505"/>
    <w:rsid w:val="00B1594E"/>
    <w:rsid w:val="00B1730B"/>
    <w:rsid w:val="00B225CE"/>
    <w:rsid w:val="00B22F4A"/>
    <w:rsid w:val="00B23453"/>
    <w:rsid w:val="00B24C93"/>
    <w:rsid w:val="00B25CE6"/>
    <w:rsid w:val="00B262B1"/>
    <w:rsid w:val="00B263F8"/>
    <w:rsid w:val="00B271D2"/>
    <w:rsid w:val="00B30079"/>
    <w:rsid w:val="00B31B27"/>
    <w:rsid w:val="00B326BC"/>
    <w:rsid w:val="00B32894"/>
    <w:rsid w:val="00B33371"/>
    <w:rsid w:val="00B3380A"/>
    <w:rsid w:val="00B34038"/>
    <w:rsid w:val="00B3459E"/>
    <w:rsid w:val="00B349B4"/>
    <w:rsid w:val="00B362BC"/>
    <w:rsid w:val="00B369B8"/>
    <w:rsid w:val="00B36E49"/>
    <w:rsid w:val="00B3789F"/>
    <w:rsid w:val="00B411B7"/>
    <w:rsid w:val="00B41D95"/>
    <w:rsid w:val="00B427CA"/>
    <w:rsid w:val="00B431CA"/>
    <w:rsid w:val="00B432DE"/>
    <w:rsid w:val="00B444F5"/>
    <w:rsid w:val="00B446BB"/>
    <w:rsid w:val="00B46874"/>
    <w:rsid w:val="00B47491"/>
    <w:rsid w:val="00B47D20"/>
    <w:rsid w:val="00B50704"/>
    <w:rsid w:val="00B528FD"/>
    <w:rsid w:val="00B548E9"/>
    <w:rsid w:val="00B55355"/>
    <w:rsid w:val="00B55AA3"/>
    <w:rsid w:val="00B5650C"/>
    <w:rsid w:val="00B575E5"/>
    <w:rsid w:val="00B6102C"/>
    <w:rsid w:val="00B619A7"/>
    <w:rsid w:val="00B66159"/>
    <w:rsid w:val="00B6683F"/>
    <w:rsid w:val="00B6720D"/>
    <w:rsid w:val="00B6770E"/>
    <w:rsid w:val="00B70908"/>
    <w:rsid w:val="00B71D1D"/>
    <w:rsid w:val="00B73DBB"/>
    <w:rsid w:val="00B7441E"/>
    <w:rsid w:val="00B74425"/>
    <w:rsid w:val="00B74EBB"/>
    <w:rsid w:val="00B74F0A"/>
    <w:rsid w:val="00B74FBB"/>
    <w:rsid w:val="00B76B13"/>
    <w:rsid w:val="00B77B9D"/>
    <w:rsid w:val="00B77FD7"/>
    <w:rsid w:val="00B80BFC"/>
    <w:rsid w:val="00B81D0D"/>
    <w:rsid w:val="00B83214"/>
    <w:rsid w:val="00B8323C"/>
    <w:rsid w:val="00B84DA8"/>
    <w:rsid w:val="00B850BC"/>
    <w:rsid w:val="00B875E0"/>
    <w:rsid w:val="00B87661"/>
    <w:rsid w:val="00B876D4"/>
    <w:rsid w:val="00B87A31"/>
    <w:rsid w:val="00B87BE6"/>
    <w:rsid w:val="00B90429"/>
    <w:rsid w:val="00B906A3"/>
    <w:rsid w:val="00B91262"/>
    <w:rsid w:val="00B9235A"/>
    <w:rsid w:val="00B92768"/>
    <w:rsid w:val="00B931AB"/>
    <w:rsid w:val="00B93496"/>
    <w:rsid w:val="00B93A12"/>
    <w:rsid w:val="00B96C7C"/>
    <w:rsid w:val="00B97A03"/>
    <w:rsid w:val="00BA02CB"/>
    <w:rsid w:val="00BA1F6A"/>
    <w:rsid w:val="00BA2746"/>
    <w:rsid w:val="00BA43F1"/>
    <w:rsid w:val="00BA5084"/>
    <w:rsid w:val="00BA5989"/>
    <w:rsid w:val="00BA7445"/>
    <w:rsid w:val="00BB1053"/>
    <w:rsid w:val="00BB1BE9"/>
    <w:rsid w:val="00BB2EE7"/>
    <w:rsid w:val="00BB336D"/>
    <w:rsid w:val="00BB4073"/>
    <w:rsid w:val="00BB4A7C"/>
    <w:rsid w:val="00BB4A98"/>
    <w:rsid w:val="00BB53DB"/>
    <w:rsid w:val="00BB677C"/>
    <w:rsid w:val="00BC061A"/>
    <w:rsid w:val="00BC0DD7"/>
    <w:rsid w:val="00BC1469"/>
    <w:rsid w:val="00BC1FDA"/>
    <w:rsid w:val="00BC42EF"/>
    <w:rsid w:val="00BC4A48"/>
    <w:rsid w:val="00BC654B"/>
    <w:rsid w:val="00BC7113"/>
    <w:rsid w:val="00BD0DAE"/>
    <w:rsid w:val="00BD0EB5"/>
    <w:rsid w:val="00BD0EDD"/>
    <w:rsid w:val="00BD2153"/>
    <w:rsid w:val="00BD2649"/>
    <w:rsid w:val="00BD349F"/>
    <w:rsid w:val="00BD53D5"/>
    <w:rsid w:val="00BD5BB3"/>
    <w:rsid w:val="00BE026D"/>
    <w:rsid w:val="00BE0453"/>
    <w:rsid w:val="00BE12DA"/>
    <w:rsid w:val="00BE1336"/>
    <w:rsid w:val="00BE1B2A"/>
    <w:rsid w:val="00BE209C"/>
    <w:rsid w:val="00BE2D93"/>
    <w:rsid w:val="00BE3B67"/>
    <w:rsid w:val="00BE4AAF"/>
    <w:rsid w:val="00BE5337"/>
    <w:rsid w:val="00BE574B"/>
    <w:rsid w:val="00BE6189"/>
    <w:rsid w:val="00BF19A3"/>
    <w:rsid w:val="00BF1F46"/>
    <w:rsid w:val="00BF2C70"/>
    <w:rsid w:val="00BF2D46"/>
    <w:rsid w:val="00BF4E9B"/>
    <w:rsid w:val="00BF5702"/>
    <w:rsid w:val="00BF6AB6"/>
    <w:rsid w:val="00BF79EA"/>
    <w:rsid w:val="00C0169F"/>
    <w:rsid w:val="00C023BC"/>
    <w:rsid w:val="00C02AC6"/>
    <w:rsid w:val="00C04419"/>
    <w:rsid w:val="00C04A3E"/>
    <w:rsid w:val="00C06DBE"/>
    <w:rsid w:val="00C07851"/>
    <w:rsid w:val="00C07CD9"/>
    <w:rsid w:val="00C07EC1"/>
    <w:rsid w:val="00C11303"/>
    <w:rsid w:val="00C116B2"/>
    <w:rsid w:val="00C1278E"/>
    <w:rsid w:val="00C12C3A"/>
    <w:rsid w:val="00C14683"/>
    <w:rsid w:val="00C156C8"/>
    <w:rsid w:val="00C15716"/>
    <w:rsid w:val="00C1597F"/>
    <w:rsid w:val="00C165FC"/>
    <w:rsid w:val="00C17E97"/>
    <w:rsid w:val="00C209D5"/>
    <w:rsid w:val="00C2325F"/>
    <w:rsid w:val="00C23F98"/>
    <w:rsid w:val="00C24433"/>
    <w:rsid w:val="00C26F95"/>
    <w:rsid w:val="00C304E1"/>
    <w:rsid w:val="00C30926"/>
    <w:rsid w:val="00C30B99"/>
    <w:rsid w:val="00C31E6A"/>
    <w:rsid w:val="00C3314E"/>
    <w:rsid w:val="00C34942"/>
    <w:rsid w:val="00C3639C"/>
    <w:rsid w:val="00C37A40"/>
    <w:rsid w:val="00C40112"/>
    <w:rsid w:val="00C415C2"/>
    <w:rsid w:val="00C4181B"/>
    <w:rsid w:val="00C459B8"/>
    <w:rsid w:val="00C45F51"/>
    <w:rsid w:val="00C47D4B"/>
    <w:rsid w:val="00C503E6"/>
    <w:rsid w:val="00C5043E"/>
    <w:rsid w:val="00C505F5"/>
    <w:rsid w:val="00C50776"/>
    <w:rsid w:val="00C5110E"/>
    <w:rsid w:val="00C512E3"/>
    <w:rsid w:val="00C51E51"/>
    <w:rsid w:val="00C524F2"/>
    <w:rsid w:val="00C52E7C"/>
    <w:rsid w:val="00C53415"/>
    <w:rsid w:val="00C54DA4"/>
    <w:rsid w:val="00C55DD4"/>
    <w:rsid w:val="00C564CB"/>
    <w:rsid w:val="00C57920"/>
    <w:rsid w:val="00C60E53"/>
    <w:rsid w:val="00C628EF"/>
    <w:rsid w:val="00C62952"/>
    <w:rsid w:val="00C63B8B"/>
    <w:rsid w:val="00C63D8B"/>
    <w:rsid w:val="00C645EE"/>
    <w:rsid w:val="00C64C15"/>
    <w:rsid w:val="00C652F4"/>
    <w:rsid w:val="00C660AD"/>
    <w:rsid w:val="00C70E76"/>
    <w:rsid w:val="00C71F7A"/>
    <w:rsid w:val="00C722C5"/>
    <w:rsid w:val="00C7259F"/>
    <w:rsid w:val="00C72A8B"/>
    <w:rsid w:val="00C7308E"/>
    <w:rsid w:val="00C74AA4"/>
    <w:rsid w:val="00C76B2D"/>
    <w:rsid w:val="00C800CE"/>
    <w:rsid w:val="00C804F7"/>
    <w:rsid w:val="00C81BA1"/>
    <w:rsid w:val="00C8326B"/>
    <w:rsid w:val="00C837BE"/>
    <w:rsid w:val="00C84E64"/>
    <w:rsid w:val="00C85B51"/>
    <w:rsid w:val="00C85B9C"/>
    <w:rsid w:val="00C870A1"/>
    <w:rsid w:val="00C907E4"/>
    <w:rsid w:val="00C91384"/>
    <w:rsid w:val="00C91EA9"/>
    <w:rsid w:val="00C91F36"/>
    <w:rsid w:val="00C92146"/>
    <w:rsid w:val="00C92A80"/>
    <w:rsid w:val="00C93B3D"/>
    <w:rsid w:val="00C94CF5"/>
    <w:rsid w:val="00C9571E"/>
    <w:rsid w:val="00C976E9"/>
    <w:rsid w:val="00CA00C1"/>
    <w:rsid w:val="00CA06A9"/>
    <w:rsid w:val="00CA0CD1"/>
    <w:rsid w:val="00CA0DF0"/>
    <w:rsid w:val="00CA1E7D"/>
    <w:rsid w:val="00CA260F"/>
    <w:rsid w:val="00CA3188"/>
    <w:rsid w:val="00CA454B"/>
    <w:rsid w:val="00CA4A22"/>
    <w:rsid w:val="00CA4A2C"/>
    <w:rsid w:val="00CA5D68"/>
    <w:rsid w:val="00CA7FA2"/>
    <w:rsid w:val="00CB008D"/>
    <w:rsid w:val="00CB02EC"/>
    <w:rsid w:val="00CB1798"/>
    <w:rsid w:val="00CB18A5"/>
    <w:rsid w:val="00CB1A80"/>
    <w:rsid w:val="00CB1C54"/>
    <w:rsid w:val="00CB1C77"/>
    <w:rsid w:val="00CB1E8A"/>
    <w:rsid w:val="00CB34F1"/>
    <w:rsid w:val="00CB3574"/>
    <w:rsid w:val="00CB7C94"/>
    <w:rsid w:val="00CB7E52"/>
    <w:rsid w:val="00CC0952"/>
    <w:rsid w:val="00CC1E60"/>
    <w:rsid w:val="00CC2D51"/>
    <w:rsid w:val="00CC394B"/>
    <w:rsid w:val="00CC4524"/>
    <w:rsid w:val="00CC4C30"/>
    <w:rsid w:val="00CC5301"/>
    <w:rsid w:val="00CC68D0"/>
    <w:rsid w:val="00CC7C17"/>
    <w:rsid w:val="00CD0B37"/>
    <w:rsid w:val="00CD1EA3"/>
    <w:rsid w:val="00CD317A"/>
    <w:rsid w:val="00CD498E"/>
    <w:rsid w:val="00CD4CF2"/>
    <w:rsid w:val="00CD6606"/>
    <w:rsid w:val="00CD7C48"/>
    <w:rsid w:val="00CE0140"/>
    <w:rsid w:val="00CE0828"/>
    <w:rsid w:val="00CE0F11"/>
    <w:rsid w:val="00CE14C0"/>
    <w:rsid w:val="00CE3F03"/>
    <w:rsid w:val="00CE494D"/>
    <w:rsid w:val="00CE4F57"/>
    <w:rsid w:val="00CE599C"/>
    <w:rsid w:val="00CE7459"/>
    <w:rsid w:val="00CF256E"/>
    <w:rsid w:val="00CF366B"/>
    <w:rsid w:val="00CF3E56"/>
    <w:rsid w:val="00CF4B27"/>
    <w:rsid w:val="00CF65F7"/>
    <w:rsid w:val="00CF70D0"/>
    <w:rsid w:val="00D00A79"/>
    <w:rsid w:val="00D04415"/>
    <w:rsid w:val="00D057D2"/>
    <w:rsid w:val="00D059E4"/>
    <w:rsid w:val="00D05CCA"/>
    <w:rsid w:val="00D06264"/>
    <w:rsid w:val="00D06E01"/>
    <w:rsid w:val="00D072B1"/>
    <w:rsid w:val="00D073AA"/>
    <w:rsid w:val="00D07FC2"/>
    <w:rsid w:val="00D07FE7"/>
    <w:rsid w:val="00D1028F"/>
    <w:rsid w:val="00D10B84"/>
    <w:rsid w:val="00D116B2"/>
    <w:rsid w:val="00D11BE3"/>
    <w:rsid w:val="00D11DDB"/>
    <w:rsid w:val="00D13FC7"/>
    <w:rsid w:val="00D1466A"/>
    <w:rsid w:val="00D1545F"/>
    <w:rsid w:val="00D15809"/>
    <w:rsid w:val="00D16B83"/>
    <w:rsid w:val="00D1781B"/>
    <w:rsid w:val="00D201A5"/>
    <w:rsid w:val="00D22BDD"/>
    <w:rsid w:val="00D22C0C"/>
    <w:rsid w:val="00D2316D"/>
    <w:rsid w:val="00D23851"/>
    <w:rsid w:val="00D238FF"/>
    <w:rsid w:val="00D23CE1"/>
    <w:rsid w:val="00D23E00"/>
    <w:rsid w:val="00D24E46"/>
    <w:rsid w:val="00D24E61"/>
    <w:rsid w:val="00D24F7D"/>
    <w:rsid w:val="00D25853"/>
    <w:rsid w:val="00D2770F"/>
    <w:rsid w:val="00D31B91"/>
    <w:rsid w:val="00D32800"/>
    <w:rsid w:val="00D32DDC"/>
    <w:rsid w:val="00D331AF"/>
    <w:rsid w:val="00D33766"/>
    <w:rsid w:val="00D33E5F"/>
    <w:rsid w:val="00D342AC"/>
    <w:rsid w:val="00D346CC"/>
    <w:rsid w:val="00D34DB3"/>
    <w:rsid w:val="00D352D8"/>
    <w:rsid w:val="00D369E6"/>
    <w:rsid w:val="00D36B41"/>
    <w:rsid w:val="00D36D7E"/>
    <w:rsid w:val="00D37154"/>
    <w:rsid w:val="00D37C0D"/>
    <w:rsid w:val="00D37E40"/>
    <w:rsid w:val="00D4073C"/>
    <w:rsid w:val="00D40E03"/>
    <w:rsid w:val="00D41715"/>
    <w:rsid w:val="00D417E6"/>
    <w:rsid w:val="00D41F7D"/>
    <w:rsid w:val="00D42E01"/>
    <w:rsid w:val="00D431A8"/>
    <w:rsid w:val="00D446B7"/>
    <w:rsid w:val="00D44CEE"/>
    <w:rsid w:val="00D45646"/>
    <w:rsid w:val="00D46476"/>
    <w:rsid w:val="00D47454"/>
    <w:rsid w:val="00D5041B"/>
    <w:rsid w:val="00D5144E"/>
    <w:rsid w:val="00D51A8F"/>
    <w:rsid w:val="00D529C5"/>
    <w:rsid w:val="00D530B2"/>
    <w:rsid w:val="00D53701"/>
    <w:rsid w:val="00D54F55"/>
    <w:rsid w:val="00D57DFA"/>
    <w:rsid w:val="00D602A2"/>
    <w:rsid w:val="00D615C1"/>
    <w:rsid w:val="00D6233A"/>
    <w:rsid w:val="00D6392D"/>
    <w:rsid w:val="00D642BD"/>
    <w:rsid w:val="00D64E4C"/>
    <w:rsid w:val="00D65652"/>
    <w:rsid w:val="00D663A5"/>
    <w:rsid w:val="00D66442"/>
    <w:rsid w:val="00D667F0"/>
    <w:rsid w:val="00D66CE4"/>
    <w:rsid w:val="00D67130"/>
    <w:rsid w:val="00D67A5F"/>
    <w:rsid w:val="00D70C5F"/>
    <w:rsid w:val="00D70C8C"/>
    <w:rsid w:val="00D72996"/>
    <w:rsid w:val="00D75187"/>
    <w:rsid w:val="00D77CE9"/>
    <w:rsid w:val="00D80FB6"/>
    <w:rsid w:val="00D819D8"/>
    <w:rsid w:val="00D824CA"/>
    <w:rsid w:val="00D8260E"/>
    <w:rsid w:val="00D82A23"/>
    <w:rsid w:val="00D839A4"/>
    <w:rsid w:val="00D84C49"/>
    <w:rsid w:val="00D85107"/>
    <w:rsid w:val="00D860B4"/>
    <w:rsid w:val="00D87019"/>
    <w:rsid w:val="00D87322"/>
    <w:rsid w:val="00D878F0"/>
    <w:rsid w:val="00D90415"/>
    <w:rsid w:val="00D90BD5"/>
    <w:rsid w:val="00D90C73"/>
    <w:rsid w:val="00D90E3A"/>
    <w:rsid w:val="00D91C2E"/>
    <w:rsid w:val="00D9296A"/>
    <w:rsid w:val="00D94CBD"/>
    <w:rsid w:val="00D95C5C"/>
    <w:rsid w:val="00D95C84"/>
    <w:rsid w:val="00D966A2"/>
    <w:rsid w:val="00D96DB6"/>
    <w:rsid w:val="00D97C65"/>
    <w:rsid w:val="00D97DBE"/>
    <w:rsid w:val="00D97FD7"/>
    <w:rsid w:val="00DA01B0"/>
    <w:rsid w:val="00DA1183"/>
    <w:rsid w:val="00DA11B4"/>
    <w:rsid w:val="00DA1C1B"/>
    <w:rsid w:val="00DA27FA"/>
    <w:rsid w:val="00DA304E"/>
    <w:rsid w:val="00DA356F"/>
    <w:rsid w:val="00DA388F"/>
    <w:rsid w:val="00DA391E"/>
    <w:rsid w:val="00DA5092"/>
    <w:rsid w:val="00DA5571"/>
    <w:rsid w:val="00DA660A"/>
    <w:rsid w:val="00DB1B2D"/>
    <w:rsid w:val="00DB25BD"/>
    <w:rsid w:val="00DB31E3"/>
    <w:rsid w:val="00DB3E88"/>
    <w:rsid w:val="00DB3E98"/>
    <w:rsid w:val="00DB42CD"/>
    <w:rsid w:val="00DB5645"/>
    <w:rsid w:val="00DB5968"/>
    <w:rsid w:val="00DB6759"/>
    <w:rsid w:val="00DB6C5D"/>
    <w:rsid w:val="00DB6E6A"/>
    <w:rsid w:val="00DB7AF0"/>
    <w:rsid w:val="00DB7D35"/>
    <w:rsid w:val="00DC0041"/>
    <w:rsid w:val="00DC0257"/>
    <w:rsid w:val="00DC0604"/>
    <w:rsid w:val="00DC440A"/>
    <w:rsid w:val="00DC7256"/>
    <w:rsid w:val="00DD45E1"/>
    <w:rsid w:val="00DD53EA"/>
    <w:rsid w:val="00DD5B9D"/>
    <w:rsid w:val="00DD7325"/>
    <w:rsid w:val="00DE05BB"/>
    <w:rsid w:val="00DE07DB"/>
    <w:rsid w:val="00DE0805"/>
    <w:rsid w:val="00DE28A5"/>
    <w:rsid w:val="00DE4810"/>
    <w:rsid w:val="00DE54EC"/>
    <w:rsid w:val="00DE5530"/>
    <w:rsid w:val="00DE5A03"/>
    <w:rsid w:val="00DE628B"/>
    <w:rsid w:val="00DE66F3"/>
    <w:rsid w:val="00DF04A9"/>
    <w:rsid w:val="00DF317C"/>
    <w:rsid w:val="00DF618C"/>
    <w:rsid w:val="00E001EB"/>
    <w:rsid w:val="00E00F85"/>
    <w:rsid w:val="00E01335"/>
    <w:rsid w:val="00E01A23"/>
    <w:rsid w:val="00E02D5A"/>
    <w:rsid w:val="00E03F70"/>
    <w:rsid w:val="00E05767"/>
    <w:rsid w:val="00E05A8D"/>
    <w:rsid w:val="00E05EA6"/>
    <w:rsid w:val="00E06174"/>
    <w:rsid w:val="00E079BC"/>
    <w:rsid w:val="00E07CB9"/>
    <w:rsid w:val="00E10614"/>
    <w:rsid w:val="00E11302"/>
    <w:rsid w:val="00E1174F"/>
    <w:rsid w:val="00E1187D"/>
    <w:rsid w:val="00E118D2"/>
    <w:rsid w:val="00E12154"/>
    <w:rsid w:val="00E1242B"/>
    <w:rsid w:val="00E12A16"/>
    <w:rsid w:val="00E15875"/>
    <w:rsid w:val="00E1643D"/>
    <w:rsid w:val="00E167E8"/>
    <w:rsid w:val="00E16EF1"/>
    <w:rsid w:val="00E206FD"/>
    <w:rsid w:val="00E21558"/>
    <w:rsid w:val="00E21A41"/>
    <w:rsid w:val="00E2234C"/>
    <w:rsid w:val="00E2506C"/>
    <w:rsid w:val="00E25534"/>
    <w:rsid w:val="00E268C5"/>
    <w:rsid w:val="00E26CBF"/>
    <w:rsid w:val="00E305C3"/>
    <w:rsid w:val="00E30F8F"/>
    <w:rsid w:val="00E3149B"/>
    <w:rsid w:val="00E32B85"/>
    <w:rsid w:val="00E331AF"/>
    <w:rsid w:val="00E34032"/>
    <w:rsid w:val="00E34441"/>
    <w:rsid w:val="00E34C2C"/>
    <w:rsid w:val="00E35A3A"/>
    <w:rsid w:val="00E36CEA"/>
    <w:rsid w:val="00E377B1"/>
    <w:rsid w:val="00E4119B"/>
    <w:rsid w:val="00E41D46"/>
    <w:rsid w:val="00E45CA6"/>
    <w:rsid w:val="00E47567"/>
    <w:rsid w:val="00E51A72"/>
    <w:rsid w:val="00E556D6"/>
    <w:rsid w:val="00E5671E"/>
    <w:rsid w:val="00E569B8"/>
    <w:rsid w:val="00E56F6B"/>
    <w:rsid w:val="00E60302"/>
    <w:rsid w:val="00E60978"/>
    <w:rsid w:val="00E620A8"/>
    <w:rsid w:val="00E627BC"/>
    <w:rsid w:val="00E62A8C"/>
    <w:rsid w:val="00E62B5B"/>
    <w:rsid w:val="00E62C5D"/>
    <w:rsid w:val="00E62D29"/>
    <w:rsid w:val="00E62E67"/>
    <w:rsid w:val="00E63626"/>
    <w:rsid w:val="00E63B39"/>
    <w:rsid w:val="00E63EFD"/>
    <w:rsid w:val="00E63F86"/>
    <w:rsid w:val="00E64EFF"/>
    <w:rsid w:val="00E65544"/>
    <w:rsid w:val="00E66FA5"/>
    <w:rsid w:val="00E6746A"/>
    <w:rsid w:val="00E7023B"/>
    <w:rsid w:val="00E70771"/>
    <w:rsid w:val="00E709CD"/>
    <w:rsid w:val="00E71F42"/>
    <w:rsid w:val="00E72246"/>
    <w:rsid w:val="00E74019"/>
    <w:rsid w:val="00E744CD"/>
    <w:rsid w:val="00E75D16"/>
    <w:rsid w:val="00E8046C"/>
    <w:rsid w:val="00E81155"/>
    <w:rsid w:val="00E82479"/>
    <w:rsid w:val="00E83A3F"/>
    <w:rsid w:val="00E83CB8"/>
    <w:rsid w:val="00E84B7B"/>
    <w:rsid w:val="00E8507D"/>
    <w:rsid w:val="00E85EF1"/>
    <w:rsid w:val="00E86800"/>
    <w:rsid w:val="00E86C2A"/>
    <w:rsid w:val="00E86FF4"/>
    <w:rsid w:val="00E87F9B"/>
    <w:rsid w:val="00E9071F"/>
    <w:rsid w:val="00E929D1"/>
    <w:rsid w:val="00E93BA2"/>
    <w:rsid w:val="00E958CF"/>
    <w:rsid w:val="00E95F1C"/>
    <w:rsid w:val="00E961B8"/>
    <w:rsid w:val="00E964FD"/>
    <w:rsid w:val="00E96816"/>
    <w:rsid w:val="00E96B6B"/>
    <w:rsid w:val="00E97399"/>
    <w:rsid w:val="00E97B6B"/>
    <w:rsid w:val="00E97FF8"/>
    <w:rsid w:val="00EA2FB8"/>
    <w:rsid w:val="00EA3216"/>
    <w:rsid w:val="00EA4D78"/>
    <w:rsid w:val="00EA514E"/>
    <w:rsid w:val="00EA5164"/>
    <w:rsid w:val="00EA54A5"/>
    <w:rsid w:val="00EA58A2"/>
    <w:rsid w:val="00EA5ECD"/>
    <w:rsid w:val="00EA6B76"/>
    <w:rsid w:val="00EA7732"/>
    <w:rsid w:val="00EA7755"/>
    <w:rsid w:val="00EA78EF"/>
    <w:rsid w:val="00EA7922"/>
    <w:rsid w:val="00EB15CA"/>
    <w:rsid w:val="00EB2EDC"/>
    <w:rsid w:val="00EB4EEE"/>
    <w:rsid w:val="00EB5C44"/>
    <w:rsid w:val="00EB610E"/>
    <w:rsid w:val="00EB61C0"/>
    <w:rsid w:val="00EB6964"/>
    <w:rsid w:val="00EB6C05"/>
    <w:rsid w:val="00EB7226"/>
    <w:rsid w:val="00EB7679"/>
    <w:rsid w:val="00EB788F"/>
    <w:rsid w:val="00EC087C"/>
    <w:rsid w:val="00EC1F68"/>
    <w:rsid w:val="00EC4EDC"/>
    <w:rsid w:val="00EC6A95"/>
    <w:rsid w:val="00ED0831"/>
    <w:rsid w:val="00ED0D42"/>
    <w:rsid w:val="00ED1EA1"/>
    <w:rsid w:val="00ED2FC1"/>
    <w:rsid w:val="00ED338C"/>
    <w:rsid w:val="00ED3B5C"/>
    <w:rsid w:val="00ED42B8"/>
    <w:rsid w:val="00ED54A0"/>
    <w:rsid w:val="00ED5CC2"/>
    <w:rsid w:val="00EE0121"/>
    <w:rsid w:val="00EE0268"/>
    <w:rsid w:val="00EE2A22"/>
    <w:rsid w:val="00EE5306"/>
    <w:rsid w:val="00EE555F"/>
    <w:rsid w:val="00EE7AF4"/>
    <w:rsid w:val="00EE7C9F"/>
    <w:rsid w:val="00EF1693"/>
    <w:rsid w:val="00EF2631"/>
    <w:rsid w:val="00EF326A"/>
    <w:rsid w:val="00EF3745"/>
    <w:rsid w:val="00EF41BE"/>
    <w:rsid w:val="00EF4895"/>
    <w:rsid w:val="00EF5176"/>
    <w:rsid w:val="00EF5BD5"/>
    <w:rsid w:val="00EF5FA2"/>
    <w:rsid w:val="00EF76C9"/>
    <w:rsid w:val="00EF7812"/>
    <w:rsid w:val="00EF7EA9"/>
    <w:rsid w:val="00F02E07"/>
    <w:rsid w:val="00F035C5"/>
    <w:rsid w:val="00F03696"/>
    <w:rsid w:val="00F04090"/>
    <w:rsid w:val="00F050E2"/>
    <w:rsid w:val="00F05C49"/>
    <w:rsid w:val="00F06D1F"/>
    <w:rsid w:val="00F0715C"/>
    <w:rsid w:val="00F073B6"/>
    <w:rsid w:val="00F07635"/>
    <w:rsid w:val="00F079B5"/>
    <w:rsid w:val="00F10162"/>
    <w:rsid w:val="00F1066C"/>
    <w:rsid w:val="00F12EC9"/>
    <w:rsid w:val="00F142AC"/>
    <w:rsid w:val="00F16DC1"/>
    <w:rsid w:val="00F1725F"/>
    <w:rsid w:val="00F17A38"/>
    <w:rsid w:val="00F20CAE"/>
    <w:rsid w:val="00F20F4E"/>
    <w:rsid w:val="00F2270D"/>
    <w:rsid w:val="00F2456D"/>
    <w:rsid w:val="00F253C3"/>
    <w:rsid w:val="00F26042"/>
    <w:rsid w:val="00F2607A"/>
    <w:rsid w:val="00F2681C"/>
    <w:rsid w:val="00F27069"/>
    <w:rsid w:val="00F27FD7"/>
    <w:rsid w:val="00F3085B"/>
    <w:rsid w:val="00F33661"/>
    <w:rsid w:val="00F33E58"/>
    <w:rsid w:val="00F343DE"/>
    <w:rsid w:val="00F356C4"/>
    <w:rsid w:val="00F370F0"/>
    <w:rsid w:val="00F37212"/>
    <w:rsid w:val="00F37920"/>
    <w:rsid w:val="00F37B2D"/>
    <w:rsid w:val="00F40374"/>
    <w:rsid w:val="00F40503"/>
    <w:rsid w:val="00F417E3"/>
    <w:rsid w:val="00F41E8A"/>
    <w:rsid w:val="00F42254"/>
    <w:rsid w:val="00F4248B"/>
    <w:rsid w:val="00F43455"/>
    <w:rsid w:val="00F43C88"/>
    <w:rsid w:val="00F45F03"/>
    <w:rsid w:val="00F46453"/>
    <w:rsid w:val="00F470CD"/>
    <w:rsid w:val="00F4721B"/>
    <w:rsid w:val="00F473B9"/>
    <w:rsid w:val="00F47739"/>
    <w:rsid w:val="00F55319"/>
    <w:rsid w:val="00F55350"/>
    <w:rsid w:val="00F57209"/>
    <w:rsid w:val="00F60323"/>
    <w:rsid w:val="00F61F0A"/>
    <w:rsid w:val="00F65C16"/>
    <w:rsid w:val="00F6652D"/>
    <w:rsid w:val="00F67411"/>
    <w:rsid w:val="00F725C4"/>
    <w:rsid w:val="00F72CF5"/>
    <w:rsid w:val="00F72E83"/>
    <w:rsid w:val="00F73382"/>
    <w:rsid w:val="00F74247"/>
    <w:rsid w:val="00F74448"/>
    <w:rsid w:val="00F7605D"/>
    <w:rsid w:val="00F81B8D"/>
    <w:rsid w:val="00F81C03"/>
    <w:rsid w:val="00F82F8B"/>
    <w:rsid w:val="00F831AD"/>
    <w:rsid w:val="00F8456C"/>
    <w:rsid w:val="00F85232"/>
    <w:rsid w:val="00F852B1"/>
    <w:rsid w:val="00F8546C"/>
    <w:rsid w:val="00F856DE"/>
    <w:rsid w:val="00F859C8"/>
    <w:rsid w:val="00F860E2"/>
    <w:rsid w:val="00F8720D"/>
    <w:rsid w:val="00F876DA"/>
    <w:rsid w:val="00F90870"/>
    <w:rsid w:val="00F90FDD"/>
    <w:rsid w:val="00F915E9"/>
    <w:rsid w:val="00F9235E"/>
    <w:rsid w:val="00F9245C"/>
    <w:rsid w:val="00F942D6"/>
    <w:rsid w:val="00F95E5D"/>
    <w:rsid w:val="00F979A7"/>
    <w:rsid w:val="00FA0735"/>
    <w:rsid w:val="00FA2555"/>
    <w:rsid w:val="00FA2C4B"/>
    <w:rsid w:val="00FA4E23"/>
    <w:rsid w:val="00FB07D5"/>
    <w:rsid w:val="00FB1D3B"/>
    <w:rsid w:val="00FB2731"/>
    <w:rsid w:val="00FB2C4E"/>
    <w:rsid w:val="00FB36AA"/>
    <w:rsid w:val="00FB3BD5"/>
    <w:rsid w:val="00FB42C3"/>
    <w:rsid w:val="00FB58FA"/>
    <w:rsid w:val="00FC0DA3"/>
    <w:rsid w:val="00FC185F"/>
    <w:rsid w:val="00FC32B9"/>
    <w:rsid w:val="00FC5A5B"/>
    <w:rsid w:val="00FC66BB"/>
    <w:rsid w:val="00FC7FAF"/>
    <w:rsid w:val="00FD222C"/>
    <w:rsid w:val="00FD2802"/>
    <w:rsid w:val="00FD4032"/>
    <w:rsid w:val="00FD4E4C"/>
    <w:rsid w:val="00FE0F75"/>
    <w:rsid w:val="00FE10FF"/>
    <w:rsid w:val="00FE2603"/>
    <w:rsid w:val="00FE297E"/>
    <w:rsid w:val="00FE3160"/>
    <w:rsid w:val="00FE3BED"/>
    <w:rsid w:val="00FE44AA"/>
    <w:rsid w:val="00FE46D1"/>
    <w:rsid w:val="00FE6296"/>
    <w:rsid w:val="00FE7B25"/>
    <w:rsid w:val="00FF23F6"/>
    <w:rsid w:val="00FF300F"/>
    <w:rsid w:val="00FF4182"/>
    <w:rsid w:val="00FF597F"/>
    <w:rsid w:val="00FF5F92"/>
    <w:rsid w:val="00FF7C9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4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C08"/>
    <w:pPr>
      <w:widowControl w:val="0"/>
      <w:autoSpaceDE w:val="0"/>
      <w:autoSpaceDN w:val="0"/>
    </w:pPr>
    <w:rPr>
      <w:rFonts w:ascii="Times New Roman" w:eastAsia="Times New Roman" w:hAnsi="Times New Roman" w:cs="Times New Roman"/>
      <w:lang w:val="es-ES"/>
    </w:rPr>
  </w:style>
  <w:style w:type="paragraph" w:styleId="Titre2">
    <w:name w:val="heading 2"/>
    <w:basedOn w:val="Style2"/>
    <w:next w:val="Normal"/>
    <w:link w:val="Titre2Car"/>
    <w:qFormat/>
    <w:rsid w:val="006A30E9"/>
    <w:pPr>
      <w:spacing w:line="309" w:lineRule="auto"/>
      <w:ind w:left="-284" w:firstLine="0"/>
      <w:outlineLvl w:val="1"/>
    </w:pPr>
    <w:rPr>
      <w:rFonts w:ascii="Times New Roman" w:hAnsi="Times New Roman" w:cs="Times New Roman"/>
      <w:b/>
      <w:bCs/>
      <w:sz w:val="20"/>
      <w:szCs w:val="20"/>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6A30E9"/>
    <w:rPr>
      <w:rFonts w:ascii="Times New Roman" w:eastAsia="Times New Roman" w:hAnsi="Times New Roman" w:cs="Times New Roman"/>
      <w:b/>
      <w:bCs/>
      <w:lang w:val="es-ES"/>
    </w:rPr>
  </w:style>
  <w:style w:type="paragraph" w:customStyle="1" w:styleId="Style1">
    <w:name w:val="Style 1"/>
    <w:uiPriority w:val="99"/>
    <w:rsid w:val="009D4C08"/>
    <w:pPr>
      <w:widowControl w:val="0"/>
      <w:autoSpaceDE w:val="0"/>
      <w:autoSpaceDN w:val="0"/>
    </w:pPr>
    <w:rPr>
      <w:rFonts w:ascii="Times New Roman" w:eastAsia="Times New Roman" w:hAnsi="Times New Roman" w:cs="Times New Roman"/>
    </w:rPr>
  </w:style>
  <w:style w:type="paragraph" w:customStyle="1" w:styleId="Style2">
    <w:name w:val="Style 2"/>
    <w:uiPriority w:val="99"/>
    <w:rsid w:val="009D4C08"/>
    <w:pPr>
      <w:widowControl w:val="0"/>
      <w:autoSpaceDE w:val="0"/>
      <w:autoSpaceDN w:val="0"/>
      <w:spacing w:before="144"/>
      <w:ind w:left="864" w:firstLine="288"/>
      <w:jc w:val="both"/>
    </w:pPr>
    <w:rPr>
      <w:rFonts w:ascii="Arial" w:eastAsia="Times New Roman" w:hAnsi="Arial"/>
      <w:sz w:val="16"/>
      <w:szCs w:val="16"/>
    </w:rPr>
  </w:style>
  <w:style w:type="character" w:customStyle="1" w:styleId="CharacterStyle1">
    <w:name w:val="Character Style 1"/>
    <w:uiPriority w:val="99"/>
    <w:rsid w:val="009D4C08"/>
    <w:rPr>
      <w:rFonts w:ascii="Arial" w:hAnsi="Arial"/>
      <w:sz w:val="16"/>
    </w:rPr>
  </w:style>
  <w:style w:type="character" w:styleId="Textedelespacerserv">
    <w:name w:val="Placeholder Text"/>
    <w:basedOn w:val="Policepardfaut"/>
    <w:uiPriority w:val="99"/>
    <w:semiHidden/>
    <w:rsid w:val="007203E7"/>
    <w:rPr>
      <w:color w:val="808080"/>
    </w:rPr>
  </w:style>
  <w:style w:type="paragraph" w:styleId="Textedebulles">
    <w:name w:val="Balloon Text"/>
    <w:basedOn w:val="Normal"/>
    <w:link w:val="TextedebullesCar"/>
    <w:uiPriority w:val="99"/>
    <w:semiHidden/>
    <w:unhideWhenUsed/>
    <w:rsid w:val="007203E7"/>
    <w:rPr>
      <w:rFonts w:ascii="Tahoma" w:hAnsi="Tahoma" w:cs="Tahoma"/>
      <w:sz w:val="16"/>
      <w:szCs w:val="16"/>
    </w:rPr>
  </w:style>
  <w:style w:type="character" w:customStyle="1" w:styleId="TextedebullesCar">
    <w:name w:val="Texte de bulles Car"/>
    <w:basedOn w:val="Policepardfaut"/>
    <w:link w:val="Textedebulles"/>
    <w:uiPriority w:val="99"/>
    <w:semiHidden/>
    <w:rsid w:val="007203E7"/>
    <w:rPr>
      <w:rFonts w:ascii="Tahoma" w:eastAsia="Times New Roman" w:hAnsi="Tahoma" w:cs="Tahoma"/>
      <w:sz w:val="16"/>
      <w:szCs w:val="16"/>
    </w:rPr>
  </w:style>
  <w:style w:type="paragraph" w:styleId="Lgende">
    <w:name w:val="caption"/>
    <w:basedOn w:val="Normal"/>
    <w:next w:val="Normal"/>
    <w:uiPriority w:val="35"/>
    <w:unhideWhenUsed/>
    <w:qFormat/>
    <w:rsid w:val="00EF4895"/>
    <w:pPr>
      <w:spacing w:after="200"/>
    </w:pPr>
    <w:rPr>
      <w:b/>
      <w:bCs/>
      <w:color w:val="4F81BD"/>
      <w:sz w:val="18"/>
      <w:szCs w:val="18"/>
    </w:rPr>
  </w:style>
  <w:style w:type="character" w:customStyle="1" w:styleId="Normal1">
    <w:name w:val="Normal1"/>
    <w:rsid w:val="00E63F86"/>
    <w:rPr>
      <w:rFonts w:ascii="Times New Roman" w:hAnsi="Times New Roman" w:cs="Times New Roman"/>
      <w:sz w:val="20"/>
      <w:szCs w:val="20"/>
    </w:rPr>
  </w:style>
  <w:style w:type="character" w:customStyle="1" w:styleId="CharacterStyle2">
    <w:name w:val="Character Style 2"/>
    <w:rsid w:val="00575BD0"/>
    <w:rPr>
      <w:rFonts w:ascii="Tahoma" w:hAnsi="Tahoma" w:cs="Tahoma"/>
      <w:sz w:val="14"/>
      <w:szCs w:val="14"/>
    </w:rPr>
  </w:style>
  <w:style w:type="paragraph" w:styleId="Paragraphedeliste">
    <w:name w:val="List Paragraph"/>
    <w:basedOn w:val="Normal"/>
    <w:uiPriority w:val="34"/>
    <w:qFormat/>
    <w:rsid w:val="00D667F0"/>
    <w:pPr>
      <w:ind w:left="720"/>
      <w:contextualSpacing/>
    </w:pPr>
  </w:style>
  <w:style w:type="character" w:customStyle="1" w:styleId="CharacterStyle3">
    <w:name w:val="Character Style 3"/>
    <w:uiPriority w:val="99"/>
    <w:rsid w:val="009A69F8"/>
    <w:rPr>
      <w:rFonts w:ascii="Arial Narrow" w:hAnsi="Arial Narrow" w:cs="Arial Narrow"/>
      <w:spacing w:val="5"/>
      <w:sz w:val="16"/>
      <w:szCs w:val="16"/>
    </w:rPr>
  </w:style>
  <w:style w:type="character" w:customStyle="1" w:styleId="CharacterStyle4">
    <w:name w:val="Character Style 4"/>
    <w:rsid w:val="000D05DC"/>
    <w:rPr>
      <w:rFonts w:ascii="Arial" w:hAnsi="Arial" w:cs="Arial"/>
      <w:sz w:val="14"/>
      <w:szCs w:val="14"/>
    </w:rPr>
  </w:style>
  <w:style w:type="paragraph" w:styleId="En-tte">
    <w:name w:val="header"/>
    <w:basedOn w:val="Normal"/>
    <w:link w:val="En-tteCar"/>
    <w:uiPriority w:val="99"/>
    <w:unhideWhenUsed/>
    <w:rsid w:val="005F7F43"/>
    <w:pPr>
      <w:tabs>
        <w:tab w:val="center" w:pos="4536"/>
        <w:tab w:val="right" w:pos="9072"/>
      </w:tabs>
    </w:pPr>
  </w:style>
  <w:style w:type="character" w:customStyle="1" w:styleId="En-tteCar">
    <w:name w:val="En-tête Car"/>
    <w:basedOn w:val="Policepardfaut"/>
    <w:link w:val="En-tte"/>
    <w:uiPriority w:val="99"/>
    <w:rsid w:val="005F7F43"/>
    <w:rPr>
      <w:rFonts w:ascii="Times New Roman" w:eastAsia="Times New Roman" w:hAnsi="Times New Roman" w:cs="Times New Roman"/>
    </w:rPr>
  </w:style>
  <w:style w:type="paragraph" w:styleId="Pieddepage">
    <w:name w:val="footer"/>
    <w:basedOn w:val="Normal"/>
    <w:link w:val="PieddepageCar"/>
    <w:uiPriority w:val="99"/>
    <w:unhideWhenUsed/>
    <w:rsid w:val="005F7F43"/>
    <w:pPr>
      <w:tabs>
        <w:tab w:val="center" w:pos="4536"/>
        <w:tab w:val="right" w:pos="9072"/>
      </w:tabs>
    </w:pPr>
  </w:style>
  <w:style w:type="character" w:customStyle="1" w:styleId="PieddepageCar">
    <w:name w:val="Pied de page Car"/>
    <w:basedOn w:val="Policepardfaut"/>
    <w:link w:val="Pieddepage"/>
    <w:uiPriority w:val="99"/>
    <w:rsid w:val="005F7F43"/>
    <w:rPr>
      <w:rFonts w:ascii="Times New Roman" w:eastAsia="Times New Roman" w:hAnsi="Times New Roman" w:cs="Times New Roman"/>
    </w:rPr>
  </w:style>
  <w:style w:type="character" w:customStyle="1" w:styleId="CharacterStyle5">
    <w:name w:val="Character Style 5"/>
    <w:rsid w:val="00554BE3"/>
    <w:rPr>
      <w:rFonts w:ascii="Times New Roman" w:hAnsi="Times New Roman" w:cs="Times New Roman"/>
      <w:spacing w:val="10"/>
      <w:sz w:val="14"/>
      <w:szCs w:val="14"/>
    </w:rPr>
  </w:style>
  <w:style w:type="character" w:styleId="Numrodeligne">
    <w:name w:val="line number"/>
    <w:basedOn w:val="Policepardfaut"/>
    <w:uiPriority w:val="99"/>
    <w:semiHidden/>
    <w:unhideWhenUsed/>
    <w:rsid w:val="004941B5"/>
  </w:style>
  <w:style w:type="paragraph" w:customStyle="1" w:styleId="Style3">
    <w:name w:val="Style 3"/>
    <w:uiPriority w:val="99"/>
    <w:rsid w:val="00786B02"/>
    <w:pPr>
      <w:widowControl w:val="0"/>
      <w:autoSpaceDE w:val="0"/>
      <w:autoSpaceDN w:val="0"/>
      <w:spacing w:before="36"/>
      <w:ind w:firstLine="360"/>
      <w:jc w:val="both"/>
    </w:pPr>
    <w:rPr>
      <w:rFonts w:ascii="Times New Roman" w:eastAsia="Times New Roman" w:hAnsi="Times New Roman" w:cs="Times New Roman"/>
      <w:spacing w:val="5"/>
      <w:sz w:val="16"/>
      <w:szCs w:val="16"/>
    </w:rPr>
  </w:style>
  <w:style w:type="paragraph" w:styleId="Corpsdetexte">
    <w:name w:val="Body Text"/>
    <w:basedOn w:val="Normal"/>
    <w:link w:val="CorpsdetexteCar"/>
    <w:unhideWhenUsed/>
    <w:rsid w:val="00CF65F7"/>
    <w:pPr>
      <w:widowControl/>
      <w:autoSpaceDE/>
      <w:autoSpaceDN/>
      <w:jc w:val="both"/>
    </w:pPr>
    <w:rPr>
      <w:b/>
      <w:bCs/>
      <w:sz w:val="24"/>
      <w:szCs w:val="24"/>
      <w:lang w:eastAsia="es-ES"/>
    </w:rPr>
  </w:style>
  <w:style w:type="character" w:customStyle="1" w:styleId="CorpsdetexteCar">
    <w:name w:val="Corps de texte Car"/>
    <w:basedOn w:val="Policepardfaut"/>
    <w:link w:val="Corpsdetexte"/>
    <w:rsid w:val="00CF65F7"/>
    <w:rPr>
      <w:rFonts w:ascii="Times New Roman" w:eastAsia="Times New Roman" w:hAnsi="Times New Roman" w:cs="Times New Roman"/>
      <w:b/>
      <w:bCs/>
      <w:sz w:val="24"/>
      <w:szCs w:val="24"/>
      <w:lang w:val="es-ES" w:eastAsia="es-ES"/>
    </w:rPr>
  </w:style>
  <w:style w:type="paragraph" w:customStyle="1" w:styleId="Style4">
    <w:name w:val="Style 4"/>
    <w:uiPriority w:val="99"/>
    <w:rsid w:val="00870473"/>
    <w:pPr>
      <w:widowControl w:val="0"/>
      <w:autoSpaceDE w:val="0"/>
      <w:autoSpaceDN w:val="0"/>
      <w:spacing w:before="72"/>
      <w:ind w:firstLine="288"/>
      <w:jc w:val="both"/>
    </w:pPr>
    <w:rPr>
      <w:rFonts w:ascii="Arial" w:eastAsia="Times New Roman" w:hAnsi="Arial"/>
      <w:sz w:val="14"/>
      <w:szCs w:val="14"/>
    </w:rPr>
  </w:style>
  <w:style w:type="paragraph" w:customStyle="1" w:styleId="Style5">
    <w:name w:val="Style 5"/>
    <w:uiPriority w:val="99"/>
    <w:rsid w:val="00EE7AF4"/>
    <w:pPr>
      <w:widowControl w:val="0"/>
      <w:autoSpaceDE w:val="0"/>
      <w:autoSpaceDN w:val="0"/>
      <w:spacing w:before="108"/>
      <w:ind w:firstLine="288"/>
      <w:jc w:val="both"/>
    </w:pPr>
    <w:rPr>
      <w:rFonts w:ascii="Times New Roman" w:eastAsia="Times New Roman" w:hAnsi="Times New Roman" w:cs="Times New Roman"/>
      <w:spacing w:val="5"/>
      <w:sz w:val="14"/>
      <w:szCs w:val="14"/>
    </w:rPr>
  </w:style>
  <w:style w:type="paragraph" w:customStyle="1" w:styleId="Style15">
    <w:name w:val="Style 15"/>
    <w:uiPriority w:val="99"/>
    <w:rsid w:val="003C0986"/>
    <w:pPr>
      <w:widowControl w:val="0"/>
      <w:autoSpaceDE w:val="0"/>
      <w:autoSpaceDN w:val="0"/>
      <w:spacing w:before="72"/>
      <w:ind w:right="72" w:firstLine="288"/>
      <w:jc w:val="both"/>
    </w:pPr>
    <w:rPr>
      <w:rFonts w:ascii="Arial" w:eastAsia="Times New Roman" w:hAnsi="Arial"/>
      <w:sz w:val="14"/>
      <w:szCs w:val="14"/>
    </w:rPr>
  </w:style>
  <w:style w:type="paragraph" w:customStyle="1" w:styleId="Style7">
    <w:name w:val="Style 7"/>
    <w:uiPriority w:val="99"/>
    <w:rsid w:val="0088160C"/>
    <w:pPr>
      <w:widowControl w:val="0"/>
      <w:autoSpaceDE w:val="0"/>
      <w:autoSpaceDN w:val="0"/>
      <w:spacing w:before="144" w:line="297" w:lineRule="auto"/>
    </w:pPr>
    <w:rPr>
      <w:rFonts w:ascii="Times New Roman" w:eastAsia="Times New Roman" w:hAnsi="Times New Roman" w:cs="Times New Roman"/>
      <w:spacing w:val="5"/>
      <w:sz w:val="14"/>
      <w:szCs w:val="14"/>
    </w:rPr>
  </w:style>
  <w:style w:type="paragraph" w:customStyle="1" w:styleId="Style6">
    <w:name w:val="Style 6"/>
    <w:uiPriority w:val="99"/>
    <w:rsid w:val="003869B0"/>
    <w:pPr>
      <w:widowControl w:val="0"/>
      <w:autoSpaceDE w:val="0"/>
      <w:autoSpaceDN w:val="0"/>
      <w:spacing w:before="36"/>
      <w:ind w:left="144" w:right="144" w:firstLine="288"/>
      <w:jc w:val="both"/>
    </w:pPr>
    <w:rPr>
      <w:rFonts w:ascii="Times New Roman" w:eastAsia="Times New Roman" w:hAnsi="Times New Roman" w:cs="Times New Roman"/>
      <w:spacing w:val="5"/>
      <w:sz w:val="14"/>
      <w:szCs w:val="14"/>
    </w:rPr>
  </w:style>
  <w:style w:type="paragraph" w:customStyle="1" w:styleId="Style11">
    <w:name w:val="Style 11"/>
    <w:uiPriority w:val="99"/>
    <w:rsid w:val="003869B0"/>
    <w:pPr>
      <w:widowControl w:val="0"/>
      <w:autoSpaceDE w:val="0"/>
      <w:autoSpaceDN w:val="0"/>
      <w:spacing w:before="72"/>
    </w:pPr>
    <w:rPr>
      <w:rFonts w:ascii="Times New Roman" w:eastAsia="Times New Roman" w:hAnsi="Times New Roman" w:cs="Times New Roman"/>
      <w:spacing w:val="5"/>
      <w:sz w:val="14"/>
      <w:szCs w:val="14"/>
    </w:rPr>
  </w:style>
  <w:style w:type="paragraph" w:customStyle="1" w:styleId="Style9">
    <w:name w:val="Style 9"/>
    <w:uiPriority w:val="99"/>
    <w:rsid w:val="00486DD7"/>
    <w:pPr>
      <w:widowControl w:val="0"/>
      <w:autoSpaceDE w:val="0"/>
      <w:autoSpaceDN w:val="0"/>
      <w:spacing w:before="108"/>
      <w:ind w:left="72" w:right="72" w:firstLine="288"/>
      <w:jc w:val="both"/>
    </w:pPr>
    <w:rPr>
      <w:rFonts w:ascii="Arial" w:eastAsia="Times New Roman" w:hAnsi="Arial"/>
      <w:sz w:val="14"/>
      <w:szCs w:val="14"/>
    </w:rPr>
  </w:style>
  <w:style w:type="paragraph" w:customStyle="1" w:styleId="Style13">
    <w:name w:val="Style 13"/>
    <w:uiPriority w:val="99"/>
    <w:rsid w:val="000D2D2E"/>
    <w:pPr>
      <w:widowControl w:val="0"/>
      <w:autoSpaceDE w:val="0"/>
      <w:autoSpaceDN w:val="0"/>
      <w:spacing w:before="36"/>
      <w:ind w:left="144" w:right="144" w:firstLine="288"/>
      <w:jc w:val="both"/>
    </w:pPr>
    <w:rPr>
      <w:rFonts w:ascii="Arial" w:eastAsia="Times New Roman" w:hAnsi="Arial"/>
      <w:sz w:val="14"/>
      <w:szCs w:val="14"/>
    </w:rPr>
  </w:style>
  <w:style w:type="paragraph" w:customStyle="1" w:styleId="Style8">
    <w:name w:val="Style 8"/>
    <w:uiPriority w:val="99"/>
    <w:rsid w:val="00242559"/>
    <w:pPr>
      <w:widowControl w:val="0"/>
      <w:autoSpaceDE w:val="0"/>
      <w:autoSpaceDN w:val="0"/>
      <w:ind w:left="1080"/>
    </w:pPr>
    <w:rPr>
      <w:rFonts w:ascii="Arial" w:eastAsia="Times New Roman" w:hAnsi="Arial"/>
      <w:sz w:val="14"/>
      <w:szCs w:val="14"/>
    </w:rPr>
  </w:style>
  <w:style w:type="character" w:styleId="Titredulivre">
    <w:name w:val="Book Title"/>
    <w:basedOn w:val="Policepardfaut"/>
    <w:uiPriority w:val="33"/>
    <w:qFormat/>
    <w:rsid w:val="0066789D"/>
    <w:rPr>
      <w:b/>
      <w:bCs/>
      <w:smallCaps/>
      <w:spacing w:val="5"/>
    </w:rPr>
  </w:style>
  <w:style w:type="character" w:styleId="Rfrenceple">
    <w:name w:val="Subtle Reference"/>
    <w:basedOn w:val="Policepardfaut"/>
    <w:uiPriority w:val="31"/>
    <w:qFormat/>
    <w:rsid w:val="00D32800"/>
    <w:rPr>
      <w:smallCaps/>
      <w:color w:val="C0504D"/>
      <w:u w:val="single"/>
    </w:rPr>
  </w:style>
  <w:style w:type="character" w:customStyle="1" w:styleId="CharacterStyle6">
    <w:name w:val="Character Style 6"/>
    <w:uiPriority w:val="99"/>
    <w:rsid w:val="00B6102C"/>
    <w:rPr>
      <w:spacing w:val="5"/>
      <w:sz w:val="14"/>
      <w:szCs w:val="14"/>
    </w:rPr>
  </w:style>
  <w:style w:type="paragraph" w:customStyle="1" w:styleId="Style10">
    <w:name w:val="Style 10"/>
    <w:uiPriority w:val="99"/>
    <w:rsid w:val="0022374B"/>
    <w:pPr>
      <w:widowControl w:val="0"/>
      <w:autoSpaceDE w:val="0"/>
      <w:autoSpaceDN w:val="0"/>
      <w:spacing w:before="180"/>
      <w:ind w:left="288" w:hanging="288"/>
    </w:pPr>
    <w:rPr>
      <w:rFonts w:ascii="Arial" w:eastAsia="Times New Roman" w:hAnsi="Arial"/>
      <w:spacing w:val="5"/>
      <w:sz w:val="14"/>
      <w:szCs w:val="14"/>
    </w:rPr>
  </w:style>
  <w:style w:type="paragraph" w:customStyle="1" w:styleId="Style18">
    <w:name w:val="Style 18"/>
    <w:uiPriority w:val="99"/>
    <w:rsid w:val="00C84E64"/>
    <w:pPr>
      <w:widowControl w:val="0"/>
      <w:autoSpaceDE w:val="0"/>
      <w:autoSpaceDN w:val="0"/>
      <w:spacing w:before="144"/>
      <w:ind w:right="72" w:firstLine="288"/>
      <w:jc w:val="both"/>
    </w:pPr>
    <w:rPr>
      <w:rFonts w:ascii="Times New Roman" w:eastAsia="Times New Roman" w:hAnsi="Times New Roman" w:cs="Times New Roman"/>
      <w:spacing w:val="5"/>
      <w:sz w:val="14"/>
      <w:szCs w:val="14"/>
    </w:rPr>
  </w:style>
  <w:style w:type="table" w:styleId="Grilledutableau">
    <w:name w:val="Table Grid"/>
    <w:basedOn w:val="TableauNormal"/>
    <w:uiPriority w:val="59"/>
    <w:rsid w:val="009A7C8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ev">
    <w:name w:val="Strong"/>
    <w:basedOn w:val="Policepardfaut"/>
    <w:uiPriority w:val="22"/>
    <w:qFormat/>
    <w:rsid w:val="00A15A2C"/>
    <w:rPr>
      <w:b/>
      <w:bCs/>
    </w:rPr>
  </w:style>
  <w:style w:type="character" w:styleId="Lienhypertexte">
    <w:name w:val="Hyperlink"/>
    <w:basedOn w:val="Policepardfaut"/>
    <w:uiPriority w:val="99"/>
    <w:semiHidden/>
    <w:unhideWhenUsed/>
    <w:rsid w:val="00161421"/>
    <w:rPr>
      <w:strike w:val="0"/>
      <w:dstrike w:val="0"/>
      <w:color w:val="0000FF"/>
      <w:u w:val="none"/>
      <w:effect w:val="none"/>
    </w:rPr>
  </w:style>
  <w:style w:type="paragraph" w:styleId="NormalWeb">
    <w:name w:val="Normal (Web)"/>
    <w:basedOn w:val="Normal"/>
    <w:uiPriority w:val="99"/>
    <w:unhideWhenUsed/>
    <w:rsid w:val="00161421"/>
    <w:pPr>
      <w:widowControl/>
      <w:autoSpaceDE/>
      <w:autoSpaceDN/>
      <w:spacing w:before="100" w:beforeAutospacing="1" w:after="100" w:afterAutospacing="1"/>
    </w:pPr>
    <w:rPr>
      <w:sz w:val="24"/>
      <w:szCs w:val="24"/>
      <w:lang w:val="fr-FR"/>
    </w:rPr>
  </w:style>
  <w:style w:type="paragraph" w:customStyle="1" w:styleId="Default">
    <w:name w:val="Default"/>
    <w:rsid w:val="003958EC"/>
    <w:pPr>
      <w:autoSpaceDE w:val="0"/>
      <w:autoSpaceDN w:val="0"/>
      <w:adjustRightInd w:val="0"/>
    </w:pPr>
    <w:rPr>
      <w:rFonts w:ascii="Arial" w:hAnsi="Arial"/>
      <w:color w:val="000000"/>
      <w:sz w:val="24"/>
      <w:szCs w:val="24"/>
    </w:rPr>
  </w:style>
  <w:style w:type="paragraph" w:customStyle="1" w:styleId="Style16">
    <w:name w:val="Style 16"/>
    <w:uiPriority w:val="99"/>
    <w:rsid w:val="008E2F69"/>
    <w:pPr>
      <w:widowControl w:val="0"/>
      <w:autoSpaceDE w:val="0"/>
      <w:autoSpaceDN w:val="0"/>
      <w:spacing w:before="108"/>
      <w:ind w:firstLine="288"/>
      <w:jc w:val="both"/>
    </w:pPr>
    <w:rPr>
      <w:rFonts w:ascii="Arial" w:eastAsia="Times New Roman" w:hAnsi="Arial"/>
      <w:sz w:val="14"/>
      <w:szCs w:val="14"/>
    </w:rPr>
  </w:style>
  <w:style w:type="character" w:styleId="Accentuation">
    <w:name w:val="Emphasis"/>
    <w:basedOn w:val="Policepardfaut"/>
    <w:uiPriority w:val="20"/>
    <w:qFormat/>
    <w:rsid w:val="00E07CB9"/>
    <w:rPr>
      <w:b/>
      <w:bCs/>
      <w:i w:val="0"/>
      <w:iCs w:val="0"/>
    </w:rPr>
  </w:style>
  <w:style w:type="paragraph" w:styleId="Commentaire">
    <w:name w:val="annotation text"/>
    <w:basedOn w:val="Normal"/>
    <w:link w:val="CommentaireCar"/>
    <w:uiPriority w:val="99"/>
    <w:semiHidden/>
    <w:unhideWhenUsed/>
    <w:rsid w:val="00AB20DB"/>
  </w:style>
  <w:style w:type="character" w:customStyle="1" w:styleId="CommentaireCar">
    <w:name w:val="Commentaire Car"/>
    <w:basedOn w:val="Policepardfaut"/>
    <w:link w:val="Commentaire"/>
    <w:uiPriority w:val="99"/>
    <w:semiHidden/>
    <w:rsid w:val="00AB20DB"/>
    <w:rPr>
      <w:rFonts w:ascii="Times New Roman" w:eastAsia="Times New Roman" w:hAnsi="Times New Roman" w:cs="Times New Roman"/>
      <w:lang w:val="es-ES"/>
    </w:rPr>
  </w:style>
  <w:style w:type="character" w:customStyle="1" w:styleId="ObjetducommentaireCar">
    <w:name w:val="Objet du commentaire Car"/>
    <w:basedOn w:val="CommentaireCar"/>
    <w:link w:val="Objetducommentaire"/>
    <w:uiPriority w:val="99"/>
    <w:semiHidden/>
    <w:rsid w:val="00AB20DB"/>
    <w:rPr>
      <w:b/>
      <w:bCs/>
    </w:rPr>
  </w:style>
  <w:style w:type="paragraph" w:styleId="Objetducommentaire">
    <w:name w:val="annotation subject"/>
    <w:basedOn w:val="Commentaire"/>
    <w:next w:val="Commentaire"/>
    <w:link w:val="ObjetducommentaireCar"/>
    <w:uiPriority w:val="99"/>
    <w:semiHidden/>
    <w:unhideWhenUsed/>
    <w:rsid w:val="00AB20DB"/>
    <w:rPr>
      <w:b/>
      <w:bCs/>
    </w:rPr>
  </w:style>
  <w:style w:type="character" w:customStyle="1" w:styleId="NotedefinCar">
    <w:name w:val="Note de fin Car"/>
    <w:basedOn w:val="Policepardfaut"/>
    <w:link w:val="Notedefin"/>
    <w:uiPriority w:val="99"/>
    <w:semiHidden/>
    <w:rsid w:val="00AB20DB"/>
    <w:rPr>
      <w:rFonts w:ascii="Times New Roman" w:eastAsia="Times New Roman" w:hAnsi="Times New Roman" w:cs="Times New Roman"/>
      <w:lang w:val="es-ES"/>
    </w:rPr>
  </w:style>
  <w:style w:type="paragraph" w:styleId="Notedefin">
    <w:name w:val="endnote text"/>
    <w:basedOn w:val="Normal"/>
    <w:link w:val="NotedefinCar"/>
    <w:uiPriority w:val="99"/>
    <w:semiHidden/>
    <w:unhideWhenUsed/>
    <w:rsid w:val="00AB20DB"/>
  </w:style>
  <w:style w:type="paragraph" w:styleId="Sansinterligne">
    <w:name w:val="No Spacing"/>
    <w:uiPriority w:val="1"/>
    <w:qFormat/>
    <w:rsid w:val="006A30E9"/>
    <w:pPr>
      <w:widowControl w:val="0"/>
      <w:autoSpaceDE w:val="0"/>
      <w:autoSpaceDN w:val="0"/>
    </w:pPr>
    <w:rPr>
      <w:rFonts w:ascii="Times New Roman" w:eastAsia="Times New Roman" w:hAnsi="Times New Roman" w:cs="Times New Roman"/>
      <w:lang w:val="es-ES"/>
    </w:rPr>
  </w:style>
  <w:style w:type="paragraph" w:customStyle="1" w:styleId="Style19">
    <w:name w:val="Style 19"/>
    <w:uiPriority w:val="99"/>
    <w:rsid w:val="00A12D49"/>
    <w:pPr>
      <w:widowControl w:val="0"/>
      <w:autoSpaceDE w:val="0"/>
      <w:autoSpaceDN w:val="0"/>
      <w:spacing w:before="72"/>
      <w:ind w:firstLine="288"/>
      <w:jc w:val="both"/>
    </w:pPr>
    <w:rPr>
      <w:rFonts w:ascii="Times New Roman" w:eastAsiaTheme="minorEastAsia" w:hAnsi="Times New Roman" w:cs="Times New Roman"/>
      <w:spacing w:val="5"/>
      <w:sz w:val="14"/>
      <w:szCs w:val="14"/>
    </w:rPr>
  </w:style>
  <w:style w:type="paragraph" w:customStyle="1" w:styleId="Style20">
    <w:name w:val="Style 20"/>
    <w:uiPriority w:val="99"/>
    <w:rsid w:val="00A12D49"/>
    <w:pPr>
      <w:widowControl w:val="0"/>
      <w:autoSpaceDE w:val="0"/>
      <w:autoSpaceDN w:val="0"/>
      <w:spacing w:before="144"/>
    </w:pPr>
    <w:rPr>
      <w:rFonts w:ascii="Arial" w:eastAsiaTheme="minorEastAsia" w:hAnsi="Arial"/>
      <w:sz w:val="14"/>
      <w:szCs w:val="14"/>
    </w:rPr>
  </w:style>
</w:styles>
</file>

<file path=word/webSettings.xml><?xml version="1.0" encoding="utf-8"?>
<w:webSettings xmlns:r="http://schemas.openxmlformats.org/officeDocument/2006/relationships" xmlns:w="http://schemas.openxmlformats.org/wordprocessingml/2006/main">
  <w:divs>
    <w:div w:id="86848887">
      <w:bodyDiv w:val="1"/>
      <w:marLeft w:val="0"/>
      <w:marRight w:val="0"/>
      <w:marTop w:val="0"/>
      <w:marBottom w:val="0"/>
      <w:divBdr>
        <w:top w:val="none" w:sz="0" w:space="0" w:color="auto"/>
        <w:left w:val="none" w:sz="0" w:space="0" w:color="auto"/>
        <w:bottom w:val="none" w:sz="0" w:space="0" w:color="auto"/>
        <w:right w:val="none" w:sz="0" w:space="0" w:color="auto"/>
      </w:divBdr>
    </w:div>
    <w:div w:id="230585099">
      <w:bodyDiv w:val="1"/>
      <w:marLeft w:val="0"/>
      <w:marRight w:val="0"/>
      <w:marTop w:val="0"/>
      <w:marBottom w:val="0"/>
      <w:divBdr>
        <w:top w:val="none" w:sz="0" w:space="0" w:color="auto"/>
        <w:left w:val="none" w:sz="0" w:space="0" w:color="auto"/>
        <w:bottom w:val="none" w:sz="0" w:space="0" w:color="auto"/>
        <w:right w:val="none" w:sz="0" w:space="0" w:color="auto"/>
      </w:divBdr>
      <w:divsChild>
        <w:div w:id="1954702246">
          <w:marLeft w:val="0"/>
          <w:marRight w:val="0"/>
          <w:marTop w:val="0"/>
          <w:marBottom w:val="0"/>
          <w:divBdr>
            <w:top w:val="none" w:sz="0" w:space="0" w:color="auto"/>
            <w:left w:val="none" w:sz="0" w:space="0" w:color="auto"/>
            <w:bottom w:val="none" w:sz="0" w:space="0" w:color="auto"/>
            <w:right w:val="none" w:sz="0" w:space="0" w:color="auto"/>
          </w:divBdr>
          <w:divsChild>
            <w:div w:id="1878152938">
              <w:marLeft w:val="0"/>
              <w:marRight w:val="0"/>
              <w:marTop w:val="0"/>
              <w:marBottom w:val="0"/>
              <w:divBdr>
                <w:top w:val="none" w:sz="0" w:space="0" w:color="auto"/>
                <w:left w:val="none" w:sz="0" w:space="0" w:color="auto"/>
                <w:bottom w:val="none" w:sz="0" w:space="0" w:color="auto"/>
                <w:right w:val="none" w:sz="0" w:space="0" w:color="auto"/>
              </w:divBdr>
              <w:divsChild>
                <w:div w:id="1360660577">
                  <w:marLeft w:val="0"/>
                  <w:marRight w:val="0"/>
                  <w:marTop w:val="0"/>
                  <w:marBottom w:val="0"/>
                  <w:divBdr>
                    <w:top w:val="none" w:sz="0" w:space="0" w:color="auto"/>
                    <w:left w:val="none" w:sz="0" w:space="0" w:color="auto"/>
                    <w:bottom w:val="none" w:sz="0" w:space="0" w:color="auto"/>
                    <w:right w:val="none" w:sz="0" w:space="0" w:color="auto"/>
                  </w:divBdr>
                  <w:divsChild>
                    <w:div w:id="2792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647941">
      <w:bodyDiv w:val="1"/>
      <w:marLeft w:val="0"/>
      <w:marRight w:val="0"/>
      <w:marTop w:val="0"/>
      <w:marBottom w:val="0"/>
      <w:divBdr>
        <w:top w:val="none" w:sz="0" w:space="0" w:color="auto"/>
        <w:left w:val="none" w:sz="0" w:space="0" w:color="auto"/>
        <w:bottom w:val="none" w:sz="0" w:space="0" w:color="auto"/>
        <w:right w:val="none" w:sz="0" w:space="0" w:color="auto"/>
      </w:divBdr>
    </w:div>
    <w:div w:id="1102216956">
      <w:bodyDiv w:val="1"/>
      <w:marLeft w:val="0"/>
      <w:marRight w:val="0"/>
      <w:marTop w:val="0"/>
      <w:marBottom w:val="0"/>
      <w:divBdr>
        <w:top w:val="none" w:sz="0" w:space="0" w:color="auto"/>
        <w:left w:val="none" w:sz="0" w:space="0" w:color="auto"/>
        <w:bottom w:val="none" w:sz="0" w:space="0" w:color="auto"/>
        <w:right w:val="none" w:sz="0" w:space="0" w:color="auto"/>
      </w:divBdr>
      <w:divsChild>
        <w:div w:id="375663247">
          <w:marLeft w:val="0"/>
          <w:marRight w:val="0"/>
          <w:marTop w:val="0"/>
          <w:marBottom w:val="0"/>
          <w:divBdr>
            <w:top w:val="none" w:sz="0" w:space="0" w:color="auto"/>
            <w:left w:val="none" w:sz="0" w:space="0" w:color="auto"/>
            <w:bottom w:val="none" w:sz="0" w:space="0" w:color="auto"/>
            <w:right w:val="none" w:sz="0" w:space="0" w:color="auto"/>
          </w:divBdr>
          <w:divsChild>
            <w:div w:id="1739746349">
              <w:marLeft w:val="0"/>
              <w:marRight w:val="0"/>
              <w:marTop w:val="0"/>
              <w:marBottom w:val="0"/>
              <w:divBdr>
                <w:top w:val="none" w:sz="0" w:space="0" w:color="auto"/>
                <w:left w:val="none" w:sz="0" w:space="0" w:color="auto"/>
                <w:bottom w:val="none" w:sz="0" w:space="0" w:color="auto"/>
                <w:right w:val="none" w:sz="0" w:space="0" w:color="auto"/>
              </w:divBdr>
              <w:divsChild>
                <w:div w:id="2007512357">
                  <w:marLeft w:val="0"/>
                  <w:marRight w:val="0"/>
                  <w:marTop w:val="0"/>
                  <w:marBottom w:val="0"/>
                  <w:divBdr>
                    <w:top w:val="none" w:sz="0" w:space="0" w:color="auto"/>
                    <w:left w:val="none" w:sz="0" w:space="0" w:color="auto"/>
                    <w:bottom w:val="none" w:sz="0" w:space="0" w:color="auto"/>
                    <w:right w:val="none" w:sz="0" w:space="0" w:color="auto"/>
                  </w:divBdr>
                  <w:divsChild>
                    <w:div w:id="13758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462510">
      <w:bodyDiv w:val="1"/>
      <w:marLeft w:val="0"/>
      <w:marRight w:val="0"/>
      <w:marTop w:val="0"/>
      <w:marBottom w:val="0"/>
      <w:divBdr>
        <w:top w:val="none" w:sz="0" w:space="0" w:color="auto"/>
        <w:left w:val="none" w:sz="0" w:space="0" w:color="auto"/>
        <w:bottom w:val="none" w:sz="0" w:space="0" w:color="auto"/>
        <w:right w:val="none" w:sz="0" w:space="0" w:color="auto"/>
      </w:divBdr>
    </w:div>
    <w:div w:id="1636714934">
      <w:bodyDiv w:val="1"/>
      <w:marLeft w:val="0"/>
      <w:marRight w:val="0"/>
      <w:marTop w:val="0"/>
      <w:marBottom w:val="0"/>
      <w:divBdr>
        <w:top w:val="none" w:sz="0" w:space="0" w:color="auto"/>
        <w:left w:val="none" w:sz="0" w:space="0" w:color="auto"/>
        <w:bottom w:val="none" w:sz="0" w:space="0" w:color="auto"/>
        <w:right w:val="none" w:sz="0" w:space="0" w:color="auto"/>
      </w:divBdr>
    </w:div>
    <w:div w:id="170474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8.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9.jpeg"/><Relationship Id="rId107" Type="http://schemas.openxmlformats.org/officeDocument/2006/relationships/image" Target="media/image98.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librerialemus.com/index.php/Libros/12+M59c015557a0/0/" TargetMode="External"/><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jpeg"/><Relationship Id="rId110" Type="http://schemas.openxmlformats.org/officeDocument/2006/relationships/image" Target="media/image101.jpeg"/><Relationship Id="rId115" Type="http://schemas.openxmlformats.org/officeDocument/2006/relationships/image" Target="media/image106.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librerialemus.com/index.php/Libros/12+M59c015557a0/0/" TargetMode="External"/><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image" Target="media/image104.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7.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759C3-F6A8-4FF7-808B-AE98514B6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1469</TotalTime>
  <Pages>364</Pages>
  <Words>86325</Words>
  <Characters>474791</Characters>
  <Application>Microsoft Office Word</Application>
  <DocSecurity>0</DocSecurity>
  <Lines>3956</Lines>
  <Paragraphs>1119</Paragraphs>
  <ScaleCrop>false</ScaleCrop>
  <HeadingPairs>
    <vt:vector size="2" baseType="variant">
      <vt:variant>
        <vt:lpstr>Titre</vt:lpstr>
      </vt:variant>
      <vt:variant>
        <vt:i4>1</vt:i4>
      </vt:variant>
    </vt:vector>
  </HeadingPairs>
  <TitlesOfParts>
    <vt:vector size="1" baseType="lpstr">
      <vt:lpstr/>
    </vt:vector>
  </TitlesOfParts>
  <Company>TITAN CORP.</Company>
  <LinksUpToDate>false</LinksUpToDate>
  <CharactersWithSpaces>559997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81</cp:revision>
  <cp:lastPrinted>2008-12-29T19:44:00Z</cp:lastPrinted>
  <dcterms:created xsi:type="dcterms:W3CDTF">2008-12-27T11:04:00Z</dcterms:created>
  <dcterms:modified xsi:type="dcterms:W3CDTF">2009-01-20T08:38:00Z</dcterms:modified>
</cp:coreProperties>
</file>