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E1005F" w14:textId="77777777" w:rsidR="00C61CC8" w:rsidRPr="00CA7F25" w:rsidRDefault="00C61CC8" w:rsidP="00C61CC8">
      <w:pPr>
        <w:jc w:val="center"/>
        <w:rPr>
          <w:rFonts w:ascii="Arial Unicode MS" w:eastAsia="Arial Unicode MS" w:hAnsi="Arial Unicode MS" w:cs="Arial Unicode MS"/>
          <w:b/>
          <w:sz w:val="28"/>
          <w:szCs w:val="28"/>
          <w:lang w:val="es-ES"/>
        </w:rPr>
      </w:pPr>
      <w:bookmarkStart w:id="0" w:name="_GoBack"/>
      <w:bookmarkEnd w:id="0"/>
      <w:r w:rsidRPr="00CA7F25">
        <w:rPr>
          <w:rFonts w:ascii="Arial Unicode MS" w:eastAsia="Arial Unicode MS" w:hAnsi="Arial Unicode MS" w:cs="Arial Unicode MS"/>
          <w:b/>
          <w:sz w:val="28"/>
          <w:szCs w:val="28"/>
          <w:lang w:val="es-ES"/>
        </w:rPr>
        <w:t>INDICE</w:t>
      </w:r>
    </w:p>
    <w:p w14:paraId="7AD81599" w14:textId="77777777" w:rsidR="00C61CC8" w:rsidRDefault="00C61CC8" w:rsidP="00C61CC8">
      <w:pPr>
        <w:jc w:val="center"/>
        <w:rPr>
          <w:rFonts w:ascii="Arial Unicode MS" w:eastAsia="Arial Unicode MS" w:hAnsi="Arial Unicode MS" w:cs="Arial Unicode MS"/>
          <w:lang w:val="es-ES"/>
        </w:rPr>
      </w:pPr>
    </w:p>
    <w:p w14:paraId="4EC18DA9" w14:textId="77777777" w:rsidR="00C61CC8" w:rsidRDefault="00C61CC8" w:rsidP="00C61CC8">
      <w:pPr>
        <w:rPr>
          <w:rFonts w:ascii="Arial Unicode MS" w:eastAsia="Arial Unicode MS" w:hAnsi="Arial Unicode MS" w:cs="Arial Unicode MS"/>
          <w:lang w:val="es-ES"/>
        </w:rPr>
      </w:pPr>
      <w:r w:rsidRPr="00874C20">
        <w:rPr>
          <w:rFonts w:ascii="Arial Unicode MS" w:eastAsia="Arial Unicode MS" w:hAnsi="Arial Unicode MS" w:cs="Arial Unicode MS"/>
          <w:b/>
          <w:lang w:val="es-ES"/>
        </w:rPr>
        <w:t xml:space="preserve">CAPITULO I </w:t>
      </w:r>
      <w:r>
        <w:rPr>
          <w:rFonts w:ascii="Arial Unicode MS" w:eastAsia="Arial Unicode MS" w:hAnsi="Arial Unicode MS" w:cs="Arial Unicode MS"/>
          <w:b/>
          <w:lang w:val="es-ES"/>
        </w:rPr>
        <w:t xml:space="preserve">                                                                                               </w:t>
      </w:r>
      <w:r>
        <w:rPr>
          <w:rFonts w:ascii="Arial Unicode MS" w:eastAsia="Arial Unicode MS" w:hAnsi="Arial Unicode MS" w:cs="Arial Unicode MS"/>
          <w:lang w:val="es-ES"/>
        </w:rPr>
        <w:t>Página</w:t>
      </w:r>
    </w:p>
    <w:p w14:paraId="726468A1" w14:textId="20DFDFF7" w:rsidR="00C61CC8" w:rsidRPr="005B7797" w:rsidRDefault="00C61CC8" w:rsidP="00C61CC8">
      <w:pPr>
        <w:rPr>
          <w:rFonts w:ascii="Arial Unicode MS" w:eastAsia="Arial Unicode MS" w:hAnsi="Arial Unicode MS" w:cs="Arial Unicode MS"/>
          <w:lang w:val="es-ES"/>
        </w:rPr>
      </w:pPr>
      <w:r>
        <w:rPr>
          <w:rFonts w:ascii="Arial Unicode MS" w:eastAsia="Arial Unicode MS" w:hAnsi="Arial Unicode MS" w:cs="Arial Unicode MS"/>
          <w:lang w:val="es-ES"/>
        </w:rPr>
        <w:t>Portada ………………………………………………………………….…………......2</w:t>
      </w:r>
    </w:p>
    <w:p w14:paraId="110ED955" w14:textId="056A9A96" w:rsidR="00C61CC8" w:rsidRPr="00263F0D" w:rsidRDefault="00C61CC8" w:rsidP="00C61CC8">
      <w:pPr>
        <w:pStyle w:val="ListParagraph"/>
        <w:numPr>
          <w:ilvl w:val="1"/>
          <w:numId w:val="4"/>
        </w:numPr>
        <w:jc w:val="both"/>
        <w:rPr>
          <w:rFonts w:ascii="Arial Unicode MS" w:eastAsia="Arial Unicode MS" w:hAnsi="Arial Unicode MS" w:cs="Arial Unicode MS"/>
          <w:lang w:val="es-ES"/>
        </w:rPr>
      </w:pPr>
      <w:r w:rsidRPr="00263F0D">
        <w:rPr>
          <w:rFonts w:ascii="Arial Unicode MS" w:eastAsia="Arial Unicode MS" w:hAnsi="Arial Unicode MS" w:cs="Arial Unicode MS"/>
          <w:lang w:val="es-ES"/>
        </w:rPr>
        <w:t>Introducción</w:t>
      </w:r>
      <w:r>
        <w:rPr>
          <w:rFonts w:ascii="Arial Unicode MS" w:eastAsia="Arial Unicode MS" w:hAnsi="Arial Unicode MS" w:cs="Arial Unicode MS"/>
          <w:lang w:val="es-ES"/>
        </w:rPr>
        <w:t>……………………………………………………….…………</w:t>
      </w:r>
      <w:r w:rsidR="00330808">
        <w:rPr>
          <w:rFonts w:ascii="Arial Unicode MS" w:eastAsia="Arial Unicode MS" w:hAnsi="Arial Unicode MS" w:cs="Arial Unicode MS"/>
          <w:lang w:val="es-ES"/>
        </w:rPr>
        <w:t>…</w:t>
      </w:r>
      <w:r>
        <w:rPr>
          <w:rFonts w:ascii="Arial Unicode MS" w:eastAsia="Arial Unicode MS" w:hAnsi="Arial Unicode MS" w:cs="Arial Unicode MS"/>
          <w:lang w:val="es-ES"/>
        </w:rPr>
        <w:t>.....3</w:t>
      </w:r>
    </w:p>
    <w:p w14:paraId="01B45A7D" w14:textId="35E6937E" w:rsidR="00C61CC8" w:rsidRDefault="00C61CC8" w:rsidP="00C61CC8">
      <w:pPr>
        <w:pStyle w:val="ListParagraph"/>
        <w:numPr>
          <w:ilvl w:val="1"/>
          <w:numId w:val="4"/>
        </w:numPr>
        <w:jc w:val="both"/>
        <w:rPr>
          <w:rFonts w:ascii="Arial Unicode MS" w:eastAsia="Arial Unicode MS" w:hAnsi="Arial Unicode MS" w:cs="Arial Unicode MS"/>
          <w:lang w:val="es-ES"/>
        </w:rPr>
      </w:pPr>
      <w:r>
        <w:rPr>
          <w:rFonts w:ascii="Arial Unicode MS" w:eastAsia="Arial Unicode MS" w:hAnsi="Arial Unicode MS" w:cs="Arial Unicode MS"/>
          <w:lang w:val="es-ES"/>
        </w:rPr>
        <w:t xml:space="preserve"> Resumen……………………………………………………………………….</w:t>
      </w:r>
      <w:r w:rsidR="00330808">
        <w:rPr>
          <w:rFonts w:ascii="Arial Unicode MS" w:eastAsia="Arial Unicode MS" w:hAnsi="Arial Unicode MS" w:cs="Arial Unicode MS"/>
          <w:lang w:val="es-ES"/>
        </w:rPr>
        <w:t>.</w:t>
      </w:r>
      <w:r>
        <w:rPr>
          <w:rFonts w:ascii="Arial Unicode MS" w:eastAsia="Arial Unicode MS" w:hAnsi="Arial Unicode MS" w:cs="Arial Unicode MS"/>
          <w:lang w:val="es-ES"/>
        </w:rPr>
        <w:t>...5</w:t>
      </w:r>
    </w:p>
    <w:p w14:paraId="7F002142" w14:textId="77777777" w:rsidR="00C61CC8" w:rsidRDefault="00C61CC8" w:rsidP="00C61CC8">
      <w:pPr>
        <w:rPr>
          <w:rFonts w:ascii="Arial Unicode MS" w:eastAsia="Arial Unicode MS" w:hAnsi="Arial Unicode MS" w:cs="Arial Unicode MS"/>
          <w:lang w:val="es-ES"/>
        </w:rPr>
      </w:pPr>
    </w:p>
    <w:p w14:paraId="4308D57E" w14:textId="77777777" w:rsidR="00C61CC8" w:rsidRPr="00874C20" w:rsidRDefault="00C61CC8" w:rsidP="00C61CC8">
      <w:pPr>
        <w:rPr>
          <w:rFonts w:ascii="Arial Unicode MS" w:eastAsia="Arial Unicode MS" w:hAnsi="Arial Unicode MS" w:cs="Arial Unicode MS"/>
          <w:b/>
          <w:lang w:val="es-ES"/>
        </w:rPr>
      </w:pPr>
      <w:r w:rsidRPr="00874C20">
        <w:rPr>
          <w:rFonts w:ascii="Arial Unicode MS" w:eastAsia="Arial Unicode MS" w:hAnsi="Arial Unicode MS" w:cs="Arial Unicode MS"/>
          <w:b/>
          <w:lang w:val="es-ES"/>
        </w:rPr>
        <w:t>CAPITULO II</w:t>
      </w:r>
    </w:p>
    <w:p w14:paraId="44F31E90" w14:textId="77777777" w:rsidR="00C61CC8" w:rsidRDefault="00C61CC8" w:rsidP="00C61CC8">
      <w:pPr>
        <w:rPr>
          <w:rFonts w:ascii="Arial Unicode MS" w:eastAsia="Arial Unicode MS" w:hAnsi="Arial Unicode MS" w:cs="Arial Unicode MS"/>
          <w:lang w:val="es-ES"/>
        </w:rPr>
      </w:pPr>
      <w:r>
        <w:rPr>
          <w:rFonts w:ascii="Arial Unicode MS" w:eastAsia="Arial Unicode MS" w:hAnsi="Arial Unicode MS" w:cs="Arial Unicode MS"/>
          <w:lang w:val="es-ES"/>
        </w:rPr>
        <w:t>2.1 Marco teórico……………………………………………………………………...6</w:t>
      </w:r>
    </w:p>
    <w:p w14:paraId="3DE84158" w14:textId="77777777" w:rsidR="00C61CC8" w:rsidRDefault="00C61CC8" w:rsidP="00C61CC8">
      <w:pPr>
        <w:rPr>
          <w:rFonts w:ascii="Arial Unicode MS" w:eastAsia="Arial Unicode MS" w:hAnsi="Arial Unicode MS" w:cs="Arial Unicode MS"/>
          <w:lang w:val="es-ES"/>
        </w:rPr>
      </w:pPr>
      <w:r>
        <w:rPr>
          <w:rFonts w:ascii="Arial Unicode MS" w:eastAsia="Arial Unicode MS" w:hAnsi="Arial Unicode MS" w:cs="Arial Unicode MS"/>
          <w:lang w:val="es-ES"/>
        </w:rPr>
        <w:t>2.2</w:t>
      </w:r>
      <w:r w:rsidRPr="00C905E0">
        <w:t xml:space="preserve"> </w:t>
      </w:r>
      <w:r w:rsidRPr="00C905E0">
        <w:rPr>
          <w:rFonts w:ascii="Arial Unicode MS" w:eastAsia="Arial Unicode MS" w:hAnsi="Arial Unicode MS" w:cs="Arial Unicode MS"/>
          <w:lang w:val="es-ES"/>
        </w:rPr>
        <w:t>Qué es Mercado Global</w:t>
      </w:r>
      <w:r>
        <w:rPr>
          <w:rFonts w:ascii="Arial Unicode MS" w:eastAsia="Arial Unicode MS" w:hAnsi="Arial Unicode MS" w:cs="Arial Unicode MS"/>
          <w:lang w:val="es-ES"/>
        </w:rPr>
        <w:t>…………………………………………….……….…...7</w:t>
      </w:r>
    </w:p>
    <w:p w14:paraId="121FAE4E" w14:textId="77777777" w:rsidR="00C61CC8" w:rsidRDefault="00C61CC8" w:rsidP="00C61CC8">
      <w:pPr>
        <w:rPr>
          <w:rFonts w:ascii="Arial Unicode MS" w:eastAsia="Arial Unicode MS" w:hAnsi="Arial Unicode MS" w:cs="Arial Unicode MS"/>
          <w:lang w:val="es-ES"/>
        </w:rPr>
      </w:pPr>
      <w:r>
        <w:rPr>
          <w:rFonts w:ascii="Arial Unicode MS" w:eastAsia="Arial Unicode MS" w:hAnsi="Arial Unicode MS" w:cs="Arial Unicode MS"/>
          <w:lang w:val="es-ES"/>
        </w:rPr>
        <w:t>2.3 Qué es globalización……….……………………………………………….........8</w:t>
      </w:r>
    </w:p>
    <w:p w14:paraId="646E97F0" w14:textId="65B92E6D" w:rsidR="00C61CC8" w:rsidRDefault="00C61CC8" w:rsidP="00C61CC8">
      <w:pPr>
        <w:rPr>
          <w:rFonts w:ascii="Arial Unicode MS" w:eastAsia="Arial Unicode MS" w:hAnsi="Arial Unicode MS" w:cs="Arial Unicode MS"/>
          <w:lang w:val="es-ES"/>
        </w:rPr>
      </w:pPr>
      <w:r>
        <w:rPr>
          <w:rFonts w:ascii="Arial Unicode MS" w:eastAsia="Arial Unicode MS" w:hAnsi="Arial Unicode MS" w:cs="Arial Unicode MS"/>
          <w:lang w:val="es-ES"/>
        </w:rPr>
        <w:t>2.4 Marketing internacional……………………………………………...................</w:t>
      </w:r>
      <w:r w:rsidR="00330808">
        <w:rPr>
          <w:rFonts w:ascii="Arial Unicode MS" w:eastAsia="Arial Unicode MS" w:hAnsi="Arial Unicode MS" w:cs="Arial Unicode MS"/>
          <w:lang w:val="es-ES"/>
        </w:rPr>
        <w:t>.</w:t>
      </w:r>
      <w:r>
        <w:rPr>
          <w:rFonts w:ascii="Arial Unicode MS" w:eastAsia="Arial Unicode MS" w:hAnsi="Arial Unicode MS" w:cs="Arial Unicode MS"/>
          <w:lang w:val="es-ES"/>
        </w:rPr>
        <w:t>.9</w:t>
      </w:r>
    </w:p>
    <w:p w14:paraId="01C7B579" w14:textId="77777777" w:rsidR="00C61CC8" w:rsidRDefault="00C61CC8" w:rsidP="00C61CC8">
      <w:pPr>
        <w:rPr>
          <w:rFonts w:ascii="Arial Unicode MS" w:eastAsia="Arial Unicode MS" w:hAnsi="Arial Unicode MS" w:cs="Arial Unicode MS"/>
          <w:lang w:val="es-ES"/>
        </w:rPr>
      </w:pPr>
      <w:r>
        <w:rPr>
          <w:rFonts w:ascii="Arial Unicode MS" w:eastAsia="Arial Unicode MS" w:hAnsi="Arial Unicode MS" w:cs="Arial Unicode MS"/>
          <w:lang w:val="es-ES"/>
        </w:rPr>
        <w:t>2.5 Tratados comercial……………………………………………………………....12</w:t>
      </w:r>
    </w:p>
    <w:p w14:paraId="658989EB" w14:textId="77777777" w:rsidR="00C61CC8" w:rsidRPr="00A32763" w:rsidRDefault="00C61CC8" w:rsidP="00C61CC8">
      <w:pPr>
        <w:spacing w:line="240" w:lineRule="atLeast"/>
        <w:rPr>
          <w:rFonts w:ascii="Arial Unicode MS" w:eastAsia="Arial Unicode MS" w:hAnsi="Arial Unicode MS" w:cs="Arial Unicode MS"/>
          <w:bCs/>
          <w:color w:val="000000"/>
          <w:lang w:val="es-ES" w:eastAsia="es-ES"/>
        </w:rPr>
      </w:pPr>
      <w:r w:rsidRPr="00A32763">
        <w:rPr>
          <w:rFonts w:ascii="Arial Unicode MS" w:eastAsia="Arial Unicode MS" w:hAnsi="Arial Unicode MS" w:cs="Arial Unicode MS"/>
          <w:bCs/>
          <w:color w:val="000000"/>
          <w:lang w:val="es-ES" w:eastAsia="es-ES"/>
        </w:rPr>
        <w:t>2.6 Tratados de libre comercios</w:t>
      </w:r>
      <w:r>
        <w:rPr>
          <w:rFonts w:ascii="Arial Unicode MS" w:eastAsia="Arial Unicode MS" w:hAnsi="Arial Unicode MS" w:cs="Arial Unicode MS"/>
          <w:bCs/>
          <w:color w:val="000000"/>
          <w:lang w:val="es-ES" w:eastAsia="es-ES"/>
        </w:rPr>
        <w:t>…………………………………………………....13</w:t>
      </w:r>
    </w:p>
    <w:p w14:paraId="687CE798" w14:textId="77777777" w:rsidR="00C61CC8" w:rsidRDefault="00C61CC8" w:rsidP="00C61CC8">
      <w:pPr>
        <w:rPr>
          <w:rFonts w:ascii="Arial Unicode MS" w:eastAsia="Arial Unicode MS" w:hAnsi="Arial Unicode MS" w:cs="Arial Unicode MS"/>
          <w:lang w:val="es-ES"/>
        </w:rPr>
      </w:pPr>
    </w:p>
    <w:p w14:paraId="1ACDA04A" w14:textId="77777777" w:rsidR="00C61CC8" w:rsidRPr="00874C20" w:rsidRDefault="00C61CC8" w:rsidP="00C61CC8">
      <w:pPr>
        <w:rPr>
          <w:rFonts w:ascii="Arial Unicode MS" w:eastAsia="Arial Unicode MS" w:hAnsi="Arial Unicode MS" w:cs="Arial Unicode MS"/>
          <w:b/>
          <w:lang w:val="es-ES"/>
        </w:rPr>
      </w:pPr>
      <w:r w:rsidRPr="00874C20">
        <w:rPr>
          <w:rFonts w:ascii="Arial Unicode MS" w:eastAsia="Arial Unicode MS" w:hAnsi="Arial Unicode MS" w:cs="Arial Unicode MS"/>
          <w:b/>
          <w:lang w:val="es-ES"/>
        </w:rPr>
        <w:t>CAPITULO III</w:t>
      </w:r>
    </w:p>
    <w:p w14:paraId="5D8B0A34" w14:textId="77777777" w:rsidR="00C61CC8" w:rsidRDefault="00C61CC8" w:rsidP="00C61CC8">
      <w:pPr>
        <w:rPr>
          <w:rFonts w:ascii="Arial Unicode MS" w:eastAsia="Arial Unicode MS" w:hAnsi="Arial Unicode MS" w:cs="Arial Unicode MS"/>
          <w:bCs/>
          <w:color w:val="000000"/>
          <w:lang w:val="es-ES" w:eastAsia="es-ES"/>
        </w:rPr>
      </w:pPr>
      <w:r w:rsidRPr="00E40803">
        <w:rPr>
          <w:rFonts w:ascii="Arial Unicode MS" w:eastAsia="Arial Unicode MS" w:hAnsi="Arial Unicode MS" w:cs="Arial Unicode MS"/>
          <w:lang w:val="es-ES"/>
        </w:rPr>
        <w:t>3.</w:t>
      </w:r>
      <w:r>
        <w:rPr>
          <w:rFonts w:ascii="Arial Unicode MS" w:eastAsia="Arial Unicode MS" w:hAnsi="Arial Unicode MS" w:cs="Arial Unicode MS"/>
          <w:lang w:val="es-ES"/>
        </w:rPr>
        <w:t>1</w:t>
      </w:r>
      <w:r w:rsidRPr="00E40803">
        <w:rPr>
          <w:rFonts w:ascii="Arial Unicode MS" w:eastAsia="Arial Unicode MS" w:hAnsi="Arial Unicode MS" w:cs="Arial Unicode MS"/>
          <w:lang w:val="es-ES"/>
        </w:rPr>
        <w:t xml:space="preserve"> Sobre el tema  de los beneficios económicos y comerciales</w:t>
      </w:r>
      <w:r>
        <w:rPr>
          <w:rFonts w:ascii="Arial Unicode MS" w:eastAsia="Arial Unicode MS" w:hAnsi="Arial Unicode MS" w:cs="Arial Unicode MS"/>
          <w:lang w:val="es-ES"/>
        </w:rPr>
        <w:t>…</w:t>
      </w:r>
      <w:r w:rsidRPr="006F6FCC">
        <w:rPr>
          <w:rFonts w:ascii="Arial Unicode MS" w:eastAsia="Arial Unicode MS" w:hAnsi="Arial Unicode MS" w:cs="Arial Unicode MS"/>
          <w:bCs/>
          <w:color w:val="000000"/>
          <w:lang w:val="es-ES" w:eastAsia="es-ES"/>
        </w:rPr>
        <w:t xml:space="preserve"> </w:t>
      </w:r>
      <w:r>
        <w:rPr>
          <w:rFonts w:ascii="Arial Unicode MS" w:eastAsia="Arial Unicode MS" w:hAnsi="Arial Unicode MS" w:cs="Arial Unicode MS"/>
          <w:bCs/>
          <w:color w:val="000000"/>
          <w:lang w:val="es-ES" w:eastAsia="es-ES"/>
        </w:rPr>
        <w:t>…..…….....16</w:t>
      </w:r>
    </w:p>
    <w:p w14:paraId="3A134622" w14:textId="77777777" w:rsidR="00C61CC8" w:rsidRDefault="00C61CC8" w:rsidP="00C61CC8">
      <w:pPr>
        <w:rPr>
          <w:rFonts w:ascii="Arial Unicode MS" w:eastAsia="Arial Unicode MS" w:hAnsi="Arial Unicode MS" w:cs="Arial Unicode MS"/>
          <w:bCs/>
          <w:color w:val="000000"/>
          <w:lang w:val="es-ES" w:eastAsia="es-ES"/>
        </w:rPr>
      </w:pPr>
    </w:p>
    <w:p w14:paraId="107646A5" w14:textId="77777777" w:rsidR="00C61CC8" w:rsidRDefault="00C61CC8" w:rsidP="00C61CC8">
      <w:pPr>
        <w:spacing w:after="200" w:line="276" w:lineRule="auto"/>
        <w:rPr>
          <w:rFonts w:ascii="Arial Unicode MS" w:eastAsia="Arial Unicode MS" w:hAnsi="Arial Unicode MS" w:cs="Arial Unicode MS"/>
          <w:bCs/>
          <w:color w:val="000000"/>
          <w:lang w:val="es-ES" w:eastAsia="es-ES"/>
        </w:rPr>
      </w:pPr>
      <w:r>
        <w:rPr>
          <w:rFonts w:ascii="Arial Unicode MS" w:eastAsia="Arial Unicode MS" w:hAnsi="Arial Unicode MS" w:cs="Arial Unicode MS"/>
          <w:lang w:val="es-ES"/>
        </w:rPr>
        <w:t xml:space="preserve">3.2 </w:t>
      </w:r>
      <w:r w:rsidRPr="00D034F1">
        <w:rPr>
          <w:rFonts w:ascii="Arial Unicode MS" w:eastAsia="Arial Unicode MS" w:hAnsi="Arial Unicode MS" w:cs="Arial Unicode MS"/>
          <w:lang w:val="es-ES"/>
        </w:rPr>
        <w:t>Análisis del comportamiento de las export</w:t>
      </w:r>
      <w:r>
        <w:rPr>
          <w:rFonts w:ascii="Arial Unicode MS" w:eastAsia="Arial Unicode MS" w:hAnsi="Arial Unicode MS" w:cs="Arial Unicode MS"/>
          <w:lang w:val="es-ES"/>
        </w:rPr>
        <w:t>aciones de República Dominicana</w:t>
      </w:r>
      <w:r w:rsidRPr="00D034F1">
        <w:rPr>
          <w:rFonts w:ascii="Arial Unicode MS" w:eastAsia="Arial Unicode MS" w:hAnsi="Arial Unicode MS" w:cs="Arial Unicode MS"/>
          <w:lang w:val="es-ES"/>
        </w:rPr>
        <w:t xml:space="preserve"> mercado Haitiano</w:t>
      </w:r>
      <w:r>
        <w:rPr>
          <w:rFonts w:ascii="Arial Unicode MS" w:eastAsia="Arial Unicode MS" w:hAnsi="Arial Unicode MS" w:cs="Arial Unicode MS"/>
          <w:lang w:val="es-ES"/>
        </w:rPr>
        <w:t>……………........................</w:t>
      </w:r>
      <w:r>
        <w:rPr>
          <w:rFonts w:ascii="Arial Unicode MS" w:eastAsia="Arial Unicode MS" w:hAnsi="Arial Unicode MS" w:cs="Arial Unicode MS"/>
          <w:bCs/>
          <w:color w:val="000000"/>
          <w:lang w:val="es-ES" w:eastAsia="es-ES"/>
        </w:rPr>
        <w:t>.....................................................16</w:t>
      </w:r>
    </w:p>
    <w:p w14:paraId="2480D593" w14:textId="77777777" w:rsidR="00C61CC8" w:rsidRDefault="00C61CC8" w:rsidP="00C61CC8">
      <w:pPr>
        <w:spacing w:after="200" w:line="276" w:lineRule="auto"/>
        <w:rPr>
          <w:rFonts w:ascii="Arial Unicode MS" w:eastAsia="Arial Unicode MS" w:hAnsi="Arial Unicode MS" w:cs="Arial Unicode MS"/>
          <w:bCs/>
          <w:color w:val="000000"/>
          <w:lang w:val="es-ES" w:eastAsia="es-ES"/>
        </w:rPr>
      </w:pPr>
      <w:r w:rsidRPr="00076CB9">
        <w:rPr>
          <w:rFonts w:ascii="Arial Unicode MS" w:eastAsia="Arial Unicode MS" w:hAnsi="Arial Unicode MS" w:cs="Arial Unicode MS"/>
          <w:lang w:val="es-ES"/>
        </w:rPr>
        <w:t>3.3 Análisis estadísticos de las exportaciones de la República Dominicana hacia Haití</w:t>
      </w:r>
      <w:r>
        <w:rPr>
          <w:rFonts w:ascii="Arial Unicode MS" w:eastAsia="Arial Unicode MS" w:hAnsi="Arial Unicode MS" w:cs="Arial Unicode MS"/>
          <w:lang w:val="es-ES"/>
        </w:rPr>
        <w:t>…………………………………………………………..</w:t>
      </w:r>
      <w:r>
        <w:rPr>
          <w:rFonts w:ascii="Arial Unicode MS" w:eastAsia="Arial Unicode MS" w:hAnsi="Arial Unicode MS" w:cs="Arial Unicode MS"/>
          <w:bCs/>
          <w:color w:val="000000"/>
          <w:lang w:val="es-ES" w:eastAsia="es-ES"/>
        </w:rPr>
        <w:t>….……………..21</w:t>
      </w:r>
    </w:p>
    <w:p w14:paraId="7D8E33A0" w14:textId="77777777" w:rsidR="00C61CC8" w:rsidRDefault="00C61CC8" w:rsidP="00C61CC8">
      <w:pPr>
        <w:spacing w:after="200" w:line="276" w:lineRule="auto"/>
        <w:rPr>
          <w:rFonts w:ascii="Arial Unicode MS" w:eastAsia="Arial Unicode MS" w:hAnsi="Arial Unicode MS" w:cs="Arial Unicode MS"/>
          <w:bCs/>
          <w:color w:val="000000"/>
          <w:lang w:val="es-ES" w:eastAsia="es-ES"/>
        </w:rPr>
      </w:pPr>
      <w:r>
        <w:rPr>
          <w:rFonts w:ascii="Arial Unicode MS" w:eastAsia="Arial Unicode MS" w:hAnsi="Arial Unicode MS" w:cs="Arial Unicode MS"/>
          <w:bCs/>
          <w:color w:val="000000"/>
          <w:lang w:val="es-ES" w:eastAsia="es-ES"/>
        </w:rPr>
        <w:t>Conclusiones……………………………………………………………</w:t>
      </w:r>
      <w:r w:rsidRPr="006B4FCD">
        <w:rPr>
          <w:rFonts w:ascii="Arial Unicode MS" w:eastAsia="Arial Unicode MS" w:hAnsi="Arial Unicode MS" w:cs="Arial Unicode MS"/>
          <w:bCs/>
          <w:color w:val="000000"/>
          <w:lang w:val="es-ES" w:eastAsia="es-ES"/>
        </w:rPr>
        <w:t xml:space="preserve"> </w:t>
      </w:r>
      <w:r>
        <w:rPr>
          <w:rFonts w:ascii="Arial Unicode MS" w:eastAsia="Arial Unicode MS" w:hAnsi="Arial Unicode MS" w:cs="Arial Unicode MS"/>
          <w:bCs/>
          <w:color w:val="000000"/>
          <w:lang w:val="es-ES" w:eastAsia="es-ES"/>
        </w:rPr>
        <w:t>…………...25</w:t>
      </w:r>
    </w:p>
    <w:p w14:paraId="535F8F6A" w14:textId="0C3705CF" w:rsidR="00C61CC8" w:rsidRDefault="00C61CC8" w:rsidP="00C61CC8">
      <w:pPr>
        <w:spacing w:after="200" w:line="276" w:lineRule="auto"/>
        <w:rPr>
          <w:rFonts w:ascii="Arial Unicode MS" w:eastAsia="Arial Unicode MS" w:hAnsi="Arial Unicode MS" w:cs="Arial Unicode MS"/>
          <w:bCs/>
          <w:color w:val="000000"/>
          <w:lang w:val="es-ES" w:eastAsia="es-ES"/>
        </w:rPr>
      </w:pPr>
      <w:r>
        <w:rPr>
          <w:rFonts w:ascii="Arial Unicode MS" w:eastAsia="Arial Unicode MS" w:hAnsi="Arial Unicode MS" w:cs="Arial Unicode MS"/>
          <w:bCs/>
          <w:color w:val="000000"/>
          <w:lang w:val="es-ES" w:eastAsia="es-ES"/>
        </w:rPr>
        <w:t>Recomendaciones…………………………………………………....…..…..........</w:t>
      </w:r>
      <w:r w:rsidR="00330808">
        <w:rPr>
          <w:rFonts w:ascii="Arial Unicode MS" w:eastAsia="Arial Unicode MS" w:hAnsi="Arial Unicode MS" w:cs="Arial Unicode MS"/>
          <w:bCs/>
          <w:color w:val="000000"/>
          <w:lang w:val="es-ES" w:eastAsia="es-ES"/>
        </w:rPr>
        <w:t>.</w:t>
      </w:r>
      <w:r>
        <w:rPr>
          <w:rFonts w:ascii="Arial Unicode MS" w:eastAsia="Arial Unicode MS" w:hAnsi="Arial Unicode MS" w:cs="Arial Unicode MS"/>
          <w:bCs/>
          <w:color w:val="000000"/>
          <w:lang w:val="es-ES" w:eastAsia="es-ES"/>
        </w:rPr>
        <w:t>.28</w:t>
      </w:r>
    </w:p>
    <w:p w14:paraId="140DACF4" w14:textId="77777777" w:rsidR="00C61CC8" w:rsidRDefault="00C61CC8" w:rsidP="00C61CC8">
      <w:pPr>
        <w:spacing w:after="200" w:line="276" w:lineRule="auto"/>
        <w:rPr>
          <w:rFonts w:ascii="Arial Unicode MS" w:eastAsia="Arial Unicode MS" w:hAnsi="Arial Unicode MS" w:cs="Arial Unicode MS"/>
          <w:bCs/>
          <w:color w:val="000000"/>
          <w:lang w:val="es-ES" w:eastAsia="es-ES"/>
        </w:rPr>
      </w:pPr>
      <w:r>
        <w:rPr>
          <w:rFonts w:ascii="Arial Unicode MS" w:eastAsia="Arial Unicode MS" w:hAnsi="Arial Unicode MS" w:cs="Arial Unicode MS"/>
          <w:bCs/>
          <w:color w:val="000000"/>
          <w:lang w:val="es-ES" w:eastAsia="es-ES"/>
        </w:rPr>
        <w:t>Bibliografía………………………………………………………………….............. 29</w:t>
      </w:r>
    </w:p>
    <w:p w14:paraId="4523CBCE" w14:textId="479FC080" w:rsidR="00263F0D" w:rsidRDefault="00C61CC8" w:rsidP="00C61CC8">
      <w:pPr>
        <w:spacing w:after="200" w:line="276" w:lineRule="auto"/>
        <w:rPr>
          <w:rFonts w:ascii="Arial Unicode MS" w:eastAsia="Arial Unicode MS" w:hAnsi="Arial Unicode MS" w:cs="Arial Unicode MS"/>
          <w:lang w:val="es-ES"/>
        </w:rPr>
      </w:pPr>
      <w:r>
        <w:rPr>
          <w:rFonts w:ascii="Arial Unicode MS" w:eastAsia="Arial Unicode MS" w:hAnsi="Arial Unicode MS" w:cs="Arial Unicode MS"/>
          <w:lang w:val="es-ES"/>
        </w:rPr>
        <w:t>Anexos…………………………………………………………………………….….</w:t>
      </w:r>
      <w:r w:rsidRPr="006B4FCD">
        <w:rPr>
          <w:rFonts w:ascii="Arial Unicode MS" w:eastAsia="Arial Unicode MS" w:hAnsi="Arial Unicode MS" w:cs="Arial Unicode MS"/>
          <w:bCs/>
          <w:color w:val="000000"/>
          <w:lang w:val="es-ES" w:eastAsia="es-ES"/>
        </w:rPr>
        <w:t xml:space="preserve"> </w:t>
      </w:r>
      <w:r>
        <w:rPr>
          <w:rFonts w:ascii="Arial Unicode MS" w:eastAsia="Arial Unicode MS" w:hAnsi="Arial Unicode MS" w:cs="Arial Unicode MS"/>
          <w:bCs/>
          <w:color w:val="000000"/>
          <w:lang w:val="es-ES" w:eastAsia="es-ES"/>
        </w:rPr>
        <w:t>30</w:t>
      </w:r>
    </w:p>
    <w:p w14:paraId="094E7F06" w14:textId="4D6B5A7A" w:rsidR="00263F0D" w:rsidRDefault="0029068A" w:rsidP="00540205">
      <w:pPr>
        <w:jc w:val="center"/>
        <w:rPr>
          <w:rFonts w:ascii="Arial Unicode MS" w:eastAsia="Arial Unicode MS" w:hAnsi="Arial Unicode MS" w:cs="Arial Unicode MS"/>
          <w:lang w:val="es-ES"/>
        </w:rPr>
      </w:pPr>
      <w:r>
        <w:rPr>
          <w:rFonts w:ascii="Arial Unicode MS" w:eastAsia="Arial Unicode MS" w:hAnsi="Arial Unicode MS" w:cs="Arial Unicode MS"/>
          <w:noProof/>
          <w:lang w:val="en-US"/>
        </w:rPr>
        <w:lastRenderedPageBreak/>
        <w:drawing>
          <wp:inline distT="0" distB="0" distL="0" distR="0" wp14:anchorId="2A7AE279" wp14:editId="1750F71B">
            <wp:extent cx="4908466" cy="368135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ENTE.jpg"/>
                    <pic:cNvPicPr/>
                  </pic:nvPicPr>
                  <pic:blipFill>
                    <a:blip r:embed="rId9">
                      <a:extLst>
                        <a:ext uri="{28A0092B-C50C-407E-A947-70E740481C1C}">
                          <a14:useLocalDpi xmlns:a14="http://schemas.microsoft.com/office/drawing/2010/main" val="0"/>
                        </a:ext>
                      </a:extLst>
                    </a:blip>
                    <a:stretch>
                      <a:fillRect/>
                    </a:stretch>
                  </pic:blipFill>
                  <pic:spPr>
                    <a:xfrm>
                      <a:off x="0" y="0"/>
                      <a:ext cx="4909127" cy="3681845"/>
                    </a:xfrm>
                    <a:prstGeom prst="rect">
                      <a:avLst/>
                    </a:prstGeom>
                  </pic:spPr>
                </pic:pic>
              </a:graphicData>
            </a:graphic>
          </wp:inline>
        </w:drawing>
      </w:r>
    </w:p>
    <w:p w14:paraId="7EE1BA79" w14:textId="3271EC17" w:rsidR="0029068A" w:rsidRDefault="0029068A" w:rsidP="00540205">
      <w:pPr>
        <w:jc w:val="center"/>
        <w:rPr>
          <w:rFonts w:ascii="Arial Unicode MS" w:eastAsia="Arial Unicode MS" w:hAnsi="Arial Unicode MS" w:cs="Arial Unicode MS"/>
          <w:lang w:val="es-ES"/>
        </w:rPr>
      </w:pPr>
      <w:r>
        <w:rPr>
          <w:rFonts w:ascii="Arial Unicode MS" w:eastAsia="Arial Unicode MS" w:hAnsi="Arial Unicode MS" w:cs="Arial Unicode MS"/>
          <w:lang w:val="es-ES"/>
        </w:rPr>
        <w:t xml:space="preserve">Comercialización regular por aduana </w:t>
      </w:r>
      <w:proofErr w:type="spellStart"/>
      <w:r>
        <w:rPr>
          <w:rFonts w:ascii="Arial Unicode MS" w:eastAsia="Arial Unicode MS" w:hAnsi="Arial Unicode MS" w:cs="Arial Unicode MS"/>
          <w:lang w:val="es-ES"/>
        </w:rPr>
        <w:t>Dajabón</w:t>
      </w:r>
      <w:proofErr w:type="spellEnd"/>
    </w:p>
    <w:p w14:paraId="236BACD9" w14:textId="060A6619" w:rsidR="00263F0D" w:rsidRDefault="0029068A" w:rsidP="00540205">
      <w:pPr>
        <w:jc w:val="center"/>
        <w:rPr>
          <w:rFonts w:ascii="Arial Unicode MS" w:eastAsia="Arial Unicode MS" w:hAnsi="Arial Unicode MS" w:cs="Arial Unicode MS"/>
          <w:lang w:val="es-ES"/>
        </w:rPr>
      </w:pPr>
      <w:r>
        <w:rPr>
          <w:rFonts w:ascii="Arial Unicode MS" w:eastAsia="Arial Unicode MS" w:hAnsi="Arial Unicode MS" w:cs="Arial Unicode MS"/>
          <w:noProof/>
          <w:lang w:val="en-US"/>
        </w:rPr>
        <w:drawing>
          <wp:inline distT="0" distB="0" distL="0" distR="0" wp14:anchorId="57FB6DC0" wp14:editId="6BCEFD8B">
            <wp:extent cx="4853048" cy="3639786"/>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O.jpg"/>
                    <pic:cNvPicPr/>
                  </pic:nvPicPr>
                  <pic:blipFill>
                    <a:blip r:embed="rId10">
                      <a:extLst>
                        <a:ext uri="{28A0092B-C50C-407E-A947-70E740481C1C}">
                          <a14:useLocalDpi xmlns:a14="http://schemas.microsoft.com/office/drawing/2010/main" val="0"/>
                        </a:ext>
                      </a:extLst>
                    </a:blip>
                    <a:stretch>
                      <a:fillRect/>
                    </a:stretch>
                  </pic:blipFill>
                  <pic:spPr>
                    <a:xfrm>
                      <a:off x="0" y="0"/>
                      <a:ext cx="4865203" cy="3648902"/>
                    </a:xfrm>
                    <a:prstGeom prst="rect">
                      <a:avLst/>
                    </a:prstGeom>
                  </pic:spPr>
                </pic:pic>
              </a:graphicData>
            </a:graphic>
          </wp:inline>
        </w:drawing>
      </w:r>
    </w:p>
    <w:p w14:paraId="380F918F" w14:textId="7467ECD1" w:rsidR="0029068A" w:rsidRDefault="0029068A" w:rsidP="0029068A">
      <w:pPr>
        <w:jc w:val="center"/>
        <w:rPr>
          <w:rFonts w:ascii="Arial Unicode MS" w:eastAsia="Arial Unicode MS" w:hAnsi="Arial Unicode MS" w:cs="Arial Unicode MS"/>
          <w:lang w:val="es-ES"/>
        </w:rPr>
      </w:pPr>
      <w:r>
        <w:rPr>
          <w:rFonts w:ascii="Arial Unicode MS" w:eastAsia="Arial Unicode MS" w:hAnsi="Arial Unicode MS" w:cs="Arial Unicode MS"/>
          <w:lang w:val="es-ES"/>
        </w:rPr>
        <w:t>Comercialización irregular por el Río Masacre</w:t>
      </w:r>
    </w:p>
    <w:p w14:paraId="51F50FB3" w14:textId="77777777" w:rsidR="0029068A" w:rsidRDefault="0029068A" w:rsidP="0029068A">
      <w:pPr>
        <w:jc w:val="center"/>
        <w:rPr>
          <w:rFonts w:ascii="Arial Unicode MS" w:eastAsia="Arial Unicode MS" w:hAnsi="Arial Unicode MS" w:cs="Arial Unicode MS"/>
          <w:lang w:val="es-ES"/>
        </w:rPr>
      </w:pPr>
    </w:p>
    <w:p w14:paraId="670EA2D3" w14:textId="77777777" w:rsidR="0029068A" w:rsidRDefault="0029068A" w:rsidP="00540205">
      <w:pPr>
        <w:jc w:val="center"/>
        <w:rPr>
          <w:rFonts w:ascii="Arial Unicode MS" w:eastAsia="Arial Unicode MS" w:hAnsi="Arial Unicode MS" w:cs="Arial Unicode MS"/>
          <w:lang w:val="es-ES"/>
        </w:rPr>
      </w:pPr>
    </w:p>
    <w:p w14:paraId="378963E0" w14:textId="77777777" w:rsidR="0029068A" w:rsidRDefault="0029068A" w:rsidP="00540205">
      <w:pPr>
        <w:jc w:val="center"/>
        <w:rPr>
          <w:rFonts w:ascii="Arial Unicode MS" w:eastAsia="Arial Unicode MS" w:hAnsi="Arial Unicode MS" w:cs="Arial Unicode MS"/>
          <w:lang w:val="es-ES"/>
        </w:rPr>
      </w:pPr>
    </w:p>
    <w:p w14:paraId="26257EF4" w14:textId="77777777" w:rsidR="006C413B" w:rsidRDefault="006C413B" w:rsidP="00540205">
      <w:pPr>
        <w:jc w:val="center"/>
        <w:rPr>
          <w:rFonts w:ascii="Arial Unicode MS" w:eastAsia="Arial Unicode MS" w:hAnsi="Arial Unicode MS" w:cs="Arial Unicode MS"/>
          <w:lang w:val="es-ES"/>
        </w:rPr>
      </w:pPr>
    </w:p>
    <w:p w14:paraId="5CB00EE8" w14:textId="77777777" w:rsidR="00540205" w:rsidRPr="006E4877" w:rsidRDefault="00540205" w:rsidP="00540205">
      <w:pPr>
        <w:jc w:val="center"/>
        <w:rPr>
          <w:rFonts w:ascii="Arial Unicode MS" w:eastAsia="Arial Unicode MS" w:hAnsi="Arial Unicode MS" w:cs="Arial Unicode MS"/>
          <w:b/>
          <w:lang w:val="es-ES"/>
        </w:rPr>
      </w:pPr>
      <w:r w:rsidRPr="006E4877">
        <w:rPr>
          <w:rFonts w:ascii="Arial Unicode MS" w:eastAsia="Arial Unicode MS" w:hAnsi="Arial Unicode MS" w:cs="Arial Unicode MS"/>
          <w:b/>
          <w:lang w:val="es-ES"/>
        </w:rPr>
        <w:lastRenderedPageBreak/>
        <w:t>Capítulo I</w:t>
      </w:r>
    </w:p>
    <w:p w14:paraId="6938C128" w14:textId="77777777" w:rsidR="00540205" w:rsidRPr="00540205" w:rsidRDefault="00540205" w:rsidP="00540205">
      <w:pPr>
        <w:jc w:val="center"/>
        <w:rPr>
          <w:rFonts w:ascii="Arial Unicode MS" w:eastAsia="Arial Unicode MS" w:hAnsi="Arial Unicode MS" w:cs="Arial Unicode MS"/>
          <w:lang w:val="es-ES"/>
        </w:rPr>
      </w:pPr>
    </w:p>
    <w:p w14:paraId="4157046E" w14:textId="77777777" w:rsidR="00540205" w:rsidRPr="00540205" w:rsidRDefault="00540205" w:rsidP="00540205">
      <w:pPr>
        <w:jc w:val="center"/>
        <w:rPr>
          <w:rFonts w:ascii="Arial Unicode MS" w:eastAsia="Arial Unicode MS" w:hAnsi="Arial Unicode MS" w:cs="Arial Unicode MS"/>
          <w:b/>
          <w:lang w:val="es-ES"/>
        </w:rPr>
      </w:pPr>
    </w:p>
    <w:p w14:paraId="4251D530" w14:textId="21812CA6" w:rsidR="00540205" w:rsidRPr="00540205" w:rsidRDefault="00B51B6F" w:rsidP="00030BAB">
      <w:pPr>
        <w:rPr>
          <w:rFonts w:ascii="Arial Unicode MS" w:eastAsia="Arial Unicode MS" w:hAnsi="Arial Unicode MS" w:cs="Arial Unicode MS"/>
          <w:b/>
          <w:lang w:val="es-ES"/>
        </w:rPr>
      </w:pPr>
      <w:r>
        <w:rPr>
          <w:rFonts w:ascii="Arial Unicode MS" w:eastAsia="Arial Unicode MS" w:hAnsi="Arial Unicode MS" w:cs="Arial Unicode MS"/>
          <w:b/>
          <w:lang w:val="es-ES"/>
        </w:rPr>
        <w:t xml:space="preserve">1.1  </w:t>
      </w:r>
      <w:r w:rsidR="00030BAB">
        <w:rPr>
          <w:rFonts w:ascii="Arial Unicode MS" w:eastAsia="Arial Unicode MS" w:hAnsi="Arial Unicode MS" w:cs="Arial Unicode MS"/>
          <w:b/>
          <w:lang w:val="es-ES"/>
        </w:rPr>
        <w:t xml:space="preserve"> </w:t>
      </w:r>
      <w:r w:rsidR="00540205" w:rsidRPr="00540205">
        <w:rPr>
          <w:rFonts w:ascii="Arial Unicode MS" w:eastAsia="Arial Unicode MS" w:hAnsi="Arial Unicode MS" w:cs="Arial Unicode MS"/>
          <w:b/>
          <w:lang w:val="es-ES"/>
        </w:rPr>
        <w:t>Introducción</w:t>
      </w:r>
    </w:p>
    <w:p w14:paraId="586C7B7C" w14:textId="77777777" w:rsidR="00540205" w:rsidRPr="00540205" w:rsidRDefault="00540205" w:rsidP="00540205">
      <w:pPr>
        <w:jc w:val="center"/>
        <w:rPr>
          <w:rFonts w:ascii="Arial Unicode MS" w:eastAsia="Arial Unicode MS" w:hAnsi="Arial Unicode MS" w:cs="Arial Unicode MS"/>
          <w:lang w:val="es-ES"/>
        </w:rPr>
      </w:pPr>
    </w:p>
    <w:p w14:paraId="54CA3736" w14:textId="77777777" w:rsidR="00540205" w:rsidRPr="00540205" w:rsidRDefault="00540205" w:rsidP="00540205">
      <w:pPr>
        <w:jc w:val="both"/>
        <w:rPr>
          <w:rFonts w:ascii="Arial Unicode MS" w:eastAsia="Arial Unicode MS" w:hAnsi="Arial Unicode MS" w:cs="Arial Unicode MS"/>
          <w:lang w:val="es-ES"/>
        </w:rPr>
      </w:pPr>
    </w:p>
    <w:p w14:paraId="6CB4F36C" w14:textId="77777777" w:rsidR="00540205" w:rsidRPr="00540205" w:rsidRDefault="00540205" w:rsidP="00540205">
      <w:pPr>
        <w:jc w:val="both"/>
        <w:rPr>
          <w:rFonts w:ascii="Arial Unicode MS" w:eastAsia="Arial Unicode MS" w:hAnsi="Arial Unicode MS" w:cs="Arial Unicode MS"/>
          <w:lang w:val="es-ES"/>
        </w:rPr>
      </w:pPr>
      <w:r w:rsidRPr="00540205">
        <w:rPr>
          <w:rFonts w:ascii="Arial Unicode MS" w:eastAsia="Arial Unicode MS" w:hAnsi="Arial Unicode MS" w:cs="Arial Unicode MS"/>
          <w:lang w:val="es-ES"/>
        </w:rPr>
        <w:t>La relación Comercial de República Dominicana y Haití no solamente es necesario estudiarle e impulsar su implementación, sino que es apasionante por los diferentes elementos de desarrollo económicos y humanitarios que envuelve el tema.</w:t>
      </w:r>
    </w:p>
    <w:p w14:paraId="74EB6A25" w14:textId="77777777" w:rsidR="00540205" w:rsidRPr="00540205" w:rsidRDefault="00540205" w:rsidP="00540205">
      <w:pPr>
        <w:jc w:val="both"/>
        <w:rPr>
          <w:rFonts w:ascii="Arial Unicode MS" w:eastAsia="Arial Unicode MS" w:hAnsi="Arial Unicode MS" w:cs="Arial Unicode MS"/>
          <w:lang w:val="es-ES"/>
        </w:rPr>
      </w:pPr>
    </w:p>
    <w:p w14:paraId="06540DA6" w14:textId="5D82D776" w:rsidR="00540205" w:rsidRPr="00540205" w:rsidRDefault="00540205" w:rsidP="00540205">
      <w:pPr>
        <w:jc w:val="both"/>
        <w:rPr>
          <w:rFonts w:ascii="Arial Unicode MS" w:eastAsia="Arial Unicode MS" w:hAnsi="Arial Unicode MS" w:cs="Arial Unicode MS"/>
          <w:lang w:val="es-ES"/>
        </w:rPr>
      </w:pPr>
      <w:r w:rsidRPr="00540205">
        <w:rPr>
          <w:rFonts w:ascii="Arial Unicode MS" w:eastAsia="Arial Unicode MS" w:hAnsi="Arial Unicode MS" w:cs="Arial Unicode MS"/>
          <w:lang w:val="es-ES"/>
        </w:rPr>
        <w:t xml:space="preserve">Si seguimos el concepto de globalización </w:t>
      </w:r>
      <w:proofErr w:type="spellStart"/>
      <w:r w:rsidRPr="00540205">
        <w:rPr>
          <w:rFonts w:ascii="Arial Unicode MS" w:eastAsia="Arial Unicode MS" w:hAnsi="Arial Unicode MS" w:cs="Arial Unicode MS"/>
          <w:lang w:val="es-ES"/>
        </w:rPr>
        <w:t>Damels</w:t>
      </w:r>
      <w:proofErr w:type="spellEnd"/>
      <w:r w:rsidRPr="00540205">
        <w:rPr>
          <w:rFonts w:ascii="Arial Unicode MS" w:eastAsia="Arial Unicode MS" w:hAnsi="Arial Unicode MS" w:cs="Arial Unicode MS"/>
          <w:lang w:val="es-ES"/>
        </w:rPr>
        <w:t xml:space="preserve">, </w:t>
      </w:r>
      <w:proofErr w:type="spellStart"/>
      <w:r w:rsidRPr="00540205">
        <w:rPr>
          <w:rFonts w:ascii="Arial Unicode MS" w:eastAsia="Arial Unicode MS" w:hAnsi="Arial Unicode MS" w:cs="Arial Unicode MS"/>
          <w:lang w:val="es-ES"/>
        </w:rPr>
        <w:t>Radebaugh</w:t>
      </w:r>
      <w:proofErr w:type="spellEnd"/>
      <w:r w:rsidRPr="00540205">
        <w:rPr>
          <w:rFonts w:ascii="Arial Unicode MS" w:eastAsia="Arial Unicode MS" w:hAnsi="Arial Unicode MS" w:cs="Arial Unicode MS"/>
          <w:lang w:val="es-ES"/>
        </w:rPr>
        <w:t xml:space="preserve">, SULLVAN (2009) negocios internacionales. Ambientes y operaciones página (798) cuando dice: “globalización se refiere al conjunto de relaciones interdependientes entre gente de diferentes partes de un planeta que, por casualidad, está dividido en naciones”. Estos mismos autores refiriéndose al comercio internacional nos dice: </w:t>
      </w:r>
      <w:r w:rsidR="00263F0D" w:rsidRPr="00540205">
        <w:rPr>
          <w:rFonts w:ascii="Arial Unicode MS" w:eastAsia="Arial Unicode MS" w:hAnsi="Arial Unicode MS" w:cs="Arial Unicode MS"/>
          <w:lang w:val="es-ES"/>
        </w:rPr>
        <w:t>“Este</w:t>
      </w:r>
      <w:r w:rsidRPr="00540205">
        <w:rPr>
          <w:rFonts w:ascii="Arial Unicode MS" w:eastAsia="Arial Unicode MS" w:hAnsi="Arial Unicode MS" w:cs="Arial Unicode MS"/>
          <w:lang w:val="es-ES"/>
        </w:rPr>
        <w:t xml:space="preserve"> consiste en todas las transacciones comerciales (incluidas ventas, inversiones y transporte) que se llevan a cabo entre dos o más países. Como es el caso referido de la relación comercial entre Republica Dominicana y Haití.</w:t>
      </w:r>
    </w:p>
    <w:p w14:paraId="619C44B0" w14:textId="77777777" w:rsidR="00540205" w:rsidRPr="00540205" w:rsidRDefault="00540205" w:rsidP="00540205">
      <w:pPr>
        <w:jc w:val="both"/>
        <w:rPr>
          <w:rFonts w:ascii="Arial Unicode MS" w:eastAsia="Arial Unicode MS" w:hAnsi="Arial Unicode MS" w:cs="Arial Unicode MS"/>
          <w:lang w:val="es-ES"/>
        </w:rPr>
      </w:pPr>
    </w:p>
    <w:p w14:paraId="4303F44C" w14:textId="77777777" w:rsidR="00540205" w:rsidRPr="00540205" w:rsidRDefault="00540205" w:rsidP="00540205">
      <w:pPr>
        <w:jc w:val="both"/>
        <w:rPr>
          <w:rFonts w:ascii="Arial Unicode MS" w:eastAsia="Arial Unicode MS" w:hAnsi="Arial Unicode MS" w:cs="Arial Unicode MS"/>
          <w:lang w:val="es-ES"/>
        </w:rPr>
      </w:pPr>
    </w:p>
    <w:p w14:paraId="09BFD1B8" w14:textId="77777777" w:rsidR="00540205" w:rsidRPr="00540205" w:rsidRDefault="00540205" w:rsidP="00540205">
      <w:pPr>
        <w:jc w:val="both"/>
        <w:rPr>
          <w:rFonts w:ascii="Arial Unicode MS" w:eastAsia="Arial Unicode MS" w:hAnsi="Arial Unicode MS" w:cs="Arial Unicode MS"/>
          <w:lang w:val="es-ES"/>
        </w:rPr>
      </w:pPr>
      <w:r w:rsidRPr="00540205">
        <w:rPr>
          <w:rFonts w:ascii="Arial Unicode MS" w:eastAsia="Arial Unicode MS" w:hAnsi="Arial Unicode MS" w:cs="Arial Unicode MS"/>
          <w:lang w:val="es-ES"/>
        </w:rPr>
        <w:t>La dinámica de las relaciones comerciales entre los países tiene importantes fuerzas que la impulsan entre las que figuran con principalía, la economía, la tecnológica, el contacto personal y la participación en el seno de los organismos internacionales.</w:t>
      </w:r>
    </w:p>
    <w:p w14:paraId="1EDD259C" w14:textId="77777777" w:rsidR="00540205" w:rsidRPr="00540205" w:rsidRDefault="00540205" w:rsidP="00540205">
      <w:pPr>
        <w:jc w:val="both"/>
        <w:rPr>
          <w:rFonts w:ascii="Arial Unicode MS" w:eastAsia="Arial Unicode MS" w:hAnsi="Arial Unicode MS" w:cs="Arial Unicode MS"/>
          <w:lang w:val="es-ES"/>
        </w:rPr>
      </w:pPr>
    </w:p>
    <w:p w14:paraId="24F89A21" w14:textId="77777777" w:rsidR="00540205" w:rsidRPr="00540205" w:rsidRDefault="00540205" w:rsidP="00540205">
      <w:pPr>
        <w:jc w:val="both"/>
        <w:rPr>
          <w:rFonts w:ascii="Arial Unicode MS" w:eastAsia="Arial Unicode MS" w:hAnsi="Arial Unicode MS" w:cs="Arial Unicode MS"/>
          <w:lang w:val="es-ES"/>
        </w:rPr>
      </w:pPr>
      <w:r w:rsidRPr="00540205">
        <w:rPr>
          <w:rFonts w:ascii="Arial Unicode MS" w:eastAsia="Arial Unicode MS" w:hAnsi="Arial Unicode MS" w:cs="Arial Unicode MS"/>
          <w:lang w:val="es-ES"/>
        </w:rPr>
        <w:t>Estas fuerzas impulsoras que tienen, en el momento, la responsabilidad de expandir el fenómeno de la globalización tiene factores fundamentales que indicen de forma determinante en cada una de ellas algunas de los factores son:</w:t>
      </w:r>
    </w:p>
    <w:p w14:paraId="703DB043" w14:textId="77777777" w:rsidR="00540205" w:rsidRPr="00540205" w:rsidRDefault="00540205" w:rsidP="00540205">
      <w:pPr>
        <w:jc w:val="both"/>
        <w:rPr>
          <w:rFonts w:ascii="Arial Unicode MS" w:eastAsia="Arial Unicode MS" w:hAnsi="Arial Unicode MS" w:cs="Arial Unicode MS"/>
          <w:lang w:val="es-ES"/>
        </w:rPr>
      </w:pPr>
    </w:p>
    <w:p w14:paraId="099FF719" w14:textId="77777777" w:rsidR="00540205" w:rsidRPr="00540205" w:rsidRDefault="00540205" w:rsidP="00540205">
      <w:pPr>
        <w:jc w:val="both"/>
        <w:rPr>
          <w:rFonts w:ascii="Arial Unicode MS" w:eastAsia="Arial Unicode MS" w:hAnsi="Arial Unicode MS" w:cs="Arial Unicode MS"/>
          <w:lang w:val="es-ES"/>
        </w:rPr>
      </w:pPr>
      <w:r w:rsidRPr="00540205">
        <w:rPr>
          <w:rFonts w:ascii="Arial Unicode MS" w:eastAsia="Arial Unicode MS" w:hAnsi="Arial Unicode MS" w:cs="Arial Unicode MS"/>
          <w:lang w:val="es-ES"/>
        </w:rPr>
        <w:t>“* El incremento y la expansión de la tecnología.</w:t>
      </w:r>
    </w:p>
    <w:p w14:paraId="58D73E31" w14:textId="77777777" w:rsidR="00540205" w:rsidRPr="00540205" w:rsidRDefault="00540205" w:rsidP="00540205">
      <w:pPr>
        <w:jc w:val="both"/>
        <w:rPr>
          <w:rFonts w:ascii="Arial Unicode MS" w:eastAsia="Arial Unicode MS" w:hAnsi="Arial Unicode MS" w:cs="Arial Unicode MS"/>
          <w:lang w:val="es-ES"/>
        </w:rPr>
      </w:pPr>
      <w:r w:rsidRPr="00540205">
        <w:rPr>
          <w:rFonts w:ascii="Arial Unicode MS" w:eastAsia="Arial Unicode MS" w:hAnsi="Arial Unicode MS" w:cs="Arial Unicode MS"/>
          <w:lang w:val="es-ES"/>
        </w:rPr>
        <w:t xml:space="preserve"> *La liberalización del Comercio transfronterizo y el movimiento de los recursos.</w:t>
      </w:r>
    </w:p>
    <w:p w14:paraId="5479BBE9" w14:textId="77777777" w:rsidR="00540205" w:rsidRPr="00540205" w:rsidRDefault="00540205" w:rsidP="00540205">
      <w:pPr>
        <w:jc w:val="both"/>
        <w:rPr>
          <w:rFonts w:ascii="Arial Unicode MS" w:eastAsia="Arial Unicode MS" w:hAnsi="Arial Unicode MS" w:cs="Arial Unicode MS"/>
          <w:lang w:val="es-ES"/>
        </w:rPr>
      </w:pPr>
      <w:r w:rsidRPr="00540205">
        <w:rPr>
          <w:rFonts w:ascii="Arial Unicode MS" w:eastAsia="Arial Unicode MS" w:hAnsi="Arial Unicode MS" w:cs="Arial Unicode MS"/>
          <w:lang w:val="es-ES"/>
        </w:rPr>
        <w:lastRenderedPageBreak/>
        <w:t xml:space="preserve"> * El desarrollo de servicios que facilitan los negocios internacionales.</w:t>
      </w:r>
    </w:p>
    <w:p w14:paraId="5D2AB8E0" w14:textId="77777777" w:rsidR="00540205" w:rsidRPr="00540205" w:rsidRDefault="00540205" w:rsidP="00540205">
      <w:pPr>
        <w:jc w:val="both"/>
        <w:rPr>
          <w:rFonts w:ascii="Arial Unicode MS" w:eastAsia="Arial Unicode MS" w:hAnsi="Arial Unicode MS" w:cs="Arial Unicode MS"/>
          <w:lang w:val="es-ES"/>
        </w:rPr>
      </w:pPr>
      <w:r w:rsidRPr="00540205">
        <w:rPr>
          <w:rFonts w:ascii="Arial Unicode MS" w:eastAsia="Arial Unicode MS" w:hAnsi="Arial Unicode MS" w:cs="Arial Unicode MS"/>
          <w:lang w:val="es-ES"/>
        </w:rPr>
        <w:t xml:space="preserve"> * Las presiones crecientes de los consumidores.</w:t>
      </w:r>
    </w:p>
    <w:p w14:paraId="4B036468" w14:textId="77777777" w:rsidR="00540205" w:rsidRPr="00540205" w:rsidRDefault="00540205" w:rsidP="00540205">
      <w:pPr>
        <w:jc w:val="both"/>
        <w:rPr>
          <w:rFonts w:ascii="Arial Unicode MS" w:eastAsia="Arial Unicode MS" w:hAnsi="Arial Unicode MS" w:cs="Arial Unicode MS"/>
          <w:lang w:val="es-ES"/>
        </w:rPr>
      </w:pPr>
      <w:r w:rsidRPr="00540205">
        <w:rPr>
          <w:rFonts w:ascii="Arial Unicode MS" w:eastAsia="Arial Unicode MS" w:hAnsi="Arial Unicode MS" w:cs="Arial Unicode MS"/>
          <w:lang w:val="es-ES"/>
        </w:rPr>
        <w:t xml:space="preserve"> * Las situaciones políticas cambiantes.</w:t>
      </w:r>
    </w:p>
    <w:p w14:paraId="5C2FCD5C" w14:textId="77777777" w:rsidR="00540205" w:rsidRPr="00540205" w:rsidRDefault="00540205" w:rsidP="00540205">
      <w:pPr>
        <w:jc w:val="both"/>
        <w:rPr>
          <w:rFonts w:ascii="Arial Unicode MS" w:eastAsia="Arial Unicode MS" w:hAnsi="Arial Unicode MS" w:cs="Arial Unicode MS"/>
          <w:lang w:val="es-ES"/>
        </w:rPr>
      </w:pPr>
      <w:r w:rsidRPr="00540205">
        <w:rPr>
          <w:rFonts w:ascii="Arial Unicode MS" w:eastAsia="Arial Unicode MS" w:hAnsi="Arial Unicode MS" w:cs="Arial Unicode MS"/>
          <w:lang w:val="es-ES"/>
        </w:rPr>
        <w:t>* La mayor Cooperación entre países”.</w:t>
      </w:r>
    </w:p>
    <w:p w14:paraId="65682D1E" w14:textId="59A9FEAB" w:rsidR="00540205" w:rsidRPr="00B51B6F" w:rsidRDefault="00540205" w:rsidP="00B51B6F">
      <w:pPr>
        <w:jc w:val="both"/>
        <w:rPr>
          <w:rFonts w:ascii="Arial Unicode MS" w:eastAsia="Arial Unicode MS" w:hAnsi="Arial Unicode MS" w:cs="Arial Unicode MS"/>
          <w:lang w:val="es-ES"/>
        </w:rPr>
      </w:pPr>
      <w:r w:rsidRPr="00540205">
        <w:rPr>
          <w:rFonts w:ascii="Arial Unicode MS" w:eastAsia="Arial Unicode MS" w:hAnsi="Arial Unicode MS" w:cs="Arial Unicode MS"/>
          <w:lang w:val="es-ES"/>
        </w:rPr>
        <w:t xml:space="preserve">Según nos dice </w:t>
      </w:r>
      <w:proofErr w:type="spellStart"/>
      <w:r w:rsidRPr="00540205">
        <w:rPr>
          <w:rFonts w:ascii="Arial Unicode MS" w:eastAsia="Arial Unicode MS" w:hAnsi="Arial Unicode MS" w:cs="Arial Unicode MS"/>
          <w:lang w:val="es-ES"/>
        </w:rPr>
        <w:t>Daniels</w:t>
      </w:r>
      <w:proofErr w:type="spellEnd"/>
      <w:r w:rsidRPr="00540205">
        <w:rPr>
          <w:rFonts w:ascii="Arial Unicode MS" w:eastAsia="Arial Unicode MS" w:hAnsi="Arial Unicode MS" w:cs="Arial Unicode MS"/>
          <w:lang w:val="es-ES"/>
        </w:rPr>
        <w:t xml:space="preserve">, </w:t>
      </w:r>
      <w:proofErr w:type="spellStart"/>
      <w:r w:rsidRPr="00540205">
        <w:rPr>
          <w:rFonts w:ascii="Arial Unicode MS" w:eastAsia="Arial Unicode MS" w:hAnsi="Arial Unicode MS" w:cs="Arial Unicode MS"/>
          <w:lang w:val="es-ES"/>
        </w:rPr>
        <w:t>Radebaugh</w:t>
      </w:r>
      <w:proofErr w:type="spellEnd"/>
      <w:r w:rsidRPr="00540205">
        <w:rPr>
          <w:rFonts w:ascii="Arial Unicode MS" w:eastAsia="Arial Unicode MS" w:hAnsi="Arial Unicode MS" w:cs="Arial Unicode MS"/>
          <w:lang w:val="es-ES"/>
        </w:rPr>
        <w:t xml:space="preserve">, Sullivan (2009) Negocios Internacionales Ambientes y Operaciones, pagina como puede observarse todas fuerzas y los diferentes factores actuantes estén activamente presente tanto en la Republica Dominicana como en Haití, es por eso que ambos países están en el momento cumbre para crear las condiciones y darle formalidad a tan anhelado, por </w:t>
      </w:r>
      <w:r w:rsidR="00B51B6F">
        <w:rPr>
          <w:rFonts w:ascii="Arial Unicode MS" w:eastAsia="Arial Unicode MS" w:hAnsi="Arial Unicode MS" w:cs="Arial Unicode MS"/>
          <w:lang w:val="es-ES"/>
        </w:rPr>
        <w:t>ambos países, acuerdo comercial.</w:t>
      </w:r>
    </w:p>
    <w:p w14:paraId="59418F6B" w14:textId="77777777" w:rsidR="00540205" w:rsidRDefault="00540205" w:rsidP="00B51B6F">
      <w:pPr>
        <w:rPr>
          <w:rFonts w:ascii="Arial Unicode MS" w:eastAsia="Arial Unicode MS" w:hAnsi="Arial Unicode MS" w:cs="Arial Unicode MS"/>
        </w:rPr>
      </w:pPr>
    </w:p>
    <w:p w14:paraId="4327E3A6" w14:textId="77777777" w:rsidR="00540205" w:rsidRDefault="00540205" w:rsidP="00580B26">
      <w:pPr>
        <w:jc w:val="center"/>
        <w:rPr>
          <w:rFonts w:ascii="Arial Unicode MS" w:eastAsia="Arial Unicode MS" w:hAnsi="Arial Unicode MS" w:cs="Arial Unicode MS"/>
        </w:rPr>
      </w:pPr>
    </w:p>
    <w:p w14:paraId="699BCE32" w14:textId="77777777" w:rsidR="00B51B6F" w:rsidRDefault="00B51B6F" w:rsidP="00580B26">
      <w:pPr>
        <w:jc w:val="center"/>
        <w:rPr>
          <w:rFonts w:ascii="Arial Unicode MS" w:eastAsia="Arial Unicode MS" w:hAnsi="Arial Unicode MS" w:cs="Arial Unicode MS"/>
        </w:rPr>
      </w:pPr>
    </w:p>
    <w:p w14:paraId="19423978" w14:textId="77777777" w:rsidR="00B51B6F" w:rsidRDefault="00B51B6F" w:rsidP="00580B26">
      <w:pPr>
        <w:jc w:val="center"/>
        <w:rPr>
          <w:rFonts w:ascii="Arial Unicode MS" w:eastAsia="Arial Unicode MS" w:hAnsi="Arial Unicode MS" w:cs="Arial Unicode MS"/>
        </w:rPr>
      </w:pPr>
    </w:p>
    <w:p w14:paraId="1CA37A40" w14:textId="77777777" w:rsidR="00B51B6F" w:rsidRDefault="00B51B6F" w:rsidP="00580B26">
      <w:pPr>
        <w:jc w:val="center"/>
        <w:rPr>
          <w:rFonts w:ascii="Arial Unicode MS" w:eastAsia="Arial Unicode MS" w:hAnsi="Arial Unicode MS" w:cs="Arial Unicode MS"/>
        </w:rPr>
      </w:pPr>
    </w:p>
    <w:p w14:paraId="4695B1EE" w14:textId="77777777" w:rsidR="00B51B6F" w:rsidRDefault="00B51B6F" w:rsidP="00580B26">
      <w:pPr>
        <w:jc w:val="center"/>
        <w:rPr>
          <w:rFonts w:ascii="Arial Unicode MS" w:eastAsia="Arial Unicode MS" w:hAnsi="Arial Unicode MS" w:cs="Arial Unicode MS"/>
        </w:rPr>
      </w:pPr>
    </w:p>
    <w:p w14:paraId="77D7D8A4" w14:textId="77777777" w:rsidR="00B51B6F" w:rsidRDefault="00B51B6F" w:rsidP="00580B26">
      <w:pPr>
        <w:jc w:val="center"/>
        <w:rPr>
          <w:rFonts w:ascii="Arial Unicode MS" w:eastAsia="Arial Unicode MS" w:hAnsi="Arial Unicode MS" w:cs="Arial Unicode MS"/>
        </w:rPr>
      </w:pPr>
    </w:p>
    <w:p w14:paraId="2E9EFBF9" w14:textId="77777777" w:rsidR="00B51B6F" w:rsidRDefault="00B51B6F" w:rsidP="00580B26">
      <w:pPr>
        <w:jc w:val="center"/>
        <w:rPr>
          <w:rFonts w:ascii="Arial Unicode MS" w:eastAsia="Arial Unicode MS" w:hAnsi="Arial Unicode MS" w:cs="Arial Unicode MS"/>
        </w:rPr>
      </w:pPr>
    </w:p>
    <w:p w14:paraId="2435449E" w14:textId="77777777" w:rsidR="00B51B6F" w:rsidRDefault="00B51B6F" w:rsidP="00580B26">
      <w:pPr>
        <w:jc w:val="center"/>
        <w:rPr>
          <w:rFonts w:ascii="Arial Unicode MS" w:eastAsia="Arial Unicode MS" w:hAnsi="Arial Unicode MS" w:cs="Arial Unicode MS"/>
        </w:rPr>
      </w:pPr>
    </w:p>
    <w:p w14:paraId="2A962DFA" w14:textId="77777777" w:rsidR="00B51B6F" w:rsidRDefault="00B51B6F" w:rsidP="00580B26">
      <w:pPr>
        <w:jc w:val="center"/>
        <w:rPr>
          <w:rFonts w:ascii="Arial Unicode MS" w:eastAsia="Arial Unicode MS" w:hAnsi="Arial Unicode MS" w:cs="Arial Unicode MS"/>
        </w:rPr>
      </w:pPr>
    </w:p>
    <w:p w14:paraId="5E6E9BB9" w14:textId="77777777" w:rsidR="00B51B6F" w:rsidRDefault="00B51B6F" w:rsidP="00580B26">
      <w:pPr>
        <w:jc w:val="center"/>
        <w:rPr>
          <w:rFonts w:ascii="Arial Unicode MS" w:eastAsia="Arial Unicode MS" w:hAnsi="Arial Unicode MS" w:cs="Arial Unicode MS"/>
        </w:rPr>
      </w:pPr>
    </w:p>
    <w:p w14:paraId="5458E21F" w14:textId="77777777" w:rsidR="00B51B6F" w:rsidRDefault="00B51B6F" w:rsidP="00580B26">
      <w:pPr>
        <w:jc w:val="center"/>
        <w:rPr>
          <w:rFonts w:ascii="Arial Unicode MS" w:eastAsia="Arial Unicode MS" w:hAnsi="Arial Unicode MS" w:cs="Arial Unicode MS"/>
        </w:rPr>
      </w:pPr>
    </w:p>
    <w:p w14:paraId="29E9F7D3" w14:textId="77777777" w:rsidR="00A32763" w:rsidRDefault="00A32763" w:rsidP="00580B26">
      <w:pPr>
        <w:jc w:val="center"/>
        <w:rPr>
          <w:rFonts w:ascii="Arial Unicode MS" w:eastAsia="Arial Unicode MS" w:hAnsi="Arial Unicode MS" w:cs="Arial Unicode MS"/>
        </w:rPr>
      </w:pPr>
    </w:p>
    <w:p w14:paraId="0FD5161F" w14:textId="77777777" w:rsidR="00A32763" w:rsidRDefault="00A32763" w:rsidP="00580B26">
      <w:pPr>
        <w:jc w:val="center"/>
        <w:rPr>
          <w:rFonts w:ascii="Arial Unicode MS" w:eastAsia="Arial Unicode MS" w:hAnsi="Arial Unicode MS" w:cs="Arial Unicode MS"/>
        </w:rPr>
      </w:pPr>
    </w:p>
    <w:p w14:paraId="70E797E6" w14:textId="77777777" w:rsidR="00B51B6F" w:rsidRDefault="00B51B6F" w:rsidP="00580B26">
      <w:pPr>
        <w:jc w:val="center"/>
        <w:rPr>
          <w:rFonts w:ascii="Arial Unicode MS" w:eastAsia="Arial Unicode MS" w:hAnsi="Arial Unicode MS" w:cs="Arial Unicode MS"/>
        </w:rPr>
      </w:pPr>
    </w:p>
    <w:p w14:paraId="7FBB4E2F" w14:textId="77777777" w:rsidR="00B51B6F" w:rsidRDefault="00B51B6F" w:rsidP="00580B26">
      <w:pPr>
        <w:jc w:val="center"/>
        <w:rPr>
          <w:rFonts w:ascii="Arial Unicode MS" w:eastAsia="Arial Unicode MS" w:hAnsi="Arial Unicode MS" w:cs="Arial Unicode MS"/>
        </w:rPr>
      </w:pPr>
    </w:p>
    <w:p w14:paraId="4FB35609" w14:textId="77777777" w:rsidR="00B51B6F" w:rsidRDefault="00B51B6F" w:rsidP="00580B26">
      <w:pPr>
        <w:jc w:val="center"/>
        <w:rPr>
          <w:rFonts w:ascii="Arial Unicode MS" w:eastAsia="Arial Unicode MS" w:hAnsi="Arial Unicode MS" w:cs="Arial Unicode MS"/>
        </w:rPr>
      </w:pPr>
    </w:p>
    <w:p w14:paraId="4244F6F1" w14:textId="77777777" w:rsidR="00554F98" w:rsidRDefault="00554F98" w:rsidP="00580B26">
      <w:pPr>
        <w:jc w:val="center"/>
        <w:rPr>
          <w:rFonts w:ascii="Arial Unicode MS" w:eastAsia="Arial Unicode MS" w:hAnsi="Arial Unicode MS" w:cs="Arial Unicode MS"/>
        </w:rPr>
      </w:pPr>
    </w:p>
    <w:p w14:paraId="5159458D" w14:textId="77777777" w:rsidR="006E4877" w:rsidRDefault="006E4877" w:rsidP="00580B26">
      <w:pPr>
        <w:jc w:val="center"/>
        <w:rPr>
          <w:rFonts w:ascii="Arial Unicode MS" w:eastAsia="Arial Unicode MS" w:hAnsi="Arial Unicode MS" w:cs="Arial Unicode MS"/>
        </w:rPr>
      </w:pPr>
    </w:p>
    <w:p w14:paraId="60FD3984" w14:textId="77777777" w:rsidR="00371F8F" w:rsidRDefault="00371F8F" w:rsidP="00580B26">
      <w:pPr>
        <w:jc w:val="center"/>
        <w:rPr>
          <w:rFonts w:ascii="Arial Unicode MS" w:eastAsia="Arial Unicode MS" w:hAnsi="Arial Unicode MS" w:cs="Arial Unicode MS"/>
        </w:rPr>
      </w:pPr>
    </w:p>
    <w:p w14:paraId="68CE1414" w14:textId="77777777" w:rsidR="006E4877" w:rsidRDefault="006E4877" w:rsidP="00580B26">
      <w:pPr>
        <w:jc w:val="center"/>
        <w:rPr>
          <w:rFonts w:ascii="Arial Unicode MS" w:eastAsia="Arial Unicode MS" w:hAnsi="Arial Unicode MS" w:cs="Arial Unicode MS"/>
        </w:rPr>
      </w:pPr>
    </w:p>
    <w:p w14:paraId="73586983" w14:textId="77777777" w:rsidR="00B51B6F" w:rsidRDefault="00B51B6F" w:rsidP="00A837CE">
      <w:pPr>
        <w:rPr>
          <w:rFonts w:ascii="Arial Unicode MS" w:eastAsia="Arial Unicode MS" w:hAnsi="Arial Unicode MS" w:cs="Arial Unicode MS"/>
        </w:rPr>
      </w:pPr>
    </w:p>
    <w:p w14:paraId="21D4CB24" w14:textId="77777777" w:rsidR="00B51B6F" w:rsidRDefault="00B51B6F" w:rsidP="00580B26">
      <w:pPr>
        <w:jc w:val="center"/>
        <w:rPr>
          <w:rFonts w:ascii="Arial Unicode MS" w:eastAsia="Arial Unicode MS" w:hAnsi="Arial Unicode MS" w:cs="Arial Unicode MS"/>
        </w:rPr>
      </w:pPr>
    </w:p>
    <w:p w14:paraId="6C5520BB" w14:textId="77777777" w:rsidR="00540205" w:rsidRDefault="00540205" w:rsidP="00580B26">
      <w:pPr>
        <w:jc w:val="center"/>
        <w:rPr>
          <w:rFonts w:ascii="Arial Unicode MS" w:eastAsia="Arial Unicode MS" w:hAnsi="Arial Unicode MS" w:cs="Arial Unicode MS"/>
        </w:rPr>
      </w:pPr>
    </w:p>
    <w:p w14:paraId="18B0EE31" w14:textId="06AA34D6" w:rsidR="00540205" w:rsidRPr="00540205" w:rsidRDefault="00030BAB" w:rsidP="00030BAB">
      <w:pPr>
        <w:spacing w:after="200" w:line="276" w:lineRule="auto"/>
        <w:rPr>
          <w:rFonts w:ascii="Arial Unicode MS" w:eastAsia="Arial Unicode MS" w:hAnsi="Arial Unicode MS" w:cs="Arial Unicode MS"/>
          <w:b/>
          <w:lang w:val="es-ES"/>
        </w:rPr>
      </w:pPr>
      <w:r>
        <w:rPr>
          <w:rFonts w:ascii="Arial Unicode MS" w:eastAsia="Arial Unicode MS" w:hAnsi="Arial Unicode MS" w:cs="Arial Unicode MS"/>
          <w:b/>
          <w:lang w:val="es-ES"/>
        </w:rPr>
        <w:t xml:space="preserve">1.2               </w:t>
      </w:r>
      <w:r w:rsidR="00B51B6F">
        <w:rPr>
          <w:rFonts w:ascii="Arial Unicode MS" w:eastAsia="Arial Unicode MS" w:hAnsi="Arial Unicode MS" w:cs="Arial Unicode MS"/>
          <w:b/>
          <w:lang w:val="es-ES"/>
        </w:rPr>
        <w:t xml:space="preserve">                             </w:t>
      </w:r>
      <w:r>
        <w:rPr>
          <w:rFonts w:ascii="Arial Unicode MS" w:eastAsia="Arial Unicode MS" w:hAnsi="Arial Unicode MS" w:cs="Arial Unicode MS"/>
          <w:b/>
          <w:lang w:val="es-ES"/>
        </w:rPr>
        <w:t xml:space="preserve">    </w:t>
      </w:r>
      <w:r w:rsidR="00540205" w:rsidRPr="00540205">
        <w:rPr>
          <w:rFonts w:ascii="Arial Unicode MS" w:eastAsia="Arial Unicode MS" w:hAnsi="Arial Unicode MS" w:cs="Arial Unicode MS"/>
          <w:b/>
          <w:lang w:val="es-ES"/>
        </w:rPr>
        <w:t>Resumen</w:t>
      </w:r>
    </w:p>
    <w:p w14:paraId="03DB21D8" w14:textId="77777777" w:rsidR="00540205" w:rsidRPr="00540205" w:rsidRDefault="00540205" w:rsidP="00540205">
      <w:pPr>
        <w:spacing w:after="200" w:line="276" w:lineRule="auto"/>
        <w:jc w:val="both"/>
        <w:rPr>
          <w:rFonts w:ascii="Arial Unicode MS" w:eastAsia="Arial Unicode MS" w:hAnsi="Arial Unicode MS" w:cs="Arial Unicode MS"/>
          <w:lang w:val="es-ES"/>
        </w:rPr>
      </w:pPr>
    </w:p>
    <w:p w14:paraId="1630063B" w14:textId="2A93AACA" w:rsidR="00540205" w:rsidRPr="00540205" w:rsidRDefault="00540205" w:rsidP="00540205">
      <w:pPr>
        <w:spacing w:after="200" w:line="276" w:lineRule="auto"/>
        <w:jc w:val="both"/>
        <w:rPr>
          <w:rFonts w:ascii="Arial Unicode MS" w:eastAsia="Arial Unicode MS" w:hAnsi="Arial Unicode MS" w:cs="Arial Unicode MS"/>
          <w:lang w:val="es-ES"/>
        </w:rPr>
      </w:pPr>
      <w:r w:rsidRPr="00540205">
        <w:rPr>
          <w:rFonts w:ascii="Arial Unicode MS" w:eastAsia="Arial Unicode MS" w:hAnsi="Arial Unicode MS" w:cs="Arial Unicode MS"/>
          <w:lang w:val="es-ES"/>
        </w:rPr>
        <w:t>Aprovechando que la República Dominicana es signataria de la Organización Mundial del Comercio (OMC) desde el año 1993, es de  interés tratar el tema de la formalización de un Tratado Comercial con la República Dominicana y Haití  como una forma de trabajar de manera conjunta con el propósito de garantizar el progreso y el bienestar de ambas naciones.</w:t>
      </w:r>
    </w:p>
    <w:p w14:paraId="4B6BBD68" w14:textId="77777777" w:rsidR="00540205" w:rsidRPr="00540205" w:rsidRDefault="00540205" w:rsidP="00540205">
      <w:pPr>
        <w:jc w:val="both"/>
        <w:rPr>
          <w:rFonts w:ascii="Arial Unicode MS" w:eastAsia="Arial Unicode MS" w:hAnsi="Arial Unicode MS" w:cs="Arial Unicode MS"/>
          <w:lang w:val="es-ES"/>
        </w:rPr>
      </w:pPr>
      <w:r w:rsidRPr="00540205">
        <w:rPr>
          <w:rFonts w:ascii="Arial Unicode MS" w:eastAsia="Arial Unicode MS" w:hAnsi="Arial Unicode MS" w:cs="Arial Unicode MS"/>
          <w:lang w:val="es-ES"/>
        </w:rPr>
        <w:t>Después de una fundamentación teórica de los conceptos fundamentales del tema, se presenta un análisis estadístico de la irregular relación comercial que existe hoy día entre la Republica Dominicana y Haití.</w:t>
      </w:r>
    </w:p>
    <w:p w14:paraId="7F4E0C8E" w14:textId="77777777" w:rsidR="00540205" w:rsidRPr="00540205" w:rsidRDefault="00540205" w:rsidP="00540205">
      <w:pPr>
        <w:jc w:val="both"/>
        <w:rPr>
          <w:rFonts w:ascii="Arial Unicode MS" w:eastAsia="Arial Unicode MS" w:hAnsi="Arial Unicode MS" w:cs="Arial Unicode MS"/>
          <w:lang w:val="es-ES"/>
        </w:rPr>
      </w:pPr>
      <w:r w:rsidRPr="00540205">
        <w:rPr>
          <w:rFonts w:ascii="Arial Unicode MS" w:eastAsia="Arial Unicode MS" w:hAnsi="Arial Unicode MS" w:cs="Arial Unicode MS"/>
          <w:lang w:val="es-ES"/>
        </w:rPr>
        <w:t>Como puede verse en el cuadro estadístico de las exportaciones de República Dominicana hacia Haití, presentado en el texto de la investigación, se visualiza una tendencia alcista muy beneficiosa para la República Dominicana.</w:t>
      </w:r>
    </w:p>
    <w:p w14:paraId="70449241" w14:textId="77777777" w:rsidR="00540205" w:rsidRPr="00540205" w:rsidRDefault="00540205" w:rsidP="00540205">
      <w:pPr>
        <w:jc w:val="both"/>
        <w:rPr>
          <w:rFonts w:ascii="Arial Unicode MS" w:eastAsia="Arial Unicode MS" w:hAnsi="Arial Unicode MS" w:cs="Arial Unicode MS"/>
          <w:lang w:val="es-ES"/>
        </w:rPr>
      </w:pPr>
      <w:r w:rsidRPr="00540205">
        <w:rPr>
          <w:rFonts w:ascii="Arial Unicode MS" w:eastAsia="Arial Unicode MS" w:hAnsi="Arial Unicode MS" w:cs="Arial Unicode MS"/>
          <w:lang w:val="es-ES"/>
        </w:rPr>
        <w:t>Esto queda mostrado en el hecho de que Haití para el año 2011 se ha convertido en el segundo socio comercial de República Dominicana.</w:t>
      </w:r>
    </w:p>
    <w:p w14:paraId="11ABAC65" w14:textId="77777777" w:rsidR="00540205" w:rsidRPr="00540205" w:rsidRDefault="00540205" w:rsidP="00540205">
      <w:pPr>
        <w:jc w:val="both"/>
        <w:rPr>
          <w:rFonts w:ascii="Arial Unicode MS" w:eastAsia="Arial Unicode MS" w:hAnsi="Arial Unicode MS" w:cs="Arial Unicode MS"/>
          <w:lang w:val="es-ES"/>
        </w:rPr>
      </w:pPr>
    </w:p>
    <w:p w14:paraId="02015E03" w14:textId="77777777" w:rsidR="00540205" w:rsidRPr="00540205" w:rsidRDefault="00540205" w:rsidP="00540205">
      <w:pPr>
        <w:jc w:val="both"/>
        <w:rPr>
          <w:rFonts w:ascii="Arial Unicode MS" w:eastAsia="Arial Unicode MS" w:hAnsi="Arial Unicode MS" w:cs="Arial Unicode MS"/>
          <w:lang w:val="es-ES"/>
        </w:rPr>
      </w:pPr>
      <w:r w:rsidRPr="00540205">
        <w:rPr>
          <w:rFonts w:ascii="Arial Unicode MS" w:eastAsia="Arial Unicode MS" w:hAnsi="Arial Unicode MS" w:cs="Arial Unicode MS"/>
          <w:lang w:val="es-ES"/>
        </w:rPr>
        <w:t>La investigación muestra, además, las incongruencias de los datos estadísticos tanto de las exportaciones de República Dominicana como las Importaciones de Haití, fruto de las informales de la relación Comercial entre ambos países.</w:t>
      </w:r>
    </w:p>
    <w:p w14:paraId="098038DD" w14:textId="77777777" w:rsidR="00540205" w:rsidRPr="00540205" w:rsidRDefault="00540205" w:rsidP="00540205">
      <w:pPr>
        <w:jc w:val="both"/>
        <w:rPr>
          <w:rFonts w:ascii="Arial Unicode MS" w:eastAsia="Arial Unicode MS" w:hAnsi="Arial Unicode MS" w:cs="Arial Unicode MS"/>
          <w:lang w:val="es-ES"/>
        </w:rPr>
      </w:pPr>
    </w:p>
    <w:p w14:paraId="17122A5E" w14:textId="77777777" w:rsidR="00540205" w:rsidRPr="00540205" w:rsidRDefault="00540205" w:rsidP="00540205">
      <w:pPr>
        <w:jc w:val="both"/>
        <w:rPr>
          <w:rFonts w:ascii="Arial Unicode MS" w:eastAsia="Arial Unicode MS" w:hAnsi="Arial Unicode MS" w:cs="Arial Unicode MS"/>
          <w:lang w:val="es-ES"/>
        </w:rPr>
      </w:pPr>
      <w:r w:rsidRPr="00540205">
        <w:rPr>
          <w:rFonts w:ascii="Arial Unicode MS" w:eastAsia="Arial Unicode MS" w:hAnsi="Arial Unicode MS" w:cs="Arial Unicode MS"/>
          <w:lang w:val="es-ES"/>
        </w:rPr>
        <w:t>Tanto la República Dominicana como Haití están obligadas a formalizar esas relaciones comerciales por razones económicas, geopolíticas, humanitarias entre otras. Por lo que es imperativo el nombramiento de una unidad transitoria para que desarrolle las estrategias y garantice su implementación, que conlleve a la formalización de un acuerdo comercial entre Republica Dominicana y Haití.</w:t>
      </w:r>
    </w:p>
    <w:p w14:paraId="0A9658FF" w14:textId="6D946C4B" w:rsidR="00540205" w:rsidRDefault="00540205" w:rsidP="00371F8F">
      <w:pPr>
        <w:jc w:val="both"/>
        <w:rPr>
          <w:rFonts w:ascii="Arial Unicode MS" w:eastAsia="Arial Unicode MS" w:hAnsi="Arial Unicode MS" w:cs="Arial Unicode MS"/>
          <w:lang w:val="es-ES"/>
        </w:rPr>
      </w:pPr>
      <w:r w:rsidRPr="00540205">
        <w:rPr>
          <w:rFonts w:ascii="Arial Unicode MS" w:eastAsia="Arial Unicode MS" w:hAnsi="Arial Unicode MS" w:cs="Arial Unicode MS"/>
          <w:lang w:val="es-ES"/>
        </w:rPr>
        <w:t xml:space="preserve"> Esta unidad debe disponer de la jerarquía diplomática y fundamentalmente el Aval Gubernamental, para garantizar que ambas naciones logren ese acuerdo que es tan necesario, apreciado y anhelado por los dos  países y por la comunidad internacional en sentido general.</w:t>
      </w:r>
    </w:p>
    <w:p w14:paraId="56A8CA10" w14:textId="77777777" w:rsidR="00C61CC8" w:rsidRPr="00371F8F" w:rsidRDefault="00C61CC8" w:rsidP="00371F8F">
      <w:pPr>
        <w:jc w:val="both"/>
        <w:rPr>
          <w:rFonts w:ascii="Arial Unicode MS" w:eastAsia="Arial Unicode MS" w:hAnsi="Arial Unicode MS" w:cs="Arial Unicode MS"/>
          <w:lang w:val="es-ES"/>
        </w:rPr>
      </w:pPr>
    </w:p>
    <w:p w14:paraId="7E0BDEF8" w14:textId="77777777" w:rsidR="00936654" w:rsidRDefault="00936654" w:rsidP="00580B26">
      <w:pPr>
        <w:jc w:val="center"/>
        <w:rPr>
          <w:rFonts w:ascii="Arial Unicode MS" w:eastAsia="Arial Unicode MS" w:hAnsi="Arial Unicode MS" w:cs="Arial Unicode MS"/>
          <w:b/>
        </w:rPr>
      </w:pPr>
    </w:p>
    <w:p w14:paraId="49D15F69" w14:textId="2189AC81" w:rsidR="001C032C" w:rsidRPr="00371F8F" w:rsidRDefault="007A370D" w:rsidP="00580B26">
      <w:pPr>
        <w:jc w:val="center"/>
        <w:rPr>
          <w:rFonts w:ascii="Arial Unicode MS" w:eastAsia="Arial Unicode MS" w:hAnsi="Arial Unicode MS" w:cs="Arial Unicode MS"/>
          <w:b/>
        </w:rPr>
      </w:pPr>
      <w:r w:rsidRPr="00371F8F">
        <w:rPr>
          <w:rFonts w:ascii="Arial Unicode MS" w:eastAsia="Arial Unicode MS" w:hAnsi="Arial Unicode MS" w:cs="Arial Unicode MS"/>
          <w:b/>
        </w:rPr>
        <w:t>Capítulo II</w:t>
      </w:r>
    </w:p>
    <w:p w14:paraId="557BE49A" w14:textId="77777777" w:rsidR="00580B26" w:rsidRDefault="00580B26" w:rsidP="00580B26">
      <w:pPr>
        <w:jc w:val="center"/>
        <w:rPr>
          <w:rFonts w:ascii="Arial Unicode MS" w:eastAsia="Arial Unicode MS" w:hAnsi="Arial Unicode MS" w:cs="Arial Unicode MS"/>
        </w:rPr>
      </w:pPr>
    </w:p>
    <w:p w14:paraId="0CFDC81F" w14:textId="77777777" w:rsidR="00580B26" w:rsidRPr="00EF1663" w:rsidRDefault="00580B26" w:rsidP="00580B26">
      <w:pPr>
        <w:jc w:val="center"/>
        <w:rPr>
          <w:rFonts w:ascii="Arial Unicode MS" w:eastAsia="Arial Unicode MS" w:hAnsi="Arial Unicode MS" w:cs="Arial Unicode MS"/>
        </w:rPr>
      </w:pPr>
    </w:p>
    <w:p w14:paraId="65E5B67C" w14:textId="7E8F3391" w:rsidR="00110690" w:rsidRPr="00EF1663" w:rsidRDefault="00CE01D8" w:rsidP="00CE01D8">
      <w:pPr>
        <w:rPr>
          <w:rFonts w:ascii="Times New Roman" w:eastAsia="Arial Unicode MS" w:hAnsi="Times New Roman" w:cs="Times New Roman"/>
          <w:b/>
        </w:rPr>
      </w:pPr>
      <w:r>
        <w:rPr>
          <w:rFonts w:ascii="Arial Unicode MS" w:eastAsia="Arial Unicode MS" w:hAnsi="Arial Unicode MS" w:cs="Arial Unicode MS"/>
          <w:b/>
        </w:rPr>
        <w:t>2.</w:t>
      </w:r>
      <w:r w:rsidR="0005326E">
        <w:rPr>
          <w:rFonts w:ascii="Arial Unicode MS" w:eastAsia="Arial Unicode MS" w:hAnsi="Arial Unicode MS" w:cs="Arial Unicode MS"/>
          <w:b/>
        </w:rPr>
        <w:t>1</w:t>
      </w:r>
      <w:r>
        <w:rPr>
          <w:rFonts w:ascii="Arial Unicode MS" w:eastAsia="Arial Unicode MS" w:hAnsi="Arial Unicode MS" w:cs="Arial Unicode MS"/>
          <w:b/>
        </w:rPr>
        <w:t xml:space="preserve">                                               </w:t>
      </w:r>
      <w:r w:rsidR="00110690" w:rsidRPr="00EF1663">
        <w:rPr>
          <w:rFonts w:ascii="Arial Unicode MS" w:eastAsia="Arial Unicode MS" w:hAnsi="Arial Unicode MS" w:cs="Arial Unicode MS"/>
          <w:b/>
        </w:rPr>
        <w:t>Marco teórico</w:t>
      </w:r>
    </w:p>
    <w:p w14:paraId="0FE7ABD6" w14:textId="77777777" w:rsidR="00110690" w:rsidRPr="00EF1663" w:rsidRDefault="00110690" w:rsidP="00110690">
      <w:pPr>
        <w:jc w:val="center"/>
        <w:rPr>
          <w:rFonts w:ascii="Arial Unicode MS" w:eastAsia="Arial Unicode MS" w:hAnsi="Arial Unicode MS" w:cs="Arial Unicode MS"/>
        </w:rPr>
      </w:pPr>
    </w:p>
    <w:p w14:paraId="004628DF" w14:textId="77777777" w:rsidR="001C032C" w:rsidRPr="00EF1663" w:rsidRDefault="001C032C" w:rsidP="000D0855">
      <w:pPr>
        <w:jc w:val="both"/>
        <w:rPr>
          <w:rFonts w:ascii="Arial Unicode MS" w:eastAsia="Arial Unicode MS" w:hAnsi="Arial Unicode MS" w:cs="Arial Unicode MS"/>
        </w:rPr>
      </w:pPr>
      <w:r w:rsidRPr="00EF1663">
        <w:rPr>
          <w:rFonts w:ascii="Arial Unicode MS" w:eastAsia="Arial Unicode MS" w:hAnsi="Arial Unicode MS" w:cs="Arial Unicode MS"/>
        </w:rPr>
        <w:t>Debemos partir del entendimiento de los conceptos que dan la base teórica para hacer los análisis, planteamientos y propuestas respecto al tema elegido.</w:t>
      </w:r>
    </w:p>
    <w:p w14:paraId="1E9AB1CE" w14:textId="77777777" w:rsidR="001C032C" w:rsidRPr="00EF1663" w:rsidRDefault="00082D8A" w:rsidP="000D0855">
      <w:pPr>
        <w:jc w:val="both"/>
        <w:rPr>
          <w:rFonts w:ascii="Arial Unicode MS" w:eastAsia="Arial Unicode MS" w:hAnsi="Arial Unicode MS" w:cs="Arial Unicode MS"/>
        </w:rPr>
      </w:pPr>
      <w:r w:rsidRPr="00EF1663">
        <w:rPr>
          <w:rFonts w:ascii="Arial Unicode MS" w:eastAsia="Arial Unicode MS" w:hAnsi="Arial Unicode MS" w:cs="Arial Unicode MS"/>
        </w:rPr>
        <w:t>Como el tema elegido es,</w:t>
      </w:r>
      <w:r w:rsidR="001C032C" w:rsidRPr="00EF1663">
        <w:rPr>
          <w:rFonts w:ascii="Arial Unicode MS" w:eastAsia="Arial Unicode MS" w:hAnsi="Arial Unicode MS" w:cs="Arial Unicode MS"/>
        </w:rPr>
        <w:t xml:space="preserve"> diseñar una estrategia adecuada para formalizar el comercio ent</w:t>
      </w:r>
      <w:r w:rsidRPr="00EF1663">
        <w:rPr>
          <w:rFonts w:ascii="Arial Unicode MS" w:eastAsia="Arial Unicode MS" w:hAnsi="Arial Unicode MS" w:cs="Arial Unicode MS"/>
        </w:rPr>
        <w:t xml:space="preserve">re República Dominicana (RD) y Haití; buscaremos conceptualizar sobre todo lo que concierne teóricamente al tema y su incidencia en las relaciones Haití-RD. </w:t>
      </w:r>
    </w:p>
    <w:p w14:paraId="2FA3E78E" w14:textId="77777777" w:rsidR="001C032C" w:rsidRPr="00EF1663" w:rsidRDefault="001C032C" w:rsidP="000D0855">
      <w:pPr>
        <w:jc w:val="both"/>
        <w:rPr>
          <w:rFonts w:ascii="Arial Unicode MS" w:eastAsia="Arial Unicode MS" w:hAnsi="Arial Unicode MS" w:cs="Arial Unicode MS"/>
        </w:rPr>
      </w:pPr>
      <w:r w:rsidRPr="00EF1663">
        <w:rPr>
          <w:rFonts w:ascii="Arial Unicode MS" w:eastAsia="Arial Unicode MS" w:hAnsi="Arial Unicode MS" w:cs="Arial Unicode MS"/>
        </w:rPr>
        <w:t>Ambos países comparten 388 km de frontera y realizan miles de oper</w:t>
      </w:r>
      <w:r w:rsidR="00082D8A" w:rsidRPr="00EF1663">
        <w:rPr>
          <w:rFonts w:ascii="Arial Unicode MS" w:eastAsia="Arial Unicode MS" w:hAnsi="Arial Unicode MS" w:cs="Arial Unicode MS"/>
        </w:rPr>
        <w:t xml:space="preserve">aciones comerciales por día sin que </w:t>
      </w:r>
      <w:r w:rsidRPr="00EF1663">
        <w:rPr>
          <w:rFonts w:ascii="Arial Unicode MS" w:eastAsia="Arial Unicode MS" w:hAnsi="Arial Unicode MS" w:cs="Arial Unicode MS"/>
        </w:rPr>
        <w:t>nada los regule, sin que ambos estados puedan tener participación de lo que entienden le corresponde por tasas y gravámenes.</w:t>
      </w:r>
    </w:p>
    <w:p w14:paraId="3DF711E5" w14:textId="77777777" w:rsidR="00082D8A" w:rsidRPr="00EF1663" w:rsidRDefault="00082D8A" w:rsidP="000D0855">
      <w:pPr>
        <w:jc w:val="both"/>
        <w:rPr>
          <w:rFonts w:ascii="Arial Unicode MS" w:eastAsia="Arial Unicode MS" w:hAnsi="Arial Unicode MS" w:cs="Arial Unicode MS"/>
        </w:rPr>
      </w:pPr>
      <w:r w:rsidRPr="00EF1663">
        <w:rPr>
          <w:rFonts w:ascii="Arial Unicode MS" w:eastAsia="Arial Unicode MS" w:hAnsi="Arial Unicode MS" w:cs="Arial Unicode MS"/>
        </w:rPr>
        <w:t xml:space="preserve">Probablemente esa forma sin intervención estatal en las operaciones de </w:t>
      </w:r>
      <w:r w:rsidRPr="00B113D2">
        <w:rPr>
          <w:rFonts w:ascii="Arial Unicode MS" w:eastAsia="Arial Unicode MS" w:hAnsi="Arial Unicode MS" w:cs="Arial Unicode MS"/>
        </w:rPr>
        <w:t xml:space="preserve">intercambio, donde, </w:t>
      </w:r>
      <w:r w:rsidR="00AE6A74" w:rsidRPr="00B113D2">
        <w:rPr>
          <w:rFonts w:ascii="Arial Unicode MS" w:eastAsia="Arial Unicode MS" w:hAnsi="Arial Unicode MS" w:cs="Arial Unicode MS"/>
        </w:rPr>
        <w:t>sólo</w:t>
      </w:r>
      <w:r w:rsidRPr="00B113D2">
        <w:rPr>
          <w:rFonts w:ascii="Arial Unicode MS" w:eastAsia="Arial Unicode MS" w:hAnsi="Arial Unicode MS" w:cs="Arial Unicode MS"/>
        </w:rPr>
        <w:t xml:space="preserve"> le rige la convenie</w:t>
      </w:r>
      <w:r w:rsidR="00AE6A74" w:rsidRPr="00B113D2">
        <w:rPr>
          <w:rFonts w:ascii="Arial Unicode MS" w:eastAsia="Arial Unicode MS" w:hAnsi="Arial Unicode MS" w:cs="Arial Unicode MS"/>
        </w:rPr>
        <w:t>n</w:t>
      </w:r>
      <w:r w:rsidRPr="00B113D2">
        <w:rPr>
          <w:rFonts w:ascii="Arial Unicode MS" w:eastAsia="Arial Unicode MS" w:hAnsi="Arial Unicode MS" w:cs="Arial Unicode MS"/>
        </w:rPr>
        <w:t xml:space="preserve">cia de las partes (de </w:t>
      </w:r>
      <w:proofErr w:type="spellStart"/>
      <w:r w:rsidRPr="00B113D2">
        <w:rPr>
          <w:rFonts w:ascii="Arial Unicode MS" w:eastAsia="Arial Unicode MS" w:hAnsi="Arial Unicode MS" w:cs="Arial Unicode MS"/>
        </w:rPr>
        <w:t>lo</w:t>
      </w:r>
      <w:proofErr w:type="spellEnd"/>
      <w:r w:rsidRPr="00B113D2">
        <w:rPr>
          <w:rFonts w:ascii="Arial Unicode MS" w:eastAsia="Arial Unicode MS" w:hAnsi="Arial Unicode MS" w:cs="Arial Unicode MS"/>
        </w:rPr>
        <w:t xml:space="preserve"> segmentos poblacionales que lo realizan)</w:t>
      </w:r>
      <w:r w:rsidR="00AE6A74" w:rsidRPr="00B113D2">
        <w:rPr>
          <w:rFonts w:ascii="Arial Unicode MS" w:eastAsia="Arial Unicode MS" w:hAnsi="Arial Unicode MS" w:cs="Arial Unicode MS"/>
        </w:rPr>
        <w:t xml:space="preserve">; sea la forma </w:t>
      </w:r>
      <w:proofErr w:type="spellStart"/>
      <w:r w:rsidR="00AE6A74" w:rsidRPr="00B113D2">
        <w:rPr>
          <w:rFonts w:ascii="Arial Unicode MS" w:eastAsia="Arial Unicode MS" w:hAnsi="Arial Unicode MS" w:cs="Arial Unicode MS"/>
        </w:rPr>
        <w:t>mas</w:t>
      </w:r>
      <w:proofErr w:type="spellEnd"/>
      <w:r w:rsidR="00AE6A74" w:rsidRPr="00B113D2">
        <w:rPr>
          <w:rFonts w:ascii="Arial Unicode MS" w:eastAsia="Arial Unicode MS" w:hAnsi="Arial Unicode MS" w:cs="Arial Unicode MS"/>
        </w:rPr>
        <w:t xml:space="preserve"> pura de libre comercio.</w:t>
      </w:r>
    </w:p>
    <w:p w14:paraId="4A7659D4" w14:textId="6E900193" w:rsidR="0045533E" w:rsidRPr="00EF1663" w:rsidRDefault="0045533E" w:rsidP="000D0855">
      <w:pPr>
        <w:jc w:val="both"/>
        <w:rPr>
          <w:rFonts w:ascii="Arial Unicode MS" w:eastAsia="Arial Unicode MS" w:hAnsi="Arial Unicode MS" w:cs="Arial Unicode MS"/>
        </w:rPr>
      </w:pPr>
      <w:r w:rsidRPr="00EF1663">
        <w:rPr>
          <w:rFonts w:ascii="Arial Unicode MS" w:eastAsia="Arial Unicode MS" w:hAnsi="Arial Unicode MS" w:cs="Arial Unicode MS"/>
        </w:rPr>
        <w:t xml:space="preserve">En este mercado casi de trueque, aun </w:t>
      </w:r>
      <w:r w:rsidR="00A31857" w:rsidRPr="00EF1663">
        <w:rPr>
          <w:rFonts w:ascii="Arial Unicode MS" w:eastAsia="Arial Unicode MS" w:hAnsi="Arial Unicode MS" w:cs="Arial Unicode MS"/>
        </w:rPr>
        <w:t>el dinero sirva de referencia (</w:t>
      </w:r>
      <w:r w:rsidRPr="00EF1663">
        <w:rPr>
          <w:rFonts w:ascii="Arial Unicode MS" w:eastAsia="Arial Unicode MS" w:hAnsi="Arial Unicode MS" w:cs="Arial Unicode MS"/>
        </w:rPr>
        <w:t xml:space="preserve">aquí se acepta cualquier moneda: gourde, dólar o </w:t>
      </w:r>
      <w:r w:rsidR="006D3E30" w:rsidRPr="00EF1663">
        <w:rPr>
          <w:rFonts w:ascii="Arial Unicode MS" w:eastAsia="Arial Unicode MS" w:hAnsi="Arial Unicode MS" w:cs="Arial Unicode MS"/>
        </w:rPr>
        <w:t>peso)</w:t>
      </w:r>
      <w:r w:rsidRPr="00EF1663">
        <w:rPr>
          <w:rFonts w:ascii="Arial Unicode MS" w:eastAsia="Arial Unicode MS" w:hAnsi="Arial Unicode MS" w:cs="Arial Unicode MS"/>
        </w:rPr>
        <w:t xml:space="preserve"> lo que opera es la verdadera necesidad </w:t>
      </w:r>
      <w:r w:rsidR="008A5309" w:rsidRPr="00EF1663">
        <w:rPr>
          <w:rFonts w:ascii="Arial Unicode MS" w:eastAsia="Arial Unicode MS" w:hAnsi="Arial Unicode MS" w:cs="Arial Unicode MS"/>
        </w:rPr>
        <w:t>d</w:t>
      </w:r>
      <w:r w:rsidRPr="00EF1663">
        <w:rPr>
          <w:rFonts w:ascii="Arial Unicode MS" w:eastAsia="Arial Unicode MS" w:hAnsi="Arial Unicode MS" w:cs="Arial Unicode MS"/>
        </w:rPr>
        <w:t xml:space="preserve">el producto y </w:t>
      </w:r>
      <w:r w:rsidR="009A51AC" w:rsidRPr="00EF1663">
        <w:rPr>
          <w:rFonts w:ascii="Arial Unicode MS" w:eastAsia="Arial Unicode MS" w:hAnsi="Arial Unicode MS" w:cs="Arial Unicode MS"/>
        </w:rPr>
        <w:t>la ventaja comparativa de la producción.</w:t>
      </w:r>
      <w:r w:rsidRPr="00EF1663">
        <w:rPr>
          <w:rFonts w:ascii="Arial Unicode MS" w:eastAsia="Arial Unicode MS" w:hAnsi="Arial Unicode MS" w:cs="Arial Unicode MS"/>
        </w:rPr>
        <w:t xml:space="preserve"> </w:t>
      </w:r>
    </w:p>
    <w:p w14:paraId="3960F97A" w14:textId="1695CE69" w:rsidR="008A5309" w:rsidRPr="00EF1663" w:rsidRDefault="001C032C" w:rsidP="000D0855">
      <w:pPr>
        <w:jc w:val="both"/>
        <w:rPr>
          <w:rFonts w:ascii="Arial Unicode MS" w:eastAsia="Arial Unicode MS" w:hAnsi="Arial Unicode MS" w:cs="Arial Unicode MS"/>
        </w:rPr>
      </w:pPr>
      <w:r w:rsidRPr="00EF1663">
        <w:rPr>
          <w:rFonts w:ascii="Arial Unicode MS" w:eastAsia="Arial Unicode MS" w:hAnsi="Arial Unicode MS" w:cs="Arial Unicode MS"/>
        </w:rPr>
        <w:t>A su vez</w:t>
      </w:r>
      <w:r w:rsidR="00AE6A74" w:rsidRPr="00EF1663">
        <w:rPr>
          <w:rFonts w:ascii="Arial Unicode MS" w:eastAsia="Arial Unicode MS" w:hAnsi="Arial Unicode MS" w:cs="Arial Unicode MS"/>
        </w:rPr>
        <w:t>,</w:t>
      </w:r>
      <w:r w:rsidRPr="00EF1663">
        <w:rPr>
          <w:rFonts w:ascii="Arial Unicode MS" w:eastAsia="Arial Unicode MS" w:hAnsi="Arial Unicode MS" w:cs="Arial Unicode MS"/>
        </w:rPr>
        <w:t xml:space="preserve"> ambos países realizan intercambio comercial con el resto del mundo en pleno uso de </w:t>
      </w:r>
      <w:r w:rsidR="00AE6A74" w:rsidRPr="00EF1663">
        <w:rPr>
          <w:rFonts w:ascii="Arial Unicode MS" w:eastAsia="Arial Unicode MS" w:hAnsi="Arial Unicode MS" w:cs="Arial Unicode MS"/>
        </w:rPr>
        <w:t>los acuerdos con otras naciones, ambos países son parte de</w:t>
      </w:r>
      <w:r w:rsidR="004A25CE" w:rsidRPr="00EF1663">
        <w:rPr>
          <w:rFonts w:ascii="Arial Unicode MS" w:eastAsia="Arial Unicode MS" w:hAnsi="Arial Unicode MS" w:cs="Arial Unicode MS"/>
        </w:rPr>
        <w:t xml:space="preserve"> ese mercado global, hoy </w:t>
      </w:r>
      <w:r w:rsidR="00AE6A74" w:rsidRPr="00EF1663">
        <w:rPr>
          <w:rFonts w:ascii="Arial Unicode MS" w:eastAsia="Arial Unicode MS" w:hAnsi="Arial Unicode MS" w:cs="Arial Unicode MS"/>
        </w:rPr>
        <w:t>arropados por la globalización</w:t>
      </w:r>
      <w:r w:rsidR="00537046" w:rsidRPr="00EF1663">
        <w:rPr>
          <w:rFonts w:ascii="Arial Unicode MS" w:eastAsia="Arial Unicode MS" w:hAnsi="Arial Unicode MS" w:cs="Arial Unicode MS"/>
        </w:rPr>
        <w:t xml:space="preserve">. </w:t>
      </w:r>
    </w:p>
    <w:p w14:paraId="584F8088" w14:textId="6AD319A1" w:rsidR="00537046" w:rsidRPr="00EF1663" w:rsidRDefault="00537046" w:rsidP="000D0855">
      <w:pPr>
        <w:jc w:val="both"/>
        <w:rPr>
          <w:rFonts w:ascii="Arial Unicode MS" w:eastAsia="Arial Unicode MS" w:hAnsi="Arial Unicode MS" w:cs="Arial Unicode MS"/>
        </w:rPr>
      </w:pPr>
      <w:r w:rsidRPr="00EF1663">
        <w:rPr>
          <w:rFonts w:ascii="Arial Unicode MS" w:eastAsia="Arial Unicode MS" w:hAnsi="Arial Unicode MS" w:cs="Arial Unicode MS"/>
        </w:rPr>
        <w:t>El marketing internacional ha aplica</w:t>
      </w:r>
      <w:r w:rsidR="004A25CE" w:rsidRPr="00EF1663">
        <w:rPr>
          <w:rFonts w:ascii="Arial Unicode MS" w:eastAsia="Arial Unicode MS" w:hAnsi="Arial Unicode MS" w:cs="Arial Unicode MS"/>
        </w:rPr>
        <w:t>do sus técnicas y colocado en el</w:t>
      </w:r>
      <w:r w:rsidRPr="00EF1663">
        <w:rPr>
          <w:rFonts w:ascii="Arial Unicode MS" w:eastAsia="Arial Unicode MS" w:hAnsi="Arial Unicode MS" w:cs="Arial Unicode MS"/>
        </w:rPr>
        <w:t xml:space="preserve"> gusto de la gente miles de productos que ni se conocían, compitiendo con los de producción local.</w:t>
      </w:r>
    </w:p>
    <w:p w14:paraId="22DA77C1" w14:textId="2BE4E37E" w:rsidR="00EF1663" w:rsidRDefault="00537046" w:rsidP="000D0855">
      <w:pPr>
        <w:jc w:val="both"/>
        <w:rPr>
          <w:rFonts w:ascii="Arial Unicode MS" w:eastAsia="Arial Unicode MS" w:hAnsi="Arial Unicode MS" w:cs="Arial Unicode MS"/>
        </w:rPr>
      </w:pPr>
      <w:r w:rsidRPr="00EF1663">
        <w:rPr>
          <w:rFonts w:ascii="Arial Unicode MS" w:eastAsia="Arial Unicode MS" w:hAnsi="Arial Unicode MS" w:cs="Arial Unicode MS"/>
        </w:rPr>
        <w:t xml:space="preserve">Todos estos “derechos </w:t>
      </w:r>
      <w:r w:rsidR="0045533E" w:rsidRPr="00EF1663">
        <w:rPr>
          <w:rFonts w:ascii="Arial Unicode MS" w:eastAsia="Arial Unicode MS" w:hAnsi="Arial Unicode MS" w:cs="Arial Unicode MS"/>
        </w:rPr>
        <w:t xml:space="preserve">y deberes </w:t>
      </w:r>
      <w:r w:rsidRPr="00EF1663">
        <w:rPr>
          <w:rFonts w:ascii="Arial Unicode MS" w:eastAsia="Arial Unicode MS" w:hAnsi="Arial Unicode MS" w:cs="Arial Unicode MS"/>
        </w:rPr>
        <w:t xml:space="preserve">adquiridos </w:t>
      </w:r>
      <w:proofErr w:type="gramStart"/>
      <w:r w:rsidRPr="00EF1663">
        <w:rPr>
          <w:rFonts w:ascii="Arial Unicode MS" w:eastAsia="Arial Unicode MS" w:hAnsi="Arial Unicode MS" w:cs="Arial Unicode MS"/>
        </w:rPr>
        <w:t>“ de</w:t>
      </w:r>
      <w:proofErr w:type="gramEnd"/>
      <w:r w:rsidRPr="00EF1663">
        <w:rPr>
          <w:rFonts w:ascii="Arial Unicode MS" w:eastAsia="Arial Unicode MS" w:hAnsi="Arial Unicode MS" w:cs="Arial Unicode MS"/>
        </w:rPr>
        <w:t xml:space="preserve"> los países participantes</w:t>
      </w:r>
      <w:r w:rsidR="0045533E" w:rsidRPr="00EF1663">
        <w:rPr>
          <w:rFonts w:ascii="Arial Unicode MS" w:eastAsia="Arial Unicode MS" w:hAnsi="Arial Unicode MS" w:cs="Arial Unicode MS"/>
        </w:rPr>
        <w:t>,</w:t>
      </w:r>
      <w:r w:rsidRPr="00EF1663">
        <w:rPr>
          <w:rFonts w:ascii="Arial Unicode MS" w:eastAsia="Arial Unicode MS" w:hAnsi="Arial Unicode MS" w:cs="Arial Unicode MS"/>
        </w:rPr>
        <w:t xml:space="preserve"> se plasma</w:t>
      </w:r>
      <w:r w:rsidR="0045533E" w:rsidRPr="00EF1663">
        <w:rPr>
          <w:rFonts w:ascii="Arial Unicode MS" w:eastAsia="Arial Unicode MS" w:hAnsi="Arial Unicode MS" w:cs="Arial Unicode MS"/>
        </w:rPr>
        <w:t>n en el acuerdo mundial firmado</w:t>
      </w:r>
      <w:r w:rsidRPr="00EF1663">
        <w:rPr>
          <w:rFonts w:ascii="Arial Unicode MS" w:eastAsia="Arial Unicode MS" w:hAnsi="Arial Unicode MS" w:cs="Arial Unicode MS"/>
        </w:rPr>
        <w:t xml:space="preserve"> ante la Organización Mundial del Comercio (OMC), los acuerdos bilateral</w:t>
      </w:r>
      <w:r w:rsidR="0045533E" w:rsidRPr="00EF1663">
        <w:rPr>
          <w:rFonts w:ascii="Arial Unicode MS" w:eastAsia="Arial Unicode MS" w:hAnsi="Arial Unicode MS" w:cs="Arial Unicode MS"/>
        </w:rPr>
        <w:t>es y los tratados de libre comercio, con que ambas naciones se han comprometido.</w:t>
      </w:r>
      <w:r w:rsidR="00AE6A74" w:rsidRPr="00EF1663">
        <w:rPr>
          <w:rFonts w:ascii="Arial Unicode MS" w:eastAsia="Arial Unicode MS" w:hAnsi="Arial Unicode MS" w:cs="Arial Unicode MS"/>
        </w:rPr>
        <w:t xml:space="preserve"> </w:t>
      </w:r>
    </w:p>
    <w:p w14:paraId="720B764C" w14:textId="77777777" w:rsidR="00371F8F" w:rsidRDefault="00371F8F" w:rsidP="000D0855">
      <w:pPr>
        <w:jc w:val="both"/>
        <w:rPr>
          <w:rFonts w:ascii="Arial Unicode MS" w:eastAsia="Arial Unicode MS" w:hAnsi="Arial Unicode MS" w:cs="Arial Unicode MS"/>
        </w:rPr>
      </w:pPr>
    </w:p>
    <w:p w14:paraId="3CC647F5" w14:textId="77777777" w:rsidR="00371F8F" w:rsidRPr="00EF1663" w:rsidRDefault="00371F8F" w:rsidP="000D0855">
      <w:pPr>
        <w:jc w:val="both"/>
        <w:rPr>
          <w:rFonts w:ascii="Arial Unicode MS" w:eastAsia="Arial Unicode MS" w:hAnsi="Arial Unicode MS" w:cs="Arial Unicode MS"/>
        </w:rPr>
      </w:pPr>
    </w:p>
    <w:p w14:paraId="6C719615" w14:textId="77777777" w:rsidR="009A51AC" w:rsidRPr="00EF1663" w:rsidRDefault="009A51AC">
      <w:pPr>
        <w:rPr>
          <w:rFonts w:ascii="Arial Unicode MS" w:eastAsia="Arial Unicode MS" w:hAnsi="Arial Unicode MS" w:cs="Arial Unicode MS"/>
        </w:rPr>
      </w:pPr>
    </w:p>
    <w:p w14:paraId="5C979A3D" w14:textId="39D92A8C" w:rsidR="001C032C" w:rsidRPr="00EF1663" w:rsidRDefault="0005326E" w:rsidP="00CD6963">
      <w:pPr>
        <w:rPr>
          <w:rFonts w:ascii="Arial Unicode MS" w:eastAsia="Arial Unicode MS" w:hAnsi="Arial Unicode MS" w:cs="Arial Unicode MS"/>
          <w:b/>
        </w:rPr>
      </w:pPr>
      <w:r>
        <w:rPr>
          <w:rFonts w:ascii="Arial Unicode MS" w:eastAsia="Arial Unicode MS" w:hAnsi="Arial Unicode MS" w:cs="Arial Unicode MS"/>
          <w:b/>
        </w:rPr>
        <w:t>2.2</w:t>
      </w:r>
      <w:r w:rsidR="00CD6963" w:rsidRPr="00EF1663">
        <w:rPr>
          <w:rFonts w:ascii="Arial Unicode MS" w:eastAsia="Arial Unicode MS" w:hAnsi="Arial Unicode MS" w:cs="Arial Unicode MS"/>
          <w:b/>
        </w:rPr>
        <w:t xml:space="preserve">                                       Qué es Mercado Global</w:t>
      </w:r>
    </w:p>
    <w:p w14:paraId="049A7C1C" w14:textId="77777777" w:rsidR="00CD6963" w:rsidRPr="00EF1663" w:rsidRDefault="00CD6963" w:rsidP="00CD6963">
      <w:pPr>
        <w:jc w:val="center"/>
        <w:rPr>
          <w:rFonts w:ascii="Arial Unicode MS" w:eastAsia="Arial Unicode MS" w:hAnsi="Arial Unicode MS" w:cs="Arial Unicode MS"/>
        </w:rPr>
      </w:pPr>
    </w:p>
    <w:p w14:paraId="3F0504AE" w14:textId="212FEA31" w:rsidR="009A51AC" w:rsidRPr="00EF1663" w:rsidRDefault="009A51AC" w:rsidP="000D0855">
      <w:pPr>
        <w:jc w:val="both"/>
        <w:rPr>
          <w:rFonts w:ascii="Arial Unicode MS" w:eastAsia="Arial Unicode MS" w:hAnsi="Arial Unicode MS" w:cs="Arial Unicode MS"/>
        </w:rPr>
      </w:pPr>
      <w:r w:rsidRPr="00EF1663">
        <w:rPr>
          <w:rFonts w:ascii="Arial Unicode MS" w:eastAsia="Arial Unicode MS" w:hAnsi="Arial Unicode MS" w:cs="Arial Unicode MS"/>
        </w:rPr>
        <w:t>Debemos asumir el concepto de mercado global desde el punto de vista pragmático, refiriéndonos al que realmente se d</w:t>
      </w:r>
      <w:r w:rsidR="00EF347B" w:rsidRPr="00EF1663">
        <w:rPr>
          <w:rFonts w:ascii="Arial Unicode MS" w:eastAsia="Arial Unicode MS" w:hAnsi="Arial Unicode MS" w:cs="Arial Unicode MS"/>
        </w:rPr>
        <w:t>a y que crece acorde</w:t>
      </w:r>
      <w:r w:rsidRPr="00EF1663">
        <w:rPr>
          <w:rFonts w:ascii="Arial Unicode MS" w:eastAsia="Arial Unicode MS" w:hAnsi="Arial Unicode MS" w:cs="Arial Unicode MS"/>
        </w:rPr>
        <w:t xml:space="preserve"> las economías mundiales. </w:t>
      </w:r>
      <w:r w:rsidR="008A5309" w:rsidRPr="00EF1663">
        <w:rPr>
          <w:rFonts w:ascii="Arial Unicode MS" w:eastAsia="Arial Unicode MS" w:hAnsi="Arial Unicode MS" w:cs="Arial Unicode MS"/>
        </w:rPr>
        <w:t>Así</w:t>
      </w:r>
      <w:r w:rsidR="000055A3" w:rsidRPr="00EF1663">
        <w:rPr>
          <w:rFonts w:ascii="Arial Unicode MS" w:eastAsia="Arial Unicode MS" w:hAnsi="Arial Unicode MS" w:cs="Arial Unicode MS"/>
        </w:rPr>
        <w:t>,</w:t>
      </w:r>
      <w:r w:rsidRPr="00EF1663">
        <w:rPr>
          <w:rFonts w:ascii="Arial Unicode MS" w:eastAsia="Arial Unicode MS" w:hAnsi="Arial Unicode MS" w:cs="Arial Unicode MS"/>
        </w:rPr>
        <w:t xml:space="preserve"> si un país reduce su flujo de bienes y servicios pero </w:t>
      </w:r>
      <w:r w:rsidR="000055A3" w:rsidRPr="00EF1663">
        <w:rPr>
          <w:rFonts w:ascii="Arial Unicode MS" w:eastAsia="Arial Unicode MS" w:hAnsi="Arial Unicode MS" w:cs="Arial Unicode MS"/>
        </w:rPr>
        <w:t xml:space="preserve">por </w:t>
      </w:r>
      <w:r w:rsidRPr="00EF1663">
        <w:rPr>
          <w:rFonts w:ascii="Arial Unicode MS" w:eastAsia="Arial Unicode MS" w:hAnsi="Arial Unicode MS" w:cs="Arial Unicode MS"/>
        </w:rPr>
        <w:t>otro</w:t>
      </w:r>
      <w:r w:rsidR="008A5309" w:rsidRPr="00EF1663">
        <w:rPr>
          <w:rFonts w:ascii="Arial Unicode MS" w:eastAsia="Arial Unicode MS" w:hAnsi="Arial Unicode MS" w:cs="Arial Unicode MS"/>
        </w:rPr>
        <w:t xml:space="preserve"> lado</w:t>
      </w:r>
      <w:r w:rsidRPr="00EF1663">
        <w:rPr>
          <w:rFonts w:ascii="Arial Unicode MS" w:eastAsia="Arial Unicode MS" w:hAnsi="Arial Unicode MS" w:cs="Arial Unicode MS"/>
        </w:rPr>
        <w:t xml:space="preserve"> lo compensa</w:t>
      </w:r>
      <w:r w:rsidR="008A5309" w:rsidRPr="00EF1663">
        <w:rPr>
          <w:rFonts w:ascii="Arial Unicode MS" w:eastAsia="Arial Unicode MS" w:hAnsi="Arial Unicode MS" w:cs="Arial Unicode MS"/>
        </w:rPr>
        <w:t xml:space="preserve"> otro país</w:t>
      </w:r>
      <w:r w:rsidRPr="00EF1663">
        <w:rPr>
          <w:rFonts w:ascii="Arial Unicode MS" w:eastAsia="Arial Unicode MS" w:hAnsi="Arial Unicode MS" w:cs="Arial Unicode MS"/>
        </w:rPr>
        <w:t>, podríamos decir que el merc</w:t>
      </w:r>
      <w:r w:rsidR="008A5309" w:rsidRPr="00EF1663">
        <w:rPr>
          <w:rFonts w:ascii="Arial Unicode MS" w:eastAsia="Arial Unicode MS" w:hAnsi="Arial Unicode MS" w:cs="Arial Unicode MS"/>
        </w:rPr>
        <w:t>a</w:t>
      </w:r>
      <w:r w:rsidRPr="00EF1663">
        <w:rPr>
          <w:rFonts w:ascii="Arial Unicode MS" w:eastAsia="Arial Unicode MS" w:hAnsi="Arial Unicode MS" w:cs="Arial Unicode MS"/>
        </w:rPr>
        <w:t xml:space="preserve">do global ha quedado </w:t>
      </w:r>
      <w:r w:rsidR="008A5309" w:rsidRPr="00EF1663">
        <w:rPr>
          <w:rFonts w:ascii="Arial Unicode MS" w:eastAsia="Arial Unicode MS" w:hAnsi="Arial Unicode MS" w:cs="Arial Unicode MS"/>
        </w:rPr>
        <w:t>estático</w:t>
      </w:r>
      <w:r w:rsidRPr="00EF1663">
        <w:rPr>
          <w:rFonts w:ascii="Arial Unicode MS" w:eastAsia="Arial Unicode MS" w:hAnsi="Arial Unicode MS" w:cs="Arial Unicode MS"/>
        </w:rPr>
        <w:t xml:space="preserve">, si el caso es diferente y en </w:t>
      </w:r>
      <w:r w:rsidR="008A5309" w:rsidRPr="00EF1663">
        <w:rPr>
          <w:rFonts w:ascii="Arial Unicode MS" w:eastAsia="Arial Unicode MS" w:hAnsi="Arial Unicode MS" w:cs="Arial Unicode MS"/>
        </w:rPr>
        <w:t>año</w:t>
      </w:r>
      <w:r w:rsidRPr="00EF1663">
        <w:rPr>
          <w:rFonts w:ascii="Arial Unicode MS" w:eastAsia="Arial Unicode MS" w:hAnsi="Arial Unicode MS" w:cs="Arial Unicode MS"/>
        </w:rPr>
        <w:t xml:space="preserve"> las economías de los países se constriñen</w:t>
      </w:r>
      <w:r w:rsidR="00EF347B" w:rsidRPr="00EF1663">
        <w:rPr>
          <w:rFonts w:ascii="Arial Unicode MS" w:eastAsia="Arial Unicode MS" w:hAnsi="Arial Unicode MS" w:cs="Arial Unicode MS"/>
        </w:rPr>
        <w:t>,</w:t>
      </w:r>
      <w:r w:rsidRPr="00EF1663">
        <w:rPr>
          <w:rFonts w:ascii="Arial Unicode MS" w:eastAsia="Arial Unicode MS" w:hAnsi="Arial Unicode MS" w:cs="Arial Unicode MS"/>
        </w:rPr>
        <w:t xml:space="preserve"> de forma tal que el resultado neto es negativo</w:t>
      </w:r>
      <w:r w:rsidR="00EF347B" w:rsidRPr="00EF1663">
        <w:rPr>
          <w:rFonts w:ascii="Arial Unicode MS" w:eastAsia="Arial Unicode MS" w:hAnsi="Arial Unicode MS" w:cs="Arial Unicode MS"/>
        </w:rPr>
        <w:t>,</w:t>
      </w:r>
      <w:r w:rsidRPr="00EF1663">
        <w:rPr>
          <w:rFonts w:ascii="Arial Unicode MS" w:eastAsia="Arial Unicode MS" w:hAnsi="Arial Unicode MS" w:cs="Arial Unicode MS"/>
        </w:rPr>
        <w:t xml:space="preserve"> podemos decir que el merc</w:t>
      </w:r>
      <w:r w:rsidR="008A5309" w:rsidRPr="00EF1663">
        <w:rPr>
          <w:rFonts w:ascii="Arial Unicode MS" w:eastAsia="Arial Unicode MS" w:hAnsi="Arial Unicode MS" w:cs="Arial Unicode MS"/>
        </w:rPr>
        <w:t>a</w:t>
      </w:r>
      <w:r w:rsidRPr="00EF1663">
        <w:rPr>
          <w:rFonts w:ascii="Arial Unicode MS" w:eastAsia="Arial Unicode MS" w:hAnsi="Arial Unicode MS" w:cs="Arial Unicode MS"/>
        </w:rPr>
        <w:t xml:space="preserve">do global </w:t>
      </w:r>
      <w:r w:rsidR="008A5309" w:rsidRPr="00EF1663">
        <w:rPr>
          <w:rFonts w:ascii="Arial Unicode MS" w:eastAsia="Arial Unicode MS" w:hAnsi="Arial Unicode MS" w:cs="Arial Unicode MS"/>
        </w:rPr>
        <w:t>se ha reducido.</w:t>
      </w:r>
    </w:p>
    <w:p w14:paraId="070E699B" w14:textId="50D99D71" w:rsidR="003773EA" w:rsidRPr="00EF1663" w:rsidRDefault="008A5309" w:rsidP="000D0855">
      <w:pPr>
        <w:jc w:val="both"/>
        <w:rPr>
          <w:rFonts w:ascii="Arial Unicode MS" w:eastAsia="Arial Unicode MS" w:hAnsi="Arial Unicode MS" w:cs="Arial Unicode MS"/>
        </w:rPr>
      </w:pPr>
      <w:r w:rsidRPr="00EF1663">
        <w:rPr>
          <w:rFonts w:ascii="Arial Unicode MS" w:eastAsia="Arial Unicode MS" w:hAnsi="Arial Unicode MS" w:cs="Arial Unicode MS"/>
        </w:rPr>
        <w:t xml:space="preserve">El mercado global crece o se constriñe de acuerdo al volumen de </w:t>
      </w:r>
      <w:r w:rsidR="004A25CE" w:rsidRPr="00EF1663">
        <w:rPr>
          <w:rFonts w:ascii="Arial Unicode MS" w:eastAsia="Arial Unicode MS" w:hAnsi="Arial Unicode MS" w:cs="Arial Unicode MS"/>
        </w:rPr>
        <w:t xml:space="preserve">operaciones que se dan y </w:t>
      </w:r>
      <w:r w:rsidRPr="00EF1663">
        <w:rPr>
          <w:rFonts w:ascii="Arial Unicode MS" w:eastAsia="Arial Unicode MS" w:hAnsi="Arial Unicode MS" w:cs="Arial Unicode MS"/>
        </w:rPr>
        <w:t xml:space="preserve">varía en la medida en que los países se tornan </w:t>
      </w:r>
      <w:proofErr w:type="spellStart"/>
      <w:proofErr w:type="gramStart"/>
      <w:r w:rsidRPr="00EF1663">
        <w:rPr>
          <w:rFonts w:ascii="Arial Unicode MS" w:eastAsia="Arial Unicode MS" w:hAnsi="Arial Unicode MS" w:cs="Arial Unicode MS"/>
        </w:rPr>
        <w:t>mas</w:t>
      </w:r>
      <w:proofErr w:type="spellEnd"/>
      <w:proofErr w:type="gramEnd"/>
      <w:r w:rsidRPr="00EF1663">
        <w:rPr>
          <w:rFonts w:ascii="Arial Unicode MS" w:eastAsia="Arial Unicode MS" w:hAnsi="Arial Unicode MS" w:cs="Arial Unicode MS"/>
        </w:rPr>
        <w:t xml:space="preserve"> receptivos o no de los bienes y servicios. </w:t>
      </w:r>
      <w:r w:rsidR="000055A3" w:rsidRPr="00EF1663">
        <w:rPr>
          <w:rFonts w:ascii="Arial Unicode MS" w:eastAsia="Arial Unicode MS" w:hAnsi="Arial Unicode MS" w:cs="Arial Unicode MS"/>
        </w:rPr>
        <w:t>Los países pueden producir mayores cantidades y mejores productos y si</w:t>
      </w:r>
      <w:r w:rsidR="004A25CE" w:rsidRPr="00EF1663">
        <w:rPr>
          <w:rFonts w:ascii="Arial Unicode MS" w:eastAsia="Arial Unicode MS" w:hAnsi="Arial Unicode MS" w:cs="Arial Unicode MS"/>
        </w:rPr>
        <w:t xml:space="preserve"> </w:t>
      </w:r>
      <w:r w:rsidR="000055A3" w:rsidRPr="00EF1663">
        <w:rPr>
          <w:rFonts w:ascii="Arial Unicode MS" w:eastAsia="Arial Unicode MS" w:hAnsi="Arial Unicode MS" w:cs="Arial Unicode MS"/>
        </w:rPr>
        <w:t>no se intercambian</w:t>
      </w:r>
      <w:r w:rsidR="004A25CE" w:rsidRPr="00EF1663">
        <w:rPr>
          <w:rFonts w:ascii="Arial Unicode MS" w:eastAsia="Arial Unicode MS" w:hAnsi="Arial Unicode MS" w:cs="Arial Unicode MS"/>
        </w:rPr>
        <w:t>, el mercado global no se inmuta</w:t>
      </w:r>
      <w:r w:rsidR="000055A3" w:rsidRPr="00EF1663">
        <w:rPr>
          <w:rFonts w:ascii="Arial Unicode MS" w:eastAsia="Arial Unicode MS" w:hAnsi="Arial Unicode MS" w:cs="Arial Unicode MS"/>
        </w:rPr>
        <w:t>.</w:t>
      </w:r>
      <w:r w:rsidR="003773EA" w:rsidRPr="00EF1663">
        <w:rPr>
          <w:rFonts w:ascii="Arial Unicode MS" w:eastAsia="Arial Unicode MS" w:hAnsi="Arial Unicode MS" w:cs="Arial Unicode MS"/>
        </w:rPr>
        <w:t xml:space="preserve"> La aparición de técnicas de mercado para influir en las decisiones de los consumidores se debe precisamente a es</w:t>
      </w:r>
      <w:r w:rsidR="004A25CE" w:rsidRPr="00EF1663">
        <w:rPr>
          <w:rFonts w:ascii="Arial Unicode MS" w:eastAsia="Arial Unicode MS" w:hAnsi="Arial Unicode MS" w:cs="Arial Unicode MS"/>
        </w:rPr>
        <w:t>e</w:t>
      </w:r>
      <w:r w:rsidR="003773EA" w:rsidRPr="00EF1663">
        <w:rPr>
          <w:rFonts w:ascii="Arial Unicode MS" w:eastAsia="Arial Unicode MS" w:hAnsi="Arial Unicode MS" w:cs="Arial Unicode MS"/>
        </w:rPr>
        <w:t xml:space="preserve"> fenómeno. </w:t>
      </w:r>
    </w:p>
    <w:p w14:paraId="044469E3" w14:textId="28140264" w:rsidR="00F75A10" w:rsidRPr="00EF1663" w:rsidRDefault="003773EA" w:rsidP="000D0855">
      <w:pPr>
        <w:jc w:val="both"/>
        <w:rPr>
          <w:rFonts w:ascii="Arial Unicode MS" w:eastAsia="Arial Unicode MS" w:hAnsi="Arial Unicode MS" w:cs="Arial Unicode MS"/>
        </w:rPr>
      </w:pPr>
      <w:r w:rsidRPr="00EF1663">
        <w:rPr>
          <w:rFonts w:ascii="Arial Unicode MS" w:eastAsia="Arial Unicode MS" w:hAnsi="Arial Unicode MS" w:cs="Arial Unicode MS"/>
        </w:rPr>
        <w:t xml:space="preserve">El mercado global goza de la característica de ser </w:t>
      </w:r>
      <w:proofErr w:type="spellStart"/>
      <w:proofErr w:type="gramStart"/>
      <w:r w:rsidRPr="00EF1663">
        <w:rPr>
          <w:rFonts w:ascii="Arial Unicode MS" w:eastAsia="Arial Unicode MS" w:hAnsi="Arial Unicode MS" w:cs="Arial Unicode MS"/>
        </w:rPr>
        <w:t>mas</w:t>
      </w:r>
      <w:proofErr w:type="spellEnd"/>
      <w:proofErr w:type="gramEnd"/>
      <w:r w:rsidRPr="00EF1663">
        <w:rPr>
          <w:rFonts w:ascii="Arial Unicode MS" w:eastAsia="Arial Unicode MS" w:hAnsi="Arial Unicode MS" w:cs="Arial Unicode MS"/>
        </w:rPr>
        <w:t xml:space="preserve"> dinámico que los mercados internos y se adapta </w:t>
      </w:r>
      <w:proofErr w:type="spellStart"/>
      <w:r w:rsidRPr="00EF1663">
        <w:rPr>
          <w:rFonts w:ascii="Arial Unicode MS" w:eastAsia="Arial Unicode MS" w:hAnsi="Arial Unicode MS" w:cs="Arial Unicode MS"/>
        </w:rPr>
        <w:t>mas</w:t>
      </w:r>
      <w:proofErr w:type="spellEnd"/>
      <w:r w:rsidRPr="00EF1663">
        <w:rPr>
          <w:rFonts w:ascii="Arial Unicode MS" w:eastAsia="Arial Unicode MS" w:hAnsi="Arial Unicode MS" w:cs="Arial Unicode MS"/>
        </w:rPr>
        <w:t xml:space="preserve"> fácil a las innovaciones. En los mercados internos de cada país son mayores los aspectos culturales, tradicionales</w:t>
      </w:r>
      <w:r w:rsidR="00F75A10" w:rsidRPr="00EF1663">
        <w:rPr>
          <w:rFonts w:ascii="Arial Unicode MS" w:eastAsia="Arial Unicode MS" w:hAnsi="Arial Unicode MS" w:cs="Arial Unicode MS"/>
        </w:rPr>
        <w:t xml:space="preserve">, los comportamientos heredados; pero el efecto esnobismo y la moda de tales o cuales artículos hacen de la decisiones de compra un actitud </w:t>
      </w:r>
      <w:proofErr w:type="spellStart"/>
      <w:r w:rsidR="00F75A10" w:rsidRPr="00EF1663">
        <w:rPr>
          <w:rFonts w:ascii="Arial Unicode MS" w:eastAsia="Arial Unicode MS" w:hAnsi="Arial Unicode MS" w:cs="Arial Unicode MS"/>
        </w:rPr>
        <w:t>mas</w:t>
      </w:r>
      <w:proofErr w:type="spellEnd"/>
      <w:r w:rsidR="00F75A10" w:rsidRPr="00EF1663">
        <w:rPr>
          <w:rFonts w:ascii="Arial Unicode MS" w:eastAsia="Arial Unicode MS" w:hAnsi="Arial Unicode MS" w:cs="Arial Unicode MS"/>
        </w:rPr>
        <w:t xml:space="preserve"> impulsiva. En esa actitud influye</w:t>
      </w:r>
      <w:r w:rsidR="004A25CE" w:rsidRPr="00EF1663">
        <w:rPr>
          <w:rFonts w:ascii="Arial Unicode MS" w:eastAsia="Arial Unicode MS" w:hAnsi="Arial Unicode MS" w:cs="Arial Unicode MS"/>
        </w:rPr>
        <w:t>n</w:t>
      </w:r>
      <w:r w:rsidR="00F75A10" w:rsidRPr="00EF1663">
        <w:rPr>
          <w:rFonts w:ascii="Arial Unicode MS" w:eastAsia="Arial Unicode MS" w:hAnsi="Arial Unicode MS" w:cs="Arial Unicode MS"/>
        </w:rPr>
        <w:t xml:space="preserve"> mucho los deseos de innovación de los mercados emergentes y de las generaciones </w:t>
      </w:r>
      <w:r w:rsidR="004A25CE" w:rsidRPr="00EF1663">
        <w:rPr>
          <w:rFonts w:ascii="Arial Unicode MS" w:eastAsia="Arial Unicode MS" w:hAnsi="Arial Unicode MS" w:cs="Arial Unicode MS"/>
        </w:rPr>
        <w:t xml:space="preserve">de consumidores </w:t>
      </w:r>
      <w:r w:rsidR="00F75A10" w:rsidRPr="00EF1663">
        <w:rPr>
          <w:rFonts w:ascii="Arial Unicode MS" w:eastAsia="Arial Unicode MS" w:hAnsi="Arial Unicode MS" w:cs="Arial Unicode MS"/>
        </w:rPr>
        <w:t>que los componen.</w:t>
      </w:r>
    </w:p>
    <w:p w14:paraId="0A675107" w14:textId="5EF67C6D" w:rsidR="005829C7" w:rsidRPr="00EF1663" w:rsidRDefault="005829C7" w:rsidP="000D0855">
      <w:pPr>
        <w:jc w:val="both"/>
        <w:rPr>
          <w:rFonts w:ascii="Arial Unicode MS" w:eastAsia="Arial Unicode MS" w:hAnsi="Arial Unicode MS" w:cs="Arial Unicode MS"/>
        </w:rPr>
      </w:pPr>
      <w:r w:rsidRPr="00EF1663">
        <w:rPr>
          <w:rFonts w:ascii="Arial Unicode MS" w:eastAsia="Arial Unicode MS" w:hAnsi="Arial Unicode MS" w:cs="Arial Unicode MS"/>
        </w:rPr>
        <w:t>El mercado global posee características de mayor estabilidad porque generalmente lo compone los estratos sociales que tienen mayor poder de co</w:t>
      </w:r>
      <w:r w:rsidR="004A25CE" w:rsidRPr="00EF1663">
        <w:rPr>
          <w:rFonts w:ascii="Arial Unicode MS" w:eastAsia="Arial Unicode MS" w:hAnsi="Arial Unicode MS" w:cs="Arial Unicode MS"/>
        </w:rPr>
        <w:t>mpra y donde las crisis no toca</w:t>
      </w:r>
      <w:r w:rsidRPr="00EF1663">
        <w:rPr>
          <w:rFonts w:ascii="Arial Unicode MS" w:eastAsia="Arial Unicode MS" w:hAnsi="Arial Unicode MS" w:cs="Arial Unicode MS"/>
        </w:rPr>
        <w:t xml:space="preserve"> tan afondo como pasa en los estratos </w:t>
      </w:r>
      <w:proofErr w:type="spellStart"/>
      <w:proofErr w:type="gramStart"/>
      <w:r w:rsidRPr="00EF1663">
        <w:rPr>
          <w:rFonts w:ascii="Arial Unicode MS" w:eastAsia="Arial Unicode MS" w:hAnsi="Arial Unicode MS" w:cs="Arial Unicode MS"/>
        </w:rPr>
        <w:t>mas</w:t>
      </w:r>
      <w:proofErr w:type="spellEnd"/>
      <w:proofErr w:type="gramEnd"/>
      <w:r w:rsidRPr="00EF1663">
        <w:rPr>
          <w:rFonts w:ascii="Arial Unicode MS" w:eastAsia="Arial Unicode MS" w:hAnsi="Arial Unicode MS" w:cs="Arial Unicode MS"/>
        </w:rPr>
        <w:t xml:space="preserve"> bajos. Además como es mayor</w:t>
      </w:r>
      <w:r w:rsidR="00032981" w:rsidRPr="00EF1663">
        <w:rPr>
          <w:rFonts w:ascii="Arial Unicode MS" w:eastAsia="Arial Unicode MS" w:hAnsi="Arial Unicode MS" w:cs="Arial Unicode MS"/>
        </w:rPr>
        <w:t>,</w:t>
      </w:r>
      <w:r w:rsidRPr="00EF1663">
        <w:rPr>
          <w:rFonts w:ascii="Arial Unicode MS" w:eastAsia="Arial Unicode MS" w:hAnsi="Arial Unicode MS" w:cs="Arial Unicode MS"/>
        </w:rPr>
        <w:t xml:space="preserve"> los efectos porcentuales de la reducción se sienten menos en el volumen de operaciones. Por eso es fácil ver con naturalidad que tal empresa recoge del mundo entero 100 mil unidades de carros porque salieron con un defecto en un componente ínfimo.</w:t>
      </w:r>
    </w:p>
    <w:p w14:paraId="2D35FAF7" w14:textId="3C1C699C" w:rsidR="005829C7" w:rsidRPr="00EF1663" w:rsidRDefault="00E9423A" w:rsidP="000D0855">
      <w:pPr>
        <w:jc w:val="both"/>
        <w:rPr>
          <w:rFonts w:ascii="Arial Unicode MS" w:eastAsia="Arial Unicode MS" w:hAnsi="Arial Unicode MS" w:cs="Arial Unicode MS"/>
        </w:rPr>
      </w:pPr>
      <w:r w:rsidRPr="00EF1663">
        <w:rPr>
          <w:rFonts w:ascii="Arial Unicode MS" w:eastAsia="Arial Unicode MS" w:hAnsi="Arial Unicode MS" w:cs="Arial Unicode MS"/>
        </w:rPr>
        <w:t xml:space="preserve">Es lógico pensar que el mercado global o mundial existe potencialmente siempre, pero las empresas lo aprovechan en la medida en que descubren tecnologías y condiciones especiales de los factores de la producción que les </w:t>
      </w:r>
      <w:r w:rsidRPr="00EF1663">
        <w:rPr>
          <w:rFonts w:ascii="Arial Unicode MS" w:eastAsia="Arial Unicode MS" w:hAnsi="Arial Unicode MS" w:cs="Arial Unicode MS"/>
        </w:rPr>
        <w:lastRenderedPageBreak/>
        <w:t>permite operar con mayores ventajas frente a sus potenciales competidores. Aquí surge la famosa división social del trabajo. Fijémonos como China siendo comunista ha aprovechado mejor el capitalismo por trabajar para el mercado global.</w:t>
      </w:r>
    </w:p>
    <w:p w14:paraId="290C564C" w14:textId="1EE7C8E7" w:rsidR="00E9423A" w:rsidRPr="00EF1663" w:rsidRDefault="00513F24" w:rsidP="000D0855">
      <w:pPr>
        <w:jc w:val="both"/>
        <w:rPr>
          <w:rFonts w:ascii="Arial Unicode MS" w:eastAsia="Arial Unicode MS" w:hAnsi="Arial Unicode MS" w:cs="Arial Unicode MS"/>
        </w:rPr>
      </w:pPr>
      <w:r w:rsidRPr="00EF1663">
        <w:rPr>
          <w:rFonts w:ascii="Arial Unicode MS" w:eastAsia="Arial Unicode MS" w:hAnsi="Arial Unicode MS" w:cs="Arial Unicode MS"/>
        </w:rPr>
        <w:t>Así,</w:t>
      </w:r>
      <w:r w:rsidR="00E9423A" w:rsidRPr="00EF1663">
        <w:rPr>
          <w:rFonts w:ascii="Arial Unicode MS" w:eastAsia="Arial Unicode MS" w:hAnsi="Arial Unicode MS" w:cs="Arial Unicode MS"/>
        </w:rPr>
        <w:t xml:space="preserve"> en una visión holística</w:t>
      </w:r>
      <w:r w:rsidRPr="00EF1663">
        <w:rPr>
          <w:rFonts w:ascii="Arial Unicode MS" w:eastAsia="Arial Unicode MS" w:hAnsi="Arial Unicode MS" w:cs="Arial Unicode MS"/>
        </w:rPr>
        <w:t xml:space="preserve">, </w:t>
      </w:r>
      <w:r w:rsidR="00E9423A" w:rsidRPr="007469DD">
        <w:rPr>
          <w:rFonts w:ascii="Arial Unicode MS" w:eastAsia="Arial Unicode MS" w:hAnsi="Arial Unicode MS" w:cs="Arial Unicode MS"/>
        </w:rPr>
        <w:t xml:space="preserve">Wikipedia </w:t>
      </w:r>
      <w:r w:rsidRPr="007469DD">
        <w:rPr>
          <w:rFonts w:ascii="Arial Unicode MS" w:eastAsia="Arial Unicode MS" w:hAnsi="Arial Unicode MS" w:cs="Arial Unicode MS"/>
        </w:rPr>
        <w:t>define el Merc</w:t>
      </w:r>
      <w:r w:rsidR="00FE0A20" w:rsidRPr="007469DD">
        <w:rPr>
          <w:rFonts w:ascii="Arial Unicode MS" w:eastAsia="Arial Unicode MS" w:hAnsi="Arial Unicode MS" w:cs="Arial Unicode MS"/>
        </w:rPr>
        <w:t>ado Global o Mundial</w:t>
      </w:r>
      <w:r w:rsidR="00FE0A20" w:rsidRPr="00EF1663">
        <w:rPr>
          <w:rFonts w:ascii="Arial Unicode MS" w:eastAsia="Arial Unicode MS" w:hAnsi="Arial Unicode MS" w:cs="Arial Unicode MS"/>
          <w:b/>
        </w:rPr>
        <w:t xml:space="preserve"> </w:t>
      </w:r>
      <w:r w:rsidR="00FE0A20" w:rsidRPr="007469DD">
        <w:rPr>
          <w:rFonts w:ascii="Arial Unicode MS" w:eastAsia="Arial Unicode MS" w:hAnsi="Arial Unicode MS" w:cs="Arial Unicode MS"/>
        </w:rPr>
        <w:t>como</w:t>
      </w:r>
      <w:r w:rsidR="00FE0A20" w:rsidRPr="00EF1663">
        <w:rPr>
          <w:rFonts w:ascii="Arial Unicode MS" w:eastAsia="Arial Unicode MS" w:hAnsi="Arial Unicode MS" w:cs="Arial Unicode MS"/>
          <w:b/>
        </w:rPr>
        <w:t>:</w:t>
      </w:r>
      <w:r w:rsidR="00FE0A20" w:rsidRPr="00EF1663">
        <w:rPr>
          <w:rFonts w:ascii="Arial Unicode MS" w:eastAsia="Arial Unicode MS" w:hAnsi="Arial Unicode MS" w:cs="Arial Unicode MS"/>
        </w:rPr>
        <w:t xml:space="preserve"> </w:t>
      </w:r>
      <w:hyperlink r:id="rId11" w:history="1">
        <w:r w:rsidR="00FE0A20" w:rsidRPr="00EF1663">
          <w:rPr>
            <w:rStyle w:val="Hyperlink"/>
            <w:rFonts w:ascii="Arial Unicode MS" w:eastAsia="Arial Unicode MS" w:hAnsi="Arial Unicode MS" w:cs="Arial Unicode MS"/>
          </w:rPr>
          <w:t>http://es.wikipedia.org/wiki/Mercado_mundial</w:t>
        </w:r>
      </w:hyperlink>
    </w:p>
    <w:p w14:paraId="53BC7DDA" w14:textId="684D9349" w:rsidR="003773EA" w:rsidRPr="00EF1663" w:rsidRDefault="003773EA" w:rsidP="000D0855">
      <w:pPr>
        <w:jc w:val="both"/>
        <w:rPr>
          <w:rFonts w:ascii="Arial Unicode MS" w:eastAsia="Arial Unicode MS" w:hAnsi="Arial Unicode MS" w:cs="Arial Unicode MS"/>
        </w:rPr>
      </w:pPr>
      <w:r w:rsidRPr="00EF1663">
        <w:rPr>
          <w:rFonts w:ascii="Arial Unicode MS" w:eastAsia="Arial Unicode MS" w:hAnsi="Arial Unicode MS" w:cs="Arial Unicode MS"/>
        </w:rPr>
        <w:t xml:space="preserve"> </w:t>
      </w:r>
      <w:r w:rsidR="00513F24" w:rsidRPr="00EF1663">
        <w:rPr>
          <w:rFonts w:ascii="Arial Unicode MS" w:eastAsia="Arial Unicode MS" w:hAnsi="Arial Unicode MS" w:cs="Arial Unicode MS"/>
        </w:rPr>
        <w:t xml:space="preserve">La existencia del mercado global con todo el potencial que arrastra, al ser aprovechado por </w:t>
      </w:r>
      <w:proofErr w:type="gramStart"/>
      <w:r w:rsidR="00513F24" w:rsidRPr="00EF1663">
        <w:rPr>
          <w:rFonts w:ascii="Arial Unicode MS" w:eastAsia="Arial Unicode MS" w:hAnsi="Arial Unicode MS" w:cs="Arial Unicode MS"/>
        </w:rPr>
        <w:t>la empresas</w:t>
      </w:r>
      <w:proofErr w:type="gramEnd"/>
      <w:r w:rsidR="00513F24" w:rsidRPr="00EF1663">
        <w:rPr>
          <w:rFonts w:ascii="Arial Unicode MS" w:eastAsia="Arial Unicode MS" w:hAnsi="Arial Unicode MS" w:cs="Arial Unicode MS"/>
        </w:rPr>
        <w:t>, ha traído consigo el fenómeno que marca las economías mundiales y que conocemos como Globalización.</w:t>
      </w:r>
    </w:p>
    <w:p w14:paraId="0FB57556" w14:textId="77777777" w:rsidR="001857C9" w:rsidRPr="00EF1663" w:rsidRDefault="001857C9" w:rsidP="000D0855">
      <w:pPr>
        <w:jc w:val="both"/>
        <w:rPr>
          <w:rFonts w:ascii="Arial Unicode MS" w:eastAsia="Arial Unicode MS" w:hAnsi="Arial Unicode MS" w:cs="Arial Unicode MS"/>
        </w:rPr>
      </w:pPr>
    </w:p>
    <w:p w14:paraId="7189C5EE" w14:textId="77777777" w:rsidR="00C77096" w:rsidRPr="00EF1663" w:rsidRDefault="00C77096" w:rsidP="003773EA">
      <w:pPr>
        <w:rPr>
          <w:rFonts w:ascii="Arial Unicode MS" w:eastAsia="Arial Unicode MS" w:hAnsi="Arial Unicode MS" w:cs="Arial Unicode MS"/>
        </w:rPr>
      </w:pPr>
    </w:p>
    <w:p w14:paraId="3F631EFD" w14:textId="511C16EA" w:rsidR="001857C9" w:rsidRPr="00EF1663" w:rsidRDefault="008246E9" w:rsidP="003773EA">
      <w:pPr>
        <w:rPr>
          <w:rFonts w:ascii="Arial Unicode MS" w:eastAsia="Arial Unicode MS" w:hAnsi="Arial Unicode MS" w:cs="Arial Unicode MS"/>
          <w:b/>
        </w:rPr>
      </w:pPr>
      <w:r>
        <w:rPr>
          <w:rFonts w:ascii="Arial Unicode MS" w:eastAsia="Arial Unicode MS" w:hAnsi="Arial Unicode MS" w:cs="Arial Unicode MS"/>
          <w:b/>
        </w:rPr>
        <w:t>2.3</w:t>
      </w:r>
      <w:r w:rsidR="000D0855" w:rsidRPr="00EF1663">
        <w:rPr>
          <w:rFonts w:ascii="Arial Unicode MS" w:eastAsia="Arial Unicode MS" w:hAnsi="Arial Unicode MS" w:cs="Arial Unicode MS"/>
          <w:b/>
        </w:rPr>
        <w:t xml:space="preserve">                                </w:t>
      </w:r>
      <w:r w:rsidR="001857C9" w:rsidRPr="00EF1663">
        <w:rPr>
          <w:rFonts w:ascii="Arial Unicode MS" w:eastAsia="Arial Unicode MS" w:hAnsi="Arial Unicode MS" w:cs="Arial Unicode MS"/>
          <w:b/>
        </w:rPr>
        <w:t>Qué</w:t>
      </w:r>
      <w:r w:rsidR="000D0855" w:rsidRPr="00EF1663">
        <w:rPr>
          <w:rFonts w:ascii="Arial Unicode MS" w:eastAsia="Arial Unicode MS" w:hAnsi="Arial Unicode MS" w:cs="Arial Unicode MS"/>
          <w:b/>
        </w:rPr>
        <w:t xml:space="preserve"> es la Globalización </w:t>
      </w:r>
    </w:p>
    <w:p w14:paraId="1A475BC5" w14:textId="77777777" w:rsidR="000D0855" w:rsidRPr="00EF1663" w:rsidRDefault="000D0855" w:rsidP="003773EA">
      <w:pPr>
        <w:rPr>
          <w:rFonts w:ascii="Arial Unicode MS" w:eastAsia="Arial Unicode MS" w:hAnsi="Arial Unicode MS" w:cs="Arial Unicode MS"/>
        </w:rPr>
      </w:pPr>
    </w:p>
    <w:p w14:paraId="3E984C50" w14:textId="77777777" w:rsidR="000D0855" w:rsidRPr="00EF1663" w:rsidRDefault="000D0855" w:rsidP="003773EA">
      <w:pPr>
        <w:rPr>
          <w:rFonts w:ascii="Arial Unicode MS" w:eastAsia="Arial Unicode MS" w:hAnsi="Arial Unicode MS" w:cs="Arial Unicode MS"/>
        </w:rPr>
      </w:pPr>
    </w:p>
    <w:p w14:paraId="04FE1621" w14:textId="426FC848" w:rsidR="001857C9" w:rsidRPr="00EF1663" w:rsidRDefault="001857C9" w:rsidP="000D0855">
      <w:pPr>
        <w:jc w:val="both"/>
        <w:rPr>
          <w:rFonts w:ascii="Arial Unicode MS" w:eastAsia="Arial Unicode MS" w:hAnsi="Arial Unicode MS" w:cs="Arial Unicode MS"/>
        </w:rPr>
      </w:pPr>
      <w:r w:rsidRPr="00EF1663">
        <w:rPr>
          <w:rFonts w:ascii="Arial Unicode MS" w:eastAsia="Arial Unicode MS" w:hAnsi="Arial Unicode MS" w:cs="Arial Unicode MS"/>
        </w:rPr>
        <w:t>La globalización es difícil conceptualizar por tratase de un concepto dinámico. Mas, continuando con la necesidad de practicidad en nuestros conceptos, debemos caracterizarlo como una realidad creciente que toma ribetes de política internacional con aparentes incursiones de neocolonialismo</w:t>
      </w:r>
      <w:r w:rsidR="00D51F14" w:rsidRPr="00EF1663">
        <w:rPr>
          <w:rFonts w:ascii="Arial Unicode MS" w:eastAsia="Arial Unicode MS" w:hAnsi="Arial Unicode MS" w:cs="Arial Unicode MS"/>
        </w:rPr>
        <w:t xml:space="preserve"> donde cada país se resiste con la defensa de sus interese</w:t>
      </w:r>
      <w:r w:rsidR="00A31857" w:rsidRPr="00EF1663">
        <w:rPr>
          <w:rFonts w:ascii="Arial Unicode MS" w:eastAsia="Arial Unicode MS" w:hAnsi="Arial Unicode MS" w:cs="Arial Unicode MS"/>
        </w:rPr>
        <w:t>s</w:t>
      </w:r>
      <w:r w:rsidR="00D51F14" w:rsidRPr="00EF1663">
        <w:rPr>
          <w:rFonts w:ascii="Arial Unicode MS" w:eastAsia="Arial Unicode MS" w:hAnsi="Arial Unicode MS" w:cs="Arial Unicode MS"/>
        </w:rPr>
        <w:t xml:space="preserve"> empresariales. La lucha antiglobalización como fenómeno que afecta la vida interna de cada país, se debate entre la necesidad de adquirir productos que demandan las </w:t>
      </w:r>
      <w:r w:rsidR="00A31857" w:rsidRPr="00EF1663">
        <w:rPr>
          <w:rFonts w:ascii="Arial Unicode MS" w:eastAsia="Arial Unicode MS" w:hAnsi="Arial Unicode MS" w:cs="Arial Unicode MS"/>
        </w:rPr>
        <w:t>economías de producción deficitaria y la defensa de los</w:t>
      </w:r>
      <w:r w:rsidR="00D51F14" w:rsidRPr="00EF1663">
        <w:rPr>
          <w:rFonts w:ascii="Arial Unicode MS" w:eastAsia="Arial Unicode MS" w:hAnsi="Arial Unicode MS" w:cs="Arial Unicode MS"/>
        </w:rPr>
        <w:t xml:space="preserve"> productos que se pueden producir competitivamente. </w:t>
      </w:r>
    </w:p>
    <w:p w14:paraId="5FE814FC" w14:textId="31105D15" w:rsidR="00A31857" w:rsidRPr="00EF1663" w:rsidRDefault="00A31857" w:rsidP="000D0855">
      <w:pPr>
        <w:jc w:val="both"/>
        <w:rPr>
          <w:rFonts w:ascii="Arial Unicode MS" w:eastAsia="Arial Unicode MS" w:hAnsi="Arial Unicode MS" w:cs="Arial Unicode MS"/>
        </w:rPr>
      </w:pPr>
      <w:r w:rsidRPr="00EF1663">
        <w:rPr>
          <w:rFonts w:ascii="Arial Unicode MS" w:eastAsia="Arial Unicode MS" w:hAnsi="Arial Unicode MS" w:cs="Arial Unicode MS"/>
        </w:rPr>
        <w:t xml:space="preserve">El fenómeno de la globalización es irreversible, se pueden aplazar sus efectos sobre una economía u </w:t>
      </w:r>
      <w:proofErr w:type="gramStart"/>
      <w:r w:rsidRPr="00EF1663">
        <w:rPr>
          <w:rFonts w:ascii="Arial Unicode MS" w:eastAsia="Arial Unicode MS" w:hAnsi="Arial Unicode MS" w:cs="Arial Unicode MS"/>
        </w:rPr>
        <w:t>otra</w:t>
      </w:r>
      <w:proofErr w:type="gramEnd"/>
      <w:r w:rsidRPr="00EF1663">
        <w:rPr>
          <w:rFonts w:ascii="Arial Unicode MS" w:eastAsia="Arial Unicode MS" w:hAnsi="Arial Unicode MS" w:cs="Arial Unicode MS"/>
        </w:rPr>
        <w:t xml:space="preserve"> pero a la larga se impone la fuerza de los consumidores que son bombardeados a través de todos los medios de comunicación. No es posible</w:t>
      </w:r>
      <w:r w:rsidR="00032981" w:rsidRPr="00EF1663">
        <w:rPr>
          <w:rFonts w:ascii="Arial Unicode MS" w:eastAsia="Arial Unicode MS" w:hAnsi="Arial Unicode MS" w:cs="Arial Unicode MS"/>
        </w:rPr>
        <w:t xml:space="preserve"> revertirlo,</w:t>
      </w:r>
      <w:r w:rsidRPr="00EF1663">
        <w:rPr>
          <w:rFonts w:ascii="Arial Unicode MS" w:eastAsia="Arial Unicode MS" w:hAnsi="Arial Unicode MS" w:cs="Arial Unicode MS"/>
        </w:rPr>
        <w:t xml:space="preserve"> ni para economías abiertas ni para economías que se conocen como de alto control estatal.</w:t>
      </w:r>
    </w:p>
    <w:p w14:paraId="6AA7BA71" w14:textId="0BB0098C" w:rsidR="00A31857" w:rsidRPr="00EF1663" w:rsidRDefault="00A31857" w:rsidP="000D0855">
      <w:pPr>
        <w:jc w:val="both"/>
        <w:rPr>
          <w:rFonts w:ascii="Arial Unicode MS" w:eastAsia="Arial Unicode MS" w:hAnsi="Arial Unicode MS" w:cs="Arial Unicode MS"/>
        </w:rPr>
      </w:pPr>
      <w:r w:rsidRPr="00EF1663">
        <w:rPr>
          <w:rFonts w:ascii="Arial Unicode MS" w:eastAsia="Arial Unicode MS" w:hAnsi="Arial Unicode MS" w:cs="Arial Unicode MS"/>
        </w:rPr>
        <w:t xml:space="preserve">En el proceso de desarrollo del fenómeno los países utilizan sus </w:t>
      </w:r>
      <w:r w:rsidR="00785100" w:rsidRPr="00EF1663">
        <w:rPr>
          <w:rFonts w:ascii="Arial Unicode MS" w:eastAsia="Arial Unicode MS" w:hAnsi="Arial Unicode MS" w:cs="Arial Unicode MS"/>
        </w:rPr>
        <w:t xml:space="preserve">recursos de inteligencia de mercados, sus relaciones diplomáticas y cuantos tipos de actividades </w:t>
      </w:r>
      <w:proofErr w:type="gramStart"/>
      <w:r w:rsidR="00785100" w:rsidRPr="00EF1663">
        <w:rPr>
          <w:rFonts w:ascii="Arial Unicode MS" w:eastAsia="Arial Unicode MS" w:hAnsi="Arial Unicode MS" w:cs="Arial Unicode MS"/>
        </w:rPr>
        <w:t>( hasta</w:t>
      </w:r>
      <w:proofErr w:type="gramEnd"/>
      <w:r w:rsidR="00785100" w:rsidRPr="00EF1663">
        <w:rPr>
          <w:rFonts w:ascii="Arial Unicode MS" w:eastAsia="Arial Unicode MS" w:hAnsi="Arial Unicode MS" w:cs="Arial Unicode MS"/>
        </w:rPr>
        <w:t xml:space="preserve"> deportivas ) le faciliten la apertura de mercados a sus productos y servicios de origen.</w:t>
      </w:r>
    </w:p>
    <w:p w14:paraId="2AAA6B1F" w14:textId="53170F68" w:rsidR="006A52F6" w:rsidRPr="00EF1663" w:rsidRDefault="006A52F6" w:rsidP="000D0855">
      <w:pPr>
        <w:jc w:val="both"/>
        <w:rPr>
          <w:rFonts w:ascii="Arial Unicode MS" w:eastAsia="Arial Unicode MS" w:hAnsi="Arial Unicode MS" w:cs="Arial Unicode MS"/>
        </w:rPr>
      </w:pPr>
      <w:r w:rsidRPr="00EF1663">
        <w:rPr>
          <w:rFonts w:ascii="Arial Unicode MS" w:eastAsia="Arial Unicode MS" w:hAnsi="Arial Unicode MS" w:cs="Arial Unicode MS"/>
        </w:rPr>
        <w:lastRenderedPageBreak/>
        <w:t xml:space="preserve">De ahí que globalización o mundialización como algunos prefieren su traducción al español; </w:t>
      </w:r>
      <w:r w:rsidRPr="007469DD">
        <w:rPr>
          <w:rFonts w:ascii="Arial Unicode MS" w:eastAsia="Arial Unicode MS" w:hAnsi="Arial Unicode MS" w:cs="Arial Unicode MS"/>
        </w:rPr>
        <w:t xml:space="preserve">Google </w:t>
      </w:r>
      <w:proofErr w:type="spellStart"/>
      <w:r w:rsidRPr="007469DD">
        <w:rPr>
          <w:rFonts w:ascii="Arial Unicode MS" w:eastAsia="Arial Unicode MS" w:hAnsi="Arial Unicode MS" w:cs="Arial Unicode MS"/>
        </w:rPr>
        <w:t>Docs</w:t>
      </w:r>
      <w:proofErr w:type="spellEnd"/>
      <w:r w:rsidRPr="007469DD">
        <w:rPr>
          <w:rFonts w:ascii="Arial Unicode MS" w:eastAsia="Arial Unicode MS" w:hAnsi="Arial Unicode MS" w:cs="Arial Unicode MS"/>
        </w:rPr>
        <w:t xml:space="preserve"> </w:t>
      </w:r>
      <w:proofErr w:type="spellStart"/>
      <w:r w:rsidR="00C77096" w:rsidRPr="007469DD">
        <w:rPr>
          <w:rFonts w:ascii="Arial Unicode MS" w:eastAsia="Arial Unicode MS" w:hAnsi="Arial Unicode MS" w:cs="Arial Unicode MS"/>
        </w:rPr>
        <w:t>for</w:t>
      </w:r>
      <w:proofErr w:type="spellEnd"/>
      <w:r w:rsidR="00C77096" w:rsidRPr="007469DD">
        <w:rPr>
          <w:rFonts w:ascii="Arial Unicode MS" w:eastAsia="Arial Unicode MS" w:hAnsi="Arial Unicode MS" w:cs="Arial Unicode MS"/>
        </w:rPr>
        <w:t xml:space="preserve"> Business la define como: </w:t>
      </w:r>
      <w:hyperlink r:id="rId12" w:history="1">
        <w:r w:rsidR="00C77096" w:rsidRPr="00EF1663">
          <w:rPr>
            <w:rStyle w:val="Hyperlink"/>
            <w:rFonts w:ascii="Arial Unicode MS" w:eastAsia="Arial Unicode MS" w:hAnsi="Arial Unicode MS" w:cs="Arial Unicode MS"/>
          </w:rPr>
          <w:t>http://es.wikipedia.org/wiki/Globalizaci%C3%B3n</w:t>
        </w:r>
      </w:hyperlink>
    </w:p>
    <w:p w14:paraId="7C66ADBE" w14:textId="77777777" w:rsidR="00B254C0" w:rsidRPr="00EF1663" w:rsidRDefault="006A52F6" w:rsidP="000D0855">
      <w:pPr>
        <w:jc w:val="both"/>
        <w:rPr>
          <w:rFonts w:ascii="Arial Unicode MS" w:eastAsia="Arial Unicode MS" w:hAnsi="Arial Unicode MS" w:cs="Arial Unicode MS"/>
        </w:rPr>
      </w:pPr>
      <w:r w:rsidRPr="00EF1663">
        <w:rPr>
          <w:rFonts w:ascii="Arial Unicode MS" w:eastAsia="Arial Unicode MS" w:hAnsi="Arial Unicode MS" w:cs="Arial Unicode MS"/>
        </w:rPr>
        <w:t>Evidentemente que la globalización ha pasado las barreras de los países llamados cap</w:t>
      </w:r>
      <w:r w:rsidR="00B254C0" w:rsidRPr="00EF1663">
        <w:rPr>
          <w:rFonts w:ascii="Arial Unicode MS" w:eastAsia="Arial Unicode MS" w:hAnsi="Arial Unicode MS" w:cs="Arial Unicode MS"/>
        </w:rPr>
        <w:t>italistas hacia los llamados socialistas,</w:t>
      </w:r>
      <w:r w:rsidRPr="00EF1663">
        <w:rPr>
          <w:rFonts w:ascii="Arial Unicode MS" w:eastAsia="Arial Unicode MS" w:hAnsi="Arial Unicode MS" w:cs="Arial Unicode MS"/>
        </w:rPr>
        <w:t xml:space="preserve"> al extremo de que el mismo fenómeno </w:t>
      </w:r>
      <w:r w:rsidR="00B254C0" w:rsidRPr="00EF1663">
        <w:rPr>
          <w:rFonts w:ascii="Arial Unicode MS" w:eastAsia="Arial Unicode MS" w:hAnsi="Arial Unicode MS" w:cs="Arial Unicode MS"/>
        </w:rPr>
        <w:t>aparenta</w:t>
      </w:r>
      <w:r w:rsidRPr="00EF1663">
        <w:rPr>
          <w:rFonts w:ascii="Arial Unicode MS" w:eastAsia="Arial Unicode MS" w:hAnsi="Arial Unicode MS" w:cs="Arial Unicode MS"/>
        </w:rPr>
        <w:t xml:space="preserve"> transforma</w:t>
      </w:r>
      <w:r w:rsidR="00B254C0" w:rsidRPr="00EF1663">
        <w:rPr>
          <w:rFonts w:ascii="Arial Unicode MS" w:eastAsia="Arial Unicode MS" w:hAnsi="Arial Unicode MS" w:cs="Arial Unicode MS"/>
        </w:rPr>
        <w:t>r</w:t>
      </w:r>
      <w:r w:rsidRPr="00EF1663">
        <w:rPr>
          <w:rFonts w:ascii="Arial Unicode MS" w:eastAsia="Arial Unicode MS" w:hAnsi="Arial Unicode MS" w:cs="Arial Unicode MS"/>
        </w:rPr>
        <w:t xml:space="preserve"> las economías centralizadas en economías </w:t>
      </w:r>
      <w:proofErr w:type="spellStart"/>
      <w:r w:rsidRPr="00EF1663">
        <w:rPr>
          <w:rFonts w:ascii="Arial Unicode MS" w:eastAsia="Arial Unicode MS" w:hAnsi="Arial Unicode MS" w:cs="Arial Unicode MS"/>
        </w:rPr>
        <w:t>mas</w:t>
      </w:r>
      <w:proofErr w:type="spellEnd"/>
      <w:r w:rsidRPr="00EF1663">
        <w:rPr>
          <w:rFonts w:ascii="Arial Unicode MS" w:eastAsia="Arial Unicode MS" w:hAnsi="Arial Unicode MS" w:cs="Arial Unicode MS"/>
        </w:rPr>
        <w:t xml:space="preserve"> abiertas.</w:t>
      </w:r>
    </w:p>
    <w:p w14:paraId="5869182D" w14:textId="7949AB21" w:rsidR="00771F6A" w:rsidRPr="00EF1663" w:rsidRDefault="00705394" w:rsidP="000D0855">
      <w:pPr>
        <w:jc w:val="both"/>
        <w:rPr>
          <w:rFonts w:ascii="Arial Unicode MS" w:eastAsia="Arial Unicode MS" w:hAnsi="Arial Unicode MS" w:cs="Arial Unicode MS"/>
        </w:rPr>
      </w:pPr>
      <w:r w:rsidRPr="00EF1663">
        <w:rPr>
          <w:rFonts w:ascii="Arial Unicode MS" w:eastAsia="Arial Unicode MS" w:hAnsi="Arial Unicode MS" w:cs="Arial Unicode MS"/>
        </w:rPr>
        <w:t>Como cultura es todo lo que el hombre hace</w:t>
      </w:r>
      <w:r w:rsidR="004A25CE" w:rsidRPr="00EF1663">
        <w:rPr>
          <w:rFonts w:ascii="Arial Unicode MS" w:eastAsia="Arial Unicode MS" w:hAnsi="Arial Unicode MS" w:cs="Arial Unicode MS"/>
        </w:rPr>
        <w:t>,</w:t>
      </w:r>
      <w:r w:rsidRPr="00EF1663">
        <w:rPr>
          <w:rFonts w:ascii="Arial Unicode MS" w:eastAsia="Arial Unicode MS" w:hAnsi="Arial Unicode MS" w:cs="Arial Unicode MS"/>
        </w:rPr>
        <w:t xml:space="preserve"> </w:t>
      </w:r>
      <w:r w:rsidR="00771F6A" w:rsidRPr="00EF1663">
        <w:rPr>
          <w:rFonts w:ascii="Arial Unicode MS" w:eastAsia="Arial Unicode MS" w:hAnsi="Arial Unicode MS" w:cs="Arial Unicode MS"/>
        </w:rPr>
        <w:t xml:space="preserve">el fenómeno de la globalización ha ido convirtiéndose en una cultura globalizante que nos arropa y todo parece indicar que el mundo tiende a homogenizarse, algunos países por su grandeza llevan apreciables ventajas. Por eso autores se aventuran a colocar la globalización como un fenómeno territorial y le llaman americanización, pero </w:t>
      </w:r>
      <w:proofErr w:type="spellStart"/>
      <w:r w:rsidR="00771F6A" w:rsidRPr="00EF1663">
        <w:rPr>
          <w:rFonts w:ascii="Arial Unicode MS" w:eastAsia="Arial Unicode MS" w:hAnsi="Arial Unicode MS" w:cs="Arial Unicode MS"/>
        </w:rPr>
        <w:t>cual</w:t>
      </w:r>
      <w:proofErr w:type="spellEnd"/>
      <w:r w:rsidR="00771F6A" w:rsidRPr="00EF1663">
        <w:rPr>
          <w:rFonts w:ascii="Arial Unicode MS" w:eastAsia="Arial Unicode MS" w:hAnsi="Arial Unicode MS" w:cs="Arial Unicode MS"/>
        </w:rPr>
        <w:t xml:space="preserve"> sería el destino del concepto si EUA se fuere quedando atrás.</w:t>
      </w:r>
    </w:p>
    <w:p w14:paraId="2C605E60" w14:textId="4984A0B8" w:rsidR="00705394" w:rsidRPr="00EF1663" w:rsidRDefault="00E236CD" w:rsidP="000D0855">
      <w:pPr>
        <w:jc w:val="both"/>
        <w:rPr>
          <w:rFonts w:ascii="Arial Unicode MS" w:eastAsia="Arial Unicode MS" w:hAnsi="Arial Unicode MS" w:cs="Arial Unicode MS"/>
        </w:rPr>
      </w:pPr>
      <w:r w:rsidRPr="007469DD">
        <w:rPr>
          <w:rFonts w:ascii="Arial Unicode MS" w:eastAsia="Arial Unicode MS" w:hAnsi="Arial Unicode MS" w:cs="Arial Unicode MS"/>
        </w:rPr>
        <w:t>José</w:t>
      </w:r>
      <w:r w:rsidR="00771F6A" w:rsidRPr="007469DD">
        <w:rPr>
          <w:rFonts w:ascii="Arial Unicode MS" w:eastAsia="Arial Unicode MS" w:hAnsi="Arial Unicode MS" w:cs="Arial Unicode MS"/>
        </w:rPr>
        <w:t xml:space="preserve"> Luis </w:t>
      </w:r>
      <w:r w:rsidRPr="007469DD">
        <w:rPr>
          <w:rFonts w:ascii="Arial Unicode MS" w:eastAsia="Arial Unicode MS" w:hAnsi="Arial Unicode MS" w:cs="Arial Unicode MS"/>
        </w:rPr>
        <w:t>Alemán</w:t>
      </w:r>
      <w:r w:rsidR="00123C77" w:rsidRPr="007469DD">
        <w:rPr>
          <w:rFonts w:ascii="Arial Unicode MS" w:eastAsia="Arial Unicode MS" w:hAnsi="Arial Unicode MS" w:cs="Arial Unicode MS"/>
        </w:rPr>
        <w:t xml:space="preserve"> en su </w:t>
      </w:r>
      <w:r w:rsidRPr="007469DD">
        <w:rPr>
          <w:rFonts w:ascii="Arial Unicode MS" w:eastAsia="Arial Unicode MS" w:hAnsi="Arial Unicode MS" w:cs="Arial Unicode MS"/>
        </w:rPr>
        <w:t>cátedra</w:t>
      </w:r>
      <w:r w:rsidR="00123C77" w:rsidRPr="007469DD">
        <w:rPr>
          <w:rFonts w:ascii="Arial Unicode MS" w:eastAsia="Arial Unicode MS" w:hAnsi="Arial Unicode MS" w:cs="Arial Unicode MS"/>
        </w:rPr>
        <w:t xml:space="preserve"> de Historia del Pensamiento </w:t>
      </w:r>
      <w:r w:rsidRPr="007469DD">
        <w:rPr>
          <w:rFonts w:ascii="Arial Unicode MS" w:eastAsia="Arial Unicode MS" w:hAnsi="Arial Unicode MS" w:cs="Arial Unicode MS"/>
        </w:rPr>
        <w:t>Económico</w:t>
      </w:r>
      <w:r w:rsidR="00123C77" w:rsidRPr="007469DD">
        <w:rPr>
          <w:rFonts w:ascii="Arial Unicode MS" w:eastAsia="Arial Unicode MS" w:hAnsi="Arial Unicode MS" w:cs="Arial Unicode MS"/>
        </w:rPr>
        <w:t xml:space="preserve"> (PUCMM)</w:t>
      </w:r>
      <w:r w:rsidR="00771F6A" w:rsidRPr="007469DD">
        <w:rPr>
          <w:rFonts w:ascii="Arial Unicode MS" w:eastAsia="Arial Unicode MS" w:hAnsi="Arial Unicode MS" w:cs="Arial Unicode MS"/>
        </w:rPr>
        <w:t xml:space="preserve"> </w:t>
      </w:r>
      <w:r w:rsidRPr="007469DD">
        <w:rPr>
          <w:rFonts w:ascii="Arial Unicode MS" w:eastAsia="Arial Unicode MS" w:hAnsi="Arial Unicode MS" w:cs="Arial Unicode MS"/>
        </w:rPr>
        <w:t>definía la globalización como: la tendencia de todos los consumidores del mundo a tener los mismos gustos y preferencias</w:t>
      </w:r>
      <w:r w:rsidRPr="00EF1663">
        <w:rPr>
          <w:rFonts w:ascii="Arial Unicode MS" w:eastAsia="Arial Unicode MS" w:hAnsi="Arial Unicode MS" w:cs="Arial Unicode MS"/>
          <w:b/>
        </w:rPr>
        <w:t xml:space="preserve">. </w:t>
      </w:r>
      <w:r w:rsidR="00032981" w:rsidRPr="00EF1663">
        <w:rPr>
          <w:rFonts w:ascii="Arial Unicode MS" w:eastAsia="Arial Unicode MS" w:hAnsi="Arial Unicode MS" w:cs="Arial Unicode MS"/>
        </w:rPr>
        <w:t>Es un concepto sencillo y</w:t>
      </w:r>
      <w:r w:rsidRPr="00EF1663">
        <w:rPr>
          <w:rFonts w:ascii="Arial Unicode MS" w:eastAsia="Arial Unicode MS" w:hAnsi="Arial Unicode MS" w:cs="Arial Unicode MS"/>
        </w:rPr>
        <w:t xml:space="preserve"> muy economicista, que descansa todo el fenómeno en los mercados y en el poder del consumidor en cuanto a trazar la ruta que los mercados deben tomar.</w:t>
      </w:r>
      <w:r w:rsidR="00CE30A0" w:rsidRPr="00EF1663">
        <w:rPr>
          <w:rFonts w:ascii="Arial Unicode MS" w:eastAsia="Arial Unicode MS" w:hAnsi="Arial Unicode MS" w:cs="Arial Unicode MS"/>
        </w:rPr>
        <w:t xml:space="preserve"> </w:t>
      </w:r>
    </w:p>
    <w:p w14:paraId="14BA5AF2" w14:textId="7F727305" w:rsidR="00CE30A0" w:rsidRPr="00EF1663" w:rsidRDefault="00CE30A0" w:rsidP="000D0855">
      <w:pPr>
        <w:jc w:val="both"/>
        <w:rPr>
          <w:rFonts w:ascii="Arial Unicode MS" w:eastAsia="Arial Unicode MS" w:hAnsi="Arial Unicode MS" w:cs="Arial Unicode MS"/>
        </w:rPr>
      </w:pPr>
      <w:r w:rsidRPr="00EF1663">
        <w:rPr>
          <w:rFonts w:ascii="Arial Unicode MS" w:eastAsia="Arial Unicode MS" w:hAnsi="Arial Unicode MS" w:cs="Arial Unicode MS"/>
        </w:rPr>
        <w:t>Si vemos el comportamiento del marketing nos quedamos con este concepto.</w:t>
      </w:r>
    </w:p>
    <w:p w14:paraId="3218E0BD" w14:textId="77777777" w:rsidR="00CE30A0" w:rsidRPr="00EF1663" w:rsidRDefault="00CE30A0" w:rsidP="000D0855">
      <w:pPr>
        <w:jc w:val="both"/>
        <w:rPr>
          <w:rFonts w:ascii="Arial Unicode MS" w:eastAsia="Arial Unicode MS" w:hAnsi="Arial Unicode MS" w:cs="Arial Unicode MS"/>
        </w:rPr>
      </w:pPr>
    </w:p>
    <w:p w14:paraId="575DCBB8" w14:textId="1730E3C0" w:rsidR="0058224F" w:rsidRDefault="008246E9" w:rsidP="000D0855">
      <w:pPr>
        <w:jc w:val="both"/>
        <w:rPr>
          <w:rFonts w:ascii="Arial Unicode MS" w:eastAsia="Arial Unicode MS" w:hAnsi="Arial Unicode MS" w:cs="Arial Unicode MS"/>
        </w:rPr>
      </w:pPr>
      <w:r>
        <w:rPr>
          <w:rFonts w:ascii="Arial Unicode MS" w:eastAsia="Arial Unicode MS" w:hAnsi="Arial Unicode MS" w:cs="Arial Unicode MS"/>
          <w:b/>
        </w:rPr>
        <w:t>2.4</w:t>
      </w:r>
      <w:r w:rsidR="00360E42">
        <w:rPr>
          <w:rFonts w:ascii="Arial Unicode MS" w:eastAsia="Arial Unicode MS" w:hAnsi="Arial Unicode MS" w:cs="Arial Unicode MS"/>
        </w:rPr>
        <w:t xml:space="preserve">                               </w:t>
      </w:r>
      <w:r w:rsidR="00CE30A0" w:rsidRPr="00360E42">
        <w:rPr>
          <w:rFonts w:ascii="Arial Unicode MS" w:eastAsia="Arial Unicode MS" w:hAnsi="Arial Unicode MS" w:cs="Arial Unicode MS"/>
          <w:b/>
        </w:rPr>
        <w:t>Marketing Internacional</w:t>
      </w:r>
    </w:p>
    <w:p w14:paraId="4C8ADEB5" w14:textId="77777777" w:rsidR="00360E42" w:rsidRPr="007469DD" w:rsidRDefault="00360E42" w:rsidP="000D0855">
      <w:pPr>
        <w:jc w:val="both"/>
        <w:rPr>
          <w:rFonts w:ascii="Arial Unicode MS" w:eastAsia="Arial Unicode MS" w:hAnsi="Arial Unicode MS" w:cs="Arial Unicode MS"/>
        </w:rPr>
      </w:pPr>
    </w:p>
    <w:p w14:paraId="00168FD6" w14:textId="7777200E" w:rsidR="00032981" w:rsidRPr="007469DD" w:rsidRDefault="00113CAE" w:rsidP="000D0855">
      <w:pPr>
        <w:jc w:val="both"/>
        <w:rPr>
          <w:rFonts w:ascii="Arial Unicode MS" w:eastAsia="Arial Unicode MS" w:hAnsi="Arial Unicode MS" w:cs="Arial Unicode MS"/>
        </w:rPr>
      </w:pPr>
      <w:r w:rsidRPr="007469DD">
        <w:rPr>
          <w:rFonts w:ascii="Arial Unicode MS" w:eastAsia="Arial Unicode MS" w:hAnsi="Arial Unicode MS" w:cs="Arial Unicode MS"/>
        </w:rPr>
        <w:t xml:space="preserve">La Asociación Americana de Marketing </w:t>
      </w:r>
      <w:r w:rsidR="00032981" w:rsidRPr="007469DD">
        <w:rPr>
          <w:rFonts w:ascii="Arial Unicode MS" w:eastAsia="Arial Unicode MS" w:hAnsi="Arial Unicode MS" w:cs="Arial Unicode MS"/>
        </w:rPr>
        <w:t xml:space="preserve">define Marketing Internacional: como el proceso multinacional de </w:t>
      </w:r>
      <w:r w:rsidRPr="007469DD">
        <w:rPr>
          <w:rFonts w:ascii="Arial Unicode MS" w:eastAsia="Arial Unicode MS" w:hAnsi="Arial Unicode MS" w:cs="Arial Unicode MS"/>
        </w:rPr>
        <w:t xml:space="preserve">planeación </w:t>
      </w:r>
      <w:r w:rsidR="00032981" w:rsidRPr="007469DD">
        <w:rPr>
          <w:rFonts w:ascii="Arial Unicode MS" w:eastAsia="Arial Unicode MS" w:hAnsi="Arial Unicode MS" w:cs="Arial Unicode MS"/>
        </w:rPr>
        <w:t>y ejecución de la concepción, poner precios, promoción y distribución de las ideas, las mercancías, los servicios</w:t>
      </w:r>
      <w:r w:rsidRPr="007469DD">
        <w:rPr>
          <w:rFonts w:ascii="Arial Unicode MS" w:eastAsia="Arial Unicode MS" w:hAnsi="Arial Unicode MS" w:cs="Arial Unicode MS"/>
        </w:rPr>
        <w:t xml:space="preserve"> para crear intercambios que satisfagan objetivos individuales u or</w:t>
      </w:r>
      <w:r w:rsidR="00360E42" w:rsidRPr="007469DD">
        <w:rPr>
          <w:rFonts w:ascii="Arial Unicode MS" w:eastAsia="Arial Unicode MS" w:hAnsi="Arial Unicode MS" w:cs="Arial Unicode MS"/>
        </w:rPr>
        <w:t>ganizacionales.</w:t>
      </w:r>
    </w:p>
    <w:p w14:paraId="1AD84FB9" w14:textId="77777777" w:rsidR="00360E42" w:rsidRPr="007469DD" w:rsidRDefault="00360E42" w:rsidP="000D0855">
      <w:pPr>
        <w:jc w:val="both"/>
        <w:rPr>
          <w:rFonts w:ascii="Arial Unicode MS" w:eastAsia="Arial Unicode MS" w:hAnsi="Arial Unicode MS" w:cs="Arial Unicode MS"/>
        </w:rPr>
      </w:pPr>
    </w:p>
    <w:p w14:paraId="3015AD9A" w14:textId="573E90B2" w:rsidR="00360E42" w:rsidRPr="007469DD" w:rsidRDefault="00360E42" w:rsidP="000D0855">
      <w:pPr>
        <w:jc w:val="both"/>
        <w:rPr>
          <w:rFonts w:ascii="Arial Unicode MS" w:eastAsia="Arial Unicode MS" w:hAnsi="Arial Unicode MS" w:cs="Arial Unicode MS"/>
        </w:rPr>
      </w:pPr>
      <w:r w:rsidRPr="007469DD">
        <w:rPr>
          <w:rFonts w:ascii="Arial Unicode MS" w:eastAsia="Arial Unicode MS" w:hAnsi="Arial Unicode MS" w:cs="Arial Unicode MS"/>
        </w:rPr>
        <w:t xml:space="preserve">Michael R. </w:t>
      </w:r>
      <w:proofErr w:type="spellStart"/>
      <w:r w:rsidRPr="007469DD">
        <w:rPr>
          <w:rFonts w:ascii="Arial Unicode MS" w:eastAsia="Arial Unicode MS" w:hAnsi="Arial Unicode MS" w:cs="Arial Unicode MS"/>
        </w:rPr>
        <w:t>Czinkota</w:t>
      </w:r>
      <w:proofErr w:type="spellEnd"/>
      <w:r w:rsidRPr="007469DD">
        <w:rPr>
          <w:rFonts w:ascii="Arial Unicode MS" w:eastAsia="Arial Unicode MS" w:hAnsi="Arial Unicode MS" w:cs="Arial Unicode MS"/>
        </w:rPr>
        <w:t xml:space="preserve">, </w:t>
      </w:r>
      <w:proofErr w:type="spellStart"/>
      <w:r w:rsidRPr="007469DD">
        <w:rPr>
          <w:rFonts w:ascii="Arial Unicode MS" w:eastAsia="Arial Unicode MS" w:hAnsi="Arial Unicode MS" w:cs="Arial Unicode MS"/>
        </w:rPr>
        <w:t>Ilkka</w:t>
      </w:r>
      <w:proofErr w:type="spellEnd"/>
      <w:r w:rsidRPr="007469DD">
        <w:rPr>
          <w:rFonts w:ascii="Arial Unicode MS" w:eastAsia="Arial Unicode MS" w:hAnsi="Arial Unicode MS" w:cs="Arial Unicode MS"/>
        </w:rPr>
        <w:t xml:space="preserve"> A. </w:t>
      </w:r>
      <w:proofErr w:type="spellStart"/>
      <w:r w:rsidRPr="007469DD">
        <w:rPr>
          <w:rFonts w:ascii="Arial Unicode MS" w:eastAsia="Arial Unicode MS" w:hAnsi="Arial Unicode MS" w:cs="Arial Unicode MS"/>
        </w:rPr>
        <w:t>Ronkaimen</w:t>
      </w:r>
      <w:proofErr w:type="spellEnd"/>
      <w:r w:rsidRPr="007469DD">
        <w:rPr>
          <w:rFonts w:ascii="Arial Unicode MS" w:eastAsia="Arial Unicode MS" w:hAnsi="Arial Unicode MS" w:cs="Arial Unicode MS"/>
        </w:rPr>
        <w:t xml:space="preserve"> (2004) Marketing internacional, séptima edición, editora </w:t>
      </w:r>
      <w:proofErr w:type="spellStart"/>
      <w:r w:rsidRPr="007469DD">
        <w:rPr>
          <w:rFonts w:ascii="Arial Unicode MS" w:eastAsia="Arial Unicode MS" w:hAnsi="Arial Unicode MS" w:cs="Arial Unicode MS"/>
        </w:rPr>
        <w:t>Thonson</w:t>
      </w:r>
      <w:proofErr w:type="spellEnd"/>
      <w:r w:rsidRPr="007469DD">
        <w:rPr>
          <w:rFonts w:ascii="Arial Unicode MS" w:eastAsia="Arial Unicode MS" w:hAnsi="Arial Unicode MS" w:cs="Arial Unicode MS"/>
        </w:rPr>
        <w:t xml:space="preserve">, </w:t>
      </w:r>
      <w:proofErr w:type="spellStart"/>
      <w:r w:rsidRPr="007469DD">
        <w:rPr>
          <w:rFonts w:ascii="Arial Unicode MS" w:eastAsia="Arial Unicode MS" w:hAnsi="Arial Unicode MS" w:cs="Arial Unicode MS"/>
        </w:rPr>
        <w:t>Mexico</w:t>
      </w:r>
      <w:proofErr w:type="spellEnd"/>
      <w:r w:rsidRPr="007469DD">
        <w:rPr>
          <w:rFonts w:ascii="Arial Unicode MS" w:eastAsia="Arial Unicode MS" w:hAnsi="Arial Unicode MS" w:cs="Arial Unicode MS"/>
        </w:rPr>
        <w:t xml:space="preserve"> pagina 4, en relación al tema dice lo siguiente:</w:t>
      </w:r>
    </w:p>
    <w:p w14:paraId="1641DC0D" w14:textId="77777777" w:rsidR="00360E42" w:rsidRDefault="00360E42" w:rsidP="000D0855">
      <w:pPr>
        <w:jc w:val="both"/>
        <w:rPr>
          <w:rFonts w:ascii="Arial Unicode MS" w:eastAsia="Arial Unicode MS" w:hAnsi="Arial Unicode MS" w:cs="Arial Unicode MS"/>
        </w:rPr>
      </w:pPr>
    </w:p>
    <w:p w14:paraId="77A39AF6" w14:textId="6419572A" w:rsidR="00360E42" w:rsidRDefault="00360E42" w:rsidP="000D0855">
      <w:pPr>
        <w:jc w:val="both"/>
        <w:rPr>
          <w:rFonts w:ascii="Arial Unicode MS" w:eastAsia="Arial Unicode MS" w:hAnsi="Arial Unicode MS" w:cs="Arial Unicode MS"/>
        </w:rPr>
      </w:pPr>
      <w:r>
        <w:rPr>
          <w:rFonts w:ascii="Arial Unicode MS" w:eastAsia="Arial Unicode MS" w:hAnsi="Arial Unicode MS" w:cs="Arial Unicode MS"/>
        </w:rPr>
        <w:lastRenderedPageBreak/>
        <w:t>“… el marketing internacional es el proceso de planificar y realizar transacciones a través de fronteras nacionales para crear intercambios que satisfagan los objetivos de individuos y de organizaciones”.</w:t>
      </w:r>
    </w:p>
    <w:p w14:paraId="3780D287" w14:textId="77777777" w:rsidR="00360E42" w:rsidRDefault="00360E42" w:rsidP="000D0855">
      <w:pPr>
        <w:jc w:val="both"/>
        <w:rPr>
          <w:rFonts w:ascii="Arial Unicode MS" w:eastAsia="Arial Unicode MS" w:hAnsi="Arial Unicode MS" w:cs="Arial Unicode MS"/>
        </w:rPr>
      </w:pPr>
    </w:p>
    <w:p w14:paraId="280FD9DC" w14:textId="77777777" w:rsidR="00350EBD" w:rsidRPr="00EF1663" w:rsidRDefault="002C6A83" w:rsidP="000D0855">
      <w:pPr>
        <w:jc w:val="both"/>
        <w:rPr>
          <w:rFonts w:ascii="Arial Unicode MS" w:eastAsia="Arial Unicode MS" w:hAnsi="Arial Unicode MS" w:cs="Arial Unicode MS"/>
        </w:rPr>
      </w:pPr>
      <w:r w:rsidRPr="00EF1663">
        <w:rPr>
          <w:rFonts w:ascii="Arial Unicode MS" w:eastAsia="Arial Unicode MS" w:hAnsi="Arial Unicode MS" w:cs="Arial Unicode MS"/>
        </w:rPr>
        <w:t>Mercad</w:t>
      </w:r>
      <w:r w:rsidR="00350EBD" w:rsidRPr="00EF1663">
        <w:rPr>
          <w:rFonts w:ascii="Arial Unicode MS" w:eastAsia="Arial Unicode MS" w:hAnsi="Arial Unicode MS" w:cs="Arial Unicode MS"/>
        </w:rPr>
        <w:t>otecnia, como es la traducción al</w:t>
      </w:r>
      <w:r w:rsidRPr="00EF1663">
        <w:rPr>
          <w:rFonts w:ascii="Arial Unicode MS" w:eastAsia="Arial Unicode MS" w:hAnsi="Arial Unicode MS" w:cs="Arial Unicode MS"/>
        </w:rPr>
        <w:t xml:space="preserve"> español </w:t>
      </w:r>
      <w:r w:rsidR="00350EBD" w:rsidRPr="00EF1663">
        <w:rPr>
          <w:rFonts w:ascii="Arial Unicode MS" w:eastAsia="Arial Unicode MS" w:hAnsi="Arial Unicode MS" w:cs="Arial Unicode MS"/>
        </w:rPr>
        <w:t>de la palabra marketing se ha mundializado como consecuencia del mismo fenómeno de la globalización. Se aplican técnicas al comercio internacional de lo que simplemente aplican las empresas en su mercado internos, con las variantes que ameritan las características específicas de cada país meta.</w:t>
      </w:r>
    </w:p>
    <w:p w14:paraId="0EA0BEC0" w14:textId="4CDBCD29" w:rsidR="0052521D" w:rsidRPr="00EF1663" w:rsidRDefault="00350EBD" w:rsidP="000D0855">
      <w:pPr>
        <w:jc w:val="both"/>
        <w:rPr>
          <w:rFonts w:ascii="Arial Unicode MS" w:eastAsia="Arial Unicode MS" w:hAnsi="Arial Unicode MS" w:cs="Arial Unicode MS"/>
        </w:rPr>
      </w:pPr>
      <w:r w:rsidRPr="00EF1663">
        <w:rPr>
          <w:rFonts w:ascii="Arial Unicode MS" w:eastAsia="Arial Unicode MS" w:hAnsi="Arial Unicode MS" w:cs="Arial Unicode MS"/>
        </w:rPr>
        <w:t>Vemos como una cantidad de productos salen de sus países</w:t>
      </w:r>
      <w:r w:rsidR="00FD68A5" w:rsidRPr="00EF1663">
        <w:rPr>
          <w:rFonts w:ascii="Arial Unicode MS" w:eastAsia="Arial Unicode MS" w:hAnsi="Arial Unicode MS" w:cs="Arial Unicode MS"/>
        </w:rPr>
        <w:t xml:space="preserve"> de or</w:t>
      </w:r>
      <w:r w:rsidRPr="00EF1663">
        <w:rPr>
          <w:rFonts w:ascii="Arial Unicode MS" w:eastAsia="Arial Unicode MS" w:hAnsi="Arial Unicode MS" w:cs="Arial Unicode MS"/>
        </w:rPr>
        <w:t xml:space="preserve">igen con </w:t>
      </w:r>
      <w:r w:rsidR="00FD68A5" w:rsidRPr="00EF1663">
        <w:rPr>
          <w:rFonts w:ascii="Arial Unicode MS" w:eastAsia="Arial Unicode MS" w:hAnsi="Arial Unicode MS" w:cs="Arial Unicode MS"/>
        </w:rPr>
        <w:t>especificaciones</w:t>
      </w:r>
      <w:r w:rsidRPr="00EF1663">
        <w:rPr>
          <w:rFonts w:ascii="Arial Unicode MS" w:eastAsia="Arial Unicode MS" w:hAnsi="Arial Unicode MS" w:cs="Arial Unicode MS"/>
        </w:rPr>
        <w:t xml:space="preserve"> de los países receptores</w:t>
      </w:r>
      <w:r w:rsidR="00FD68A5" w:rsidRPr="00EF1663">
        <w:rPr>
          <w:rFonts w:ascii="Arial Unicode MS" w:eastAsia="Arial Unicode MS" w:hAnsi="Arial Unicode MS" w:cs="Arial Unicode MS"/>
        </w:rPr>
        <w:t>. Los asiáticos son especialistas en esto</w:t>
      </w:r>
      <w:r w:rsidR="0052521D" w:rsidRPr="00EF1663">
        <w:rPr>
          <w:rFonts w:ascii="Arial Unicode MS" w:eastAsia="Arial Unicode MS" w:hAnsi="Arial Unicode MS" w:cs="Arial Unicode MS"/>
        </w:rPr>
        <w:t>,</w:t>
      </w:r>
      <w:r w:rsidR="00FD68A5" w:rsidRPr="00EF1663">
        <w:rPr>
          <w:rFonts w:ascii="Arial Unicode MS" w:eastAsia="Arial Unicode MS" w:hAnsi="Arial Unicode MS" w:cs="Arial Unicode MS"/>
        </w:rPr>
        <w:t xml:space="preserve"> te fabrican lo que </w:t>
      </w:r>
      <w:proofErr w:type="spellStart"/>
      <w:r w:rsidR="00FD68A5" w:rsidRPr="00EF1663">
        <w:rPr>
          <w:rFonts w:ascii="Arial Unicode MS" w:eastAsia="Arial Unicode MS" w:hAnsi="Arial Unicode MS" w:cs="Arial Unicode MS"/>
        </w:rPr>
        <w:t>tu</w:t>
      </w:r>
      <w:proofErr w:type="spellEnd"/>
      <w:r w:rsidR="00FD68A5" w:rsidRPr="00EF1663">
        <w:rPr>
          <w:rFonts w:ascii="Arial Unicode MS" w:eastAsia="Arial Unicode MS" w:hAnsi="Arial Unicode MS" w:cs="Arial Unicode MS"/>
        </w:rPr>
        <w:t xml:space="preserve"> quieras, con las especificaciones que quieras, con la marca que desees</w:t>
      </w:r>
      <w:r w:rsidR="0052521D" w:rsidRPr="00EF1663">
        <w:rPr>
          <w:rFonts w:ascii="Arial Unicode MS" w:eastAsia="Arial Unicode MS" w:hAnsi="Arial Unicode MS" w:cs="Arial Unicode MS"/>
        </w:rPr>
        <w:t xml:space="preserve">. Es una acepción </w:t>
      </w:r>
      <w:proofErr w:type="spellStart"/>
      <w:r w:rsidR="0052521D" w:rsidRPr="00EF1663">
        <w:rPr>
          <w:rFonts w:ascii="Arial Unicode MS" w:eastAsia="Arial Unicode MS" w:hAnsi="Arial Unicode MS" w:cs="Arial Unicode MS"/>
        </w:rPr>
        <w:t>mas</w:t>
      </w:r>
      <w:proofErr w:type="spellEnd"/>
      <w:r w:rsidR="0052521D" w:rsidRPr="00EF1663">
        <w:rPr>
          <w:rFonts w:ascii="Arial Unicode MS" w:eastAsia="Arial Unicode MS" w:hAnsi="Arial Unicode MS" w:cs="Arial Unicode MS"/>
        </w:rPr>
        <w:t xml:space="preserve"> reciente porque en realidad el marketing que lleva a fidelizar clientes mediante técnicas de mercado que buscan identificar las expectativas de los consumidores. En la mercadotecnia internacional moderna aparecen socios internos que aportan los conocimientos y las estructuras propias de cada país.</w:t>
      </w:r>
    </w:p>
    <w:p w14:paraId="69123994" w14:textId="391F3C2F" w:rsidR="00145920" w:rsidRPr="00EF1663" w:rsidRDefault="0052521D" w:rsidP="000D0855">
      <w:pPr>
        <w:jc w:val="both"/>
        <w:rPr>
          <w:rFonts w:ascii="Arial Unicode MS" w:eastAsia="Arial Unicode MS" w:hAnsi="Arial Unicode MS" w:cs="Arial Unicode MS"/>
        </w:rPr>
      </w:pPr>
      <w:r w:rsidRPr="00EF1663">
        <w:rPr>
          <w:rFonts w:ascii="Arial Unicode MS" w:eastAsia="Arial Unicode MS" w:hAnsi="Arial Unicode MS" w:cs="Arial Unicode MS"/>
        </w:rPr>
        <w:t xml:space="preserve">Los conceptos </w:t>
      </w:r>
      <w:r w:rsidR="007756E8" w:rsidRPr="00EF1663">
        <w:rPr>
          <w:rFonts w:ascii="Arial Unicode MS" w:eastAsia="Arial Unicode MS" w:hAnsi="Arial Unicode MS" w:cs="Arial Unicode MS"/>
        </w:rPr>
        <w:t>más</w:t>
      </w:r>
      <w:r w:rsidRPr="00EF1663">
        <w:rPr>
          <w:rFonts w:ascii="Arial Unicode MS" w:eastAsia="Arial Unicode MS" w:hAnsi="Arial Unicode MS" w:cs="Arial Unicode MS"/>
        </w:rPr>
        <w:t xml:space="preserve"> tradicionales de marketing plantean la capacidad de sus profesionales de extrapolar sus técnicas hacia culturas y lugares muy distantes de sus orígenes</w:t>
      </w:r>
      <w:r w:rsidR="00145920" w:rsidRPr="00EF1663">
        <w:rPr>
          <w:rFonts w:ascii="Arial Unicode MS" w:eastAsia="Arial Unicode MS" w:hAnsi="Arial Unicode MS" w:cs="Arial Unicode MS"/>
        </w:rPr>
        <w:t>, con culturas muy diferentes.</w:t>
      </w:r>
    </w:p>
    <w:p w14:paraId="4318F9BF" w14:textId="3AFE3F26" w:rsidR="00145920" w:rsidRPr="00EF1663" w:rsidRDefault="00145920" w:rsidP="000D0855">
      <w:pPr>
        <w:jc w:val="both"/>
        <w:rPr>
          <w:rFonts w:ascii="Arial Unicode MS" w:eastAsia="Arial Unicode MS" w:hAnsi="Arial Unicode MS" w:cs="Arial Unicode MS"/>
        </w:rPr>
      </w:pPr>
      <w:r w:rsidRPr="00EF1663">
        <w:rPr>
          <w:rFonts w:ascii="Arial Unicode MS" w:eastAsia="Arial Unicode MS" w:hAnsi="Arial Unicode MS" w:cs="Arial Unicode MS"/>
        </w:rPr>
        <w:t xml:space="preserve">Ya en </w:t>
      </w:r>
      <w:r w:rsidRPr="007469DD">
        <w:rPr>
          <w:rFonts w:ascii="Arial Unicode MS" w:eastAsia="Arial Unicode MS" w:hAnsi="Arial Unicode MS" w:cs="Arial Unicode MS"/>
        </w:rPr>
        <w:t xml:space="preserve">1995 </w:t>
      </w:r>
      <w:proofErr w:type="spellStart"/>
      <w:r w:rsidRPr="007469DD">
        <w:rPr>
          <w:rFonts w:ascii="Arial Unicode MS" w:eastAsia="Arial Unicode MS" w:hAnsi="Arial Unicode MS" w:cs="Arial Unicode MS"/>
        </w:rPr>
        <w:t>Carterra</w:t>
      </w:r>
      <w:proofErr w:type="spellEnd"/>
      <w:r w:rsidRPr="007469DD">
        <w:rPr>
          <w:rFonts w:ascii="Arial Unicode MS" w:eastAsia="Arial Unicode MS" w:hAnsi="Arial Unicode MS" w:cs="Arial Unicode MS"/>
        </w:rPr>
        <w:t xml:space="preserve"> definía el Marketing Internacional (MI) como la realización de actividades de negocios que dirigen el flujo de bienes y servicios de una compañía hacia sus consumidores o usuarios en </w:t>
      </w:r>
      <w:r w:rsidR="007756E8" w:rsidRPr="007469DD">
        <w:rPr>
          <w:rFonts w:ascii="Arial Unicode MS" w:eastAsia="Arial Unicode MS" w:hAnsi="Arial Unicode MS" w:cs="Arial Unicode MS"/>
        </w:rPr>
        <w:t>más</w:t>
      </w:r>
      <w:r w:rsidRPr="007469DD">
        <w:rPr>
          <w:rFonts w:ascii="Arial Unicode MS" w:eastAsia="Arial Unicode MS" w:hAnsi="Arial Unicode MS" w:cs="Arial Unicode MS"/>
        </w:rPr>
        <w:t xml:space="preserve"> de una nación para obtener beneficios.</w:t>
      </w:r>
      <w:r w:rsidRPr="00EF1663">
        <w:rPr>
          <w:rFonts w:ascii="Arial Unicode MS" w:eastAsia="Arial Unicode MS" w:hAnsi="Arial Unicode MS" w:cs="Arial Unicode MS"/>
        </w:rPr>
        <w:t xml:space="preserve"> </w:t>
      </w:r>
    </w:p>
    <w:p w14:paraId="69CF26B2" w14:textId="4183D40C" w:rsidR="00082D8A" w:rsidRPr="00EF1663" w:rsidRDefault="00AD4725" w:rsidP="000D0855">
      <w:pPr>
        <w:jc w:val="both"/>
        <w:rPr>
          <w:rFonts w:ascii="Arial Unicode MS" w:eastAsia="Arial Unicode MS" w:hAnsi="Arial Unicode MS" w:cs="Arial Unicode MS"/>
        </w:rPr>
      </w:pPr>
      <w:r w:rsidRPr="00EF1663">
        <w:rPr>
          <w:rFonts w:ascii="Arial Unicode MS" w:eastAsia="Arial Unicode MS" w:hAnsi="Arial Unicode MS" w:cs="Arial Unicode MS"/>
        </w:rPr>
        <w:t xml:space="preserve">En las actividades de marketing modernas definitivamente la principal herramienta son los medios de comunicación, la multimedia y </w:t>
      </w:r>
      <w:r w:rsidR="007756E8" w:rsidRPr="00EF1663">
        <w:rPr>
          <w:rFonts w:ascii="Arial Unicode MS" w:eastAsia="Arial Unicode MS" w:hAnsi="Arial Unicode MS" w:cs="Arial Unicode MS"/>
        </w:rPr>
        <w:t>las famosas redes sociales</w:t>
      </w:r>
      <w:r w:rsidRPr="00EF1663">
        <w:rPr>
          <w:rFonts w:ascii="Arial Unicode MS" w:eastAsia="Arial Unicode MS" w:hAnsi="Arial Unicode MS" w:cs="Arial Unicode MS"/>
        </w:rPr>
        <w:t xml:space="preserve"> que invaden todo el mundo hasta la intimidad de las iglesias o un simple hogar.</w:t>
      </w:r>
    </w:p>
    <w:p w14:paraId="0FDFE3E4" w14:textId="0AC5A713" w:rsidR="00D146E9" w:rsidRPr="00EF1663" w:rsidRDefault="00E16100" w:rsidP="000D0855">
      <w:pPr>
        <w:jc w:val="both"/>
        <w:rPr>
          <w:rFonts w:ascii="Arial Unicode MS" w:eastAsia="Arial Unicode MS" w:hAnsi="Arial Unicode MS" w:cs="Arial Unicode MS"/>
        </w:rPr>
      </w:pPr>
      <w:r w:rsidRPr="00EF1663">
        <w:rPr>
          <w:rFonts w:ascii="Arial Unicode MS" w:eastAsia="Arial Unicode MS" w:hAnsi="Arial Unicode MS" w:cs="Arial Unicode MS"/>
        </w:rPr>
        <w:t xml:space="preserve">La tecnología avanza y el mismo fenómeno de la globalización lleva los equipos y medios de comunicación a los lugares </w:t>
      </w:r>
      <w:r w:rsidR="007756E8" w:rsidRPr="00EF1663">
        <w:rPr>
          <w:rFonts w:ascii="Arial Unicode MS" w:eastAsia="Arial Unicode MS" w:hAnsi="Arial Unicode MS" w:cs="Arial Unicode MS"/>
        </w:rPr>
        <w:t>más</w:t>
      </w:r>
      <w:r w:rsidRPr="00EF1663">
        <w:rPr>
          <w:rFonts w:ascii="Arial Unicode MS" w:eastAsia="Arial Unicode MS" w:hAnsi="Arial Unicode MS" w:cs="Arial Unicode MS"/>
        </w:rPr>
        <w:t xml:space="preserve"> recónditos del planeta y con la llegada de estos, llega la publicidad de los bienes y servicios.</w:t>
      </w:r>
      <w:r w:rsidR="00D146E9" w:rsidRPr="00EF1663">
        <w:rPr>
          <w:rFonts w:ascii="Arial Unicode MS" w:eastAsia="Arial Unicode MS" w:hAnsi="Arial Unicode MS" w:cs="Arial Unicode MS"/>
        </w:rPr>
        <w:t xml:space="preserve"> </w:t>
      </w:r>
    </w:p>
    <w:p w14:paraId="51F53342" w14:textId="77777777" w:rsidR="007E06DA" w:rsidRPr="00EF1663" w:rsidRDefault="00D146E9" w:rsidP="000D0855">
      <w:pPr>
        <w:jc w:val="both"/>
        <w:rPr>
          <w:rFonts w:ascii="Arial Unicode MS" w:eastAsia="Arial Unicode MS" w:hAnsi="Arial Unicode MS" w:cs="Arial Unicode MS"/>
        </w:rPr>
      </w:pPr>
      <w:r w:rsidRPr="00EF1663">
        <w:rPr>
          <w:rFonts w:ascii="Arial Unicode MS" w:eastAsia="Arial Unicode MS" w:hAnsi="Arial Unicode MS" w:cs="Arial Unicode MS"/>
        </w:rPr>
        <w:lastRenderedPageBreak/>
        <w:t>En cada rincón</w:t>
      </w:r>
      <w:r w:rsidR="007E06DA" w:rsidRPr="00EF1663">
        <w:rPr>
          <w:rFonts w:ascii="Arial Unicode MS" w:eastAsia="Arial Unicode MS" w:hAnsi="Arial Unicode MS" w:cs="Arial Unicode MS"/>
        </w:rPr>
        <w:t xml:space="preserve"> del planeta cada vez </w:t>
      </w:r>
      <w:proofErr w:type="spellStart"/>
      <w:r w:rsidRPr="00EF1663">
        <w:rPr>
          <w:rFonts w:ascii="Arial Unicode MS" w:eastAsia="Arial Unicode MS" w:hAnsi="Arial Unicode MS" w:cs="Arial Unicode MS"/>
        </w:rPr>
        <w:t>mas</w:t>
      </w:r>
      <w:proofErr w:type="spellEnd"/>
      <w:r w:rsidRPr="00EF1663">
        <w:rPr>
          <w:rFonts w:ascii="Arial Unicode MS" w:eastAsia="Arial Unicode MS" w:hAnsi="Arial Unicode MS" w:cs="Arial Unicode MS"/>
        </w:rPr>
        <w:t xml:space="preserve"> personas comienzan el </w:t>
      </w:r>
      <w:r w:rsidR="007E06DA" w:rsidRPr="00EF1663">
        <w:rPr>
          <w:rFonts w:ascii="Arial Unicode MS" w:eastAsia="Arial Unicode MS" w:hAnsi="Arial Unicode MS" w:cs="Arial Unicode MS"/>
        </w:rPr>
        <w:t>día</w:t>
      </w:r>
      <w:r w:rsidRPr="00EF1663">
        <w:rPr>
          <w:rFonts w:ascii="Arial Unicode MS" w:eastAsia="Arial Unicode MS" w:hAnsi="Arial Unicode MS" w:cs="Arial Unicode MS"/>
        </w:rPr>
        <w:t xml:space="preserve"> conectados a </w:t>
      </w:r>
      <w:r w:rsidR="007E06DA" w:rsidRPr="00EF1663">
        <w:rPr>
          <w:rFonts w:ascii="Arial Unicode MS" w:eastAsia="Arial Unicode MS" w:hAnsi="Arial Unicode MS" w:cs="Arial Unicode MS"/>
        </w:rPr>
        <w:t>un televisor, una radio o una computadora y por ahí entra la principal arma del marketing; la publicidad.</w:t>
      </w:r>
    </w:p>
    <w:p w14:paraId="4D86B789" w14:textId="77777777" w:rsidR="00795E06" w:rsidRPr="00EF1663" w:rsidRDefault="007E06DA" w:rsidP="000D0855">
      <w:pPr>
        <w:jc w:val="both"/>
        <w:rPr>
          <w:rFonts w:ascii="Arial Unicode MS" w:eastAsia="Arial Unicode MS" w:hAnsi="Arial Unicode MS" w:cs="Arial Unicode MS"/>
        </w:rPr>
      </w:pPr>
      <w:r w:rsidRPr="00EF1663">
        <w:rPr>
          <w:rFonts w:ascii="Arial Unicode MS" w:eastAsia="Arial Unicode MS" w:hAnsi="Arial Unicode MS" w:cs="Arial Unicode MS"/>
        </w:rPr>
        <w:t xml:space="preserve">Ese fenómeno creciente de la multimedia se retroalimenta y parece crecer por </w:t>
      </w:r>
      <w:proofErr w:type="spellStart"/>
      <w:r w:rsidRPr="00EF1663">
        <w:rPr>
          <w:rFonts w:ascii="Arial Unicode MS" w:eastAsia="Arial Unicode MS" w:hAnsi="Arial Unicode MS" w:cs="Arial Unicode MS"/>
        </w:rPr>
        <w:t>si</w:t>
      </w:r>
      <w:proofErr w:type="spellEnd"/>
      <w:r w:rsidRPr="00EF1663">
        <w:rPr>
          <w:rFonts w:ascii="Arial Unicode MS" w:eastAsia="Arial Unicode MS" w:hAnsi="Arial Unicode MS" w:cs="Arial Unicode MS"/>
        </w:rPr>
        <w:t xml:space="preserve"> mismo.</w:t>
      </w:r>
      <w:r w:rsidR="00F11FC3" w:rsidRPr="00EF1663">
        <w:rPr>
          <w:rFonts w:ascii="Arial Unicode MS" w:eastAsia="Arial Unicode MS" w:hAnsi="Arial Unicode MS" w:cs="Arial Unicode MS"/>
        </w:rPr>
        <w:t xml:space="preserve"> </w:t>
      </w:r>
      <w:r w:rsidRPr="00EF1663">
        <w:rPr>
          <w:rFonts w:ascii="Arial Unicode MS" w:eastAsia="Arial Unicode MS" w:hAnsi="Arial Unicode MS" w:cs="Arial Unicode MS"/>
        </w:rPr>
        <w:t xml:space="preserve">Genera competencia a todos los niveles y provoca que los intereses empresariales se sientan amenazados, entran en </w:t>
      </w:r>
      <w:r w:rsidR="00F11FC3" w:rsidRPr="00EF1663">
        <w:rPr>
          <w:rFonts w:ascii="Arial Unicode MS" w:eastAsia="Arial Unicode MS" w:hAnsi="Arial Unicode MS" w:cs="Arial Unicode MS"/>
        </w:rPr>
        <w:t xml:space="preserve">contradicción y colocan a sus representantes en actitud de negociación frente a los países que se suponen exporta hacia el mercado que las empresas entienden que les pertenecen. El pasar de unas economías cerradas, autárquicas, hacia unas economías abiertas y de libre comercio ha forjado </w:t>
      </w:r>
      <w:r w:rsidR="00795E06" w:rsidRPr="00EF1663">
        <w:rPr>
          <w:rFonts w:ascii="Arial Unicode MS" w:eastAsia="Arial Unicode MS" w:hAnsi="Arial Unicode MS" w:cs="Arial Unicode MS"/>
        </w:rPr>
        <w:t xml:space="preserve">en las diplomacias del mundo la capacidad de elaborar los tratados comerciales. </w:t>
      </w:r>
    </w:p>
    <w:p w14:paraId="2D4DF6DA" w14:textId="77777777" w:rsidR="00001D96" w:rsidRPr="00EF1663" w:rsidRDefault="00001D96" w:rsidP="000D0855">
      <w:pPr>
        <w:jc w:val="both"/>
        <w:rPr>
          <w:rFonts w:ascii="Arial Unicode MS" w:eastAsia="Arial Unicode MS" w:hAnsi="Arial Unicode MS" w:cs="Arial Unicode MS"/>
        </w:rPr>
      </w:pPr>
    </w:p>
    <w:p w14:paraId="5EB36C2D" w14:textId="63304B77" w:rsidR="00001D96" w:rsidRPr="00EF1663" w:rsidRDefault="009F5DFF" w:rsidP="000D0855">
      <w:pPr>
        <w:jc w:val="both"/>
        <w:rPr>
          <w:rFonts w:ascii="Arial Unicode MS" w:eastAsia="Arial Unicode MS" w:hAnsi="Arial Unicode MS" w:cs="Arial Unicode MS"/>
        </w:rPr>
      </w:pPr>
      <w:r>
        <w:rPr>
          <w:rFonts w:ascii="Arial Unicode MS" w:eastAsia="Arial Unicode MS" w:hAnsi="Arial Unicode MS" w:cs="Arial Unicode MS"/>
        </w:rPr>
        <w:t>Todo</w:t>
      </w:r>
      <w:r w:rsidR="00001D96" w:rsidRPr="00EF1663">
        <w:rPr>
          <w:rFonts w:ascii="Arial Unicode MS" w:eastAsia="Arial Unicode MS" w:hAnsi="Arial Unicode MS" w:cs="Arial Unicode MS"/>
        </w:rPr>
        <w:t xml:space="preserve"> el desarrollo vertiginoso de la mundialización del comercio, de los marcos legales, de la educación, de la música, del cine, de los deportes, de todas las actividades humanas, ha llevado a la necesidad de producir un gran acuerdo comercial de base, mediante el cual los países tuvieron la oportunidad de exponer las defensas de sus intereses. </w:t>
      </w:r>
    </w:p>
    <w:p w14:paraId="676B328F" w14:textId="7672127A" w:rsidR="003C2F9B" w:rsidRDefault="003C2F9B" w:rsidP="000D0855">
      <w:pPr>
        <w:jc w:val="both"/>
        <w:rPr>
          <w:rFonts w:ascii="Arial Unicode MS" w:eastAsia="Arial Unicode MS" w:hAnsi="Arial Unicode MS" w:cs="Arial Unicode MS"/>
        </w:rPr>
      </w:pPr>
      <w:r w:rsidRPr="00EF1663">
        <w:rPr>
          <w:rFonts w:ascii="Arial Unicode MS" w:eastAsia="Arial Unicode MS" w:hAnsi="Arial Unicode MS" w:cs="Arial Unicode MS"/>
        </w:rPr>
        <w:t xml:space="preserve">Los analistas de la OMC ubican sus raíces en el famoso tratado de </w:t>
      </w:r>
      <w:proofErr w:type="spellStart"/>
      <w:r w:rsidRPr="00EF1663">
        <w:rPr>
          <w:rFonts w:ascii="Arial Unicode MS" w:eastAsia="Arial Unicode MS" w:hAnsi="Arial Unicode MS" w:cs="Arial Unicode MS"/>
        </w:rPr>
        <w:t>Bretton</w:t>
      </w:r>
      <w:proofErr w:type="spellEnd"/>
      <w:r w:rsidRPr="00EF1663">
        <w:rPr>
          <w:rFonts w:ascii="Arial Unicode MS" w:eastAsia="Arial Unicode MS" w:hAnsi="Arial Unicode MS" w:cs="Arial Unicode MS"/>
        </w:rPr>
        <w:t xml:space="preserve"> Woods que luego de la expansión de la hegemonía norteamericana con la segunda guerra mundial, </w:t>
      </w:r>
      <w:r w:rsidR="001D4862" w:rsidRPr="00EF1663">
        <w:rPr>
          <w:rFonts w:ascii="Arial Unicode MS" w:eastAsia="Arial Unicode MS" w:hAnsi="Arial Unicode MS" w:cs="Arial Unicode MS"/>
        </w:rPr>
        <w:t>llevó</w:t>
      </w:r>
      <w:r w:rsidRPr="00EF1663">
        <w:rPr>
          <w:rFonts w:ascii="Arial Unicode MS" w:eastAsia="Arial Unicode MS" w:hAnsi="Arial Unicode MS" w:cs="Arial Unicode MS"/>
        </w:rPr>
        <w:t xml:space="preserve"> a la fundación</w:t>
      </w:r>
      <w:r w:rsidR="002F7FC9" w:rsidRPr="00EF1663">
        <w:rPr>
          <w:rFonts w:ascii="Arial Unicode MS" w:eastAsia="Arial Unicode MS" w:hAnsi="Arial Unicode MS" w:cs="Arial Unicode MS"/>
        </w:rPr>
        <w:t xml:space="preserve"> del Fondo Monetario Internacional (FMI)</w:t>
      </w:r>
      <w:r w:rsidR="001D4862" w:rsidRPr="00EF1663">
        <w:rPr>
          <w:rFonts w:ascii="Arial Unicode MS" w:eastAsia="Arial Unicode MS" w:hAnsi="Arial Unicode MS" w:cs="Arial Unicode MS"/>
        </w:rPr>
        <w:t xml:space="preserve"> y al Banco Mundial (BM); ambas instituciones multilaterales de </w:t>
      </w:r>
      <w:r w:rsidR="002F7FC9" w:rsidRPr="00EF1663">
        <w:rPr>
          <w:rFonts w:ascii="Arial Unicode MS" w:eastAsia="Arial Unicode MS" w:hAnsi="Arial Unicode MS" w:cs="Arial Unicode MS"/>
        </w:rPr>
        <w:t xml:space="preserve">fiscalización y </w:t>
      </w:r>
      <w:r w:rsidR="001D4862" w:rsidRPr="00EF1663">
        <w:rPr>
          <w:rFonts w:ascii="Arial Unicode MS" w:eastAsia="Arial Unicode MS" w:hAnsi="Arial Unicode MS" w:cs="Arial Unicode MS"/>
        </w:rPr>
        <w:t>crédito</w:t>
      </w:r>
      <w:r w:rsidR="002F7FC9" w:rsidRPr="00EF1663">
        <w:rPr>
          <w:rFonts w:ascii="Arial Unicode MS" w:eastAsia="Arial Unicode MS" w:hAnsi="Arial Unicode MS" w:cs="Arial Unicode MS"/>
        </w:rPr>
        <w:t>s</w:t>
      </w:r>
      <w:r w:rsidR="001D4862" w:rsidRPr="00EF1663">
        <w:rPr>
          <w:rFonts w:ascii="Arial Unicode MS" w:eastAsia="Arial Unicode MS" w:hAnsi="Arial Unicode MS" w:cs="Arial Unicode MS"/>
        </w:rPr>
        <w:t xml:space="preserve"> con el objetivo de </w:t>
      </w:r>
      <w:r w:rsidR="002F7FC9" w:rsidRPr="00EF1663">
        <w:rPr>
          <w:rFonts w:ascii="Arial Unicode MS" w:eastAsia="Arial Unicode MS" w:hAnsi="Arial Unicode MS" w:cs="Arial Unicode MS"/>
        </w:rPr>
        <w:t xml:space="preserve">organizar y </w:t>
      </w:r>
      <w:r w:rsidR="001D4862" w:rsidRPr="00EF1663">
        <w:rPr>
          <w:rFonts w:ascii="Arial Unicode MS" w:eastAsia="Arial Unicode MS" w:hAnsi="Arial Unicode MS" w:cs="Arial Unicode MS"/>
        </w:rPr>
        <w:t>dinamizar las destruidas economías del mundo.</w:t>
      </w:r>
    </w:p>
    <w:p w14:paraId="574A7111" w14:textId="77777777" w:rsidR="00FF5BBB" w:rsidRPr="00EF1663" w:rsidRDefault="00FF5BBB" w:rsidP="000D0855">
      <w:pPr>
        <w:jc w:val="both"/>
        <w:rPr>
          <w:rFonts w:ascii="Arial Unicode MS" w:eastAsia="Arial Unicode MS" w:hAnsi="Arial Unicode MS" w:cs="Arial Unicode MS"/>
        </w:rPr>
      </w:pPr>
    </w:p>
    <w:p w14:paraId="243BCDEB" w14:textId="77777777" w:rsidR="000D0855" w:rsidRPr="00EF1663" w:rsidRDefault="000D0855" w:rsidP="000D0855">
      <w:pPr>
        <w:jc w:val="both"/>
        <w:rPr>
          <w:rFonts w:ascii="Arial Unicode MS" w:eastAsia="Arial Unicode MS" w:hAnsi="Arial Unicode MS" w:cs="Arial Unicode MS"/>
        </w:rPr>
      </w:pPr>
    </w:p>
    <w:p w14:paraId="255786EA" w14:textId="77777777" w:rsidR="000D0855" w:rsidRPr="00EF1663" w:rsidRDefault="000D0855">
      <w:pPr>
        <w:rPr>
          <w:rFonts w:ascii="Arial Unicode MS" w:eastAsia="Arial Unicode MS" w:hAnsi="Arial Unicode MS" w:cs="Arial Unicode MS"/>
        </w:rPr>
      </w:pPr>
    </w:p>
    <w:p w14:paraId="29DF90FB" w14:textId="77777777" w:rsidR="000D0855" w:rsidRPr="00EF1663" w:rsidRDefault="000D0855">
      <w:pPr>
        <w:rPr>
          <w:rFonts w:ascii="Arial Unicode MS" w:eastAsia="Arial Unicode MS" w:hAnsi="Arial Unicode MS" w:cs="Arial Unicode MS"/>
        </w:rPr>
      </w:pPr>
    </w:p>
    <w:p w14:paraId="00C9BC16" w14:textId="77777777" w:rsidR="000D0855" w:rsidRDefault="000D0855">
      <w:pPr>
        <w:rPr>
          <w:rFonts w:ascii="Arial Unicode MS" w:eastAsia="Arial Unicode MS" w:hAnsi="Arial Unicode MS" w:cs="Arial Unicode MS"/>
        </w:rPr>
      </w:pPr>
    </w:p>
    <w:p w14:paraId="121C3EDD" w14:textId="77777777" w:rsidR="00EF1663" w:rsidRDefault="00EF1663">
      <w:pPr>
        <w:rPr>
          <w:rFonts w:ascii="Arial Unicode MS" w:eastAsia="Arial Unicode MS" w:hAnsi="Arial Unicode MS" w:cs="Arial Unicode MS"/>
        </w:rPr>
      </w:pPr>
    </w:p>
    <w:p w14:paraId="60A45CDB" w14:textId="77777777" w:rsidR="00EF1663" w:rsidRDefault="00EF1663">
      <w:pPr>
        <w:rPr>
          <w:rFonts w:ascii="Arial Unicode MS" w:eastAsia="Arial Unicode MS" w:hAnsi="Arial Unicode MS" w:cs="Arial Unicode MS"/>
        </w:rPr>
      </w:pPr>
    </w:p>
    <w:p w14:paraId="021D1E97" w14:textId="77777777" w:rsidR="00EF1663" w:rsidRDefault="00EF1663">
      <w:pPr>
        <w:rPr>
          <w:rFonts w:ascii="Arial Unicode MS" w:eastAsia="Arial Unicode MS" w:hAnsi="Arial Unicode MS" w:cs="Arial Unicode MS"/>
        </w:rPr>
      </w:pPr>
    </w:p>
    <w:p w14:paraId="322B4A38" w14:textId="77777777" w:rsidR="00EF1663" w:rsidRDefault="00EF1663">
      <w:pPr>
        <w:rPr>
          <w:rFonts w:ascii="Arial Unicode MS" w:eastAsia="Arial Unicode MS" w:hAnsi="Arial Unicode MS" w:cs="Arial Unicode MS"/>
        </w:rPr>
      </w:pPr>
    </w:p>
    <w:p w14:paraId="388AD08A" w14:textId="77777777" w:rsidR="000D0855" w:rsidRPr="00EF1663" w:rsidRDefault="000D0855">
      <w:pPr>
        <w:rPr>
          <w:rFonts w:ascii="Arial Unicode MS" w:eastAsia="Arial Unicode MS" w:hAnsi="Arial Unicode MS" w:cs="Arial Unicode MS"/>
        </w:rPr>
      </w:pPr>
    </w:p>
    <w:p w14:paraId="018456CC" w14:textId="7250FCFD" w:rsidR="000D0855" w:rsidRPr="000D0855" w:rsidRDefault="004F11CE" w:rsidP="000D0855">
      <w:pPr>
        <w:spacing w:line="240" w:lineRule="atLeast"/>
        <w:rPr>
          <w:rFonts w:ascii="Arial Unicode MS" w:eastAsia="Arial Unicode MS" w:hAnsi="Arial Unicode MS" w:cs="Arial Unicode MS"/>
          <w:b/>
          <w:bCs/>
          <w:color w:val="000000"/>
          <w:lang w:val="es-ES" w:eastAsia="es-ES"/>
        </w:rPr>
      </w:pPr>
      <w:r>
        <w:rPr>
          <w:rFonts w:ascii="Arial Unicode MS" w:eastAsia="Arial Unicode MS" w:hAnsi="Arial Unicode MS" w:cs="Arial Unicode MS"/>
          <w:b/>
          <w:bCs/>
          <w:color w:val="000000"/>
          <w:lang w:val="es-ES" w:eastAsia="es-ES"/>
        </w:rPr>
        <w:lastRenderedPageBreak/>
        <w:t>2.5</w:t>
      </w:r>
      <w:r w:rsidR="00EF1663">
        <w:rPr>
          <w:rFonts w:ascii="Arial Unicode MS" w:eastAsia="Arial Unicode MS" w:hAnsi="Arial Unicode MS" w:cs="Arial Unicode MS"/>
          <w:b/>
          <w:bCs/>
          <w:color w:val="000000"/>
          <w:lang w:val="es-ES" w:eastAsia="es-ES"/>
        </w:rPr>
        <w:t xml:space="preserve">      </w:t>
      </w:r>
      <w:r w:rsidR="000D0855" w:rsidRPr="000D0855">
        <w:rPr>
          <w:rFonts w:ascii="Arial Unicode MS" w:eastAsia="Arial Unicode MS" w:hAnsi="Arial Unicode MS" w:cs="Arial Unicode MS"/>
          <w:b/>
          <w:bCs/>
          <w:color w:val="000000"/>
          <w:lang w:val="es-ES" w:eastAsia="es-ES"/>
        </w:rPr>
        <w:t xml:space="preserve">                                     Tratados comerciales</w:t>
      </w:r>
    </w:p>
    <w:p w14:paraId="4D027905" w14:textId="77777777" w:rsidR="000D0855" w:rsidRPr="000D0855" w:rsidRDefault="000D0855" w:rsidP="000D0855">
      <w:pPr>
        <w:spacing w:line="240" w:lineRule="atLeast"/>
        <w:jc w:val="center"/>
        <w:rPr>
          <w:rFonts w:ascii="Arial Unicode MS" w:eastAsia="Arial Unicode MS" w:hAnsi="Arial Unicode MS" w:cs="Arial Unicode MS"/>
          <w:b/>
          <w:bCs/>
          <w:color w:val="000000"/>
          <w:lang w:val="es-ES" w:eastAsia="es-ES"/>
        </w:rPr>
      </w:pPr>
    </w:p>
    <w:p w14:paraId="395E46C5" w14:textId="7D50521E" w:rsidR="00FF5BBB" w:rsidRPr="00EF1663" w:rsidRDefault="00FF5BBB" w:rsidP="00FF5BBB">
      <w:pPr>
        <w:jc w:val="both"/>
        <w:rPr>
          <w:rFonts w:ascii="Arial Unicode MS" w:eastAsia="Arial Unicode MS" w:hAnsi="Arial Unicode MS" w:cs="Arial Unicode MS"/>
        </w:rPr>
      </w:pPr>
      <w:r w:rsidRPr="00EF1663">
        <w:rPr>
          <w:rFonts w:ascii="Arial Unicode MS" w:eastAsia="Arial Unicode MS" w:hAnsi="Arial Unicode MS" w:cs="Arial Unicode MS"/>
        </w:rPr>
        <w:t xml:space="preserve">En 1947, producto de la mundialización galopante de las economías y la creciente luchas de intereses que cada día hundían economías otrora flotantes, dieron al traste con la aparición del Acuerdo General sobre Aranceles Aduaneros y Comercio; conocido como GATT por su siglas en ingles. Estos acuerdos fueron motorizados por países que sentían sus productos desplazados por otros que llegaban de economías de altos subsidios, en un mundo donde cada vez </w:t>
      </w:r>
      <w:r w:rsidR="00F87F94" w:rsidRPr="00EF1663">
        <w:rPr>
          <w:rFonts w:ascii="Arial Unicode MS" w:eastAsia="Arial Unicode MS" w:hAnsi="Arial Unicode MS" w:cs="Arial Unicode MS"/>
        </w:rPr>
        <w:t>más</w:t>
      </w:r>
      <w:r w:rsidRPr="00EF1663">
        <w:rPr>
          <w:rFonts w:ascii="Arial Unicode MS" w:eastAsia="Arial Unicode MS" w:hAnsi="Arial Unicode MS" w:cs="Arial Unicode MS"/>
        </w:rPr>
        <w:t xml:space="preserve"> se promovía el libre comercio. Los países presionados por sus grupos empresariales, argumentando dumping, malas prácticas  y competencias desleales que atentaban contra el libre comercio, que conllevarían a la destrucciones de sus economías; crearon una especie de foro conocido como GATT que </w:t>
      </w:r>
      <w:r w:rsidR="00F87F94" w:rsidRPr="00EF1663">
        <w:rPr>
          <w:rFonts w:ascii="Arial Unicode MS" w:eastAsia="Arial Unicode MS" w:hAnsi="Arial Unicode MS" w:cs="Arial Unicode MS"/>
        </w:rPr>
        <w:t>más</w:t>
      </w:r>
      <w:r w:rsidRPr="00EF1663">
        <w:rPr>
          <w:rFonts w:ascii="Arial Unicode MS" w:eastAsia="Arial Unicode MS" w:hAnsi="Arial Unicode MS" w:cs="Arial Unicode MS"/>
        </w:rPr>
        <w:t xml:space="preserve"> tarde luego de muchas rondas de negociaciones, en 1995, firmaron y fundaron la hoy conocida Organización Mundial del Comercio (OMC).   </w:t>
      </w:r>
    </w:p>
    <w:p w14:paraId="70CDB38D" w14:textId="77777777" w:rsidR="00FF5BBB" w:rsidRPr="00F87F94" w:rsidRDefault="00FF5BBB" w:rsidP="00FF5BBB">
      <w:pPr>
        <w:jc w:val="both"/>
        <w:rPr>
          <w:rFonts w:ascii="Arial Unicode MS" w:eastAsia="Arial Unicode MS" w:hAnsi="Arial Unicode MS" w:cs="Arial Unicode MS"/>
        </w:rPr>
      </w:pPr>
      <w:r w:rsidRPr="00EF1663">
        <w:rPr>
          <w:rFonts w:ascii="Arial Unicode MS" w:eastAsia="Arial Unicode MS" w:hAnsi="Arial Unicode MS" w:cs="Arial Unicode MS"/>
        </w:rPr>
        <w:t xml:space="preserve">La OMC en su página web se autodefine como: </w:t>
      </w:r>
      <w:r w:rsidRPr="00F87F94">
        <w:rPr>
          <w:rFonts w:ascii="Arial Unicode MS" w:eastAsia="Arial Unicode MS" w:hAnsi="Arial Unicode MS" w:cs="Arial Unicode MS"/>
          <w:lang w:val="es-DO"/>
        </w:rPr>
        <w:t>una Organización para la apertura del comercio. Es un foro para que los gobiernos negocien acuerdos comerciales. Es un lugar en el que pueden resolver sus diferencias comerciales. Aplica un sistema de normas comerciales. En lo fundamental, la OMC es un lugar al que los gobiernos Miembros acuden para tratar de resolver los problemas comerciales que tienen unos con otros.</w:t>
      </w:r>
    </w:p>
    <w:p w14:paraId="1E6E2D13" w14:textId="77777777" w:rsidR="00FF5BBB" w:rsidRPr="00EF1663" w:rsidRDefault="00FF5BBB" w:rsidP="00FF5BBB">
      <w:pPr>
        <w:jc w:val="both"/>
        <w:rPr>
          <w:rFonts w:ascii="Arial Unicode MS" w:eastAsia="Arial Unicode MS" w:hAnsi="Arial Unicode MS" w:cs="Arial Unicode MS"/>
        </w:rPr>
      </w:pPr>
      <w:r w:rsidRPr="00EF1663">
        <w:rPr>
          <w:rFonts w:ascii="Arial Unicode MS" w:eastAsia="Arial Unicode MS" w:hAnsi="Arial Unicode MS" w:cs="Arial Unicode MS"/>
        </w:rPr>
        <w:t>Los países hoy dirimen sus diferencias de interese económicos amparados en las regulaciones que se plantean en la OMC o sus acuerdos bilaterales o tratados de libre comercio que han sido forjados al amparo de este gran marco regulatorio.</w:t>
      </w:r>
    </w:p>
    <w:p w14:paraId="03C3E755" w14:textId="77777777" w:rsidR="00FF5BBB" w:rsidRPr="00EF1663" w:rsidRDefault="00FF5BBB" w:rsidP="00FF5BBB">
      <w:pPr>
        <w:jc w:val="both"/>
        <w:rPr>
          <w:rFonts w:ascii="Arial Unicode MS" w:eastAsia="Arial Unicode MS" w:hAnsi="Arial Unicode MS" w:cs="Arial Unicode MS"/>
        </w:rPr>
      </w:pPr>
      <w:r w:rsidRPr="00EF1663">
        <w:rPr>
          <w:rFonts w:ascii="Arial Unicode MS" w:eastAsia="Arial Unicode MS" w:hAnsi="Arial Unicode MS" w:cs="Arial Unicode MS"/>
        </w:rPr>
        <w:t>Se dan simple acuerdos comerciales que se traducen en un reconocimiento de condiciones naturales de comercio, producto de raíces comunes culturales, étnicas y políticas. Tal es el caso de Portugal y Brasil. Prácticamente no hubo guerras independentistas sino una simple cesión de territorios de la madre patria a sus súbditos y han mantenido independencia de naciones con relaciones comerciales sin traumas.</w:t>
      </w:r>
    </w:p>
    <w:p w14:paraId="0D8E488D" w14:textId="77777777" w:rsidR="00FF5BBB" w:rsidRPr="00EF1663" w:rsidRDefault="00FF5BBB" w:rsidP="00FF5BBB">
      <w:pPr>
        <w:jc w:val="both"/>
        <w:rPr>
          <w:rFonts w:ascii="Arial Unicode MS" w:eastAsia="Arial Unicode MS" w:hAnsi="Arial Unicode MS" w:cs="Arial Unicode MS"/>
        </w:rPr>
      </w:pPr>
    </w:p>
    <w:p w14:paraId="197B5760" w14:textId="77777777" w:rsidR="00FF5BBB" w:rsidRPr="00EF1663" w:rsidRDefault="00FF5BBB" w:rsidP="00FF5BBB">
      <w:pPr>
        <w:jc w:val="both"/>
        <w:rPr>
          <w:rFonts w:ascii="Arial Unicode MS" w:eastAsia="Arial Unicode MS" w:hAnsi="Arial Unicode MS" w:cs="Arial Unicode MS"/>
        </w:rPr>
      </w:pPr>
    </w:p>
    <w:p w14:paraId="2BD3C2BC" w14:textId="77777777" w:rsidR="00FF5BBB" w:rsidRPr="00EF1663" w:rsidRDefault="00FF5BBB" w:rsidP="00FF5BBB">
      <w:pPr>
        <w:jc w:val="both"/>
        <w:rPr>
          <w:rFonts w:ascii="Arial Unicode MS" w:eastAsia="Arial Unicode MS" w:hAnsi="Arial Unicode MS" w:cs="Arial Unicode MS"/>
        </w:rPr>
      </w:pPr>
    </w:p>
    <w:p w14:paraId="7B589D39" w14:textId="77777777" w:rsidR="000D0855" w:rsidRPr="00F87F94" w:rsidRDefault="000D0855" w:rsidP="000D0855">
      <w:pPr>
        <w:spacing w:line="240" w:lineRule="atLeast"/>
        <w:jc w:val="center"/>
        <w:rPr>
          <w:rFonts w:ascii="Arial Unicode MS" w:eastAsia="Arial Unicode MS" w:hAnsi="Arial Unicode MS" w:cs="Arial Unicode MS"/>
          <w:b/>
          <w:bCs/>
          <w:color w:val="000000"/>
          <w:lang w:eastAsia="es-ES"/>
        </w:rPr>
      </w:pPr>
    </w:p>
    <w:p w14:paraId="2490E270" w14:textId="4DA6EEF7" w:rsidR="00EF1663" w:rsidRPr="00F87F94" w:rsidRDefault="004F11CE" w:rsidP="00FF5BBB">
      <w:pPr>
        <w:spacing w:line="240" w:lineRule="atLeast"/>
        <w:rPr>
          <w:rFonts w:ascii="Arial Unicode MS" w:eastAsia="Arial Unicode MS" w:hAnsi="Arial Unicode MS" w:cs="Arial Unicode MS"/>
          <w:b/>
          <w:bCs/>
          <w:color w:val="000000"/>
          <w:lang w:val="es-ES" w:eastAsia="es-ES"/>
        </w:rPr>
      </w:pPr>
      <w:r>
        <w:rPr>
          <w:rFonts w:ascii="Arial Unicode MS" w:eastAsia="Arial Unicode MS" w:hAnsi="Arial Unicode MS" w:cs="Arial Unicode MS"/>
          <w:b/>
          <w:bCs/>
          <w:color w:val="000000"/>
          <w:lang w:val="es-ES" w:eastAsia="es-ES"/>
        </w:rPr>
        <w:t>2.</w:t>
      </w:r>
      <w:r w:rsidR="00A32763">
        <w:rPr>
          <w:rFonts w:ascii="Arial Unicode MS" w:eastAsia="Arial Unicode MS" w:hAnsi="Arial Unicode MS" w:cs="Arial Unicode MS"/>
          <w:b/>
          <w:bCs/>
          <w:color w:val="000000"/>
          <w:lang w:val="es-ES" w:eastAsia="es-ES"/>
        </w:rPr>
        <w:t>6</w:t>
      </w:r>
      <w:r w:rsidR="00FF5BBB" w:rsidRPr="00F87F94">
        <w:rPr>
          <w:rFonts w:ascii="Arial Unicode MS" w:eastAsia="Arial Unicode MS" w:hAnsi="Arial Unicode MS" w:cs="Arial Unicode MS"/>
          <w:b/>
          <w:bCs/>
          <w:color w:val="000000"/>
          <w:lang w:val="es-ES" w:eastAsia="es-ES"/>
        </w:rPr>
        <w:t xml:space="preserve">                                   </w:t>
      </w:r>
      <w:r w:rsidR="000D0855" w:rsidRPr="00F87F94">
        <w:rPr>
          <w:rFonts w:ascii="Arial Unicode MS" w:eastAsia="Arial Unicode MS" w:hAnsi="Arial Unicode MS" w:cs="Arial Unicode MS"/>
          <w:b/>
          <w:bCs/>
          <w:color w:val="000000"/>
          <w:lang w:val="es-ES" w:eastAsia="es-ES"/>
        </w:rPr>
        <w:t>Tratados de libre comercios</w:t>
      </w:r>
    </w:p>
    <w:p w14:paraId="0DD56DFB" w14:textId="77777777" w:rsidR="000D0855" w:rsidRPr="000D0855" w:rsidRDefault="000D0855" w:rsidP="000D0855">
      <w:pPr>
        <w:spacing w:line="240" w:lineRule="atLeast"/>
        <w:jc w:val="center"/>
        <w:rPr>
          <w:rFonts w:ascii="Arial Unicode MS" w:eastAsia="Arial Unicode MS" w:hAnsi="Arial Unicode MS" w:cs="Arial Unicode MS"/>
          <w:b/>
          <w:bCs/>
          <w:color w:val="000000"/>
          <w:lang w:val="es-ES" w:eastAsia="es-ES"/>
        </w:rPr>
      </w:pPr>
    </w:p>
    <w:p w14:paraId="4FE8F3C6" w14:textId="77777777" w:rsidR="000D0855" w:rsidRPr="000D0855" w:rsidRDefault="000D0855" w:rsidP="000D0855">
      <w:pPr>
        <w:spacing w:line="240" w:lineRule="atLeast"/>
        <w:jc w:val="center"/>
        <w:rPr>
          <w:rFonts w:ascii="Arial Unicode MS" w:eastAsia="Arial Unicode MS" w:hAnsi="Arial Unicode MS" w:cs="Arial Unicode MS"/>
          <w:bCs/>
          <w:color w:val="000000"/>
          <w:lang w:val="es-ES" w:eastAsia="es-ES"/>
        </w:rPr>
      </w:pPr>
    </w:p>
    <w:p w14:paraId="36DCD89C" w14:textId="77777777" w:rsidR="000D0855" w:rsidRPr="000D0855" w:rsidRDefault="000D0855" w:rsidP="000D0855">
      <w:pPr>
        <w:spacing w:line="240" w:lineRule="atLeast"/>
        <w:jc w:val="both"/>
        <w:rPr>
          <w:rFonts w:ascii="Arial Unicode MS" w:eastAsia="Arial Unicode MS" w:hAnsi="Arial Unicode MS" w:cs="Arial Unicode MS"/>
          <w:color w:val="000000"/>
          <w:lang w:val="es-ES" w:eastAsia="es-ES"/>
        </w:rPr>
      </w:pPr>
      <w:r w:rsidRPr="000D0855">
        <w:rPr>
          <w:rFonts w:ascii="Arial Unicode MS" w:eastAsia="Arial Unicode MS" w:hAnsi="Arial Unicode MS" w:cs="Arial Unicode MS"/>
          <w:bCs/>
          <w:color w:val="000000"/>
          <w:lang w:val="es-ES" w:eastAsia="es-ES"/>
        </w:rPr>
        <w:t>Es un conjunto de reglas que los países acuerdan para vender y comprar </w:t>
      </w:r>
      <w:hyperlink r:id="rId13" w:history="1">
        <w:r w:rsidRPr="000D0855">
          <w:rPr>
            <w:rFonts w:ascii="Arial Unicode MS" w:eastAsia="Arial Unicode MS" w:hAnsi="Arial Unicode MS" w:cs="Arial Unicode MS"/>
            <w:bCs/>
            <w:color w:val="000000"/>
            <w:lang w:val="es-ES" w:eastAsia="es-ES"/>
          </w:rPr>
          <w:t>productos</w:t>
        </w:r>
      </w:hyperlink>
      <w:r w:rsidRPr="000D0855">
        <w:rPr>
          <w:rFonts w:ascii="Arial Unicode MS" w:eastAsia="Arial Unicode MS" w:hAnsi="Arial Unicode MS" w:cs="Arial Unicode MS"/>
          <w:bCs/>
          <w:color w:val="000000"/>
          <w:lang w:val="es-ES" w:eastAsia="es-ES"/>
        </w:rPr>
        <w:t> y </w:t>
      </w:r>
      <w:hyperlink r:id="rId14" w:history="1">
        <w:r w:rsidRPr="000D0855">
          <w:rPr>
            <w:rFonts w:ascii="Arial Unicode MS" w:eastAsia="Arial Unicode MS" w:hAnsi="Arial Unicode MS" w:cs="Arial Unicode MS"/>
            <w:bCs/>
            <w:color w:val="000000"/>
            <w:lang w:val="es-ES" w:eastAsia="es-ES"/>
          </w:rPr>
          <w:t>servicios</w:t>
        </w:r>
      </w:hyperlink>
      <w:r w:rsidRPr="000D0855">
        <w:rPr>
          <w:rFonts w:ascii="Arial Unicode MS" w:eastAsia="Arial Unicode MS" w:hAnsi="Arial Unicode MS" w:cs="Arial Unicode MS"/>
          <w:bCs/>
          <w:color w:val="000000"/>
          <w:lang w:val="es-ES" w:eastAsia="es-ES"/>
        </w:rPr>
        <w:t>.</w:t>
      </w:r>
    </w:p>
    <w:p w14:paraId="516E9ECE" w14:textId="6D9C0C1D" w:rsidR="000D0855" w:rsidRPr="000D0855" w:rsidRDefault="000D0855" w:rsidP="000D0855">
      <w:pPr>
        <w:spacing w:line="240" w:lineRule="atLeast"/>
        <w:jc w:val="both"/>
        <w:rPr>
          <w:rFonts w:ascii="Arial Unicode MS" w:eastAsia="Arial Unicode MS" w:hAnsi="Arial Unicode MS" w:cs="Arial Unicode MS"/>
          <w:bCs/>
          <w:color w:val="000000"/>
          <w:lang w:val="es-ES" w:eastAsia="es-ES"/>
        </w:rPr>
      </w:pPr>
      <w:r w:rsidRPr="000D0855">
        <w:rPr>
          <w:rFonts w:ascii="Arial Unicode MS" w:eastAsia="Arial Unicode MS" w:hAnsi="Arial Unicode MS" w:cs="Arial Unicode MS"/>
          <w:bCs/>
          <w:color w:val="000000"/>
          <w:lang w:val="es-ES" w:eastAsia="es-ES"/>
        </w:rPr>
        <w:t>Se llama "zona de </w:t>
      </w:r>
      <w:hyperlink r:id="rId15" w:history="1">
        <w:r w:rsidRPr="000D0855">
          <w:rPr>
            <w:rFonts w:ascii="Arial Unicode MS" w:eastAsia="Arial Unicode MS" w:hAnsi="Arial Unicode MS" w:cs="Arial Unicode MS"/>
            <w:bCs/>
            <w:color w:val="000000"/>
            <w:lang w:val="es-ES" w:eastAsia="es-ES"/>
          </w:rPr>
          <w:t>libre comercio</w:t>
        </w:r>
      </w:hyperlink>
      <w:r w:rsidRPr="000D0855">
        <w:rPr>
          <w:rFonts w:ascii="Arial Unicode MS" w:eastAsia="Arial Unicode MS" w:hAnsi="Arial Unicode MS" w:cs="Arial Unicode MS"/>
          <w:bCs/>
          <w:color w:val="000000"/>
          <w:lang w:val="es-ES" w:eastAsia="es-ES"/>
        </w:rPr>
        <w:t>", porque las reglas que se disponen definen cómo y cuándo  se eliminarán  las barreras arancelarias para conseguir el libre paso de los productos y servicios entre las naciones participantes; esto es, cómo y cuándo se eliminarán los permisos, las cuotas y las licencias, y particularmente las tarifas y los </w:t>
      </w:r>
      <w:hyperlink r:id="rId16" w:history="1">
        <w:r w:rsidRPr="000D0855">
          <w:rPr>
            <w:rFonts w:ascii="Arial Unicode MS" w:eastAsia="Arial Unicode MS" w:hAnsi="Arial Unicode MS" w:cs="Arial Unicode MS"/>
            <w:bCs/>
            <w:color w:val="000000"/>
            <w:lang w:val="es-ES" w:eastAsia="es-ES"/>
          </w:rPr>
          <w:t>aranceles</w:t>
        </w:r>
      </w:hyperlink>
      <w:r w:rsidR="00554BA5">
        <w:rPr>
          <w:rFonts w:ascii="Arial Unicode MS" w:eastAsia="Arial Unicode MS" w:hAnsi="Arial Unicode MS" w:cs="Arial Unicode MS"/>
          <w:bCs/>
          <w:color w:val="000000"/>
          <w:lang w:val="es-ES" w:eastAsia="es-ES"/>
        </w:rPr>
        <w:t>. Además el tratado de libre comercio</w:t>
      </w:r>
      <w:r w:rsidRPr="000D0855">
        <w:rPr>
          <w:rFonts w:ascii="Arial Unicode MS" w:eastAsia="Arial Unicode MS" w:hAnsi="Arial Unicode MS" w:cs="Arial Unicode MS"/>
          <w:bCs/>
          <w:color w:val="000000"/>
          <w:lang w:val="es-ES" w:eastAsia="es-ES"/>
        </w:rPr>
        <w:t xml:space="preserve"> propugna la existencia de "condiciones de justa </w:t>
      </w:r>
      <w:hyperlink r:id="rId17" w:history="1">
        <w:r w:rsidRPr="000D0855">
          <w:rPr>
            <w:rFonts w:ascii="Arial Unicode MS" w:eastAsia="Arial Unicode MS" w:hAnsi="Arial Unicode MS" w:cs="Arial Unicode MS"/>
            <w:bCs/>
            <w:color w:val="000000"/>
            <w:lang w:val="es-ES" w:eastAsia="es-ES"/>
          </w:rPr>
          <w:t>competencia</w:t>
        </w:r>
      </w:hyperlink>
      <w:r w:rsidRPr="000D0855">
        <w:rPr>
          <w:rFonts w:ascii="Arial Unicode MS" w:eastAsia="Arial Unicode MS" w:hAnsi="Arial Unicode MS" w:cs="Arial Unicode MS"/>
          <w:bCs/>
          <w:color w:val="000000"/>
          <w:lang w:val="es-ES" w:eastAsia="es-ES"/>
        </w:rPr>
        <w:t>" entre las naciones participantes y ofrece no sólo proteger sino también velar por el cumplimiento de los </w:t>
      </w:r>
      <w:hyperlink r:id="rId18" w:history="1">
        <w:r w:rsidRPr="000D0855">
          <w:rPr>
            <w:rFonts w:ascii="Arial Unicode MS" w:eastAsia="Arial Unicode MS" w:hAnsi="Arial Unicode MS" w:cs="Arial Unicode MS"/>
            <w:bCs/>
            <w:color w:val="000000"/>
            <w:lang w:val="es-ES" w:eastAsia="es-ES"/>
          </w:rPr>
          <w:t>derechos</w:t>
        </w:r>
      </w:hyperlink>
      <w:r w:rsidRPr="000D0855">
        <w:rPr>
          <w:rFonts w:ascii="Arial Unicode MS" w:eastAsia="Arial Unicode MS" w:hAnsi="Arial Unicode MS" w:cs="Arial Unicode MS"/>
          <w:bCs/>
          <w:color w:val="000000"/>
          <w:lang w:val="es-ES" w:eastAsia="es-ES"/>
        </w:rPr>
        <w:t> de </w:t>
      </w:r>
      <w:hyperlink r:id="rId19" w:history="1">
        <w:r w:rsidRPr="000D0855">
          <w:rPr>
            <w:rFonts w:ascii="Arial Unicode MS" w:eastAsia="Arial Unicode MS" w:hAnsi="Arial Unicode MS" w:cs="Arial Unicode MS"/>
            <w:bCs/>
            <w:color w:val="000000"/>
            <w:lang w:val="es-ES" w:eastAsia="es-ES"/>
          </w:rPr>
          <w:t>propiedad</w:t>
        </w:r>
      </w:hyperlink>
      <w:r w:rsidRPr="000D0855">
        <w:rPr>
          <w:rFonts w:ascii="Arial Unicode MS" w:eastAsia="Arial Unicode MS" w:hAnsi="Arial Unicode MS" w:cs="Arial Unicode MS"/>
          <w:bCs/>
          <w:color w:val="000000"/>
          <w:lang w:val="es-ES" w:eastAsia="es-ES"/>
        </w:rPr>
        <w:t> intelectual.</w:t>
      </w:r>
    </w:p>
    <w:p w14:paraId="1BCF1F47" w14:textId="77777777" w:rsidR="000D0855" w:rsidRPr="000D0855" w:rsidRDefault="000D0855" w:rsidP="000D0855">
      <w:pPr>
        <w:spacing w:line="240" w:lineRule="atLeast"/>
        <w:jc w:val="both"/>
        <w:rPr>
          <w:rFonts w:ascii="Arial Unicode MS" w:eastAsia="Arial Unicode MS" w:hAnsi="Arial Unicode MS" w:cs="Arial Unicode MS"/>
          <w:color w:val="000000"/>
          <w:lang w:val="es-ES" w:eastAsia="es-ES"/>
        </w:rPr>
      </w:pPr>
    </w:p>
    <w:p w14:paraId="73EFA37B" w14:textId="45496FB4" w:rsidR="000D0855" w:rsidRPr="000D0855" w:rsidRDefault="00554BA5" w:rsidP="000D0855">
      <w:pPr>
        <w:spacing w:line="240" w:lineRule="atLeast"/>
        <w:jc w:val="both"/>
        <w:rPr>
          <w:rFonts w:ascii="Arial Unicode MS" w:eastAsia="Arial Unicode MS" w:hAnsi="Arial Unicode MS" w:cs="Arial Unicode MS"/>
          <w:bCs/>
          <w:color w:val="000000"/>
          <w:lang w:val="es-ES" w:eastAsia="es-ES"/>
        </w:rPr>
      </w:pPr>
      <w:r>
        <w:rPr>
          <w:rFonts w:ascii="Arial Unicode MS" w:eastAsia="Arial Unicode MS" w:hAnsi="Arial Unicode MS" w:cs="Arial Unicode MS"/>
          <w:bCs/>
          <w:color w:val="000000"/>
          <w:lang w:val="es-ES" w:eastAsia="es-ES"/>
        </w:rPr>
        <w:t>El tratado de libre comercio</w:t>
      </w:r>
      <w:r w:rsidR="000D0855" w:rsidRPr="000D0855">
        <w:rPr>
          <w:rFonts w:ascii="Arial Unicode MS" w:eastAsia="Arial Unicode MS" w:hAnsi="Arial Unicode MS" w:cs="Arial Unicode MS"/>
          <w:bCs/>
          <w:color w:val="000000"/>
          <w:lang w:val="es-ES" w:eastAsia="es-ES"/>
        </w:rPr>
        <w:t xml:space="preserve"> se basa en </w:t>
      </w:r>
      <w:hyperlink r:id="rId20" w:history="1">
        <w:r w:rsidR="000D0855" w:rsidRPr="000D0855">
          <w:rPr>
            <w:rFonts w:ascii="Arial Unicode MS" w:eastAsia="Arial Unicode MS" w:hAnsi="Arial Unicode MS" w:cs="Arial Unicode MS"/>
            <w:bCs/>
            <w:color w:val="000000"/>
            <w:lang w:val="es-ES" w:eastAsia="es-ES"/>
          </w:rPr>
          <w:t>principios</w:t>
        </w:r>
      </w:hyperlink>
      <w:r w:rsidR="000D0855" w:rsidRPr="000D0855">
        <w:rPr>
          <w:rFonts w:ascii="Arial Unicode MS" w:eastAsia="Arial Unicode MS" w:hAnsi="Arial Unicode MS" w:cs="Arial Unicode MS"/>
          <w:bCs/>
          <w:color w:val="000000"/>
          <w:lang w:val="es-ES" w:eastAsia="es-ES"/>
        </w:rPr>
        <w:t> fundamentales de t</w:t>
      </w:r>
      <w:r w:rsidR="000D0855" w:rsidRPr="000D0855">
        <w:rPr>
          <w:rFonts w:ascii="Arial Unicode MS" w:eastAsia="Arial Unicode MS" w:hAnsi="Arial Unicode MS" w:cs="Arial Unicode MS"/>
          <w:bCs/>
          <w:iCs/>
          <w:color w:val="000000"/>
          <w:lang w:val="es-ES" w:eastAsia="es-ES"/>
        </w:rPr>
        <w:t>ransparencia, tratamiento nacional y de tratamiento como </w:t>
      </w:r>
      <w:hyperlink r:id="rId21" w:history="1">
        <w:r w:rsidR="000D0855" w:rsidRPr="000D0855">
          <w:rPr>
            <w:rFonts w:ascii="Arial Unicode MS" w:eastAsia="Arial Unicode MS" w:hAnsi="Arial Unicode MS" w:cs="Arial Unicode MS"/>
            <w:bCs/>
            <w:iCs/>
            <w:color w:val="000000"/>
            <w:lang w:val="es-ES" w:eastAsia="es-ES"/>
          </w:rPr>
          <w:t>nación</w:t>
        </w:r>
      </w:hyperlink>
      <w:r w:rsidR="000D0855" w:rsidRPr="000D0855">
        <w:rPr>
          <w:rFonts w:ascii="Arial Unicode MS" w:eastAsia="Arial Unicode MS" w:hAnsi="Arial Unicode MS" w:cs="Arial Unicode MS"/>
          <w:bCs/>
          <w:iCs/>
          <w:color w:val="000000"/>
          <w:lang w:val="es-ES" w:eastAsia="es-ES"/>
        </w:rPr>
        <w:t> más favorecida</w:t>
      </w:r>
      <w:r w:rsidR="000D0855" w:rsidRPr="000D0855">
        <w:rPr>
          <w:rFonts w:ascii="Arial Unicode MS" w:eastAsia="Arial Unicode MS" w:hAnsi="Arial Unicode MS" w:cs="Arial Unicode MS"/>
          <w:bCs/>
          <w:color w:val="000000"/>
          <w:lang w:val="es-ES" w:eastAsia="es-ES"/>
        </w:rPr>
        <w:t>, todo ello representa un compromiso firme para la facilidad del </w:t>
      </w:r>
      <w:hyperlink r:id="rId22" w:history="1">
        <w:r w:rsidR="000D0855" w:rsidRPr="000D0855">
          <w:rPr>
            <w:rFonts w:ascii="Arial Unicode MS" w:eastAsia="Arial Unicode MS" w:hAnsi="Arial Unicode MS" w:cs="Arial Unicode MS"/>
            <w:bCs/>
            <w:color w:val="000000"/>
            <w:lang w:val="es-ES" w:eastAsia="es-ES"/>
          </w:rPr>
          <w:t>movimiento</w:t>
        </w:r>
      </w:hyperlink>
      <w:r w:rsidR="000D0855" w:rsidRPr="000D0855">
        <w:rPr>
          <w:rFonts w:ascii="Arial Unicode MS" w:eastAsia="Arial Unicode MS" w:hAnsi="Arial Unicode MS" w:cs="Arial Unicode MS"/>
          <w:bCs/>
          <w:color w:val="000000"/>
          <w:lang w:val="es-ES" w:eastAsia="es-ES"/>
        </w:rPr>
        <w:t> de los </w:t>
      </w:r>
      <w:hyperlink r:id="rId23" w:history="1">
        <w:r w:rsidR="000D0855" w:rsidRPr="000D0855">
          <w:rPr>
            <w:rFonts w:ascii="Arial Unicode MS" w:eastAsia="Arial Unicode MS" w:hAnsi="Arial Unicode MS" w:cs="Arial Unicode MS"/>
            <w:bCs/>
            <w:color w:val="000000"/>
            <w:lang w:val="es-ES" w:eastAsia="es-ES"/>
          </w:rPr>
          <w:t>bienes</w:t>
        </w:r>
      </w:hyperlink>
      <w:r w:rsidR="000D0855" w:rsidRPr="000D0855">
        <w:rPr>
          <w:rFonts w:ascii="Arial Unicode MS" w:eastAsia="Arial Unicode MS" w:hAnsi="Arial Unicode MS" w:cs="Arial Unicode MS"/>
          <w:bCs/>
          <w:color w:val="000000"/>
          <w:lang w:val="es-ES" w:eastAsia="es-ES"/>
        </w:rPr>
        <w:t> y servicios a través de las fronteras, ofrecer la protección y vigilancia adecuadas que garanticen el cumplimiento efectivo de los derechos de propiedad intelectual; adoptar los procedimientos internos efectivos que permitan la aplicación e implementación del Tratado, establecer una regla de </w:t>
      </w:r>
      <w:hyperlink r:id="rId24" w:history="1">
        <w:r w:rsidR="000D0855" w:rsidRPr="000D0855">
          <w:rPr>
            <w:rFonts w:ascii="Arial Unicode MS" w:eastAsia="Arial Unicode MS" w:hAnsi="Arial Unicode MS" w:cs="Arial Unicode MS"/>
            <w:bCs/>
            <w:color w:val="000000"/>
            <w:lang w:val="es-ES" w:eastAsia="es-ES"/>
          </w:rPr>
          <w:t>interpretación</w:t>
        </w:r>
      </w:hyperlink>
      <w:r>
        <w:rPr>
          <w:rFonts w:ascii="Arial Unicode MS" w:eastAsia="Arial Unicode MS" w:hAnsi="Arial Unicode MS" w:cs="Arial Unicode MS"/>
          <w:bCs/>
          <w:color w:val="000000"/>
          <w:lang w:val="es-ES" w:eastAsia="es-ES"/>
        </w:rPr>
        <w:t> que exija la aplicación del tratado de libre comercio</w:t>
      </w:r>
      <w:r w:rsidR="000D0855" w:rsidRPr="000D0855">
        <w:rPr>
          <w:rFonts w:ascii="Arial Unicode MS" w:eastAsia="Arial Unicode MS" w:hAnsi="Arial Unicode MS" w:cs="Arial Unicode MS"/>
          <w:bCs/>
          <w:color w:val="000000"/>
          <w:lang w:val="es-ES" w:eastAsia="es-ES"/>
        </w:rPr>
        <w:t xml:space="preserve"> entre sus miembros y según los principios del derecho internacional.</w:t>
      </w:r>
    </w:p>
    <w:p w14:paraId="4B5FAAD5" w14:textId="77777777" w:rsidR="000D0855" w:rsidRPr="000D0855" w:rsidRDefault="000D0855" w:rsidP="000D0855">
      <w:pPr>
        <w:spacing w:line="240" w:lineRule="atLeast"/>
        <w:jc w:val="both"/>
        <w:rPr>
          <w:rFonts w:ascii="Arial Unicode MS" w:eastAsia="Arial Unicode MS" w:hAnsi="Arial Unicode MS" w:cs="Arial Unicode MS"/>
          <w:color w:val="000000"/>
          <w:lang w:val="es-ES" w:eastAsia="es-ES"/>
        </w:rPr>
      </w:pPr>
    </w:p>
    <w:p w14:paraId="30297EAD" w14:textId="7AE2D073" w:rsidR="000D0855" w:rsidRPr="000D0855" w:rsidRDefault="00554BA5" w:rsidP="000D0855">
      <w:pPr>
        <w:spacing w:line="240" w:lineRule="atLeast"/>
        <w:jc w:val="both"/>
        <w:rPr>
          <w:rFonts w:ascii="Arial Unicode MS" w:eastAsia="Arial Unicode MS" w:hAnsi="Arial Unicode MS" w:cs="Arial Unicode MS"/>
          <w:bCs/>
          <w:color w:val="000000"/>
          <w:lang w:val="es-ES" w:eastAsia="es-ES"/>
        </w:rPr>
      </w:pPr>
      <w:r>
        <w:rPr>
          <w:rFonts w:ascii="Arial Unicode MS" w:eastAsia="Arial Unicode MS" w:hAnsi="Arial Unicode MS" w:cs="Arial Unicode MS"/>
          <w:bCs/>
          <w:color w:val="000000"/>
          <w:lang w:val="es-ES" w:eastAsia="es-ES"/>
        </w:rPr>
        <w:t>El tratado de libre comercio</w:t>
      </w:r>
      <w:r w:rsidR="000D0855" w:rsidRPr="000D0855">
        <w:rPr>
          <w:rFonts w:ascii="Arial Unicode MS" w:eastAsia="Arial Unicode MS" w:hAnsi="Arial Unicode MS" w:cs="Arial Unicode MS"/>
          <w:bCs/>
          <w:color w:val="000000"/>
          <w:lang w:val="es-ES" w:eastAsia="es-ES"/>
        </w:rPr>
        <w:t xml:space="preserve"> permite que cualquier país o </w:t>
      </w:r>
      <w:hyperlink r:id="rId25" w:history="1">
        <w:r w:rsidR="000D0855" w:rsidRPr="000D0855">
          <w:rPr>
            <w:rFonts w:ascii="Arial Unicode MS" w:eastAsia="Arial Unicode MS" w:hAnsi="Arial Unicode MS" w:cs="Arial Unicode MS"/>
            <w:bCs/>
            <w:color w:val="000000"/>
            <w:lang w:val="es-ES" w:eastAsia="es-ES"/>
          </w:rPr>
          <w:t>grupo</w:t>
        </w:r>
      </w:hyperlink>
      <w:r w:rsidR="000D0855" w:rsidRPr="000D0855">
        <w:rPr>
          <w:rFonts w:ascii="Arial Unicode MS" w:eastAsia="Arial Unicode MS" w:hAnsi="Arial Unicode MS" w:cs="Arial Unicode MS"/>
          <w:bCs/>
          <w:color w:val="000000"/>
          <w:lang w:val="es-ES" w:eastAsia="es-ES"/>
        </w:rPr>
        <w:t> de países trate de incorporarse a él, en los términos y condiciones convenidos por la Comisión de Libre Comercio según los procedimientos nacionales de aprobación de cada país. Todo país puede declarar que el Tratado no se aplicará entre ese país y cualquier solicitante. El Tratado prevé que la Comisión establecerá los términos y condiciones de aceptación de cualquier solicitante. La comisión opera según una regla del consenso.</w:t>
      </w:r>
    </w:p>
    <w:p w14:paraId="42ED8FC2" w14:textId="77777777" w:rsidR="000D0855" w:rsidRPr="000D0855" w:rsidRDefault="000D0855" w:rsidP="000D0855">
      <w:pPr>
        <w:spacing w:line="240" w:lineRule="atLeast"/>
        <w:jc w:val="both"/>
        <w:rPr>
          <w:rFonts w:ascii="Arial Unicode MS" w:eastAsia="Arial Unicode MS" w:hAnsi="Arial Unicode MS" w:cs="Arial Unicode MS"/>
          <w:color w:val="000000"/>
          <w:lang w:val="es-ES" w:eastAsia="es-ES"/>
        </w:rPr>
      </w:pPr>
    </w:p>
    <w:p w14:paraId="2EB0E84F" w14:textId="77777777" w:rsidR="000D0855" w:rsidRPr="000D0855" w:rsidRDefault="000D0855" w:rsidP="000D0855">
      <w:pPr>
        <w:spacing w:line="240" w:lineRule="atLeast"/>
        <w:jc w:val="both"/>
        <w:rPr>
          <w:rFonts w:ascii="Arial Unicode MS" w:eastAsia="Arial Unicode MS" w:hAnsi="Arial Unicode MS" w:cs="Arial Unicode MS"/>
          <w:bCs/>
          <w:color w:val="000000"/>
          <w:lang w:val="es-ES" w:eastAsia="es-ES"/>
        </w:rPr>
      </w:pPr>
      <w:r w:rsidRPr="000D0855">
        <w:rPr>
          <w:rFonts w:ascii="Arial Unicode MS" w:eastAsia="Arial Unicode MS" w:hAnsi="Arial Unicode MS" w:cs="Arial Unicode MS"/>
          <w:bCs/>
          <w:color w:val="000000"/>
          <w:lang w:val="es-ES" w:eastAsia="es-ES"/>
        </w:rPr>
        <w:t>Constituyéndose  en un medio eficaz para garantizar el acceso de nuestros productos a los </w:t>
      </w:r>
      <w:hyperlink r:id="rId26" w:history="1">
        <w:r w:rsidRPr="000D0855">
          <w:rPr>
            <w:rFonts w:ascii="Arial Unicode MS" w:eastAsia="Arial Unicode MS" w:hAnsi="Arial Unicode MS" w:cs="Arial Unicode MS"/>
            <w:bCs/>
            <w:color w:val="000000"/>
            <w:lang w:val="es-ES" w:eastAsia="es-ES"/>
          </w:rPr>
          <w:t>mercados</w:t>
        </w:r>
      </w:hyperlink>
      <w:r w:rsidRPr="000D0855">
        <w:rPr>
          <w:rFonts w:ascii="Arial Unicode MS" w:eastAsia="Arial Unicode MS" w:hAnsi="Arial Unicode MS" w:cs="Arial Unicode MS"/>
          <w:bCs/>
          <w:color w:val="000000"/>
          <w:lang w:val="es-ES" w:eastAsia="es-ES"/>
        </w:rPr>
        <w:t> externos, de una forma más fácil y sin barreras. Además, permiten que aumente la </w:t>
      </w:r>
      <w:hyperlink r:id="rId27" w:history="1">
        <w:r w:rsidRPr="000D0855">
          <w:rPr>
            <w:rFonts w:ascii="Arial Unicode MS" w:eastAsia="Arial Unicode MS" w:hAnsi="Arial Unicode MS" w:cs="Arial Unicode MS"/>
            <w:bCs/>
            <w:color w:val="000000"/>
            <w:lang w:val="es-ES" w:eastAsia="es-ES"/>
          </w:rPr>
          <w:t>comercialización</w:t>
        </w:r>
      </w:hyperlink>
      <w:r w:rsidRPr="000D0855">
        <w:rPr>
          <w:rFonts w:ascii="Arial Unicode MS" w:eastAsia="Arial Unicode MS" w:hAnsi="Arial Unicode MS" w:cs="Arial Unicode MS"/>
          <w:bCs/>
          <w:color w:val="000000"/>
          <w:lang w:val="es-ES" w:eastAsia="es-ES"/>
        </w:rPr>
        <w:t> de productos nacionales, se genere más </w:t>
      </w:r>
      <w:hyperlink r:id="rId28" w:history="1">
        <w:r w:rsidRPr="000D0855">
          <w:rPr>
            <w:rFonts w:ascii="Arial Unicode MS" w:eastAsia="Arial Unicode MS" w:hAnsi="Arial Unicode MS" w:cs="Arial Unicode MS"/>
            <w:bCs/>
            <w:color w:val="000000"/>
            <w:lang w:val="es-ES" w:eastAsia="es-ES"/>
          </w:rPr>
          <w:t>empleo</w:t>
        </w:r>
      </w:hyperlink>
      <w:r w:rsidRPr="000D0855">
        <w:rPr>
          <w:rFonts w:ascii="Arial Unicode MS" w:eastAsia="Arial Unicode MS" w:hAnsi="Arial Unicode MS" w:cs="Arial Unicode MS"/>
          <w:bCs/>
          <w:color w:val="000000"/>
          <w:lang w:val="es-ES" w:eastAsia="es-ES"/>
        </w:rPr>
        <w:t>, se modernice el aparato productivo, mejore el bienestar de la </w:t>
      </w:r>
      <w:hyperlink r:id="rId29" w:history="1">
        <w:r w:rsidRPr="000D0855">
          <w:rPr>
            <w:rFonts w:ascii="Arial Unicode MS" w:eastAsia="Arial Unicode MS" w:hAnsi="Arial Unicode MS" w:cs="Arial Unicode MS"/>
            <w:bCs/>
            <w:color w:val="000000"/>
            <w:lang w:val="es-ES" w:eastAsia="es-ES"/>
          </w:rPr>
          <w:t>población</w:t>
        </w:r>
      </w:hyperlink>
      <w:r w:rsidRPr="000D0855">
        <w:rPr>
          <w:rFonts w:ascii="Arial Unicode MS" w:eastAsia="Arial Unicode MS" w:hAnsi="Arial Unicode MS" w:cs="Arial Unicode MS"/>
          <w:bCs/>
          <w:color w:val="000000"/>
          <w:lang w:val="es-ES" w:eastAsia="es-ES"/>
        </w:rPr>
        <w:t> y se promueva la creación de nuevas </w:t>
      </w:r>
      <w:hyperlink r:id="rId30" w:history="1">
        <w:r w:rsidRPr="000D0855">
          <w:rPr>
            <w:rFonts w:ascii="Arial Unicode MS" w:eastAsia="Arial Unicode MS" w:hAnsi="Arial Unicode MS" w:cs="Arial Unicode MS"/>
            <w:bCs/>
            <w:color w:val="000000"/>
            <w:lang w:val="es-ES" w:eastAsia="es-ES"/>
          </w:rPr>
          <w:t>empresas</w:t>
        </w:r>
      </w:hyperlink>
      <w:r w:rsidRPr="000D0855">
        <w:rPr>
          <w:rFonts w:ascii="Arial Unicode MS" w:eastAsia="Arial Unicode MS" w:hAnsi="Arial Unicode MS" w:cs="Arial Unicode MS"/>
          <w:bCs/>
          <w:color w:val="000000"/>
          <w:lang w:val="es-ES" w:eastAsia="es-ES"/>
        </w:rPr>
        <w:t xml:space="preserve"> por parte de inversionistas nacionales y extranjeros. </w:t>
      </w:r>
    </w:p>
    <w:p w14:paraId="53CCE894" w14:textId="77777777" w:rsidR="000D0855" w:rsidRPr="000D0855" w:rsidRDefault="000D0855" w:rsidP="000D0855">
      <w:pPr>
        <w:spacing w:line="240" w:lineRule="atLeast"/>
        <w:jc w:val="both"/>
        <w:rPr>
          <w:rFonts w:ascii="Arial Unicode MS" w:eastAsia="Arial Unicode MS" w:hAnsi="Arial Unicode MS" w:cs="Arial Unicode MS"/>
          <w:color w:val="000000"/>
          <w:lang w:val="es-ES" w:eastAsia="es-ES"/>
        </w:rPr>
      </w:pPr>
    </w:p>
    <w:p w14:paraId="77035359" w14:textId="77777777" w:rsidR="000D0855" w:rsidRPr="000D0855" w:rsidRDefault="000D0855" w:rsidP="000D0855">
      <w:pPr>
        <w:spacing w:line="240" w:lineRule="atLeast"/>
        <w:jc w:val="both"/>
        <w:rPr>
          <w:rFonts w:ascii="Arial Unicode MS" w:eastAsia="Arial Unicode MS" w:hAnsi="Arial Unicode MS" w:cs="Arial Unicode MS"/>
          <w:bCs/>
          <w:color w:val="000000"/>
          <w:lang w:val="es-ES" w:eastAsia="es-ES"/>
        </w:rPr>
      </w:pPr>
      <w:bookmarkStart w:id="1" w:name="objet"/>
      <w:r w:rsidRPr="000D0855">
        <w:rPr>
          <w:rFonts w:ascii="Arial Unicode MS" w:eastAsia="Arial Unicode MS" w:hAnsi="Arial Unicode MS" w:cs="Arial Unicode MS"/>
          <w:bCs/>
          <w:color w:val="000000"/>
          <w:lang w:val="es-ES" w:eastAsia="es-ES"/>
        </w:rPr>
        <w:t>Dentro de los objetivos del tratado de libre comercio entre las naciones figuran:</w:t>
      </w:r>
    </w:p>
    <w:p w14:paraId="55A17883" w14:textId="77777777" w:rsidR="000D0855" w:rsidRPr="000D0855" w:rsidRDefault="000D0855" w:rsidP="000D0855">
      <w:pPr>
        <w:spacing w:line="240" w:lineRule="atLeast"/>
        <w:jc w:val="both"/>
        <w:rPr>
          <w:rFonts w:ascii="Arial Unicode MS" w:eastAsia="Arial Unicode MS" w:hAnsi="Arial Unicode MS" w:cs="Arial Unicode MS"/>
          <w:color w:val="000000"/>
          <w:lang w:val="es-ES" w:eastAsia="es-ES"/>
        </w:rPr>
      </w:pPr>
    </w:p>
    <w:bookmarkEnd w:id="1"/>
    <w:p w14:paraId="2E992B1C" w14:textId="77777777" w:rsidR="000D0855" w:rsidRPr="000D0855" w:rsidRDefault="000D0855" w:rsidP="000D0855">
      <w:pPr>
        <w:spacing w:after="100" w:afterAutospacing="1" w:line="240" w:lineRule="atLeast"/>
        <w:jc w:val="both"/>
        <w:rPr>
          <w:rFonts w:ascii="Arial Unicode MS" w:eastAsia="Arial Unicode MS" w:hAnsi="Arial Unicode MS" w:cs="Arial Unicode MS"/>
          <w:color w:val="000000"/>
          <w:lang w:val="es-ES" w:eastAsia="es-ES"/>
        </w:rPr>
      </w:pPr>
      <w:r w:rsidRPr="000D0855">
        <w:rPr>
          <w:rFonts w:ascii="Arial Unicode MS" w:eastAsia="Arial Unicode MS" w:hAnsi="Arial Unicode MS" w:cs="Arial Unicode MS"/>
          <w:color w:val="000000"/>
          <w:lang w:val="es-ES" w:eastAsia="es-ES"/>
        </w:rPr>
        <w:t>1-Promover las condiciones para una competencia justa.</w:t>
      </w:r>
    </w:p>
    <w:p w14:paraId="45178BC4" w14:textId="77777777" w:rsidR="000D0855" w:rsidRPr="000D0855" w:rsidRDefault="000D0855" w:rsidP="000D0855">
      <w:pPr>
        <w:spacing w:after="100" w:afterAutospacing="1" w:line="240" w:lineRule="atLeast"/>
        <w:jc w:val="both"/>
        <w:rPr>
          <w:rFonts w:ascii="Arial Unicode MS" w:eastAsia="Arial Unicode MS" w:hAnsi="Arial Unicode MS" w:cs="Arial Unicode MS"/>
          <w:color w:val="000000"/>
          <w:lang w:val="es-ES" w:eastAsia="es-ES"/>
        </w:rPr>
      </w:pPr>
      <w:r w:rsidRPr="000D0855">
        <w:rPr>
          <w:rFonts w:ascii="Arial Unicode MS" w:eastAsia="Arial Unicode MS" w:hAnsi="Arial Unicode MS" w:cs="Arial Unicode MS"/>
          <w:color w:val="000000"/>
          <w:lang w:val="es-ES" w:eastAsia="es-ES"/>
        </w:rPr>
        <w:t>2-Proporcionar la protección  adecuada a los derechos de </w:t>
      </w:r>
      <w:hyperlink r:id="rId31" w:history="1">
        <w:r w:rsidRPr="000D0855">
          <w:rPr>
            <w:rFonts w:ascii="Arial Unicode MS" w:eastAsia="Arial Unicode MS" w:hAnsi="Arial Unicode MS" w:cs="Arial Unicode MS"/>
            <w:color w:val="000000"/>
            <w:lang w:val="es-ES" w:eastAsia="es-ES"/>
          </w:rPr>
          <w:t>propiedad intelectual</w:t>
        </w:r>
      </w:hyperlink>
      <w:r w:rsidRPr="000D0855">
        <w:rPr>
          <w:rFonts w:ascii="Arial Unicode MS" w:eastAsia="Arial Unicode MS" w:hAnsi="Arial Unicode MS" w:cs="Arial Unicode MS"/>
          <w:color w:val="000000"/>
          <w:lang w:val="es-ES" w:eastAsia="es-ES"/>
        </w:rPr>
        <w:t>.</w:t>
      </w:r>
    </w:p>
    <w:p w14:paraId="3359B9B1" w14:textId="77777777" w:rsidR="000D0855" w:rsidRPr="000D0855" w:rsidRDefault="000D0855" w:rsidP="000D0855">
      <w:pPr>
        <w:spacing w:after="100" w:afterAutospacing="1" w:line="240" w:lineRule="atLeast"/>
        <w:jc w:val="both"/>
        <w:rPr>
          <w:rFonts w:ascii="Arial Unicode MS" w:eastAsia="Arial Unicode MS" w:hAnsi="Arial Unicode MS" w:cs="Arial Unicode MS"/>
          <w:color w:val="000000"/>
          <w:lang w:val="es-ES" w:eastAsia="es-ES"/>
        </w:rPr>
      </w:pPr>
      <w:r w:rsidRPr="000D0855">
        <w:rPr>
          <w:rFonts w:ascii="Arial Unicode MS" w:eastAsia="Arial Unicode MS" w:hAnsi="Arial Unicode MS" w:cs="Arial Unicode MS"/>
          <w:color w:val="000000"/>
          <w:lang w:val="es-ES" w:eastAsia="es-ES"/>
        </w:rPr>
        <w:t>3-Incrementar las oportunidades de </w:t>
      </w:r>
      <w:hyperlink r:id="rId32" w:history="1">
        <w:r w:rsidRPr="000D0855">
          <w:rPr>
            <w:rFonts w:ascii="Arial Unicode MS" w:eastAsia="Arial Unicode MS" w:hAnsi="Arial Unicode MS" w:cs="Arial Unicode MS"/>
            <w:color w:val="000000"/>
            <w:lang w:val="es-ES" w:eastAsia="es-ES"/>
          </w:rPr>
          <w:t>inversión</w:t>
        </w:r>
      </w:hyperlink>
      <w:r w:rsidRPr="000D0855">
        <w:rPr>
          <w:rFonts w:ascii="Arial Unicode MS" w:eastAsia="Arial Unicode MS" w:hAnsi="Arial Unicode MS" w:cs="Arial Unicode MS"/>
          <w:color w:val="000000"/>
          <w:lang w:val="es-ES" w:eastAsia="es-ES"/>
        </w:rPr>
        <w:t>.</w:t>
      </w:r>
    </w:p>
    <w:p w14:paraId="14358CD3" w14:textId="77777777" w:rsidR="000D0855" w:rsidRPr="000D0855" w:rsidRDefault="000D0855" w:rsidP="000D0855">
      <w:pPr>
        <w:spacing w:after="100" w:afterAutospacing="1" w:line="240" w:lineRule="atLeast"/>
        <w:jc w:val="both"/>
        <w:rPr>
          <w:rFonts w:ascii="Arial Unicode MS" w:eastAsia="Arial Unicode MS" w:hAnsi="Arial Unicode MS" w:cs="Arial Unicode MS"/>
          <w:color w:val="000000"/>
          <w:lang w:val="es-ES" w:eastAsia="es-ES"/>
        </w:rPr>
      </w:pPr>
      <w:r w:rsidRPr="000D0855">
        <w:rPr>
          <w:rFonts w:ascii="Arial Unicode MS" w:eastAsia="Arial Unicode MS" w:hAnsi="Arial Unicode MS" w:cs="Arial Unicode MS"/>
          <w:color w:val="000000"/>
          <w:lang w:val="es-ES" w:eastAsia="es-ES"/>
        </w:rPr>
        <w:t>4-Establecer procedimientos eficaces para la aplicación del TLC y para la solución de controversias.</w:t>
      </w:r>
    </w:p>
    <w:p w14:paraId="75771889" w14:textId="77777777" w:rsidR="004A1532" w:rsidRDefault="000D0855" w:rsidP="004A1532">
      <w:pPr>
        <w:spacing w:after="100" w:afterAutospacing="1" w:line="240" w:lineRule="atLeast"/>
        <w:jc w:val="both"/>
        <w:rPr>
          <w:rFonts w:ascii="Arial Unicode MS" w:eastAsia="Arial Unicode MS" w:hAnsi="Arial Unicode MS" w:cs="Arial Unicode MS"/>
          <w:color w:val="000000"/>
          <w:lang w:val="es-ES" w:eastAsia="es-ES"/>
        </w:rPr>
      </w:pPr>
      <w:r w:rsidRPr="000D0855">
        <w:rPr>
          <w:rFonts w:ascii="Arial Unicode MS" w:eastAsia="Arial Unicode MS" w:hAnsi="Arial Unicode MS" w:cs="Arial Unicode MS"/>
          <w:color w:val="000000"/>
          <w:lang w:val="es-ES" w:eastAsia="es-ES"/>
        </w:rPr>
        <w:t>5-Eliminar barreras que afecten o mermen el comercio.</w:t>
      </w:r>
    </w:p>
    <w:p w14:paraId="6C565046" w14:textId="2E210741" w:rsidR="000D0855" w:rsidRPr="00EF1663" w:rsidRDefault="000D0855" w:rsidP="004A1532">
      <w:pPr>
        <w:pStyle w:val="NoSpacing"/>
        <w:rPr>
          <w:rFonts w:ascii="Arial Unicode MS" w:eastAsia="Arial Unicode MS" w:hAnsi="Arial Unicode MS" w:cs="Arial Unicode MS"/>
          <w:color w:val="000000"/>
          <w:lang w:val="es-ES" w:eastAsia="es-ES"/>
        </w:rPr>
      </w:pPr>
      <w:r w:rsidRPr="00EF1663">
        <w:rPr>
          <w:rFonts w:ascii="Arial Unicode MS" w:eastAsia="Arial Unicode MS" w:hAnsi="Arial Unicode MS" w:cs="Arial Unicode MS"/>
          <w:color w:val="000000"/>
          <w:lang w:val="es-ES" w:eastAsia="es-ES"/>
        </w:rPr>
        <w:t>6</w:t>
      </w:r>
      <w:r w:rsidRPr="004A1532">
        <w:rPr>
          <w:rFonts w:ascii="Arial Unicode MS" w:eastAsia="Arial Unicode MS" w:hAnsi="Arial Unicode MS" w:cs="Arial Unicode MS"/>
          <w:color w:val="000000"/>
          <w:lang w:val="es-ES" w:eastAsia="es-ES"/>
        </w:rPr>
        <w:t>-</w:t>
      </w:r>
      <w:r w:rsidR="004A1532">
        <w:rPr>
          <w:rFonts w:ascii="Arial Unicode MS" w:eastAsia="Arial Unicode MS" w:hAnsi="Arial Unicode MS" w:cs="Arial Unicode MS"/>
          <w:color w:val="000000"/>
          <w:lang w:val="es-ES" w:eastAsia="es-ES"/>
        </w:rPr>
        <w:t>Establecer procesos efectivos para la estimación de la producción nacional.</w:t>
      </w:r>
    </w:p>
    <w:p w14:paraId="3AE483E1" w14:textId="77777777" w:rsidR="00BD30A7" w:rsidRDefault="00BD30A7" w:rsidP="000D0855">
      <w:pPr>
        <w:spacing w:after="200" w:line="276" w:lineRule="auto"/>
        <w:jc w:val="both"/>
        <w:rPr>
          <w:rFonts w:ascii="Arial Unicode MS" w:eastAsia="Arial Unicode MS" w:hAnsi="Arial Unicode MS" w:cs="Arial Unicode MS"/>
          <w:color w:val="595959"/>
          <w:lang w:val="es-ES" w:eastAsia="es-ES"/>
        </w:rPr>
      </w:pPr>
    </w:p>
    <w:p w14:paraId="6BA41BB0" w14:textId="77777777" w:rsidR="00BD30A7" w:rsidRDefault="00BD30A7" w:rsidP="000D0855">
      <w:pPr>
        <w:spacing w:after="200" w:line="276" w:lineRule="auto"/>
        <w:jc w:val="both"/>
        <w:rPr>
          <w:rFonts w:ascii="Arial Unicode MS" w:eastAsia="Arial Unicode MS" w:hAnsi="Arial Unicode MS" w:cs="Arial Unicode MS"/>
          <w:color w:val="595959"/>
          <w:lang w:val="es-ES" w:eastAsia="es-ES"/>
        </w:rPr>
      </w:pPr>
    </w:p>
    <w:p w14:paraId="11C71DAF" w14:textId="77777777" w:rsidR="00BD30A7" w:rsidRDefault="00BD30A7" w:rsidP="000D0855">
      <w:pPr>
        <w:spacing w:after="200" w:line="276" w:lineRule="auto"/>
        <w:jc w:val="both"/>
        <w:rPr>
          <w:rFonts w:ascii="Arial Unicode MS" w:eastAsia="Arial Unicode MS" w:hAnsi="Arial Unicode MS" w:cs="Arial Unicode MS"/>
          <w:color w:val="595959"/>
          <w:lang w:val="es-ES" w:eastAsia="es-ES"/>
        </w:rPr>
      </w:pPr>
    </w:p>
    <w:p w14:paraId="1ECA87E3" w14:textId="77777777" w:rsidR="00BD30A7" w:rsidRDefault="00BD30A7" w:rsidP="000D0855">
      <w:pPr>
        <w:spacing w:after="200" w:line="276" w:lineRule="auto"/>
        <w:jc w:val="both"/>
        <w:rPr>
          <w:rFonts w:ascii="Arial Unicode MS" w:eastAsia="Arial Unicode MS" w:hAnsi="Arial Unicode MS" w:cs="Arial Unicode MS"/>
          <w:color w:val="595959"/>
          <w:lang w:val="es-ES" w:eastAsia="es-ES"/>
        </w:rPr>
      </w:pPr>
    </w:p>
    <w:p w14:paraId="5ACBC39D" w14:textId="77777777" w:rsidR="00BD30A7" w:rsidRDefault="00BD30A7" w:rsidP="000D0855">
      <w:pPr>
        <w:spacing w:after="200" w:line="276" w:lineRule="auto"/>
        <w:jc w:val="both"/>
        <w:rPr>
          <w:rFonts w:ascii="Arial Unicode MS" w:eastAsia="Arial Unicode MS" w:hAnsi="Arial Unicode MS" w:cs="Arial Unicode MS"/>
          <w:color w:val="595959"/>
          <w:lang w:val="es-ES" w:eastAsia="es-ES"/>
        </w:rPr>
      </w:pPr>
    </w:p>
    <w:p w14:paraId="561C480F" w14:textId="77777777" w:rsidR="00BD30A7" w:rsidRDefault="00BD30A7" w:rsidP="000D0855">
      <w:pPr>
        <w:spacing w:after="200" w:line="276" w:lineRule="auto"/>
        <w:jc w:val="both"/>
        <w:rPr>
          <w:rFonts w:ascii="Arial Unicode MS" w:eastAsia="Arial Unicode MS" w:hAnsi="Arial Unicode MS" w:cs="Arial Unicode MS"/>
          <w:color w:val="595959"/>
          <w:lang w:val="es-ES" w:eastAsia="es-ES"/>
        </w:rPr>
      </w:pPr>
    </w:p>
    <w:p w14:paraId="46527ECC" w14:textId="77777777" w:rsidR="000D0855" w:rsidRPr="000D0855" w:rsidRDefault="000D0855" w:rsidP="000D0855">
      <w:pPr>
        <w:spacing w:after="200" w:line="276" w:lineRule="auto"/>
        <w:jc w:val="both"/>
        <w:rPr>
          <w:rFonts w:ascii="Arial Unicode MS" w:eastAsia="Arial Unicode MS" w:hAnsi="Arial Unicode MS" w:cs="Arial Unicode MS"/>
          <w:color w:val="595959"/>
          <w:lang w:val="es-ES"/>
        </w:rPr>
      </w:pPr>
      <w:r w:rsidRPr="000D0855">
        <w:rPr>
          <w:rFonts w:ascii="Arial Unicode MS" w:eastAsia="Arial Unicode MS" w:hAnsi="Arial Unicode MS" w:cs="Arial Unicode MS"/>
          <w:color w:val="595959"/>
          <w:lang w:val="es-ES" w:eastAsia="es-ES"/>
        </w:rPr>
        <w:lastRenderedPageBreak/>
        <w:br/>
      </w:r>
      <w:r w:rsidRPr="000D0855">
        <w:rPr>
          <w:rFonts w:ascii="Arial Unicode MS" w:eastAsia="Arial Unicode MS" w:hAnsi="Arial Unicode MS" w:cs="Arial Unicode MS"/>
          <w:color w:val="000000"/>
          <w:lang w:val="es-ES" w:eastAsia="es-ES"/>
        </w:rPr>
        <w:t>Dentro de los principales tratados que se han firmado en América Latina figuran los siguientes:</w:t>
      </w:r>
    </w:p>
    <w:p w14:paraId="65D72B34" w14:textId="77777777" w:rsidR="000D0855" w:rsidRPr="000D0855" w:rsidRDefault="00AA32F4" w:rsidP="000D0855">
      <w:pPr>
        <w:numPr>
          <w:ilvl w:val="0"/>
          <w:numId w:val="1"/>
        </w:numPr>
        <w:shd w:val="clear" w:color="auto" w:fill="FFFFFF"/>
        <w:spacing w:before="100" w:beforeAutospacing="1" w:after="24" w:line="288" w:lineRule="atLeast"/>
        <w:ind w:left="384"/>
        <w:rPr>
          <w:rFonts w:ascii="Arial Unicode MS" w:eastAsia="Arial Unicode MS" w:hAnsi="Arial Unicode MS" w:cs="Arial Unicode MS"/>
          <w:color w:val="000000"/>
          <w:lang w:val="es-ES" w:eastAsia="es-ES"/>
        </w:rPr>
      </w:pPr>
      <w:hyperlink r:id="rId33" w:tooltip="Alianza del Pacífico" w:history="1">
        <w:r w:rsidR="000D0855" w:rsidRPr="000D0855">
          <w:rPr>
            <w:rFonts w:ascii="Arial Unicode MS" w:eastAsia="Arial Unicode MS" w:hAnsi="Arial Unicode MS" w:cs="Arial Unicode MS"/>
            <w:color w:val="000000"/>
            <w:lang w:val="es-ES" w:eastAsia="es-ES"/>
          </w:rPr>
          <w:t>Alianza del Pacífico</w:t>
        </w:r>
      </w:hyperlink>
    </w:p>
    <w:p w14:paraId="0AA15498" w14:textId="77777777" w:rsidR="000D0855" w:rsidRPr="000D0855" w:rsidRDefault="00AA32F4" w:rsidP="000D0855">
      <w:pPr>
        <w:numPr>
          <w:ilvl w:val="0"/>
          <w:numId w:val="1"/>
        </w:numPr>
        <w:shd w:val="clear" w:color="auto" w:fill="FFFFFF"/>
        <w:spacing w:before="100" w:beforeAutospacing="1" w:after="24" w:line="288" w:lineRule="atLeast"/>
        <w:ind w:left="384"/>
        <w:rPr>
          <w:rFonts w:ascii="Arial Unicode MS" w:eastAsia="Arial Unicode MS" w:hAnsi="Arial Unicode MS" w:cs="Arial Unicode MS"/>
          <w:color w:val="000000"/>
          <w:lang w:val="es-ES" w:eastAsia="es-ES"/>
        </w:rPr>
      </w:pPr>
      <w:hyperlink r:id="rId34" w:tooltip="Área de Libre Comercio de las Américas" w:history="1">
        <w:r w:rsidR="000D0855" w:rsidRPr="000D0855">
          <w:rPr>
            <w:rFonts w:ascii="Arial Unicode MS" w:eastAsia="Arial Unicode MS" w:hAnsi="Arial Unicode MS" w:cs="Arial Unicode MS"/>
            <w:color w:val="000000"/>
            <w:lang w:val="es-ES" w:eastAsia="es-ES"/>
          </w:rPr>
          <w:t>Área de Libre Comercio de las Américas</w:t>
        </w:r>
      </w:hyperlink>
      <w:r w:rsidR="000D0855" w:rsidRPr="000D0855">
        <w:rPr>
          <w:rFonts w:ascii="Arial Unicode MS" w:eastAsia="Arial Unicode MS" w:hAnsi="Arial Unicode MS" w:cs="Arial Unicode MS"/>
          <w:color w:val="000000"/>
          <w:lang w:val="es-ES" w:eastAsia="es-ES"/>
        </w:rPr>
        <w:t> - ALCA (finalizado)</w:t>
      </w:r>
    </w:p>
    <w:p w14:paraId="6A36F181" w14:textId="77777777" w:rsidR="000D0855" w:rsidRPr="000D0855" w:rsidRDefault="00AA32F4" w:rsidP="000D0855">
      <w:pPr>
        <w:numPr>
          <w:ilvl w:val="0"/>
          <w:numId w:val="1"/>
        </w:numPr>
        <w:shd w:val="clear" w:color="auto" w:fill="FFFFFF"/>
        <w:spacing w:before="100" w:beforeAutospacing="1" w:after="24" w:line="288" w:lineRule="atLeast"/>
        <w:ind w:left="384"/>
        <w:rPr>
          <w:rFonts w:ascii="Arial Unicode MS" w:eastAsia="Arial Unicode MS" w:hAnsi="Arial Unicode MS" w:cs="Arial Unicode MS"/>
          <w:color w:val="000000"/>
          <w:lang w:val="es-ES" w:eastAsia="es-ES"/>
        </w:rPr>
      </w:pPr>
      <w:hyperlink r:id="rId35" w:tooltip="Tratado de Libre Comercio de América del Norte" w:history="1">
        <w:r w:rsidR="000D0855" w:rsidRPr="000D0855">
          <w:rPr>
            <w:rFonts w:ascii="Arial Unicode MS" w:eastAsia="Arial Unicode MS" w:hAnsi="Arial Unicode MS" w:cs="Arial Unicode MS"/>
            <w:color w:val="000000"/>
            <w:lang w:val="es-ES" w:eastAsia="es-ES"/>
          </w:rPr>
          <w:t>Tratado de Libre Comercio de América del Norte</w:t>
        </w:r>
      </w:hyperlink>
      <w:r w:rsidR="000D0855" w:rsidRPr="000D0855">
        <w:rPr>
          <w:rFonts w:ascii="Arial Unicode MS" w:eastAsia="Arial Unicode MS" w:hAnsi="Arial Unicode MS" w:cs="Arial Unicode MS"/>
          <w:color w:val="000000"/>
          <w:lang w:val="es-ES" w:eastAsia="es-ES"/>
        </w:rPr>
        <w:t> - TLCAN</w:t>
      </w:r>
    </w:p>
    <w:p w14:paraId="58DBDB19" w14:textId="77777777" w:rsidR="000D0855" w:rsidRPr="000D0855" w:rsidRDefault="00AA32F4" w:rsidP="000D0855">
      <w:pPr>
        <w:numPr>
          <w:ilvl w:val="0"/>
          <w:numId w:val="1"/>
        </w:numPr>
        <w:shd w:val="clear" w:color="auto" w:fill="FFFFFF"/>
        <w:spacing w:before="100" w:beforeAutospacing="1" w:after="24" w:line="288" w:lineRule="atLeast"/>
        <w:ind w:left="384"/>
        <w:rPr>
          <w:rFonts w:ascii="Arial Unicode MS" w:eastAsia="Arial Unicode MS" w:hAnsi="Arial Unicode MS" w:cs="Arial Unicode MS"/>
          <w:color w:val="000000"/>
          <w:lang w:val="es-ES" w:eastAsia="es-ES"/>
        </w:rPr>
      </w:pPr>
      <w:hyperlink r:id="rId36" w:tooltip="Tratado de Libre Comercio entre Chile y Estados Unidos" w:history="1">
        <w:r w:rsidR="000D0855" w:rsidRPr="000D0855">
          <w:rPr>
            <w:rFonts w:ascii="Arial Unicode MS" w:eastAsia="Arial Unicode MS" w:hAnsi="Arial Unicode MS" w:cs="Arial Unicode MS"/>
            <w:color w:val="000000"/>
            <w:lang w:val="es-ES" w:eastAsia="es-ES"/>
          </w:rPr>
          <w:t>Tratado de Libre Comercio entre Chile y Estados Unidos</w:t>
        </w:r>
      </w:hyperlink>
    </w:p>
    <w:p w14:paraId="057123E1" w14:textId="77777777" w:rsidR="000D0855" w:rsidRPr="000D0855" w:rsidRDefault="00AA32F4" w:rsidP="000D0855">
      <w:pPr>
        <w:numPr>
          <w:ilvl w:val="0"/>
          <w:numId w:val="1"/>
        </w:numPr>
        <w:shd w:val="clear" w:color="auto" w:fill="FFFFFF"/>
        <w:spacing w:before="100" w:beforeAutospacing="1" w:after="24" w:line="288" w:lineRule="atLeast"/>
        <w:ind w:left="384"/>
        <w:rPr>
          <w:rFonts w:ascii="Arial Unicode MS" w:eastAsia="Arial Unicode MS" w:hAnsi="Arial Unicode MS" w:cs="Arial Unicode MS"/>
          <w:color w:val="000000"/>
          <w:lang w:val="es-ES" w:eastAsia="es-ES"/>
        </w:rPr>
      </w:pPr>
      <w:hyperlink r:id="rId37" w:tooltip="Tratado de Libre Comercio entre Colombia y Estados Unidos" w:history="1">
        <w:r w:rsidR="000D0855" w:rsidRPr="000D0855">
          <w:rPr>
            <w:rFonts w:ascii="Arial Unicode MS" w:eastAsia="Arial Unicode MS" w:hAnsi="Arial Unicode MS" w:cs="Arial Unicode MS"/>
            <w:color w:val="000000"/>
            <w:lang w:val="es-ES" w:eastAsia="es-ES"/>
          </w:rPr>
          <w:t>Tratado de Libre Comercio entre Colombia y Estados Unidos</w:t>
        </w:r>
      </w:hyperlink>
    </w:p>
    <w:p w14:paraId="607A2163" w14:textId="77777777" w:rsidR="000D0855" w:rsidRPr="000D0855" w:rsidRDefault="00AA32F4" w:rsidP="000D0855">
      <w:pPr>
        <w:numPr>
          <w:ilvl w:val="0"/>
          <w:numId w:val="1"/>
        </w:numPr>
        <w:shd w:val="clear" w:color="auto" w:fill="FFFFFF"/>
        <w:spacing w:before="100" w:beforeAutospacing="1" w:after="24" w:line="288" w:lineRule="atLeast"/>
        <w:ind w:left="384"/>
        <w:rPr>
          <w:rFonts w:ascii="Arial Unicode MS" w:eastAsia="Arial Unicode MS" w:hAnsi="Arial Unicode MS" w:cs="Arial Unicode MS"/>
          <w:color w:val="000000"/>
          <w:lang w:val="es-ES" w:eastAsia="es-ES"/>
        </w:rPr>
      </w:pPr>
      <w:hyperlink r:id="rId38" w:tooltip="Tratado de Libre Comercio entre Estados Unidos, Centroamérica y República Dominicana" w:history="1">
        <w:r w:rsidR="000D0855" w:rsidRPr="000D0855">
          <w:rPr>
            <w:rFonts w:ascii="Arial Unicode MS" w:eastAsia="Arial Unicode MS" w:hAnsi="Arial Unicode MS" w:cs="Arial Unicode MS"/>
            <w:color w:val="000000"/>
            <w:lang w:val="es-ES" w:eastAsia="es-ES"/>
          </w:rPr>
          <w:t>Tratado de Libre Comercio entre Estados Unidos, Centroamérica y República Dominicana</w:t>
        </w:r>
      </w:hyperlink>
    </w:p>
    <w:p w14:paraId="485FCB13" w14:textId="77777777" w:rsidR="000D0855" w:rsidRPr="000D0855" w:rsidRDefault="00AA32F4" w:rsidP="000D0855">
      <w:pPr>
        <w:numPr>
          <w:ilvl w:val="0"/>
          <w:numId w:val="1"/>
        </w:numPr>
        <w:shd w:val="clear" w:color="auto" w:fill="FFFFFF"/>
        <w:spacing w:before="100" w:beforeAutospacing="1" w:after="24" w:line="288" w:lineRule="atLeast"/>
        <w:ind w:left="384"/>
        <w:rPr>
          <w:rFonts w:ascii="Arial Unicode MS" w:eastAsia="Arial Unicode MS" w:hAnsi="Arial Unicode MS" w:cs="Arial Unicode MS"/>
          <w:color w:val="000000"/>
          <w:lang w:val="es-ES" w:eastAsia="es-ES"/>
        </w:rPr>
      </w:pPr>
      <w:hyperlink r:id="rId39" w:tooltip="Tratado de Libre Comercio entre México y Japón (aún no redactado)" w:history="1">
        <w:r w:rsidR="000D0855" w:rsidRPr="000D0855">
          <w:rPr>
            <w:rFonts w:ascii="Arial Unicode MS" w:eastAsia="Arial Unicode MS" w:hAnsi="Arial Unicode MS" w:cs="Arial Unicode MS"/>
            <w:color w:val="000000"/>
            <w:lang w:val="es-ES" w:eastAsia="es-ES"/>
          </w:rPr>
          <w:t>Tratado de Libre Comercio entre México y Japón</w:t>
        </w:r>
      </w:hyperlink>
    </w:p>
    <w:p w14:paraId="1DFE7843" w14:textId="77777777" w:rsidR="000D0855" w:rsidRPr="000D0855" w:rsidRDefault="00AA32F4" w:rsidP="000D0855">
      <w:pPr>
        <w:numPr>
          <w:ilvl w:val="0"/>
          <w:numId w:val="1"/>
        </w:numPr>
        <w:shd w:val="clear" w:color="auto" w:fill="FFFFFF"/>
        <w:spacing w:before="100" w:beforeAutospacing="1" w:after="24" w:line="288" w:lineRule="atLeast"/>
        <w:ind w:left="384"/>
        <w:rPr>
          <w:rFonts w:ascii="Arial Unicode MS" w:eastAsia="Arial Unicode MS" w:hAnsi="Arial Unicode MS" w:cs="Arial Unicode MS"/>
          <w:color w:val="000000"/>
          <w:lang w:val="es-ES" w:eastAsia="es-ES"/>
        </w:rPr>
      </w:pPr>
      <w:hyperlink r:id="rId40" w:tooltip="Tratado de Libre Comercio entre Perú y Estados Unidos" w:history="1">
        <w:r w:rsidR="000D0855" w:rsidRPr="000D0855">
          <w:rPr>
            <w:rFonts w:ascii="Arial Unicode MS" w:eastAsia="Arial Unicode MS" w:hAnsi="Arial Unicode MS" w:cs="Arial Unicode MS"/>
            <w:color w:val="000000"/>
            <w:lang w:val="es-ES" w:eastAsia="es-ES"/>
          </w:rPr>
          <w:t>Tratado de Libre Comercio entre Perú y Estados Unidos</w:t>
        </w:r>
      </w:hyperlink>
    </w:p>
    <w:p w14:paraId="46586C72" w14:textId="77777777" w:rsidR="000D0855" w:rsidRPr="000D0855" w:rsidRDefault="000D0855" w:rsidP="000D0855">
      <w:pPr>
        <w:spacing w:after="200" w:line="276" w:lineRule="auto"/>
        <w:jc w:val="both"/>
        <w:rPr>
          <w:rFonts w:ascii="Arial Unicode MS" w:eastAsia="Arial Unicode MS" w:hAnsi="Arial Unicode MS" w:cs="Arial Unicode MS"/>
          <w:color w:val="595959"/>
          <w:lang w:val="es-ES"/>
        </w:rPr>
      </w:pPr>
    </w:p>
    <w:p w14:paraId="406F1BA5" w14:textId="77777777" w:rsidR="000D0855" w:rsidRDefault="000D0855">
      <w:pPr>
        <w:rPr>
          <w:sz w:val="28"/>
          <w:szCs w:val="28"/>
          <w:lang w:val="es-ES"/>
        </w:rPr>
      </w:pPr>
    </w:p>
    <w:p w14:paraId="6D390A8C" w14:textId="24099E43" w:rsidR="00E40803" w:rsidRDefault="00D67BA4" w:rsidP="003C706C">
      <w:pPr>
        <w:jc w:val="center"/>
        <w:rPr>
          <w:sz w:val="28"/>
          <w:szCs w:val="28"/>
          <w:lang w:val="es-ES"/>
        </w:rPr>
      </w:pPr>
      <w:r>
        <w:rPr>
          <w:noProof/>
          <w:sz w:val="28"/>
          <w:szCs w:val="28"/>
          <w:lang w:val="en-US"/>
        </w:rPr>
        <w:drawing>
          <wp:inline distT="0" distB="0" distL="0" distR="0" wp14:anchorId="20092697" wp14:editId="19AC8744">
            <wp:extent cx="4732421" cy="354931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0450.jpg"/>
                    <pic:cNvPicPr/>
                  </pic:nvPicPr>
                  <pic:blipFill>
                    <a:blip r:embed="rId41">
                      <a:extLst>
                        <a:ext uri="{28A0092B-C50C-407E-A947-70E740481C1C}">
                          <a14:useLocalDpi xmlns:a14="http://schemas.microsoft.com/office/drawing/2010/main" val="0"/>
                        </a:ext>
                      </a:extLst>
                    </a:blip>
                    <a:stretch>
                      <a:fillRect/>
                    </a:stretch>
                  </pic:blipFill>
                  <pic:spPr>
                    <a:xfrm>
                      <a:off x="0" y="0"/>
                      <a:ext cx="4727037" cy="3545278"/>
                    </a:xfrm>
                    <a:prstGeom prst="rect">
                      <a:avLst/>
                    </a:prstGeom>
                  </pic:spPr>
                </pic:pic>
              </a:graphicData>
            </a:graphic>
          </wp:inline>
        </w:drawing>
      </w:r>
    </w:p>
    <w:p w14:paraId="40568C94" w14:textId="77777777" w:rsidR="00E40803" w:rsidRDefault="00E40803">
      <w:pPr>
        <w:rPr>
          <w:sz w:val="28"/>
          <w:szCs w:val="28"/>
          <w:lang w:val="es-ES"/>
        </w:rPr>
      </w:pPr>
    </w:p>
    <w:p w14:paraId="535BDD03" w14:textId="1FFEB5E6" w:rsidR="00E40803" w:rsidRDefault="003C706C" w:rsidP="003C706C">
      <w:pPr>
        <w:jc w:val="center"/>
        <w:rPr>
          <w:sz w:val="28"/>
          <w:szCs w:val="28"/>
          <w:lang w:val="es-ES"/>
        </w:rPr>
      </w:pPr>
      <w:r>
        <w:rPr>
          <w:sz w:val="28"/>
          <w:szCs w:val="28"/>
          <w:lang w:val="es-ES"/>
        </w:rPr>
        <w:t xml:space="preserve">Paso fronterizo </w:t>
      </w:r>
      <w:proofErr w:type="spellStart"/>
      <w:r>
        <w:rPr>
          <w:sz w:val="28"/>
          <w:szCs w:val="28"/>
          <w:lang w:val="es-ES"/>
        </w:rPr>
        <w:t>Dajabón</w:t>
      </w:r>
      <w:proofErr w:type="spellEnd"/>
      <w:r>
        <w:rPr>
          <w:sz w:val="28"/>
          <w:szCs w:val="28"/>
          <w:lang w:val="es-ES"/>
        </w:rPr>
        <w:t xml:space="preserve"> a </w:t>
      </w:r>
      <w:proofErr w:type="spellStart"/>
      <w:r>
        <w:rPr>
          <w:sz w:val="28"/>
          <w:szCs w:val="28"/>
          <w:lang w:val="es-ES"/>
        </w:rPr>
        <w:t>Wanamet</w:t>
      </w:r>
      <w:proofErr w:type="spellEnd"/>
      <w:r>
        <w:rPr>
          <w:sz w:val="28"/>
          <w:szCs w:val="28"/>
          <w:lang w:val="es-ES"/>
        </w:rPr>
        <w:t xml:space="preserve"> (Juan Méndez)</w:t>
      </w:r>
    </w:p>
    <w:p w14:paraId="063A8E5D" w14:textId="77777777" w:rsidR="00E40803" w:rsidRDefault="00E40803">
      <w:pPr>
        <w:rPr>
          <w:sz w:val="28"/>
          <w:szCs w:val="28"/>
          <w:lang w:val="es-ES"/>
        </w:rPr>
      </w:pPr>
    </w:p>
    <w:p w14:paraId="0F744A33" w14:textId="77777777" w:rsidR="00E40803" w:rsidRDefault="00E40803">
      <w:pPr>
        <w:rPr>
          <w:sz w:val="28"/>
          <w:szCs w:val="28"/>
          <w:lang w:val="es-ES"/>
        </w:rPr>
      </w:pPr>
    </w:p>
    <w:p w14:paraId="7B4F33C8" w14:textId="77777777" w:rsidR="00E40803" w:rsidRDefault="00E40803">
      <w:pPr>
        <w:rPr>
          <w:sz w:val="28"/>
          <w:szCs w:val="28"/>
          <w:lang w:val="es-ES"/>
        </w:rPr>
      </w:pPr>
    </w:p>
    <w:p w14:paraId="0CA0A09D" w14:textId="77777777" w:rsidR="004B042E" w:rsidRDefault="00E40803" w:rsidP="00E40803">
      <w:pPr>
        <w:spacing w:after="200" w:line="276" w:lineRule="auto"/>
        <w:jc w:val="center"/>
        <w:rPr>
          <w:rFonts w:ascii="Arial Unicode MS" w:eastAsia="Arial Unicode MS" w:hAnsi="Arial Unicode MS" w:cs="Arial Unicode MS"/>
          <w:b/>
          <w:lang w:val="es-ES"/>
        </w:rPr>
      </w:pPr>
      <w:r w:rsidRPr="00E40803">
        <w:rPr>
          <w:rFonts w:ascii="Arial Unicode MS" w:eastAsia="Arial Unicode MS" w:hAnsi="Arial Unicode MS" w:cs="Arial Unicode MS"/>
          <w:b/>
          <w:lang w:val="es-ES"/>
        </w:rPr>
        <w:lastRenderedPageBreak/>
        <w:t xml:space="preserve">Capitulo III </w:t>
      </w:r>
    </w:p>
    <w:p w14:paraId="41B4FFF0" w14:textId="093E51E6" w:rsidR="00E40803" w:rsidRPr="00E40803" w:rsidRDefault="00E40803" w:rsidP="00E40803">
      <w:pPr>
        <w:spacing w:after="200" w:line="276" w:lineRule="auto"/>
        <w:jc w:val="center"/>
        <w:rPr>
          <w:rFonts w:ascii="Arial Unicode MS" w:eastAsia="Arial Unicode MS" w:hAnsi="Arial Unicode MS" w:cs="Arial Unicode MS"/>
          <w:b/>
          <w:lang w:val="es-ES"/>
        </w:rPr>
      </w:pPr>
      <w:r w:rsidRPr="00E40803">
        <w:rPr>
          <w:rFonts w:ascii="Arial Unicode MS" w:eastAsia="Arial Unicode MS" w:hAnsi="Arial Unicode MS" w:cs="Arial Unicode MS"/>
          <w:b/>
          <w:lang w:val="es-ES"/>
        </w:rPr>
        <w:t>Beneficios Económicos</w:t>
      </w:r>
    </w:p>
    <w:p w14:paraId="57CB7E97" w14:textId="77777777" w:rsidR="00E40803" w:rsidRPr="00E40803" w:rsidRDefault="00E40803" w:rsidP="00E40803">
      <w:pPr>
        <w:spacing w:after="200" w:line="276" w:lineRule="auto"/>
        <w:jc w:val="center"/>
        <w:rPr>
          <w:rFonts w:ascii="Arial Unicode MS" w:eastAsia="Arial Unicode MS" w:hAnsi="Arial Unicode MS" w:cs="Arial Unicode MS"/>
          <w:lang w:val="es-ES"/>
        </w:rPr>
      </w:pPr>
    </w:p>
    <w:p w14:paraId="34C44FFB" w14:textId="6D9A4681" w:rsidR="00E40803" w:rsidRPr="00E40803" w:rsidRDefault="00E40803" w:rsidP="00E40803">
      <w:pPr>
        <w:spacing w:after="200" w:line="276" w:lineRule="auto"/>
        <w:jc w:val="both"/>
        <w:rPr>
          <w:rFonts w:ascii="Arial Unicode MS" w:eastAsia="Arial Unicode MS" w:hAnsi="Arial Unicode MS" w:cs="Arial Unicode MS"/>
          <w:lang w:val="es-ES"/>
        </w:rPr>
      </w:pPr>
      <w:r w:rsidRPr="00E40803">
        <w:rPr>
          <w:rFonts w:ascii="Arial Unicode MS" w:eastAsia="Arial Unicode MS" w:hAnsi="Arial Unicode MS" w:cs="Arial Unicode MS"/>
          <w:lang w:val="es-ES"/>
        </w:rPr>
        <w:t>3.</w:t>
      </w:r>
      <w:r w:rsidR="00AE14A3">
        <w:rPr>
          <w:rFonts w:ascii="Arial Unicode MS" w:eastAsia="Arial Unicode MS" w:hAnsi="Arial Unicode MS" w:cs="Arial Unicode MS"/>
          <w:lang w:val="es-ES"/>
        </w:rPr>
        <w:t>1</w:t>
      </w:r>
      <w:r w:rsidRPr="00E40803">
        <w:rPr>
          <w:rFonts w:ascii="Arial Unicode MS" w:eastAsia="Arial Unicode MS" w:hAnsi="Arial Unicode MS" w:cs="Arial Unicode MS"/>
          <w:lang w:val="es-ES"/>
        </w:rPr>
        <w:t xml:space="preserve"> Sobre el tema  de los beneficios económicos y comerciales se visualizan importantes beneficios tanto para la República Dominicana como la República de Haití; visto a través de un análisis matemático de la base estadística del comercio informal que ha existido entre ambas naciones.</w:t>
      </w:r>
    </w:p>
    <w:p w14:paraId="6A3D23F4" w14:textId="30D97CED" w:rsidR="00E40803" w:rsidRPr="00E40803" w:rsidRDefault="00AE14A3" w:rsidP="00E40803">
      <w:pPr>
        <w:spacing w:after="200" w:line="276" w:lineRule="auto"/>
        <w:jc w:val="both"/>
        <w:rPr>
          <w:rFonts w:ascii="Arial Unicode MS" w:eastAsia="Arial Unicode MS" w:hAnsi="Arial Unicode MS" w:cs="Arial Unicode MS"/>
          <w:b/>
          <w:lang w:val="es-ES"/>
        </w:rPr>
      </w:pPr>
      <w:r>
        <w:rPr>
          <w:rFonts w:ascii="Arial Unicode MS" w:eastAsia="Arial Unicode MS" w:hAnsi="Arial Unicode MS" w:cs="Arial Unicode MS"/>
          <w:b/>
          <w:lang w:val="es-ES"/>
        </w:rPr>
        <w:t>3.2</w:t>
      </w:r>
      <w:r w:rsidR="00E40803" w:rsidRPr="00E40803">
        <w:rPr>
          <w:rFonts w:ascii="Arial Unicode MS" w:eastAsia="Arial Unicode MS" w:hAnsi="Arial Unicode MS" w:cs="Arial Unicode MS"/>
          <w:b/>
          <w:lang w:val="es-ES"/>
        </w:rPr>
        <w:t xml:space="preserve"> Análisis del comportamiento de las exportaciones de República Dominicana al mercado Haitiano.</w:t>
      </w:r>
    </w:p>
    <w:p w14:paraId="46992454" w14:textId="77777777" w:rsidR="00E40803" w:rsidRPr="00E40803" w:rsidRDefault="00E40803" w:rsidP="00E40803">
      <w:pPr>
        <w:spacing w:after="200" w:line="276" w:lineRule="auto"/>
        <w:jc w:val="both"/>
        <w:rPr>
          <w:rFonts w:ascii="Arial Unicode MS" w:eastAsia="Arial Unicode MS" w:hAnsi="Arial Unicode MS" w:cs="Arial Unicode MS"/>
          <w:lang w:val="es-ES"/>
        </w:rPr>
      </w:pPr>
      <w:r w:rsidRPr="00E40803">
        <w:rPr>
          <w:rFonts w:ascii="Arial Unicode MS" w:eastAsia="Arial Unicode MS" w:hAnsi="Arial Unicode MS" w:cs="Arial Unicode MS"/>
          <w:lang w:val="es-ES"/>
        </w:rPr>
        <w:t xml:space="preserve">Según presenta el cuadro estadístico de las exportaciones de República Dominicana hacia Haití desde el 2002 al 2011 se puede observar (ver cuadro #1) que las exportaciones hacia Haití han mostrado una tendencia  alcista  con excepción del 2004 donde se registra un retroceso. Como puede verse en el año 2002 hubo exportaciones a la República de Haití de 214, 533, 568.52 </w:t>
      </w:r>
      <w:proofErr w:type="spellStart"/>
      <w:r w:rsidRPr="00E40803">
        <w:rPr>
          <w:rFonts w:ascii="Arial Unicode MS" w:eastAsia="Arial Unicode MS" w:hAnsi="Arial Unicode MS" w:cs="Arial Unicode MS"/>
          <w:lang w:val="es-ES"/>
        </w:rPr>
        <w:t>kgs</w:t>
      </w:r>
      <w:proofErr w:type="spellEnd"/>
      <w:r w:rsidRPr="00E40803">
        <w:rPr>
          <w:rFonts w:ascii="Arial Unicode MS" w:eastAsia="Arial Unicode MS" w:hAnsi="Arial Unicode MS" w:cs="Arial Unicode MS"/>
          <w:lang w:val="es-ES"/>
        </w:rPr>
        <w:t xml:space="preserve"> de mercancías produciendo ingresos al país ascendente a US $ 88, 323, 105.78 para el año 2004 las exportaciones hacia Haití descendieran al valor de 159,213, 815.36 kg para unos ingresos de US $ 58,727.88. A partir de este año la relación comercial de la República Dominicana ascendente y sostenida hasta la fecha, como puede verse en las exportaciones las cuales fueron de   512, 612, 802.3kgs, generándole al país unos ingresos por ese concepto de US $ 236, 056, 766.15.</w:t>
      </w:r>
    </w:p>
    <w:p w14:paraId="7C137870" w14:textId="77777777" w:rsidR="00E40803" w:rsidRPr="00E40803" w:rsidRDefault="00E40803" w:rsidP="00E40803">
      <w:pPr>
        <w:spacing w:after="200" w:line="276" w:lineRule="auto"/>
        <w:jc w:val="both"/>
        <w:rPr>
          <w:rFonts w:ascii="Arial Unicode MS" w:eastAsia="Arial Unicode MS" w:hAnsi="Arial Unicode MS" w:cs="Arial Unicode MS"/>
          <w:lang w:val="es-ES"/>
        </w:rPr>
      </w:pPr>
      <w:r w:rsidRPr="00E40803">
        <w:rPr>
          <w:rFonts w:ascii="Arial Unicode MS" w:eastAsia="Arial Unicode MS" w:hAnsi="Arial Unicode MS" w:cs="Arial Unicode MS"/>
          <w:lang w:val="es-ES"/>
        </w:rPr>
        <w:t xml:space="preserve"> Ese mismo comportamiento alcista continua como se muestra en el 2011 con unas exportaciones por alrededor de 1,094, 420, 670.95 </w:t>
      </w:r>
      <w:proofErr w:type="spellStart"/>
      <w:r w:rsidRPr="00E40803">
        <w:rPr>
          <w:rFonts w:ascii="Arial Unicode MS" w:eastAsia="Arial Unicode MS" w:hAnsi="Arial Unicode MS" w:cs="Arial Unicode MS"/>
          <w:lang w:val="es-ES"/>
        </w:rPr>
        <w:t>kgs</w:t>
      </w:r>
      <w:proofErr w:type="spellEnd"/>
      <w:r w:rsidRPr="00E40803">
        <w:rPr>
          <w:rFonts w:ascii="Arial Unicode MS" w:eastAsia="Arial Unicode MS" w:hAnsi="Arial Unicode MS" w:cs="Arial Unicode MS"/>
          <w:lang w:val="es-ES"/>
        </w:rPr>
        <w:t xml:space="preserve"> de mercancías produciendo unos ingresos a la nación Dominicana por valor de unos US$ 466, 070, 581.83.</w:t>
      </w:r>
    </w:p>
    <w:p w14:paraId="12005D4C" w14:textId="77777777" w:rsidR="00E40803" w:rsidRPr="00E40803" w:rsidRDefault="00E40803" w:rsidP="00E40803">
      <w:pPr>
        <w:spacing w:after="200" w:line="276" w:lineRule="auto"/>
        <w:jc w:val="both"/>
        <w:rPr>
          <w:rFonts w:ascii="Arial Unicode MS" w:eastAsia="Arial Unicode MS" w:hAnsi="Arial Unicode MS" w:cs="Arial Unicode MS"/>
          <w:lang w:val="es-ES"/>
        </w:rPr>
      </w:pPr>
      <w:r w:rsidRPr="00E40803">
        <w:rPr>
          <w:rFonts w:ascii="Arial Unicode MS" w:eastAsia="Arial Unicode MS" w:hAnsi="Arial Unicode MS" w:cs="Arial Unicode MS"/>
          <w:lang w:val="es-ES"/>
        </w:rPr>
        <w:lastRenderedPageBreak/>
        <w:t xml:space="preserve">Creando esto una tendencia positiva entre ambas naciones fundamentando más la regulación del intercambio comercial irregular vigente a la regularización del mismo a través de un tratado comercial entre ambos países. </w:t>
      </w:r>
    </w:p>
    <w:p w14:paraId="3307E2C9" w14:textId="77777777" w:rsidR="00E40803" w:rsidRPr="00E40803" w:rsidRDefault="00E40803" w:rsidP="00E40803">
      <w:pPr>
        <w:spacing w:after="200" w:line="276" w:lineRule="auto"/>
        <w:rPr>
          <w:rFonts w:ascii="Arial Unicode MS" w:eastAsia="Arial Unicode MS" w:hAnsi="Arial Unicode MS" w:cs="Arial Unicode MS"/>
          <w:lang w:val="es-ES"/>
        </w:rPr>
      </w:pPr>
    </w:p>
    <w:p w14:paraId="5093F902" w14:textId="77777777" w:rsidR="00E40803" w:rsidRPr="00E40803" w:rsidRDefault="00E40803" w:rsidP="00E40803">
      <w:pPr>
        <w:spacing w:after="200" w:line="276" w:lineRule="auto"/>
        <w:jc w:val="both"/>
        <w:rPr>
          <w:rFonts w:ascii="Arial Unicode MS" w:eastAsia="Arial Unicode MS" w:hAnsi="Arial Unicode MS" w:cs="Arial Unicode MS"/>
          <w:color w:val="000000"/>
          <w:lang w:val="es-ES" w:eastAsia="es-ES"/>
        </w:rPr>
      </w:pPr>
      <w:r w:rsidRPr="00E40803">
        <w:rPr>
          <w:rFonts w:ascii="Arial Unicode MS" w:eastAsia="Arial Unicode MS" w:hAnsi="Arial Unicode MS" w:cs="Arial Unicode MS"/>
          <w:lang w:val="es-ES"/>
        </w:rPr>
        <w:t>Tabla de exportación e ingresos Comercio Rep</w:t>
      </w:r>
      <w:r w:rsidRPr="00E40803">
        <w:rPr>
          <w:rFonts w:ascii="Arial Unicode MS" w:eastAsia="Arial Unicode MS" w:hAnsi="Arial Unicode MS" w:cs="Arial Unicode MS"/>
          <w:lang w:val="es-ES" w:eastAsia="ko-KR"/>
        </w:rPr>
        <w:t>ública Dominicana – Haití  (2002-2011)</w:t>
      </w:r>
    </w:p>
    <w:p w14:paraId="57C4A036" w14:textId="77777777" w:rsidR="00E40803" w:rsidRPr="00E40803" w:rsidRDefault="00E40803" w:rsidP="00E40803">
      <w:pPr>
        <w:spacing w:after="200" w:line="276" w:lineRule="auto"/>
        <w:rPr>
          <w:rFonts w:ascii="Calibri" w:eastAsia="Batang" w:hAnsi="Calibri" w:cs="Times New Roman"/>
          <w:sz w:val="28"/>
          <w:szCs w:val="28"/>
          <w:lang w:val="es-ES"/>
        </w:rPr>
      </w:pPr>
    </w:p>
    <w:p w14:paraId="2D431355" w14:textId="77777777" w:rsidR="00E40803" w:rsidRPr="00E40803" w:rsidRDefault="00E40803" w:rsidP="00E40803">
      <w:pPr>
        <w:spacing w:after="200" w:line="276" w:lineRule="auto"/>
        <w:rPr>
          <w:rFonts w:ascii="Calibri" w:eastAsia="Batang" w:hAnsi="Calibri" w:cs="Times New Roman"/>
          <w:sz w:val="28"/>
          <w:szCs w:val="28"/>
          <w:lang w:val="es-ES"/>
        </w:rPr>
      </w:pPr>
      <w:r w:rsidRPr="00E40803">
        <w:rPr>
          <w:rFonts w:ascii="Calibri" w:eastAsia="Batang" w:hAnsi="Calibri" w:cs="Times New Roman"/>
          <w:noProof/>
          <w:sz w:val="22"/>
          <w:szCs w:val="22"/>
          <w:lang w:val="en-US"/>
        </w:rPr>
        <w:drawing>
          <wp:inline distT="0" distB="0" distL="0" distR="0" wp14:anchorId="5A85309A" wp14:editId="42A66EB8">
            <wp:extent cx="5395964" cy="3225521"/>
            <wp:effectExtent l="0" t="0" r="14605" b="1333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14963F2" w14:textId="77777777" w:rsidR="00E40803" w:rsidRPr="00E40803" w:rsidRDefault="00E40803" w:rsidP="00E40803">
      <w:pPr>
        <w:spacing w:after="200" w:line="276" w:lineRule="auto"/>
        <w:rPr>
          <w:rFonts w:ascii="Arial Unicode MS" w:eastAsia="Arial Unicode MS" w:hAnsi="Arial Unicode MS" w:cs="Arial Unicode MS"/>
          <w:lang w:val="es-ES"/>
        </w:rPr>
      </w:pPr>
      <w:r w:rsidRPr="00E40803">
        <w:rPr>
          <w:rFonts w:ascii="Arial Unicode MS" w:eastAsia="Arial Unicode MS" w:hAnsi="Arial Unicode MS" w:cs="Arial Unicode MS"/>
          <w:lang w:val="es-ES"/>
        </w:rPr>
        <w:t>Fuente</w:t>
      </w:r>
      <w:proofErr w:type="gramStart"/>
      <w:r w:rsidRPr="00E40803">
        <w:rPr>
          <w:rFonts w:ascii="Arial Unicode MS" w:eastAsia="Arial Unicode MS" w:hAnsi="Arial Unicode MS" w:cs="Arial Unicode MS"/>
          <w:lang w:val="es-ES"/>
        </w:rPr>
        <w:t>:  CEI</w:t>
      </w:r>
      <w:proofErr w:type="gramEnd"/>
      <w:r w:rsidRPr="00E40803">
        <w:rPr>
          <w:rFonts w:ascii="Arial Unicode MS" w:eastAsia="Arial Unicode MS" w:hAnsi="Arial Unicode MS" w:cs="Arial Unicode MS"/>
          <w:lang w:val="es-ES"/>
        </w:rPr>
        <w:t xml:space="preserve"> –RD</w:t>
      </w:r>
    </w:p>
    <w:p w14:paraId="778BFA00" w14:textId="77777777" w:rsidR="00E40803" w:rsidRPr="00E40803" w:rsidRDefault="00E40803" w:rsidP="00E40803">
      <w:pPr>
        <w:spacing w:after="200" w:line="276" w:lineRule="auto"/>
        <w:rPr>
          <w:rFonts w:ascii="Arial Unicode MS" w:eastAsia="Arial Unicode MS" w:hAnsi="Arial Unicode MS" w:cs="Arial Unicode MS"/>
          <w:lang w:val="es-ES"/>
        </w:rPr>
      </w:pPr>
    </w:p>
    <w:p w14:paraId="5002CFF4" w14:textId="77777777" w:rsidR="00E40803" w:rsidRPr="00E40803" w:rsidRDefault="00E40803" w:rsidP="00E40803">
      <w:pPr>
        <w:spacing w:after="200" w:line="276" w:lineRule="auto"/>
        <w:jc w:val="both"/>
        <w:rPr>
          <w:rFonts w:ascii="Arial Unicode MS" w:eastAsia="Arial Unicode MS" w:hAnsi="Arial Unicode MS" w:cs="Arial Unicode MS"/>
          <w:lang w:val="es-ES"/>
        </w:rPr>
      </w:pPr>
      <w:r w:rsidRPr="00E40803">
        <w:rPr>
          <w:rFonts w:ascii="Arial Unicode MS" w:eastAsia="Arial Unicode MS" w:hAnsi="Arial Unicode MS" w:cs="Arial Unicode MS"/>
          <w:lang w:val="es-ES"/>
        </w:rPr>
        <w:t xml:space="preserve">De acuerdo al comportamiento de los exportaciones de República Dominicana hacia Haití, se puede observar, que este último  se ha convertido desde el 2010 en el segundo Social Comercial de la República Dominicana, según dice el estudio “ Evaluación del Impacto del Dr. </w:t>
      </w:r>
      <w:proofErr w:type="spellStart"/>
      <w:r w:rsidRPr="00E40803">
        <w:rPr>
          <w:rFonts w:ascii="Arial Unicode MS" w:eastAsia="Arial Unicode MS" w:hAnsi="Arial Unicode MS" w:cs="Arial Unicode MS"/>
          <w:lang w:val="es-ES"/>
        </w:rPr>
        <w:t>Cafta</w:t>
      </w:r>
      <w:proofErr w:type="spellEnd"/>
      <w:r w:rsidRPr="00E40803">
        <w:rPr>
          <w:rFonts w:ascii="Arial Unicode MS" w:eastAsia="Arial Unicode MS" w:hAnsi="Arial Unicode MS" w:cs="Arial Unicode MS"/>
          <w:lang w:val="es-ES"/>
        </w:rPr>
        <w:t xml:space="preserve"> en los sectores productivos de la Republica Dominicana” financiando por la asociación de los Estados Unidos para el desarrollo Internacional (USAID), en Coordinación con la Dirección de comercio exterior (DICOEX) del ministerio de Industria y Comercio , Citado por </w:t>
      </w:r>
      <w:r w:rsidRPr="00E40803">
        <w:rPr>
          <w:rFonts w:ascii="Arial Unicode MS" w:eastAsia="Arial Unicode MS" w:hAnsi="Arial Unicode MS" w:cs="Arial Unicode MS"/>
          <w:lang w:val="es-ES"/>
        </w:rPr>
        <w:lastRenderedPageBreak/>
        <w:t>CEFASA y CEFINOSA en su obra condición y aportes  de la mano de obra de origen Haitiano a la economía Dominicana (2013) Editora Premium, República Dominicana, pág. 44 cuando dice “ Se evidencia que las exportaciones de la República Dominicana hacia Haití han venido consolidándose progresivamente, al representar el 3 % del total en el 2005 y el 15% del total en el 2010. De este modo Haití se ha convertido, después de los Estados Unidos, en el segundo socio comercial de la República Dominicana”</w:t>
      </w:r>
    </w:p>
    <w:p w14:paraId="16F0B5E9" w14:textId="77777777" w:rsidR="00E40803" w:rsidRPr="00E40803" w:rsidRDefault="00E40803" w:rsidP="00E40803">
      <w:pPr>
        <w:spacing w:after="200" w:line="276" w:lineRule="auto"/>
        <w:rPr>
          <w:rFonts w:ascii="Arial Unicode MS" w:eastAsia="Arial Unicode MS" w:hAnsi="Arial Unicode MS" w:cs="Arial Unicode MS"/>
          <w:lang w:val="es-ES"/>
        </w:rPr>
      </w:pPr>
      <w:r w:rsidRPr="00E40803">
        <w:rPr>
          <w:rFonts w:ascii="Arial Unicode MS" w:eastAsia="Arial Unicode MS" w:hAnsi="Arial Unicode MS" w:cs="Arial Unicode MS"/>
          <w:lang w:val="es-ES"/>
        </w:rPr>
        <w:t xml:space="preserve">(Ver gráfico) </w:t>
      </w:r>
    </w:p>
    <w:p w14:paraId="2B7F5F32" w14:textId="77777777" w:rsidR="00E40803" w:rsidRPr="00E40803" w:rsidRDefault="00E40803" w:rsidP="00E40803">
      <w:pPr>
        <w:tabs>
          <w:tab w:val="left" w:pos="7797"/>
        </w:tabs>
        <w:spacing w:after="200" w:line="276" w:lineRule="auto"/>
        <w:ind w:left="-142"/>
        <w:rPr>
          <w:rFonts w:ascii="Calibri" w:eastAsia="Calibri" w:hAnsi="Calibri" w:cs="Times New Roman"/>
          <w:sz w:val="22"/>
          <w:szCs w:val="22"/>
          <w:lang w:val="es-ES"/>
        </w:rPr>
      </w:pPr>
      <w:r w:rsidRPr="00E40803">
        <w:rPr>
          <w:rFonts w:ascii="Calibri" w:eastAsia="Calibri" w:hAnsi="Calibri" w:cs="Times New Roman"/>
          <w:noProof/>
          <w:sz w:val="22"/>
          <w:szCs w:val="22"/>
          <w:lang w:val="en-US"/>
        </w:rPr>
        <w:drawing>
          <wp:anchor distT="0" distB="0" distL="114300" distR="114300" simplePos="0" relativeHeight="251659264" behindDoc="0" locked="0" layoutInCell="1" allowOverlap="1" wp14:anchorId="05F25C78" wp14:editId="09F8F9D0">
            <wp:simplePos x="0" y="0"/>
            <wp:positionH relativeFrom="column">
              <wp:posOffset>2272097</wp:posOffset>
            </wp:positionH>
            <wp:positionV relativeFrom="paragraph">
              <wp:posOffset>684630</wp:posOffset>
            </wp:positionV>
            <wp:extent cx="2550695" cy="2711116"/>
            <wp:effectExtent l="0" t="0" r="0" b="0"/>
            <wp:wrapNone/>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Pr="00E40803">
        <w:rPr>
          <w:rFonts w:ascii="Calibri" w:eastAsia="Calibri" w:hAnsi="Calibri" w:cs="Times New Roman"/>
          <w:noProof/>
          <w:sz w:val="22"/>
          <w:szCs w:val="22"/>
          <w:lang w:val="en-US"/>
        </w:rPr>
        <w:drawing>
          <wp:inline distT="0" distB="0" distL="0" distR="0" wp14:anchorId="3EBBE65A" wp14:editId="6DD29F85">
            <wp:extent cx="5085347" cy="3400926"/>
            <wp:effectExtent l="0" t="0" r="20320" b="952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073D9CE" w14:textId="77777777" w:rsidR="00E40803" w:rsidRPr="00E40803" w:rsidRDefault="00E40803" w:rsidP="00E40803">
      <w:pPr>
        <w:spacing w:after="200" w:line="276" w:lineRule="auto"/>
        <w:jc w:val="both"/>
        <w:rPr>
          <w:rFonts w:ascii="Arial Unicode MS" w:eastAsia="Arial Unicode MS" w:hAnsi="Arial Unicode MS" w:cs="Arial Unicode MS"/>
          <w:lang w:val="es-ES"/>
        </w:rPr>
      </w:pPr>
      <w:r w:rsidRPr="00E40803">
        <w:rPr>
          <w:rFonts w:ascii="Arial Unicode MS" w:eastAsia="Arial Unicode MS" w:hAnsi="Arial Unicode MS" w:cs="Arial Unicode MS"/>
          <w:lang w:val="es-ES"/>
        </w:rPr>
        <w:t xml:space="preserve">Fuente: USAID- DICOEX. Evaluación del impacto del Dr. </w:t>
      </w:r>
      <w:proofErr w:type="spellStart"/>
      <w:r w:rsidRPr="00E40803">
        <w:rPr>
          <w:rFonts w:ascii="Arial Unicode MS" w:eastAsia="Arial Unicode MS" w:hAnsi="Arial Unicode MS" w:cs="Arial Unicode MS"/>
          <w:lang w:val="es-ES"/>
        </w:rPr>
        <w:t>Cafta</w:t>
      </w:r>
      <w:proofErr w:type="spellEnd"/>
      <w:r w:rsidRPr="00E40803">
        <w:rPr>
          <w:rFonts w:ascii="Arial Unicode MS" w:eastAsia="Arial Unicode MS" w:hAnsi="Arial Unicode MS" w:cs="Arial Unicode MS"/>
          <w:lang w:val="es-ES"/>
        </w:rPr>
        <w:t xml:space="preserve"> en los sectores productivos de la República Dominicana y citado por CEFASA- CEFINOSA en condiciones y aportes de la mano de obra de origen Haitiano a la economía dominicana.</w:t>
      </w:r>
    </w:p>
    <w:p w14:paraId="0777891C" w14:textId="77777777" w:rsidR="00E40803" w:rsidRPr="00E40803" w:rsidRDefault="00E40803" w:rsidP="00E40803">
      <w:pPr>
        <w:spacing w:after="200" w:line="276" w:lineRule="auto"/>
        <w:rPr>
          <w:rFonts w:ascii="Arial Unicode MS" w:eastAsia="Arial Unicode MS" w:hAnsi="Arial Unicode MS" w:cs="Arial Unicode MS"/>
          <w:lang w:val="es-ES"/>
        </w:rPr>
      </w:pPr>
    </w:p>
    <w:p w14:paraId="0FD39F69" w14:textId="77777777" w:rsidR="00E40803" w:rsidRPr="00E40803" w:rsidRDefault="00E40803" w:rsidP="00E40803">
      <w:pPr>
        <w:spacing w:after="200" w:line="276" w:lineRule="auto"/>
        <w:jc w:val="both"/>
        <w:rPr>
          <w:rFonts w:ascii="Arial Unicode MS" w:eastAsia="Arial Unicode MS" w:hAnsi="Arial Unicode MS" w:cs="Arial Unicode MS"/>
          <w:lang w:val="es-ES"/>
        </w:rPr>
      </w:pPr>
      <w:r w:rsidRPr="00E40803">
        <w:rPr>
          <w:rFonts w:ascii="Arial Unicode MS" w:eastAsia="Arial Unicode MS" w:hAnsi="Arial Unicode MS" w:cs="Arial Unicode MS"/>
          <w:lang w:val="es-ES"/>
        </w:rPr>
        <w:t xml:space="preserve">Discutiendo un poco más las bonanzas de un tratado comercial entre la República Dominicana y la República de Haití vamos a mostrar un gráfico donde se demuestra que dicho tratado es beneficioso para la Republica </w:t>
      </w:r>
      <w:r w:rsidRPr="00E40803">
        <w:rPr>
          <w:rFonts w:ascii="Arial Unicode MS" w:eastAsia="Arial Unicode MS" w:hAnsi="Arial Unicode MS" w:cs="Arial Unicode MS"/>
          <w:lang w:val="es-ES"/>
        </w:rPr>
        <w:lastRenderedPageBreak/>
        <w:t>Dominicana por el cierre en su saldo comercial más favorable para el país y por vía de consecuencia es beneficioso para Haití porque va a tener un comercio regulado donde se podrá organizar un sistema  arancelario  hay inexistente e ineficaz para el país garantizándole un aumento en sus ingresos y poder distribuirlos y así tener más sostenibilidad en  su plan de desarrollo nacional.</w:t>
      </w:r>
    </w:p>
    <w:p w14:paraId="44974760" w14:textId="77777777" w:rsidR="00E40803" w:rsidRPr="00E40803" w:rsidRDefault="00E40803" w:rsidP="00E40803">
      <w:pPr>
        <w:spacing w:after="200" w:line="276" w:lineRule="auto"/>
        <w:jc w:val="both"/>
        <w:rPr>
          <w:rFonts w:ascii="Arial Unicode MS" w:eastAsia="Arial Unicode MS" w:hAnsi="Arial Unicode MS" w:cs="Arial Unicode MS"/>
          <w:lang w:val="es-ES"/>
        </w:rPr>
      </w:pPr>
      <w:r w:rsidRPr="00E40803">
        <w:rPr>
          <w:rFonts w:ascii="Arial Unicode MS" w:eastAsia="Arial Unicode MS" w:hAnsi="Arial Unicode MS" w:cs="Arial Unicode MS"/>
          <w:lang w:val="es-ES"/>
        </w:rPr>
        <w:t>(Ver gráfico)</w:t>
      </w:r>
    </w:p>
    <w:p w14:paraId="7A9A0B9B" w14:textId="77777777" w:rsidR="00E40803" w:rsidRPr="00E40803" w:rsidRDefault="00E40803" w:rsidP="00E40803">
      <w:pPr>
        <w:spacing w:after="200" w:line="276" w:lineRule="auto"/>
        <w:jc w:val="both"/>
        <w:rPr>
          <w:rFonts w:ascii="Cambria" w:eastAsia="Batang" w:hAnsi="Cambria" w:cs="Times New Roman"/>
          <w:sz w:val="28"/>
          <w:szCs w:val="28"/>
          <w:lang w:val="es-ES"/>
        </w:rPr>
      </w:pPr>
      <w:proofErr w:type="spellStart"/>
      <w:proofErr w:type="gramStart"/>
      <w:r w:rsidRPr="00E40803">
        <w:rPr>
          <w:rFonts w:ascii="Cambria" w:eastAsia="Batang" w:hAnsi="Cambria" w:cs="Times New Roman"/>
          <w:sz w:val="28"/>
          <w:szCs w:val="28"/>
          <w:lang w:val="es-ES"/>
        </w:rPr>
        <w:t>er</w:t>
      </w:r>
      <w:proofErr w:type="spellEnd"/>
      <w:proofErr w:type="gramEnd"/>
      <w:r w:rsidRPr="00E40803">
        <w:rPr>
          <w:rFonts w:ascii="Cambria" w:eastAsia="Batang" w:hAnsi="Cambria" w:cs="Times New Roman"/>
          <w:sz w:val="28"/>
          <w:szCs w:val="28"/>
          <w:lang w:val="es-ES"/>
        </w:rPr>
        <w:t xml:space="preserve"> </w:t>
      </w:r>
      <w:proofErr w:type="spellStart"/>
      <w:r w:rsidRPr="00E40803">
        <w:rPr>
          <w:rFonts w:ascii="Cambria" w:eastAsia="Batang" w:hAnsi="Cambria" w:cs="Times New Roman"/>
          <w:sz w:val="28"/>
          <w:szCs w:val="28"/>
          <w:lang w:val="es-ES"/>
        </w:rPr>
        <w:t>graco</w:t>
      </w:r>
      <w:proofErr w:type="spellEnd"/>
    </w:p>
    <w:p w14:paraId="02BC426E" w14:textId="77777777" w:rsidR="00E40803" w:rsidRPr="00E40803" w:rsidRDefault="00E40803" w:rsidP="00E40803">
      <w:pPr>
        <w:tabs>
          <w:tab w:val="left" w:pos="7797"/>
        </w:tabs>
        <w:spacing w:after="200" w:line="276" w:lineRule="auto"/>
        <w:rPr>
          <w:rFonts w:ascii="Calibri" w:eastAsia="Calibri" w:hAnsi="Calibri" w:cs="Times New Roman"/>
          <w:sz w:val="22"/>
          <w:szCs w:val="22"/>
          <w:lang w:val="es-ES"/>
        </w:rPr>
      </w:pPr>
    </w:p>
    <w:p w14:paraId="0B4D38E0" w14:textId="77777777" w:rsidR="00E40803" w:rsidRPr="00E40803" w:rsidRDefault="00E40803" w:rsidP="00E40803">
      <w:pPr>
        <w:tabs>
          <w:tab w:val="left" w:pos="7797"/>
        </w:tabs>
        <w:spacing w:after="200" w:line="276" w:lineRule="auto"/>
        <w:ind w:left="-142"/>
        <w:rPr>
          <w:rFonts w:ascii="Calibri" w:eastAsia="Calibri" w:hAnsi="Calibri" w:cs="Times New Roman"/>
          <w:sz w:val="22"/>
          <w:szCs w:val="22"/>
          <w:lang w:val="es-ES"/>
        </w:rPr>
      </w:pPr>
      <w:r w:rsidRPr="00E40803">
        <w:rPr>
          <w:rFonts w:ascii="Calibri" w:eastAsia="Calibri" w:hAnsi="Calibri" w:cs="Times New Roman"/>
          <w:noProof/>
          <w:sz w:val="22"/>
          <w:szCs w:val="22"/>
          <w:lang w:val="en-US"/>
        </w:rPr>
        <mc:AlternateContent>
          <mc:Choice Requires="wps">
            <w:drawing>
              <wp:anchor distT="0" distB="0" distL="114300" distR="114300" simplePos="0" relativeHeight="251660288" behindDoc="0" locked="0" layoutInCell="1" allowOverlap="1" wp14:anchorId="702574F1" wp14:editId="680423C8">
                <wp:simplePos x="0" y="0"/>
                <wp:positionH relativeFrom="column">
                  <wp:posOffset>-42545</wp:posOffset>
                </wp:positionH>
                <wp:positionV relativeFrom="paragraph">
                  <wp:posOffset>-625475</wp:posOffset>
                </wp:positionV>
                <wp:extent cx="5812790" cy="875030"/>
                <wp:effectExtent l="0" t="3175" r="1905"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790" cy="875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867094" w14:textId="77777777" w:rsidR="00936654" w:rsidRPr="00450959" w:rsidRDefault="00936654" w:rsidP="00E40803">
                            <w:pPr>
                              <w:rPr>
                                <w:b/>
                                <w:color w:val="0070C0"/>
                                <w:sz w:val="20"/>
                                <w:szCs w:val="20"/>
                              </w:rPr>
                            </w:pPr>
                          </w:p>
                          <w:p w14:paraId="4A9992C7" w14:textId="77777777" w:rsidR="00936654" w:rsidRPr="00ED7A36" w:rsidRDefault="00936654" w:rsidP="00E40803">
                            <w:pPr>
                              <w:rPr>
                                <w:b/>
                                <w:sz w:val="20"/>
                                <w:szCs w:val="20"/>
                              </w:rPr>
                            </w:pPr>
                            <w:r w:rsidRPr="00ED7A36">
                              <w:rPr>
                                <w:b/>
                                <w:sz w:val="20"/>
                                <w:szCs w:val="20"/>
                              </w:rPr>
                              <w:t>Saldo Comercial de la Republica Dominicana con Haití</w:t>
                            </w:r>
                          </w:p>
                          <w:p w14:paraId="00A0B68C" w14:textId="77777777" w:rsidR="00936654" w:rsidRPr="00ED7A36" w:rsidRDefault="00936654" w:rsidP="00E40803">
                            <w:pPr>
                              <w:rPr>
                                <w:b/>
                                <w:sz w:val="20"/>
                                <w:szCs w:val="20"/>
                              </w:rPr>
                            </w:pPr>
                            <w:r w:rsidRPr="00ED7A36">
                              <w:rPr>
                                <w:b/>
                                <w:sz w:val="20"/>
                                <w:szCs w:val="20"/>
                              </w:rPr>
                              <w:t>Enero- Diciembre, 2004-2011. Valores FOB en Millones US$</w:t>
                            </w:r>
                          </w:p>
                          <w:p w14:paraId="3087D75A" w14:textId="77777777" w:rsidR="00936654" w:rsidRDefault="00936654" w:rsidP="00E408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7" o:spid="_x0000_s1026" type="#_x0000_t202" style="position:absolute;left:0;text-align:left;margin-left:-3.35pt;margin-top:-49.25pt;width:457.7pt;height:6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" stroked="f">
                <v:textbox>
                  <w:txbxContent>
                    <w:p w14:paraId="12867094" w14:textId="77777777" w:rsidR="00936654" w:rsidRPr="00450959" w:rsidRDefault="00936654" w:rsidP="00E40803">
                      <w:pPr>
                        <w:rPr>
                          <w:b/>
                          <w:color w:val="0070C0"/>
                          <w:sz w:val="20"/>
                          <w:szCs w:val="20"/>
                        </w:rPr>
                      </w:pPr>
                    </w:p>
                    <w:p w14:paraId="4A9992C7" w14:textId="77777777" w:rsidR="00936654" w:rsidRPr="00ED7A36" w:rsidRDefault="00936654" w:rsidP="00E40803">
                      <w:pPr>
                        <w:rPr>
                          <w:b/>
                          <w:sz w:val="20"/>
                          <w:szCs w:val="20"/>
                        </w:rPr>
                      </w:pPr>
                      <w:r w:rsidRPr="00ED7A36">
                        <w:rPr>
                          <w:b/>
                          <w:sz w:val="20"/>
                          <w:szCs w:val="20"/>
                        </w:rPr>
                        <w:t>Saldo Comercial de la Republica Dominicana con Haití</w:t>
                      </w:r>
                    </w:p>
                    <w:p w14:paraId="00A0B68C" w14:textId="77777777" w:rsidR="00936654" w:rsidRPr="00ED7A36" w:rsidRDefault="00936654" w:rsidP="00E40803">
                      <w:pPr>
                        <w:rPr>
                          <w:b/>
                          <w:sz w:val="20"/>
                          <w:szCs w:val="20"/>
                        </w:rPr>
                      </w:pPr>
                      <w:r w:rsidRPr="00ED7A36">
                        <w:rPr>
                          <w:b/>
                          <w:sz w:val="20"/>
                          <w:szCs w:val="20"/>
                        </w:rPr>
                        <w:t>Enero- Diciembre, 2004-2011. Valores FOB en Millones US$</w:t>
                      </w:r>
                    </w:p>
                    <w:p w14:paraId="3087D75A" w14:textId="77777777" w:rsidR="00936654" w:rsidRDefault="00936654" w:rsidP="00E40803"/>
                  </w:txbxContent>
                </v:textbox>
              </v:shape>
            </w:pict>
          </mc:Fallback>
        </mc:AlternateContent>
      </w:r>
    </w:p>
    <w:p w14:paraId="2C8BA4B9" w14:textId="77777777" w:rsidR="00E40803" w:rsidRPr="00E40803" w:rsidRDefault="00E40803" w:rsidP="00E40803">
      <w:pPr>
        <w:spacing w:after="200" w:line="276" w:lineRule="auto"/>
        <w:rPr>
          <w:rFonts w:ascii="Calibri" w:eastAsia="Calibri" w:hAnsi="Calibri" w:cs="Times New Roman"/>
          <w:sz w:val="22"/>
          <w:szCs w:val="22"/>
          <w:lang w:val="es-ES"/>
        </w:rPr>
      </w:pPr>
      <w:r w:rsidRPr="00E40803">
        <w:rPr>
          <w:rFonts w:ascii="Calibri" w:eastAsia="Calibri" w:hAnsi="Calibri" w:cs="Times New Roman"/>
          <w:noProof/>
          <w:sz w:val="22"/>
          <w:szCs w:val="22"/>
          <w:lang w:val="en-US"/>
        </w:rPr>
        <w:drawing>
          <wp:inline distT="0" distB="0" distL="0" distR="0" wp14:anchorId="01DD8E98" wp14:editId="2BB41604">
            <wp:extent cx="5600700" cy="3190875"/>
            <wp:effectExtent l="0" t="0" r="19050" b="9525"/>
            <wp:docPr id="4"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43B1249" w14:textId="77777777" w:rsidR="00E40803" w:rsidRPr="00E40803" w:rsidRDefault="00E40803" w:rsidP="00E40803">
      <w:pPr>
        <w:spacing w:after="200" w:line="276" w:lineRule="auto"/>
        <w:jc w:val="both"/>
        <w:rPr>
          <w:rFonts w:ascii="Arial Unicode MS" w:eastAsia="Arial Unicode MS" w:hAnsi="Arial Unicode MS" w:cs="Arial Unicode MS"/>
          <w:lang w:val="es-ES"/>
        </w:rPr>
      </w:pPr>
      <w:r w:rsidRPr="00E40803">
        <w:rPr>
          <w:rFonts w:ascii="Arial Unicode MS" w:eastAsia="Arial Unicode MS" w:hAnsi="Arial Unicode MS" w:cs="Arial Unicode MS"/>
          <w:lang w:val="es-ES"/>
        </w:rPr>
        <w:t>Fuente DGA-EEI-RO citado por CEFASA-CEFINOSA en su obra condición y aportes de la mano de obra de origen Haitiano a la economía dominicana.</w:t>
      </w:r>
    </w:p>
    <w:p w14:paraId="693930E1" w14:textId="77777777" w:rsidR="00E40803" w:rsidRPr="00E40803" w:rsidRDefault="00E40803" w:rsidP="00E40803">
      <w:pPr>
        <w:spacing w:after="200" w:line="276" w:lineRule="auto"/>
        <w:jc w:val="both"/>
        <w:rPr>
          <w:rFonts w:ascii="Cambria" w:eastAsia="Batang" w:hAnsi="Cambria" w:cs="Times New Roman"/>
          <w:sz w:val="28"/>
          <w:szCs w:val="28"/>
          <w:lang w:val="es-ES"/>
        </w:rPr>
      </w:pPr>
    </w:p>
    <w:p w14:paraId="52150C54" w14:textId="77777777" w:rsidR="00E40803" w:rsidRPr="00E40803" w:rsidRDefault="00E40803" w:rsidP="00E40803">
      <w:pPr>
        <w:spacing w:after="200" w:line="276" w:lineRule="auto"/>
        <w:rPr>
          <w:rFonts w:ascii="Calibri" w:eastAsia="Calibri" w:hAnsi="Calibri" w:cs="Times New Roman"/>
          <w:b/>
          <w:color w:val="0070C0"/>
          <w:sz w:val="22"/>
          <w:szCs w:val="22"/>
          <w:lang w:val="es-ES"/>
        </w:rPr>
      </w:pPr>
    </w:p>
    <w:p w14:paraId="0C86D9EC" w14:textId="77777777" w:rsidR="00E40803" w:rsidRPr="00E40803" w:rsidRDefault="00E40803" w:rsidP="00E40803">
      <w:pPr>
        <w:spacing w:after="200" w:line="276" w:lineRule="auto"/>
        <w:rPr>
          <w:rFonts w:ascii="Calibri" w:eastAsia="Calibri" w:hAnsi="Calibri" w:cs="Times New Roman"/>
          <w:b/>
          <w:color w:val="0070C0"/>
          <w:sz w:val="22"/>
          <w:szCs w:val="22"/>
          <w:lang w:val="es-ES"/>
        </w:rPr>
      </w:pPr>
    </w:p>
    <w:p w14:paraId="2C62D953" w14:textId="77777777" w:rsidR="00E40803" w:rsidRPr="00E40803" w:rsidRDefault="00E40803" w:rsidP="00E40803">
      <w:pPr>
        <w:spacing w:after="200" w:line="276" w:lineRule="auto"/>
        <w:rPr>
          <w:rFonts w:ascii="Calibri" w:eastAsia="Calibri" w:hAnsi="Calibri" w:cs="Times New Roman"/>
          <w:b/>
          <w:color w:val="0070C0"/>
          <w:sz w:val="22"/>
          <w:szCs w:val="22"/>
          <w:lang w:val="es-ES"/>
        </w:rPr>
      </w:pPr>
    </w:p>
    <w:p w14:paraId="67380D88" w14:textId="77777777" w:rsidR="00E40803" w:rsidRPr="00E40803" w:rsidRDefault="00E40803" w:rsidP="00E40803">
      <w:pPr>
        <w:tabs>
          <w:tab w:val="left" w:pos="3744"/>
        </w:tabs>
        <w:spacing w:after="200" w:line="276" w:lineRule="auto"/>
        <w:rPr>
          <w:rFonts w:ascii="Calibri" w:eastAsia="Calibri" w:hAnsi="Calibri" w:cs="Times New Roman"/>
          <w:sz w:val="22"/>
          <w:szCs w:val="22"/>
          <w:lang w:val="es-ES"/>
        </w:rPr>
      </w:pPr>
      <w:r w:rsidRPr="00E40803">
        <w:rPr>
          <w:rFonts w:ascii="Calibri" w:eastAsia="Calibri" w:hAnsi="Calibri" w:cs="Times New Roman"/>
          <w:noProof/>
          <w:sz w:val="22"/>
          <w:szCs w:val="22"/>
          <w:lang w:val="en-US"/>
        </w:rPr>
        <w:lastRenderedPageBreak/>
        <mc:AlternateContent>
          <mc:Choice Requires="wps">
            <w:drawing>
              <wp:anchor distT="0" distB="0" distL="114300" distR="114300" simplePos="0" relativeHeight="251661312" behindDoc="0" locked="0" layoutInCell="1" allowOverlap="1" wp14:anchorId="36BD6528" wp14:editId="1ADE87E0">
                <wp:simplePos x="0" y="0"/>
                <wp:positionH relativeFrom="column">
                  <wp:posOffset>153035</wp:posOffset>
                </wp:positionH>
                <wp:positionV relativeFrom="paragraph">
                  <wp:posOffset>-860425</wp:posOffset>
                </wp:positionV>
                <wp:extent cx="5982970" cy="626745"/>
                <wp:effectExtent l="635" t="0" r="0" b="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2970" cy="626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853D4" w14:textId="77777777" w:rsidR="00936654" w:rsidRPr="00450959" w:rsidRDefault="00936654" w:rsidP="00E40803">
                            <w:pPr>
                              <w:rPr>
                                <w:b/>
                                <w:color w:val="0070C0"/>
                                <w:sz w:val="20"/>
                                <w:szCs w:val="20"/>
                              </w:rPr>
                            </w:pPr>
                          </w:p>
                          <w:p w14:paraId="39E4B346" w14:textId="77777777" w:rsidR="00936654" w:rsidRPr="00450959" w:rsidRDefault="00936654" w:rsidP="00E40803">
                            <w:pPr>
                              <w:rPr>
                                <w:b/>
                                <w:sz w:val="20"/>
                                <w:szCs w:val="20"/>
                              </w:rPr>
                            </w:pPr>
                            <w:r w:rsidRPr="00450959">
                              <w:rPr>
                                <w:b/>
                                <w:sz w:val="20"/>
                                <w:szCs w:val="20"/>
                              </w:rPr>
                              <w:t>Diferencias Exportaciones e Importaciones RD- Haití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9" o:spid="_x0000_s1027" type="#_x0000_t202" style="position:absolute;margin-left:12.05pt;margin-top:-67.75pt;width:471.1pt;height:4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" stroked="f">
                <v:textbox>
                  <w:txbxContent>
                    <w:p w14:paraId="26E853D4" w14:textId="77777777" w:rsidR="00936654" w:rsidRPr="00450959" w:rsidRDefault="00936654" w:rsidP="00E40803">
                      <w:pPr>
                        <w:rPr>
                          <w:b/>
                          <w:color w:val="0070C0"/>
                          <w:sz w:val="20"/>
                          <w:szCs w:val="20"/>
                        </w:rPr>
                      </w:pPr>
                    </w:p>
                    <w:p w14:paraId="39E4B346" w14:textId="77777777" w:rsidR="00936654" w:rsidRPr="00450959" w:rsidRDefault="00936654" w:rsidP="00E40803">
                      <w:pPr>
                        <w:rPr>
                          <w:b/>
                          <w:sz w:val="20"/>
                          <w:szCs w:val="20"/>
                        </w:rPr>
                      </w:pPr>
                      <w:r w:rsidRPr="00450959">
                        <w:rPr>
                          <w:b/>
                          <w:sz w:val="20"/>
                          <w:szCs w:val="20"/>
                        </w:rPr>
                        <w:t>Diferencias Exportaciones e Importaciones RD- Haití</w:t>
                      </w:r>
                    </w:p>
                  </w:txbxContent>
                </v:textbox>
              </v:shape>
            </w:pict>
          </mc:Fallback>
        </mc:AlternateContent>
      </w:r>
      <w:r w:rsidRPr="00E40803">
        <w:rPr>
          <w:rFonts w:ascii="Calibri" w:eastAsia="Calibri" w:hAnsi="Calibri" w:cs="Times New Roman"/>
          <w:noProof/>
          <w:sz w:val="22"/>
          <w:szCs w:val="22"/>
          <w:lang w:val="en-US"/>
        </w:rPr>
        <w:drawing>
          <wp:inline distT="0" distB="0" distL="0" distR="0" wp14:anchorId="660F55C5" wp14:editId="755A45A6">
            <wp:extent cx="5467350" cy="3505200"/>
            <wp:effectExtent l="0" t="0" r="19050" b="1905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73207C8" w14:textId="1ED7CA36" w:rsidR="00E40803" w:rsidRPr="00E40803" w:rsidRDefault="00E40803" w:rsidP="00E40803">
      <w:pPr>
        <w:spacing w:after="200" w:line="276" w:lineRule="auto"/>
        <w:jc w:val="both"/>
        <w:rPr>
          <w:rFonts w:ascii="Arial Unicode MS" w:eastAsia="Arial Unicode MS" w:hAnsi="Arial Unicode MS" w:cs="Arial Unicode MS"/>
          <w:lang w:val="es-ES"/>
        </w:rPr>
      </w:pPr>
      <w:r w:rsidRPr="00E40803">
        <w:rPr>
          <w:rFonts w:ascii="Arial Unicode MS" w:eastAsia="Arial Unicode MS" w:hAnsi="Arial Unicode MS" w:cs="Arial Unicode MS"/>
          <w:lang w:val="es-ES"/>
        </w:rPr>
        <w:t xml:space="preserve">Fuente: USAID- DICOEX. Evaluación del impacto del Dr. </w:t>
      </w:r>
      <w:proofErr w:type="spellStart"/>
      <w:r w:rsidRPr="00E40803">
        <w:rPr>
          <w:rFonts w:ascii="Arial Unicode MS" w:eastAsia="Arial Unicode MS" w:hAnsi="Arial Unicode MS" w:cs="Arial Unicode MS"/>
          <w:lang w:val="es-ES"/>
        </w:rPr>
        <w:t>Cafta</w:t>
      </w:r>
      <w:proofErr w:type="spellEnd"/>
      <w:r w:rsidRPr="00E40803">
        <w:rPr>
          <w:rFonts w:ascii="Arial Unicode MS" w:eastAsia="Arial Unicode MS" w:hAnsi="Arial Unicode MS" w:cs="Arial Unicode MS"/>
          <w:lang w:val="es-ES"/>
        </w:rPr>
        <w:t xml:space="preserve"> en los sectores productivos de la República Dominicana y citado por CEFASA- CEFINOSA en su obra condición y aportes de la mano de obra de origen Haitiano a la economía dominicana.</w:t>
      </w:r>
    </w:p>
    <w:p w14:paraId="25614752" w14:textId="77777777" w:rsidR="00E40803" w:rsidRPr="00E40803" w:rsidRDefault="00E40803" w:rsidP="00E40803">
      <w:pPr>
        <w:spacing w:after="200" w:line="276" w:lineRule="auto"/>
        <w:jc w:val="both"/>
        <w:rPr>
          <w:rFonts w:ascii="Arial Unicode MS" w:eastAsia="Arial Unicode MS" w:hAnsi="Arial Unicode MS" w:cs="Arial Unicode MS"/>
          <w:lang w:val="es-ES"/>
        </w:rPr>
      </w:pPr>
      <w:r w:rsidRPr="00E40803">
        <w:rPr>
          <w:rFonts w:ascii="Arial Unicode MS" w:eastAsia="Arial Unicode MS" w:hAnsi="Arial Unicode MS" w:cs="Arial Unicode MS"/>
          <w:lang w:val="es-ES"/>
        </w:rPr>
        <w:t xml:space="preserve">La relación comercial de República Dominicana y Haití se desarrolla a lo largo de los 380 km de fronteras existentes entre ambas naciones, ubicadas en unos 12 mercados medianamente organizados entre los que figuran como principales el mercado de </w:t>
      </w:r>
      <w:proofErr w:type="spellStart"/>
      <w:r w:rsidRPr="00E40803">
        <w:rPr>
          <w:rFonts w:ascii="Arial Unicode MS" w:eastAsia="Arial Unicode MS" w:hAnsi="Arial Unicode MS" w:cs="Arial Unicode MS"/>
          <w:lang w:val="es-ES"/>
        </w:rPr>
        <w:t>Jimani</w:t>
      </w:r>
      <w:proofErr w:type="spellEnd"/>
      <w:r w:rsidRPr="00E40803">
        <w:rPr>
          <w:rFonts w:ascii="Arial Unicode MS" w:eastAsia="Arial Unicode MS" w:hAnsi="Arial Unicode MS" w:cs="Arial Unicode MS"/>
          <w:lang w:val="es-ES"/>
        </w:rPr>
        <w:t xml:space="preserve">, </w:t>
      </w:r>
      <w:proofErr w:type="spellStart"/>
      <w:r w:rsidRPr="00E40803">
        <w:rPr>
          <w:rFonts w:ascii="Arial Unicode MS" w:eastAsia="Arial Unicode MS" w:hAnsi="Arial Unicode MS" w:cs="Arial Unicode MS"/>
          <w:lang w:val="es-ES"/>
        </w:rPr>
        <w:t>Dajabón</w:t>
      </w:r>
      <w:proofErr w:type="spellEnd"/>
      <w:r w:rsidRPr="00E40803">
        <w:rPr>
          <w:rFonts w:ascii="Arial Unicode MS" w:eastAsia="Arial Unicode MS" w:hAnsi="Arial Unicode MS" w:cs="Arial Unicode MS"/>
          <w:lang w:val="es-ES"/>
        </w:rPr>
        <w:t xml:space="preserve">, Elías Piña y pedernales. Les siguen los mercados de </w:t>
      </w:r>
      <w:proofErr w:type="spellStart"/>
      <w:r w:rsidRPr="00E40803">
        <w:rPr>
          <w:rFonts w:ascii="Arial Unicode MS" w:eastAsia="Arial Unicode MS" w:hAnsi="Arial Unicode MS" w:cs="Arial Unicode MS"/>
          <w:lang w:val="es-ES"/>
        </w:rPr>
        <w:t>Taruli</w:t>
      </w:r>
      <w:proofErr w:type="spellEnd"/>
      <w:r w:rsidRPr="00E40803">
        <w:rPr>
          <w:rFonts w:ascii="Arial Unicode MS" w:eastAsia="Arial Unicode MS" w:hAnsi="Arial Unicode MS" w:cs="Arial Unicode MS"/>
          <w:lang w:val="es-ES"/>
        </w:rPr>
        <w:t xml:space="preserve">, Los cacaos, </w:t>
      </w:r>
      <w:proofErr w:type="spellStart"/>
      <w:r w:rsidRPr="00E40803">
        <w:rPr>
          <w:rFonts w:ascii="Arial Unicode MS" w:eastAsia="Arial Unicode MS" w:hAnsi="Arial Unicode MS" w:cs="Arial Unicode MS"/>
          <w:lang w:val="es-ES"/>
        </w:rPr>
        <w:t>Banica</w:t>
      </w:r>
      <w:proofErr w:type="spellEnd"/>
      <w:r w:rsidRPr="00E40803">
        <w:rPr>
          <w:rFonts w:ascii="Arial Unicode MS" w:eastAsia="Arial Unicode MS" w:hAnsi="Arial Unicode MS" w:cs="Arial Unicode MS"/>
          <w:lang w:val="es-ES"/>
        </w:rPr>
        <w:t xml:space="preserve">, Hato viejo, Hondo valle, Cañada Miguel, El cacique y </w:t>
      </w:r>
      <w:proofErr w:type="spellStart"/>
      <w:r w:rsidRPr="00E40803">
        <w:rPr>
          <w:rFonts w:ascii="Arial Unicode MS" w:eastAsia="Arial Unicode MS" w:hAnsi="Arial Unicode MS" w:cs="Arial Unicode MS"/>
          <w:lang w:val="es-ES"/>
        </w:rPr>
        <w:t>GuayaJayuco</w:t>
      </w:r>
      <w:proofErr w:type="spellEnd"/>
      <w:r w:rsidRPr="00E40803">
        <w:rPr>
          <w:rFonts w:ascii="Arial Unicode MS" w:eastAsia="Arial Unicode MS" w:hAnsi="Arial Unicode MS" w:cs="Arial Unicode MS"/>
          <w:lang w:val="es-ES"/>
        </w:rPr>
        <w:t>.</w:t>
      </w:r>
    </w:p>
    <w:p w14:paraId="558F8B10" w14:textId="77777777" w:rsidR="00E40803" w:rsidRPr="00E40803" w:rsidRDefault="00E40803" w:rsidP="00E40803">
      <w:pPr>
        <w:spacing w:after="200" w:line="276" w:lineRule="auto"/>
        <w:jc w:val="both"/>
        <w:rPr>
          <w:rFonts w:ascii="Arial Unicode MS" w:eastAsia="Arial Unicode MS" w:hAnsi="Arial Unicode MS" w:cs="Arial Unicode MS"/>
          <w:lang w:val="es-ES"/>
        </w:rPr>
      </w:pPr>
    </w:p>
    <w:p w14:paraId="7ED6B728" w14:textId="77777777" w:rsidR="00E40803" w:rsidRPr="00E40803" w:rsidRDefault="00E40803" w:rsidP="00E40803">
      <w:pPr>
        <w:spacing w:after="200" w:line="276" w:lineRule="auto"/>
        <w:jc w:val="both"/>
        <w:rPr>
          <w:rFonts w:ascii="Arial Unicode MS" w:eastAsia="Arial Unicode MS" w:hAnsi="Arial Unicode MS" w:cs="Arial Unicode MS"/>
          <w:lang w:val="es-ES"/>
        </w:rPr>
      </w:pPr>
      <w:r w:rsidRPr="00E40803">
        <w:rPr>
          <w:rFonts w:ascii="Arial Unicode MS" w:eastAsia="Arial Unicode MS" w:hAnsi="Arial Unicode MS" w:cs="Arial Unicode MS"/>
          <w:lang w:val="es-ES"/>
        </w:rPr>
        <w:t>Otros de los beneficios que se pueden generar en la normalización de un tratado comercial entre Republica Dominicana y Haití es que se reduce de forma considerable el desempleo en la frontera de ambas naciones, mejorando  la capacidad de compras de los ciudadanos fronterizos.</w:t>
      </w:r>
    </w:p>
    <w:p w14:paraId="15038001" w14:textId="21824D2F" w:rsidR="003C08D9" w:rsidRPr="00E40803" w:rsidRDefault="00E40803" w:rsidP="00E40803">
      <w:pPr>
        <w:spacing w:after="200" w:line="276" w:lineRule="auto"/>
        <w:jc w:val="both"/>
        <w:rPr>
          <w:rFonts w:ascii="Arial Unicode MS" w:eastAsia="Arial Unicode MS" w:hAnsi="Arial Unicode MS" w:cs="Arial Unicode MS"/>
          <w:lang w:val="es-ES"/>
        </w:rPr>
      </w:pPr>
      <w:r w:rsidRPr="00E40803">
        <w:rPr>
          <w:rFonts w:ascii="Arial Unicode MS" w:eastAsia="Arial Unicode MS" w:hAnsi="Arial Unicode MS" w:cs="Arial Unicode MS"/>
          <w:lang w:val="es-ES"/>
        </w:rPr>
        <w:lastRenderedPageBreak/>
        <w:t xml:space="preserve">Se afianza  la producción de varias provincias productivas de la Republica Dominicana garantizando exportar  hacia la nación Haitiana como dice CEI-RD en su estudio sobre el comercio fronterizo entre Republica Dominicana y la Republica de Haití: propuesta para la formalización y Humanización del mercado nacional de la Republica de Haití y </w:t>
      </w:r>
      <w:r w:rsidR="00983148" w:rsidRPr="00E40803">
        <w:rPr>
          <w:rFonts w:ascii="Arial Unicode MS" w:eastAsia="Arial Unicode MS" w:hAnsi="Arial Unicode MS" w:cs="Arial Unicode MS"/>
          <w:lang w:val="es-ES"/>
        </w:rPr>
        <w:t>República</w:t>
      </w:r>
      <w:r w:rsidRPr="00E40803">
        <w:rPr>
          <w:rFonts w:ascii="Arial Unicode MS" w:eastAsia="Arial Unicode MS" w:hAnsi="Arial Unicode MS" w:cs="Arial Unicode MS"/>
          <w:lang w:val="es-ES"/>
        </w:rPr>
        <w:t xml:space="preserve"> Dominicana pág. 45 cuando dice “El comercio con Haití tiene influencia en casi todas las provincias del país, en el podemos encontrar los cocos de Sánchez y Samaná, los huevos de la Vega y Moca, los vegetales de </w:t>
      </w:r>
      <w:proofErr w:type="spellStart"/>
      <w:r w:rsidRPr="00E40803">
        <w:rPr>
          <w:rFonts w:ascii="Arial Unicode MS" w:eastAsia="Arial Unicode MS" w:hAnsi="Arial Unicode MS" w:cs="Arial Unicode MS"/>
          <w:lang w:val="es-ES"/>
        </w:rPr>
        <w:t>Jarabacoa</w:t>
      </w:r>
      <w:proofErr w:type="spellEnd"/>
      <w:r w:rsidRPr="00E40803">
        <w:rPr>
          <w:rFonts w:ascii="Arial Unicode MS" w:eastAsia="Arial Unicode MS" w:hAnsi="Arial Unicode MS" w:cs="Arial Unicode MS"/>
          <w:lang w:val="es-ES"/>
        </w:rPr>
        <w:t xml:space="preserve"> y Constanza, las naranjas de Barahona e </w:t>
      </w:r>
      <w:proofErr w:type="spellStart"/>
      <w:r w:rsidRPr="00E40803">
        <w:rPr>
          <w:rFonts w:ascii="Arial Unicode MS" w:eastAsia="Arial Unicode MS" w:hAnsi="Arial Unicode MS" w:cs="Arial Unicode MS"/>
          <w:lang w:val="es-ES"/>
        </w:rPr>
        <w:t>Higuey</w:t>
      </w:r>
      <w:proofErr w:type="spellEnd"/>
      <w:r w:rsidRPr="00E40803">
        <w:rPr>
          <w:rFonts w:ascii="Arial Unicode MS" w:eastAsia="Arial Unicode MS" w:hAnsi="Arial Unicode MS" w:cs="Arial Unicode MS"/>
          <w:lang w:val="es-ES"/>
        </w:rPr>
        <w:t xml:space="preserve">; el Arroz de </w:t>
      </w:r>
      <w:proofErr w:type="spellStart"/>
      <w:r w:rsidRPr="00E40803">
        <w:rPr>
          <w:rFonts w:ascii="Arial Unicode MS" w:eastAsia="Arial Unicode MS" w:hAnsi="Arial Unicode MS" w:cs="Arial Unicode MS"/>
          <w:lang w:val="es-ES"/>
        </w:rPr>
        <w:t>Cotui</w:t>
      </w:r>
      <w:proofErr w:type="spellEnd"/>
      <w:r w:rsidRPr="00E40803">
        <w:rPr>
          <w:rFonts w:ascii="Arial Unicode MS" w:eastAsia="Arial Unicode MS" w:hAnsi="Arial Unicode MS" w:cs="Arial Unicode MS"/>
          <w:lang w:val="es-ES"/>
        </w:rPr>
        <w:t xml:space="preserve">; los plátanos y guineos de Azua y </w:t>
      </w:r>
      <w:proofErr w:type="spellStart"/>
      <w:r w:rsidRPr="00E40803">
        <w:rPr>
          <w:rFonts w:ascii="Arial Unicode MS" w:eastAsia="Arial Unicode MS" w:hAnsi="Arial Unicode MS" w:cs="Arial Unicode MS"/>
          <w:lang w:val="es-ES"/>
        </w:rPr>
        <w:t>Bahoruco</w:t>
      </w:r>
      <w:proofErr w:type="spellEnd"/>
      <w:r w:rsidRPr="00E40803">
        <w:rPr>
          <w:rFonts w:ascii="Arial Unicode MS" w:eastAsia="Arial Unicode MS" w:hAnsi="Arial Unicode MS" w:cs="Arial Unicode MS"/>
          <w:lang w:val="es-ES"/>
        </w:rPr>
        <w:t>; las habichuelas y batatas de San Juan de la Maguana; las pastas alimenticias y productos industrializados de Santo Domingo, entre otros”.</w:t>
      </w:r>
    </w:p>
    <w:p w14:paraId="43271896" w14:textId="2C6D21F0" w:rsidR="00E40803" w:rsidRPr="00E40803" w:rsidRDefault="004E02A6" w:rsidP="00E40803">
      <w:pPr>
        <w:spacing w:after="200" w:line="276" w:lineRule="auto"/>
        <w:jc w:val="both"/>
        <w:rPr>
          <w:rFonts w:ascii="Arial Unicode MS" w:eastAsia="Arial Unicode MS" w:hAnsi="Arial Unicode MS" w:cs="Arial Unicode MS"/>
          <w:b/>
          <w:lang w:val="es-ES"/>
        </w:rPr>
      </w:pPr>
      <w:r>
        <w:rPr>
          <w:rFonts w:ascii="Arial Unicode MS" w:eastAsia="Arial Unicode MS" w:hAnsi="Arial Unicode MS" w:cs="Arial Unicode MS"/>
          <w:b/>
          <w:lang w:val="es-ES"/>
        </w:rPr>
        <w:t>3.3</w:t>
      </w:r>
      <w:r w:rsidR="00E40803" w:rsidRPr="00E40803">
        <w:rPr>
          <w:rFonts w:ascii="Arial Unicode MS" w:eastAsia="Arial Unicode MS" w:hAnsi="Arial Unicode MS" w:cs="Arial Unicode MS"/>
          <w:b/>
          <w:lang w:val="es-ES"/>
        </w:rPr>
        <w:t xml:space="preserve"> Análisis estadísticos de las exportaciones de la República Dominicana hacia Haití.</w:t>
      </w:r>
    </w:p>
    <w:p w14:paraId="4DE70523" w14:textId="77777777" w:rsidR="00E40803" w:rsidRPr="00E40803" w:rsidRDefault="00E40803" w:rsidP="00E40803">
      <w:pPr>
        <w:spacing w:after="200" w:line="276" w:lineRule="auto"/>
        <w:jc w:val="both"/>
        <w:rPr>
          <w:rFonts w:ascii="Arial Unicode MS" w:eastAsia="Arial Unicode MS" w:hAnsi="Arial Unicode MS" w:cs="Arial Unicode MS"/>
          <w:lang w:val="es-ES"/>
        </w:rPr>
      </w:pPr>
      <w:r w:rsidRPr="00E40803">
        <w:rPr>
          <w:rFonts w:ascii="Arial Unicode MS" w:eastAsia="Arial Unicode MS" w:hAnsi="Arial Unicode MS" w:cs="Arial Unicode MS"/>
          <w:lang w:val="es-ES"/>
        </w:rPr>
        <w:t>En esta sección se va a presentar un análisis matemático, a partir de algunos parámetros estadísticos recogidos de la relación comercial de Republica Dominicana y  Haití.</w:t>
      </w:r>
    </w:p>
    <w:p w14:paraId="32BCF6F8" w14:textId="77777777" w:rsidR="00E40803" w:rsidRPr="00E40803" w:rsidRDefault="00E40803" w:rsidP="00E40803">
      <w:pPr>
        <w:spacing w:after="200" w:line="276" w:lineRule="auto"/>
        <w:jc w:val="both"/>
        <w:rPr>
          <w:rFonts w:ascii="Arial Unicode MS" w:eastAsia="Arial Unicode MS" w:hAnsi="Arial Unicode MS" w:cs="Arial Unicode MS"/>
          <w:lang w:val="es-ES"/>
        </w:rPr>
      </w:pPr>
      <w:r w:rsidRPr="00E40803">
        <w:rPr>
          <w:rFonts w:ascii="Arial Unicode MS" w:eastAsia="Arial Unicode MS" w:hAnsi="Arial Unicode MS" w:cs="Arial Unicode MS"/>
          <w:lang w:val="es-ES"/>
        </w:rPr>
        <w:t>Haciendo uso de diferentes técnicas  para medir la relación entre variables de interés. En este caso se verá la relación entre la variable independiente exportación (X) y la variable dependiente  ingreso (Y).</w:t>
      </w:r>
    </w:p>
    <w:p w14:paraId="165B471C" w14:textId="77777777" w:rsidR="00E40803" w:rsidRDefault="00E40803" w:rsidP="00E40803">
      <w:pPr>
        <w:spacing w:after="200" w:line="276" w:lineRule="auto"/>
        <w:jc w:val="both"/>
        <w:rPr>
          <w:rFonts w:ascii="Arial Unicode MS" w:eastAsia="Arial Unicode MS" w:hAnsi="Arial Unicode MS" w:cs="Arial Unicode MS"/>
          <w:lang w:val="es-ES"/>
        </w:rPr>
      </w:pPr>
    </w:p>
    <w:p w14:paraId="57752DB1" w14:textId="77777777" w:rsidR="006E5416" w:rsidRPr="00E40803" w:rsidRDefault="006E5416" w:rsidP="00E40803">
      <w:pPr>
        <w:spacing w:after="200" w:line="276" w:lineRule="auto"/>
        <w:jc w:val="both"/>
        <w:rPr>
          <w:rFonts w:ascii="Arial Unicode MS" w:eastAsia="Arial Unicode MS" w:hAnsi="Arial Unicode MS" w:cs="Arial Unicode MS"/>
          <w:lang w:val="es-ES"/>
        </w:rPr>
      </w:pPr>
    </w:p>
    <w:p w14:paraId="46C3CDCB" w14:textId="77777777" w:rsidR="00E40803" w:rsidRPr="00E40803" w:rsidRDefault="00E40803" w:rsidP="00E40803">
      <w:pPr>
        <w:spacing w:after="200" w:line="276" w:lineRule="auto"/>
        <w:jc w:val="both"/>
        <w:rPr>
          <w:rFonts w:ascii="Arial Unicode MS" w:eastAsia="Arial Unicode MS" w:hAnsi="Arial Unicode MS" w:cs="Arial Unicode MS"/>
          <w:lang w:val="es-ES"/>
        </w:rPr>
      </w:pPr>
      <w:r w:rsidRPr="00E40803">
        <w:rPr>
          <w:rFonts w:ascii="Arial Unicode MS" w:eastAsia="Arial Unicode MS" w:hAnsi="Arial Unicode MS" w:cs="Arial Unicode MS"/>
          <w:lang w:val="es-ES"/>
        </w:rPr>
        <w:t xml:space="preserve">Se entiende por variable independiente una variable que proporciona las bases para el cálculo. Es la variable de predicción. La  variable dependiente es aquella que se predice o se calcula, según dice </w:t>
      </w:r>
      <w:proofErr w:type="spellStart"/>
      <w:r w:rsidRPr="00E40803">
        <w:rPr>
          <w:rFonts w:ascii="Arial Unicode MS" w:eastAsia="Arial Unicode MS" w:hAnsi="Arial Unicode MS" w:cs="Arial Unicode MS"/>
          <w:lang w:val="es-ES"/>
        </w:rPr>
        <w:t>Douglos</w:t>
      </w:r>
      <w:proofErr w:type="spellEnd"/>
      <w:r w:rsidRPr="00E40803">
        <w:rPr>
          <w:rFonts w:ascii="Arial Unicode MS" w:eastAsia="Arial Unicode MS" w:hAnsi="Arial Unicode MS" w:cs="Arial Unicode MS"/>
          <w:lang w:val="es-ES"/>
        </w:rPr>
        <w:t xml:space="preserve"> A.LIND WILLIAM G. MARCHAL, SAMUEL A. WATHEN, Estadística aplicada a los negocios y a la economía (2005) MC Graw </w:t>
      </w:r>
      <w:proofErr w:type="spellStart"/>
      <w:r w:rsidRPr="00E40803">
        <w:rPr>
          <w:rFonts w:ascii="Arial Unicode MS" w:eastAsia="Arial Unicode MS" w:hAnsi="Arial Unicode MS" w:cs="Arial Unicode MS"/>
          <w:lang w:val="es-ES"/>
        </w:rPr>
        <w:t>Hil</w:t>
      </w:r>
      <w:proofErr w:type="spellEnd"/>
      <w:r w:rsidRPr="00E40803">
        <w:rPr>
          <w:rFonts w:ascii="Arial Unicode MS" w:eastAsia="Arial Unicode MS" w:hAnsi="Arial Unicode MS" w:cs="Arial Unicode MS"/>
          <w:lang w:val="es-ES"/>
        </w:rPr>
        <w:t>, México, pág. #431.</w:t>
      </w:r>
    </w:p>
    <w:p w14:paraId="60BACFAB" w14:textId="77777777" w:rsidR="00E40803" w:rsidRPr="00E40803" w:rsidRDefault="00E40803" w:rsidP="00E40803">
      <w:pPr>
        <w:spacing w:after="200" w:line="276" w:lineRule="auto"/>
        <w:jc w:val="both"/>
        <w:rPr>
          <w:rFonts w:ascii="Arial Unicode MS" w:eastAsia="Arial Unicode MS" w:hAnsi="Arial Unicode MS" w:cs="Arial Unicode MS"/>
          <w:lang w:val="es-ES"/>
        </w:rPr>
      </w:pPr>
      <w:r w:rsidRPr="00E40803">
        <w:rPr>
          <w:rFonts w:ascii="Arial Unicode MS" w:eastAsia="Arial Unicode MS" w:hAnsi="Arial Unicode MS" w:cs="Arial Unicode MS"/>
          <w:lang w:val="es-ES"/>
        </w:rPr>
        <w:lastRenderedPageBreak/>
        <w:t>De acuerdo a los datos estadísticos de las exportaciones de República Dominicana hacia Haití desde el 2002-2011 (ver cuadro de exportación –ingresos)</w:t>
      </w:r>
    </w:p>
    <w:tbl>
      <w:tblPr>
        <w:tblW w:w="7645" w:type="dxa"/>
        <w:tblInd w:w="55" w:type="dxa"/>
        <w:tblCellMar>
          <w:left w:w="70" w:type="dxa"/>
          <w:right w:w="70" w:type="dxa"/>
        </w:tblCellMar>
        <w:tblLook w:val="04A0" w:firstRow="1" w:lastRow="0" w:firstColumn="1" w:lastColumn="0" w:noHBand="0" w:noVBand="1"/>
      </w:tblPr>
      <w:tblGrid>
        <w:gridCol w:w="1076"/>
        <w:gridCol w:w="1483"/>
        <w:gridCol w:w="2702"/>
        <w:gridCol w:w="2384"/>
      </w:tblGrid>
      <w:tr w:rsidR="00E40803" w:rsidRPr="00E40803" w14:paraId="17856E4E" w14:textId="77777777" w:rsidTr="00A32763">
        <w:trPr>
          <w:trHeight w:val="332"/>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DB4AD" w14:textId="77777777" w:rsidR="00E40803" w:rsidRPr="00E40803" w:rsidRDefault="00E40803" w:rsidP="00E40803">
            <w:pPr>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AÑO</w:t>
            </w:r>
          </w:p>
        </w:tc>
        <w:tc>
          <w:tcPr>
            <w:tcW w:w="1483" w:type="dxa"/>
            <w:tcBorders>
              <w:top w:val="single" w:sz="4" w:space="0" w:color="auto"/>
              <w:left w:val="nil"/>
              <w:bottom w:val="single" w:sz="4" w:space="0" w:color="auto"/>
              <w:right w:val="single" w:sz="4" w:space="0" w:color="auto"/>
            </w:tcBorders>
            <w:shd w:val="clear" w:color="auto" w:fill="auto"/>
            <w:noWrap/>
            <w:vAlign w:val="bottom"/>
            <w:hideMark/>
          </w:tcPr>
          <w:p w14:paraId="7DC93DB7" w14:textId="77777777" w:rsidR="00E40803" w:rsidRPr="00E40803" w:rsidRDefault="00E40803" w:rsidP="00E40803">
            <w:pPr>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 </w:t>
            </w:r>
          </w:p>
        </w:tc>
        <w:tc>
          <w:tcPr>
            <w:tcW w:w="2702" w:type="dxa"/>
            <w:tcBorders>
              <w:top w:val="single" w:sz="4" w:space="0" w:color="auto"/>
              <w:left w:val="nil"/>
              <w:bottom w:val="single" w:sz="4" w:space="0" w:color="auto"/>
              <w:right w:val="single" w:sz="4" w:space="0" w:color="auto"/>
            </w:tcBorders>
            <w:shd w:val="clear" w:color="auto" w:fill="auto"/>
            <w:noWrap/>
            <w:vAlign w:val="bottom"/>
            <w:hideMark/>
          </w:tcPr>
          <w:p w14:paraId="2C5192D6" w14:textId="77777777" w:rsidR="00E40803" w:rsidRPr="00E40803" w:rsidRDefault="00E40803" w:rsidP="00E40803">
            <w:pPr>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X</w:t>
            </w:r>
          </w:p>
        </w:tc>
        <w:tc>
          <w:tcPr>
            <w:tcW w:w="2384" w:type="dxa"/>
            <w:tcBorders>
              <w:top w:val="single" w:sz="4" w:space="0" w:color="auto"/>
              <w:left w:val="nil"/>
              <w:bottom w:val="single" w:sz="4" w:space="0" w:color="auto"/>
              <w:right w:val="single" w:sz="4" w:space="0" w:color="auto"/>
            </w:tcBorders>
            <w:shd w:val="clear" w:color="auto" w:fill="auto"/>
            <w:noWrap/>
            <w:vAlign w:val="bottom"/>
            <w:hideMark/>
          </w:tcPr>
          <w:p w14:paraId="507AF13C" w14:textId="77777777" w:rsidR="00E40803" w:rsidRPr="00E40803" w:rsidRDefault="00E40803" w:rsidP="00E40803">
            <w:pPr>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Y</w:t>
            </w:r>
          </w:p>
        </w:tc>
      </w:tr>
      <w:tr w:rsidR="00E40803" w:rsidRPr="00E40803" w14:paraId="5F138AD6" w14:textId="77777777" w:rsidTr="00A32763">
        <w:trPr>
          <w:trHeight w:val="332"/>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74E56233" w14:textId="77777777" w:rsidR="00E40803" w:rsidRPr="00E40803" w:rsidRDefault="00E40803" w:rsidP="00E40803">
            <w:pPr>
              <w:jc w:val="right"/>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2002</w:t>
            </w:r>
          </w:p>
        </w:tc>
        <w:tc>
          <w:tcPr>
            <w:tcW w:w="1483" w:type="dxa"/>
            <w:tcBorders>
              <w:top w:val="nil"/>
              <w:left w:val="nil"/>
              <w:bottom w:val="single" w:sz="4" w:space="0" w:color="auto"/>
              <w:right w:val="single" w:sz="4" w:space="0" w:color="auto"/>
            </w:tcBorders>
            <w:shd w:val="clear" w:color="auto" w:fill="auto"/>
            <w:noWrap/>
            <w:vAlign w:val="bottom"/>
            <w:hideMark/>
          </w:tcPr>
          <w:p w14:paraId="1EF543C1" w14:textId="77777777" w:rsidR="00E40803" w:rsidRPr="00E40803" w:rsidRDefault="00E40803" w:rsidP="00E40803">
            <w:pPr>
              <w:jc w:val="right"/>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1</w:t>
            </w:r>
          </w:p>
        </w:tc>
        <w:tc>
          <w:tcPr>
            <w:tcW w:w="2702" w:type="dxa"/>
            <w:tcBorders>
              <w:top w:val="nil"/>
              <w:left w:val="nil"/>
              <w:bottom w:val="single" w:sz="4" w:space="0" w:color="auto"/>
              <w:right w:val="single" w:sz="4" w:space="0" w:color="auto"/>
            </w:tcBorders>
            <w:shd w:val="clear" w:color="auto" w:fill="auto"/>
            <w:noWrap/>
            <w:vAlign w:val="bottom"/>
            <w:hideMark/>
          </w:tcPr>
          <w:p w14:paraId="4234F4F1" w14:textId="77777777" w:rsidR="00E40803" w:rsidRPr="00E40803" w:rsidRDefault="00E40803" w:rsidP="00E40803">
            <w:pPr>
              <w:jc w:val="right"/>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214.533.568,52</w:t>
            </w:r>
          </w:p>
        </w:tc>
        <w:tc>
          <w:tcPr>
            <w:tcW w:w="2384" w:type="dxa"/>
            <w:tcBorders>
              <w:top w:val="nil"/>
              <w:left w:val="nil"/>
              <w:bottom w:val="single" w:sz="4" w:space="0" w:color="auto"/>
              <w:right w:val="single" w:sz="4" w:space="0" w:color="auto"/>
            </w:tcBorders>
            <w:shd w:val="clear" w:color="auto" w:fill="auto"/>
            <w:noWrap/>
            <w:vAlign w:val="bottom"/>
            <w:hideMark/>
          </w:tcPr>
          <w:p w14:paraId="04A59360" w14:textId="77777777" w:rsidR="00E40803" w:rsidRPr="00E40803" w:rsidRDefault="00E40803" w:rsidP="00E40803">
            <w:pPr>
              <w:jc w:val="right"/>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88.323.105,78</w:t>
            </w:r>
          </w:p>
        </w:tc>
      </w:tr>
      <w:tr w:rsidR="00E40803" w:rsidRPr="00E40803" w14:paraId="2788247C" w14:textId="77777777" w:rsidTr="00A32763">
        <w:trPr>
          <w:trHeight w:val="332"/>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0BC22018" w14:textId="77777777" w:rsidR="00E40803" w:rsidRPr="00E40803" w:rsidRDefault="00E40803" w:rsidP="00E40803">
            <w:pPr>
              <w:jc w:val="right"/>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2003</w:t>
            </w:r>
          </w:p>
        </w:tc>
        <w:tc>
          <w:tcPr>
            <w:tcW w:w="1483" w:type="dxa"/>
            <w:tcBorders>
              <w:top w:val="nil"/>
              <w:left w:val="nil"/>
              <w:bottom w:val="single" w:sz="4" w:space="0" w:color="auto"/>
              <w:right w:val="single" w:sz="4" w:space="0" w:color="auto"/>
            </w:tcBorders>
            <w:shd w:val="clear" w:color="auto" w:fill="auto"/>
            <w:noWrap/>
            <w:vAlign w:val="bottom"/>
            <w:hideMark/>
          </w:tcPr>
          <w:p w14:paraId="3155DEDC" w14:textId="77777777" w:rsidR="00E40803" w:rsidRPr="00E40803" w:rsidRDefault="00E40803" w:rsidP="00E40803">
            <w:pPr>
              <w:jc w:val="right"/>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2</w:t>
            </w:r>
          </w:p>
        </w:tc>
        <w:tc>
          <w:tcPr>
            <w:tcW w:w="2702" w:type="dxa"/>
            <w:tcBorders>
              <w:top w:val="nil"/>
              <w:left w:val="nil"/>
              <w:bottom w:val="single" w:sz="4" w:space="0" w:color="auto"/>
              <w:right w:val="single" w:sz="4" w:space="0" w:color="auto"/>
            </w:tcBorders>
            <w:shd w:val="clear" w:color="auto" w:fill="auto"/>
            <w:noWrap/>
            <w:vAlign w:val="bottom"/>
            <w:hideMark/>
          </w:tcPr>
          <w:p w14:paraId="465362DB" w14:textId="77777777" w:rsidR="00E40803" w:rsidRPr="00E40803" w:rsidRDefault="00E40803" w:rsidP="00E40803">
            <w:pPr>
              <w:jc w:val="right"/>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277.658.009,49</w:t>
            </w:r>
          </w:p>
        </w:tc>
        <w:tc>
          <w:tcPr>
            <w:tcW w:w="2384" w:type="dxa"/>
            <w:tcBorders>
              <w:top w:val="nil"/>
              <w:left w:val="nil"/>
              <w:bottom w:val="single" w:sz="4" w:space="0" w:color="auto"/>
              <w:right w:val="single" w:sz="4" w:space="0" w:color="auto"/>
            </w:tcBorders>
            <w:shd w:val="clear" w:color="auto" w:fill="auto"/>
            <w:noWrap/>
            <w:vAlign w:val="bottom"/>
            <w:hideMark/>
          </w:tcPr>
          <w:p w14:paraId="08044999" w14:textId="77777777" w:rsidR="00E40803" w:rsidRPr="00E40803" w:rsidRDefault="00E40803" w:rsidP="00E40803">
            <w:pPr>
              <w:jc w:val="right"/>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110.728.227,89</w:t>
            </w:r>
          </w:p>
        </w:tc>
      </w:tr>
      <w:tr w:rsidR="00E40803" w:rsidRPr="00E40803" w14:paraId="2F28B7DC" w14:textId="77777777" w:rsidTr="00A32763">
        <w:trPr>
          <w:trHeight w:val="332"/>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2CEC81D7" w14:textId="77777777" w:rsidR="00E40803" w:rsidRPr="00E40803" w:rsidRDefault="00E40803" w:rsidP="00E40803">
            <w:pPr>
              <w:jc w:val="right"/>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2004</w:t>
            </w:r>
          </w:p>
        </w:tc>
        <w:tc>
          <w:tcPr>
            <w:tcW w:w="1483" w:type="dxa"/>
            <w:tcBorders>
              <w:top w:val="nil"/>
              <w:left w:val="nil"/>
              <w:bottom w:val="single" w:sz="4" w:space="0" w:color="auto"/>
              <w:right w:val="single" w:sz="4" w:space="0" w:color="auto"/>
            </w:tcBorders>
            <w:shd w:val="clear" w:color="auto" w:fill="auto"/>
            <w:noWrap/>
            <w:vAlign w:val="bottom"/>
            <w:hideMark/>
          </w:tcPr>
          <w:p w14:paraId="083DD1F3" w14:textId="77777777" w:rsidR="00E40803" w:rsidRPr="00E40803" w:rsidRDefault="00E40803" w:rsidP="00E40803">
            <w:pPr>
              <w:jc w:val="right"/>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3</w:t>
            </w:r>
          </w:p>
        </w:tc>
        <w:tc>
          <w:tcPr>
            <w:tcW w:w="2702" w:type="dxa"/>
            <w:tcBorders>
              <w:top w:val="nil"/>
              <w:left w:val="nil"/>
              <w:bottom w:val="single" w:sz="4" w:space="0" w:color="auto"/>
              <w:right w:val="single" w:sz="4" w:space="0" w:color="auto"/>
            </w:tcBorders>
            <w:shd w:val="clear" w:color="auto" w:fill="auto"/>
            <w:noWrap/>
            <w:vAlign w:val="bottom"/>
            <w:hideMark/>
          </w:tcPr>
          <w:p w14:paraId="46AC1DA3" w14:textId="77777777" w:rsidR="00E40803" w:rsidRPr="00E40803" w:rsidRDefault="00E40803" w:rsidP="00E40803">
            <w:pPr>
              <w:jc w:val="right"/>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159.213.815,36</w:t>
            </w:r>
          </w:p>
        </w:tc>
        <w:tc>
          <w:tcPr>
            <w:tcW w:w="2384" w:type="dxa"/>
            <w:tcBorders>
              <w:top w:val="nil"/>
              <w:left w:val="nil"/>
              <w:bottom w:val="single" w:sz="4" w:space="0" w:color="auto"/>
              <w:right w:val="single" w:sz="4" w:space="0" w:color="auto"/>
            </w:tcBorders>
            <w:shd w:val="clear" w:color="auto" w:fill="auto"/>
            <w:noWrap/>
            <w:vAlign w:val="bottom"/>
            <w:hideMark/>
          </w:tcPr>
          <w:p w14:paraId="53F9BF32" w14:textId="77777777" w:rsidR="00E40803" w:rsidRPr="00E40803" w:rsidRDefault="00E40803" w:rsidP="00E40803">
            <w:pPr>
              <w:jc w:val="right"/>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65.686.727,88</w:t>
            </w:r>
          </w:p>
        </w:tc>
      </w:tr>
      <w:tr w:rsidR="00E40803" w:rsidRPr="00E40803" w14:paraId="6A4CD6DC" w14:textId="77777777" w:rsidTr="00A32763">
        <w:trPr>
          <w:trHeight w:val="332"/>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48222C77" w14:textId="77777777" w:rsidR="00E40803" w:rsidRPr="00E40803" w:rsidRDefault="00E40803" w:rsidP="00E40803">
            <w:pPr>
              <w:jc w:val="right"/>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2005</w:t>
            </w:r>
          </w:p>
        </w:tc>
        <w:tc>
          <w:tcPr>
            <w:tcW w:w="1483" w:type="dxa"/>
            <w:tcBorders>
              <w:top w:val="nil"/>
              <w:left w:val="nil"/>
              <w:bottom w:val="single" w:sz="4" w:space="0" w:color="auto"/>
              <w:right w:val="single" w:sz="4" w:space="0" w:color="auto"/>
            </w:tcBorders>
            <w:shd w:val="clear" w:color="auto" w:fill="auto"/>
            <w:noWrap/>
            <w:vAlign w:val="bottom"/>
            <w:hideMark/>
          </w:tcPr>
          <w:p w14:paraId="6210BE40" w14:textId="77777777" w:rsidR="00E40803" w:rsidRPr="00E40803" w:rsidRDefault="00E40803" w:rsidP="00E40803">
            <w:pPr>
              <w:jc w:val="right"/>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4</w:t>
            </w:r>
          </w:p>
        </w:tc>
        <w:tc>
          <w:tcPr>
            <w:tcW w:w="2702" w:type="dxa"/>
            <w:tcBorders>
              <w:top w:val="nil"/>
              <w:left w:val="nil"/>
              <w:bottom w:val="single" w:sz="4" w:space="0" w:color="auto"/>
              <w:right w:val="single" w:sz="4" w:space="0" w:color="auto"/>
            </w:tcBorders>
            <w:shd w:val="clear" w:color="auto" w:fill="auto"/>
            <w:noWrap/>
            <w:vAlign w:val="bottom"/>
            <w:hideMark/>
          </w:tcPr>
          <w:p w14:paraId="375F821B" w14:textId="77777777" w:rsidR="00E40803" w:rsidRPr="00E40803" w:rsidRDefault="00E40803" w:rsidP="00E40803">
            <w:pPr>
              <w:jc w:val="right"/>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242.642.635,05</w:t>
            </w:r>
          </w:p>
        </w:tc>
        <w:tc>
          <w:tcPr>
            <w:tcW w:w="2384" w:type="dxa"/>
            <w:tcBorders>
              <w:top w:val="nil"/>
              <w:left w:val="nil"/>
              <w:bottom w:val="single" w:sz="4" w:space="0" w:color="auto"/>
              <w:right w:val="single" w:sz="4" w:space="0" w:color="auto"/>
            </w:tcBorders>
            <w:shd w:val="clear" w:color="auto" w:fill="auto"/>
            <w:noWrap/>
            <w:vAlign w:val="bottom"/>
            <w:hideMark/>
          </w:tcPr>
          <w:p w14:paraId="660F0C04" w14:textId="77777777" w:rsidR="00E40803" w:rsidRPr="00E40803" w:rsidRDefault="00E40803" w:rsidP="00E40803">
            <w:pPr>
              <w:jc w:val="right"/>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123.891.467,28</w:t>
            </w:r>
          </w:p>
        </w:tc>
      </w:tr>
      <w:tr w:rsidR="00E40803" w:rsidRPr="00E40803" w14:paraId="2F0556FD" w14:textId="77777777" w:rsidTr="00A32763">
        <w:trPr>
          <w:trHeight w:val="332"/>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20DB94DC" w14:textId="77777777" w:rsidR="00E40803" w:rsidRPr="00E40803" w:rsidRDefault="00E40803" w:rsidP="00E40803">
            <w:pPr>
              <w:jc w:val="right"/>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2006</w:t>
            </w:r>
          </w:p>
        </w:tc>
        <w:tc>
          <w:tcPr>
            <w:tcW w:w="1483" w:type="dxa"/>
            <w:tcBorders>
              <w:top w:val="nil"/>
              <w:left w:val="nil"/>
              <w:bottom w:val="single" w:sz="4" w:space="0" w:color="auto"/>
              <w:right w:val="single" w:sz="4" w:space="0" w:color="auto"/>
            </w:tcBorders>
            <w:shd w:val="clear" w:color="auto" w:fill="auto"/>
            <w:noWrap/>
            <w:vAlign w:val="bottom"/>
            <w:hideMark/>
          </w:tcPr>
          <w:p w14:paraId="22EA74B8" w14:textId="77777777" w:rsidR="00E40803" w:rsidRPr="00E40803" w:rsidRDefault="00E40803" w:rsidP="00E40803">
            <w:pPr>
              <w:jc w:val="right"/>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5</w:t>
            </w:r>
          </w:p>
        </w:tc>
        <w:tc>
          <w:tcPr>
            <w:tcW w:w="2702" w:type="dxa"/>
            <w:tcBorders>
              <w:top w:val="nil"/>
              <w:left w:val="nil"/>
              <w:bottom w:val="single" w:sz="4" w:space="0" w:color="auto"/>
              <w:right w:val="single" w:sz="4" w:space="0" w:color="auto"/>
            </w:tcBorders>
            <w:shd w:val="clear" w:color="auto" w:fill="auto"/>
            <w:noWrap/>
            <w:vAlign w:val="bottom"/>
            <w:hideMark/>
          </w:tcPr>
          <w:p w14:paraId="178C848C" w14:textId="77777777" w:rsidR="00E40803" w:rsidRPr="00E40803" w:rsidRDefault="00E40803" w:rsidP="00E40803">
            <w:pPr>
              <w:jc w:val="right"/>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371.827.875,70</w:t>
            </w:r>
          </w:p>
        </w:tc>
        <w:tc>
          <w:tcPr>
            <w:tcW w:w="2384" w:type="dxa"/>
            <w:tcBorders>
              <w:top w:val="nil"/>
              <w:left w:val="nil"/>
              <w:bottom w:val="single" w:sz="4" w:space="0" w:color="auto"/>
              <w:right w:val="single" w:sz="4" w:space="0" w:color="auto"/>
            </w:tcBorders>
            <w:shd w:val="clear" w:color="auto" w:fill="auto"/>
            <w:noWrap/>
            <w:vAlign w:val="bottom"/>
            <w:hideMark/>
          </w:tcPr>
          <w:p w14:paraId="04C5B033" w14:textId="77777777" w:rsidR="00E40803" w:rsidRPr="00E40803" w:rsidRDefault="00E40803" w:rsidP="00E40803">
            <w:pPr>
              <w:jc w:val="right"/>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147.185.725,47</w:t>
            </w:r>
          </w:p>
        </w:tc>
      </w:tr>
      <w:tr w:rsidR="00E40803" w:rsidRPr="00E40803" w14:paraId="75F9091B" w14:textId="77777777" w:rsidTr="00A32763">
        <w:trPr>
          <w:trHeight w:val="332"/>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7AE7062B" w14:textId="77777777" w:rsidR="00E40803" w:rsidRPr="00E40803" w:rsidRDefault="00E40803" w:rsidP="00E40803">
            <w:pPr>
              <w:jc w:val="right"/>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2007</w:t>
            </w:r>
          </w:p>
        </w:tc>
        <w:tc>
          <w:tcPr>
            <w:tcW w:w="1483" w:type="dxa"/>
            <w:tcBorders>
              <w:top w:val="nil"/>
              <w:left w:val="nil"/>
              <w:bottom w:val="single" w:sz="4" w:space="0" w:color="auto"/>
              <w:right w:val="single" w:sz="4" w:space="0" w:color="auto"/>
            </w:tcBorders>
            <w:shd w:val="clear" w:color="auto" w:fill="auto"/>
            <w:noWrap/>
            <w:vAlign w:val="bottom"/>
            <w:hideMark/>
          </w:tcPr>
          <w:p w14:paraId="0BE48CCC" w14:textId="77777777" w:rsidR="00E40803" w:rsidRPr="00E40803" w:rsidRDefault="00E40803" w:rsidP="00E40803">
            <w:pPr>
              <w:jc w:val="right"/>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6</w:t>
            </w:r>
          </w:p>
        </w:tc>
        <w:tc>
          <w:tcPr>
            <w:tcW w:w="2702" w:type="dxa"/>
            <w:tcBorders>
              <w:top w:val="nil"/>
              <w:left w:val="nil"/>
              <w:bottom w:val="single" w:sz="4" w:space="0" w:color="auto"/>
              <w:right w:val="single" w:sz="4" w:space="0" w:color="auto"/>
            </w:tcBorders>
            <w:shd w:val="clear" w:color="auto" w:fill="auto"/>
            <w:noWrap/>
            <w:vAlign w:val="bottom"/>
            <w:hideMark/>
          </w:tcPr>
          <w:p w14:paraId="59FA143F" w14:textId="77777777" w:rsidR="00E40803" w:rsidRPr="00E40803" w:rsidRDefault="00E40803" w:rsidP="00E40803">
            <w:pPr>
              <w:jc w:val="right"/>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351.177.330,04</w:t>
            </w:r>
          </w:p>
        </w:tc>
        <w:tc>
          <w:tcPr>
            <w:tcW w:w="2384" w:type="dxa"/>
            <w:tcBorders>
              <w:top w:val="nil"/>
              <w:left w:val="nil"/>
              <w:bottom w:val="single" w:sz="4" w:space="0" w:color="auto"/>
              <w:right w:val="single" w:sz="4" w:space="0" w:color="auto"/>
            </w:tcBorders>
            <w:shd w:val="clear" w:color="auto" w:fill="auto"/>
            <w:noWrap/>
            <w:vAlign w:val="bottom"/>
            <w:hideMark/>
          </w:tcPr>
          <w:p w14:paraId="69E7A02F" w14:textId="77777777" w:rsidR="00E40803" w:rsidRPr="00E40803" w:rsidRDefault="00E40803" w:rsidP="00E40803">
            <w:pPr>
              <w:jc w:val="right"/>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156.325.623,14</w:t>
            </w:r>
          </w:p>
        </w:tc>
      </w:tr>
      <w:tr w:rsidR="00E40803" w:rsidRPr="00E40803" w14:paraId="7A326649" w14:textId="77777777" w:rsidTr="00A32763">
        <w:trPr>
          <w:trHeight w:val="332"/>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6DDF4F6F" w14:textId="77777777" w:rsidR="00E40803" w:rsidRPr="00E40803" w:rsidRDefault="00E40803" w:rsidP="00E40803">
            <w:pPr>
              <w:jc w:val="right"/>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2008</w:t>
            </w:r>
          </w:p>
        </w:tc>
        <w:tc>
          <w:tcPr>
            <w:tcW w:w="1483" w:type="dxa"/>
            <w:tcBorders>
              <w:top w:val="nil"/>
              <w:left w:val="nil"/>
              <w:bottom w:val="single" w:sz="4" w:space="0" w:color="auto"/>
              <w:right w:val="single" w:sz="4" w:space="0" w:color="auto"/>
            </w:tcBorders>
            <w:shd w:val="clear" w:color="auto" w:fill="auto"/>
            <w:noWrap/>
            <w:vAlign w:val="bottom"/>
            <w:hideMark/>
          </w:tcPr>
          <w:p w14:paraId="2AF7547B" w14:textId="77777777" w:rsidR="00E40803" w:rsidRPr="00E40803" w:rsidRDefault="00E40803" w:rsidP="00E40803">
            <w:pPr>
              <w:jc w:val="right"/>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7</w:t>
            </w:r>
          </w:p>
        </w:tc>
        <w:tc>
          <w:tcPr>
            <w:tcW w:w="2702" w:type="dxa"/>
            <w:tcBorders>
              <w:top w:val="nil"/>
              <w:left w:val="nil"/>
              <w:bottom w:val="single" w:sz="4" w:space="0" w:color="auto"/>
              <w:right w:val="single" w:sz="4" w:space="0" w:color="auto"/>
            </w:tcBorders>
            <w:shd w:val="clear" w:color="auto" w:fill="auto"/>
            <w:noWrap/>
            <w:vAlign w:val="bottom"/>
            <w:hideMark/>
          </w:tcPr>
          <w:p w14:paraId="6D70AF99" w14:textId="77777777" w:rsidR="00E40803" w:rsidRPr="00E40803" w:rsidRDefault="00E40803" w:rsidP="00E40803">
            <w:pPr>
              <w:jc w:val="right"/>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512.612.802,63</w:t>
            </w:r>
          </w:p>
        </w:tc>
        <w:tc>
          <w:tcPr>
            <w:tcW w:w="2384" w:type="dxa"/>
            <w:tcBorders>
              <w:top w:val="nil"/>
              <w:left w:val="nil"/>
              <w:bottom w:val="single" w:sz="4" w:space="0" w:color="auto"/>
              <w:right w:val="single" w:sz="4" w:space="0" w:color="auto"/>
            </w:tcBorders>
            <w:shd w:val="clear" w:color="auto" w:fill="auto"/>
            <w:noWrap/>
            <w:vAlign w:val="bottom"/>
            <w:hideMark/>
          </w:tcPr>
          <w:p w14:paraId="170D7446" w14:textId="77777777" w:rsidR="00E40803" w:rsidRPr="00E40803" w:rsidRDefault="00E40803" w:rsidP="00E40803">
            <w:pPr>
              <w:jc w:val="right"/>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236.056.766,15</w:t>
            </w:r>
          </w:p>
        </w:tc>
      </w:tr>
      <w:tr w:rsidR="00E40803" w:rsidRPr="00E40803" w14:paraId="1CF1FBF9" w14:textId="77777777" w:rsidTr="00A32763">
        <w:trPr>
          <w:trHeight w:val="332"/>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7A8AFBF2" w14:textId="77777777" w:rsidR="00E40803" w:rsidRPr="00E40803" w:rsidRDefault="00E40803" w:rsidP="00E40803">
            <w:pPr>
              <w:jc w:val="right"/>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2009</w:t>
            </w:r>
          </w:p>
        </w:tc>
        <w:tc>
          <w:tcPr>
            <w:tcW w:w="1483" w:type="dxa"/>
            <w:tcBorders>
              <w:top w:val="nil"/>
              <w:left w:val="nil"/>
              <w:bottom w:val="single" w:sz="4" w:space="0" w:color="auto"/>
              <w:right w:val="single" w:sz="4" w:space="0" w:color="auto"/>
            </w:tcBorders>
            <w:shd w:val="clear" w:color="auto" w:fill="auto"/>
            <w:noWrap/>
            <w:vAlign w:val="bottom"/>
            <w:hideMark/>
          </w:tcPr>
          <w:p w14:paraId="40F075AA" w14:textId="77777777" w:rsidR="00E40803" w:rsidRPr="00E40803" w:rsidRDefault="00E40803" w:rsidP="00E40803">
            <w:pPr>
              <w:jc w:val="right"/>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8</w:t>
            </w:r>
          </w:p>
        </w:tc>
        <w:tc>
          <w:tcPr>
            <w:tcW w:w="2702" w:type="dxa"/>
            <w:tcBorders>
              <w:top w:val="nil"/>
              <w:left w:val="nil"/>
              <w:bottom w:val="single" w:sz="4" w:space="0" w:color="auto"/>
              <w:right w:val="single" w:sz="4" w:space="0" w:color="auto"/>
            </w:tcBorders>
            <w:shd w:val="clear" w:color="auto" w:fill="auto"/>
            <w:noWrap/>
            <w:vAlign w:val="bottom"/>
            <w:hideMark/>
          </w:tcPr>
          <w:p w14:paraId="63DED33F" w14:textId="77777777" w:rsidR="00E40803" w:rsidRPr="00E40803" w:rsidRDefault="00E40803" w:rsidP="00E40803">
            <w:pPr>
              <w:jc w:val="right"/>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798.206.912,50</w:t>
            </w:r>
          </w:p>
        </w:tc>
        <w:tc>
          <w:tcPr>
            <w:tcW w:w="2384" w:type="dxa"/>
            <w:tcBorders>
              <w:top w:val="nil"/>
              <w:left w:val="nil"/>
              <w:bottom w:val="single" w:sz="4" w:space="0" w:color="auto"/>
              <w:right w:val="single" w:sz="4" w:space="0" w:color="auto"/>
            </w:tcBorders>
            <w:shd w:val="clear" w:color="auto" w:fill="auto"/>
            <w:noWrap/>
            <w:vAlign w:val="bottom"/>
            <w:hideMark/>
          </w:tcPr>
          <w:p w14:paraId="765B0594" w14:textId="77777777" w:rsidR="00E40803" w:rsidRPr="00E40803" w:rsidRDefault="00E40803" w:rsidP="00E40803">
            <w:pPr>
              <w:jc w:val="right"/>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261.189.237,31</w:t>
            </w:r>
          </w:p>
        </w:tc>
      </w:tr>
      <w:tr w:rsidR="00E40803" w:rsidRPr="00E40803" w14:paraId="5BD983B5" w14:textId="77777777" w:rsidTr="00A32763">
        <w:trPr>
          <w:trHeight w:val="332"/>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0A5C4704" w14:textId="77777777" w:rsidR="00E40803" w:rsidRPr="00E40803" w:rsidRDefault="00E40803" w:rsidP="00E40803">
            <w:pPr>
              <w:jc w:val="right"/>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2010</w:t>
            </w:r>
          </w:p>
        </w:tc>
        <w:tc>
          <w:tcPr>
            <w:tcW w:w="1483" w:type="dxa"/>
            <w:tcBorders>
              <w:top w:val="nil"/>
              <w:left w:val="nil"/>
              <w:bottom w:val="single" w:sz="4" w:space="0" w:color="auto"/>
              <w:right w:val="single" w:sz="4" w:space="0" w:color="auto"/>
            </w:tcBorders>
            <w:shd w:val="clear" w:color="auto" w:fill="auto"/>
            <w:noWrap/>
            <w:vAlign w:val="bottom"/>
            <w:hideMark/>
          </w:tcPr>
          <w:p w14:paraId="111D29D7" w14:textId="77777777" w:rsidR="00E40803" w:rsidRPr="00E40803" w:rsidRDefault="00E40803" w:rsidP="00E40803">
            <w:pPr>
              <w:jc w:val="right"/>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9</w:t>
            </w:r>
          </w:p>
        </w:tc>
        <w:tc>
          <w:tcPr>
            <w:tcW w:w="2702" w:type="dxa"/>
            <w:tcBorders>
              <w:top w:val="nil"/>
              <w:left w:val="nil"/>
              <w:bottom w:val="single" w:sz="4" w:space="0" w:color="auto"/>
              <w:right w:val="single" w:sz="4" w:space="0" w:color="auto"/>
            </w:tcBorders>
            <w:shd w:val="clear" w:color="auto" w:fill="auto"/>
            <w:noWrap/>
            <w:vAlign w:val="bottom"/>
            <w:hideMark/>
          </w:tcPr>
          <w:p w14:paraId="26DAD83A" w14:textId="77777777" w:rsidR="00E40803" w:rsidRPr="00E40803" w:rsidRDefault="00E40803" w:rsidP="00E40803">
            <w:pPr>
              <w:jc w:val="right"/>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979.754.325,49</w:t>
            </w:r>
          </w:p>
        </w:tc>
        <w:tc>
          <w:tcPr>
            <w:tcW w:w="2384" w:type="dxa"/>
            <w:tcBorders>
              <w:top w:val="nil"/>
              <w:left w:val="nil"/>
              <w:bottom w:val="single" w:sz="4" w:space="0" w:color="auto"/>
              <w:right w:val="single" w:sz="4" w:space="0" w:color="auto"/>
            </w:tcBorders>
            <w:shd w:val="clear" w:color="auto" w:fill="auto"/>
            <w:noWrap/>
            <w:vAlign w:val="bottom"/>
            <w:hideMark/>
          </w:tcPr>
          <w:p w14:paraId="34A5E89C" w14:textId="77777777" w:rsidR="00E40803" w:rsidRPr="00E40803" w:rsidRDefault="00E40803" w:rsidP="00E40803">
            <w:pPr>
              <w:jc w:val="right"/>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494.445.820,80</w:t>
            </w:r>
          </w:p>
        </w:tc>
      </w:tr>
      <w:tr w:rsidR="00E40803" w:rsidRPr="00E40803" w14:paraId="20002ADD" w14:textId="77777777" w:rsidTr="00A32763">
        <w:trPr>
          <w:trHeight w:val="332"/>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429EAB31" w14:textId="77777777" w:rsidR="00E40803" w:rsidRPr="00E40803" w:rsidRDefault="00E40803" w:rsidP="00E40803">
            <w:pPr>
              <w:jc w:val="right"/>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2011</w:t>
            </w:r>
          </w:p>
        </w:tc>
        <w:tc>
          <w:tcPr>
            <w:tcW w:w="1483" w:type="dxa"/>
            <w:tcBorders>
              <w:top w:val="nil"/>
              <w:left w:val="nil"/>
              <w:bottom w:val="single" w:sz="4" w:space="0" w:color="auto"/>
              <w:right w:val="single" w:sz="4" w:space="0" w:color="auto"/>
            </w:tcBorders>
            <w:shd w:val="clear" w:color="auto" w:fill="auto"/>
            <w:noWrap/>
            <w:vAlign w:val="bottom"/>
            <w:hideMark/>
          </w:tcPr>
          <w:p w14:paraId="5C1A5AFB" w14:textId="77777777" w:rsidR="00E40803" w:rsidRPr="00E40803" w:rsidRDefault="00E40803" w:rsidP="00E40803">
            <w:pPr>
              <w:jc w:val="right"/>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10</w:t>
            </w:r>
          </w:p>
        </w:tc>
        <w:tc>
          <w:tcPr>
            <w:tcW w:w="2702" w:type="dxa"/>
            <w:tcBorders>
              <w:top w:val="nil"/>
              <w:left w:val="nil"/>
              <w:bottom w:val="single" w:sz="4" w:space="0" w:color="auto"/>
              <w:right w:val="single" w:sz="4" w:space="0" w:color="auto"/>
            </w:tcBorders>
            <w:shd w:val="clear" w:color="auto" w:fill="auto"/>
            <w:noWrap/>
            <w:vAlign w:val="bottom"/>
            <w:hideMark/>
          </w:tcPr>
          <w:p w14:paraId="7A212366" w14:textId="77777777" w:rsidR="00E40803" w:rsidRPr="00E40803" w:rsidRDefault="00E40803" w:rsidP="00E40803">
            <w:pPr>
              <w:jc w:val="right"/>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1.094.420.670,95</w:t>
            </w:r>
          </w:p>
        </w:tc>
        <w:tc>
          <w:tcPr>
            <w:tcW w:w="2384" w:type="dxa"/>
            <w:tcBorders>
              <w:top w:val="nil"/>
              <w:left w:val="nil"/>
              <w:bottom w:val="single" w:sz="4" w:space="0" w:color="auto"/>
              <w:right w:val="single" w:sz="4" w:space="0" w:color="auto"/>
            </w:tcBorders>
            <w:shd w:val="clear" w:color="auto" w:fill="auto"/>
            <w:noWrap/>
            <w:vAlign w:val="bottom"/>
            <w:hideMark/>
          </w:tcPr>
          <w:p w14:paraId="6458068D" w14:textId="77777777" w:rsidR="00E40803" w:rsidRPr="00E40803" w:rsidRDefault="00E40803" w:rsidP="00E40803">
            <w:pPr>
              <w:jc w:val="right"/>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466.070.581,83</w:t>
            </w:r>
          </w:p>
        </w:tc>
      </w:tr>
      <w:tr w:rsidR="00E40803" w:rsidRPr="00E40803" w14:paraId="5E1FFEA5" w14:textId="77777777" w:rsidTr="00A32763">
        <w:trPr>
          <w:trHeight w:val="332"/>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41791961" w14:textId="77777777" w:rsidR="00E40803" w:rsidRPr="00E40803" w:rsidRDefault="00E40803" w:rsidP="00E40803">
            <w:pPr>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 </w:t>
            </w:r>
          </w:p>
        </w:tc>
        <w:tc>
          <w:tcPr>
            <w:tcW w:w="1483" w:type="dxa"/>
            <w:tcBorders>
              <w:top w:val="nil"/>
              <w:left w:val="nil"/>
              <w:bottom w:val="single" w:sz="4" w:space="0" w:color="auto"/>
              <w:right w:val="single" w:sz="4" w:space="0" w:color="auto"/>
            </w:tcBorders>
            <w:shd w:val="clear" w:color="auto" w:fill="auto"/>
            <w:noWrap/>
            <w:vAlign w:val="bottom"/>
            <w:hideMark/>
          </w:tcPr>
          <w:p w14:paraId="5DCF87D0" w14:textId="77777777" w:rsidR="00E40803" w:rsidRPr="00E40803" w:rsidRDefault="00E40803" w:rsidP="00E40803">
            <w:pPr>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 </w:t>
            </w:r>
          </w:p>
        </w:tc>
        <w:tc>
          <w:tcPr>
            <w:tcW w:w="2702" w:type="dxa"/>
            <w:tcBorders>
              <w:top w:val="nil"/>
              <w:left w:val="nil"/>
              <w:bottom w:val="single" w:sz="4" w:space="0" w:color="auto"/>
              <w:right w:val="single" w:sz="4" w:space="0" w:color="auto"/>
            </w:tcBorders>
            <w:shd w:val="clear" w:color="auto" w:fill="auto"/>
            <w:noWrap/>
            <w:vAlign w:val="bottom"/>
            <w:hideMark/>
          </w:tcPr>
          <w:p w14:paraId="7D9A0DC7" w14:textId="77777777" w:rsidR="00E40803" w:rsidRPr="00E40803" w:rsidRDefault="00E40803" w:rsidP="00E40803">
            <w:pPr>
              <w:jc w:val="right"/>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5.002.047.945,73</w:t>
            </w:r>
          </w:p>
        </w:tc>
        <w:tc>
          <w:tcPr>
            <w:tcW w:w="2384" w:type="dxa"/>
            <w:tcBorders>
              <w:top w:val="nil"/>
              <w:left w:val="nil"/>
              <w:bottom w:val="single" w:sz="4" w:space="0" w:color="auto"/>
              <w:right w:val="single" w:sz="4" w:space="0" w:color="auto"/>
            </w:tcBorders>
            <w:shd w:val="clear" w:color="auto" w:fill="auto"/>
            <w:noWrap/>
            <w:vAlign w:val="bottom"/>
            <w:hideMark/>
          </w:tcPr>
          <w:p w14:paraId="1A0F759E" w14:textId="77777777" w:rsidR="00E40803" w:rsidRPr="00E40803" w:rsidRDefault="00E40803" w:rsidP="00E40803">
            <w:pPr>
              <w:jc w:val="right"/>
              <w:rPr>
                <w:rFonts w:ascii="Calibri" w:eastAsia="Times New Roman" w:hAnsi="Calibri" w:cs="Calibri"/>
                <w:color w:val="000000"/>
                <w:sz w:val="22"/>
                <w:szCs w:val="22"/>
                <w:lang w:val="es-ES" w:eastAsia="es-ES"/>
              </w:rPr>
            </w:pPr>
            <w:r w:rsidRPr="00E40803">
              <w:rPr>
                <w:rFonts w:ascii="Calibri" w:eastAsia="Times New Roman" w:hAnsi="Calibri" w:cs="Calibri"/>
                <w:color w:val="000000"/>
                <w:sz w:val="22"/>
                <w:szCs w:val="22"/>
                <w:lang w:val="es-ES" w:eastAsia="es-ES"/>
              </w:rPr>
              <w:t>2.149.903.283,53</w:t>
            </w:r>
          </w:p>
        </w:tc>
      </w:tr>
    </w:tbl>
    <w:p w14:paraId="0C78EE64" w14:textId="77777777" w:rsidR="00E40803" w:rsidRPr="00E40803" w:rsidRDefault="00E40803" w:rsidP="00E40803">
      <w:pPr>
        <w:spacing w:after="200" w:line="276" w:lineRule="auto"/>
        <w:jc w:val="both"/>
        <w:rPr>
          <w:rFonts w:ascii="Arial Unicode MS" w:eastAsia="Arial Unicode MS" w:hAnsi="Arial Unicode MS" w:cs="Arial Unicode MS"/>
          <w:lang w:val="es-ES"/>
        </w:rPr>
      </w:pPr>
    </w:p>
    <w:p w14:paraId="165E1BC4" w14:textId="77777777" w:rsidR="00E40803" w:rsidRPr="00E40803" w:rsidRDefault="00E40803" w:rsidP="00E40803">
      <w:pPr>
        <w:spacing w:after="200" w:line="276" w:lineRule="auto"/>
        <w:jc w:val="both"/>
        <w:rPr>
          <w:rFonts w:ascii="Arial Unicode MS" w:eastAsia="Arial Unicode MS" w:hAnsi="Arial Unicode MS" w:cs="Arial Unicode MS"/>
          <w:lang w:val="es-ES"/>
        </w:rPr>
      </w:pPr>
      <w:r w:rsidRPr="00E40803">
        <w:rPr>
          <w:rFonts w:ascii="Arial Unicode MS" w:eastAsia="Arial Unicode MS" w:hAnsi="Arial Unicode MS" w:cs="Arial Unicode MS"/>
          <w:lang w:val="es-ES"/>
        </w:rPr>
        <w:t>Fuente: CEI –RD</w:t>
      </w:r>
    </w:p>
    <w:p w14:paraId="335BF2D7" w14:textId="77777777" w:rsidR="00E40803" w:rsidRPr="00E40803" w:rsidRDefault="00E40803" w:rsidP="00E40803">
      <w:pPr>
        <w:spacing w:after="200" w:line="276" w:lineRule="auto"/>
        <w:jc w:val="both"/>
        <w:rPr>
          <w:rFonts w:ascii="Arial Unicode MS" w:eastAsia="Arial Unicode MS" w:hAnsi="Arial Unicode MS" w:cs="Arial Unicode MS"/>
          <w:lang w:val="es-ES"/>
        </w:rPr>
      </w:pPr>
      <w:r w:rsidRPr="00E40803">
        <w:rPr>
          <w:rFonts w:ascii="Arial Unicode MS" w:eastAsia="Arial Unicode MS" w:hAnsi="Arial Unicode MS" w:cs="Arial Unicode MS"/>
          <w:lang w:val="es-ES"/>
        </w:rPr>
        <w:t xml:space="preserve"> Se puede mostrar la estrecha relación entre la variable exportación con la variable ingresos (por la relación de productos exportados), donde el coeficiente de correlación es de 0.9668 evidenciando lo expresado anteriormente, como muestra el gráfico.</w:t>
      </w:r>
    </w:p>
    <w:p w14:paraId="50C53740" w14:textId="77777777" w:rsidR="00E40803" w:rsidRDefault="00E40803" w:rsidP="00E40803">
      <w:pPr>
        <w:spacing w:after="200" w:line="276" w:lineRule="auto"/>
        <w:jc w:val="both"/>
        <w:rPr>
          <w:rFonts w:ascii="Calibri" w:eastAsia="Batang" w:hAnsi="Calibri" w:cs="Calibri"/>
          <w:sz w:val="28"/>
          <w:szCs w:val="28"/>
          <w:lang w:val="es-ES"/>
        </w:rPr>
      </w:pPr>
    </w:p>
    <w:p w14:paraId="4566C25B" w14:textId="77777777" w:rsidR="006E5416" w:rsidRDefault="006E5416" w:rsidP="00E40803">
      <w:pPr>
        <w:spacing w:after="200" w:line="276" w:lineRule="auto"/>
        <w:jc w:val="both"/>
        <w:rPr>
          <w:rFonts w:ascii="Calibri" w:eastAsia="Batang" w:hAnsi="Calibri" w:cs="Calibri"/>
          <w:sz w:val="28"/>
          <w:szCs w:val="28"/>
          <w:lang w:val="es-ES"/>
        </w:rPr>
      </w:pPr>
    </w:p>
    <w:p w14:paraId="6A52225F" w14:textId="77777777" w:rsidR="00F25D74" w:rsidRDefault="00F25D74" w:rsidP="00E40803">
      <w:pPr>
        <w:spacing w:after="200" w:line="276" w:lineRule="auto"/>
        <w:jc w:val="both"/>
        <w:rPr>
          <w:rFonts w:ascii="Calibri" w:eastAsia="Batang" w:hAnsi="Calibri" w:cs="Calibri"/>
          <w:sz w:val="28"/>
          <w:szCs w:val="28"/>
          <w:lang w:val="es-ES"/>
        </w:rPr>
      </w:pPr>
    </w:p>
    <w:p w14:paraId="1DC34FB5" w14:textId="77777777" w:rsidR="00371F8F" w:rsidRDefault="00371F8F" w:rsidP="00E40803">
      <w:pPr>
        <w:spacing w:after="200" w:line="276" w:lineRule="auto"/>
        <w:jc w:val="both"/>
        <w:rPr>
          <w:rFonts w:ascii="Calibri" w:eastAsia="Batang" w:hAnsi="Calibri" w:cs="Calibri"/>
          <w:sz w:val="28"/>
          <w:szCs w:val="28"/>
          <w:lang w:val="es-ES"/>
        </w:rPr>
      </w:pPr>
    </w:p>
    <w:p w14:paraId="68D59417" w14:textId="77777777" w:rsidR="00371F8F" w:rsidRDefault="00371F8F" w:rsidP="00E40803">
      <w:pPr>
        <w:spacing w:after="200" w:line="276" w:lineRule="auto"/>
        <w:jc w:val="both"/>
        <w:rPr>
          <w:rFonts w:ascii="Calibri" w:eastAsia="Batang" w:hAnsi="Calibri" w:cs="Calibri"/>
          <w:sz w:val="28"/>
          <w:szCs w:val="28"/>
          <w:lang w:val="es-ES"/>
        </w:rPr>
      </w:pPr>
    </w:p>
    <w:p w14:paraId="6BFD979C" w14:textId="77777777" w:rsidR="00F25D74" w:rsidRDefault="00F25D74" w:rsidP="00E40803">
      <w:pPr>
        <w:spacing w:after="200" w:line="276" w:lineRule="auto"/>
        <w:jc w:val="both"/>
        <w:rPr>
          <w:rFonts w:ascii="Calibri" w:eastAsia="Batang" w:hAnsi="Calibri" w:cs="Calibri"/>
          <w:sz w:val="28"/>
          <w:szCs w:val="28"/>
          <w:lang w:val="es-ES"/>
        </w:rPr>
      </w:pPr>
    </w:p>
    <w:p w14:paraId="123AFBD9" w14:textId="77777777" w:rsidR="006E5416" w:rsidRPr="00E40803" w:rsidRDefault="006E5416" w:rsidP="00E40803">
      <w:pPr>
        <w:spacing w:after="200" w:line="276" w:lineRule="auto"/>
        <w:jc w:val="both"/>
        <w:rPr>
          <w:rFonts w:ascii="Calibri" w:eastAsia="Batang" w:hAnsi="Calibri" w:cs="Calibri"/>
          <w:sz w:val="28"/>
          <w:szCs w:val="28"/>
          <w:lang w:val="es-ES"/>
        </w:rPr>
      </w:pPr>
    </w:p>
    <w:p w14:paraId="38E584AB" w14:textId="77777777" w:rsidR="00E40803" w:rsidRPr="00E40803" w:rsidRDefault="00E40803" w:rsidP="00E40803">
      <w:pPr>
        <w:spacing w:after="200" w:line="276" w:lineRule="auto"/>
        <w:rPr>
          <w:rFonts w:ascii="Arial Unicode MS" w:eastAsia="Arial Unicode MS" w:hAnsi="Arial Unicode MS" w:cs="Arial Unicode MS"/>
          <w:lang w:val="es-ES"/>
        </w:rPr>
      </w:pPr>
      <w:r w:rsidRPr="00E40803">
        <w:rPr>
          <w:rFonts w:ascii="Arial Unicode MS" w:eastAsia="Arial Unicode MS" w:hAnsi="Arial Unicode MS" w:cs="Arial Unicode MS"/>
          <w:lang w:val="es-ES"/>
        </w:rPr>
        <w:lastRenderedPageBreak/>
        <w:t xml:space="preserve"> La gráfica siguiente resume la fuerza y la dirección del coeficiente de correlación.</w:t>
      </w:r>
    </w:p>
    <w:p w14:paraId="581F559B" w14:textId="77777777" w:rsidR="00E40803" w:rsidRPr="00E40803" w:rsidRDefault="00E40803" w:rsidP="00E40803">
      <w:pPr>
        <w:spacing w:after="200" w:line="276" w:lineRule="auto"/>
        <w:rPr>
          <w:rFonts w:ascii="Calibri" w:eastAsia="Calibri" w:hAnsi="Calibri" w:cs="Times New Roman"/>
          <w:lang w:val="es-ES"/>
        </w:rPr>
      </w:pPr>
      <w:r w:rsidRPr="00E40803">
        <w:rPr>
          <w:rFonts w:ascii="Calibri" w:eastAsia="Calibri" w:hAnsi="Calibri" w:cs="Times New Roman"/>
          <w:noProof/>
          <w:lang w:val="en-US"/>
        </w:rPr>
        <mc:AlternateContent>
          <mc:Choice Requires="wps">
            <w:drawing>
              <wp:anchor distT="0" distB="0" distL="114300" distR="114300" simplePos="0" relativeHeight="251675648" behindDoc="1" locked="0" layoutInCell="1" allowOverlap="1" wp14:anchorId="232EDE67" wp14:editId="5816DAE0">
                <wp:simplePos x="0" y="0"/>
                <wp:positionH relativeFrom="column">
                  <wp:posOffset>-309245</wp:posOffset>
                </wp:positionH>
                <wp:positionV relativeFrom="paragraph">
                  <wp:posOffset>23495</wp:posOffset>
                </wp:positionV>
                <wp:extent cx="6021705" cy="3252470"/>
                <wp:effectExtent l="5080" t="13970" r="12065" b="10160"/>
                <wp:wrapNone/>
                <wp:docPr id="2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6021705" cy="32524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26" style="position:absolute;margin-left:-24.35pt;margin-top:1.85pt;width:474.15pt;height:256.1pt;flip:x 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"/>
            </w:pict>
          </mc:Fallback>
        </mc:AlternateContent>
      </w:r>
    </w:p>
    <w:p w14:paraId="45241212" w14:textId="77777777" w:rsidR="00E40803" w:rsidRPr="00E40803" w:rsidRDefault="00E40803" w:rsidP="00E40803">
      <w:pPr>
        <w:spacing w:after="200" w:line="276" w:lineRule="auto"/>
        <w:rPr>
          <w:rFonts w:ascii="Calibri" w:eastAsia="Calibri" w:hAnsi="Calibri" w:cs="Times New Roman"/>
          <w:b/>
          <w:lang w:val="es-ES"/>
        </w:rPr>
      </w:pPr>
      <w:r w:rsidRPr="00E40803">
        <w:rPr>
          <w:rFonts w:ascii="Calibri" w:eastAsia="Calibri" w:hAnsi="Calibri" w:cs="Times New Roman"/>
          <w:b/>
          <w:lang w:val="es-ES"/>
        </w:rPr>
        <w:t xml:space="preserve">Correlación                                                       No hay                                               correlación                                       </w:t>
      </w:r>
    </w:p>
    <w:p w14:paraId="13D6128F" w14:textId="77777777" w:rsidR="00E40803" w:rsidRPr="00E40803" w:rsidRDefault="00E40803" w:rsidP="00E40803">
      <w:pPr>
        <w:spacing w:after="200" w:line="276" w:lineRule="auto"/>
        <w:rPr>
          <w:rFonts w:ascii="Calibri" w:eastAsia="Calibri" w:hAnsi="Calibri" w:cs="Times New Roman"/>
          <w:b/>
          <w:lang w:val="es-ES"/>
        </w:rPr>
      </w:pPr>
      <w:r w:rsidRPr="00E40803">
        <w:rPr>
          <w:rFonts w:ascii="Calibri" w:eastAsia="Calibri" w:hAnsi="Calibri" w:cs="Times New Roman"/>
          <w:b/>
          <w:lang w:val="es-ES"/>
        </w:rPr>
        <w:t xml:space="preserve">  Negativa                                                       correlación                                               positiva</w:t>
      </w:r>
    </w:p>
    <w:p w14:paraId="1692BF82" w14:textId="77777777" w:rsidR="00E40803" w:rsidRPr="00E40803" w:rsidRDefault="00E40803" w:rsidP="00E40803">
      <w:pPr>
        <w:spacing w:after="200" w:line="276" w:lineRule="auto"/>
        <w:rPr>
          <w:rFonts w:ascii="Calibri" w:eastAsia="Calibri" w:hAnsi="Calibri" w:cs="Times New Roman"/>
          <w:b/>
          <w:lang w:val="es-ES"/>
        </w:rPr>
      </w:pPr>
      <w:r w:rsidRPr="00E40803">
        <w:rPr>
          <w:rFonts w:ascii="Calibri" w:eastAsia="Calibri" w:hAnsi="Calibri" w:cs="Times New Roman"/>
          <w:b/>
          <w:noProof/>
          <w:lang w:val="en-US"/>
        </w:rPr>
        <mc:AlternateContent>
          <mc:Choice Requires="wps">
            <w:drawing>
              <wp:anchor distT="0" distB="0" distL="114300" distR="114300" simplePos="0" relativeHeight="251662336" behindDoc="0" locked="0" layoutInCell="1" allowOverlap="1" wp14:anchorId="7FD7ABD2" wp14:editId="0FE79F70">
                <wp:simplePos x="0" y="0"/>
                <wp:positionH relativeFrom="column">
                  <wp:posOffset>306070</wp:posOffset>
                </wp:positionH>
                <wp:positionV relativeFrom="paragraph">
                  <wp:posOffset>281305</wp:posOffset>
                </wp:positionV>
                <wp:extent cx="635" cy="1162685"/>
                <wp:effectExtent l="58420" t="14605" r="55245" b="13335"/>
                <wp:wrapNone/>
                <wp:docPr id="26" name="Conector recto de flecha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162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26" o:spid="_x0000_s1026" type="#_x0000_t32" style="position:absolute;margin-left:24.1pt;margin-top:22.15pt;width:.05pt;height:91.5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">
                <v:stroke endarrow="block"/>
              </v:shape>
            </w:pict>
          </mc:Fallback>
        </mc:AlternateContent>
      </w:r>
      <w:r w:rsidRPr="00E40803">
        <w:rPr>
          <w:rFonts w:ascii="Calibri" w:eastAsia="Calibri" w:hAnsi="Calibri" w:cs="Times New Roman"/>
          <w:b/>
          <w:noProof/>
          <w:sz w:val="20"/>
          <w:szCs w:val="20"/>
          <w:lang w:val="en-US"/>
        </w:rPr>
        <mc:AlternateContent>
          <mc:Choice Requires="wps">
            <w:drawing>
              <wp:anchor distT="0" distB="0" distL="114300" distR="114300" simplePos="0" relativeHeight="251667456" behindDoc="0" locked="0" layoutInCell="1" allowOverlap="1" wp14:anchorId="43DC40D0" wp14:editId="73AF3D15">
                <wp:simplePos x="0" y="0"/>
                <wp:positionH relativeFrom="column">
                  <wp:posOffset>2813050</wp:posOffset>
                </wp:positionH>
                <wp:positionV relativeFrom="paragraph">
                  <wp:posOffset>71755</wp:posOffset>
                </wp:positionV>
                <wp:extent cx="635" cy="1372235"/>
                <wp:effectExtent l="60325" t="14605" r="53340" b="13335"/>
                <wp:wrapNone/>
                <wp:docPr id="25" name="Conector recto de flecha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72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5" o:spid="_x0000_s1026" type="#_x0000_t32" style="position:absolute;margin-left:221.5pt;margin-top:5.65pt;width:.05pt;height:108.0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">
                <v:stroke endarrow="block"/>
              </v:shape>
            </w:pict>
          </mc:Fallback>
        </mc:AlternateContent>
      </w:r>
      <w:r w:rsidRPr="00E40803">
        <w:rPr>
          <w:rFonts w:ascii="Calibri" w:eastAsia="Calibri" w:hAnsi="Calibri" w:cs="Times New Roman"/>
          <w:b/>
          <w:lang w:val="es-ES"/>
        </w:rPr>
        <w:t xml:space="preserve">   Perfecta                                                                                                                           </w:t>
      </w:r>
      <w:proofErr w:type="spellStart"/>
      <w:r w:rsidRPr="00E40803">
        <w:rPr>
          <w:rFonts w:ascii="Calibri" w:eastAsia="Calibri" w:hAnsi="Calibri" w:cs="Times New Roman"/>
          <w:b/>
          <w:lang w:val="es-ES"/>
        </w:rPr>
        <w:t>perfecta</w:t>
      </w:r>
      <w:proofErr w:type="spellEnd"/>
      <w:r w:rsidRPr="00E40803">
        <w:rPr>
          <w:rFonts w:ascii="Calibri" w:eastAsia="Calibri" w:hAnsi="Calibri" w:cs="Times New Roman"/>
          <w:b/>
          <w:lang w:val="es-ES"/>
        </w:rPr>
        <w:t xml:space="preserve">                                                                                              </w:t>
      </w:r>
    </w:p>
    <w:p w14:paraId="16C9A39D" w14:textId="77777777" w:rsidR="00E40803" w:rsidRPr="00E40803" w:rsidRDefault="00E40803" w:rsidP="00E40803">
      <w:pPr>
        <w:tabs>
          <w:tab w:val="left" w:pos="4958"/>
        </w:tabs>
        <w:spacing w:after="200" w:line="276" w:lineRule="auto"/>
        <w:rPr>
          <w:rFonts w:ascii="Calibri" w:eastAsia="Calibri" w:hAnsi="Calibri" w:cs="Times New Roman"/>
          <w:b/>
          <w:sz w:val="20"/>
          <w:szCs w:val="20"/>
          <w:lang w:val="es-ES"/>
        </w:rPr>
      </w:pPr>
      <w:r w:rsidRPr="00E40803">
        <w:rPr>
          <w:rFonts w:ascii="Calibri" w:eastAsia="Calibri" w:hAnsi="Calibri" w:cs="Times New Roman"/>
          <w:b/>
          <w:noProof/>
          <w:sz w:val="20"/>
          <w:szCs w:val="20"/>
          <w:lang w:val="en-US"/>
        </w:rPr>
        <mc:AlternateContent>
          <mc:Choice Requires="wps">
            <w:drawing>
              <wp:anchor distT="0" distB="0" distL="114300" distR="114300" simplePos="0" relativeHeight="251668480" behindDoc="0" locked="0" layoutInCell="1" allowOverlap="1" wp14:anchorId="24C74072" wp14:editId="0B002BF6">
                <wp:simplePos x="0" y="0"/>
                <wp:positionH relativeFrom="column">
                  <wp:posOffset>5244465</wp:posOffset>
                </wp:positionH>
                <wp:positionV relativeFrom="paragraph">
                  <wp:posOffset>31750</wp:posOffset>
                </wp:positionV>
                <wp:extent cx="635" cy="1071245"/>
                <wp:effectExtent l="53340" t="22225" r="60325" b="11430"/>
                <wp:wrapNone/>
                <wp:docPr id="24"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071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4" o:spid="_x0000_s1026" type="#_x0000_t32" style="position:absolute;margin-left:412.95pt;margin-top:2.5pt;width:.05pt;height:84.3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">
                <v:stroke endarrow="block"/>
              </v:shape>
            </w:pict>
          </mc:Fallback>
        </mc:AlternateContent>
      </w:r>
      <w:r w:rsidRPr="00E40803">
        <w:rPr>
          <w:rFonts w:ascii="Calibri" w:eastAsia="Calibri" w:hAnsi="Calibri" w:cs="Times New Roman"/>
          <w:b/>
          <w:lang w:val="es-ES"/>
        </w:rPr>
        <w:t xml:space="preserve">               </w:t>
      </w:r>
      <w:r w:rsidRPr="00E40803">
        <w:rPr>
          <w:rFonts w:ascii="Calibri" w:eastAsia="Calibri" w:hAnsi="Calibri" w:cs="Times New Roman"/>
          <w:b/>
          <w:sz w:val="20"/>
          <w:szCs w:val="20"/>
          <w:lang w:val="es-ES"/>
        </w:rPr>
        <w:t xml:space="preserve">Correlación  </w:t>
      </w:r>
      <w:proofErr w:type="spellStart"/>
      <w:r w:rsidRPr="00E40803">
        <w:rPr>
          <w:rFonts w:ascii="Calibri" w:eastAsia="Calibri" w:hAnsi="Calibri" w:cs="Times New Roman"/>
          <w:b/>
          <w:sz w:val="20"/>
          <w:szCs w:val="20"/>
          <w:lang w:val="es-ES"/>
        </w:rPr>
        <w:t>correlación</w:t>
      </w:r>
      <w:proofErr w:type="spellEnd"/>
      <w:r w:rsidRPr="00E40803">
        <w:rPr>
          <w:rFonts w:ascii="Calibri" w:eastAsia="Calibri" w:hAnsi="Calibri" w:cs="Times New Roman"/>
          <w:b/>
          <w:sz w:val="20"/>
          <w:szCs w:val="20"/>
          <w:lang w:val="es-ES"/>
        </w:rPr>
        <w:t xml:space="preserve">  </w:t>
      </w:r>
      <w:proofErr w:type="spellStart"/>
      <w:r w:rsidRPr="00E40803">
        <w:rPr>
          <w:rFonts w:ascii="Calibri" w:eastAsia="Calibri" w:hAnsi="Calibri" w:cs="Times New Roman"/>
          <w:b/>
          <w:sz w:val="20"/>
          <w:szCs w:val="20"/>
          <w:lang w:val="es-ES"/>
        </w:rPr>
        <w:t>correlación</w:t>
      </w:r>
      <w:proofErr w:type="spellEnd"/>
      <w:r w:rsidRPr="00E40803">
        <w:rPr>
          <w:rFonts w:ascii="Calibri" w:eastAsia="Calibri" w:hAnsi="Calibri" w:cs="Times New Roman"/>
          <w:b/>
          <w:sz w:val="20"/>
          <w:szCs w:val="20"/>
          <w:lang w:val="es-ES"/>
        </w:rPr>
        <w:t xml:space="preserve">                 </w:t>
      </w:r>
      <w:proofErr w:type="spellStart"/>
      <w:r w:rsidRPr="00E40803">
        <w:rPr>
          <w:rFonts w:ascii="Calibri" w:eastAsia="Calibri" w:hAnsi="Calibri" w:cs="Times New Roman"/>
          <w:b/>
          <w:sz w:val="20"/>
          <w:szCs w:val="20"/>
          <w:lang w:val="es-ES"/>
        </w:rPr>
        <w:t>correlación</w:t>
      </w:r>
      <w:proofErr w:type="spellEnd"/>
      <w:r w:rsidRPr="00E40803">
        <w:rPr>
          <w:rFonts w:ascii="Calibri" w:eastAsia="Calibri" w:hAnsi="Calibri" w:cs="Times New Roman"/>
          <w:b/>
          <w:sz w:val="20"/>
          <w:szCs w:val="20"/>
          <w:lang w:val="es-ES"/>
        </w:rPr>
        <w:t xml:space="preserve">   </w:t>
      </w:r>
      <w:proofErr w:type="spellStart"/>
      <w:r w:rsidRPr="00E40803">
        <w:rPr>
          <w:rFonts w:ascii="Calibri" w:eastAsia="Calibri" w:hAnsi="Calibri" w:cs="Times New Roman"/>
          <w:b/>
          <w:sz w:val="20"/>
          <w:szCs w:val="20"/>
          <w:lang w:val="es-ES"/>
        </w:rPr>
        <w:t>correlación</w:t>
      </w:r>
      <w:proofErr w:type="spellEnd"/>
      <w:r w:rsidRPr="00E40803">
        <w:rPr>
          <w:rFonts w:ascii="Calibri" w:eastAsia="Calibri" w:hAnsi="Calibri" w:cs="Times New Roman"/>
          <w:b/>
          <w:sz w:val="20"/>
          <w:szCs w:val="20"/>
          <w:lang w:val="es-ES"/>
        </w:rPr>
        <w:t xml:space="preserve">  </w:t>
      </w:r>
      <w:proofErr w:type="spellStart"/>
      <w:r w:rsidRPr="00E40803">
        <w:rPr>
          <w:rFonts w:ascii="Calibri" w:eastAsia="Calibri" w:hAnsi="Calibri" w:cs="Times New Roman"/>
          <w:b/>
          <w:sz w:val="20"/>
          <w:szCs w:val="20"/>
          <w:lang w:val="es-ES"/>
        </w:rPr>
        <w:t>correlación</w:t>
      </w:r>
      <w:proofErr w:type="spellEnd"/>
    </w:p>
    <w:p w14:paraId="50967927" w14:textId="77777777" w:rsidR="00E40803" w:rsidRPr="00E40803" w:rsidRDefault="00E40803" w:rsidP="00E40803">
      <w:pPr>
        <w:spacing w:after="200" w:line="276" w:lineRule="auto"/>
        <w:rPr>
          <w:rFonts w:ascii="Calibri" w:eastAsia="Calibri" w:hAnsi="Calibri" w:cs="Times New Roman"/>
          <w:b/>
          <w:sz w:val="20"/>
          <w:szCs w:val="20"/>
          <w:lang w:val="es-ES"/>
        </w:rPr>
      </w:pPr>
      <w:r w:rsidRPr="00E40803">
        <w:rPr>
          <w:rFonts w:ascii="Calibri" w:eastAsia="Calibri" w:hAnsi="Calibri" w:cs="Times New Roman"/>
          <w:b/>
          <w:sz w:val="20"/>
          <w:szCs w:val="20"/>
          <w:lang w:val="es-ES"/>
        </w:rPr>
        <w:t xml:space="preserve">                  </w:t>
      </w:r>
      <w:proofErr w:type="gramStart"/>
      <w:r w:rsidRPr="00E40803">
        <w:rPr>
          <w:rFonts w:ascii="Calibri" w:eastAsia="Calibri" w:hAnsi="Calibri" w:cs="Times New Roman"/>
          <w:b/>
          <w:sz w:val="20"/>
          <w:szCs w:val="20"/>
          <w:lang w:val="es-ES"/>
        </w:rPr>
        <w:t>negativa</w:t>
      </w:r>
      <w:proofErr w:type="gramEnd"/>
      <w:r w:rsidRPr="00E40803">
        <w:rPr>
          <w:rFonts w:ascii="Calibri" w:eastAsia="Calibri" w:hAnsi="Calibri" w:cs="Times New Roman"/>
          <w:b/>
          <w:sz w:val="20"/>
          <w:szCs w:val="20"/>
          <w:lang w:val="es-ES"/>
        </w:rPr>
        <w:t xml:space="preserve">     </w:t>
      </w:r>
      <w:proofErr w:type="spellStart"/>
      <w:r w:rsidRPr="00E40803">
        <w:rPr>
          <w:rFonts w:ascii="Calibri" w:eastAsia="Calibri" w:hAnsi="Calibri" w:cs="Times New Roman"/>
          <w:b/>
          <w:sz w:val="20"/>
          <w:szCs w:val="20"/>
          <w:lang w:val="es-ES"/>
        </w:rPr>
        <w:t>negativa</w:t>
      </w:r>
      <w:proofErr w:type="spellEnd"/>
      <w:r w:rsidRPr="00E40803">
        <w:rPr>
          <w:rFonts w:ascii="Calibri" w:eastAsia="Calibri" w:hAnsi="Calibri" w:cs="Times New Roman"/>
          <w:b/>
          <w:sz w:val="20"/>
          <w:szCs w:val="20"/>
          <w:lang w:val="es-ES"/>
        </w:rPr>
        <w:t xml:space="preserve">          </w:t>
      </w:r>
      <w:proofErr w:type="spellStart"/>
      <w:r w:rsidRPr="00E40803">
        <w:rPr>
          <w:rFonts w:ascii="Calibri" w:eastAsia="Calibri" w:hAnsi="Calibri" w:cs="Times New Roman"/>
          <w:b/>
          <w:sz w:val="20"/>
          <w:szCs w:val="20"/>
          <w:lang w:val="es-ES"/>
        </w:rPr>
        <w:t>negativa</w:t>
      </w:r>
      <w:proofErr w:type="spellEnd"/>
      <w:r w:rsidRPr="00E40803">
        <w:rPr>
          <w:rFonts w:ascii="Calibri" w:eastAsia="Calibri" w:hAnsi="Calibri" w:cs="Times New Roman"/>
          <w:b/>
          <w:sz w:val="20"/>
          <w:szCs w:val="20"/>
          <w:lang w:val="es-ES"/>
        </w:rPr>
        <w:t xml:space="preserve">                      positiva         </w:t>
      </w:r>
      <w:proofErr w:type="spellStart"/>
      <w:r w:rsidRPr="00E40803">
        <w:rPr>
          <w:rFonts w:ascii="Calibri" w:eastAsia="Calibri" w:hAnsi="Calibri" w:cs="Times New Roman"/>
          <w:b/>
          <w:sz w:val="20"/>
          <w:szCs w:val="20"/>
          <w:lang w:val="es-ES"/>
        </w:rPr>
        <w:t>positiva</w:t>
      </w:r>
      <w:proofErr w:type="spellEnd"/>
      <w:r w:rsidRPr="00E40803">
        <w:rPr>
          <w:rFonts w:ascii="Calibri" w:eastAsia="Calibri" w:hAnsi="Calibri" w:cs="Times New Roman"/>
          <w:b/>
          <w:sz w:val="20"/>
          <w:szCs w:val="20"/>
          <w:lang w:val="es-ES"/>
        </w:rPr>
        <w:t xml:space="preserve">         </w:t>
      </w:r>
      <w:proofErr w:type="spellStart"/>
      <w:r w:rsidRPr="00E40803">
        <w:rPr>
          <w:rFonts w:ascii="Calibri" w:eastAsia="Calibri" w:hAnsi="Calibri" w:cs="Times New Roman"/>
          <w:b/>
          <w:sz w:val="20"/>
          <w:szCs w:val="20"/>
          <w:lang w:val="es-ES"/>
        </w:rPr>
        <w:t>positiva</w:t>
      </w:r>
      <w:proofErr w:type="spellEnd"/>
    </w:p>
    <w:p w14:paraId="37B2B312" w14:textId="77777777" w:rsidR="00E40803" w:rsidRPr="00E40803" w:rsidRDefault="00E40803" w:rsidP="00E40803">
      <w:pPr>
        <w:spacing w:after="200" w:line="276" w:lineRule="auto"/>
        <w:rPr>
          <w:rFonts w:ascii="Calibri" w:eastAsia="Calibri" w:hAnsi="Calibri" w:cs="Times New Roman"/>
          <w:b/>
          <w:lang w:val="es-ES"/>
        </w:rPr>
      </w:pPr>
      <w:r w:rsidRPr="00E40803">
        <w:rPr>
          <w:rFonts w:ascii="Calibri" w:eastAsia="Calibri" w:hAnsi="Calibri" w:cs="Times New Roman"/>
          <w:b/>
          <w:noProof/>
          <w:sz w:val="20"/>
          <w:szCs w:val="20"/>
          <w:lang w:val="en-US"/>
        </w:rPr>
        <mc:AlternateContent>
          <mc:Choice Requires="wps">
            <w:drawing>
              <wp:anchor distT="0" distB="0" distL="114300" distR="114300" simplePos="0" relativeHeight="251666432" behindDoc="0" locked="0" layoutInCell="1" allowOverlap="1" wp14:anchorId="20A327FA" wp14:editId="2E4170B9">
                <wp:simplePos x="0" y="0"/>
                <wp:positionH relativeFrom="column">
                  <wp:posOffset>2747645</wp:posOffset>
                </wp:positionH>
                <wp:positionV relativeFrom="paragraph">
                  <wp:posOffset>825500</wp:posOffset>
                </wp:positionV>
                <wp:extent cx="0" cy="0"/>
                <wp:effectExtent l="13970" t="6350" r="5080" b="12700"/>
                <wp:wrapNone/>
                <wp:docPr id="23" name="Conector recto de flecha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3" o:spid="_x0000_s1026" type="#_x0000_t32" style="position:absolute;margin-left:216.35pt;margin-top:65pt;width:0;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"/>
            </w:pict>
          </mc:Fallback>
        </mc:AlternateContent>
      </w:r>
      <w:r w:rsidRPr="00E40803">
        <w:rPr>
          <w:rFonts w:ascii="Calibri" w:eastAsia="Calibri" w:hAnsi="Calibri" w:cs="Times New Roman"/>
          <w:b/>
          <w:noProof/>
          <w:sz w:val="20"/>
          <w:szCs w:val="20"/>
          <w:lang w:val="en-US"/>
        </w:rPr>
        <mc:AlternateContent>
          <mc:Choice Requires="wps">
            <w:drawing>
              <wp:anchor distT="0" distB="0" distL="114300" distR="114300" simplePos="0" relativeHeight="251665408" behindDoc="0" locked="0" layoutInCell="1" allowOverlap="1" wp14:anchorId="1F8E26F3" wp14:editId="2B790588">
                <wp:simplePos x="0" y="0"/>
                <wp:positionH relativeFrom="column">
                  <wp:posOffset>2812415</wp:posOffset>
                </wp:positionH>
                <wp:positionV relativeFrom="paragraph">
                  <wp:posOffset>824865</wp:posOffset>
                </wp:positionV>
                <wp:extent cx="635" cy="635"/>
                <wp:effectExtent l="12065" t="5715" r="6350" b="12700"/>
                <wp:wrapNone/>
                <wp:docPr id="22" name="Conector recto de flecha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2" o:spid="_x0000_s1026" type="#_x0000_t32" style="position:absolute;margin-left:221.45pt;margin-top:64.95pt;width:.05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"/>
            </w:pict>
          </mc:Fallback>
        </mc:AlternateContent>
      </w:r>
      <w:r w:rsidRPr="00E40803">
        <w:rPr>
          <w:rFonts w:ascii="Calibri" w:eastAsia="Calibri" w:hAnsi="Calibri" w:cs="Times New Roman"/>
          <w:b/>
          <w:sz w:val="20"/>
          <w:szCs w:val="20"/>
          <w:lang w:val="es-ES"/>
        </w:rPr>
        <w:t xml:space="preserve">                   </w:t>
      </w:r>
      <w:proofErr w:type="gramStart"/>
      <w:r w:rsidRPr="00E40803">
        <w:rPr>
          <w:rFonts w:ascii="Calibri" w:eastAsia="Calibri" w:hAnsi="Calibri" w:cs="Times New Roman"/>
          <w:b/>
          <w:sz w:val="20"/>
          <w:szCs w:val="20"/>
          <w:lang w:val="es-ES"/>
        </w:rPr>
        <w:t>fuerte</w:t>
      </w:r>
      <w:proofErr w:type="gramEnd"/>
      <w:r w:rsidRPr="00E40803">
        <w:rPr>
          <w:rFonts w:ascii="Calibri" w:eastAsia="Calibri" w:hAnsi="Calibri" w:cs="Times New Roman"/>
          <w:b/>
          <w:sz w:val="20"/>
          <w:szCs w:val="20"/>
          <w:lang w:val="es-ES"/>
        </w:rPr>
        <w:t xml:space="preserve">        moderada          débil                            </w:t>
      </w:r>
      <w:proofErr w:type="spellStart"/>
      <w:r w:rsidRPr="00E40803">
        <w:rPr>
          <w:rFonts w:ascii="Calibri" w:eastAsia="Calibri" w:hAnsi="Calibri" w:cs="Times New Roman"/>
          <w:b/>
          <w:sz w:val="20"/>
          <w:szCs w:val="20"/>
          <w:lang w:val="es-ES"/>
        </w:rPr>
        <w:t>débil</w:t>
      </w:r>
      <w:proofErr w:type="spellEnd"/>
      <w:r w:rsidRPr="00E40803">
        <w:rPr>
          <w:rFonts w:ascii="Calibri" w:eastAsia="Calibri" w:hAnsi="Calibri" w:cs="Times New Roman"/>
          <w:b/>
          <w:sz w:val="20"/>
          <w:szCs w:val="20"/>
          <w:lang w:val="es-ES"/>
        </w:rPr>
        <w:t xml:space="preserve">           moderada        fuerte</w:t>
      </w:r>
    </w:p>
    <w:p w14:paraId="5D8C9493" w14:textId="77777777" w:rsidR="00E40803" w:rsidRPr="00E40803" w:rsidRDefault="00E40803" w:rsidP="00E40803">
      <w:pPr>
        <w:tabs>
          <w:tab w:val="left" w:pos="6171"/>
        </w:tabs>
        <w:spacing w:after="200" w:line="276" w:lineRule="auto"/>
        <w:ind w:left="720"/>
        <w:contextualSpacing/>
        <w:rPr>
          <w:rFonts w:ascii="Calibri" w:eastAsia="Calibri" w:hAnsi="Calibri" w:cs="Times New Roman"/>
          <w:b/>
          <w:lang w:val="es-ES"/>
        </w:rPr>
      </w:pPr>
      <w:r w:rsidRPr="00E40803">
        <w:rPr>
          <w:rFonts w:ascii="Calibri" w:eastAsia="Calibri" w:hAnsi="Calibri" w:cs="Times New Roman"/>
          <w:noProof/>
          <w:sz w:val="22"/>
          <w:szCs w:val="22"/>
          <w:lang w:val="en-US"/>
        </w:rPr>
        <mc:AlternateContent>
          <mc:Choice Requires="wps">
            <w:drawing>
              <wp:anchor distT="0" distB="0" distL="114300" distR="114300" simplePos="0" relativeHeight="251670528" behindDoc="0" locked="0" layoutInCell="1" allowOverlap="1" wp14:anchorId="5CD5F04C" wp14:editId="16706ECD">
                <wp:simplePos x="0" y="0"/>
                <wp:positionH relativeFrom="column">
                  <wp:posOffset>3883660</wp:posOffset>
                </wp:positionH>
                <wp:positionV relativeFrom="paragraph">
                  <wp:posOffset>107950</wp:posOffset>
                </wp:positionV>
                <wp:extent cx="0" cy="78740"/>
                <wp:effectExtent l="6985" t="12700" r="12065" b="13335"/>
                <wp:wrapNone/>
                <wp:docPr id="21" name="Conector recto de flech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8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1" o:spid="_x0000_s1026" type="#_x0000_t32" style="position:absolute;margin-left:305.8pt;margin-top:8.5pt;width:0;height:6.2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"/>
            </w:pict>
          </mc:Fallback>
        </mc:AlternateContent>
      </w:r>
      <w:r w:rsidRPr="00E40803">
        <w:rPr>
          <w:rFonts w:ascii="Calibri" w:eastAsia="Calibri" w:hAnsi="Calibri" w:cs="Times New Roman"/>
          <w:noProof/>
          <w:sz w:val="22"/>
          <w:szCs w:val="22"/>
          <w:lang w:val="en-US"/>
        </w:rPr>
        <mc:AlternateContent>
          <mc:Choice Requires="wps">
            <w:drawing>
              <wp:anchor distT="0" distB="0" distL="114300" distR="114300" simplePos="0" relativeHeight="251669504" behindDoc="0" locked="0" layoutInCell="1" allowOverlap="1" wp14:anchorId="7257641E" wp14:editId="1DA8D533">
                <wp:simplePos x="0" y="0"/>
                <wp:positionH relativeFrom="column">
                  <wp:posOffset>3883660</wp:posOffset>
                </wp:positionH>
                <wp:positionV relativeFrom="paragraph">
                  <wp:posOffset>186690</wp:posOffset>
                </wp:positionV>
                <wp:extent cx="13335" cy="0"/>
                <wp:effectExtent l="6985" t="5715" r="8255" b="13335"/>
                <wp:wrapNone/>
                <wp:docPr id="20" name="Conector recto de flecha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0" o:spid="_x0000_s1026" type="#_x0000_t32" style="position:absolute;margin-left:305.8pt;margin-top:14.7pt;width:1.05pt;height:0;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"/>
            </w:pict>
          </mc:Fallback>
        </mc:AlternateContent>
      </w:r>
      <w:r w:rsidRPr="00E40803">
        <w:rPr>
          <w:rFonts w:ascii="Calibri" w:eastAsia="Calibri" w:hAnsi="Calibri" w:cs="Times New Roman"/>
          <w:noProof/>
          <w:sz w:val="22"/>
          <w:szCs w:val="22"/>
          <w:lang w:val="en-US"/>
        </w:rPr>
        <mc:AlternateContent>
          <mc:Choice Requires="wps">
            <w:drawing>
              <wp:anchor distT="0" distB="0" distL="114300" distR="114300" simplePos="0" relativeHeight="251664384" behindDoc="0" locked="0" layoutInCell="1" allowOverlap="1" wp14:anchorId="7107DA91" wp14:editId="5558F319">
                <wp:simplePos x="0" y="0"/>
                <wp:positionH relativeFrom="column">
                  <wp:posOffset>1376680</wp:posOffset>
                </wp:positionH>
                <wp:positionV relativeFrom="paragraph">
                  <wp:posOffset>107950</wp:posOffset>
                </wp:positionV>
                <wp:extent cx="0" cy="79375"/>
                <wp:effectExtent l="5080" t="12700" r="13970" b="12700"/>
                <wp:wrapNone/>
                <wp:docPr id="19"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9" o:spid="_x0000_s1026" type="#_x0000_t32" style="position:absolute;margin-left:108.4pt;margin-top:8.5pt;width:0;height: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"/>
            </w:pict>
          </mc:Fallback>
        </mc:AlternateContent>
      </w:r>
      <w:r w:rsidRPr="00E40803">
        <w:rPr>
          <w:rFonts w:ascii="Calibri" w:eastAsia="Calibri" w:hAnsi="Calibri" w:cs="Times New Roman"/>
          <w:noProof/>
          <w:sz w:val="22"/>
          <w:szCs w:val="22"/>
          <w:lang w:val="en-US"/>
        </w:rPr>
        <mc:AlternateContent>
          <mc:Choice Requires="wps">
            <w:drawing>
              <wp:anchor distT="0" distB="0" distL="114300" distR="114300" simplePos="0" relativeHeight="251663360" behindDoc="0" locked="0" layoutInCell="1" allowOverlap="1" wp14:anchorId="5072DAAD" wp14:editId="613BFB75">
                <wp:simplePos x="0" y="0"/>
                <wp:positionH relativeFrom="column">
                  <wp:posOffset>306070</wp:posOffset>
                </wp:positionH>
                <wp:positionV relativeFrom="paragraph">
                  <wp:posOffset>186690</wp:posOffset>
                </wp:positionV>
                <wp:extent cx="4938395" cy="0"/>
                <wp:effectExtent l="10795" t="5715" r="13335" b="13335"/>
                <wp:wrapNone/>
                <wp:docPr id="18"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83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8" o:spid="_x0000_s1026" type="#_x0000_t32" style="position:absolute;margin-left:24.1pt;margin-top:14.7pt;width:388.8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"/>
            </w:pict>
          </mc:Fallback>
        </mc:AlternateContent>
      </w:r>
      <w:r w:rsidRPr="00E40803">
        <w:rPr>
          <w:rFonts w:ascii="Calibri" w:eastAsia="Calibri" w:hAnsi="Calibri" w:cs="Times New Roman"/>
          <w:b/>
          <w:lang w:val="es-ES"/>
        </w:rPr>
        <w:tab/>
        <w:t xml:space="preserve">                                                            </w:t>
      </w:r>
    </w:p>
    <w:p w14:paraId="752CBFD7" w14:textId="77777777" w:rsidR="00E40803" w:rsidRPr="00E40803" w:rsidRDefault="00E40803" w:rsidP="00E40803">
      <w:pPr>
        <w:tabs>
          <w:tab w:val="left" w:pos="6171"/>
        </w:tabs>
        <w:spacing w:after="200" w:line="276" w:lineRule="auto"/>
        <w:rPr>
          <w:rFonts w:ascii="Calibri" w:eastAsia="Calibri" w:hAnsi="Calibri" w:cs="Times New Roman"/>
          <w:b/>
          <w:lang w:val="es-ES"/>
        </w:rPr>
      </w:pPr>
      <w:r w:rsidRPr="00E40803">
        <w:rPr>
          <w:rFonts w:ascii="Calibri" w:eastAsia="Calibri" w:hAnsi="Calibri" w:cs="Times New Roman"/>
          <w:b/>
          <w:noProof/>
          <w:lang w:val="en-US"/>
        </w:rPr>
        <mc:AlternateContent>
          <mc:Choice Requires="wps">
            <w:drawing>
              <wp:anchor distT="0" distB="0" distL="114300" distR="114300" simplePos="0" relativeHeight="251674624" behindDoc="0" locked="0" layoutInCell="1" allowOverlap="1" wp14:anchorId="552AA4D3" wp14:editId="60020D04">
                <wp:simplePos x="0" y="0"/>
                <wp:positionH relativeFrom="column">
                  <wp:posOffset>2812415</wp:posOffset>
                </wp:positionH>
                <wp:positionV relativeFrom="paragraph">
                  <wp:posOffset>315595</wp:posOffset>
                </wp:positionV>
                <wp:extent cx="635" cy="118110"/>
                <wp:effectExtent l="12065" t="10795" r="6350" b="13970"/>
                <wp:wrapNone/>
                <wp:docPr id="17"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7" o:spid="_x0000_s1026" type="#_x0000_t32" style="position:absolute;margin-left:221.45pt;margin-top:24.85pt;width:.05pt;height:9.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"/>
            </w:pict>
          </mc:Fallback>
        </mc:AlternateContent>
      </w:r>
      <w:r w:rsidRPr="00E40803">
        <w:rPr>
          <w:rFonts w:ascii="Calibri" w:eastAsia="Calibri" w:hAnsi="Calibri" w:cs="Times New Roman"/>
          <w:b/>
          <w:lang w:val="es-ES"/>
        </w:rPr>
        <w:t xml:space="preserve">       -1.00                   -0.50                                    0                            0.50                              1.00                </w:t>
      </w:r>
    </w:p>
    <w:p w14:paraId="50C87F49" w14:textId="77777777" w:rsidR="00E40803" w:rsidRPr="00E40803" w:rsidRDefault="00E40803" w:rsidP="00E40803">
      <w:pPr>
        <w:tabs>
          <w:tab w:val="center" w:pos="4252"/>
        </w:tabs>
        <w:spacing w:after="200" w:line="276" w:lineRule="auto"/>
        <w:rPr>
          <w:rFonts w:ascii="Calibri" w:eastAsia="Calibri" w:hAnsi="Calibri" w:cs="Times New Roman"/>
          <w:b/>
          <w:lang w:val="es-ES"/>
        </w:rPr>
      </w:pPr>
      <w:r w:rsidRPr="00E40803">
        <w:rPr>
          <w:rFonts w:ascii="Calibri" w:eastAsia="Calibri" w:hAnsi="Calibri" w:cs="Times New Roman"/>
          <w:b/>
          <w:noProof/>
          <w:lang w:val="en-US"/>
        </w:rPr>
        <mc:AlternateContent>
          <mc:Choice Requires="wps">
            <w:drawing>
              <wp:anchor distT="0" distB="0" distL="114300" distR="114300" simplePos="0" relativeHeight="251676672" behindDoc="0" locked="0" layoutInCell="1" allowOverlap="1" wp14:anchorId="49BA2E8A" wp14:editId="0698470B">
                <wp:simplePos x="0" y="0"/>
                <wp:positionH relativeFrom="column">
                  <wp:posOffset>4980940</wp:posOffset>
                </wp:positionH>
                <wp:positionV relativeFrom="paragraph">
                  <wp:posOffset>92075</wp:posOffset>
                </wp:positionV>
                <wp:extent cx="431165" cy="0"/>
                <wp:effectExtent l="8890" t="53975" r="17145" b="60325"/>
                <wp:wrapNone/>
                <wp:docPr id="16" name="Conector recto de flecha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1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6" o:spid="_x0000_s1026" type="#_x0000_t32" style="position:absolute;margin-left:392.2pt;margin-top:7.25pt;width:33.9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">
                <v:stroke endarrow="block"/>
              </v:shape>
            </w:pict>
          </mc:Fallback>
        </mc:AlternateContent>
      </w:r>
      <w:r w:rsidRPr="00E40803">
        <w:rPr>
          <w:rFonts w:ascii="Calibri" w:eastAsia="Calibri" w:hAnsi="Calibri" w:cs="Times New Roman"/>
          <w:b/>
          <w:noProof/>
          <w:lang w:val="en-US"/>
        </w:rPr>
        <mc:AlternateContent>
          <mc:Choice Requires="wps">
            <w:drawing>
              <wp:anchor distT="0" distB="0" distL="114300" distR="114300" simplePos="0" relativeHeight="251673600" behindDoc="0" locked="0" layoutInCell="1" allowOverlap="1" wp14:anchorId="1AEA1B7C" wp14:editId="222D1726">
                <wp:simplePos x="0" y="0"/>
                <wp:positionH relativeFrom="column">
                  <wp:posOffset>2172335</wp:posOffset>
                </wp:positionH>
                <wp:positionV relativeFrom="paragraph">
                  <wp:posOffset>92075</wp:posOffset>
                </wp:positionV>
                <wp:extent cx="1319530" cy="0"/>
                <wp:effectExtent l="10160" t="6350" r="13335" b="12700"/>
                <wp:wrapNone/>
                <wp:docPr id="15" name="Conector recto de flecha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9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5" o:spid="_x0000_s1026" type="#_x0000_t32" style="position:absolute;margin-left:171.05pt;margin-top:7.25pt;width:103.9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"/>
            </w:pict>
          </mc:Fallback>
        </mc:AlternateContent>
      </w:r>
      <w:r w:rsidRPr="00E40803">
        <w:rPr>
          <w:rFonts w:ascii="Calibri" w:eastAsia="Calibri" w:hAnsi="Calibri" w:cs="Times New Roman"/>
          <w:b/>
          <w:noProof/>
          <w:lang w:val="en-US"/>
        </w:rPr>
        <mc:AlternateContent>
          <mc:Choice Requires="wps">
            <w:drawing>
              <wp:anchor distT="0" distB="0" distL="114300" distR="114300" simplePos="0" relativeHeight="251672576" behindDoc="0" locked="0" layoutInCell="1" allowOverlap="1" wp14:anchorId="36DDE200" wp14:editId="7933E1A1">
                <wp:simplePos x="0" y="0"/>
                <wp:positionH relativeFrom="column">
                  <wp:posOffset>2172335</wp:posOffset>
                </wp:positionH>
                <wp:positionV relativeFrom="paragraph">
                  <wp:posOffset>92075</wp:posOffset>
                </wp:positionV>
                <wp:extent cx="431165" cy="0"/>
                <wp:effectExtent l="10160" t="6350" r="6350" b="12700"/>
                <wp:wrapNone/>
                <wp:docPr id="14" name="Conector recto de flech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4" o:spid="_x0000_s1026" type="#_x0000_t32" style="position:absolute;margin-left:171.05pt;margin-top:7.25pt;width:33.9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"/>
            </w:pict>
          </mc:Fallback>
        </mc:AlternateContent>
      </w:r>
      <w:r w:rsidRPr="00E40803">
        <w:rPr>
          <w:rFonts w:ascii="Calibri" w:eastAsia="Calibri" w:hAnsi="Calibri" w:cs="Times New Roman"/>
          <w:b/>
          <w:noProof/>
          <w:lang w:val="en-US"/>
        </w:rPr>
        <mc:AlternateContent>
          <mc:Choice Requires="wps">
            <w:drawing>
              <wp:anchor distT="0" distB="0" distL="114300" distR="114300" simplePos="0" relativeHeight="251671552" behindDoc="0" locked="0" layoutInCell="1" allowOverlap="1" wp14:anchorId="5663D034" wp14:editId="4E373853">
                <wp:simplePos x="0" y="0"/>
                <wp:positionH relativeFrom="column">
                  <wp:posOffset>240665</wp:posOffset>
                </wp:positionH>
                <wp:positionV relativeFrom="paragraph">
                  <wp:posOffset>92710</wp:posOffset>
                </wp:positionV>
                <wp:extent cx="481965" cy="0"/>
                <wp:effectExtent l="21590" t="54610" r="10795" b="59690"/>
                <wp:wrapNone/>
                <wp:docPr id="13" name="Conector recto de flech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19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3" o:spid="_x0000_s1026" type="#_x0000_t32" style="position:absolute;margin-left:18.95pt;margin-top:7.3pt;width:37.95pt;height: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6aQgIAAHcEAAAOAAAAZHJzL2Uyb0RvYy54bWysVMGO2jAQvVfqP1i+QxI2UIgIqyqB9rDd&#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">
                <v:stroke endarrow="block"/>
              </v:shape>
            </w:pict>
          </mc:Fallback>
        </mc:AlternateContent>
      </w:r>
      <w:r w:rsidRPr="00E40803">
        <w:rPr>
          <w:rFonts w:ascii="Calibri" w:eastAsia="Calibri" w:hAnsi="Calibri" w:cs="Times New Roman"/>
          <w:b/>
          <w:lang w:val="es-ES"/>
        </w:rPr>
        <w:t xml:space="preserve">                       Correlación negativa                                             correlación positiva</w:t>
      </w:r>
    </w:p>
    <w:p w14:paraId="36C7E7D1" w14:textId="77777777" w:rsidR="00E40803" w:rsidRPr="00E40803" w:rsidRDefault="00E40803" w:rsidP="00E40803">
      <w:pPr>
        <w:tabs>
          <w:tab w:val="left" w:pos="6171"/>
        </w:tabs>
        <w:spacing w:after="200" w:line="276" w:lineRule="auto"/>
        <w:rPr>
          <w:rFonts w:ascii="Arial Unicode MS" w:eastAsia="Arial Unicode MS" w:hAnsi="Arial Unicode MS" w:cs="Arial Unicode MS"/>
          <w:b/>
          <w:lang w:val="es-ES"/>
        </w:rPr>
      </w:pPr>
      <w:r w:rsidRPr="00E40803">
        <w:rPr>
          <w:rFonts w:ascii="Calibri" w:eastAsia="Calibri" w:hAnsi="Calibri" w:cs="Times New Roman"/>
          <w:b/>
          <w:lang w:val="es-ES"/>
        </w:rPr>
        <w:t xml:space="preserve">      </w:t>
      </w:r>
      <w:r w:rsidRPr="00E40803">
        <w:rPr>
          <w:rFonts w:ascii="Arial Unicode MS" w:eastAsia="Arial Unicode MS" w:hAnsi="Arial Unicode MS" w:cs="Arial Unicode MS"/>
          <w:b/>
          <w:lang w:val="es-ES"/>
        </w:rPr>
        <w:t xml:space="preserve">                      </w:t>
      </w:r>
    </w:p>
    <w:p w14:paraId="2E14FDAA" w14:textId="77777777" w:rsidR="00E40803" w:rsidRPr="00E40803" w:rsidRDefault="00E40803" w:rsidP="00E40803">
      <w:pPr>
        <w:spacing w:after="200" w:line="276" w:lineRule="auto"/>
        <w:jc w:val="both"/>
        <w:rPr>
          <w:rFonts w:ascii="Arial Unicode MS" w:eastAsia="Arial Unicode MS" w:hAnsi="Arial Unicode MS" w:cs="Arial Unicode MS"/>
          <w:lang w:val="es-ES"/>
        </w:rPr>
      </w:pPr>
      <w:r w:rsidRPr="00E40803">
        <w:rPr>
          <w:rFonts w:ascii="Arial Unicode MS" w:eastAsia="Arial Unicode MS" w:hAnsi="Arial Unicode MS" w:cs="Arial Unicode MS"/>
          <w:lang w:val="es-ES"/>
        </w:rPr>
        <w:t xml:space="preserve">Fuente: Douglas A. </w:t>
      </w:r>
      <w:proofErr w:type="spellStart"/>
      <w:r w:rsidRPr="00E40803">
        <w:rPr>
          <w:rFonts w:ascii="Arial Unicode MS" w:eastAsia="Arial Unicode MS" w:hAnsi="Arial Unicode MS" w:cs="Arial Unicode MS"/>
          <w:lang w:val="es-ES"/>
        </w:rPr>
        <w:t>Lind</w:t>
      </w:r>
      <w:proofErr w:type="spellEnd"/>
      <w:r w:rsidRPr="00E40803">
        <w:rPr>
          <w:rFonts w:ascii="Arial Unicode MS" w:eastAsia="Arial Unicode MS" w:hAnsi="Arial Unicode MS" w:cs="Arial Unicode MS"/>
          <w:lang w:val="es-ES"/>
        </w:rPr>
        <w:t xml:space="preserve">, William G. </w:t>
      </w:r>
      <w:proofErr w:type="spellStart"/>
      <w:r w:rsidRPr="00E40803">
        <w:rPr>
          <w:rFonts w:ascii="Arial Unicode MS" w:eastAsia="Arial Unicode MS" w:hAnsi="Arial Unicode MS" w:cs="Arial Unicode MS"/>
          <w:lang w:val="es-ES"/>
        </w:rPr>
        <w:t>Marchal</w:t>
      </w:r>
      <w:proofErr w:type="spellEnd"/>
      <w:r w:rsidRPr="00E40803">
        <w:rPr>
          <w:rFonts w:ascii="Arial Unicode MS" w:eastAsia="Arial Unicode MS" w:hAnsi="Arial Unicode MS" w:cs="Arial Unicode MS"/>
          <w:lang w:val="es-ES"/>
        </w:rPr>
        <w:t xml:space="preserve">, Samuel A. </w:t>
      </w:r>
      <w:proofErr w:type="spellStart"/>
      <w:r w:rsidRPr="00E40803">
        <w:rPr>
          <w:rFonts w:ascii="Arial Unicode MS" w:eastAsia="Arial Unicode MS" w:hAnsi="Arial Unicode MS" w:cs="Arial Unicode MS"/>
          <w:lang w:val="es-ES"/>
        </w:rPr>
        <w:t>Wathen</w:t>
      </w:r>
      <w:proofErr w:type="spellEnd"/>
      <w:r w:rsidRPr="00E40803">
        <w:rPr>
          <w:rFonts w:ascii="Arial Unicode MS" w:eastAsia="Arial Unicode MS" w:hAnsi="Arial Unicode MS" w:cs="Arial Unicode MS"/>
          <w:lang w:val="es-ES"/>
        </w:rPr>
        <w:t xml:space="preserve"> (2005) Estadísticas aplicada a los negocios y a la economía,  México.</w:t>
      </w:r>
    </w:p>
    <w:p w14:paraId="76543A32" w14:textId="77777777" w:rsidR="00E40803" w:rsidRPr="00E40803" w:rsidRDefault="00E40803" w:rsidP="00E40803">
      <w:pPr>
        <w:spacing w:after="200" w:line="276" w:lineRule="auto"/>
        <w:jc w:val="both"/>
        <w:rPr>
          <w:rFonts w:ascii="Arial Unicode MS" w:eastAsia="Arial Unicode MS" w:hAnsi="Arial Unicode MS" w:cs="Arial Unicode MS"/>
          <w:lang w:val="es-ES"/>
        </w:rPr>
      </w:pPr>
      <w:r w:rsidRPr="00E40803">
        <w:rPr>
          <w:rFonts w:ascii="Arial Unicode MS" w:eastAsia="Arial Unicode MS" w:hAnsi="Arial Unicode MS" w:cs="Arial Unicode MS"/>
          <w:lang w:val="es-ES"/>
        </w:rPr>
        <w:t xml:space="preserve"> </w:t>
      </w:r>
    </w:p>
    <w:p w14:paraId="18498F65" w14:textId="77777777" w:rsidR="00E40803" w:rsidRPr="00E40803" w:rsidRDefault="00E40803" w:rsidP="00E40803">
      <w:pPr>
        <w:spacing w:after="200" w:line="276" w:lineRule="auto"/>
        <w:jc w:val="both"/>
        <w:rPr>
          <w:rFonts w:ascii="Arial Unicode MS" w:eastAsia="Arial Unicode MS" w:hAnsi="Arial Unicode MS" w:cs="Arial Unicode MS"/>
          <w:lang w:val="es-ES"/>
        </w:rPr>
      </w:pPr>
      <w:r w:rsidRPr="00E40803">
        <w:rPr>
          <w:rFonts w:ascii="Arial Unicode MS" w:eastAsia="Arial Unicode MS" w:hAnsi="Arial Unicode MS" w:cs="Arial Unicode MS"/>
          <w:lang w:val="es-ES"/>
        </w:rPr>
        <w:t xml:space="preserve">Quedando claramente demostrado, según el índice, que cuando crecen las exportaciones de República Dominicana hacia Haití crecen de forma proporcional los ingresos para la República Dominicana. Pero esto queda demostrado con mayor vehemencia  con el índice de participación (de 0.9347 o 93.47%), el cual representa la relación entre el incremento de los ingresos y el incremento de la producción de la República Dominicana. Según nos dicen </w:t>
      </w:r>
      <w:proofErr w:type="spellStart"/>
      <w:r w:rsidRPr="00E40803">
        <w:rPr>
          <w:rFonts w:ascii="Arial Unicode MS" w:eastAsia="Arial Unicode MS" w:hAnsi="Arial Unicode MS" w:cs="Arial Unicode MS"/>
          <w:lang w:val="es-ES"/>
        </w:rPr>
        <w:t>Douglos</w:t>
      </w:r>
      <w:proofErr w:type="spellEnd"/>
      <w:r w:rsidRPr="00E40803">
        <w:rPr>
          <w:rFonts w:ascii="Arial Unicode MS" w:eastAsia="Arial Unicode MS" w:hAnsi="Arial Unicode MS" w:cs="Arial Unicode MS"/>
          <w:lang w:val="es-ES"/>
        </w:rPr>
        <w:t xml:space="preserve">; William y Samuel, Estadística aplicada a los negocios y a la economía (2005) pág. #437 cuando dice: “El coeficiente de determinación, r² se trata de una proporción o porcentaje donde la variación en la variable dependiente se explica por la variación de la variable independiente”. </w:t>
      </w:r>
    </w:p>
    <w:p w14:paraId="590ED980" w14:textId="77777777" w:rsidR="00E40803" w:rsidRPr="00E40803" w:rsidRDefault="00E40803" w:rsidP="00E40803">
      <w:pPr>
        <w:spacing w:after="200" w:line="276" w:lineRule="auto"/>
        <w:jc w:val="both"/>
        <w:rPr>
          <w:rFonts w:ascii="Arial Unicode MS" w:eastAsia="Arial Unicode MS" w:hAnsi="Arial Unicode MS" w:cs="Arial Unicode MS"/>
          <w:lang w:val="es-ES"/>
        </w:rPr>
      </w:pPr>
    </w:p>
    <w:p w14:paraId="29BAEC1A" w14:textId="77777777" w:rsidR="00E40803" w:rsidRPr="00E40803" w:rsidRDefault="00E40803" w:rsidP="00E40803">
      <w:pPr>
        <w:spacing w:after="200" w:line="276" w:lineRule="auto"/>
        <w:jc w:val="both"/>
        <w:rPr>
          <w:rFonts w:ascii="Arial Unicode MS" w:eastAsia="Arial Unicode MS" w:hAnsi="Arial Unicode MS" w:cs="Arial Unicode MS"/>
          <w:lang w:val="es-ES"/>
        </w:rPr>
      </w:pPr>
      <w:r w:rsidRPr="00E40803">
        <w:rPr>
          <w:rFonts w:ascii="Arial Unicode MS" w:eastAsia="Arial Unicode MS" w:hAnsi="Arial Unicode MS" w:cs="Arial Unicode MS"/>
          <w:lang w:val="es-ES"/>
        </w:rPr>
        <w:lastRenderedPageBreak/>
        <w:t>El resultado de este análisis es la derivación de los modelos matemáticos que van a permitir ver el comportamiento futuro de la relación comercial entre la Republica Dominicana y la Republica de Haití. Estos modelos son:</w:t>
      </w:r>
    </w:p>
    <w:p w14:paraId="03006ACE" w14:textId="77777777" w:rsidR="00E40803" w:rsidRPr="00E40803" w:rsidRDefault="00E40803" w:rsidP="00E40803">
      <w:pPr>
        <w:numPr>
          <w:ilvl w:val="0"/>
          <w:numId w:val="2"/>
        </w:numPr>
        <w:spacing w:after="200" w:line="276" w:lineRule="auto"/>
        <w:contextualSpacing/>
        <w:jc w:val="both"/>
        <w:rPr>
          <w:rFonts w:ascii="Arial Unicode MS" w:eastAsia="Arial Unicode MS" w:hAnsi="Arial Unicode MS" w:cs="Arial Unicode MS"/>
          <w:lang w:val="es-ES"/>
        </w:rPr>
      </w:pPr>
      <w:r w:rsidRPr="00E40803">
        <w:rPr>
          <w:rFonts w:ascii="Arial Unicode MS" w:eastAsia="Arial Unicode MS" w:hAnsi="Arial Unicode MS" w:cs="Arial Unicode MS"/>
          <w:lang w:val="es-ES"/>
        </w:rPr>
        <w:t>La ecuación de regresión la cual se expresa como sigue :</w:t>
      </w:r>
    </w:p>
    <w:p w14:paraId="420E0DA5" w14:textId="77777777" w:rsidR="00E40803" w:rsidRPr="00E40803" w:rsidRDefault="00E40803" w:rsidP="00E40803">
      <w:pPr>
        <w:spacing w:after="200" w:line="276" w:lineRule="auto"/>
        <w:jc w:val="both"/>
        <w:rPr>
          <w:rFonts w:ascii="Arial Unicode MS" w:eastAsia="Arial Unicode MS" w:hAnsi="Arial Unicode MS" w:cs="Arial Unicode MS"/>
          <w:lang w:val="es-ES"/>
        </w:rPr>
      </w:pPr>
      <w:r w:rsidRPr="00E40803">
        <w:rPr>
          <w:rFonts w:ascii="Arial Unicode MS" w:eastAsia="Arial Unicode MS" w:hAnsi="Arial Unicode MS" w:cs="Arial Unicode MS"/>
          <w:lang w:val="es-ES"/>
        </w:rPr>
        <w:t xml:space="preserve"> y′=-3</w:t>
      </w:r>
      <w:proofErr w:type="gramStart"/>
      <w:r w:rsidRPr="00E40803">
        <w:rPr>
          <w:rFonts w:ascii="Arial Unicode MS" w:eastAsia="Arial Unicode MS" w:hAnsi="Arial Unicode MS" w:cs="Arial Unicode MS"/>
          <w:lang w:val="es-ES"/>
        </w:rPr>
        <w:t>,574,156.79</w:t>
      </w:r>
      <w:proofErr w:type="gramEnd"/>
      <w:r w:rsidRPr="00E40803">
        <w:rPr>
          <w:rFonts w:ascii="Arial Unicode MS" w:eastAsia="Arial Unicode MS" w:hAnsi="Arial Unicode MS" w:cs="Arial Unicode MS"/>
          <w:lang w:val="es-ES"/>
        </w:rPr>
        <w:t xml:space="preserve"> + 0.43695 X.  (Ver anexos) y representa la relación entre la exportación y los ingresos de la República Dominicana en su relación comercial con Haití.</w:t>
      </w:r>
    </w:p>
    <w:p w14:paraId="302E3E3F" w14:textId="77777777" w:rsidR="00E40803" w:rsidRPr="00E40803" w:rsidRDefault="00E40803" w:rsidP="00E40803">
      <w:pPr>
        <w:numPr>
          <w:ilvl w:val="0"/>
          <w:numId w:val="2"/>
        </w:numPr>
        <w:spacing w:after="200" w:line="276" w:lineRule="auto"/>
        <w:contextualSpacing/>
        <w:jc w:val="both"/>
        <w:rPr>
          <w:rFonts w:ascii="Arial Unicode MS" w:eastAsia="Arial Unicode MS" w:hAnsi="Arial Unicode MS" w:cs="Arial Unicode MS"/>
          <w:lang w:val="es-ES"/>
        </w:rPr>
      </w:pPr>
      <w:r w:rsidRPr="00E40803">
        <w:rPr>
          <w:rFonts w:ascii="Arial Unicode MS" w:eastAsia="Arial Unicode MS" w:hAnsi="Arial Unicode MS" w:cs="Arial Unicode MS"/>
          <w:lang w:val="es-ES"/>
        </w:rPr>
        <w:t>La ecuación de progresión, la cual se expresa como sigue:</w:t>
      </w:r>
    </w:p>
    <w:p w14:paraId="7916D66B" w14:textId="77777777" w:rsidR="00E40803" w:rsidRPr="00E40803" w:rsidRDefault="00E40803" w:rsidP="00E40803">
      <w:pPr>
        <w:spacing w:after="200" w:line="276" w:lineRule="auto"/>
        <w:jc w:val="both"/>
        <w:rPr>
          <w:rFonts w:ascii="Arial Unicode MS" w:eastAsia="Arial Unicode MS" w:hAnsi="Arial Unicode MS" w:cs="Arial Unicode MS"/>
          <w:lang w:val="es-ES"/>
        </w:rPr>
      </w:pPr>
      <w:r w:rsidRPr="00E40803">
        <w:rPr>
          <w:rFonts w:ascii="Arial Unicode MS" w:eastAsia="Arial Unicode MS" w:hAnsi="Arial Unicode MS" w:cs="Arial Unicode MS"/>
          <w:lang w:val="es-ES"/>
        </w:rPr>
        <w:t>Y=-60</w:t>
      </w:r>
      <w:proofErr w:type="gramStart"/>
      <w:r w:rsidRPr="00E40803">
        <w:rPr>
          <w:rFonts w:ascii="Arial Unicode MS" w:eastAsia="Arial Unicode MS" w:hAnsi="Arial Unicode MS" w:cs="Arial Unicode MS"/>
          <w:lang w:val="es-ES"/>
        </w:rPr>
        <w:t>,391,324</w:t>
      </w:r>
      <w:proofErr w:type="gramEnd"/>
      <w:r w:rsidRPr="00E40803">
        <w:rPr>
          <w:rFonts w:ascii="Arial Unicode MS" w:eastAsia="Arial Unicode MS" w:hAnsi="Arial Unicode MS" w:cs="Arial Unicode MS"/>
          <w:lang w:val="es-ES"/>
        </w:rPr>
        <w:t xml:space="preserve"> + 101,926,240 X.  (Ver anexos), la cual representa la relación de exportación de República Dominicana hacia Haití en el tiempo.</w:t>
      </w:r>
    </w:p>
    <w:p w14:paraId="7C2CB769" w14:textId="77777777" w:rsidR="00E40803" w:rsidRPr="00E40803" w:rsidRDefault="00E40803" w:rsidP="00E40803">
      <w:pPr>
        <w:spacing w:after="200" w:line="276" w:lineRule="auto"/>
        <w:jc w:val="both"/>
        <w:rPr>
          <w:rFonts w:ascii="Calibri" w:eastAsia="Batang" w:hAnsi="Calibri" w:cs="Calibri"/>
          <w:sz w:val="28"/>
          <w:szCs w:val="28"/>
          <w:lang w:val="es-ES"/>
        </w:rPr>
      </w:pPr>
    </w:p>
    <w:p w14:paraId="3829B2DB" w14:textId="77777777" w:rsidR="00E40803" w:rsidRDefault="00E40803">
      <w:pPr>
        <w:rPr>
          <w:sz w:val="28"/>
          <w:szCs w:val="28"/>
          <w:lang w:val="es-ES"/>
        </w:rPr>
      </w:pPr>
    </w:p>
    <w:p w14:paraId="32BF5CE5" w14:textId="77777777" w:rsidR="00E40803" w:rsidRDefault="00E40803">
      <w:pPr>
        <w:rPr>
          <w:sz w:val="28"/>
          <w:szCs w:val="28"/>
          <w:lang w:val="es-ES"/>
        </w:rPr>
      </w:pPr>
    </w:p>
    <w:p w14:paraId="725B85CB" w14:textId="77777777" w:rsidR="00E40803" w:rsidRDefault="00E40803">
      <w:pPr>
        <w:rPr>
          <w:sz w:val="28"/>
          <w:szCs w:val="28"/>
          <w:lang w:val="es-ES"/>
        </w:rPr>
      </w:pPr>
    </w:p>
    <w:p w14:paraId="47ABB024" w14:textId="77777777" w:rsidR="00A32763" w:rsidRDefault="00A32763">
      <w:pPr>
        <w:rPr>
          <w:sz w:val="28"/>
          <w:szCs w:val="28"/>
          <w:lang w:val="es-ES"/>
        </w:rPr>
      </w:pPr>
    </w:p>
    <w:p w14:paraId="20912BFF" w14:textId="77777777" w:rsidR="00A32763" w:rsidRDefault="00A32763">
      <w:pPr>
        <w:rPr>
          <w:sz w:val="28"/>
          <w:szCs w:val="28"/>
          <w:lang w:val="es-ES"/>
        </w:rPr>
      </w:pPr>
    </w:p>
    <w:p w14:paraId="76AA9266" w14:textId="77777777" w:rsidR="009326E0" w:rsidRDefault="009326E0">
      <w:pPr>
        <w:rPr>
          <w:sz w:val="28"/>
          <w:szCs w:val="28"/>
          <w:lang w:val="es-ES"/>
        </w:rPr>
      </w:pPr>
    </w:p>
    <w:p w14:paraId="340D473F" w14:textId="77777777" w:rsidR="00A32763" w:rsidRDefault="00A32763">
      <w:pPr>
        <w:rPr>
          <w:sz w:val="28"/>
          <w:szCs w:val="28"/>
          <w:lang w:val="es-ES"/>
        </w:rPr>
      </w:pPr>
    </w:p>
    <w:p w14:paraId="7C73138D" w14:textId="77777777" w:rsidR="00A32763" w:rsidRDefault="00A32763">
      <w:pPr>
        <w:rPr>
          <w:sz w:val="28"/>
          <w:szCs w:val="28"/>
          <w:lang w:val="es-ES"/>
        </w:rPr>
      </w:pPr>
    </w:p>
    <w:p w14:paraId="6E11C239" w14:textId="77777777" w:rsidR="00A32763" w:rsidRDefault="00A32763">
      <w:pPr>
        <w:rPr>
          <w:sz w:val="28"/>
          <w:szCs w:val="28"/>
          <w:lang w:val="es-ES"/>
        </w:rPr>
      </w:pPr>
    </w:p>
    <w:p w14:paraId="1F423EE4" w14:textId="77777777" w:rsidR="00790C0B" w:rsidRDefault="00790C0B">
      <w:pPr>
        <w:rPr>
          <w:sz w:val="28"/>
          <w:szCs w:val="28"/>
          <w:lang w:val="es-ES"/>
        </w:rPr>
      </w:pPr>
    </w:p>
    <w:p w14:paraId="4B7361FB" w14:textId="77777777" w:rsidR="00790C0B" w:rsidRDefault="00790C0B">
      <w:pPr>
        <w:rPr>
          <w:sz w:val="28"/>
          <w:szCs w:val="28"/>
          <w:lang w:val="es-ES"/>
        </w:rPr>
      </w:pPr>
    </w:p>
    <w:p w14:paraId="2482BA05" w14:textId="77777777" w:rsidR="00790C0B" w:rsidRDefault="00790C0B">
      <w:pPr>
        <w:rPr>
          <w:sz w:val="28"/>
          <w:szCs w:val="28"/>
          <w:lang w:val="es-ES"/>
        </w:rPr>
      </w:pPr>
    </w:p>
    <w:p w14:paraId="46271181" w14:textId="77777777" w:rsidR="00790C0B" w:rsidRDefault="00790C0B">
      <w:pPr>
        <w:rPr>
          <w:sz w:val="28"/>
          <w:szCs w:val="28"/>
          <w:lang w:val="es-ES"/>
        </w:rPr>
      </w:pPr>
    </w:p>
    <w:p w14:paraId="649F1F2E" w14:textId="77777777" w:rsidR="00371F8F" w:rsidRDefault="00371F8F">
      <w:pPr>
        <w:rPr>
          <w:sz w:val="28"/>
          <w:szCs w:val="28"/>
          <w:lang w:val="es-ES"/>
        </w:rPr>
      </w:pPr>
    </w:p>
    <w:p w14:paraId="477C05F8" w14:textId="77777777" w:rsidR="00371F8F" w:rsidRDefault="00371F8F">
      <w:pPr>
        <w:rPr>
          <w:sz w:val="28"/>
          <w:szCs w:val="28"/>
          <w:lang w:val="es-ES"/>
        </w:rPr>
      </w:pPr>
    </w:p>
    <w:p w14:paraId="349272FF" w14:textId="77777777" w:rsidR="00A77668" w:rsidRDefault="00A77668">
      <w:pPr>
        <w:rPr>
          <w:sz w:val="28"/>
          <w:szCs w:val="28"/>
          <w:lang w:val="es-ES"/>
        </w:rPr>
      </w:pPr>
    </w:p>
    <w:p w14:paraId="71527F45" w14:textId="77777777" w:rsidR="00A77668" w:rsidRDefault="00A77668">
      <w:pPr>
        <w:rPr>
          <w:sz w:val="28"/>
          <w:szCs w:val="28"/>
          <w:lang w:val="es-ES"/>
        </w:rPr>
      </w:pPr>
    </w:p>
    <w:p w14:paraId="04E963B8" w14:textId="77777777" w:rsidR="00A77668" w:rsidRDefault="00A77668">
      <w:pPr>
        <w:rPr>
          <w:sz w:val="28"/>
          <w:szCs w:val="28"/>
          <w:lang w:val="es-ES"/>
        </w:rPr>
      </w:pPr>
    </w:p>
    <w:p w14:paraId="08A341AB" w14:textId="77777777" w:rsidR="00A77668" w:rsidRDefault="00A77668">
      <w:pPr>
        <w:rPr>
          <w:sz w:val="28"/>
          <w:szCs w:val="28"/>
          <w:lang w:val="es-ES"/>
        </w:rPr>
      </w:pPr>
    </w:p>
    <w:p w14:paraId="63D76AD6" w14:textId="77777777" w:rsidR="00790C0B" w:rsidRDefault="00790C0B">
      <w:pPr>
        <w:rPr>
          <w:sz w:val="28"/>
          <w:szCs w:val="28"/>
          <w:lang w:val="es-ES"/>
        </w:rPr>
      </w:pPr>
    </w:p>
    <w:p w14:paraId="5A2A7FF0" w14:textId="77777777" w:rsidR="00790C0B" w:rsidRDefault="00790C0B">
      <w:pPr>
        <w:rPr>
          <w:sz w:val="28"/>
          <w:szCs w:val="28"/>
          <w:lang w:val="es-ES"/>
        </w:rPr>
      </w:pPr>
    </w:p>
    <w:p w14:paraId="2B7AFF1E" w14:textId="77777777" w:rsidR="00790C0B" w:rsidRDefault="00790C0B">
      <w:pPr>
        <w:rPr>
          <w:sz w:val="28"/>
          <w:szCs w:val="28"/>
          <w:lang w:val="es-ES"/>
        </w:rPr>
      </w:pPr>
    </w:p>
    <w:p w14:paraId="2899EF14" w14:textId="77777777" w:rsidR="00790C0B" w:rsidRDefault="00790C0B">
      <w:pPr>
        <w:rPr>
          <w:sz w:val="28"/>
          <w:szCs w:val="28"/>
          <w:lang w:val="es-ES"/>
        </w:rPr>
      </w:pPr>
    </w:p>
    <w:p w14:paraId="3C28BD53" w14:textId="77777777" w:rsidR="00E40803" w:rsidRDefault="00E40803">
      <w:pPr>
        <w:rPr>
          <w:sz w:val="28"/>
          <w:szCs w:val="28"/>
          <w:lang w:val="es-ES"/>
        </w:rPr>
      </w:pPr>
    </w:p>
    <w:p w14:paraId="02A18C0B" w14:textId="77777777" w:rsidR="006B4CDC" w:rsidRDefault="006B4CDC" w:rsidP="006B4CDC">
      <w:pPr>
        <w:jc w:val="center"/>
        <w:rPr>
          <w:rFonts w:ascii="Arial Unicode MS" w:eastAsia="Arial Unicode MS" w:hAnsi="Arial Unicode MS" w:cs="Arial Unicode MS"/>
          <w:b/>
          <w:lang w:val="es-ES"/>
        </w:rPr>
      </w:pPr>
      <w:r w:rsidRPr="006B4CDC">
        <w:rPr>
          <w:rFonts w:ascii="Arial Unicode MS" w:eastAsia="Arial Unicode MS" w:hAnsi="Arial Unicode MS" w:cs="Arial Unicode MS"/>
          <w:b/>
          <w:lang w:val="es-ES"/>
        </w:rPr>
        <w:lastRenderedPageBreak/>
        <w:t>Conclusiones</w:t>
      </w:r>
    </w:p>
    <w:p w14:paraId="0A862CDC" w14:textId="77777777" w:rsidR="006B4CDC" w:rsidRPr="006B4CDC" w:rsidRDefault="006B4CDC" w:rsidP="00877640">
      <w:pPr>
        <w:rPr>
          <w:rFonts w:ascii="Arial Unicode MS" w:eastAsia="Arial Unicode MS" w:hAnsi="Arial Unicode MS" w:cs="Arial Unicode MS"/>
          <w:lang w:val="es-ES"/>
        </w:rPr>
      </w:pPr>
    </w:p>
    <w:p w14:paraId="67546371" w14:textId="77777777" w:rsidR="006B4CDC" w:rsidRPr="006B4CDC" w:rsidRDefault="006B4CDC" w:rsidP="006B4CDC">
      <w:pPr>
        <w:ind w:left="720"/>
        <w:rPr>
          <w:rFonts w:ascii="Arial Unicode MS" w:eastAsia="Arial Unicode MS" w:hAnsi="Arial Unicode MS" w:cs="Arial Unicode MS"/>
          <w:lang w:val="es-ES"/>
        </w:rPr>
      </w:pPr>
    </w:p>
    <w:p w14:paraId="2B77E3EF" w14:textId="03CC224F" w:rsidR="006B4CDC" w:rsidRDefault="006B4CDC" w:rsidP="00E42025">
      <w:pPr>
        <w:numPr>
          <w:ilvl w:val="0"/>
          <w:numId w:val="3"/>
        </w:numPr>
        <w:spacing w:after="200" w:line="276" w:lineRule="auto"/>
        <w:jc w:val="both"/>
        <w:rPr>
          <w:rFonts w:ascii="Arial Unicode MS" w:eastAsia="Arial Unicode MS" w:hAnsi="Arial Unicode MS" w:cs="Arial Unicode MS"/>
          <w:lang w:val="es-ES"/>
        </w:rPr>
      </w:pPr>
      <w:r w:rsidRPr="006B4CDC">
        <w:rPr>
          <w:rFonts w:ascii="Arial Unicode MS" w:eastAsia="Arial Unicode MS" w:hAnsi="Arial Unicode MS" w:cs="Arial Unicode MS"/>
          <w:lang w:val="es-ES"/>
        </w:rPr>
        <w:t>El comercio fronterizo entre Republica Dominicana-Haití se caracteriza por la realización de ferias en los diferentes puntos ubicados</w:t>
      </w:r>
      <w:r w:rsidR="00E42025">
        <w:rPr>
          <w:rFonts w:ascii="Arial Unicode MS" w:eastAsia="Arial Unicode MS" w:hAnsi="Arial Unicode MS" w:cs="Arial Unicode MS"/>
          <w:lang w:val="es-ES"/>
        </w:rPr>
        <w:t xml:space="preserve"> en</w:t>
      </w:r>
      <w:r w:rsidRPr="006B4CDC">
        <w:rPr>
          <w:rFonts w:ascii="Arial Unicode MS" w:eastAsia="Arial Unicode MS" w:hAnsi="Arial Unicode MS" w:cs="Arial Unicode MS"/>
          <w:lang w:val="es-ES"/>
        </w:rPr>
        <w:t xml:space="preserve"> la zona de </w:t>
      </w:r>
      <w:proofErr w:type="spellStart"/>
      <w:r w:rsidRPr="006B4CDC">
        <w:rPr>
          <w:rFonts w:ascii="Arial Unicode MS" w:eastAsia="Arial Unicode MS" w:hAnsi="Arial Unicode MS" w:cs="Arial Unicode MS"/>
          <w:lang w:val="es-ES"/>
        </w:rPr>
        <w:t>Dajabón</w:t>
      </w:r>
      <w:proofErr w:type="spellEnd"/>
      <w:r w:rsidRPr="006B4CDC">
        <w:rPr>
          <w:rFonts w:ascii="Arial Unicode MS" w:eastAsia="Arial Unicode MS" w:hAnsi="Arial Unicode MS" w:cs="Arial Unicode MS"/>
          <w:lang w:val="es-ES"/>
        </w:rPr>
        <w:t xml:space="preserve">, Elías Piña, </w:t>
      </w:r>
      <w:proofErr w:type="spellStart"/>
      <w:r w:rsidRPr="006B4CDC">
        <w:rPr>
          <w:rFonts w:ascii="Arial Unicode MS" w:eastAsia="Arial Unicode MS" w:hAnsi="Arial Unicode MS" w:cs="Arial Unicode MS"/>
          <w:lang w:val="es-ES"/>
        </w:rPr>
        <w:t>Jimaní</w:t>
      </w:r>
      <w:proofErr w:type="spellEnd"/>
      <w:r w:rsidRPr="006B4CDC">
        <w:rPr>
          <w:rFonts w:ascii="Arial Unicode MS" w:eastAsia="Arial Unicode MS" w:hAnsi="Arial Unicode MS" w:cs="Arial Unicode MS"/>
          <w:lang w:val="es-ES"/>
        </w:rPr>
        <w:t xml:space="preserve"> y Pedernales.</w:t>
      </w:r>
    </w:p>
    <w:p w14:paraId="3170014C" w14:textId="3D771972" w:rsidR="006B4CDC" w:rsidRPr="006B4CDC" w:rsidRDefault="00877640" w:rsidP="00877640">
      <w:pPr>
        <w:spacing w:after="200" w:line="276" w:lineRule="auto"/>
        <w:jc w:val="center"/>
        <w:rPr>
          <w:rFonts w:ascii="Arial Unicode MS" w:eastAsia="Arial Unicode MS" w:hAnsi="Arial Unicode MS" w:cs="Arial Unicode MS"/>
          <w:lang w:val="es-ES"/>
        </w:rPr>
      </w:pPr>
      <w:r>
        <w:rPr>
          <w:rFonts w:ascii="Arial Unicode MS" w:eastAsia="Arial Unicode MS" w:hAnsi="Arial Unicode MS" w:cs="Arial Unicode MS"/>
          <w:noProof/>
          <w:lang w:val="en-US"/>
        </w:rPr>
        <w:drawing>
          <wp:inline distT="0" distB="0" distL="0" distR="0" wp14:anchorId="5E21F45B" wp14:editId="0D7ADCD9">
            <wp:extent cx="2580167" cy="193512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0439.jpg"/>
                    <pic:cNvPicPr/>
                  </pic:nvPicPr>
                  <pic:blipFill>
                    <a:blip r:embed="rId47">
                      <a:extLst>
                        <a:ext uri="{28A0092B-C50C-407E-A947-70E740481C1C}">
                          <a14:useLocalDpi xmlns:a14="http://schemas.microsoft.com/office/drawing/2010/main" val="0"/>
                        </a:ext>
                      </a:extLst>
                    </a:blip>
                    <a:stretch>
                      <a:fillRect/>
                    </a:stretch>
                  </pic:blipFill>
                  <pic:spPr>
                    <a:xfrm>
                      <a:off x="0" y="0"/>
                      <a:ext cx="2582011" cy="1936509"/>
                    </a:xfrm>
                    <a:prstGeom prst="rect">
                      <a:avLst/>
                    </a:prstGeom>
                  </pic:spPr>
                </pic:pic>
              </a:graphicData>
            </a:graphic>
          </wp:inline>
        </w:drawing>
      </w:r>
    </w:p>
    <w:p w14:paraId="30EE804D" w14:textId="6DD0FC36" w:rsidR="006B4CDC" w:rsidRPr="006B4CDC" w:rsidRDefault="006B4CDC" w:rsidP="006B4CDC">
      <w:pPr>
        <w:numPr>
          <w:ilvl w:val="0"/>
          <w:numId w:val="3"/>
        </w:numPr>
        <w:spacing w:after="200" w:line="276" w:lineRule="auto"/>
        <w:rPr>
          <w:rFonts w:ascii="Arial Unicode MS" w:eastAsia="Arial Unicode MS" w:hAnsi="Arial Unicode MS" w:cs="Arial Unicode MS"/>
          <w:lang w:val="es-ES"/>
        </w:rPr>
      </w:pPr>
      <w:r w:rsidRPr="006B4CDC">
        <w:rPr>
          <w:rFonts w:ascii="Arial Unicode MS" w:eastAsia="Arial Unicode MS" w:hAnsi="Arial Unicode MS" w:cs="Arial Unicode MS"/>
          <w:lang w:val="es-ES"/>
        </w:rPr>
        <w:t>En dichas ferias  se intercambian productos Agropecuarios, Industr</w:t>
      </w:r>
      <w:r w:rsidR="00E42025">
        <w:rPr>
          <w:rFonts w:ascii="Arial Unicode MS" w:eastAsia="Arial Unicode MS" w:hAnsi="Arial Unicode MS" w:cs="Arial Unicode MS"/>
          <w:lang w:val="es-ES"/>
        </w:rPr>
        <w:t>iales, Textiles cuyos precios son</w:t>
      </w:r>
      <w:r w:rsidRPr="006B4CDC">
        <w:rPr>
          <w:rFonts w:ascii="Arial Unicode MS" w:eastAsia="Arial Unicode MS" w:hAnsi="Arial Unicode MS" w:cs="Arial Unicode MS"/>
          <w:lang w:val="es-ES"/>
        </w:rPr>
        <w:t xml:space="preserve"> asignados según lo considere el oferente.</w:t>
      </w:r>
    </w:p>
    <w:p w14:paraId="48BCCC95" w14:textId="77777777" w:rsidR="006B4CDC" w:rsidRPr="006B4CDC" w:rsidRDefault="006B4CDC" w:rsidP="006B4CDC">
      <w:pPr>
        <w:spacing w:after="200" w:line="276" w:lineRule="auto"/>
        <w:ind w:left="720"/>
        <w:contextualSpacing/>
        <w:rPr>
          <w:rFonts w:ascii="Arial Unicode MS" w:eastAsia="Arial Unicode MS" w:hAnsi="Arial Unicode MS" w:cs="Arial Unicode MS"/>
          <w:lang w:val="es-ES"/>
        </w:rPr>
      </w:pPr>
    </w:p>
    <w:p w14:paraId="0E015C54" w14:textId="6956D44E" w:rsidR="006B4CDC" w:rsidRDefault="006B4CDC" w:rsidP="006B4CDC">
      <w:pPr>
        <w:numPr>
          <w:ilvl w:val="0"/>
          <w:numId w:val="3"/>
        </w:numPr>
        <w:spacing w:after="200" w:line="276" w:lineRule="auto"/>
        <w:jc w:val="both"/>
        <w:rPr>
          <w:rFonts w:ascii="Arial Unicode MS" w:eastAsia="Arial Unicode MS" w:hAnsi="Arial Unicode MS" w:cs="Arial Unicode MS"/>
          <w:lang w:val="es-ES"/>
        </w:rPr>
      </w:pPr>
      <w:r w:rsidRPr="006B4CDC">
        <w:rPr>
          <w:rFonts w:ascii="Arial Unicode MS" w:eastAsia="Arial Unicode MS" w:hAnsi="Arial Unicode MS" w:cs="Arial Unicode MS"/>
          <w:lang w:val="es-ES"/>
        </w:rPr>
        <w:t xml:space="preserve">Se evidencia que el intercambio comercial entre estos dos países es desigual atendiendo (por ejemplo) que para el 2011 las exportaciones </w:t>
      </w:r>
      <w:r w:rsidR="00711E8D">
        <w:rPr>
          <w:rFonts w:ascii="Arial Unicode MS" w:eastAsia="Arial Unicode MS" w:hAnsi="Arial Unicode MS" w:cs="Arial Unicode MS"/>
          <w:lang w:val="es-ES"/>
        </w:rPr>
        <w:t>registradas de Repú</w:t>
      </w:r>
      <w:r w:rsidRPr="006B4CDC">
        <w:rPr>
          <w:rFonts w:ascii="Arial Unicode MS" w:eastAsia="Arial Unicode MS" w:hAnsi="Arial Unicode MS" w:cs="Arial Unicode MS"/>
          <w:lang w:val="es-ES"/>
        </w:rPr>
        <w:t xml:space="preserve">blica Dominicana hacia Haití fueron de mil cien millones </w:t>
      </w:r>
      <w:r w:rsidR="00711E8D">
        <w:rPr>
          <w:rFonts w:ascii="Arial Unicode MS" w:eastAsia="Arial Unicode MS" w:hAnsi="Arial Unicode MS" w:cs="Arial Unicode MS"/>
          <w:lang w:val="es-ES"/>
        </w:rPr>
        <w:t xml:space="preserve">de dólares </w:t>
      </w:r>
      <w:r w:rsidRPr="006B4CDC">
        <w:rPr>
          <w:rFonts w:ascii="Arial Unicode MS" w:eastAsia="Arial Unicode MS" w:hAnsi="Arial Unicode MS" w:cs="Arial Unicode MS"/>
          <w:lang w:val="es-ES"/>
        </w:rPr>
        <w:t>mientras que las importaciones registradas fueron de unos $10.34 millones de dólares.</w:t>
      </w:r>
    </w:p>
    <w:p w14:paraId="548212DF" w14:textId="440A04DA" w:rsidR="00877640" w:rsidRPr="006B4CDC" w:rsidRDefault="00877640" w:rsidP="00877640">
      <w:pPr>
        <w:spacing w:after="200" w:line="276" w:lineRule="auto"/>
        <w:ind w:left="720"/>
        <w:jc w:val="center"/>
        <w:rPr>
          <w:rFonts w:ascii="Arial Unicode MS" w:eastAsia="Arial Unicode MS" w:hAnsi="Arial Unicode MS" w:cs="Arial Unicode MS"/>
          <w:lang w:val="es-ES"/>
        </w:rPr>
      </w:pPr>
      <w:r>
        <w:rPr>
          <w:rFonts w:ascii="Arial Unicode MS" w:eastAsia="Arial Unicode MS" w:hAnsi="Arial Unicode MS" w:cs="Arial Unicode MS"/>
          <w:noProof/>
          <w:lang w:val="en-US"/>
        </w:rPr>
        <w:drawing>
          <wp:inline distT="0" distB="0" distL="0" distR="0" wp14:anchorId="4F68FB5B" wp14:editId="185B1CAE">
            <wp:extent cx="2684364" cy="2083981"/>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GANDO HUEVOS.jpg"/>
                    <pic:cNvPicPr/>
                  </pic:nvPicPr>
                  <pic:blipFill>
                    <a:blip r:embed="rId48">
                      <a:extLst>
                        <a:ext uri="{28A0092B-C50C-407E-A947-70E740481C1C}">
                          <a14:useLocalDpi xmlns:a14="http://schemas.microsoft.com/office/drawing/2010/main" val="0"/>
                        </a:ext>
                      </a:extLst>
                    </a:blip>
                    <a:stretch>
                      <a:fillRect/>
                    </a:stretch>
                  </pic:blipFill>
                  <pic:spPr>
                    <a:xfrm>
                      <a:off x="0" y="0"/>
                      <a:ext cx="2688988" cy="2087571"/>
                    </a:xfrm>
                    <a:prstGeom prst="rect">
                      <a:avLst/>
                    </a:prstGeom>
                  </pic:spPr>
                </pic:pic>
              </a:graphicData>
            </a:graphic>
          </wp:inline>
        </w:drawing>
      </w:r>
    </w:p>
    <w:p w14:paraId="653FC114" w14:textId="77777777" w:rsidR="006B4CDC" w:rsidRPr="006B4CDC" w:rsidRDefault="006B4CDC" w:rsidP="006B4CDC">
      <w:pPr>
        <w:spacing w:after="200" w:line="276" w:lineRule="auto"/>
        <w:ind w:left="720"/>
        <w:contextualSpacing/>
        <w:jc w:val="both"/>
        <w:rPr>
          <w:rFonts w:ascii="Arial Unicode MS" w:eastAsia="Arial Unicode MS" w:hAnsi="Arial Unicode MS" w:cs="Arial Unicode MS"/>
          <w:lang w:val="es-ES"/>
        </w:rPr>
      </w:pPr>
    </w:p>
    <w:p w14:paraId="59DF0FCE" w14:textId="77777777" w:rsidR="006B4CDC" w:rsidRPr="006B4CDC" w:rsidRDefault="006B4CDC" w:rsidP="006B4CDC">
      <w:pPr>
        <w:numPr>
          <w:ilvl w:val="0"/>
          <w:numId w:val="3"/>
        </w:numPr>
        <w:spacing w:after="200" w:line="276" w:lineRule="auto"/>
        <w:jc w:val="both"/>
        <w:rPr>
          <w:rFonts w:ascii="Arial Unicode MS" w:eastAsia="Arial Unicode MS" w:hAnsi="Arial Unicode MS" w:cs="Arial Unicode MS"/>
          <w:lang w:val="es-ES"/>
        </w:rPr>
      </w:pPr>
      <w:r w:rsidRPr="006B4CDC">
        <w:rPr>
          <w:rFonts w:ascii="Arial Unicode MS" w:eastAsia="Arial Unicode MS" w:hAnsi="Arial Unicode MS" w:cs="Arial Unicode MS"/>
          <w:lang w:val="es-ES"/>
        </w:rPr>
        <w:t>Dentro de los principales productos de exportación de Republica Dominicana-Haití figuran:</w:t>
      </w:r>
    </w:p>
    <w:p w14:paraId="5D6E2F1F" w14:textId="77777777" w:rsidR="006B4CDC" w:rsidRPr="006B4CDC" w:rsidRDefault="006B4CDC" w:rsidP="006B4CDC">
      <w:pPr>
        <w:ind w:left="720"/>
        <w:jc w:val="both"/>
        <w:rPr>
          <w:rFonts w:ascii="Arial Unicode MS" w:eastAsia="Arial Unicode MS" w:hAnsi="Arial Unicode MS" w:cs="Arial Unicode MS"/>
          <w:lang w:val="es-ES"/>
        </w:rPr>
      </w:pPr>
      <w:r w:rsidRPr="006B4CDC">
        <w:rPr>
          <w:rFonts w:ascii="Arial Unicode MS" w:eastAsia="Arial Unicode MS" w:hAnsi="Arial Unicode MS" w:cs="Arial Unicode MS"/>
          <w:lang w:val="es-ES"/>
        </w:rPr>
        <w:t>-Materiales, productos alimenticios entre otros (ver anexos).</w:t>
      </w:r>
    </w:p>
    <w:p w14:paraId="67129792" w14:textId="77777777" w:rsidR="006B4CDC" w:rsidRPr="006B4CDC" w:rsidRDefault="006B4CDC" w:rsidP="006B4CDC">
      <w:pPr>
        <w:ind w:left="720"/>
        <w:jc w:val="both"/>
        <w:rPr>
          <w:rFonts w:ascii="Arial Unicode MS" w:eastAsia="Arial Unicode MS" w:hAnsi="Arial Unicode MS" w:cs="Arial Unicode MS"/>
          <w:lang w:val="es-ES"/>
        </w:rPr>
      </w:pPr>
    </w:p>
    <w:p w14:paraId="4F4D97AD" w14:textId="77777777" w:rsidR="006B4CDC" w:rsidRPr="006B4CDC" w:rsidRDefault="006B4CDC" w:rsidP="006B4CDC">
      <w:pPr>
        <w:ind w:left="720"/>
        <w:jc w:val="both"/>
        <w:rPr>
          <w:rFonts w:ascii="Arial Unicode MS" w:eastAsia="Arial Unicode MS" w:hAnsi="Arial Unicode MS" w:cs="Arial Unicode MS"/>
          <w:lang w:val="es-ES"/>
        </w:rPr>
      </w:pPr>
      <w:r w:rsidRPr="006B4CDC">
        <w:rPr>
          <w:rFonts w:ascii="Arial Unicode MS" w:eastAsia="Arial Unicode MS" w:hAnsi="Arial Unicode MS" w:cs="Arial Unicode MS"/>
          <w:lang w:val="es-ES"/>
        </w:rPr>
        <w:t>Entre los productos importados de Haití-Republica Dominicana se encuentran:</w:t>
      </w:r>
    </w:p>
    <w:p w14:paraId="6EC0A74E" w14:textId="77777777" w:rsidR="006B4CDC" w:rsidRPr="006B4CDC" w:rsidRDefault="006B4CDC" w:rsidP="006B4CDC">
      <w:pPr>
        <w:ind w:left="720"/>
        <w:jc w:val="both"/>
        <w:rPr>
          <w:rFonts w:ascii="Arial Unicode MS" w:eastAsia="Arial Unicode MS" w:hAnsi="Arial Unicode MS" w:cs="Arial Unicode MS"/>
          <w:lang w:val="es-ES"/>
        </w:rPr>
      </w:pPr>
    </w:p>
    <w:p w14:paraId="6FDF44E8" w14:textId="50C87E0D" w:rsidR="006B4CDC" w:rsidRPr="006B4CDC" w:rsidRDefault="001F44B9" w:rsidP="006B4CDC">
      <w:pPr>
        <w:ind w:left="720"/>
        <w:jc w:val="both"/>
        <w:rPr>
          <w:rFonts w:ascii="Arial Unicode MS" w:eastAsia="Arial Unicode MS" w:hAnsi="Arial Unicode MS" w:cs="Arial Unicode MS"/>
          <w:lang w:val="es-ES"/>
        </w:rPr>
      </w:pPr>
      <w:r>
        <w:rPr>
          <w:rFonts w:ascii="Arial Unicode MS" w:eastAsia="Arial Unicode MS" w:hAnsi="Arial Unicode MS" w:cs="Arial Unicode MS"/>
          <w:lang w:val="es-ES"/>
        </w:rPr>
        <w:t>Mantequilla, licor</w:t>
      </w:r>
      <w:r w:rsidR="006B4CDC" w:rsidRPr="006B4CDC">
        <w:rPr>
          <w:rFonts w:ascii="Arial Unicode MS" w:eastAsia="Arial Unicode MS" w:hAnsi="Arial Unicode MS" w:cs="Arial Unicode MS"/>
          <w:lang w:val="es-ES"/>
        </w:rPr>
        <w:t xml:space="preserve">es, ropa, maquillajes, entre otros.  </w:t>
      </w:r>
    </w:p>
    <w:p w14:paraId="636375EF" w14:textId="77777777" w:rsidR="006B4CDC" w:rsidRPr="006B4CDC" w:rsidRDefault="006B4CDC" w:rsidP="006B4CDC">
      <w:pPr>
        <w:ind w:left="720"/>
        <w:jc w:val="both"/>
        <w:rPr>
          <w:rFonts w:ascii="Arial Unicode MS" w:eastAsia="Arial Unicode MS" w:hAnsi="Arial Unicode MS" w:cs="Arial Unicode MS"/>
          <w:lang w:val="es-ES"/>
        </w:rPr>
      </w:pPr>
      <w:r w:rsidRPr="006B4CDC">
        <w:rPr>
          <w:rFonts w:ascii="Arial Unicode MS" w:eastAsia="Arial Unicode MS" w:hAnsi="Arial Unicode MS" w:cs="Arial Unicode MS"/>
          <w:lang w:val="es-ES"/>
        </w:rPr>
        <w:t xml:space="preserve">    </w:t>
      </w:r>
    </w:p>
    <w:p w14:paraId="79B04330" w14:textId="77777777" w:rsidR="006B4CDC" w:rsidRPr="006B4CDC" w:rsidRDefault="006B4CDC" w:rsidP="006B4CDC">
      <w:pPr>
        <w:numPr>
          <w:ilvl w:val="0"/>
          <w:numId w:val="3"/>
        </w:numPr>
        <w:spacing w:after="200" w:line="276" w:lineRule="auto"/>
        <w:jc w:val="both"/>
        <w:rPr>
          <w:rFonts w:ascii="Arial Unicode MS" w:eastAsia="Arial Unicode MS" w:hAnsi="Arial Unicode MS" w:cs="Arial Unicode MS"/>
          <w:lang w:val="es-ES"/>
        </w:rPr>
      </w:pPr>
      <w:r w:rsidRPr="006B4CDC">
        <w:rPr>
          <w:rFonts w:ascii="Arial Unicode MS" w:eastAsia="Arial Unicode MS" w:hAnsi="Arial Unicode MS" w:cs="Arial Unicode MS"/>
          <w:lang w:val="es-ES"/>
        </w:rPr>
        <w:t>Para la exportación se requiere del cumplimiento de ciertos requisitos establecido en las normales legales vigentes en Aduana (DUA) Declaración Única Aduanera.</w:t>
      </w:r>
    </w:p>
    <w:p w14:paraId="7A0E81D1" w14:textId="77777777" w:rsidR="006B4CDC" w:rsidRPr="006B4CDC" w:rsidRDefault="006B4CDC" w:rsidP="006B4CDC">
      <w:pPr>
        <w:ind w:left="720"/>
        <w:jc w:val="both"/>
        <w:rPr>
          <w:rFonts w:ascii="Arial Unicode MS" w:eastAsia="Arial Unicode MS" w:hAnsi="Arial Unicode MS" w:cs="Arial Unicode MS"/>
          <w:lang w:val="es-ES"/>
        </w:rPr>
      </w:pPr>
    </w:p>
    <w:p w14:paraId="19973905" w14:textId="50A10565" w:rsidR="006B4CDC" w:rsidRPr="006B4CDC" w:rsidRDefault="006B4CDC" w:rsidP="006B4CDC">
      <w:pPr>
        <w:numPr>
          <w:ilvl w:val="0"/>
          <w:numId w:val="3"/>
        </w:numPr>
        <w:spacing w:after="200" w:line="276" w:lineRule="auto"/>
        <w:jc w:val="both"/>
        <w:rPr>
          <w:rFonts w:ascii="Arial Unicode MS" w:eastAsia="Arial Unicode MS" w:hAnsi="Arial Unicode MS" w:cs="Arial Unicode MS"/>
          <w:lang w:val="es-ES"/>
        </w:rPr>
      </w:pPr>
      <w:r w:rsidRPr="006B4CDC">
        <w:rPr>
          <w:rFonts w:ascii="Arial Unicode MS" w:eastAsia="Arial Unicode MS" w:hAnsi="Arial Unicode MS" w:cs="Arial Unicode MS"/>
          <w:lang w:val="es-ES"/>
        </w:rPr>
        <w:t>Cuando la exportación es de productos comestibles</w:t>
      </w:r>
      <w:r w:rsidR="000F5662">
        <w:rPr>
          <w:rFonts w:ascii="Arial Unicode MS" w:eastAsia="Arial Unicode MS" w:hAnsi="Arial Unicode MS" w:cs="Arial Unicode MS"/>
          <w:lang w:val="es-ES"/>
        </w:rPr>
        <w:t>, ani</w:t>
      </w:r>
      <w:r w:rsidRPr="006B4CDC">
        <w:rPr>
          <w:rFonts w:ascii="Arial Unicode MS" w:eastAsia="Arial Unicode MS" w:hAnsi="Arial Unicode MS" w:cs="Arial Unicode MS"/>
          <w:lang w:val="es-ES"/>
        </w:rPr>
        <w:t>males</w:t>
      </w:r>
      <w:r w:rsidR="007D71F8">
        <w:rPr>
          <w:rFonts w:ascii="Arial Unicode MS" w:eastAsia="Arial Unicode MS" w:hAnsi="Arial Unicode MS" w:cs="Arial Unicode MS"/>
          <w:lang w:val="es-ES"/>
        </w:rPr>
        <w:t>, ma</w:t>
      </w:r>
      <w:r w:rsidRPr="006B4CDC">
        <w:rPr>
          <w:rFonts w:ascii="Arial Unicode MS" w:eastAsia="Arial Unicode MS" w:hAnsi="Arial Unicode MS" w:cs="Arial Unicode MS"/>
          <w:lang w:val="es-ES"/>
        </w:rPr>
        <w:t>derables o medicamentos se requiere e</w:t>
      </w:r>
      <w:r w:rsidR="000F5662">
        <w:rPr>
          <w:rFonts w:ascii="Arial Unicode MS" w:eastAsia="Arial Unicode MS" w:hAnsi="Arial Unicode MS" w:cs="Arial Unicode MS"/>
          <w:lang w:val="es-ES"/>
        </w:rPr>
        <w:t xml:space="preserve">l certificado </w:t>
      </w:r>
      <w:proofErr w:type="spellStart"/>
      <w:r w:rsidR="000F5662">
        <w:rPr>
          <w:rFonts w:ascii="Arial Unicode MS" w:eastAsia="Arial Unicode MS" w:hAnsi="Arial Unicode MS" w:cs="Arial Unicode MS"/>
          <w:lang w:val="es-ES"/>
        </w:rPr>
        <w:t>fito</w:t>
      </w:r>
      <w:r w:rsidRPr="006B4CDC">
        <w:rPr>
          <w:rFonts w:ascii="Arial Unicode MS" w:eastAsia="Arial Unicode MS" w:hAnsi="Arial Unicode MS" w:cs="Arial Unicode MS"/>
          <w:lang w:val="es-ES"/>
        </w:rPr>
        <w:t>sa</w:t>
      </w:r>
      <w:r w:rsidR="000F5662">
        <w:rPr>
          <w:rFonts w:ascii="Arial Unicode MS" w:eastAsia="Arial Unicode MS" w:hAnsi="Arial Unicode MS" w:cs="Arial Unicode MS"/>
          <w:lang w:val="es-ES"/>
        </w:rPr>
        <w:t>nitorio</w:t>
      </w:r>
      <w:proofErr w:type="spellEnd"/>
      <w:r w:rsidR="000F5662">
        <w:rPr>
          <w:rFonts w:ascii="Arial Unicode MS" w:eastAsia="Arial Unicode MS" w:hAnsi="Arial Unicode MS" w:cs="Arial Unicode MS"/>
          <w:lang w:val="es-ES"/>
        </w:rPr>
        <w:t xml:space="preserve"> o zoo</w:t>
      </w:r>
      <w:r w:rsidRPr="006B4CDC">
        <w:rPr>
          <w:rFonts w:ascii="Arial Unicode MS" w:eastAsia="Arial Unicode MS" w:hAnsi="Arial Unicode MS" w:cs="Arial Unicode MS"/>
          <w:lang w:val="es-ES"/>
        </w:rPr>
        <w:t>sanitario o de no objeción emitido por los ministerios correspondientes al tema.</w:t>
      </w:r>
    </w:p>
    <w:p w14:paraId="597345AA" w14:textId="77777777" w:rsidR="006B4CDC" w:rsidRPr="006B4CDC" w:rsidRDefault="006B4CDC" w:rsidP="006B4CDC">
      <w:pPr>
        <w:ind w:left="720"/>
        <w:jc w:val="both"/>
        <w:rPr>
          <w:rFonts w:ascii="Arial Unicode MS" w:eastAsia="Arial Unicode MS" w:hAnsi="Arial Unicode MS" w:cs="Arial Unicode MS"/>
          <w:lang w:val="es-ES"/>
        </w:rPr>
      </w:pPr>
    </w:p>
    <w:p w14:paraId="36446439" w14:textId="77777777" w:rsidR="006B4CDC" w:rsidRPr="006B4CDC" w:rsidRDefault="006B4CDC" w:rsidP="006B4CDC">
      <w:pPr>
        <w:numPr>
          <w:ilvl w:val="0"/>
          <w:numId w:val="3"/>
        </w:numPr>
        <w:spacing w:after="200" w:line="276" w:lineRule="auto"/>
        <w:jc w:val="both"/>
        <w:rPr>
          <w:rFonts w:ascii="Arial Unicode MS" w:eastAsia="Arial Unicode MS" w:hAnsi="Arial Unicode MS" w:cs="Arial Unicode MS"/>
          <w:lang w:val="es-ES"/>
        </w:rPr>
      </w:pPr>
      <w:r w:rsidRPr="006B4CDC">
        <w:rPr>
          <w:rFonts w:ascii="Arial Unicode MS" w:eastAsia="Arial Unicode MS" w:hAnsi="Arial Unicode MS" w:cs="Arial Unicode MS"/>
          <w:lang w:val="es-ES"/>
        </w:rPr>
        <w:t>El intercambio comercial entre República Dominicana-Haití se incrementó con el terremoto convirtiéndose, en el segundo Social Comercial después de Estados Unidos.</w:t>
      </w:r>
    </w:p>
    <w:p w14:paraId="78C5B3E6" w14:textId="77777777" w:rsidR="006B4CDC" w:rsidRPr="006B4CDC" w:rsidRDefault="006B4CDC" w:rsidP="006B4CDC">
      <w:pPr>
        <w:spacing w:after="200" w:line="276" w:lineRule="auto"/>
        <w:ind w:left="720"/>
        <w:contextualSpacing/>
        <w:rPr>
          <w:rFonts w:ascii="Arial Unicode MS" w:eastAsia="Arial Unicode MS" w:hAnsi="Arial Unicode MS" w:cs="Arial Unicode MS"/>
          <w:lang w:val="es-ES"/>
        </w:rPr>
      </w:pPr>
    </w:p>
    <w:p w14:paraId="2AF5005E" w14:textId="5C3D6F46" w:rsidR="005426B6" w:rsidRPr="005426B6" w:rsidRDefault="006B4CDC" w:rsidP="005426B6">
      <w:pPr>
        <w:numPr>
          <w:ilvl w:val="0"/>
          <w:numId w:val="3"/>
        </w:numPr>
        <w:spacing w:after="200" w:line="276" w:lineRule="auto"/>
        <w:jc w:val="both"/>
        <w:rPr>
          <w:rFonts w:ascii="Arial Unicode MS" w:eastAsia="Arial Unicode MS" w:hAnsi="Arial Unicode MS" w:cs="Arial Unicode MS"/>
          <w:lang w:val="es-ES"/>
        </w:rPr>
      </w:pPr>
      <w:r w:rsidRPr="006B4CDC">
        <w:rPr>
          <w:rFonts w:ascii="Arial Unicode MS" w:eastAsia="Arial Unicode MS" w:hAnsi="Arial Unicode MS" w:cs="Arial Unicode MS"/>
          <w:lang w:val="es-ES"/>
        </w:rPr>
        <w:t>El intercambio Comercial entre República Dominic</w:t>
      </w:r>
      <w:r w:rsidR="00766B50">
        <w:rPr>
          <w:rFonts w:ascii="Arial Unicode MS" w:eastAsia="Arial Unicode MS" w:hAnsi="Arial Unicode MS" w:cs="Arial Unicode MS"/>
          <w:lang w:val="es-ES"/>
        </w:rPr>
        <w:t>ana-Haití es mayormente informal.</w:t>
      </w:r>
    </w:p>
    <w:p w14:paraId="091FC9C4" w14:textId="77777777" w:rsidR="006B4CDC" w:rsidRPr="006B4CDC" w:rsidRDefault="006B4CDC" w:rsidP="006B4CDC">
      <w:pPr>
        <w:numPr>
          <w:ilvl w:val="0"/>
          <w:numId w:val="3"/>
        </w:numPr>
        <w:spacing w:after="200" w:line="276" w:lineRule="auto"/>
        <w:jc w:val="both"/>
        <w:rPr>
          <w:rFonts w:ascii="Arial Unicode MS" w:eastAsia="Arial Unicode MS" w:hAnsi="Arial Unicode MS" w:cs="Arial Unicode MS"/>
          <w:lang w:val="es-ES"/>
        </w:rPr>
      </w:pPr>
      <w:r w:rsidRPr="006B4CDC">
        <w:rPr>
          <w:rFonts w:ascii="Arial Unicode MS" w:eastAsia="Arial Unicode MS" w:hAnsi="Arial Unicode MS" w:cs="Arial Unicode MS"/>
          <w:lang w:val="es-ES"/>
        </w:rPr>
        <w:t xml:space="preserve"> Hay estudios que revelan que los registros con que se cuenta de las operaciones comerciales solo revelan un 40% de la realidad del mercado fronterizo.</w:t>
      </w:r>
    </w:p>
    <w:p w14:paraId="238C241E" w14:textId="77777777" w:rsidR="006B4CDC" w:rsidRPr="006B4CDC" w:rsidRDefault="006B4CDC" w:rsidP="006B4CDC">
      <w:pPr>
        <w:spacing w:after="200" w:line="276" w:lineRule="auto"/>
        <w:ind w:left="720"/>
        <w:contextualSpacing/>
        <w:rPr>
          <w:rFonts w:ascii="Arial Unicode MS" w:eastAsia="Arial Unicode MS" w:hAnsi="Arial Unicode MS" w:cs="Arial Unicode MS"/>
          <w:lang w:val="es-ES"/>
        </w:rPr>
      </w:pPr>
    </w:p>
    <w:p w14:paraId="52526A6A" w14:textId="77777777" w:rsidR="006B4CDC" w:rsidRPr="006B4CDC" w:rsidRDefault="006B4CDC" w:rsidP="006B4CDC">
      <w:pPr>
        <w:numPr>
          <w:ilvl w:val="0"/>
          <w:numId w:val="3"/>
        </w:numPr>
        <w:spacing w:after="200" w:line="276" w:lineRule="auto"/>
        <w:jc w:val="both"/>
        <w:rPr>
          <w:rFonts w:ascii="Arial Unicode MS" w:eastAsia="Arial Unicode MS" w:hAnsi="Arial Unicode MS" w:cs="Arial Unicode MS"/>
          <w:lang w:val="es-ES"/>
        </w:rPr>
      </w:pPr>
      <w:r w:rsidRPr="006B4CDC">
        <w:rPr>
          <w:rFonts w:ascii="Arial Unicode MS" w:eastAsia="Arial Unicode MS" w:hAnsi="Arial Unicode MS" w:cs="Arial Unicode MS"/>
          <w:lang w:val="es-ES"/>
        </w:rPr>
        <w:t>Las relaciones comerciales de ambos países están íntimamente relacionadas con el tema migratorio.</w:t>
      </w:r>
    </w:p>
    <w:p w14:paraId="3EC94457" w14:textId="77777777" w:rsidR="006B4CDC" w:rsidRPr="006B4CDC" w:rsidRDefault="006B4CDC" w:rsidP="006B4CDC">
      <w:pPr>
        <w:spacing w:after="200" w:line="276" w:lineRule="auto"/>
        <w:ind w:left="720"/>
        <w:contextualSpacing/>
        <w:rPr>
          <w:rFonts w:ascii="Arial Unicode MS" w:eastAsia="Arial Unicode MS" w:hAnsi="Arial Unicode MS" w:cs="Arial Unicode MS"/>
          <w:lang w:val="es-ES"/>
        </w:rPr>
      </w:pPr>
    </w:p>
    <w:p w14:paraId="4A4FA3A8" w14:textId="77777777" w:rsidR="006B4CDC" w:rsidRPr="006B4CDC" w:rsidRDefault="006B4CDC" w:rsidP="006B4CDC">
      <w:pPr>
        <w:numPr>
          <w:ilvl w:val="0"/>
          <w:numId w:val="3"/>
        </w:numPr>
        <w:spacing w:after="200" w:line="276" w:lineRule="auto"/>
        <w:jc w:val="both"/>
        <w:rPr>
          <w:rFonts w:ascii="Arial Unicode MS" w:eastAsia="Arial Unicode MS" w:hAnsi="Arial Unicode MS" w:cs="Arial Unicode MS"/>
          <w:lang w:val="es-ES"/>
        </w:rPr>
      </w:pPr>
      <w:r w:rsidRPr="006B4CDC">
        <w:rPr>
          <w:rFonts w:ascii="Arial Unicode MS" w:eastAsia="Arial Unicode MS" w:hAnsi="Arial Unicode MS" w:cs="Arial Unicode MS"/>
          <w:lang w:val="es-ES"/>
        </w:rPr>
        <w:t>El volumen delas operaciones de compra por parte de Haití depende de los jornaleros existentes trabajando en República Dominicana.</w:t>
      </w:r>
    </w:p>
    <w:p w14:paraId="6C464D01" w14:textId="77777777" w:rsidR="006B4CDC" w:rsidRPr="006B4CDC" w:rsidRDefault="006B4CDC" w:rsidP="006B4CDC">
      <w:pPr>
        <w:spacing w:after="200" w:line="276" w:lineRule="auto"/>
        <w:ind w:left="720"/>
        <w:contextualSpacing/>
        <w:rPr>
          <w:rFonts w:ascii="Arial Unicode MS" w:eastAsia="Arial Unicode MS" w:hAnsi="Arial Unicode MS" w:cs="Arial Unicode MS"/>
          <w:lang w:val="es-ES"/>
        </w:rPr>
      </w:pPr>
    </w:p>
    <w:p w14:paraId="60050B8F" w14:textId="77777777" w:rsidR="006B4CDC" w:rsidRPr="006B4CDC" w:rsidRDefault="006B4CDC" w:rsidP="006B4CDC">
      <w:pPr>
        <w:numPr>
          <w:ilvl w:val="0"/>
          <w:numId w:val="3"/>
        </w:numPr>
        <w:spacing w:after="200" w:line="276" w:lineRule="auto"/>
        <w:jc w:val="both"/>
        <w:rPr>
          <w:rFonts w:ascii="Arial Unicode MS" w:eastAsia="Arial Unicode MS" w:hAnsi="Arial Unicode MS" w:cs="Arial Unicode MS"/>
          <w:lang w:val="es-ES"/>
        </w:rPr>
      </w:pPr>
      <w:r w:rsidRPr="006B4CDC">
        <w:rPr>
          <w:rFonts w:ascii="Arial Unicode MS" w:eastAsia="Arial Unicode MS" w:hAnsi="Arial Unicode MS" w:cs="Arial Unicode MS"/>
          <w:lang w:val="es-ES"/>
        </w:rPr>
        <w:t>Se evidencia una debilidad institucional del Estado Haitiano para cobro de los impuestos que entiende le corresponden a los Haitianos de la actividad comercial fronteriza.</w:t>
      </w:r>
    </w:p>
    <w:p w14:paraId="3C9951E1" w14:textId="77777777" w:rsidR="006B4CDC" w:rsidRPr="006B4CDC" w:rsidRDefault="006B4CDC" w:rsidP="006B4CDC">
      <w:pPr>
        <w:spacing w:after="200" w:line="276" w:lineRule="auto"/>
        <w:ind w:left="720"/>
        <w:contextualSpacing/>
        <w:rPr>
          <w:rFonts w:ascii="Arial Unicode MS" w:eastAsia="Arial Unicode MS" w:hAnsi="Arial Unicode MS" w:cs="Arial Unicode MS"/>
          <w:lang w:val="es-ES"/>
        </w:rPr>
      </w:pPr>
    </w:p>
    <w:p w14:paraId="60E6F1EA" w14:textId="0965E3C0" w:rsidR="006B4CDC" w:rsidRPr="006B4CDC" w:rsidRDefault="006B4CDC" w:rsidP="006B4CDC">
      <w:pPr>
        <w:numPr>
          <w:ilvl w:val="0"/>
          <w:numId w:val="3"/>
        </w:numPr>
        <w:spacing w:after="200" w:line="276" w:lineRule="auto"/>
        <w:jc w:val="both"/>
        <w:rPr>
          <w:rFonts w:ascii="Arial Unicode MS" w:eastAsia="Arial Unicode MS" w:hAnsi="Arial Unicode MS" w:cs="Arial Unicode MS"/>
          <w:lang w:val="es-ES"/>
        </w:rPr>
      </w:pPr>
      <w:r w:rsidRPr="006B4CDC">
        <w:rPr>
          <w:rFonts w:ascii="Arial Unicode MS" w:eastAsia="Arial Unicode MS" w:hAnsi="Arial Unicode MS" w:cs="Arial Unicode MS"/>
          <w:lang w:val="es-ES"/>
        </w:rPr>
        <w:t xml:space="preserve">Es notoria la tendencia alcista, </w:t>
      </w:r>
      <w:r>
        <w:rPr>
          <w:rFonts w:ascii="Arial Unicode MS" w:eastAsia="Arial Unicode MS" w:hAnsi="Arial Unicode MS" w:cs="Arial Unicode MS"/>
          <w:lang w:val="es-ES"/>
        </w:rPr>
        <w:t>en el intercambio Comercial Repú</w:t>
      </w:r>
      <w:r w:rsidRPr="006B4CDC">
        <w:rPr>
          <w:rFonts w:ascii="Arial Unicode MS" w:eastAsia="Arial Unicode MS" w:hAnsi="Arial Unicode MS" w:cs="Arial Unicode MS"/>
          <w:lang w:val="es-ES"/>
        </w:rPr>
        <w:t xml:space="preserve">blica </w:t>
      </w:r>
      <w:proofErr w:type="spellStart"/>
      <w:r w:rsidRPr="006B4CDC">
        <w:rPr>
          <w:rFonts w:ascii="Arial Unicode MS" w:eastAsia="Arial Unicode MS" w:hAnsi="Arial Unicode MS" w:cs="Arial Unicode MS"/>
          <w:lang w:val="es-ES"/>
        </w:rPr>
        <w:t>Domonicana-Haiti</w:t>
      </w:r>
      <w:proofErr w:type="spellEnd"/>
      <w:r w:rsidRPr="006B4CDC">
        <w:rPr>
          <w:rFonts w:ascii="Arial Unicode MS" w:eastAsia="Arial Unicode MS" w:hAnsi="Arial Unicode MS" w:cs="Arial Unicode MS"/>
          <w:lang w:val="es-ES"/>
        </w:rPr>
        <w:t>.</w:t>
      </w:r>
    </w:p>
    <w:p w14:paraId="16DB7B4C" w14:textId="77777777" w:rsidR="006B4CDC" w:rsidRPr="006B4CDC" w:rsidRDefault="006B4CDC" w:rsidP="006B4CDC">
      <w:pPr>
        <w:spacing w:after="200" w:line="276" w:lineRule="auto"/>
        <w:ind w:left="720"/>
        <w:contextualSpacing/>
        <w:rPr>
          <w:rFonts w:ascii="Arial Unicode MS" w:eastAsia="Arial Unicode MS" w:hAnsi="Arial Unicode MS" w:cs="Arial Unicode MS"/>
          <w:lang w:val="es-ES"/>
        </w:rPr>
      </w:pPr>
    </w:p>
    <w:p w14:paraId="7D15CB8D" w14:textId="77777777" w:rsidR="006B4CDC" w:rsidRDefault="006B4CDC" w:rsidP="006B4CDC">
      <w:pPr>
        <w:numPr>
          <w:ilvl w:val="0"/>
          <w:numId w:val="3"/>
        </w:numPr>
        <w:spacing w:after="200" w:line="276" w:lineRule="auto"/>
        <w:jc w:val="both"/>
        <w:rPr>
          <w:rFonts w:ascii="Arial Unicode MS" w:eastAsia="Arial Unicode MS" w:hAnsi="Arial Unicode MS" w:cs="Arial Unicode MS"/>
          <w:lang w:val="es-ES"/>
        </w:rPr>
      </w:pPr>
      <w:r w:rsidRPr="006B4CDC">
        <w:rPr>
          <w:rFonts w:ascii="Arial Unicode MS" w:eastAsia="Arial Unicode MS" w:hAnsi="Arial Unicode MS" w:cs="Arial Unicode MS"/>
          <w:lang w:val="es-ES"/>
        </w:rPr>
        <w:t>La realidad de compartir una misma isla y la cercana de los pueblos obligan a ese intercambio comercial.</w:t>
      </w:r>
    </w:p>
    <w:p w14:paraId="3A96D6CF" w14:textId="77777777" w:rsidR="00E425E1" w:rsidRDefault="00E425E1" w:rsidP="00E425E1">
      <w:pPr>
        <w:pStyle w:val="ListParagraph"/>
        <w:rPr>
          <w:rFonts w:ascii="Arial Unicode MS" w:eastAsia="Arial Unicode MS" w:hAnsi="Arial Unicode MS" w:cs="Arial Unicode MS"/>
          <w:lang w:val="es-ES"/>
        </w:rPr>
      </w:pPr>
    </w:p>
    <w:p w14:paraId="47BB8656" w14:textId="77777777" w:rsidR="00E425E1" w:rsidRPr="006B4CDC" w:rsidRDefault="00E425E1" w:rsidP="00E425E1">
      <w:pPr>
        <w:numPr>
          <w:ilvl w:val="0"/>
          <w:numId w:val="3"/>
        </w:numPr>
        <w:spacing w:after="200" w:line="276" w:lineRule="auto"/>
        <w:rPr>
          <w:rFonts w:ascii="Arial Unicode MS" w:eastAsia="Arial Unicode MS" w:hAnsi="Arial Unicode MS" w:cs="Arial Unicode MS"/>
          <w:lang w:val="es-ES"/>
        </w:rPr>
      </w:pPr>
      <w:r w:rsidRPr="006B4CDC">
        <w:rPr>
          <w:rFonts w:ascii="Arial Unicode MS" w:eastAsia="Arial Unicode MS" w:hAnsi="Arial Unicode MS" w:cs="Arial Unicode MS"/>
          <w:lang w:val="es-ES"/>
        </w:rPr>
        <w:t xml:space="preserve">En </w:t>
      </w:r>
      <w:r>
        <w:rPr>
          <w:rFonts w:ascii="Arial Unicode MS" w:eastAsia="Arial Unicode MS" w:hAnsi="Arial Unicode MS" w:cs="Arial Unicode MS"/>
          <w:lang w:val="es-ES"/>
        </w:rPr>
        <w:t>el mercado fronterizo Haití-Repú</w:t>
      </w:r>
      <w:r w:rsidRPr="006B4CDC">
        <w:rPr>
          <w:rFonts w:ascii="Arial Unicode MS" w:eastAsia="Arial Unicode MS" w:hAnsi="Arial Unicode MS" w:cs="Arial Unicode MS"/>
          <w:lang w:val="es-ES"/>
        </w:rPr>
        <w:t>blica Dominicana todavía persiste la economía del trueque, lo cual no ha sido medido.</w:t>
      </w:r>
    </w:p>
    <w:p w14:paraId="22A0A1EE" w14:textId="0F73DAEF" w:rsidR="00E40803" w:rsidRDefault="005426B6" w:rsidP="005426B6">
      <w:pPr>
        <w:jc w:val="center"/>
        <w:rPr>
          <w:sz w:val="28"/>
          <w:szCs w:val="28"/>
          <w:lang w:val="es-ES"/>
        </w:rPr>
      </w:pPr>
      <w:r>
        <w:rPr>
          <w:noProof/>
          <w:sz w:val="28"/>
          <w:szCs w:val="28"/>
          <w:lang w:val="en-US"/>
        </w:rPr>
        <w:lastRenderedPageBreak/>
        <w:drawing>
          <wp:inline distT="0" distB="0" distL="0" distR="0" wp14:anchorId="6AA2C07D" wp14:editId="45FC83A2">
            <wp:extent cx="3852472" cy="246442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_republica_dominicana.JPG"/>
                    <pic:cNvPicPr/>
                  </pic:nvPicPr>
                  <pic:blipFill>
                    <a:blip r:embed="rId49">
                      <a:extLst>
                        <a:ext uri="{28A0092B-C50C-407E-A947-70E740481C1C}">
                          <a14:useLocalDpi xmlns:a14="http://schemas.microsoft.com/office/drawing/2010/main" val="0"/>
                        </a:ext>
                      </a:extLst>
                    </a:blip>
                    <a:stretch>
                      <a:fillRect/>
                    </a:stretch>
                  </pic:blipFill>
                  <pic:spPr>
                    <a:xfrm>
                      <a:off x="0" y="0"/>
                      <a:ext cx="3880736" cy="2482502"/>
                    </a:xfrm>
                    <a:prstGeom prst="rect">
                      <a:avLst/>
                    </a:prstGeom>
                  </pic:spPr>
                </pic:pic>
              </a:graphicData>
            </a:graphic>
          </wp:inline>
        </w:drawing>
      </w:r>
    </w:p>
    <w:p w14:paraId="4BD615AC" w14:textId="1A884C9B" w:rsidR="005426B6" w:rsidRDefault="005426B6" w:rsidP="005426B6">
      <w:pPr>
        <w:jc w:val="center"/>
      </w:pPr>
      <w:r>
        <w:t>Genuina expresión de la isla</w:t>
      </w:r>
    </w:p>
    <w:p w14:paraId="40DF6EF3" w14:textId="20D69A05" w:rsidR="005426B6" w:rsidRDefault="005426B6" w:rsidP="006B4CDC">
      <w:pPr>
        <w:ind w:left="720"/>
        <w:jc w:val="center"/>
        <w:rPr>
          <w:rFonts w:ascii="Arial Unicode MS" w:eastAsia="Arial Unicode MS" w:hAnsi="Arial Unicode MS" w:cs="Arial Unicode MS"/>
          <w:b/>
          <w:lang w:val="es-ES"/>
        </w:rPr>
      </w:pPr>
    </w:p>
    <w:p w14:paraId="57C0387E" w14:textId="7BFDE843" w:rsidR="006B4CDC" w:rsidRPr="00371F8F" w:rsidRDefault="006B4CDC" w:rsidP="00371F8F">
      <w:pPr>
        <w:ind w:left="720"/>
        <w:jc w:val="center"/>
        <w:rPr>
          <w:rFonts w:ascii="Arial Unicode MS" w:eastAsia="Arial Unicode MS" w:hAnsi="Arial Unicode MS" w:cs="Arial Unicode MS"/>
          <w:b/>
          <w:lang w:val="es-ES"/>
        </w:rPr>
      </w:pPr>
      <w:r w:rsidRPr="006B4CDC">
        <w:rPr>
          <w:rFonts w:ascii="Arial Unicode MS" w:eastAsia="Arial Unicode MS" w:hAnsi="Arial Unicode MS" w:cs="Arial Unicode MS"/>
          <w:b/>
          <w:lang w:val="es-ES"/>
        </w:rPr>
        <w:t>Recomendaciones</w:t>
      </w:r>
    </w:p>
    <w:p w14:paraId="0444127D" w14:textId="77777777" w:rsidR="006B4CDC" w:rsidRPr="006B4CDC" w:rsidRDefault="006B4CDC" w:rsidP="006B4CDC">
      <w:pPr>
        <w:ind w:left="720"/>
        <w:jc w:val="both"/>
        <w:rPr>
          <w:rFonts w:ascii="Arial Unicode MS" w:eastAsia="Arial Unicode MS" w:hAnsi="Arial Unicode MS" w:cs="Arial Unicode MS"/>
          <w:lang w:val="es-ES"/>
        </w:rPr>
      </w:pPr>
    </w:p>
    <w:p w14:paraId="4285F3A4" w14:textId="3E2D01D7" w:rsidR="006B4CDC" w:rsidRPr="006B4CDC" w:rsidRDefault="006B4CDC" w:rsidP="006B4CDC">
      <w:pPr>
        <w:jc w:val="both"/>
        <w:rPr>
          <w:rFonts w:ascii="Arial Unicode MS" w:eastAsia="Arial Unicode MS" w:hAnsi="Arial Unicode MS" w:cs="Arial Unicode MS"/>
          <w:lang w:val="es-ES"/>
        </w:rPr>
      </w:pPr>
      <w:r w:rsidRPr="006B4CDC">
        <w:rPr>
          <w:rFonts w:ascii="Arial Unicode MS" w:eastAsia="Arial Unicode MS" w:hAnsi="Arial Unicode MS" w:cs="Arial Unicode MS"/>
          <w:lang w:val="es-ES"/>
        </w:rPr>
        <w:t xml:space="preserve">1-Crear una Unidad </w:t>
      </w:r>
      <w:proofErr w:type="spellStart"/>
      <w:r w:rsidRPr="006B4CDC">
        <w:rPr>
          <w:rFonts w:ascii="Arial Unicode MS" w:eastAsia="Arial Unicode MS" w:hAnsi="Arial Unicode MS" w:cs="Arial Unicode MS"/>
          <w:lang w:val="es-ES"/>
        </w:rPr>
        <w:t>Transitaria</w:t>
      </w:r>
      <w:proofErr w:type="spellEnd"/>
      <w:r w:rsidRPr="006B4CDC">
        <w:rPr>
          <w:rFonts w:ascii="Arial Unicode MS" w:eastAsia="Arial Unicode MS" w:hAnsi="Arial Unicode MS" w:cs="Arial Unicode MS"/>
          <w:lang w:val="es-ES"/>
        </w:rPr>
        <w:t xml:space="preserve"> para el desarrollo de las estrategias y</w:t>
      </w:r>
      <w:r w:rsidR="00BB20C7">
        <w:rPr>
          <w:rFonts w:ascii="Arial Unicode MS" w:eastAsia="Arial Unicode MS" w:hAnsi="Arial Unicode MS" w:cs="Arial Unicode MS"/>
          <w:lang w:val="es-ES"/>
        </w:rPr>
        <w:t xml:space="preserve"> su implementación que conlleve</w:t>
      </w:r>
      <w:r w:rsidRPr="006B4CDC">
        <w:rPr>
          <w:rFonts w:ascii="Arial Unicode MS" w:eastAsia="Arial Unicode MS" w:hAnsi="Arial Unicode MS" w:cs="Arial Unicode MS"/>
          <w:lang w:val="es-ES"/>
        </w:rPr>
        <w:t xml:space="preserve"> a la formalización de un acuerdo comercial de Republica Dominicana-Haití.</w:t>
      </w:r>
    </w:p>
    <w:p w14:paraId="27E0B731" w14:textId="77777777" w:rsidR="006B4CDC" w:rsidRPr="006B4CDC" w:rsidRDefault="006B4CDC" w:rsidP="006B4CDC">
      <w:pPr>
        <w:ind w:left="1080"/>
        <w:rPr>
          <w:rFonts w:ascii="Arial Unicode MS" w:eastAsia="Arial Unicode MS" w:hAnsi="Arial Unicode MS" w:cs="Arial Unicode MS"/>
          <w:lang w:val="es-ES"/>
        </w:rPr>
      </w:pPr>
    </w:p>
    <w:p w14:paraId="72E099C1" w14:textId="77777777" w:rsidR="006B4CDC" w:rsidRPr="006B4CDC" w:rsidRDefault="006B4CDC" w:rsidP="006B4CDC">
      <w:pPr>
        <w:ind w:left="1080"/>
        <w:rPr>
          <w:rFonts w:ascii="Arial Unicode MS" w:eastAsia="Arial Unicode MS" w:hAnsi="Arial Unicode MS" w:cs="Arial Unicode MS"/>
          <w:lang w:val="es-ES"/>
        </w:rPr>
      </w:pPr>
    </w:p>
    <w:p w14:paraId="2D7781D7" w14:textId="77777777" w:rsidR="006B4CDC" w:rsidRPr="006B4CDC" w:rsidRDefault="006B4CDC" w:rsidP="00100620">
      <w:pPr>
        <w:jc w:val="both"/>
        <w:rPr>
          <w:rFonts w:ascii="Arial Unicode MS" w:eastAsia="Arial Unicode MS" w:hAnsi="Arial Unicode MS" w:cs="Arial Unicode MS"/>
          <w:lang w:val="es-ES"/>
        </w:rPr>
      </w:pPr>
      <w:r w:rsidRPr="006B4CDC">
        <w:rPr>
          <w:rFonts w:ascii="Arial Unicode MS" w:eastAsia="Arial Unicode MS" w:hAnsi="Arial Unicode MS" w:cs="Arial Unicode MS"/>
          <w:lang w:val="es-ES"/>
        </w:rPr>
        <w:t>2-Dicha Unidad debe disponer de la jerarquía diplomática y Aval   Gubernamental.</w:t>
      </w:r>
    </w:p>
    <w:p w14:paraId="5CBCF131" w14:textId="77777777" w:rsidR="006B4CDC" w:rsidRPr="006B4CDC" w:rsidRDefault="006B4CDC" w:rsidP="00100620">
      <w:pPr>
        <w:ind w:left="1080"/>
        <w:jc w:val="both"/>
        <w:rPr>
          <w:rFonts w:ascii="Arial Unicode MS" w:eastAsia="Arial Unicode MS" w:hAnsi="Arial Unicode MS" w:cs="Arial Unicode MS"/>
          <w:lang w:val="es-ES"/>
        </w:rPr>
      </w:pPr>
    </w:p>
    <w:p w14:paraId="577DC7B4" w14:textId="77777777" w:rsidR="006B4CDC" w:rsidRPr="006B4CDC" w:rsidRDefault="006B4CDC" w:rsidP="00100620">
      <w:pPr>
        <w:ind w:left="1080"/>
        <w:jc w:val="both"/>
        <w:rPr>
          <w:rFonts w:ascii="Arial Unicode MS" w:eastAsia="Arial Unicode MS" w:hAnsi="Arial Unicode MS" w:cs="Arial Unicode MS"/>
          <w:lang w:val="es-ES"/>
        </w:rPr>
      </w:pPr>
    </w:p>
    <w:p w14:paraId="0F633B9B" w14:textId="5141D833" w:rsidR="006B4CDC" w:rsidRPr="006B4CDC" w:rsidRDefault="006B4CDC" w:rsidP="00100620">
      <w:pPr>
        <w:jc w:val="both"/>
        <w:rPr>
          <w:rFonts w:ascii="Arial Unicode MS" w:eastAsia="Arial Unicode MS" w:hAnsi="Arial Unicode MS" w:cs="Arial Unicode MS"/>
          <w:lang w:val="es-ES"/>
        </w:rPr>
      </w:pPr>
      <w:r w:rsidRPr="006B4CDC">
        <w:rPr>
          <w:rFonts w:ascii="Arial Unicode MS" w:eastAsia="Arial Unicode MS" w:hAnsi="Arial Unicode MS" w:cs="Arial Unicode MS"/>
          <w:lang w:val="es-ES"/>
        </w:rPr>
        <w:t>3-Que la Unidad ordene un estudio que concilie los intereses comerciales de ambos países, a fin de producir las reglament</w:t>
      </w:r>
      <w:r w:rsidR="004661F9">
        <w:rPr>
          <w:rFonts w:ascii="Arial Unicode MS" w:eastAsia="Arial Unicode MS" w:hAnsi="Arial Unicode MS" w:cs="Arial Unicode MS"/>
          <w:lang w:val="es-ES"/>
        </w:rPr>
        <w:t>aciones satisfactorias para la</w:t>
      </w:r>
      <w:r w:rsidRPr="006B4CDC">
        <w:rPr>
          <w:rFonts w:ascii="Arial Unicode MS" w:eastAsia="Arial Unicode MS" w:hAnsi="Arial Unicode MS" w:cs="Arial Unicode MS"/>
          <w:lang w:val="es-ES"/>
        </w:rPr>
        <w:t>s</w:t>
      </w:r>
      <w:r w:rsidR="004661F9">
        <w:rPr>
          <w:rFonts w:ascii="Arial Unicode MS" w:eastAsia="Arial Unicode MS" w:hAnsi="Arial Unicode MS" w:cs="Arial Unicode MS"/>
          <w:lang w:val="es-ES"/>
        </w:rPr>
        <w:t xml:space="preserve"> dos</w:t>
      </w:r>
      <w:r w:rsidRPr="006B4CDC">
        <w:rPr>
          <w:rFonts w:ascii="Arial Unicode MS" w:eastAsia="Arial Unicode MS" w:hAnsi="Arial Unicode MS" w:cs="Arial Unicode MS"/>
          <w:lang w:val="es-ES"/>
        </w:rPr>
        <w:t xml:space="preserve"> naciones y además garantizar calidad</w:t>
      </w:r>
      <w:r w:rsidR="00690A35">
        <w:rPr>
          <w:rFonts w:ascii="Arial Unicode MS" w:eastAsia="Arial Unicode MS" w:hAnsi="Arial Unicode MS" w:cs="Arial Unicode MS"/>
          <w:lang w:val="es-ES"/>
        </w:rPr>
        <w:t xml:space="preserve"> en las</w:t>
      </w:r>
      <w:r w:rsidRPr="006B4CDC">
        <w:rPr>
          <w:rFonts w:ascii="Arial Unicode MS" w:eastAsia="Arial Unicode MS" w:hAnsi="Arial Unicode MS" w:cs="Arial Unicode MS"/>
          <w:lang w:val="es-ES"/>
        </w:rPr>
        <w:t xml:space="preserve"> informaciones levantadas al intercambio comercial República Dominicana-Haití.</w:t>
      </w:r>
    </w:p>
    <w:p w14:paraId="6CF25C68" w14:textId="77777777" w:rsidR="006B4CDC" w:rsidRPr="006B4CDC" w:rsidRDefault="006B4CDC" w:rsidP="00100620">
      <w:pPr>
        <w:jc w:val="both"/>
        <w:rPr>
          <w:rFonts w:ascii="Arial Unicode MS" w:eastAsia="Arial Unicode MS" w:hAnsi="Arial Unicode MS" w:cs="Arial Unicode MS"/>
          <w:lang w:val="es-ES"/>
        </w:rPr>
      </w:pPr>
    </w:p>
    <w:p w14:paraId="28CFFD57" w14:textId="30E0D511" w:rsidR="006B4CDC" w:rsidRPr="006B4CDC" w:rsidRDefault="006B4CDC" w:rsidP="00100620">
      <w:pPr>
        <w:jc w:val="both"/>
        <w:rPr>
          <w:rFonts w:ascii="Arial Unicode MS" w:eastAsia="Arial Unicode MS" w:hAnsi="Arial Unicode MS" w:cs="Arial Unicode MS"/>
          <w:lang w:val="es-ES"/>
        </w:rPr>
      </w:pPr>
      <w:r w:rsidRPr="006B4CDC">
        <w:rPr>
          <w:rFonts w:ascii="Arial Unicode MS" w:eastAsia="Arial Unicode MS" w:hAnsi="Arial Unicode MS" w:cs="Arial Unicode MS"/>
          <w:lang w:val="es-ES"/>
        </w:rPr>
        <w:t xml:space="preserve">4-El Acuerdo Comercial que se genere entre Republica Dominicana-Haití, por gestión de la Unidad Transitaría, </w:t>
      </w:r>
      <w:r w:rsidR="00030BAB" w:rsidRPr="006B4CDC">
        <w:rPr>
          <w:rFonts w:ascii="Arial Unicode MS" w:eastAsia="Arial Unicode MS" w:hAnsi="Arial Unicode MS" w:cs="Arial Unicode MS"/>
          <w:lang w:val="es-ES"/>
        </w:rPr>
        <w:t>está</w:t>
      </w:r>
      <w:r w:rsidRPr="006B4CDC">
        <w:rPr>
          <w:rFonts w:ascii="Arial Unicode MS" w:eastAsia="Arial Unicode MS" w:hAnsi="Arial Unicode MS" w:cs="Arial Unicode MS"/>
          <w:lang w:val="es-ES"/>
        </w:rPr>
        <w:t xml:space="preserve"> supeditado a  los acuerdos existentes de ambos países con otras naciones y </w:t>
      </w:r>
      <w:r w:rsidR="008D3681">
        <w:rPr>
          <w:rFonts w:ascii="Arial Unicode MS" w:eastAsia="Arial Unicode MS" w:hAnsi="Arial Unicode MS" w:cs="Arial Unicode MS"/>
          <w:lang w:val="es-ES"/>
        </w:rPr>
        <w:t>d</w:t>
      </w:r>
      <w:r w:rsidRPr="006B4CDC">
        <w:rPr>
          <w:rFonts w:ascii="Arial Unicode MS" w:eastAsia="Arial Unicode MS" w:hAnsi="Arial Unicode MS" w:cs="Arial Unicode MS"/>
          <w:lang w:val="es-ES"/>
        </w:rPr>
        <w:t>el marco global del comercio previsto ante la OMC.</w:t>
      </w:r>
    </w:p>
    <w:p w14:paraId="4E36BA50" w14:textId="77777777" w:rsidR="006B4CDC" w:rsidRPr="006B4CDC" w:rsidRDefault="006B4CDC" w:rsidP="006B4CDC">
      <w:pPr>
        <w:rPr>
          <w:rFonts w:ascii="Arial Unicode MS" w:eastAsia="Arial Unicode MS" w:hAnsi="Arial Unicode MS" w:cs="Arial Unicode MS"/>
          <w:lang w:val="es-ES"/>
        </w:rPr>
      </w:pPr>
    </w:p>
    <w:p w14:paraId="7A94D375" w14:textId="77777777" w:rsidR="00100620" w:rsidRDefault="00100620">
      <w:pPr>
        <w:rPr>
          <w:sz w:val="28"/>
          <w:szCs w:val="28"/>
          <w:lang w:val="es-ES"/>
        </w:rPr>
      </w:pPr>
    </w:p>
    <w:p w14:paraId="3A813B65" w14:textId="77777777" w:rsidR="00100620" w:rsidRDefault="00100620">
      <w:pPr>
        <w:rPr>
          <w:sz w:val="28"/>
          <w:szCs w:val="28"/>
          <w:lang w:val="es-ES"/>
        </w:rPr>
      </w:pPr>
    </w:p>
    <w:p w14:paraId="0AD07054" w14:textId="77777777" w:rsidR="00100620" w:rsidRDefault="00100620">
      <w:pPr>
        <w:rPr>
          <w:sz w:val="28"/>
          <w:szCs w:val="28"/>
          <w:lang w:val="es-ES"/>
        </w:rPr>
      </w:pPr>
    </w:p>
    <w:p w14:paraId="797209CC" w14:textId="77777777" w:rsidR="00100620" w:rsidRDefault="00100620">
      <w:pPr>
        <w:rPr>
          <w:sz w:val="28"/>
          <w:szCs w:val="28"/>
          <w:lang w:val="es-ES"/>
        </w:rPr>
      </w:pPr>
    </w:p>
    <w:p w14:paraId="26EEDBA9" w14:textId="77777777" w:rsidR="00100620" w:rsidRDefault="00100620">
      <w:pPr>
        <w:rPr>
          <w:sz w:val="28"/>
          <w:szCs w:val="28"/>
          <w:lang w:val="es-ES"/>
        </w:rPr>
      </w:pPr>
    </w:p>
    <w:p w14:paraId="4C7F3690" w14:textId="77777777" w:rsidR="00790C0B" w:rsidRDefault="00790C0B">
      <w:pPr>
        <w:rPr>
          <w:sz w:val="28"/>
          <w:szCs w:val="28"/>
          <w:lang w:val="es-ES"/>
        </w:rPr>
      </w:pPr>
    </w:p>
    <w:p w14:paraId="475D0E66" w14:textId="77777777" w:rsidR="00790C0B" w:rsidRDefault="00790C0B">
      <w:pPr>
        <w:rPr>
          <w:sz w:val="28"/>
          <w:szCs w:val="28"/>
          <w:lang w:val="es-ES"/>
        </w:rPr>
      </w:pPr>
    </w:p>
    <w:p w14:paraId="158E85D1" w14:textId="77777777" w:rsidR="00100620" w:rsidRDefault="00100620">
      <w:pPr>
        <w:rPr>
          <w:sz w:val="28"/>
          <w:szCs w:val="28"/>
          <w:lang w:val="es-ES"/>
        </w:rPr>
      </w:pPr>
    </w:p>
    <w:p w14:paraId="17B062B1" w14:textId="77777777" w:rsidR="00100620" w:rsidRDefault="00100620">
      <w:pPr>
        <w:rPr>
          <w:sz w:val="28"/>
          <w:szCs w:val="28"/>
          <w:lang w:val="es-ES"/>
        </w:rPr>
      </w:pPr>
    </w:p>
    <w:p w14:paraId="64C6E9E1" w14:textId="77777777" w:rsidR="00100620" w:rsidRDefault="00100620">
      <w:pPr>
        <w:rPr>
          <w:sz w:val="28"/>
          <w:szCs w:val="28"/>
          <w:lang w:val="es-ES"/>
        </w:rPr>
      </w:pPr>
    </w:p>
    <w:p w14:paraId="5E631D82" w14:textId="77777777" w:rsidR="00A16D84" w:rsidRPr="00A16D84" w:rsidRDefault="00A16D84" w:rsidP="00A16D84">
      <w:pPr>
        <w:spacing w:after="200" w:line="276" w:lineRule="auto"/>
        <w:jc w:val="center"/>
        <w:rPr>
          <w:rFonts w:ascii="Arial Unicode MS" w:eastAsia="Arial Unicode MS" w:hAnsi="Arial Unicode MS" w:cs="Arial Unicode MS"/>
          <w:b/>
          <w:sz w:val="28"/>
          <w:szCs w:val="28"/>
          <w:lang w:val="es-ES"/>
        </w:rPr>
      </w:pPr>
      <w:r w:rsidRPr="00A16D84">
        <w:rPr>
          <w:rFonts w:ascii="Arial Unicode MS" w:eastAsia="Arial Unicode MS" w:hAnsi="Arial Unicode MS" w:cs="Arial Unicode MS"/>
          <w:b/>
          <w:sz w:val="28"/>
          <w:szCs w:val="28"/>
          <w:lang w:val="es-ES"/>
        </w:rPr>
        <w:t>Bibliografía</w:t>
      </w:r>
    </w:p>
    <w:p w14:paraId="2F47D119" w14:textId="77777777" w:rsidR="00A16D84" w:rsidRPr="00A16D84" w:rsidRDefault="00A16D84" w:rsidP="00A16D84">
      <w:pPr>
        <w:spacing w:after="200" w:line="276" w:lineRule="auto"/>
        <w:rPr>
          <w:rFonts w:ascii="Arial Unicode MS" w:eastAsia="Arial Unicode MS" w:hAnsi="Arial Unicode MS" w:cs="Arial Unicode MS"/>
          <w:b/>
          <w:lang w:val="es-ES"/>
        </w:rPr>
      </w:pPr>
    </w:p>
    <w:p w14:paraId="712D6F5D" w14:textId="77777777" w:rsidR="00A16D84" w:rsidRPr="00A16D84" w:rsidRDefault="00A16D84" w:rsidP="00A16D84">
      <w:pPr>
        <w:spacing w:after="200" w:line="276" w:lineRule="auto"/>
        <w:jc w:val="both"/>
        <w:rPr>
          <w:rFonts w:ascii="Arial Unicode MS" w:eastAsia="Arial Unicode MS" w:hAnsi="Arial Unicode MS" w:cs="Arial Unicode MS"/>
          <w:lang w:val="es-ES"/>
        </w:rPr>
      </w:pPr>
      <w:r w:rsidRPr="00A16D84">
        <w:rPr>
          <w:rFonts w:ascii="Arial Unicode MS" w:eastAsia="Arial Unicode MS" w:hAnsi="Arial Unicode MS" w:cs="Arial Unicode MS"/>
          <w:lang w:val="es-ES"/>
        </w:rPr>
        <w:t>CEI –RD, Dominicana- exporta, Estudio Sobre el Comercio Fronterizo entre República Dominicana y la República de Haití: Propuesta para la Formalización y Humanización del Mercado Binacional de República de Haití y República Dominicana.</w:t>
      </w:r>
    </w:p>
    <w:p w14:paraId="77164755" w14:textId="77777777" w:rsidR="00A16D84" w:rsidRPr="00A16D84" w:rsidRDefault="00A16D84" w:rsidP="00A16D84">
      <w:pPr>
        <w:spacing w:after="200" w:line="276" w:lineRule="auto"/>
        <w:jc w:val="both"/>
        <w:rPr>
          <w:rFonts w:ascii="Arial Unicode MS" w:eastAsia="Arial Unicode MS" w:hAnsi="Arial Unicode MS" w:cs="Arial Unicode MS"/>
          <w:lang w:val="es-ES"/>
        </w:rPr>
      </w:pPr>
      <w:r w:rsidRPr="00A16D84">
        <w:rPr>
          <w:rFonts w:ascii="Arial Unicode MS" w:eastAsia="Arial Unicode MS" w:hAnsi="Arial Unicode MS" w:cs="Arial Unicode MS"/>
          <w:lang w:val="es-ES"/>
        </w:rPr>
        <w:t>CEFASA- CEFINOSA, Condición y aportes dela mano de obra de origen Haitiano a la economía Dominicana.</w:t>
      </w:r>
    </w:p>
    <w:p w14:paraId="2CBB6E28" w14:textId="77777777" w:rsidR="00A16D84" w:rsidRPr="00A16D84" w:rsidRDefault="00A16D84" w:rsidP="00A16D84">
      <w:pPr>
        <w:spacing w:after="200" w:line="276" w:lineRule="auto"/>
        <w:jc w:val="both"/>
        <w:rPr>
          <w:rFonts w:ascii="Arial Unicode MS" w:eastAsia="Arial Unicode MS" w:hAnsi="Arial Unicode MS" w:cs="Arial Unicode MS"/>
          <w:lang w:val="es-ES"/>
        </w:rPr>
      </w:pPr>
      <w:r w:rsidRPr="00A16D84">
        <w:rPr>
          <w:rFonts w:ascii="Arial Unicode MS" w:eastAsia="Arial Unicode MS" w:hAnsi="Arial Unicode MS" w:cs="Arial Unicode MS"/>
          <w:lang w:val="es-ES"/>
        </w:rPr>
        <w:t xml:space="preserve">Douglas A. </w:t>
      </w:r>
      <w:proofErr w:type="spellStart"/>
      <w:r w:rsidRPr="00A16D84">
        <w:rPr>
          <w:rFonts w:ascii="Arial Unicode MS" w:eastAsia="Arial Unicode MS" w:hAnsi="Arial Unicode MS" w:cs="Arial Unicode MS"/>
          <w:lang w:val="es-ES"/>
        </w:rPr>
        <w:t>Lind</w:t>
      </w:r>
      <w:proofErr w:type="spellEnd"/>
      <w:r w:rsidRPr="00A16D84">
        <w:rPr>
          <w:rFonts w:ascii="Arial Unicode MS" w:eastAsia="Arial Unicode MS" w:hAnsi="Arial Unicode MS" w:cs="Arial Unicode MS"/>
          <w:lang w:val="es-ES"/>
        </w:rPr>
        <w:t xml:space="preserve">, Samuel A. </w:t>
      </w:r>
      <w:proofErr w:type="spellStart"/>
      <w:r w:rsidRPr="00A16D84">
        <w:rPr>
          <w:rFonts w:ascii="Arial Unicode MS" w:eastAsia="Arial Unicode MS" w:hAnsi="Arial Unicode MS" w:cs="Arial Unicode MS"/>
          <w:lang w:val="es-ES"/>
        </w:rPr>
        <w:t>Wathen</w:t>
      </w:r>
      <w:proofErr w:type="spellEnd"/>
      <w:r w:rsidRPr="00A16D84">
        <w:rPr>
          <w:rFonts w:ascii="Arial Unicode MS" w:eastAsia="Arial Unicode MS" w:hAnsi="Arial Unicode MS" w:cs="Arial Unicode MS"/>
          <w:lang w:val="es-ES"/>
        </w:rPr>
        <w:t xml:space="preserve">, William g. </w:t>
      </w:r>
      <w:proofErr w:type="spellStart"/>
      <w:r w:rsidRPr="00A16D84">
        <w:rPr>
          <w:rFonts w:ascii="Arial Unicode MS" w:eastAsia="Arial Unicode MS" w:hAnsi="Arial Unicode MS" w:cs="Arial Unicode MS"/>
          <w:lang w:val="es-ES"/>
        </w:rPr>
        <w:t>Marchal</w:t>
      </w:r>
      <w:proofErr w:type="spellEnd"/>
      <w:r w:rsidRPr="00A16D84">
        <w:rPr>
          <w:rFonts w:ascii="Arial Unicode MS" w:eastAsia="Arial Unicode MS" w:hAnsi="Arial Unicode MS" w:cs="Arial Unicode MS"/>
          <w:lang w:val="es-ES"/>
        </w:rPr>
        <w:t xml:space="preserve"> (2005) Estadísticas aplicada a los negocios y a la economía, MC Graw </w:t>
      </w:r>
      <w:proofErr w:type="spellStart"/>
      <w:r w:rsidRPr="00A16D84">
        <w:rPr>
          <w:rFonts w:ascii="Arial Unicode MS" w:eastAsia="Arial Unicode MS" w:hAnsi="Arial Unicode MS" w:cs="Arial Unicode MS"/>
          <w:lang w:val="es-ES"/>
        </w:rPr>
        <w:t>Hil</w:t>
      </w:r>
      <w:proofErr w:type="spellEnd"/>
      <w:r w:rsidRPr="00A16D84">
        <w:rPr>
          <w:rFonts w:ascii="Arial Unicode MS" w:eastAsia="Arial Unicode MS" w:hAnsi="Arial Unicode MS" w:cs="Arial Unicode MS"/>
          <w:lang w:val="es-ES"/>
        </w:rPr>
        <w:t>, México.</w:t>
      </w:r>
    </w:p>
    <w:p w14:paraId="2D7DCC20" w14:textId="77777777" w:rsidR="00A16D84" w:rsidRPr="00A16D84" w:rsidRDefault="00A16D84" w:rsidP="00A16D84">
      <w:pPr>
        <w:spacing w:after="200" w:line="276" w:lineRule="auto"/>
        <w:jc w:val="both"/>
        <w:rPr>
          <w:rFonts w:ascii="Arial Unicode MS" w:eastAsia="Arial Unicode MS" w:hAnsi="Arial Unicode MS" w:cs="Arial Unicode MS"/>
          <w:lang w:val="es-ES"/>
        </w:rPr>
      </w:pPr>
      <w:proofErr w:type="spellStart"/>
      <w:r w:rsidRPr="00A16D84">
        <w:rPr>
          <w:rFonts w:ascii="Arial Unicode MS" w:eastAsia="Arial Unicode MS" w:hAnsi="Arial Unicode MS" w:cs="Arial Unicode MS"/>
          <w:lang w:val="es-ES"/>
        </w:rPr>
        <w:t>IIkka</w:t>
      </w:r>
      <w:proofErr w:type="spellEnd"/>
      <w:r w:rsidRPr="00A16D84">
        <w:rPr>
          <w:rFonts w:ascii="Arial Unicode MS" w:eastAsia="Arial Unicode MS" w:hAnsi="Arial Unicode MS" w:cs="Arial Unicode MS"/>
          <w:lang w:val="es-ES"/>
        </w:rPr>
        <w:t xml:space="preserve"> A. </w:t>
      </w:r>
      <w:proofErr w:type="spellStart"/>
      <w:r w:rsidRPr="00A16D84">
        <w:rPr>
          <w:rFonts w:ascii="Arial Unicode MS" w:eastAsia="Arial Unicode MS" w:hAnsi="Arial Unicode MS" w:cs="Arial Unicode MS"/>
          <w:lang w:val="es-ES"/>
        </w:rPr>
        <w:t>Ronkainen</w:t>
      </w:r>
      <w:proofErr w:type="gramStart"/>
      <w:r w:rsidRPr="00A16D84">
        <w:rPr>
          <w:rFonts w:ascii="Arial Unicode MS" w:eastAsia="Arial Unicode MS" w:hAnsi="Arial Unicode MS" w:cs="Arial Unicode MS"/>
          <w:lang w:val="es-ES"/>
        </w:rPr>
        <w:t>,Michael</w:t>
      </w:r>
      <w:proofErr w:type="spellEnd"/>
      <w:proofErr w:type="gramEnd"/>
      <w:r w:rsidRPr="00A16D84">
        <w:rPr>
          <w:rFonts w:ascii="Arial Unicode MS" w:eastAsia="Arial Unicode MS" w:hAnsi="Arial Unicode MS" w:cs="Arial Unicode MS"/>
          <w:lang w:val="es-ES"/>
        </w:rPr>
        <w:t xml:space="preserve"> R. </w:t>
      </w:r>
      <w:proofErr w:type="spellStart"/>
      <w:r w:rsidRPr="00A16D84">
        <w:rPr>
          <w:rFonts w:ascii="Arial Unicode MS" w:eastAsia="Arial Unicode MS" w:hAnsi="Arial Unicode MS" w:cs="Arial Unicode MS"/>
          <w:lang w:val="es-ES"/>
        </w:rPr>
        <w:t>Czinkota</w:t>
      </w:r>
      <w:proofErr w:type="spellEnd"/>
      <w:r w:rsidRPr="00A16D84">
        <w:rPr>
          <w:rFonts w:ascii="Arial Unicode MS" w:eastAsia="Arial Unicode MS" w:hAnsi="Arial Unicode MS" w:cs="Arial Unicode MS"/>
          <w:lang w:val="es-ES"/>
        </w:rPr>
        <w:t>,  Marketing internacional.</w:t>
      </w:r>
    </w:p>
    <w:p w14:paraId="56984FBE" w14:textId="53B5DAE3" w:rsidR="00A16D84" w:rsidRDefault="00A16D84" w:rsidP="00A16D84">
      <w:pPr>
        <w:spacing w:after="200" w:line="276" w:lineRule="auto"/>
        <w:jc w:val="both"/>
        <w:rPr>
          <w:rFonts w:ascii="Arial Unicode MS" w:eastAsia="Arial Unicode MS" w:hAnsi="Arial Unicode MS" w:cs="Arial Unicode MS"/>
          <w:lang w:val="es-ES"/>
        </w:rPr>
      </w:pPr>
      <w:proofErr w:type="spellStart"/>
      <w:r w:rsidRPr="00A16D84">
        <w:rPr>
          <w:rFonts w:ascii="Arial Unicode MS" w:eastAsia="Arial Unicode MS" w:hAnsi="Arial Unicode MS" w:cs="Arial Unicode MS"/>
          <w:lang w:val="es-ES"/>
        </w:rPr>
        <w:t>Daniels</w:t>
      </w:r>
      <w:proofErr w:type="spellEnd"/>
      <w:r w:rsidRPr="00A16D84">
        <w:rPr>
          <w:rFonts w:ascii="Arial Unicode MS" w:eastAsia="Arial Unicode MS" w:hAnsi="Arial Unicode MS" w:cs="Arial Unicode MS"/>
          <w:lang w:val="es-ES"/>
        </w:rPr>
        <w:t xml:space="preserve">, </w:t>
      </w:r>
      <w:proofErr w:type="spellStart"/>
      <w:r w:rsidRPr="00A16D84">
        <w:rPr>
          <w:rFonts w:ascii="Arial Unicode MS" w:eastAsia="Arial Unicode MS" w:hAnsi="Arial Unicode MS" w:cs="Arial Unicode MS"/>
          <w:lang w:val="es-ES"/>
        </w:rPr>
        <w:t>Radebaugh</w:t>
      </w:r>
      <w:proofErr w:type="spellEnd"/>
      <w:r w:rsidRPr="00A16D84">
        <w:rPr>
          <w:rFonts w:ascii="Arial Unicode MS" w:eastAsia="Arial Unicode MS" w:hAnsi="Arial Unicode MS" w:cs="Arial Unicode MS"/>
          <w:lang w:val="es-ES"/>
        </w:rPr>
        <w:t xml:space="preserve">, </w:t>
      </w:r>
      <w:proofErr w:type="spellStart"/>
      <w:r w:rsidRPr="00A16D84">
        <w:rPr>
          <w:rFonts w:ascii="Arial Unicode MS" w:eastAsia="Arial Unicode MS" w:hAnsi="Arial Unicode MS" w:cs="Arial Unicode MS"/>
          <w:lang w:val="es-ES"/>
        </w:rPr>
        <w:t>Sulivan</w:t>
      </w:r>
      <w:proofErr w:type="spellEnd"/>
      <w:r w:rsidRPr="00A16D84">
        <w:rPr>
          <w:rFonts w:ascii="Arial Unicode MS" w:eastAsia="Arial Unicode MS" w:hAnsi="Arial Unicode MS" w:cs="Arial Unicode MS"/>
          <w:lang w:val="es-ES"/>
        </w:rPr>
        <w:t xml:space="preserve"> (2009) Negocios Internacionales Ambientes y Operaciones.</w:t>
      </w:r>
    </w:p>
    <w:p w14:paraId="6D5A1559" w14:textId="4F978CD3" w:rsidR="0091172D" w:rsidRPr="0091172D" w:rsidRDefault="0091172D" w:rsidP="0091172D">
      <w:pPr>
        <w:spacing w:after="200" w:line="276" w:lineRule="auto"/>
        <w:rPr>
          <w:rFonts w:ascii="Calibri" w:eastAsia="Calibri" w:hAnsi="Calibri" w:cs="Times New Roman"/>
          <w:sz w:val="22"/>
          <w:szCs w:val="22"/>
          <w:lang w:val="es-DO" w:eastAsia="es-DO"/>
        </w:rPr>
      </w:pPr>
      <w:r>
        <w:rPr>
          <w:rFonts w:ascii="Calibri" w:eastAsia="Calibri" w:hAnsi="Calibri" w:cs="Times New Roman"/>
          <w:sz w:val="22"/>
          <w:szCs w:val="22"/>
          <w:lang w:val="es-DO" w:eastAsia="es-DO"/>
        </w:rPr>
        <w:t>WEB SITES CONSULTADAS (INTERNET</w:t>
      </w:r>
      <w:r w:rsidRPr="0091172D">
        <w:rPr>
          <w:rFonts w:ascii="Calibri" w:eastAsia="Calibri" w:hAnsi="Calibri" w:cs="Times New Roman"/>
          <w:sz w:val="22"/>
          <w:szCs w:val="22"/>
          <w:lang w:val="es-DO" w:eastAsia="es-DO"/>
        </w:rPr>
        <w:t>)</w:t>
      </w:r>
    </w:p>
    <w:p w14:paraId="2C381560" w14:textId="77777777" w:rsidR="00A16D84" w:rsidRPr="00A16D84" w:rsidRDefault="00AA32F4" w:rsidP="00A16D84">
      <w:pPr>
        <w:jc w:val="both"/>
        <w:rPr>
          <w:rFonts w:ascii="Arial Unicode MS" w:eastAsia="Arial Unicode MS" w:hAnsi="Arial Unicode MS" w:cs="Arial Unicode MS"/>
          <w:lang w:val="es-ES"/>
        </w:rPr>
      </w:pPr>
      <w:hyperlink r:id="rId50" w:history="1">
        <w:r w:rsidR="00A16D84" w:rsidRPr="00A16D84">
          <w:rPr>
            <w:rFonts w:ascii="Arial Unicode MS" w:eastAsia="Arial Unicode MS" w:hAnsi="Arial Unicode MS" w:cs="Arial Unicode MS"/>
            <w:color w:val="0000FF"/>
            <w:u w:val="single"/>
            <w:lang w:val="es-ES"/>
          </w:rPr>
          <w:t>http://es.wikipedia.org/wiki/Mercado_mundial</w:t>
        </w:r>
      </w:hyperlink>
    </w:p>
    <w:p w14:paraId="7E98C62F" w14:textId="77777777" w:rsidR="00A16D84" w:rsidRPr="00A16D84" w:rsidRDefault="00A16D84" w:rsidP="00A16D84">
      <w:pPr>
        <w:jc w:val="both"/>
        <w:rPr>
          <w:rFonts w:ascii="Arial Unicode MS" w:eastAsia="Arial Unicode MS" w:hAnsi="Arial Unicode MS" w:cs="Arial Unicode MS"/>
          <w:lang w:val="es-ES"/>
        </w:rPr>
      </w:pPr>
    </w:p>
    <w:p w14:paraId="45F7EFC3" w14:textId="77777777" w:rsidR="00A16D84" w:rsidRPr="00A16D84" w:rsidRDefault="00AA32F4" w:rsidP="00A16D84">
      <w:pPr>
        <w:spacing w:after="200" w:line="276" w:lineRule="auto"/>
        <w:jc w:val="both"/>
        <w:rPr>
          <w:rFonts w:ascii="Arial Unicode MS" w:eastAsia="Arial Unicode MS" w:hAnsi="Arial Unicode MS" w:cs="Arial Unicode MS"/>
          <w:lang w:val="es-ES"/>
        </w:rPr>
      </w:pPr>
      <w:hyperlink r:id="rId51" w:history="1">
        <w:r w:rsidR="00A16D84" w:rsidRPr="00A16D84">
          <w:rPr>
            <w:rFonts w:ascii="Arial Unicode MS" w:eastAsia="Arial Unicode MS" w:hAnsi="Arial Unicode MS" w:cs="Arial Unicode MS"/>
            <w:color w:val="0000FF"/>
            <w:u w:val="single"/>
            <w:lang w:val="es-ES"/>
          </w:rPr>
          <w:t>http://es.wikipedia.org/wiki/Globalizaci%C3%B3n</w:t>
        </w:r>
      </w:hyperlink>
    </w:p>
    <w:p w14:paraId="3E0744D0" w14:textId="77777777" w:rsidR="00100620" w:rsidRDefault="00100620">
      <w:pPr>
        <w:rPr>
          <w:sz w:val="28"/>
          <w:szCs w:val="28"/>
          <w:lang w:val="es-ES"/>
        </w:rPr>
      </w:pPr>
    </w:p>
    <w:p w14:paraId="37E7C4DE" w14:textId="77777777" w:rsidR="00100620" w:rsidRDefault="00100620">
      <w:pPr>
        <w:rPr>
          <w:sz w:val="28"/>
          <w:szCs w:val="28"/>
          <w:lang w:val="es-ES"/>
        </w:rPr>
      </w:pPr>
    </w:p>
    <w:p w14:paraId="2231CEA0" w14:textId="77777777" w:rsidR="00A16D84" w:rsidRDefault="00A16D84">
      <w:pPr>
        <w:rPr>
          <w:sz w:val="28"/>
          <w:szCs w:val="28"/>
          <w:lang w:val="es-ES"/>
        </w:rPr>
      </w:pPr>
    </w:p>
    <w:p w14:paraId="6BD0A325" w14:textId="77777777" w:rsidR="00A16D84" w:rsidRDefault="00A16D84">
      <w:pPr>
        <w:rPr>
          <w:sz w:val="28"/>
          <w:szCs w:val="28"/>
          <w:lang w:val="es-ES"/>
        </w:rPr>
      </w:pPr>
    </w:p>
    <w:p w14:paraId="3E0FA62C" w14:textId="77777777" w:rsidR="00A16D84" w:rsidRDefault="00A16D84">
      <w:pPr>
        <w:rPr>
          <w:sz w:val="28"/>
          <w:szCs w:val="28"/>
          <w:lang w:val="es-ES"/>
        </w:rPr>
      </w:pPr>
    </w:p>
    <w:p w14:paraId="7966B6D4" w14:textId="77777777" w:rsidR="00A16D84" w:rsidRDefault="00A16D84">
      <w:pPr>
        <w:rPr>
          <w:sz w:val="28"/>
          <w:szCs w:val="28"/>
          <w:lang w:val="es-ES"/>
        </w:rPr>
      </w:pPr>
    </w:p>
    <w:p w14:paraId="7480E2D7" w14:textId="77777777" w:rsidR="00A16D84" w:rsidRDefault="00A16D84">
      <w:pPr>
        <w:rPr>
          <w:sz w:val="28"/>
          <w:szCs w:val="28"/>
          <w:lang w:val="es-ES"/>
        </w:rPr>
      </w:pPr>
    </w:p>
    <w:p w14:paraId="0F8B4DAA" w14:textId="77777777" w:rsidR="00A16D84" w:rsidRDefault="00A16D84">
      <w:pPr>
        <w:rPr>
          <w:sz w:val="28"/>
          <w:szCs w:val="28"/>
          <w:lang w:val="es-ES"/>
        </w:rPr>
      </w:pPr>
    </w:p>
    <w:p w14:paraId="6E2F3A76" w14:textId="77777777" w:rsidR="00A16D84" w:rsidRDefault="00A16D84">
      <w:pPr>
        <w:rPr>
          <w:sz w:val="28"/>
          <w:szCs w:val="28"/>
          <w:lang w:val="es-ES"/>
        </w:rPr>
      </w:pPr>
    </w:p>
    <w:p w14:paraId="24E2BA8D" w14:textId="77777777" w:rsidR="00A16D84" w:rsidRDefault="00A16D84">
      <w:pPr>
        <w:rPr>
          <w:sz w:val="28"/>
          <w:szCs w:val="28"/>
          <w:lang w:val="es-ES"/>
        </w:rPr>
      </w:pPr>
    </w:p>
    <w:p w14:paraId="291B8C77" w14:textId="77777777" w:rsidR="00A16D84" w:rsidRDefault="00A16D84">
      <w:pPr>
        <w:rPr>
          <w:sz w:val="28"/>
          <w:szCs w:val="28"/>
          <w:lang w:val="es-ES"/>
        </w:rPr>
      </w:pPr>
    </w:p>
    <w:p w14:paraId="20E87185" w14:textId="77777777" w:rsidR="00A16D84" w:rsidRDefault="00A16D84">
      <w:pPr>
        <w:rPr>
          <w:sz w:val="28"/>
          <w:szCs w:val="28"/>
          <w:lang w:val="es-ES"/>
        </w:rPr>
      </w:pPr>
    </w:p>
    <w:p w14:paraId="1057CF50" w14:textId="77777777" w:rsidR="00A16D84" w:rsidRDefault="00A16D84">
      <w:pPr>
        <w:rPr>
          <w:sz w:val="28"/>
          <w:szCs w:val="28"/>
          <w:lang w:val="es-ES"/>
        </w:rPr>
      </w:pPr>
    </w:p>
    <w:p w14:paraId="0D947305" w14:textId="77777777" w:rsidR="00100620" w:rsidRDefault="00100620">
      <w:pPr>
        <w:rPr>
          <w:sz w:val="28"/>
          <w:szCs w:val="28"/>
          <w:lang w:val="es-ES"/>
        </w:rPr>
      </w:pPr>
    </w:p>
    <w:p w14:paraId="70713B04" w14:textId="77777777" w:rsidR="007543C0" w:rsidRDefault="007543C0">
      <w:pPr>
        <w:rPr>
          <w:sz w:val="28"/>
          <w:szCs w:val="28"/>
          <w:lang w:val="es-ES"/>
        </w:rPr>
      </w:pPr>
    </w:p>
    <w:p w14:paraId="42F2086E" w14:textId="77777777" w:rsidR="007543C0" w:rsidRDefault="007543C0">
      <w:pPr>
        <w:rPr>
          <w:sz w:val="28"/>
          <w:szCs w:val="28"/>
          <w:lang w:val="es-ES"/>
        </w:rPr>
      </w:pPr>
    </w:p>
    <w:p w14:paraId="5A3A4717" w14:textId="77777777" w:rsidR="007543C0" w:rsidRDefault="007543C0">
      <w:pPr>
        <w:rPr>
          <w:sz w:val="28"/>
          <w:szCs w:val="28"/>
          <w:lang w:val="es-ES"/>
        </w:rPr>
      </w:pPr>
    </w:p>
    <w:p w14:paraId="08C6231D" w14:textId="77777777" w:rsidR="007543C0" w:rsidRDefault="007543C0">
      <w:pPr>
        <w:rPr>
          <w:sz w:val="28"/>
          <w:szCs w:val="28"/>
          <w:lang w:val="es-ES"/>
        </w:rPr>
      </w:pPr>
    </w:p>
    <w:p w14:paraId="343DB646" w14:textId="77777777" w:rsidR="007543C0" w:rsidRDefault="007543C0">
      <w:pPr>
        <w:rPr>
          <w:sz w:val="28"/>
          <w:szCs w:val="28"/>
          <w:lang w:val="es-ES"/>
        </w:rPr>
      </w:pPr>
    </w:p>
    <w:p w14:paraId="130D41A3" w14:textId="77777777" w:rsidR="00100620" w:rsidRDefault="00100620">
      <w:pPr>
        <w:rPr>
          <w:sz w:val="28"/>
          <w:szCs w:val="28"/>
          <w:lang w:val="es-ES"/>
        </w:rPr>
      </w:pPr>
    </w:p>
    <w:p w14:paraId="7E9BD43E" w14:textId="77777777" w:rsidR="00100620" w:rsidRDefault="00100620">
      <w:pPr>
        <w:rPr>
          <w:sz w:val="28"/>
          <w:szCs w:val="28"/>
          <w:lang w:val="es-ES"/>
        </w:rPr>
      </w:pPr>
    </w:p>
    <w:p w14:paraId="3B2A3A0C" w14:textId="77777777" w:rsidR="00100620" w:rsidRDefault="00100620">
      <w:pPr>
        <w:rPr>
          <w:sz w:val="28"/>
          <w:szCs w:val="28"/>
          <w:lang w:val="es-ES"/>
        </w:rPr>
      </w:pPr>
    </w:p>
    <w:p w14:paraId="2F32A31F" w14:textId="77777777" w:rsidR="00100620" w:rsidRDefault="00100620">
      <w:pPr>
        <w:rPr>
          <w:sz w:val="28"/>
          <w:szCs w:val="28"/>
          <w:lang w:val="es-ES"/>
        </w:rPr>
      </w:pPr>
    </w:p>
    <w:p w14:paraId="010A64F7" w14:textId="77777777" w:rsidR="00100620" w:rsidRDefault="00100620">
      <w:pPr>
        <w:rPr>
          <w:sz w:val="28"/>
          <w:szCs w:val="28"/>
          <w:lang w:val="es-ES"/>
        </w:rPr>
      </w:pPr>
    </w:p>
    <w:p w14:paraId="06D0072A" w14:textId="77777777" w:rsidR="00100620" w:rsidRDefault="00100620">
      <w:pPr>
        <w:rPr>
          <w:sz w:val="28"/>
          <w:szCs w:val="28"/>
          <w:lang w:val="es-ES"/>
        </w:rPr>
      </w:pPr>
    </w:p>
    <w:p w14:paraId="75AF88E8" w14:textId="6A242FE4" w:rsidR="00100620" w:rsidRDefault="00100620" w:rsidP="00100620">
      <w:pPr>
        <w:jc w:val="center"/>
        <w:rPr>
          <w:sz w:val="40"/>
          <w:szCs w:val="40"/>
          <w:lang w:val="es-ES"/>
        </w:rPr>
      </w:pPr>
      <w:r w:rsidRPr="00100620">
        <w:rPr>
          <w:sz w:val="40"/>
          <w:szCs w:val="40"/>
          <w:lang w:val="es-ES"/>
        </w:rPr>
        <w:t>ANEXOS</w:t>
      </w:r>
    </w:p>
    <w:p w14:paraId="38B23535" w14:textId="77777777" w:rsidR="00A16D84" w:rsidRDefault="00A16D84" w:rsidP="00100620">
      <w:pPr>
        <w:jc w:val="center"/>
        <w:rPr>
          <w:sz w:val="40"/>
          <w:szCs w:val="40"/>
          <w:lang w:val="es-ES"/>
        </w:rPr>
      </w:pPr>
    </w:p>
    <w:p w14:paraId="27B01709" w14:textId="77777777" w:rsidR="00A16D84" w:rsidRDefault="00A16D84" w:rsidP="00100620">
      <w:pPr>
        <w:jc w:val="center"/>
        <w:rPr>
          <w:sz w:val="40"/>
          <w:szCs w:val="40"/>
          <w:lang w:val="es-ES"/>
        </w:rPr>
      </w:pPr>
    </w:p>
    <w:p w14:paraId="29707383" w14:textId="77777777" w:rsidR="00A16D84" w:rsidRDefault="00A16D84" w:rsidP="00100620">
      <w:pPr>
        <w:jc w:val="center"/>
        <w:rPr>
          <w:sz w:val="40"/>
          <w:szCs w:val="40"/>
          <w:lang w:val="es-ES"/>
        </w:rPr>
      </w:pPr>
    </w:p>
    <w:p w14:paraId="5A0C27C1" w14:textId="77777777" w:rsidR="00A16D84" w:rsidRDefault="00A16D84" w:rsidP="00100620">
      <w:pPr>
        <w:jc w:val="center"/>
        <w:rPr>
          <w:sz w:val="40"/>
          <w:szCs w:val="40"/>
          <w:lang w:val="es-ES"/>
        </w:rPr>
      </w:pPr>
    </w:p>
    <w:p w14:paraId="1F5DF5AD" w14:textId="77777777" w:rsidR="00A16D84" w:rsidRDefault="00A16D84" w:rsidP="00100620">
      <w:pPr>
        <w:jc w:val="center"/>
        <w:rPr>
          <w:sz w:val="40"/>
          <w:szCs w:val="40"/>
          <w:lang w:val="es-ES"/>
        </w:rPr>
      </w:pPr>
    </w:p>
    <w:p w14:paraId="72A6AA2A" w14:textId="77777777" w:rsidR="00A16D84" w:rsidRDefault="00A16D84" w:rsidP="00100620">
      <w:pPr>
        <w:jc w:val="center"/>
        <w:rPr>
          <w:sz w:val="40"/>
          <w:szCs w:val="40"/>
          <w:lang w:val="es-ES"/>
        </w:rPr>
      </w:pPr>
    </w:p>
    <w:p w14:paraId="703B0820" w14:textId="77777777" w:rsidR="00371F8F" w:rsidRDefault="00371F8F" w:rsidP="00100620">
      <w:pPr>
        <w:jc w:val="center"/>
        <w:rPr>
          <w:sz w:val="40"/>
          <w:szCs w:val="40"/>
          <w:lang w:val="es-ES"/>
        </w:rPr>
      </w:pPr>
    </w:p>
    <w:p w14:paraId="23B3AB70" w14:textId="77777777" w:rsidR="00371F8F" w:rsidRDefault="00371F8F" w:rsidP="00100620">
      <w:pPr>
        <w:jc w:val="center"/>
        <w:rPr>
          <w:sz w:val="40"/>
          <w:szCs w:val="40"/>
          <w:lang w:val="es-ES"/>
        </w:rPr>
      </w:pPr>
    </w:p>
    <w:p w14:paraId="3EC4AC3F" w14:textId="77777777" w:rsidR="00371F8F" w:rsidRDefault="00371F8F" w:rsidP="00100620">
      <w:pPr>
        <w:jc w:val="center"/>
        <w:rPr>
          <w:sz w:val="40"/>
          <w:szCs w:val="40"/>
          <w:lang w:val="es-ES"/>
        </w:rPr>
      </w:pPr>
    </w:p>
    <w:p w14:paraId="1A10CE72" w14:textId="77777777" w:rsidR="00371F8F" w:rsidRDefault="00371F8F" w:rsidP="00100620">
      <w:pPr>
        <w:jc w:val="center"/>
        <w:rPr>
          <w:sz w:val="40"/>
          <w:szCs w:val="40"/>
          <w:lang w:val="es-ES"/>
        </w:rPr>
      </w:pPr>
    </w:p>
    <w:p w14:paraId="11CCB1ED" w14:textId="77777777" w:rsidR="00371F8F" w:rsidRDefault="00371F8F" w:rsidP="00100620">
      <w:pPr>
        <w:jc w:val="center"/>
        <w:rPr>
          <w:sz w:val="40"/>
          <w:szCs w:val="40"/>
          <w:lang w:val="es-ES"/>
        </w:rPr>
      </w:pPr>
    </w:p>
    <w:p w14:paraId="74D281A6" w14:textId="77777777" w:rsidR="00371F8F" w:rsidRDefault="00371F8F" w:rsidP="00100620">
      <w:pPr>
        <w:jc w:val="center"/>
        <w:rPr>
          <w:sz w:val="40"/>
          <w:szCs w:val="40"/>
          <w:lang w:val="es-ES"/>
        </w:rPr>
      </w:pPr>
    </w:p>
    <w:p w14:paraId="4AC4B21E" w14:textId="77777777" w:rsidR="00371F8F" w:rsidRDefault="00371F8F" w:rsidP="00100620">
      <w:pPr>
        <w:jc w:val="center"/>
        <w:rPr>
          <w:sz w:val="40"/>
          <w:szCs w:val="40"/>
          <w:lang w:val="es-ES"/>
        </w:rPr>
      </w:pPr>
    </w:p>
    <w:p w14:paraId="08D2D534" w14:textId="77777777" w:rsidR="00F178A5" w:rsidRDefault="00F178A5" w:rsidP="00371F8F">
      <w:pPr>
        <w:rPr>
          <w:sz w:val="40"/>
          <w:szCs w:val="40"/>
          <w:lang w:val="es-ES"/>
        </w:rPr>
      </w:pPr>
    </w:p>
    <w:p w14:paraId="6AA55456" w14:textId="77777777" w:rsidR="007A7B31" w:rsidRDefault="007A7B31" w:rsidP="006D1A67">
      <w:pPr>
        <w:rPr>
          <w:sz w:val="40"/>
          <w:szCs w:val="40"/>
          <w:lang w:val="es-ES"/>
        </w:rPr>
      </w:pPr>
    </w:p>
    <w:p w14:paraId="63A150AA" w14:textId="77777777" w:rsidR="007A7B31" w:rsidRDefault="007A7B31" w:rsidP="00100620">
      <w:pPr>
        <w:jc w:val="center"/>
        <w:rPr>
          <w:sz w:val="40"/>
          <w:szCs w:val="40"/>
          <w:lang w:val="es-ES"/>
        </w:rPr>
      </w:pPr>
    </w:p>
    <w:tbl>
      <w:tblPr>
        <w:tblW w:w="8520" w:type="dxa"/>
        <w:tblInd w:w="55" w:type="dxa"/>
        <w:tblCellMar>
          <w:left w:w="70" w:type="dxa"/>
          <w:right w:w="70" w:type="dxa"/>
        </w:tblCellMar>
        <w:tblLook w:val="04A0" w:firstRow="1" w:lastRow="0" w:firstColumn="1" w:lastColumn="0" w:noHBand="0" w:noVBand="1"/>
      </w:tblPr>
      <w:tblGrid>
        <w:gridCol w:w="1008"/>
        <w:gridCol w:w="708"/>
        <w:gridCol w:w="3686"/>
        <w:gridCol w:w="3118"/>
      </w:tblGrid>
      <w:tr w:rsidR="007A7B31" w:rsidRPr="007A7B31" w14:paraId="08636586" w14:textId="77777777" w:rsidTr="007A7B31">
        <w:trPr>
          <w:trHeight w:val="60"/>
        </w:trPr>
        <w:tc>
          <w:tcPr>
            <w:tcW w:w="8520" w:type="dxa"/>
            <w:gridSpan w:val="4"/>
            <w:tcBorders>
              <w:top w:val="nil"/>
              <w:left w:val="nil"/>
              <w:bottom w:val="nil"/>
              <w:right w:val="nil"/>
            </w:tcBorders>
            <w:shd w:val="clear" w:color="auto" w:fill="auto"/>
            <w:noWrap/>
            <w:vAlign w:val="bottom"/>
            <w:hideMark/>
          </w:tcPr>
          <w:p w14:paraId="70625BA9" w14:textId="77777777" w:rsidR="007A7B31" w:rsidRPr="007A7B31" w:rsidRDefault="007A7B31" w:rsidP="007A7B31">
            <w:pPr>
              <w:jc w:val="center"/>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TABLA DE EXPORTACION E INGRESOS GENERALES</w:t>
            </w:r>
          </w:p>
        </w:tc>
      </w:tr>
      <w:tr w:rsidR="007A7B31" w:rsidRPr="007A7B31" w14:paraId="25890DBE" w14:textId="77777777" w:rsidTr="007A7B31">
        <w:trPr>
          <w:trHeight w:val="300"/>
        </w:trPr>
        <w:tc>
          <w:tcPr>
            <w:tcW w:w="8520" w:type="dxa"/>
            <w:gridSpan w:val="4"/>
            <w:tcBorders>
              <w:top w:val="nil"/>
              <w:left w:val="nil"/>
              <w:bottom w:val="nil"/>
              <w:right w:val="nil"/>
            </w:tcBorders>
            <w:shd w:val="clear" w:color="auto" w:fill="auto"/>
            <w:noWrap/>
            <w:vAlign w:val="bottom"/>
            <w:hideMark/>
          </w:tcPr>
          <w:p w14:paraId="683A7435" w14:textId="77777777" w:rsidR="007A7B31" w:rsidRPr="007A7B31" w:rsidRDefault="007A7B31" w:rsidP="007A7B31">
            <w:pPr>
              <w:jc w:val="center"/>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COMERCIO REPUBLICA DOMINICANA - HAITI</w:t>
            </w:r>
          </w:p>
        </w:tc>
      </w:tr>
      <w:tr w:rsidR="007A7B31" w:rsidRPr="007A7B31" w14:paraId="726AB2D4" w14:textId="77777777" w:rsidTr="007A7B31">
        <w:trPr>
          <w:trHeight w:val="300"/>
        </w:trPr>
        <w:tc>
          <w:tcPr>
            <w:tcW w:w="1008" w:type="dxa"/>
            <w:tcBorders>
              <w:top w:val="nil"/>
              <w:left w:val="nil"/>
              <w:bottom w:val="nil"/>
              <w:right w:val="nil"/>
            </w:tcBorders>
            <w:shd w:val="clear" w:color="auto" w:fill="auto"/>
            <w:noWrap/>
            <w:vAlign w:val="bottom"/>
            <w:hideMark/>
          </w:tcPr>
          <w:p w14:paraId="15E0E880" w14:textId="77777777" w:rsidR="007A7B31" w:rsidRPr="007A7B31" w:rsidRDefault="007A7B31" w:rsidP="007A7B31">
            <w:pPr>
              <w:rPr>
                <w:rFonts w:ascii="Calibri" w:eastAsia="Times New Roman" w:hAnsi="Calibri" w:cs="Calibri"/>
                <w:color w:val="000000"/>
                <w:sz w:val="22"/>
                <w:szCs w:val="22"/>
                <w:lang w:val="es-ES" w:eastAsia="es-ES"/>
              </w:rPr>
            </w:pPr>
          </w:p>
        </w:tc>
        <w:tc>
          <w:tcPr>
            <w:tcW w:w="708" w:type="dxa"/>
            <w:tcBorders>
              <w:top w:val="nil"/>
              <w:left w:val="nil"/>
              <w:bottom w:val="nil"/>
              <w:right w:val="nil"/>
            </w:tcBorders>
            <w:shd w:val="clear" w:color="auto" w:fill="auto"/>
            <w:noWrap/>
            <w:vAlign w:val="bottom"/>
            <w:hideMark/>
          </w:tcPr>
          <w:p w14:paraId="70442BFF" w14:textId="77777777" w:rsidR="007A7B31" w:rsidRPr="007A7B31" w:rsidRDefault="007A7B31" w:rsidP="007A7B31">
            <w:pPr>
              <w:rPr>
                <w:rFonts w:ascii="Calibri" w:eastAsia="Times New Roman" w:hAnsi="Calibri" w:cs="Calibri"/>
                <w:color w:val="000000"/>
                <w:sz w:val="22"/>
                <w:szCs w:val="22"/>
                <w:lang w:val="es-ES" w:eastAsia="es-ES"/>
              </w:rPr>
            </w:pPr>
          </w:p>
        </w:tc>
        <w:tc>
          <w:tcPr>
            <w:tcW w:w="3686" w:type="dxa"/>
            <w:tcBorders>
              <w:top w:val="nil"/>
              <w:left w:val="nil"/>
              <w:bottom w:val="nil"/>
              <w:right w:val="nil"/>
            </w:tcBorders>
            <w:shd w:val="clear" w:color="auto" w:fill="auto"/>
            <w:noWrap/>
            <w:vAlign w:val="bottom"/>
            <w:hideMark/>
          </w:tcPr>
          <w:p w14:paraId="0258CA01" w14:textId="77777777" w:rsidR="007A7B31" w:rsidRPr="007A7B31" w:rsidRDefault="007A7B31" w:rsidP="007A7B31">
            <w:pPr>
              <w:rPr>
                <w:rFonts w:ascii="Calibri" w:eastAsia="Times New Roman" w:hAnsi="Calibri" w:cs="Calibri"/>
                <w:color w:val="000000"/>
                <w:sz w:val="22"/>
                <w:szCs w:val="22"/>
                <w:lang w:val="es-ES" w:eastAsia="es-ES"/>
              </w:rPr>
            </w:pPr>
          </w:p>
        </w:tc>
        <w:tc>
          <w:tcPr>
            <w:tcW w:w="3118" w:type="dxa"/>
            <w:tcBorders>
              <w:top w:val="nil"/>
              <w:left w:val="nil"/>
              <w:bottom w:val="nil"/>
              <w:right w:val="nil"/>
            </w:tcBorders>
            <w:shd w:val="clear" w:color="auto" w:fill="auto"/>
            <w:noWrap/>
            <w:vAlign w:val="bottom"/>
            <w:hideMark/>
          </w:tcPr>
          <w:p w14:paraId="234A3F4A" w14:textId="77777777" w:rsidR="007A7B31" w:rsidRPr="007A7B31" w:rsidRDefault="007A7B31" w:rsidP="007A7B31">
            <w:pPr>
              <w:rPr>
                <w:rFonts w:ascii="Calibri" w:eastAsia="Times New Roman" w:hAnsi="Calibri" w:cs="Calibri"/>
                <w:color w:val="000000"/>
                <w:sz w:val="22"/>
                <w:szCs w:val="22"/>
                <w:lang w:val="es-ES" w:eastAsia="es-ES"/>
              </w:rPr>
            </w:pPr>
          </w:p>
        </w:tc>
      </w:tr>
      <w:tr w:rsidR="007A7B31" w:rsidRPr="007A7B31" w14:paraId="6D7379E9" w14:textId="77777777" w:rsidTr="007A7B31">
        <w:trPr>
          <w:trHeight w:val="300"/>
        </w:trPr>
        <w:tc>
          <w:tcPr>
            <w:tcW w:w="1008" w:type="dxa"/>
            <w:tcBorders>
              <w:top w:val="nil"/>
              <w:left w:val="nil"/>
              <w:bottom w:val="nil"/>
              <w:right w:val="nil"/>
            </w:tcBorders>
            <w:shd w:val="clear" w:color="auto" w:fill="auto"/>
            <w:noWrap/>
            <w:vAlign w:val="bottom"/>
            <w:hideMark/>
          </w:tcPr>
          <w:p w14:paraId="025B61A9" w14:textId="77777777" w:rsidR="007A7B31" w:rsidRPr="007A7B31" w:rsidRDefault="007A7B31" w:rsidP="007A7B31">
            <w:pPr>
              <w:rPr>
                <w:rFonts w:ascii="Calibri" w:eastAsia="Times New Roman" w:hAnsi="Calibri" w:cs="Calibri"/>
                <w:color w:val="000000"/>
                <w:sz w:val="22"/>
                <w:szCs w:val="22"/>
                <w:lang w:val="es-ES" w:eastAsia="es-ES"/>
              </w:rPr>
            </w:pPr>
          </w:p>
        </w:tc>
        <w:tc>
          <w:tcPr>
            <w:tcW w:w="708" w:type="dxa"/>
            <w:tcBorders>
              <w:top w:val="nil"/>
              <w:left w:val="nil"/>
              <w:bottom w:val="nil"/>
              <w:right w:val="nil"/>
            </w:tcBorders>
            <w:shd w:val="clear" w:color="auto" w:fill="auto"/>
            <w:noWrap/>
            <w:vAlign w:val="bottom"/>
            <w:hideMark/>
          </w:tcPr>
          <w:p w14:paraId="06BE406D" w14:textId="77777777" w:rsidR="007A7B31" w:rsidRPr="007A7B31" w:rsidRDefault="007A7B31" w:rsidP="007A7B31">
            <w:pPr>
              <w:rPr>
                <w:rFonts w:ascii="Calibri" w:eastAsia="Times New Roman" w:hAnsi="Calibri" w:cs="Calibri"/>
                <w:color w:val="000000"/>
                <w:sz w:val="22"/>
                <w:szCs w:val="22"/>
                <w:lang w:val="es-ES" w:eastAsia="es-ES"/>
              </w:rPr>
            </w:pPr>
          </w:p>
        </w:tc>
        <w:tc>
          <w:tcPr>
            <w:tcW w:w="3686" w:type="dxa"/>
            <w:tcBorders>
              <w:top w:val="nil"/>
              <w:left w:val="nil"/>
              <w:bottom w:val="nil"/>
              <w:right w:val="nil"/>
            </w:tcBorders>
            <w:shd w:val="clear" w:color="auto" w:fill="auto"/>
            <w:noWrap/>
            <w:vAlign w:val="bottom"/>
            <w:hideMark/>
          </w:tcPr>
          <w:p w14:paraId="4BBA59A2" w14:textId="77777777" w:rsidR="007A7B31" w:rsidRPr="007A7B31" w:rsidRDefault="007A7B31" w:rsidP="007A7B31">
            <w:pPr>
              <w:rPr>
                <w:rFonts w:ascii="Calibri" w:eastAsia="Times New Roman" w:hAnsi="Calibri" w:cs="Calibri"/>
                <w:color w:val="000000"/>
                <w:sz w:val="22"/>
                <w:szCs w:val="22"/>
                <w:lang w:val="es-ES" w:eastAsia="es-ES"/>
              </w:rPr>
            </w:pPr>
          </w:p>
        </w:tc>
        <w:tc>
          <w:tcPr>
            <w:tcW w:w="3118" w:type="dxa"/>
            <w:tcBorders>
              <w:top w:val="nil"/>
              <w:left w:val="nil"/>
              <w:bottom w:val="nil"/>
              <w:right w:val="nil"/>
            </w:tcBorders>
            <w:shd w:val="clear" w:color="auto" w:fill="auto"/>
            <w:noWrap/>
            <w:vAlign w:val="bottom"/>
            <w:hideMark/>
          </w:tcPr>
          <w:p w14:paraId="470D89FD" w14:textId="77777777" w:rsidR="007A7B31" w:rsidRPr="007A7B31" w:rsidRDefault="007A7B31" w:rsidP="007A7B31">
            <w:pPr>
              <w:rPr>
                <w:rFonts w:ascii="Calibri" w:eastAsia="Times New Roman" w:hAnsi="Calibri" w:cs="Calibri"/>
                <w:color w:val="000000"/>
                <w:sz w:val="22"/>
                <w:szCs w:val="22"/>
                <w:lang w:val="es-ES" w:eastAsia="es-ES"/>
              </w:rPr>
            </w:pPr>
          </w:p>
        </w:tc>
      </w:tr>
      <w:tr w:rsidR="007A7B31" w:rsidRPr="007A7B31" w14:paraId="40994794" w14:textId="77777777" w:rsidTr="007A7B31">
        <w:trPr>
          <w:trHeight w:val="300"/>
        </w:trPr>
        <w:tc>
          <w:tcPr>
            <w:tcW w:w="1008" w:type="dxa"/>
            <w:tcBorders>
              <w:top w:val="nil"/>
              <w:left w:val="nil"/>
              <w:bottom w:val="nil"/>
              <w:right w:val="nil"/>
            </w:tcBorders>
            <w:shd w:val="clear" w:color="auto" w:fill="auto"/>
            <w:noWrap/>
            <w:vAlign w:val="bottom"/>
            <w:hideMark/>
          </w:tcPr>
          <w:p w14:paraId="0218D908" w14:textId="77777777" w:rsidR="007A7B31" w:rsidRPr="007A7B31" w:rsidRDefault="007A7B31" w:rsidP="007A7B31">
            <w:pPr>
              <w:rPr>
                <w:rFonts w:ascii="Calibri" w:eastAsia="Times New Roman" w:hAnsi="Calibri" w:cs="Calibri"/>
                <w:color w:val="000000"/>
                <w:sz w:val="22"/>
                <w:szCs w:val="22"/>
                <w:lang w:val="es-ES" w:eastAsia="es-ES"/>
              </w:rPr>
            </w:pPr>
          </w:p>
        </w:tc>
        <w:tc>
          <w:tcPr>
            <w:tcW w:w="708" w:type="dxa"/>
            <w:tcBorders>
              <w:top w:val="nil"/>
              <w:left w:val="nil"/>
              <w:bottom w:val="nil"/>
              <w:right w:val="nil"/>
            </w:tcBorders>
            <w:shd w:val="clear" w:color="auto" w:fill="auto"/>
            <w:noWrap/>
            <w:vAlign w:val="bottom"/>
            <w:hideMark/>
          </w:tcPr>
          <w:p w14:paraId="0E4AC547" w14:textId="77777777" w:rsidR="007A7B31" w:rsidRPr="007A7B31" w:rsidRDefault="007A7B31" w:rsidP="007A7B31">
            <w:pPr>
              <w:rPr>
                <w:rFonts w:ascii="Calibri" w:eastAsia="Times New Roman" w:hAnsi="Calibri" w:cs="Calibri"/>
                <w:color w:val="000000"/>
                <w:sz w:val="22"/>
                <w:szCs w:val="22"/>
                <w:lang w:val="es-ES" w:eastAsia="es-ES"/>
              </w:rPr>
            </w:pPr>
          </w:p>
        </w:tc>
        <w:tc>
          <w:tcPr>
            <w:tcW w:w="3686" w:type="dxa"/>
            <w:tcBorders>
              <w:top w:val="nil"/>
              <w:left w:val="nil"/>
              <w:bottom w:val="nil"/>
              <w:right w:val="nil"/>
            </w:tcBorders>
            <w:shd w:val="clear" w:color="auto" w:fill="auto"/>
            <w:noWrap/>
            <w:vAlign w:val="bottom"/>
            <w:hideMark/>
          </w:tcPr>
          <w:p w14:paraId="657EDF34" w14:textId="77777777" w:rsidR="007A7B31" w:rsidRPr="007A7B31" w:rsidRDefault="007A7B31" w:rsidP="007A7B31">
            <w:pPr>
              <w:rPr>
                <w:rFonts w:ascii="Calibri" w:eastAsia="Times New Roman" w:hAnsi="Calibri" w:cs="Calibri"/>
                <w:color w:val="000000"/>
                <w:sz w:val="22"/>
                <w:szCs w:val="22"/>
                <w:lang w:val="es-ES" w:eastAsia="es-ES"/>
              </w:rPr>
            </w:pPr>
          </w:p>
        </w:tc>
        <w:tc>
          <w:tcPr>
            <w:tcW w:w="3118" w:type="dxa"/>
            <w:tcBorders>
              <w:top w:val="nil"/>
              <w:left w:val="nil"/>
              <w:bottom w:val="nil"/>
              <w:right w:val="nil"/>
            </w:tcBorders>
            <w:shd w:val="clear" w:color="auto" w:fill="auto"/>
            <w:noWrap/>
            <w:vAlign w:val="bottom"/>
            <w:hideMark/>
          </w:tcPr>
          <w:p w14:paraId="4F45B764" w14:textId="77777777" w:rsidR="007A7B31" w:rsidRPr="007A7B31" w:rsidRDefault="007A7B31" w:rsidP="007A7B31">
            <w:pPr>
              <w:rPr>
                <w:rFonts w:ascii="Calibri" w:eastAsia="Times New Roman" w:hAnsi="Calibri" w:cs="Calibri"/>
                <w:color w:val="000000"/>
                <w:sz w:val="22"/>
                <w:szCs w:val="22"/>
                <w:lang w:val="es-ES" w:eastAsia="es-ES"/>
              </w:rPr>
            </w:pPr>
          </w:p>
        </w:tc>
      </w:tr>
      <w:tr w:rsidR="007A7B31" w:rsidRPr="007A7B31" w14:paraId="260050CB" w14:textId="77777777" w:rsidTr="007A7B31">
        <w:trPr>
          <w:trHeight w:val="300"/>
        </w:trPr>
        <w:tc>
          <w:tcPr>
            <w:tcW w:w="1008" w:type="dxa"/>
            <w:tcBorders>
              <w:top w:val="nil"/>
              <w:left w:val="nil"/>
              <w:bottom w:val="nil"/>
              <w:right w:val="nil"/>
            </w:tcBorders>
            <w:shd w:val="clear" w:color="auto" w:fill="auto"/>
            <w:noWrap/>
            <w:vAlign w:val="bottom"/>
            <w:hideMark/>
          </w:tcPr>
          <w:p w14:paraId="535BC0D9" w14:textId="77777777" w:rsidR="007A7B31" w:rsidRPr="007A7B31" w:rsidRDefault="007A7B31" w:rsidP="007A7B31">
            <w:pPr>
              <w:rPr>
                <w:rFonts w:ascii="Calibri" w:eastAsia="Times New Roman" w:hAnsi="Calibri" w:cs="Calibri"/>
                <w:color w:val="000000"/>
                <w:sz w:val="22"/>
                <w:szCs w:val="22"/>
                <w:lang w:val="es-ES" w:eastAsia="es-ES"/>
              </w:rPr>
            </w:pPr>
          </w:p>
        </w:tc>
        <w:tc>
          <w:tcPr>
            <w:tcW w:w="708" w:type="dxa"/>
            <w:tcBorders>
              <w:top w:val="nil"/>
              <w:left w:val="nil"/>
              <w:bottom w:val="nil"/>
              <w:right w:val="nil"/>
            </w:tcBorders>
            <w:shd w:val="clear" w:color="auto" w:fill="auto"/>
            <w:noWrap/>
            <w:vAlign w:val="bottom"/>
            <w:hideMark/>
          </w:tcPr>
          <w:p w14:paraId="020214A3" w14:textId="77777777" w:rsidR="007A7B31" w:rsidRPr="007A7B31" w:rsidRDefault="007A7B31" w:rsidP="007A7B31">
            <w:pPr>
              <w:rPr>
                <w:rFonts w:ascii="Calibri" w:eastAsia="Times New Roman" w:hAnsi="Calibri" w:cs="Calibri"/>
                <w:color w:val="000000"/>
                <w:sz w:val="22"/>
                <w:szCs w:val="22"/>
                <w:lang w:val="es-ES" w:eastAsia="es-ES"/>
              </w:rPr>
            </w:pPr>
          </w:p>
        </w:tc>
        <w:tc>
          <w:tcPr>
            <w:tcW w:w="3686" w:type="dxa"/>
            <w:tcBorders>
              <w:top w:val="nil"/>
              <w:left w:val="nil"/>
              <w:bottom w:val="nil"/>
              <w:right w:val="nil"/>
            </w:tcBorders>
            <w:shd w:val="clear" w:color="auto" w:fill="auto"/>
            <w:noWrap/>
            <w:vAlign w:val="bottom"/>
            <w:hideMark/>
          </w:tcPr>
          <w:p w14:paraId="24DE4F7D" w14:textId="7E806E7F" w:rsidR="007A7B31" w:rsidRPr="007A7B31" w:rsidRDefault="00F178A5" w:rsidP="007A7B31">
            <w:pPr>
              <w:rPr>
                <w:rFonts w:ascii="Calibri" w:eastAsia="Times New Roman" w:hAnsi="Calibri" w:cs="Calibri"/>
                <w:color w:val="000000"/>
                <w:sz w:val="22"/>
                <w:szCs w:val="22"/>
                <w:lang w:val="es-ES" w:eastAsia="es-ES"/>
              </w:rPr>
            </w:pPr>
            <w:r>
              <w:rPr>
                <w:rFonts w:ascii="Calibri" w:eastAsia="Times New Roman" w:hAnsi="Calibri" w:cs="Calibri"/>
                <w:color w:val="000000"/>
                <w:sz w:val="22"/>
                <w:szCs w:val="22"/>
                <w:lang w:val="es-ES" w:eastAsia="es-ES"/>
              </w:rPr>
              <w:t>x</w:t>
            </w:r>
          </w:p>
        </w:tc>
        <w:tc>
          <w:tcPr>
            <w:tcW w:w="3118" w:type="dxa"/>
            <w:tcBorders>
              <w:top w:val="nil"/>
              <w:left w:val="nil"/>
              <w:bottom w:val="nil"/>
              <w:right w:val="nil"/>
            </w:tcBorders>
            <w:shd w:val="clear" w:color="auto" w:fill="auto"/>
            <w:noWrap/>
            <w:vAlign w:val="bottom"/>
            <w:hideMark/>
          </w:tcPr>
          <w:p w14:paraId="7F9C3092"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500204794,6</w:t>
            </w:r>
          </w:p>
        </w:tc>
      </w:tr>
      <w:tr w:rsidR="007A7B31" w:rsidRPr="007A7B31" w14:paraId="11AFF956" w14:textId="77777777" w:rsidTr="007A7B31">
        <w:trPr>
          <w:trHeight w:val="300"/>
        </w:trPr>
        <w:tc>
          <w:tcPr>
            <w:tcW w:w="1008" w:type="dxa"/>
            <w:tcBorders>
              <w:top w:val="nil"/>
              <w:left w:val="nil"/>
              <w:bottom w:val="nil"/>
              <w:right w:val="nil"/>
            </w:tcBorders>
            <w:shd w:val="clear" w:color="auto" w:fill="auto"/>
            <w:noWrap/>
            <w:vAlign w:val="bottom"/>
            <w:hideMark/>
          </w:tcPr>
          <w:p w14:paraId="75284A0B" w14:textId="77777777" w:rsidR="007A7B31" w:rsidRPr="007A7B31" w:rsidRDefault="007A7B31" w:rsidP="007A7B31">
            <w:pPr>
              <w:rPr>
                <w:rFonts w:ascii="Calibri" w:eastAsia="Times New Roman" w:hAnsi="Calibri" w:cs="Calibri"/>
                <w:color w:val="000000"/>
                <w:sz w:val="22"/>
                <w:szCs w:val="22"/>
                <w:lang w:val="es-ES" w:eastAsia="es-ES"/>
              </w:rPr>
            </w:pPr>
          </w:p>
        </w:tc>
        <w:tc>
          <w:tcPr>
            <w:tcW w:w="708" w:type="dxa"/>
            <w:tcBorders>
              <w:top w:val="nil"/>
              <w:left w:val="nil"/>
              <w:bottom w:val="nil"/>
              <w:right w:val="nil"/>
            </w:tcBorders>
            <w:shd w:val="clear" w:color="auto" w:fill="auto"/>
            <w:noWrap/>
            <w:vAlign w:val="bottom"/>
            <w:hideMark/>
          </w:tcPr>
          <w:p w14:paraId="25AD8115" w14:textId="77777777" w:rsidR="007A7B31" w:rsidRPr="007A7B31" w:rsidRDefault="007A7B31" w:rsidP="007A7B31">
            <w:pPr>
              <w:rPr>
                <w:rFonts w:ascii="Calibri" w:eastAsia="Times New Roman" w:hAnsi="Calibri" w:cs="Calibri"/>
                <w:color w:val="000000"/>
                <w:sz w:val="22"/>
                <w:szCs w:val="22"/>
                <w:lang w:val="es-ES" w:eastAsia="es-ES"/>
              </w:rPr>
            </w:pPr>
          </w:p>
        </w:tc>
        <w:tc>
          <w:tcPr>
            <w:tcW w:w="3686" w:type="dxa"/>
            <w:tcBorders>
              <w:top w:val="nil"/>
              <w:left w:val="nil"/>
              <w:bottom w:val="nil"/>
              <w:right w:val="nil"/>
            </w:tcBorders>
            <w:shd w:val="clear" w:color="auto" w:fill="auto"/>
            <w:noWrap/>
            <w:vAlign w:val="bottom"/>
            <w:hideMark/>
          </w:tcPr>
          <w:p w14:paraId="0C3DCA7D" w14:textId="69E2A4D7" w:rsidR="007A7B31" w:rsidRPr="007A7B31" w:rsidRDefault="00F178A5" w:rsidP="007A7B31">
            <w:pPr>
              <w:rPr>
                <w:rFonts w:ascii="Calibri" w:eastAsia="Times New Roman" w:hAnsi="Calibri" w:cs="Calibri"/>
                <w:color w:val="000000"/>
                <w:sz w:val="22"/>
                <w:szCs w:val="22"/>
                <w:lang w:val="es-ES" w:eastAsia="es-ES"/>
              </w:rPr>
            </w:pPr>
            <w:r>
              <w:rPr>
                <w:rFonts w:ascii="Calibri" w:eastAsia="Times New Roman" w:hAnsi="Calibri" w:cs="Calibri"/>
                <w:color w:val="000000"/>
                <w:sz w:val="22"/>
                <w:szCs w:val="22"/>
                <w:lang w:val="es-ES" w:eastAsia="es-ES"/>
              </w:rPr>
              <w:t>y</w:t>
            </w:r>
          </w:p>
        </w:tc>
        <w:tc>
          <w:tcPr>
            <w:tcW w:w="3118" w:type="dxa"/>
            <w:tcBorders>
              <w:top w:val="nil"/>
              <w:left w:val="nil"/>
              <w:bottom w:val="nil"/>
              <w:right w:val="nil"/>
            </w:tcBorders>
            <w:shd w:val="clear" w:color="auto" w:fill="auto"/>
            <w:noWrap/>
            <w:vAlign w:val="bottom"/>
            <w:hideMark/>
          </w:tcPr>
          <w:p w14:paraId="398DD84E"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214990328,4</w:t>
            </w:r>
          </w:p>
        </w:tc>
      </w:tr>
      <w:tr w:rsidR="007A7B31" w:rsidRPr="007A7B31" w14:paraId="075A2DB5" w14:textId="77777777" w:rsidTr="007A7B31">
        <w:trPr>
          <w:trHeight w:val="300"/>
        </w:trPr>
        <w:tc>
          <w:tcPr>
            <w:tcW w:w="1008" w:type="dxa"/>
            <w:tcBorders>
              <w:top w:val="nil"/>
              <w:left w:val="nil"/>
              <w:bottom w:val="nil"/>
              <w:right w:val="nil"/>
            </w:tcBorders>
            <w:shd w:val="clear" w:color="auto" w:fill="auto"/>
            <w:noWrap/>
            <w:vAlign w:val="bottom"/>
            <w:hideMark/>
          </w:tcPr>
          <w:p w14:paraId="26FD1948" w14:textId="77777777" w:rsidR="007A7B31" w:rsidRPr="007A7B31" w:rsidRDefault="007A7B31" w:rsidP="007A7B31">
            <w:pPr>
              <w:rPr>
                <w:rFonts w:ascii="Calibri" w:eastAsia="Times New Roman" w:hAnsi="Calibri" w:cs="Calibri"/>
                <w:color w:val="000000"/>
                <w:sz w:val="22"/>
                <w:szCs w:val="22"/>
                <w:lang w:val="es-ES" w:eastAsia="es-ES"/>
              </w:rPr>
            </w:pPr>
          </w:p>
        </w:tc>
        <w:tc>
          <w:tcPr>
            <w:tcW w:w="708" w:type="dxa"/>
            <w:tcBorders>
              <w:top w:val="nil"/>
              <w:left w:val="nil"/>
              <w:bottom w:val="nil"/>
              <w:right w:val="nil"/>
            </w:tcBorders>
            <w:shd w:val="clear" w:color="auto" w:fill="auto"/>
            <w:noWrap/>
            <w:vAlign w:val="bottom"/>
            <w:hideMark/>
          </w:tcPr>
          <w:p w14:paraId="56BFAC1B" w14:textId="77777777" w:rsidR="007A7B31" w:rsidRPr="007A7B31" w:rsidRDefault="007A7B31" w:rsidP="007A7B31">
            <w:pPr>
              <w:rPr>
                <w:rFonts w:ascii="Calibri" w:eastAsia="Times New Roman" w:hAnsi="Calibri" w:cs="Calibri"/>
                <w:color w:val="000000"/>
                <w:sz w:val="22"/>
                <w:szCs w:val="22"/>
                <w:lang w:val="es-ES" w:eastAsia="es-ES"/>
              </w:rPr>
            </w:pPr>
          </w:p>
        </w:tc>
        <w:tc>
          <w:tcPr>
            <w:tcW w:w="3686" w:type="dxa"/>
            <w:tcBorders>
              <w:top w:val="nil"/>
              <w:left w:val="nil"/>
              <w:bottom w:val="nil"/>
              <w:right w:val="nil"/>
            </w:tcBorders>
            <w:shd w:val="clear" w:color="auto" w:fill="auto"/>
            <w:noWrap/>
            <w:vAlign w:val="bottom"/>
            <w:hideMark/>
          </w:tcPr>
          <w:p w14:paraId="123A768E" w14:textId="77777777" w:rsidR="007A7B31" w:rsidRPr="007A7B31" w:rsidRDefault="007A7B31" w:rsidP="007A7B31">
            <w:pPr>
              <w:rPr>
                <w:rFonts w:ascii="Calibri" w:eastAsia="Times New Roman" w:hAnsi="Calibri" w:cs="Calibri"/>
                <w:color w:val="000000"/>
                <w:sz w:val="22"/>
                <w:szCs w:val="22"/>
                <w:lang w:val="es-ES" w:eastAsia="es-ES"/>
              </w:rPr>
            </w:pPr>
          </w:p>
        </w:tc>
        <w:tc>
          <w:tcPr>
            <w:tcW w:w="3118" w:type="dxa"/>
            <w:tcBorders>
              <w:top w:val="nil"/>
              <w:left w:val="nil"/>
              <w:bottom w:val="nil"/>
              <w:right w:val="nil"/>
            </w:tcBorders>
            <w:shd w:val="clear" w:color="auto" w:fill="auto"/>
            <w:noWrap/>
            <w:vAlign w:val="bottom"/>
            <w:hideMark/>
          </w:tcPr>
          <w:p w14:paraId="67E2EAE4" w14:textId="77777777" w:rsidR="007A7B31" w:rsidRPr="007A7B31" w:rsidRDefault="007A7B31" w:rsidP="007A7B31">
            <w:pPr>
              <w:rPr>
                <w:rFonts w:ascii="Calibri" w:eastAsia="Times New Roman" w:hAnsi="Calibri" w:cs="Calibri"/>
                <w:color w:val="000000"/>
                <w:sz w:val="22"/>
                <w:szCs w:val="22"/>
                <w:lang w:val="es-ES" w:eastAsia="es-ES"/>
              </w:rPr>
            </w:pPr>
          </w:p>
        </w:tc>
      </w:tr>
      <w:tr w:rsidR="007A7B31" w:rsidRPr="007A7B31" w14:paraId="13F1DF92" w14:textId="77777777" w:rsidTr="007A7B31">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83C6A" w14:textId="77777777" w:rsidR="007A7B31" w:rsidRPr="007A7B31" w:rsidRDefault="007A7B31" w:rsidP="007A7B31">
            <w:pPr>
              <w:jc w:val="center"/>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AÑO</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5052892C" w14:textId="77777777" w:rsidR="007A7B31" w:rsidRPr="007A7B31" w:rsidRDefault="007A7B31" w:rsidP="007A7B31">
            <w:pPr>
              <w:jc w:val="center"/>
              <w:rPr>
                <w:rFonts w:ascii="Calibri" w:eastAsia="Times New Roman" w:hAnsi="Calibri" w:cs="Calibri"/>
                <w:color w:val="000000"/>
                <w:sz w:val="22"/>
                <w:szCs w:val="22"/>
                <w:lang w:val="es-ES" w:eastAsia="es-ES"/>
              </w:rPr>
            </w:pPr>
          </w:p>
        </w:tc>
        <w:tc>
          <w:tcPr>
            <w:tcW w:w="3686" w:type="dxa"/>
            <w:tcBorders>
              <w:top w:val="single" w:sz="4" w:space="0" w:color="auto"/>
              <w:left w:val="nil"/>
              <w:bottom w:val="single" w:sz="4" w:space="0" w:color="auto"/>
              <w:right w:val="single" w:sz="4" w:space="0" w:color="auto"/>
            </w:tcBorders>
            <w:shd w:val="clear" w:color="auto" w:fill="auto"/>
            <w:noWrap/>
            <w:vAlign w:val="bottom"/>
            <w:hideMark/>
          </w:tcPr>
          <w:p w14:paraId="09652E96" w14:textId="77777777" w:rsidR="007A7B31" w:rsidRPr="007A7B31" w:rsidRDefault="007A7B31" w:rsidP="007A7B31">
            <w:pPr>
              <w:jc w:val="center"/>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X</w:t>
            </w: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14:paraId="09B8DC8E" w14:textId="77777777" w:rsidR="007A7B31" w:rsidRPr="007A7B31" w:rsidRDefault="007A7B31" w:rsidP="007A7B31">
            <w:pPr>
              <w:jc w:val="center"/>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Y</w:t>
            </w:r>
          </w:p>
        </w:tc>
      </w:tr>
      <w:tr w:rsidR="007A7B31" w:rsidRPr="007A7B31" w14:paraId="4EEC7C2C" w14:textId="77777777" w:rsidTr="007A7B31">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411AAF6B" w14:textId="77777777" w:rsidR="007A7B31" w:rsidRPr="007A7B31" w:rsidRDefault="007A7B31" w:rsidP="007A7B31">
            <w:pPr>
              <w:jc w:val="center"/>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2002</w:t>
            </w:r>
          </w:p>
        </w:tc>
        <w:tc>
          <w:tcPr>
            <w:tcW w:w="708" w:type="dxa"/>
            <w:tcBorders>
              <w:top w:val="nil"/>
              <w:left w:val="nil"/>
              <w:bottom w:val="single" w:sz="4" w:space="0" w:color="auto"/>
              <w:right w:val="single" w:sz="4" w:space="0" w:color="auto"/>
            </w:tcBorders>
            <w:shd w:val="clear" w:color="auto" w:fill="auto"/>
            <w:noWrap/>
            <w:vAlign w:val="bottom"/>
            <w:hideMark/>
          </w:tcPr>
          <w:p w14:paraId="37C86B5F" w14:textId="77777777" w:rsidR="007A7B31" w:rsidRPr="007A7B31" w:rsidRDefault="007A7B31" w:rsidP="007A7B31">
            <w:pPr>
              <w:jc w:val="center"/>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1</w:t>
            </w:r>
          </w:p>
        </w:tc>
        <w:tc>
          <w:tcPr>
            <w:tcW w:w="3686" w:type="dxa"/>
            <w:tcBorders>
              <w:top w:val="nil"/>
              <w:left w:val="nil"/>
              <w:bottom w:val="single" w:sz="4" w:space="0" w:color="auto"/>
              <w:right w:val="single" w:sz="4" w:space="0" w:color="auto"/>
            </w:tcBorders>
            <w:shd w:val="clear" w:color="auto" w:fill="auto"/>
            <w:noWrap/>
            <w:vAlign w:val="bottom"/>
            <w:hideMark/>
          </w:tcPr>
          <w:p w14:paraId="1ECBEAA3"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214.533.568,52</w:t>
            </w:r>
          </w:p>
        </w:tc>
        <w:tc>
          <w:tcPr>
            <w:tcW w:w="3118" w:type="dxa"/>
            <w:tcBorders>
              <w:top w:val="nil"/>
              <w:left w:val="nil"/>
              <w:bottom w:val="single" w:sz="4" w:space="0" w:color="auto"/>
              <w:right w:val="single" w:sz="4" w:space="0" w:color="auto"/>
            </w:tcBorders>
            <w:shd w:val="clear" w:color="auto" w:fill="auto"/>
            <w:noWrap/>
            <w:vAlign w:val="bottom"/>
            <w:hideMark/>
          </w:tcPr>
          <w:p w14:paraId="0FF541DD"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88.323.105,78</w:t>
            </w:r>
          </w:p>
        </w:tc>
      </w:tr>
      <w:tr w:rsidR="007A7B31" w:rsidRPr="007A7B31" w14:paraId="7AA07BC8" w14:textId="77777777" w:rsidTr="007A7B31">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6164895C" w14:textId="77777777" w:rsidR="007A7B31" w:rsidRPr="007A7B31" w:rsidRDefault="007A7B31" w:rsidP="007A7B31">
            <w:pPr>
              <w:jc w:val="center"/>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2003</w:t>
            </w:r>
          </w:p>
        </w:tc>
        <w:tc>
          <w:tcPr>
            <w:tcW w:w="708" w:type="dxa"/>
            <w:tcBorders>
              <w:top w:val="nil"/>
              <w:left w:val="nil"/>
              <w:bottom w:val="single" w:sz="4" w:space="0" w:color="auto"/>
              <w:right w:val="single" w:sz="4" w:space="0" w:color="auto"/>
            </w:tcBorders>
            <w:shd w:val="clear" w:color="auto" w:fill="auto"/>
            <w:noWrap/>
            <w:vAlign w:val="bottom"/>
            <w:hideMark/>
          </w:tcPr>
          <w:p w14:paraId="68F68568" w14:textId="77777777" w:rsidR="007A7B31" w:rsidRPr="007A7B31" w:rsidRDefault="007A7B31" w:rsidP="007A7B31">
            <w:pPr>
              <w:jc w:val="center"/>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2</w:t>
            </w:r>
          </w:p>
        </w:tc>
        <w:tc>
          <w:tcPr>
            <w:tcW w:w="3686" w:type="dxa"/>
            <w:tcBorders>
              <w:top w:val="nil"/>
              <w:left w:val="nil"/>
              <w:bottom w:val="single" w:sz="4" w:space="0" w:color="auto"/>
              <w:right w:val="single" w:sz="4" w:space="0" w:color="auto"/>
            </w:tcBorders>
            <w:shd w:val="clear" w:color="auto" w:fill="auto"/>
            <w:noWrap/>
            <w:vAlign w:val="bottom"/>
            <w:hideMark/>
          </w:tcPr>
          <w:p w14:paraId="5468D1B4"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277.658.009,49</w:t>
            </w:r>
          </w:p>
        </w:tc>
        <w:tc>
          <w:tcPr>
            <w:tcW w:w="3118" w:type="dxa"/>
            <w:tcBorders>
              <w:top w:val="nil"/>
              <w:left w:val="nil"/>
              <w:bottom w:val="single" w:sz="4" w:space="0" w:color="auto"/>
              <w:right w:val="single" w:sz="4" w:space="0" w:color="auto"/>
            </w:tcBorders>
            <w:shd w:val="clear" w:color="auto" w:fill="auto"/>
            <w:noWrap/>
            <w:vAlign w:val="bottom"/>
            <w:hideMark/>
          </w:tcPr>
          <w:p w14:paraId="5441C7F2"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110.728.227,89</w:t>
            </w:r>
          </w:p>
        </w:tc>
      </w:tr>
      <w:tr w:rsidR="007A7B31" w:rsidRPr="007A7B31" w14:paraId="28B577CF" w14:textId="77777777" w:rsidTr="007A7B31">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79B9A4EF" w14:textId="77777777" w:rsidR="007A7B31" w:rsidRPr="007A7B31" w:rsidRDefault="007A7B31" w:rsidP="007A7B31">
            <w:pPr>
              <w:jc w:val="center"/>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2004</w:t>
            </w:r>
          </w:p>
        </w:tc>
        <w:tc>
          <w:tcPr>
            <w:tcW w:w="708" w:type="dxa"/>
            <w:tcBorders>
              <w:top w:val="nil"/>
              <w:left w:val="nil"/>
              <w:bottom w:val="single" w:sz="4" w:space="0" w:color="auto"/>
              <w:right w:val="single" w:sz="4" w:space="0" w:color="auto"/>
            </w:tcBorders>
            <w:shd w:val="clear" w:color="auto" w:fill="auto"/>
            <w:noWrap/>
            <w:vAlign w:val="bottom"/>
            <w:hideMark/>
          </w:tcPr>
          <w:p w14:paraId="61F959A3" w14:textId="77777777" w:rsidR="007A7B31" w:rsidRPr="007A7B31" w:rsidRDefault="007A7B31" w:rsidP="007A7B31">
            <w:pPr>
              <w:jc w:val="center"/>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3</w:t>
            </w:r>
          </w:p>
        </w:tc>
        <w:tc>
          <w:tcPr>
            <w:tcW w:w="3686" w:type="dxa"/>
            <w:tcBorders>
              <w:top w:val="nil"/>
              <w:left w:val="nil"/>
              <w:bottom w:val="single" w:sz="4" w:space="0" w:color="auto"/>
              <w:right w:val="single" w:sz="4" w:space="0" w:color="auto"/>
            </w:tcBorders>
            <w:shd w:val="clear" w:color="auto" w:fill="auto"/>
            <w:noWrap/>
            <w:vAlign w:val="bottom"/>
            <w:hideMark/>
          </w:tcPr>
          <w:p w14:paraId="35F0A2F3"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159.213.815,36</w:t>
            </w:r>
          </w:p>
        </w:tc>
        <w:tc>
          <w:tcPr>
            <w:tcW w:w="3118" w:type="dxa"/>
            <w:tcBorders>
              <w:top w:val="nil"/>
              <w:left w:val="nil"/>
              <w:bottom w:val="single" w:sz="4" w:space="0" w:color="auto"/>
              <w:right w:val="single" w:sz="4" w:space="0" w:color="auto"/>
            </w:tcBorders>
            <w:shd w:val="clear" w:color="auto" w:fill="auto"/>
            <w:noWrap/>
            <w:vAlign w:val="bottom"/>
            <w:hideMark/>
          </w:tcPr>
          <w:p w14:paraId="6BA80ADC"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65.686.727,88</w:t>
            </w:r>
          </w:p>
        </w:tc>
      </w:tr>
      <w:tr w:rsidR="007A7B31" w:rsidRPr="007A7B31" w14:paraId="4C1848D9" w14:textId="77777777" w:rsidTr="007A7B31">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54C20A9A" w14:textId="77777777" w:rsidR="007A7B31" w:rsidRPr="007A7B31" w:rsidRDefault="007A7B31" w:rsidP="007A7B31">
            <w:pPr>
              <w:jc w:val="center"/>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2005</w:t>
            </w:r>
          </w:p>
        </w:tc>
        <w:tc>
          <w:tcPr>
            <w:tcW w:w="708" w:type="dxa"/>
            <w:tcBorders>
              <w:top w:val="nil"/>
              <w:left w:val="nil"/>
              <w:bottom w:val="single" w:sz="4" w:space="0" w:color="auto"/>
              <w:right w:val="single" w:sz="4" w:space="0" w:color="auto"/>
            </w:tcBorders>
            <w:shd w:val="clear" w:color="auto" w:fill="auto"/>
            <w:noWrap/>
            <w:vAlign w:val="bottom"/>
            <w:hideMark/>
          </w:tcPr>
          <w:p w14:paraId="331D9DF2" w14:textId="77777777" w:rsidR="007A7B31" w:rsidRPr="007A7B31" w:rsidRDefault="007A7B31" w:rsidP="007A7B31">
            <w:pPr>
              <w:jc w:val="center"/>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4</w:t>
            </w:r>
          </w:p>
        </w:tc>
        <w:tc>
          <w:tcPr>
            <w:tcW w:w="3686" w:type="dxa"/>
            <w:tcBorders>
              <w:top w:val="nil"/>
              <w:left w:val="nil"/>
              <w:bottom w:val="single" w:sz="4" w:space="0" w:color="auto"/>
              <w:right w:val="single" w:sz="4" w:space="0" w:color="auto"/>
            </w:tcBorders>
            <w:shd w:val="clear" w:color="auto" w:fill="auto"/>
            <w:noWrap/>
            <w:vAlign w:val="bottom"/>
            <w:hideMark/>
          </w:tcPr>
          <w:p w14:paraId="12412B40"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242.642.635,05</w:t>
            </w:r>
          </w:p>
        </w:tc>
        <w:tc>
          <w:tcPr>
            <w:tcW w:w="3118" w:type="dxa"/>
            <w:tcBorders>
              <w:top w:val="nil"/>
              <w:left w:val="nil"/>
              <w:bottom w:val="single" w:sz="4" w:space="0" w:color="auto"/>
              <w:right w:val="single" w:sz="4" w:space="0" w:color="auto"/>
            </w:tcBorders>
            <w:shd w:val="clear" w:color="auto" w:fill="auto"/>
            <w:noWrap/>
            <w:vAlign w:val="bottom"/>
            <w:hideMark/>
          </w:tcPr>
          <w:p w14:paraId="69250406"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123.891.467,28</w:t>
            </w:r>
          </w:p>
        </w:tc>
      </w:tr>
      <w:tr w:rsidR="007A7B31" w:rsidRPr="007A7B31" w14:paraId="556A71B3" w14:textId="77777777" w:rsidTr="007A7B31">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5AAF9189" w14:textId="77777777" w:rsidR="007A7B31" w:rsidRPr="007A7B31" w:rsidRDefault="007A7B31" w:rsidP="007A7B31">
            <w:pPr>
              <w:jc w:val="center"/>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2006</w:t>
            </w:r>
          </w:p>
        </w:tc>
        <w:tc>
          <w:tcPr>
            <w:tcW w:w="708" w:type="dxa"/>
            <w:tcBorders>
              <w:top w:val="nil"/>
              <w:left w:val="nil"/>
              <w:bottom w:val="single" w:sz="4" w:space="0" w:color="auto"/>
              <w:right w:val="single" w:sz="4" w:space="0" w:color="auto"/>
            </w:tcBorders>
            <w:shd w:val="clear" w:color="auto" w:fill="auto"/>
            <w:noWrap/>
            <w:vAlign w:val="bottom"/>
            <w:hideMark/>
          </w:tcPr>
          <w:p w14:paraId="1C6F1368" w14:textId="77777777" w:rsidR="007A7B31" w:rsidRPr="007A7B31" w:rsidRDefault="007A7B31" w:rsidP="007A7B31">
            <w:pPr>
              <w:jc w:val="center"/>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5</w:t>
            </w:r>
          </w:p>
        </w:tc>
        <w:tc>
          <w:tcPr>
            <w:tcW w:w="3686" w:type="dxa"/>
            <w:tcBorders>
              <w:top w:val="nil"/>
              <w:left w:val="nil"/>
              <w:bottom w:val="single" w:sz="4" w:space="0" w:color="auto"/>
              <w:right w:val="single" w:sz="4" w:space="0" w:color="auto"/>
            </w:tcBorders>
            <w:shd w:val="clear" w:color="auto" w:fill="auto"/>
            <w:noWrap/>
            <w:vAlign w:val="bottom"/>
            <w:hideMark/>
          </w:tcPr>
          <w:p w14:paraId="6C484011"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371.827.875,70</w:t>
            </w:r>
          </w:p>
        </w:tc>
        <w:tc>
          <w:tcPr>
            <w:tcW w:w="3118" w:type="dxa"/>
            <w:tcBorders>
              <w:top w:val="nil"/>
              <w:left w:val="nil"/>
              <w:bottom w:val="single" w:sz="4" w:space="0" w:color="auto"/>
              <w:right w:val="single" w:sz="4" w:space="0" w:color="auto"/>
            </w:tcBorders>
            <w:shd w:val="clear" w:color="auto" w:fill="auto"/>
            <w:noWrap/>
            <w:vAlign w:val="bottom"/>
            <w:hideMark/>
          </w:tcPr>
          <w:p w14:paraId="2ACEAA5D"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147.185.725,47</w:t>
            </w:r>
          </w:p>
        </w:tc>
      </w:tr>
      <w:tr w:rsidR="007A7B31" w:rsidRPr="007A7B31" w14:paraId="4A58B464" w14:textId="77777777" w:rsidTr="007A7B31">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6F98B78A" w14:textId="77777777" w:rsidR="007A7B31" w:rsidRPr="007A7B31" w:rsidRDefault="007A7B31" w:rsidP="007A7B31">
            <w:pPr>
              <w:jc w:val="center"/>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2007</w:t>
            </w:r>
          </w:p>
        </w:tc>
        <w:tc>
          <w:tcPr>
            <w:tcW w:w="708" w:type="dxa"/>
            <w:tcBorders>
              <w:top w:val="nil"/>
              <w:left w:val="nil"/>
              <w:bottom w:val="single" w:sz="4" w:space="0" w:color="auto"/>
              <w:right w:val="single" w:sz="4" w:space="0" w:color="auto"/>
            </w:tcBorders>
            <w:shd w:val="clear" w:color="auto" w:fill="auto"/>
            <w:noWrap/>
            <w:vAlign w:val="bottom"/>
            <w:hideMark/>
          </w:tcPr>
          <w:p w14:paraId="50C62F54" w14:textId="77777777" w:rsidR="007A7B31" w:rsidRPr="007A7B31" w:rsidRDefault="007A7B31" w:rsidP="007A7B31">
            <w:pPr>
              <w:jc w:val="center"/>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6</w:t>
            </w:r>
          </w:p>
        </w:tc>
        <w:tc>
          <w:tcPr>
            <w:tcW w:w="3686" w:type="dxa"/>
            <w:tcBorders>
              <w:top w:val="nil"/>
              <w:left w:val="nil"/>
              <w:bottom w:val="single" w:sz="4" w:space="0" w:color="auto"/>
              <w:right w:val="single" w:sz="4" w:space="0" w:color="auto"/>
            </w:tcBorders>
            <w:shd w:val="clear" w:color="auto" w:fill="auto"/>
            <w:noWrap/>
            <w:vAlign w:val="bottom"/>
            <w:hideMark/>
          </w:tcPr>
          <w:p w14:paraId="5E128FA4"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351.177.330,04</w:t>
            </w:r>
          </w:p>
        </w:tc>
        <w:tc>
          <w:tcPr>
            <w:tcW w:w="3118" w:type="dxa"/>
            <w:tcBorders>
              <w:top w:val="nil"/>
              <w:left w:val="nil"/>
              <w:bottom w:val="single" w:sz="4" w:space="0" w:color="auto"/>
              <w:right w:val="single" w:sz="4" w:space="0" w:color="auto"/>
            </w:tcBorders>
            <w:shd w:val="clear" w:color="auto" w:fill="auto"/>
            <w:noWrap/>
            <w:vAlign w:val="bottom"/>
            <w:hideMark/>
          </w:tcPr>
          <w:p w14:paraId="091D7686"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156.325.623,14</w:t>
            </w:r>
          </w:p>
        </w:tc>
      </w:tr>
      <w:tr w:rsidR="007A7B31" w:rsidRPr="007A7B31" w14:paraId="1E88D043" w14:textId="77777777" w:rsidTr="007A7B31">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480D45A2" w14:textId="77777777" w:rsidR="007A7B31" w:rsidRPr="007A7B31" w:rsidRDefault="007A7B31" w:rsidP="007A7B31">
            <w:pPr>
              <w:jc w:val="center"/>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2008</w:t>
            </w:r>
          </w:p>
        </w:tc>
        <w:tc>
          <w:tcPr>
            <w:tcW w:w="708" w:type="dxa"/>
            <w:tcBorders>
              <w:top w:val="nil"/>
              <w:left w:val="nil"/>
              <w:bottom w:val="single" w:sz="4" w:space="0" w:color="auto"/>
              <w:right w:val="single" w:sz="4" w:space="0" w:color="auto"/>
            </w:tcBorders>
            <w:shd w:val="clear" w:color="auto" w:fill="auto"/>
            <w:noWrap/>
            <w:vAlign w:val="bottom"/>
            <w:hideMark/>
          </w:tcPr>
          <w:p w14:paraId="40352182" w14:textId="77777777" w:rsidR="007A7B31" w:rsidRPr="007A7B31" w:rsidRDefault="007A7B31" w:rsidP="007A7B31">
            <w:pPr>
              <w:jc w:val="center"/>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7</w:t>
            </w:r>
          </w:p>
        </w:tc>
        <w:tc>
          <w:tcPr>
            <w:tcW w:w="3686" w:type="dxa"/>
            <w:tcBorders>
              <w:top w:val="nil"/>
              <w:left w:val="nil"/>
              <w:bottom w:val="single" w:sz="4" w:space="0" w:color="auto"/>
              <w:right w:val="single" w:sz="4" w:space="0" w:color="auto"/>
            </w:tcBorders>
            <w:shd w:val="clear" w:color="auto" w:fill="auto"/>
            <w:noWrap/>
            <w:vAlign w:val="bottom"/>
            <w:hideMark/>
          </w:tcPr>
          <w:p w14:paraId="515340E8"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512.612.802,63</w:t>
            </w:r>
          </w:p>
        </w:tc>
        <w:tc>
          <w:tcPr>
            <w:tcW w:w="3118" w:type="dxa"/>
            <w:tcBorders>
              <w:top w:val="nil"/>
              <w:left w:val="nil"/>
              <w:bottom w:val="single" w:sz="4" w:space="0" w:color="auto"/>
              <w:right w:val="single" w:sz="4" w:space="0" w:color="auto"/>
            </w:tcBorders>
            <w:shd w:val="clear" w:color="auto" w:fill="auto"/>
            <w:noWrap/>
            <w:vAlign w:val="bottom"/>
            <w:hideMark/>
          </w:tcPr>
          <w:p w14:paraId="01EDE578"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236.056.766,15</w:t>
            </w:r>
          </w:p>
        </w:tc>
      </w:tr>
      <w:tr w:rsidR="007A7B31" w:rsidRPr="007A7B31" w14:paraId="5089E855" w14:textId="77777777" w:rsidTr="007A7B31">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01AA5F81" w14:textId="77777777" w:rsidR="007A7B31" w:rsidRPr="007A7B31" w:rsidRDefault="007A7B31" w:rsidP="007A7B31">
            <w:pPr>
              <w:jc w:val="center"/>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2009</w:t>
            </w:r>
          </w:p>
        </w:tc>
        <w:tc>
          <w:tcPr>
            <w:tcW w:w="708" w:type="dxa"/>
            <w:tcBorders>
              <w:top w:val="nil"/>
              <w:left w:val="nil"/>
              <w:bottom w:val="single" w:sz="4" w:space="0" w:color="auto"/>
              <w:right w:val="single" w:sz="4" w:space="0" w:color="auto"/>
            </w:tcBorders>
            <w:shd w:val="clear" w:color="auto" w:fill="auto"/>
            <w:noWrap/>
            <w:vAlign w:val="bottom"/>
            <w:hideMark/>
          </w:tcPr>
          <w:p w14:paraId="001E9515" w14:textId="77777777" w:rsidR="007A7B31" w:rsidRPr="007A7B31" w:rsidRDefault="007A7B31" w:rsidP="007A7B31">
            <w:pPr>
              <w:jc w:val="center"/>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8</w:t>
            </w:r>
          </w:p>
        </w:tc>
        <w:tc>
          <w:tcPr>
            <w:tcW w:w="3686" w:type="dxa"/>
            <w:tcBorders>
              <w:top w:val="nil"/>
              <w:left w:val="nil"/>
              <w:bottom w:val="single" w:sz="4" w:space="0" w:color="auto"/>
              <w:right w:val="single" w:sz="4" w:space="0" w:color="auto"/>
            </w:tcBorders>
            <w:shd w:val="clear" w:color="auto" w:fill="auto"/>
            <w:noWrap/>
            <w:vAlign w:val="bottom"/>
            <w:hideMark/>
          </w:tcPr>
          <w:p w14:paraId="304A0978"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798.206.912,50</w:t>
            </w:r>
          </w:p>
        </w:tc>
        <w:tc>
          <w:tcPr>
            <w:tcW w:w="3118" w:type="dxa"/>
            <w:tcBorders>
              <w:top w:val="nil"/>
              <w:left w:val="nil"/>
              <w:bottom w:val="single" w:sz="4" w:space="0" w:color="auto"/>
              <w:right w:val="single" w:sz="4" w:space="0" w:color="auto"/>
            </w:tcBorders>
            <w:shd w:val="clear" w:color="auto" w:fill="auto"/>
            <w:noWrap/>
            <w:vAlign w:val="bottom"/>
            <w:hideMark/>
          </w:tcPr>
          <w:p w14:paraId="235A0BF8"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261.189.237,31</w:t>
            </w:r>
          </w:p>
        </w:tc>
      </w:tr>
      <w:tr w:rsidR="007A7B31" w:rsidRPr="007A7B31" w14:paraId="0EEB687C" w14:textId="77777777" w:rsidTr="007A7B31">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55A2EA68" w14:textId="77777777" w:rsidR="007A7B31" w:rsidRPr="007A7B31" w:rsidRDefault="007A7B31" w:rsidP="007A7B31">
            <w:pPr>
              <w:jc w:val="center"/>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2010</w:t>
            </w:r>
          </w:p>
        </w:tc>
        <w:tc>
          <w:tcPr>
            <w:tcW w:w="708" w:type="dxa"/>
            <w:tcBorders>
              <w:top w:val="nil"/>
              <w:left w:val="nil"/>
              <w:bottom w:val="single" w:sz="4" w:space="0" w:color="auto"/>
              <w:right w:val="single" w:sz="4" w:space="0" w:color="auto"/>
            </w:tcBorders>
            <w:shd w:val="clear" w:color="auto" w:fill="auto"/>
            <w:noWrap/>
            <w:vAlign w:val="bottom"/>
            <w:hideMark/>
          </w:tcPr>
          <w:p w14:paraId="66077657" w14:textId="77777777" w:rsidR="007A7B31" w:rsidRPr="007A7B31" w:rsidRDefault="007A7B31" w:rsidP="007A7B31">
            <w:pPr>
              <w:jc w:val="center"/>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9</w:t>
            </w:r>
          </w:p>
        </w:tc>
        <w:tc>
          <w:tcPr>
            <w:tcW w:w="3686" w:type="dxa"/>
            <w:tcBorders>
              <w:top w:val="nil"/>
              <w:left w:val="nil"/>
              <w:bottom w:val="single" w:sz="4" w:space="0" w:color="auto"/>
              <w:right w:val="single" w:sz="4" w:space="0" w:color="auto"/>
            </w:tcBorders>
            <w:shd w:val="clear" w:color="auto" w:fill="auto"/>
            <w:noWrap/>
            <w:vAlign w:val="bottom"/>
            <w:hideMark/>
          </w:tcPr>
          <w:p w14:paraId="4753CA49"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979.754.325,49</w:t>
            </w:r>
          </w:p>
        </w:tc>
        <w:tc>
          <w:tcPr>
            <w:tcW w:w="3118" w:type="dxa"/>
            <w:tcBorders>
              <w:top w:val="nil"/>
              <w:left w:val="nil"/>
              <w:bottom w:val="single" w:sz="4" w:space="0" w:color="auto"/>
              <w:right w:val="single" w:sz="4" w:space="0" w:color="auto"/>
            </w:tcBorders>
            <w:shd w:val="clear" w:color="auto" w:fill="auto"/>
            <w:noWrap/>
            <w:vAlign w:val="bottom"/>
            <w:hideMark/>
          </w:tcPr>
          <w:p w14:paraId="748434D3"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494.445.820,80</w:t>
            </w:r>
          </w:p>
        </w:tc>
      </w:tr>
      <w:tr w:rsidR="007A7B31" w:rsidRPr="007A7B31" w14:paraId="275BC60E" w14:textId="77777777" w:rsidTr="007A7B31">
        <w:trPr>
          <w:trHeight w:val="5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78140AD3" w14:textId="77777777" w:rsidR="007A7B31" w:rsidRPr="007A7B31" w:rsidRDefault="007A7B31" w:rsidP="007A7B31">
            <w:pPr>
              <w:jc w:val="center"/>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2011</w:t>
            </w:r>
          </w:p>
        </w:tc>
        <w:tc>
          <w:tcPr>
            <w:tcW w:w="708" w:type="dxa"/>
            <w:tcBorders>
              <w:top w:val="nil"/>
              <w:left w:val="nil"/>
              <w:bottom w:val="single" w:sz="4" w:space="0" w:color="auto"/>
              <w:right w:val="single" w:sz="4" w:space="0" w:color="auto"/>
            </w:tcBorders>
            <w:shd w:val="clear" w:color="auto" w:fill="auto"/>
            <w:noWrap/>
            <w:vAlign w:val="bottom"/>
            <w:hideMark/>
          </w:tcPr>
          <w:p w14:paraId="33F0402E" w14:textId="77777777" w:rsidR="007A7B31" w:rsidRPr="007A7B31" w:rsidRDefault="007A7B31" w:rsidP="007A7B31">
            <w:pPr>
              <w:jc w:val="center"/>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10</w:t>
            </w:r>
          </w:p>
        </w:tc>
        <w:tc>
          <w:tcPr>
            <w:tcW w:w="3686" w:type="dxa"/>
            <w:tcBorders>
              <w:top w:val="nil"/>
              <w:left w:val="nil"/>
              <w:bottom w:val="single" w:sz="4" w:space="0" w:color="auto"/>
              <w:right w:val="single" w:sz="4" w:space="0" w:color="auto"/>
            </w:tcBorders>
            <w:shd w:val="clear" w:color="auto" w:fill="auto"/>
            <w:noWrap/>
            <w:vAlign w:val="bottom"/>
            <w:hideMark/>
          </w:tcPr>
          <w:p w14:paraId="22DB0465"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1.094.420.670,95</w:t>
            </w:r>
          </w:p>
        </w:tc>
        <w:tc>
          <w:tcPr>
            <w:tcW w:w="3118" w:type="dxa"/>
            <w:tcBorders>
              <w:top w:val="nil"/>
              <w:left w:val="nil"/>
              <w:bottom w:val="single" w:sz="4" w:space="0" w:color="auto"/>
              <w:right w:val="single" w:sz="4" w:space="0" w:color="auto"/>
            </w:tcBorders>
            <w:shd w:val="clear" w:color="auto" w:fill="auto"/>
            <w:noWrap/>
            <w:vAlign w:val="bottom"/>
            <w:hideMark/>
          </w:tcPr>
          <w:p w14:paraId="47446ECF"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466.070.581,83</w:t>
            </w:r>
          </w:p>
        </w:tc>
      </w:tr>
      <w:tr w:rsidR="007A7B31" w:rsidRPr="007A7B31" w14:paraId="04BB41FA" w14:textId="77777777" w:rsidTr="007A7B31">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14:paraId="06C9CC2C" w14:textId="77777777" w:rsidR="007A7B31" w:rsidRPr="007A7B31" w:rsidRDefault="007A7B31" w:rsidP="007A7B31">
            <w:pPr>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 </w:t>
            </w:r>
          </w:p>
        </w:tc>
        <w:tc>
          <w:tcPr>
            <w:tcW w:w="708" w:type="dxa"/>
            <w:tcBorders>
              <w:top w:val="nil"/>
              <w:left w:val="nil"/>
              <w:bottom w:val="single" w:sz="4" w:space="0" w:color="auto"/>
              <w:right w:val="single" w:sz="4" w:space="0" w:color="auto"/>
            </w:tcBorders>
            <w:shd w:val="clear" w:color="auto" w:fill="auto"/>
            <w:noWrap/>
            <w:vAlign w:val="bottom"/>
            <w:hideMark/>
          </w:tcPr>
          <w:p w14:paraId="06AA7999" w14:textId="77777777" w:rsidR="007A7B31" w:rsidRPr="007A7B31" w:rsidRDefault="007A7B31" w:rsidP="007A7B31">
            <w:pPr>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 </w:t>
            </w:r>
          </w:p>
        </w:tc>
        <w:tc>
          <w:tcPr>
            <w:tcW w:w="3686" w:type="dxa"/>
            <w:tcBorders>
              <w:top w:val="nil"/>
              <w:left w:val="nil"/>
              <w:bottom w:val="single" w:sz="4" w:space="0" w:color="auto"/>
              <w:right w:val="single" w:sz="4" w:space="0" w:color="auto"/>
            </w:tcBorders>
            <w:shd w:val="clear" w:color="auto" w:fill="auto"/>
            <w:noWrap/>
            <w:vAlign w:val="bottom"/>
            <w:hideMark/>
          </w:tcPr>
          <w:p w14:paraId="55078C3E"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5.002.047.945,73</w:t>
            </w:r>
          </w:p>
        </w:tc>
        <w:tc>
          <w:tcPr>
            <w:tcW w:w="3118" w:type="dxa"/>
            <w:tcBorders>
              <w:top w:val="nil"/>
              <w:left w:val="nil"/>
              <w:bottom w:val="single" w:sz="4" w:space="0" w:color="auto"/>
              <w:right w:val="single" w:sz="4" w:space="0" w:color="auto"/>
            </w:tcBorders>
            <w:shd w:val="clear" w:color="auto" w:fill="auto"/>
            <w:noWrap/>
            <w:vAlign w:val="bottom"/>
            <w:hideMark/>
          </w:tcPr>
          <w:p w14:paraId="1D9C0011"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2.149.903.283,53</w:t>
            </w:r>
          </w:p>
        </w:tc>
      </w:tr>
      <w:tr w:rsidR="007A7B31" w:rsidRPr="007A7B31" w14:paraId="3058A0B6" w14:textId="77777777" w:rsidTr="007A7B31">
        <w:trPr>
          <w:trHeight w:val="300"/>
        </w:trPr>
        <w:tc>
          <w:tcPr>
            <w:tcW w:w="1008" w:type="dxa"/>
            <w:tcBorders>
              <w:top w:val="nil"/>
              <w:left w:val="nil"/>
              <w:bottom w:val="nil"/>
              <w:right w:val="nil"/>
            </w:tcBorders>
            <w:shd w:val="clear" w:color="auto" w:fill="auto"/>
            <w:noWrap/>
            <w:vAlign w:val="bottom"/>
            <w:hideMark/>
          </w:tcPr>
          <w:p w14:paraId="1EDED755" w14:textId="77777777" w:rsidR="007A7B31" w:rsidRPr="007A7B31" w:rsidRDefault="007A7B31" w:rsidP="007A7B31">
            <w:pPr>
              <w:rPr>
                <w:rFonts w:ascii="Calibri" w:eastAsia="Times New Roman" w:hAnsi="Calibri" w:cs="Calibri"/>
                <w:color w:val="000000"/>
                <w:sz w:val="22"/>
                <w:szCs w:val="22"/>
                <w:lang w:val="es-ES" w:eastAsia="es-ES"/>
              </w:rPr>
            </w:pPr>
          </w:p>
        </w:tc>
        <w:tc>
          <w:tcPr>
            <w:tcW w:w="708" w:type="dxa"/>
            <w:tcBorders>
              <w:top w:val="nil"/>
              <w:left w:val="nil"/>
              <w:bottom w:val="nil"/>
              <w:right w:val="nil"/>
            </w:tcBorders>
            <w:shd w:val="clear" w:color="auto" w:fill="auto"/>
            <w:noWrap/>
            <w:vAlign w:val="bottom"/>
            <w:hideMark/>
          </w:tcPr>
          <w:p w14:paraId="65F7A49A" w14:textId="77777777" w:rsidR="007A7B31" w:rsidRPr="007A7B31" w:rsidRDefault="007A7B31" w:rsidP="007A7B31">
            <w:pPr>
              <w:rPr>
                <w:rFonts w:ascii="Calibri" w:eastAsia="Times New Roman" w:hAnsi="Calibri" w:cs="Calibri"/>
                <w:color w:val="000000"/>
                <w:sz w:val="22"/>
                <w:szCs w:val="22"/>
                <w:lang w:val="es-ES" w:eastAsia="es-ES"/>
              </w:rPr>
            </w:pPr>
          </w:p>
        </w:tc>
        <w:tc>
          <w:tcPr>
            <w:tcW w:w="3686" w:type="dxa"/>
            <w:tcBorders>
              <w:top w:val="nil"/>
              <w:left w:val="nil"/>
              <w:bottom w:val="nil"/>
              <w:right w:val="nil"/>
            </w:tcBorders>
            <w:shd w:val="clear" w:color="auto" w:fill="auto"/>
            <w:noWrap/>
            <w:vAlign w:val="bottom"/>
            <w:hideMark/>
          </w:tcPr>
          <w:p w14:paraId="6872A825" w14:textId="77777777" w:rsidR="007A7B31" w:rsidRPr="007A7B31" w:rsidRDefault="007A7B31" w:rsidP="007A7B31">
            <w:pPr>
              <w:rPr>
                <w:rFonts w:ascii="Calibri" w:eastAsia="Times New Roman" w:hAnsi="Calibri" w:cs="Calibri"/>
                <w:color w:val="000000"/>
                <w:sz w:val="22"/>
                <w:szCs w:val="22"/>
                <w:lang w:val="es-ES" w:eastAsia="es-ES"/>
              </w:rPr>
            </w:pPr>
          </w:p>
        </w:tc>
        <w:tc>
          <w:tcPr>
            <w:tcW w:w="3118" w:type="dxa"/>
            <w:tcBorders>
              <w:top w:val="nil"/>
              <w:left w:val="nil"/>
              <w:bottom w:val="nil"/>
              <w:right w:val="nil"/>
            </w:tcBorders>
            <w:shd w:val="clear" w:color="auto" w:fill="auto"/>
            <w:noWrap/>
            <w:vAlign w:val="bottom"/>
            <w:hideMark/>
          </w:tcPr>
          <w:p w14:paraId="11A98B7B" w14:textId="77777777" w:rsidR="007A7B31" w:rsidRPr="007A7B31" w:rsidRDefault="007A7B31" w:rsidP="007A7B31">
            <w:pPr>
              <w:rPr>
                <w:rFonts w:ascii="Calibri" w:eastAsia="Times New Roman" w:hAnsi="Calibri" w:cs="Calibri"/>
                <w:color w:val="000000"/>
                <w:sz w:val="22"/>
                <w:szCs w:val="22"/>
                <w:lang w:val="es-ES" w:eastAsia="es-ES"/>
              </w:rPr>
            </w:pPr>
          </w:p>
        </w:tc>
      </w:tr>
    </w:tbl>
    <w:p w14:paraId="5E89259A" w14:textId="77777777" w:rsidR="007A7B31" w:rsidRDefault="007A7B31" w:rsidP="007A7B31">
      <w:pPr>
        <w:spacing w:after="200" w:line="276" w:lineRule="auto"/>
        <w:rPr>
          <w:rFonts w:ascii="Calibri" w:eastAsia="Calibri" w:hAnsi="Calibri" w:cs="Times New Roman"/>
          <w:sz w:val="22"/>
          <w:szCs w:val="22"/>
          <w:lang w:val="es-ES"/>
        </w:rPr>
      </w:pPr>
    </w:p>
    <w:p w14:paraId="4E747B42" w14:textId="77777777" w:rsidR="007A7B31" w:rsidRDefault="007A7B31" w:rsidP="007A7B31">
      <w:pPr>
        <w:spacing w:after="200" w:line="276" w:lineRule="auto"/>
        <w:rPr>
          <w:rFonts w:ascii="Calibri" w:eastAsia="Calibri" w:hAnsi="Calibri" w:cs="Times New Roman"/>
          <w:sz w:val="22"/>
          <w:szCs w:val="22"/>
          <w:lang w:val="es-ES"/>
        </w:rPr>
      </w:pPr>
    </w:p>
    <w:p w14:paraId="65A9658C" w14:textId="77777777" w:rsidR="007A7B31" w:rsidRPr="007A7B31" w:rsidRDefault="007A7B31" w:rsidP="007A7B31">
      <w:pPr>
        <w:spacing w:after="200" w:line="276" w:lineRule="auto"/>
        <w:rPr>
          <w:rFonts w:ascii="Calibri" w:eastAsia="Calibri" w:hAnsi="Calibri" w:cs="Times New Roman"/>
          <w:sz w:val="22"/>
          <w:szCs w:val="22"/>
          <w:lang w:val="es-ES"/>
        </w:rPr>
      </w:pPr>
    </w:p>
    <w:tbl>
      <w:tblPr>
        <w:tblW w:w="8520" w:type="dxa"/>
        <w:tblInd w:w="55" w:type="dxa"/>
        <w:tblCellMar>
          <w:left w:w="70" w:type="dxa"/>
          <w:right w:w="70" w:type="dxa"/>
        </w:tblCellMar>
        <w:tblLook w:val="04A0" w:firstRow="1" w:lastRow="0" w:firstColumn="1" w:lastColumn="0" w:noHBand="0" w:noVBand="1"/>
      </w:tblPr>
      <w:tblGrid>
        <w:gridCol w:w="364"/>
        <w:gridCol w:w="639"/>
        <w:gridCol w:w="364"/>
        <w:gridCol w:w="2054"/>
        <w:gridCol w:w="2129"/>
        <w:gridCol w:w="2970"/>
      </w:tblGrid>
      <w:tr w:rsidR="007A7B31" w:rsidRPr="007A7B31" w14:paraId="2B6253F5" w14:textId="77777777" w:rsidTr="007A7B31">
        <w:trPr>
          <w:trHeight w:val="300"/>
        </w:trPr>
        <w:tc>
          <w:tcPr>
            <w:tcW w:w="8520" w:type="dxa"/>
            <w:gridSpan w:val="6"/>
            <w:tcBorders>
              <w:top w:val="nil"/>
              <w:left w:val="nil"/>
              <w:bottom w:val="nil"/>
              <w:right w:val="nil"/>
            </w:tcBorders>
            <w:shd w:val="clear" w:color="auto" w:fill="auto"/>
            <w:noWrap/>
            <w:vAlign w:val="bottom"/>
            <w:hideMark/>
          </w:tcPr>
          <w:p w14:paraId="32D1882F" w14:textId="77777777" w:rsidR="007A7B31" w:rsidRPr="007A7B31" w:rsidRDefault="007A7B31" w:rsidP="007A7B31">
            <w:pPr>
              <w:jc w:val="center"/>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TABLA PARA LA DETERMINACION DE LA ECUACION DE PROGRECION</w:t>
            </w:r>
          </w:p>
        </w:tc>
      </w:tr>
      <w:tr w:rsidR="007A7B31" w:rsidRPr="007A7B31" w14:paraId="476B5905" w14:textId="77777777" w:rsidTr="007A7B31">
        <w:trPr>
          <w:trHeight w:val="300"/>
        </w:trPr>
        <w:tc>
          <w:tcPr>
            <w:tcW w:w="364" w:type="dxa"/>
            <w:tcBorders>
              <w:top w:val="nil"/>
              <w:left w:val="nil"/>
              <w:bottom w:val="nil"/>
              <w:right w:val="nil"/>
            </w:tcBorders>
            <w:shd w:val="clear" w:color="auto" w:fill="auto"/>
            <w:noWrap/>
            <w:vAlign w:val="bottom"/>
            <w:hideMark/>
          </w:tcPr>
          <w:p w14:paraId="763BB285" w14:textId="77777777" w:rsidR="007A7B31" w:rsidRPr="007A7B31" w:rsidRDefault="007A7B31" w:rsidP="007A7B31">
            <w:pPr>
              <w:rPr>
                <w:rFonts w:ascii="Calibri" w:eastAsia="Times New Roman" w:hAnsi="Calibri" w:cs="Calibri"/>
                <w:color w:val="000000"/>
                <w:sz w:val="22"/>
                <w:szCs w:val="22"/>
                <w:lang w:val="es-ES" w:eastAsia="es-ES"/>
              </w:rPr>
            </w:pPr>
          </w:p>
        </w:tc>
        <w:tc>
          <w:tcPr>
            <w:tcW w:w="639" w:type="dxa"/>
            <w:tcBorders>
              <w:top w:val="nil"/>
              <w:left w:val="nil"/>
              <w:bottom w:val="nil"/>
              <w:right w:val="nil"/>
            </w:tcBorders>
            <w:shd w:val="clear" w:color="auto" w:fill="auto"/>
            <w:noWrap/>
            <w:vAlign w:val="bottom"/>
            <w:hideMark/>
          </w:tcPr>
          <w:p w14:paraId="6B3C9452" w14:textId="77777777" w:rsidR="007A7B31" w:rsidRPr="007A7B31" w:rsidRDefault="007A7B31" w:rsidP="007A7B31">
            <w:pPr>
              <w:rPr>
                <w:rFonts w:ascii="Calibri" w:eastAsia="Times New Roman" w:hAnsi="Calibri" w:cs="Calibri"/>
                <w:color w:val="000000"/>
                <w:sz w:val="22"/>
                <w:szCs w:val="22"/>
                <w:lang w:val="es-ES" w:eastAsia="es-ES"/>
              </w:rPr>
            </w:pPr>
          </w:p>
        </w:tc>
        <w:tc>
          <w:tcPr>
            <w:tcW w:w="364" w:type="dxa"/>
            <w:tcBorders>
              <w:top w:val="nil"/>
              <w:left w:val="nil"/>
              <w:bottom w:val="nil"/>
              <w:right w:val="nil"/>
            </w:tcBorders>
            <w:shd w:val="clear" w:color="auto" w:fill="auto"/>
            <w:noWrap/>
            <w:vAlign w:val="bottom"/>
            <w:hideMark/>
          </w:tcPr>
          <w:p w14:paraId="0E12FF4F" w14:textId="77777777" w:rsidR="007A7B31" w:rsidRPr="007A7B31" w:rsidRDefault="007A7B31" w:rsidP="007A7B31">
            <w:pPr>
              <w:rPr>
                <w:rFonts w:ascii="Calibri" w:eastAsia="Times New Roman" w:hAnsi="Calibri" w:cs="Calibri"/>
                <w:color w:val="000000"/>
                <w:sz w:val="22"/>
                <w:szCs w:val="22"/>
                <w:lang w:val="es-ES" w:eastAsia="es-ES"/>
              </w:rPr>
            </w:pPr>
          </w:p>
        </w:tc>
        <w:tc>
          <w:tcPr>
            <w:tcW w:w="2054" w:type="dxa"/>
            <w:tcBorders>
              <w:top w:val="nil"/>
              <w:left w:val="nil"/>
              <w:bottom w:val="nil"/>
              <w:right w:val="nil"/>
            </w:tcBorders>
            <w:shd w:val="clear" w:color="auto" w:fill="auto"/>
            <w:noWrap/>
            <w:vAlign w:val="bottom"/>
            <w:hideMark/>
          </w:tcPr>
          <w:p w14:paraId="09D9345F" w14:textId="77777777" w:rsidR="007A7B31" w:rsidRPr="007A7B31" w:rsidRDefault="007A7B31" w:rsidP="007A7B31">
            <w:pPr>
              <w:rPr>
                <w:rFonts w:ascii="Calibri" w:eastAsia="Times New Roman" w:hAnsi="Calibri" w:cs="Calibri"/>
                <w:color w:val="000000"/>
                <w:sz w:val="22"/>
                <w:szCs w:val="22"/>
                <w:lang w:val="es-ES" w:eastAsia="es-ES"/>
              </w:rPr>
            </w:pPr>
          </w:p>
        </w:tc>
        <w:tc>
          <w:tcPr>
            <w:tcW w:w="2129" w:type="dxa"/>
            <w:tcBorders>
              <w:top w:val="nil"/>
              <w:left w:val="nil"/>
              <w:bottom w:val="nil"/>
              <w:right w:val="nil"/>
            </w:tcBorders>
            <w:shd w:val="clear" w:color="auto" w:fill="auto"/>
            <w:noWrap/>
            <w:vAlign w:val="bottom"/>
            <w:hideMark/>
          </w:tcPr>
          <w:p w14:paraId="6CBADC9A" w14:textId="77777777" w:rsidR="007A7B31" w:rsidRPr="007A7B31" w:rsidRDefault="007A7B31" w:rsidP="007A7B31">
            <w:pPr>
              <w:rPr>
                <w:rFonts w:ascii="Calibri" w:eastAsia="Times New Roman" w:hAnsi="Calibri" w:cs="Calibri"/>
                <w:color w:val="000000"/>
                <w:sz w:val="22"/>
                <w:szCs w:val="22"/>
                <w:lang w:val="es-ES" w:eastAsia="es-ES"/>
              </w:rPr>
            </w:pPr>
          </w:p>
        </w:tc>
        <w:tc>
          <w:tcPr>
            <w:tcW w:w="2970" w:type="dxa"/>
            <w:tcBorders>
              <w:top w:val="nil"/>
              <w:left w:val="nil"/>
              <w:bottom w:val="nil"/>
              <w:right w:val="nil"/>
            </w:tcBorders>
            <w:shd w:val="clear" w:color="auto" w:fill="auto"/>
            <w:noWrap/>
            <w:vAlign w:val="bottom"/>
            <w:hideMark/>
          </w:tcPr>
          <w:p w14:paraId="57ADF3B5" w14:textId="77777777" w:rsidR="007A7B31" w:rsidRPr="007A7B31" w:rsidRDefault="007A7B31" w:rsidP="007A7B31">
            <w:pPr>
              <w:rPr>
                <w:rFonts w:ascii="Calibri" w:eastAsia="Times New Roman" w:hAnsi="Calibri" w:cs="Calibri"/>
                <w:color w:val="000000"/>
                <w:sz w:val="22"/>
                <w:szCs w:val="22"/>
                <w:lang w:val="es-ES" w:eastAsia="es-ES"/>
              </w:rPr>
            </w:pPr>
          </w:p>
        </w:tc>
      </w:tr>
      <w:tr w:rsidR="007A7B31" w:rsidRPr="007A7B31" w14:paraId="2ECD5493" w14:textId="77777777" w:rsidTr="007A7B31">
        <w:trPr>
          <w:trHeight w:val="300"/>
        </w:trPr>
        <w:tc>
          <w:tcPr>
            <w:tcW w:w="852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2EEBA" w14:textId="77777777" w:rsidR="007A7B31" w:rsidRPr="007A7B31" w:rsidRDefault="007A7B31" w:rsidP="007A7B31">
            <w:pPr>
              <w:jc w:val="center"/>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TABLA DE CALCULO DE LAS DESVIACIONES</w:t>
            </w:r>
          </w:p>
        </w:tc>
      </w:tr>
      <w:tr w:rsidR="007A7B31" w:rsidRPr="007A7B31" w14:paraId="715A4208" w14:textId="77777777" w:rsidTr="007A7B31">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63260C0" w14:textId="77777777" w:rsidR="007A7B31" w:rsidRPr="007A7B31" w:rsidRDefault="007A7B31" w:rsidP="007A7B31">
            <w:pPr>
              <w:jc w:val="center"/>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 </w:t>
            </w:r>
          </w:p>
        </w:tc>
        <w:tc>
          <w:tcPr>
            <w:tcW w:w="639" w:type="dxa"/>
            <w:tcBorders>
              <w:top w:val="nil"/>
              <w:left w:val="nil"/>
              <w:bottom w:val="single" w:sz="4" w:space="0" w:color="auto"/>
              <w:right w:val="single" w:sz="4" w:space="0" w:color="auto"/>
            </w:tcBorders>
            <w:shd w:val="clear" w:color="auto" w:fill="auto"/>
            <w:noWrap/>
            <w:vAlign w:val="bottom"/>
            <w:hideMark/>
          </w:tcPr>
          <w:p w14:paraId="25B654F5" w14:textId="77777777" w:rsidR="007A7B31" w:rsidRPr="007A7B31" w:rsidRDefault="007A7B31" w:rsidP="007A7B31">
            <w:pPr>
              <w:jc w:val="center"/>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AÑO</w:t>
            </w:r>
          </w:p>
        </w:tc>
        <w:tc>
          <w:tcPr>
            <w:tcW w:w="364" w:type="dxa"/>
            <w:tcBorders>
              <w:top w:val="nil"/>
              <w:left w:val="nil"/>
              <w:bottom w:val="single" w:sz="4" w:space="0" w:color="auto"/>
              <w:right w:val="single" w:sz="4" w:space="0" w:color="auto"/>
            </w:tcBorders>
            <w:shd w:val="clear" w:color="auto" w:fill="auto"/>
            <w:noWrap/>
            <w:vAlign w:val="bottom"/>
            <w:hideMark/>
          </w:tcPr>
          <w:p w14:paraId="5EE5FF1D" w14:textId="77777777" w:rsidR="007A7B31" w:rsidRPr="007A7B31" w:rsidRDefault="007A7B31" w:rsidP="007A7B31">
            <w:pPr>
              <w:jc w:val="center"/>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X</w:t>
            </w:r>
          </w:p>
        </w:tc>
        <w:tc>
          <w:tcPr>
            <w:tcW w:w="2054" w:type="dxa"/>
            <w:tcBorders>
              <w:top w:val="nil"/>
              <w:left w:val="nil"/>
              <w:bottom w:val="single" w:sz="4" w:space="0" w:color="auto"/>
              <w:right w:val="single" w:sz="4" w:space="0" w:color="auto"/>
            </w:tcBorders>
            <w:shd w:val="clear" w:color="auto" w:fill="auto"/>
            <w:noWrap/>
            <w:vAlign w:val="bottom"/>
            <w:hideMark/>
          </w:tcPr>
          <w:p w14:paraId="3878D9A5" w14:textId="77777777" w:rsidR="007A7B31" w:rsidRPr="007A7B31" w:rsidRDefault="007A7B31" w:rsidP="007A7B31">
            <w:pPr>
              <w:jc w:val="center"/>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x²</w:t>
            </w:r>
          </w:p>
        </w:tc>
        <w:tc>
          <w:tcPr>
            <w:tcW w:w="2129" w:type="dxa"/>
            <w:tcBorders>
              <w:top w:val="nil"/>
              <w:left w:val="nil"/>
              <w:bottom w:val="single" w:sz="4" w:space="0" w:color="auto"/>
              <w:right w:val="single" w:sz="4" w:space="0" w:color="auto"/>
            </w:tcBorders>
            <w:shd w:val="clear" w:color="auto" w:fill="auto"/>
            <w:noWrap/>
            <w:vAlign w:val="bottom"/>
            <w:hideMark/>
          </w:tcPr>
          <w:p w14:paraId="0F426E2E" w14:textId="77777777" w:rsidR="007A7B31" w:rsidRPr="007A7B31" w:rsidRDefault="007A7B31" w:rsidP="007A7B31">
            <w:pPr>
              <w:jc w:val="center"/>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y</w:t>
            </w:r>
          </w:p>
        </w:tc>
        <w:tc>
          <w:tcPr>
            <w:tcW w:w="2970" w:type="dxa"/>
            <w:tcBorders>
              <w:top w:val="nil"/>
              <w:left w:val="nil"/>
              <w:bottom w:val="single" w:sz="4" w:space="0" w:color="auto"/>
              <w:right w:val="single" w:sz="4" w:space="0" w:color="auto"/>
            </w:tcBorders>
            <w:shd w:val="clear" w:color="auto" w:fill="auto"/>
            <w:noWrap/>
            <w:vAlign w:val="bottom"/>
            <w:hideMark/>
          </w:tcPr>
          <w:p w14:paraId="02898905" w14:textId="77777777" w:rsidR="007A7B31" w:rsidRPr="007A7B31" w:rsidRDefault="007A7B31" w:rsidP="007A7B31">
            <w:pPr>
              <w:jc w:val="center"/>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x * y</w:t>
            </w:r>
          </w:p>
        </w:tc>
      </w:tr>
      <w:tr w:rsidR="007A7B31" w:rsidRPr="007A7B31" w14:paraId="4E67B9EF" w14:textId="77777777" w:rsidTr="007A7B31">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2EA4161C"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1</w:t>
            </w:r>
          </w:p>
        </w:tc>
        <w:tc>
          <w:tcPr>
            <w:tcW w:w="639" w:type="dxa"/>
            <w:tcBorders>
              <w:top w:val="nil"/>
              <w:left w:val="nil"/>
              <w:bottom w:val="single" w:sz="4" w:space="0" w:color="auto"/>
              <w:right w:val="single" w:sz="4" w:space="0" w:color="auto"/>
            </w:tcBorders>
            <w:shd w:val="clear" w:color="auto" w:fill="auto"/>
            <w:noWrap/>
            <w:vAlign w:val="bottom"/>
            <w:hideMark/>
          </w:tcPr>
          <w:p w14:paraId="67F0FB79"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2002</w:t>
            </w:r>
          </w:p>
        </w:tc>
        <w:tc>
          <w:tcPr>
            <w:tcW w:w="364" w:type="dxa"/>
            <w:tcBorders>
              <w:top w:val="nil"/>
              <w:left w:val="nil"/>
              <w:bottom w:val="single" w:sz="4" w:space="0" w:color="auto"/>
              <w:right w:val="single" w:sz="4" w:space="0" w:color="auto"/>
            </w:tcBorders>
            <w:shd w:val="clear" w:color="auto" w:fill="auto"/>
            <w:noWrap/>
            <w:vAlign w:val="bottom"/>
            <w:hideMark/>
          </w:tcPr>
          <w:p w14:paraId="22EC3FDA"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1</w:t>
            </w:r>
          </w:p>
        </w:tc>
        <w:tc>
          <w:tcPr>
            <w:tcW w:w="2054" w:type="dxa"/>
            <w:tcBorders>
              <w:top w:val="nil"/>
              <w:left w:val="nil"/>
              <w:bottom w:val="single" w:sz="4" w:space="0" w:color="auto"/>
              <w:right w:val="single" w:sz="4" w:space="0" w:color="auto"/>
            </w:tcBorders>
            <w:shd w:val="clear" w:color="auto" w:fill="auto"/>
            <w:noWrap/>
            <w:vAlign w:val="bottom"/>
            <w:hideMark/>
          </w:tcPr>
          <w:p w14:paraId="5C5A6170"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1</w:t>
            </w:r>
          </w:p>
        </w:tc>
        <w:tc>
          <w:tcPr>
            <w:tcW w:w="2129" w:type="dxa"/>
            <w:tcBorders>
              <w:top w:val="nil"/>
              <w:left w:val="nil"/>
              <w:bottom w:val="single" w:sz="4" w:space="0" w:color="auto"/>
              <w:right w:val="single" w:sz="4" w:space="0" w:color="auto"/>
            </w:tcBorders>
            <w:shd w:val="clear" w:color="auto" w:fill="auto"/>
            <w:noWrap/>
            <w:vAlign w:val="bottom"/>
            <w:hideMark/>
          </w:tcPr>
          <w:p w14:paraId="1258FE53"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214.533.568,52</w:t>
            </w:r>
          </w:p>
        </w:tc>
        <w:tc>
          <w:tcPr>
            <w:tcW w:w="2970" w:type="dxa"/>
            <w:tcBorders>
              <w:top w:val="nil"/>
              <w:left w:val="nil"/>
              <w:bottom w:val="single" w:sz="4" w:space="0" w:color="auto"/>
              <w:right w:val="single" w:sz="4" w:space="0" w:color="auto"/>
            </w:tcBorders>
            <w:shd w:val="clear" w:color="auto" w:fill="auto"/>
            <w:noWrap/>
            <w:vAlign w:val="bottom"/>
            <w:hideMark/>
          </w:tcPr>
          <w:p w14:paraId="7B217A8F"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214.533.568,52</w:t>
            </w:r>
          </w:p>
        </w:tc>
      </w:tr>
      <w:tr w:rsidR="007A7B31" w:rsidRPr="007A7B31" w14:paraId="492CC8DC" w14:textId="77777777" w:rsidTr="007A7B31">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7C54D492"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2</w:t>
            </w:r>
          </w:p>
        </w:tc>
        <w:tc>
          <w:tcPr>
            <w:tcW w:w="639" w:type="dxa"/>
            <w:tcBorders>
              <w:top w:val="nil"/>
              <w:left w:val="nil"/>
              <w:bottom w:val="single" w:sz="4" w:space="0" w:color="auto"/>
              <w:right w:val="single" w:sz="4" w:space="0" w:color="auto"/>
            </w:tcBorders>
            <w:shd w:val="clear" w:color="auto" w:fill="auto"/>
            <w:noWrap/>
            <w:vAlign w:val="bottom"/>
            <w:hideMark/>
          </w:tcPr>
          <w:p w14:paraId="5D6BE192"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2003</w:t>
            </w:r>
          </w:p>
        </w:tc>
        <w:tc>
          <w:tcPr>
            <w:tcW w:w="364" w:type="dxa"/>
            <w:tcBorders>
              <w:top w:val="nil"/>
              <w:left w:val="nil"/>
              <w:bottom w:val="single" w:sz="4" w:space="0" w:color="auto"/>
              <w:right w:val="single" w:sz="4" w:space="0" w:color="auto"/>
            </w:tcBorders>
            <w:shd w:val="clear" w:color="auto" w:fill="auto"/>
            <w:noWrap/>
            <w:vAlign w:val="bottom"/>
            <w:hideMark/>
          </w:tcPr>
          <w:p w14:paraId="0EB97389"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2</w:t>
            </w:r>
          </w:p>
        </w:tc>
        <w:tc>
          <w:tcPr>
            <w:tcW w:w="2054" w:type="dxa"/>
            <w:tcBorders>
              <w:top w:val="nil"/>
              <w:left w:val="nil"/>
              <w:bottom w:val="single" w:sz="4" w:space="0" w:color="auto"/>
              <w:right w:val="single" w:sz="4" w:space="0" w:color="auto"/>
            </w:tcBorders>
            <w:shd w:val="clear" w:color="auto" w:fill="auto"/>
            <w:noWrap/>
            <w:vAlign w:val="bottom"/>
            <w:hideMark/>
          </w:tcPr>
          <w:p w14:paraId="7B920BE8"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4</w:t>
            </w:r>
          </w:p>
        </w:tc>
        <w:tc>
          <w:tcPr>
            <w:tcW w:w="2129" w:type="dxa"/>
            <w:tcBorders>
              <w:top w:val="nil"/>
              <w:left w:val="nil"/>
              <w:bottom w:val="single" w:sz="4" w:space="0" w:color="auto"/>
              <w:right w:val="single" w:sz="4" w:space="0" w:color="auto"/>
            </w:tcBorders>
            <w:shd w:val="clear" w:color="auto" w:fill="auto"/>
            <w:noWrap/>
            <w:vAlign w:val="bottom"/>
            <w:hideMark/>
          </w:tcPr>
          <w:p w14:paraId="2CDFCBE1"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277.658.009,49</w:t>
            </w:r>
          </w:p>
        </w:tc>
        <w:tc>
          <w:tcPr>
            <w:tcW w:w="2970" w:type="dxa"/>
            <w:tcBorders>
              <w:top w:val="nil"/>
              <w:left w:val="nil"/>
              <w:bottom w:val="single" w:sz="4" w:space="0" w:color="auto"/>
              <w:right w:val="single" w:sz="4" w:space="0" w:color="auto"/>
            </w:tcBorders>
            <w:shd w:val="clear" w:color="auto" w:fill="auto"/>
            <w:noWrap/>
            <w:vAlign w:val="bottom"/>
            <w:hideMark/>
          </w:tcPr>
          <w:p w14:paraId="209D2F50"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555.316.018,98</w:t>
            </w:r>
          </w:p>
        </w:tc>
      </w:tr>
      <w:tr w:rsidR="007A7B31" w:rsidRPr="007A7B31" w14:paraId="19BDBFB4" w14:textId="77777777" w:rsidTr="007A7B31">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6226D9F"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3</w:t>
            </w:r>
          </w:p>
        </w:tc>
        <w:tc>
          <w:tcPr>
            <w:tcW w:w="639" w:type="dxa"/>
            <w:tcBorders>
              <w:top w:val="nil"/>
              <w:left w:val="nil"/>
              <w:bottom w:val="single" w:sz="4" w:space="0" w:color="auto"/>
              <w:right w:val="single" w:sz="4" w:space="0" w:color="auto"/>
            </w:tcBorders>
            <w:shd w:val="clear" w:color="auto" w:fill="auto"/>
            <w:noWrap/>
            <w:vAlign w:val="bottom"/>
            <w:hideMark/>
          </w:tcPr>
          <w:p w14:paraId="01D45477"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2004</w:t>
            </w:r>
          </w:p>
        </w:tc>
        <w:tc>
          <w:tcPr>
            <w:tcW w:w="364" w:type="dxa"/>
            <w:tcBorders>
              <w:top w:val="nil"/>
              <w:left w:val="nil"/>
              <w:bottom w:val="single" w:sz="4" w:space="0" w:color="auto"/>
              <w:right w:val="single" w:sz="4" w:space="0" w:color="auto"/>
            </w:tcBorders>
            <w:shd w:val="clear" w:color="auto" w:fill="auto"/>
            <w:noWrap/>
            <w:vAlign w:val="bottom"/>
            <w:hideMark/>
          </w:tcPr>
          <w:p w14:paraId="49B91BB1"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3</w:t>
            </w:r>
          </w:p>
        </w:tc>
        <w:tc>
          <w:tcPr>
            <w:tcW w:w="2054" w:type="dxa"/>
            <w:tcBorders>
              <w:top w:val="nil"/>
              <w:left w:val="nil"/>
              <w:bottom w:val="single" w:sz="4" w:space="0" w:color="auto"/>
              <w:right w:val="single" w:sz="4" w:space="0" w:color="auto"/>
            </w:tcBorders>
            <w:shd w:val="clear" w:color="auto" w:fill="auto"/>
            <w:noWrap/>
            <w:vAlign w:val="bottom"/>
            <w:hideMark/>
          </w:tcPr>
          <w:p w14:paraId="5D683390"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9</w:t>
            </w:r>
          </w:p>
        </w:tc>
        <w:tc>
          <w:tcPr>
            <w:tcW w:w="2129" w:type="dxa"/>
            <w:tcBorders>
              <w:top w:val="nil"/>
              <w:left w:val="nil"/>
              <w:bottom w:val="single" w:sz="4" w:space="0" w:color="auto"/>
              <w:right w:val="single" w:sz="4" w:space="0" w:color="auto"/>
            </w:tcBorders>
            <w:shd w:val="clear" w:color="auto" w:fill="auto"/>
            <w:noWrap/>
            <w:vAlign w:val="bottom"/>
            <w:hideMark/>
          </w:tcPr>
          <w:p w14:paraId="018EF920"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159.213.815,36</w:t>
            </w:r>
          </w:p>
        </w:tc>
        <w:tc>
          <w:tcPr>
            <w:tcW w:w="2970" w:type="dxa"/>
            <w:tcBorders>
              <w:top w:val="nil"/>
              <w:left w:val="nil"/>
              <w:bottom w:val="single" w:sz="4" w:space="0" w:color="auto"/>
              <w:right w:val="single" w:sz="4" w:space="0" w:color="auto"/>
            </w:tcBorders>
            <w:shd w:val="clear" w:color="auto" w:fill="auto"/>
            <w:noWrap/>
            <w:vAlign w:val="bottom"/>
            <w:hideMark/>
          </w:tcPr>
          <w:p w14:paraId="64F803FC"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477.641.446,08</w:t>
            </w:r>
          </w:p>
        </w:tc>
      </w:tr>
      <w:tr w:rsidR="007A7B31" w:rsidRPr="007A7B31" w14:paraId="63505D9F" w14:textId="77777777" w:rsidTr="007A7B31">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F702393"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4</w:t>
            </w:r>
          </w:p>
        </w:tc>
        <w:tc>
          <w:tcPr>
            <w:tcW w:w="639" w:type="dxa"/>
            <w:tcBorders>
              <w:top w:val="nil"/>
              <w:left w:val="nil"/>
              <w:bottom w:val="single" w:sz="4" w:space="0" w:color="auto"/>
              <w:right w:val="single" w:sz="4" w:space="0" w:color="auto"/>
            </w:tcBorders>
            <w:shd w:val="clear" w:color="auto" w:fill="auto"/>
            <w:noWrap/>
            <w:vAlign w:val="bottom"/>
            <w:hideMark/>
          </w:tcPr>
          <w:p w14:paraId="2C11874F"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2005</w:t>
            </w:r>
          </w:p>
        </w:tc>
        <w:tc>
          <w:tcPr>
            <w:tcW w:w="364" w:type="dxa"/>
            <w:tcBorders>
              <w:top w:val="nil"/>
              <w:left w:val="nil"/>
              <w:bottom w:val="single" w:sz="4" w:space="0" w:color="auto"/>
              <w:right w:val="single" w:sz="4" w:space="0" w:color="auto"/>
            </w:tcBorders>
            <w:shd w:val="clear" w:color="auto" w:fill="auto"/>
            <w:noWrap/>
            <w:vAlign w:val="bottom"/>
            <w:hideMark/>
          </w:tcPr>
          <w:p w14:paraId="3780B16C"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4</w:t>
            </w:r>
          </w:p>
        </w:tc>
        <w:tc>
          <w:tcPr>
            <w:tcW w:w="2054" w:type="dxa"/>
            <w:tcBorders>
              <w:top w:val="nil"/>
              <w:left w:val="nil"/>
              <w:bottom w:val="single" w:sz="4" w:space="0" w:color="auto"/>
              <w:right w:val="single" w:sz="4" w:space="0" w:color="auto"/>
            </w:tcBorders>
            <w:shd w:val="clear" w:color="auto" w:fill="auto"/>
            <w:noWrap/>
            <w:vAlign w:val="bottom"/>
            <w:hideMark/>
          </w:tcPr>
          <w:p w14:paraId="5F236043"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16</w:t>
            </w:r>
          </w:p>
        </w:tc>
        <w:tc>
          <w:tcPr>
            <w:tcW w:w="2129" w:type="dxa"/>
            <w:tcBorders>
              <w:top w:val="nil"/>
              <w:left w:val="nil"/>
              <w:bottom w:val="single" w:sz="4" w:space="0" w:color="auto"/>
              <w:right w:val="single" w:sz="4" w:space="0" w:color="auto"/>
            </w:tcBorders>
            <w:shd w:val="clear" w:color="auto" w:fill="auto"/>
            <w:noWrap/>
            <w:vAlign w:val="bottom"/>
            <w:hideMark/>
          </w:tcPr>
          <w:p w14:paraId="6B30D6FC"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242.642.635,05</w:t>
            </w:r>
          </w:p>
        </w:tc>
        <w:tc>
          <w:tcPr>
            <w:tcW w:w="2970" w:type="dxa"/>
            <w:tcBorders>
              <w:top w:val="nil"/>
              <w:left w:val="nil"/>
              <w:bottom w:val="single" w:sz="4" w:space="0" w:color="auto"/>
              <w:right w:val="single" w:sz="4" w:space="0" w:color="auto"/>
            </w:tcBorders>
            <w:shd w:val="clear" w:color="auto" w:fill="auto"/>
            <w:noWrap/>
            <w:vAlign w:val="bottom"/>
            <w:hideMark/>
          </w:tcPr>
          <w:p w14:paraId="4BB469EC"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970.570.540,20</w:t>
            </w:r>
          </w:p>
        </w:tc>
      </w:tr>
      <w:tr w:rsidR="007A7B31" w:rsidRPr="007A7B31" w14:paraId="29BB0148" w14:textId="77777777" w:rsidTr="007A7B31">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1D248344"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5</w:t>
            </w:r>
          </w:p>
        </w:tc>
        <w:tc>
          <w:tcPr>
            <w:tcW w:w="639" w:type="dxa"/>
            <w:tcBorders>
              <w:top w:val="nil"/>
              <w:left w:val="nil"/>
              <w:bottom w:val="single" w:sz="4" w:space="0" w:color="auto"/>
              <w:right w:val="single" w:sz="4" w:space="0" w:color="auto"/>
            </w:tcBorders>
            <w:shd w:val="clear" w:color="auto" w:fill="auto"/>
            <w:noWrap/>
            <w:vAlign w:val="bottom"/>
            <w:hideMark/>
          </w:tcPr>
          <w:p w14:paraId="1CCC8DC3"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2006</w:t>
            </w:r>
          </w:p>
        </w:tc>
        <w:tc>
          <w:tcPr>
            <w:tcW w:w="364" w:type="dxa"/>
            <w:tcBorders>
              <w:top w:val="nil"/>
              <w:left w:val="nil"/>
              <w:bottom w:val="single" w:sz="4" w:space="0" w:color="auto"/>
              <w:right w:val="single" w:sz="4" w:space="0" w:color="auto"/>
            </w:tcBorders>
            <w:shd w:val="clear" w:color="auto" w:fill="auto"/>
            <w:noWrap/>
            <w:vAlign w:val="bottom"/>
            <w:hideMark/>
          </w:tcPr>
          <w:p w14:paraId="6E67454F"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5</w:t>
            </w:r>
          </w:p>
        </w:tc>
        <w:tc>
          <w:tcPr>
            <w:tcW w:w="2054" w:type="dxa"/>
            <w:tcBorders>
              <w:top w:val="nil"/>
              <w:left w:val="nil"/>
              <w:bottom w:val="single" w:sz="4" w:space="0" w:color="auto"/>
              <w:right w:val="single" w:sz="4" w:space="0" w:color="auto"/>
            </w:tcBorders>
            <w:shd w:val="clear" w:color="auto" w:fill="auto"/>
            <w:noWrap/>
            <w:vAlign w:val="bottom"/>
            <w:hideMark/>
          </w:tcPr>
          <w:p w14:paraId="0ADACEE1"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25</w:t>
            </w:r>
          </w:p>
        </w:tc>
        <w:tc>
          <w:tcPr>
            <w:tcW w:w="2129" w:type="dxa"/>
            <w:tcBorders>
              <w:top w:val="nil"/>
              <w:left w:val="nil"/>
              <w:bottom w:val="single" w:sz="4" w:space="0" w:color="auto"/>
              <w:right w:val="single" w:sz="4" w:space="0" w:color="auto"/>
            </w:tcBorders>
            <w:shd w:val="clear" w:color="auto" w:fill="auto"/>
            <w:noWrap/>
            <w:vAlign w:val="bottom"/>
            <w:hideMark/>
          </w:tcPr>
          <w:p w14:paraId="073F45DD"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371.827.875,70</w:t>
            </w:r>
          </w:p>
        </w:tc>
        <w:tc>
          <w:tcPr>
            <w:tcW w:w="2970" w:type="dxa"/>
            <w:tcBorders>
              <w:top w:val="nil"/>
              <w:left w:val="nil"/>
              <w:bottom w:val="single" w:sz="4" w:space="0" w:color="auto"/>
              <w:right w:val="single" w:sz="4" w:space="0" w:color="auto"/>
            </w:tcBorders>
            <w:shd w:val="clear" w:color="auto" w:fill="auto"/>
            <w:noWrap/>
            <w:vAlign w:val="bottom"/>
            <w:hideMark/>
          </w:tcPr>
          <w:p w14:paraId="2167E4A3"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1.859.139.378,50</w:t>
            </w:r>
          </w:p>
        </w:tc>
      </w:tr>
      <w:tr w:rsidR="007A7B31" w:rsidRPr="007A7B31" w14:paraId="6B925A01" w14:textId="77777777" w:rsidTr="007A7B31">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062CE640"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6</w:t>
            </w:r>
          </w:p>
        </w:tc>
        <w:tc>
          <w:tcPr>
            <w:tcW w:w="639" w:type="dxa"/>
            <w:tcBorders>
              <w:top w:val="nil"/>
              <w:left w:val="nil"/>
              <w:bottom w:val="single" w:sz="4" w:space="0" w:color="auto"/>
              <w:right w:val="single" w:sz="4" w:space="0" w:color="auto"/>
            </w:tcBorders>
            <w:shd w:val="clear" w:color="auto" w:fill="auto"/>
            <w:noWrap/>
            <w:vAlign w:val="bottom"/>
            <w:hideMark/>
          </w:tcPr>
          <w:p w14:paraId="0389D67B"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2007</w:t>
            </w:r>
          </w:p>
        </w:tc>
        <w:tc>
          <w:tcPr>
            <w:tcW w:w="364" w:type="dxa"/>
            <w:tcBorders>
              <w:top w:val="nil"/>
              <w:left w:val="nil"/>
              <w:bottom w:val="single" w:sz="4" w:space="0" w:color="auto"/>
              <w:right w:val="single" w:sz="4" w:space="0" w:color="auto"/>
            </w:tcBorders>
            <w:shd w:val="clear" w:color="auto" w:fill="auto"/>
            <w:noWrap/>
            <w:vAlign w:val="bottom"/>
            <w:hideMark/>
          </w:tcPr>
          <w:p w14:paraId="59F5ED1F"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6</w:t>
            </w:r>
          </w:p>
        </w:tc>
        <w:tc>
          <w:tcPr>
            <w:tcW w:w="2054" w:type="dxa"/>
            <w:tcBorders>
              <w:top w:val="nil"/>
              <w:left w:val="nil"/>
              <w:bottom w:val="single" w:sz="4" w:space="0" w:color="auto"/>
              <w:right w:val="single" w:sz="4" w:space="0" w:color="auto"/>
            </w:tcBorders>
            <w:shd w:val="clear" w:color="auto" w:fill="auto"/>
            <w:noWrap/>
            <w:vAlign w:val="bottom"/>
            <w:hideMark/>
          </w:tcPr>
          <w:p w14:paraId="4A96A031"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36</w:t>
            </w:r>
          </w:p>
        </w:tc>
        <w:tc>
          <w:tcPr>
            <w:tcW w:w="2129" w:type="dxa"/>
            <w:tcBorders>
              <w:top w:val="nil"/>
              <w:left w:val="nil"/>
              <w:bottom w:val="single" w:sz="4" w:space="0" w:color="auto"/>
              <w:right w:val="single" w:sz="4" w:space="0" w:color="auto"/>
            </w:tcBorders>
            <w:shd w:val="clear" w:color="auto" w:fill="auto"/>
            <w:noWrap/>
            <w:vAlign w:val="bottom"/>
            <w:hideMark/>
          </w:tcPr>
          <w:p w14:paraId="0F8C6127"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351.177.330,04</w:t>
            </w:r>
          </w:p>
        </w:tc>
        <w:tc>
          <w:tcPr>
            <w:tcW w:w="2970" w:type="dxa"/>
            <w:tcBorders>
              <w:top w:val="nil"/>
              <w:left w:val="nil"/>
              <w:bottom w:val="single" w:sz="4" w:space="0" w:color="auto"/>
              <w:right w:val="single" w:sz="4" w:space="0" w:color="auto"/>
            </w:tcBorders>
            <w:shd w:val="clear" w:color="auto" w:fill="auto"/>
            <w:noWrap/>
            <w:vAlign w:val="bottom"/>
            <w:hideMark/>
          </w:tcPr>
          <w:p w14:paraId="1777D77B"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2.107.063.980,24</w:t>
            </w:r>
          </w:p>
        </w:tc>
      </w:tr>
      <w:tr w:rsidR="007A7B31" w:rsidRPr="007A7B31" w14:paraId="0C8E94F7" w14:textId="77777777" w:rsidTr="007A7B31">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6893CDC6"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7</w:t>
            </w:r>
          </w:p>
        </w:tc>
        <w:tc>
          <w:tcPr>
            <w:tcW w:w="639" w:type="dxa"/>
            <w:tcBorders>
              <w:top w:val="nil"/>
              <w:left w:val="nil"/>
              <w:bottom w:val="single" w:sz="4" w:space="0" w:color="auto"/>
              <w:right w:val="single" w:sz="4" w:space="0" w:color="auto"/>
            </w:tcBorders>
            <w:shd w:val="clear" w:color="auto" w:fill="auto"/>
            <w:noWrap/>
            <w:vAlign w:val="bottom"/>
            <w:hideMark/>
          </w:tcPr>
          <w:p w14:paraId="094A170D"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2008</w:t>
            </w:r>
          </w:p>
        </w:tc>
        <w:tc>
          <w:tcPr>
            <w:tcW w:w="364" w:type="dxa"/>
            <w:tcBorders>
              <w:top w:val="nil"/>
              <w:left w:val="nil"/>
              <w:bottom w:val="single" w:sz="4" w:space="0" w:color="auto"/>
              <w:right w:val="single" w:sz="4" w:space="0" w:color="auto"/>
            </w:tcBorders>
            <w:shd w:val="clear" w:color="auto" w:fill="auto"/>
            <w:noWrap/>
            <w:vAlign w:val="bottom"/>
            <w:hideMark/>
          </w:tcPr>
          <w:p w14:paraId="7A62F355"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7</w:t>
            </w:r>
          </w:p>
        </w:tc>
        <w:tc>
          <w:tcPr>
            <w:tcW w:w="2054" w:type="dxa"/>
            <w:tcBorders>
              <w:top w:val="nil"/>
              <w:left w:val="nil"/>
              <w:bottom w:val="single" w:sz="4" w:space="0" w:color="auto"/>
              <w:right w:val="single" w:sz="4" w:space="0" w:color="auto"/>
            </w:tcBorders>
            <w:shd w:val="clear" w:color="auto" w:fill="auto"/>
            <w:noWrap/>
            <w:vAlign w:val="bottom"/>
            <w:hideMark/>
          </w:tcPr>
          <w:p w14:paraId="411E0B20"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49</w:t>
            </w:r>
          </w:p>
        </w:tc>
        <w:tc>
          <w:tcPr>
            <w:tcW w:w="2129" w:type="dxa"/>
            <w:tcBorders>
              <w:top w:val="nil"/>
              <w:left w:val="nil"/>
              <w:bottom w:val="single" w:sz="4" w:space="0" w:color="auto"/>
              <w:right w:val="single" w:sz="4" w:space="0" w:color="auto"/>
            </w:tcBorders>
            <w:shd w:val="clear" w:color="auto" w:fill="auto"/>
            <w:noWrap/>
            <w:vAlign w:val="bottom"/>
            <w:hideMark/>
          </w:tcPr>
          <w:p w14:paraId="389D9F38"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512.612.802,63</w:t>
            </w:r>
          </w:p>
        </w:tc>
        <w:tc>
          <w:tcPr>
            <w:tcW w:w="2970" w:type="dxa"/>
            <w:tcBorders>
              <w:top w:val="nil"/>
              <w:left w:val="nil"/>
              <w:bottom w:val="single" w:sz="4" w:space="0" w:color="auto"/>
              <w:right w:val="single" w:sz="4" w:space="0" w:color="auto"/>
            </w:tcBorders>
            <w:shd w:val="clear" w:color="auto" w:fill="auto"/>
            <w:noWrap/>
            <w:vAlign w:val="bottom"/>
            <w:hideMark/>
          </w:tcPr>
          <w:p w14:paraId="11F203F5"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3.588.289.618,41</w:t>
            </w:r>
          </w:p>
        </w:tc>
      </w:tr>
      <w:tr w:rsidR="007A7B31" w:rsidRPr="007A7B31" w14:paraId="08016182" w14:textId="77777777" w:rsidTr="007A7B31">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4F57BBB"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8</w:t>
            </w:r>
          </w:p>
        </w:tc>
        <w:tc>
          <w:tcPr>
            <w:tcW w:w="639" w:type="dxa"/>
            <w:tcBorders>
              <w:top w:val="nil"/>
              <w:left w:val="nil"/>
              <w:bottom w:val="single" w:sz="4" w:space="0" w:color="auto"/>
              <w:right w:val="single" w:sz="4" w:space="0" w:color="auto"/>
            </w:tcBorders>
            <w:shd w:val="clear" w:color="auto" w:fill="auto"/>
            <w:noWrap/>
            <w:vAlign w:val="bottom"/>
            <w:hideMark/>
          </w:tcPr>
          <w:p w14:paraId="68989105"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2009</w:t>
            </w:r>
          </w:p>
        </w:tc>
        <w:tc>
          <w:tcPr>
            <w:tcW w:w="364" w:type="dxa"/>
            <w:tcBorders>
              <w:top w:val="nil"/>
              <w:left w:val="nil"/>
              <w:bottom w:val="single" w:sz="4" w:space="0" w:color="auto"/>
              <w:right w:val="single" w:sz="4" w:space="0" w:color="auto"/>
            </w:tcBorders>
            <w:shd w:val="clear" w:color="auto" w:fill="auto"/>
            <w:noWrap/>
            <w:vAlign w:val="bottom"/>
            <w:hideMark/>
          </w:tcPr>
          <w:p w14:paraId="40004FB9"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8</w:t>
            </w:r>
          </w:p>
        </w:tc>
        <w:tc>
          <w:tcPr>
            <w:tcW w:w="2054" w:type="dxa"/>
            <w:tcBorders>
              <w:top w:val="nil"/>
              <w:left w:val="nil"/>
              <w:bottom w:val="single" w:sz="4" w:space="0" w:color="auto"/>
              <w:right w:val="single" w:sz="4" w:space="0" w:color="auto"/>
            </w:tcBorders>
            <w:shd w:val="clear" w:color="auto" w:fill="auto"/>
            <w:noWrap/>
            <w:vAlign w:val="bottom"/>
            <w:hideMark/>
          </w:tcPr>
          <w:p w14:paraId="66FF3D0D"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64</w:t>
            </w:r>
          </w:p>
        </w:tc>
        <w:tc>
          <w:tcPr>
            <w:tcW w:w="2129" w:type="dxa"/>
            <w:tcBorders>
              <w:top w:val="nil"/>
              <w:left w:val="nil"/>
              <w:bottom w:val="single" w:sz="4" w:space="0" w:color="auto"/>
              <w:right w:val="single" w:sz="4" w:space="0" w:color="auto"/>
            </w:tcBorders>
            <w:shd w:val="clear" w:color="auto" w:fill="auto"/>
            <w:noWrap/>
            <w:vAlign w:val="bottom"/>
            <w:hideMark/>
          </w:tcPr>
          <w:p w14:paraId="68D61B8C"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798.206.912,50</w:t>
            </w:r>
          </w:p>
        </w:tc>
        <w:tc>
          <w:tcPr>
            <w:tcW w:w="2970" w:type="dxa"/>
            <w:tcBorders>
              <w:top w:val="nil"/>
              <w:left w:val="nil"/>
              <w:bottom w:val="single" w:sz="4" w:space="0" w:color="auto"/>
              <w:right w:val="single" w:sz="4" w:space="0" w:color="auto"/>
            </w:tcBorders>
            <w:shd w:val="clear" w:color="auto" w:fill="auto"/>
            <w:noWrap/>
            <w:vAlign w:val="bottom"/>
            <w:hideMark/>
          </w:tcPr>
          <w:p w14:paraId="78EBC56A"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6.385.655.300,00</w:t>
            </w:r>
          </w:p>
        </w:tc>
      </w:tr>
      <w:tr w:rsidR="007A7B31" w:rsidRPr="007A7B31" w14:paraId="35E2B106" w14:textId="77777777" w:rsidTr="007A7B31">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38065E37"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9</w:t>
            </w:r>
          </w:p>
        </w:tc>
        <w:tc>
          <w:tcPr>
            <w:tcW w:w="639" w:type="dxa"/>
            <w:tcBorders>
              <w:top w:val="nil"/>
              <w:left w:val="nil"/>
              <w:bottom w:val="single" w:sz="4" w:space="0" w:color="auto"/>
              <w:right w:val="single" w:sz="4" w:space="0" w:color="auto"/>
            </w:tcBorders>
            <w:shd w:val="clear" w:color="auto" w:fill="auto"/>
            <w:noWrap/>
            <w:vAlign w:val="bottom"/>
            <w:hideMark/>
          </w:tcPr>
          <w:p w14:paraId="67594157"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2010</w:t>
            </w:r>
          </w:p>
        </w:tc>
        <w:tc>
          <w:tcPr>
            <w:tcW w:w="364" w:type="dxa"/>
            <w:tcBorders>
              <w:top w:val="nil"/>
              <w:left w:val="nil"/>
              <w:bottom w:val="single" w:sz="4" w:space="0" w:color="auto"/>
              <w:right w:val="single" w:sz="4" w:space="0" w:color="auto"/>
            </w:tcBorders>
            <w:shd w:val="clear" w:color="auto" w:fill="auto"/>
            <w:noWrap/>
            <w:vAlign w:val="bottom"/>
            <w:hideMark/>
          </w:tcPr>
          <w:p w14:paraId="662C8CE1"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9</w:t>
            </w:r>
          </w:p>
        </w:tc>
        <w:tc>
          <w:tcPr>
            <w:tcW w:w="2054" w:type="dxa"/>
            <w:tcBorders>
              <w:top w:val="nil"/>
              <w:left w:val="nil"/>
              <w:bottom w:val="single" w:sz="4" w:space="0" w:color="auto"/>
              <w:right w:val="single" w:sz="4" w:space="0" w:color="auto"/>
            </w:tcBorders>
            <w:shd w:val="clear" w:color="auto" w:fill="auto"/>
            <w:noWrap/>
            <w:vAlign w:val="bottom"/>
            <w:hideMark/>
          </w:tcPr>
          <w:p w14:paraId="5625919E"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81</w:t>
            </w:r>
          </w:p>
        </w:tc>
        <w:tc>
          <w:tcPr>
            <w:tcW w:w="2129" w:type="dxa"/>
            <w:tcBorders>
              <w:top w:val="nil"/>
              <w:left w:val="nil"/>
              <w:bottom w:val="single" w:sz="4" w:space="0" w:color="auto"/>
              <w:right w:val="single" w:sz="4" w:space="0" w:color="auto"/>
            </w:tcBorders>
            <w:shd w:val="clear" w:color="auto" w:fill="auto"/>
            <w:noWrap/>
            <w:vAlign w:val="bottom"/>
            <w:hideMark/>
          </w:tcPr>
          <w:p w14:paraId="7A503A3A"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979.754.325,49</w:t>
            </w:r>
          </w:p>
        </w:tc>
        <w:tc>
          <w:tcPr>
            <w:tcW w:w="2970" w:type="dxa"/>
            <w:tcBorders>
              <w:top w:val="nil"/>
              <w:left w:val="nil"/>
              <w:bottom w:val="single" w:sz="4" w:space="0" w:color="auto"/>
              <w:right w:val="single" w:sz="4" w:space="0" w:color="auto"/>
            </w:tcBorders>
            <w:shd w:val="clear" w:color="auto" w:fill="auto"/>
            <w:noWrap/>
            <w:vAlign w:val="bottom"/>
            <w:hideMark/>
          </w:tcPr>
          <w:p w14:paraId="72D6CF7C"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8.817.788.929,41</w:t>
            </w:r>
          </w:p>
        </w:tc>
      </w:tr>
      <w:tr w:rsidR="007A7B31" w:rsidRPr="007A7B31" w14:paraId="376FC026" w14:textId="77777777" w:rsidTr="007A7B31">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4ADF916"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10</w:t>
            </w:r>
          </w:p>
        </w:tc>
        <w:tc>
          <w:tcPr>
            <w:tcW w:w="639" w:type="dxa"/>
            <w:tcBorders>
              <w:top w:val="nil"/>
              <w:left w:val="nil"/>
              <w:bottom w:val="single" w:sz="4" w:space="0" w:color="auto"/>
              <w:right w:val="single" w:sz="4" w:space="0" w:color="auto"/>
            </w:tcBorders>
            <w:shd w:val="clear" w:color="auto" w:fill="auto"/>
            <w:noWrap/>
            <w:vAlign w:val="bottom"/>
            <w:hideMark/>
          </w:tcPr>
          <w:p w14:paraId="3139ACE4"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2011</w:t>
            </w:r>
          </w:p>
        </w:tc>
        <w:tc>
          <w:tcPr>
            <w:tcW w:w="364" w:type="dxa"/>
            <w:tcBorders>
              <w:top w:val="nil"/>
              <w:left w:val="nil"/>
              <w:bottom w:val="single" w:sz="4" w:space="0" w:color="auto"/>
              <w:right w:val="single" w:sz="4" w:space="0" w:color="auto"/>
            </w:tcBorders>
            <w:shd w:val="clear" w:color="auto" w:fill="auto"/>
            <w:noWrap/>
            <w:vAlign w:val="bottom"/>
            <w:hideMark/>
          </w:tcPr>
          <w:p w14:paraId="0CAA6FE3"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10</w:t>
            </w:r>
          </w:p>
        </w:tc>
        <w:tc>
          <w:tcPr>
            <w:tcW w:w="2054" w:type="dxa"/>
            <w:tcBorders>
              <w:top w:val="nil"/>
              <w:left w:val="nil"/>
              <w:bottom w:val="single" w:sz="4" w:space="0" w:color="auto"/>
              <w:right w:val="single" w:sz="4" w:space="0" w:color="auto"/>
            </w:tcBorders>
            <w:shd w:val="clear" w:color="auto" w:fill="auto"/>
            <w:noWrap/>
            <w:vAlign w:val="bottom"/>
            <w:hideMark/>
          </w:tcPr>
          <w:p w14:paraId="01930EC4"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100</w:t>
            </w:r>
          </w:p>
        </w:tc>
        <w:tc>
          <w:tcPr>
            <w:tcW w:w="2129" w:type="dxa"/>
            <w:tcBorders>
              <w:top w:val="nil"/>
              <w:left w:val="nil"/>
              <w:bottom w:val="single" w:sz="4" w:space="0" w:color="auto"/>
              <w:right w:val="single" w:sz="4" w:space="0" w:color="auto"/>
            </w:tcBorders>
            <w:shd w:val="clear" w:color="auto" w:fill="auto"/>
            <w:noWrap/>
            <w:vAlign w:val="bottom"/>
            <w:hideMark/>
          </w:tcPr>
          <w:p w14:paraId="01AA2AA2"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1.094.420.670,95</w:t>
            </w:r>
          </w:p>
        </w:tc>
        <w:tc>
          <w:tcPr>
            <w:tcW w:w="2970" w:type="dxa"/>
            <w:tcBorders>
              <w:top w:val="nil"/>
              <w:left w:val="nil"/>
              <w:bottom w:val="single" w:sz="4" w:space="0" w:color="auto"/>
              <w:right w:val="single" w:sz="4" w:space="0" w:color="auto"/>
            </w:tcBorders>
            <w:shd w:val="clear" w:color="auto" w:fill="auto"/>
            <w:noWrap/>
            <w:vAlign w:val="bottom"/>
            <w:hideMark/>
          </w:tcPr>
          <w:p w14:paraId="78322985"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10.944.206.709,50</w:t>
            </w:r>
          </w:p>
        </w:tc>
      </w:tr>
      <w:tr w:rsidR="007A7B31" w:rsidRPr="007A7B31" w14:paraId="1382B68F" w14:textId="77777777" w:rsidTr="007A7B31">
        <w:trPr>
          <w:trHeight w:val="300"/>
        </w:trPr>
        <w:tc>
          <w:tcPr>
            <w:tcW w:w="364" w:type="dxa"/>
            <w:tcBorders>
              <w:top w:val="nil"/>
              <w:left w:val="single" w:sz="4" w:space="0" w:color="auto"/>
              <w:bottom w:val="single" w:sz="4" w:space="0" w:color="auto"/>
              <w:right w:val="single" w:sz="4" w:space="0" w:color="auto"/>
            </w:tcBorders>
            <w:shd w:val="clear" w:color="auto" w:fill="auto"/>
            <w:noWrap/>
            <w:vAlign w:val="bottom"/>
            <w:hideMark/>
          </w:tcPr>
          <w:p w14:paraId="552B4174" w14:textId="77777777" w:rsidR="007A7B31" w:rsidRPr="007A7B31" w:rsidRDefault="007A7B31" w:rsidP="007A7B31">
            <w:pPr>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 </w:t>
            </w:r>
          </w:p>
        </w:tc>
        <w:tc>
          <w:tcPr>
            <w:tcW w:w="639" w:type="dxa"/>
            <w:tcBorders>
              <w:top w:val="nil"/>
              <w:left w:val="nil"/>
              <w:bottom w:val="single" w:sz="4" w:space="0" w:color="auto"/>
              <w:right w:val="single" w:sz="4" w:space="0" w:color="auto"/>
            </w:tcBorders>
            <w:shd w:val="clear" w:color="auto" w:fill="auto"/>
            <w:noWrap/>
            <w:vAlign w:val="bottom"/>
            <w:hideMark/>
          </w:tcPr>
          <w:p w14:paraId="777ADC33" w14:textId="77777777" w:rsidR="007A7B31" w:rsidRPr="007A7B31" w:rsidRDefault="007A7B31" w:rsidP="007A7B31">
            <w:pPr>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 </w:t>
            </w:r>
          </w:p>
        </w:tc>
        <w:tc>
          <w:tcPr>
            <w:tcW w:w="364" w:type="dxa"/>
            <w:tcBorders>
              <w:top w:val="nil"/>
              <w:left w:val="nil"/>
              <w:bottom w:val="single" w:sz="4" w:space="0" w:color="auto"/>
              <w:right w:val="single" w:sz="4" w:space="0" w:color="auto"/>
            </w:tcBorders>
            <w:shd w:val="clear" w:color="auto" w:fill="auto"/>
            <w:noWrap/>
            <w:vAlign w:val="bottom"/>
            <w:hideMark/>
          </w:tcPr>
          <w:p w14:paraId="3F5E814B"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55</w:t>
            </w:r>
          </w:p>
        </w:tc>
        <w:tc>
          <w:tcPr>
            <w:tcW w:w="2054" w:type="dxa"/>
            <w:tcBorders>
              <w:top w:val="nil"/>
              <w:left w:val="nil"/>
              <w:bottom w:val="single" w:sz="4" w:space="0" w:color="auto"/>
              <w:right w:val="single" w:sz="4" w:space="0" w:color="auto"/>
            </w:tcBorders>
            <w:shd w:val="clear" w:color="auto" w:fill="auto"/>
            <w:noWrap/>
            <w:vAlign w:val="bottom"/>
            <w:hideMark/>
          </w:tcPr>
          <w:p w14:paraId="27930253"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385,00</w:t>
            </w:r>
          </w:p>
        </w:tc>
        <w:tc>
          <w:tcPr>
            <w:tcW w:w="2129" w:type="dxa"/>
            <w:tcBorders>
              <w:top w:val="nil"/>
              <w:left w:val="nil"/>
              <w:bottom w:val="single" w:sz="4" w:space="0" w:color="auto"/>
              <w:right w:val="single" w:sz="4" w:space="0" w:color="auto"/>
            </w:tcBorders>
            <w:shd w:val="clear" w:color="auto" w:fill="auto"/>
            <w:noWrap/>
            <w:vAlign w:val="bottom"/>
            <w:hideMark/>
          </w:tcPr>
          <w:p w14:paraId="4DCCE917"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5.002.047.945,73</w:t>
            </w:r>
          </w:p>
        </w:tc>
        <w:tc>
          <w:tcPr>
            <w:tcW w:w="2970" w:type="dxa"/>
            <w:tcBorders>
              <w:top w:val="nil"/>
              <w:left w:val="nil"/>
              <w:bottom w:val="single" w:sz="4" w:space="0" w:color="auto"/>
              <w:right w:val="single" w:sz="4" w:space="0" w:color="auto"/>
            </w:tcBorders>
            <w:shd w:val="clear" w:color="auto" w:fill="auto"/>
            <w:noWrap/>
            <w:vAlign w:val="bottom"/>
            <w:hideMark/>
          </w:tcPr>
          <w:p w14:paraId="4917075F" w14:textId="77777777" w:rsidR="007A7B31" w:rsidRPr="007A7B31" w:rsidRDefault="007A7B31" w:rsidP="007A7B31">
            <w:pPr>
              <w:jc w:val="right"/>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35.920.205.489,84</w:t>
            </w:r>
          </w:p>
        </w:tc>
      </w:tr>
      <w:tr w:rsidR="007A7B31" w:rsidRPr="007A7B31" w14:paraId="54C65907" w14:textId="77777777" w:rsidTr="007A7B31">
        <w:trPr>
          <w:trHeight w:val="300"/>
        </w:trPr>
        <w:tc>
          <w:tcPr>
            <w:tcW w:w="364" w:type="dxa"/>
            <w:tcBorders>
              <w:top w:val="nil"/>
              <w:left w:val="nil"/>
              <w:bottom w:val="nil"/>
              <w:right w:val="nil"/>
            </w:tcBorders>
            <w:shd w:val="clear" w:color="auto" w:fill="auto"/>
            <w:noWrap/>
            <w:vAlign w:val="bottom"/>
            <w:hideMark/>
          </w:tcPr>
          <w:p w14:paraId="18A246C5" w14:textId="77777777" w:rsidR="007A7B31" w:rsidRPr="007A7B31" w:rsidRDefault="007A7B31" w:rsidP="007A7B31">
            <w:pPr>
              <w:rPr>
                <w:rFonts w:ascii="Calibri" w:eastAsia="Times New Roman" w:hAnsi="Calibri" w:cs="Calibri"/>
                <w:color w:val="000000"/>
                <w:sz w:val="22"/>
                <w:szCs w:val="22"/>
                <w:lang w:val="es-ES" w:eastAsia="es-ES"/>
              </w:rPr>
            </w:pPr>
          </w:p>
        </w:tc>
        <w:tc>
          <w:tcPr>
            <w:tcW w:w="639" w:type="dxa"/>
            <w:tcBorders>
              <w:top w:val="nil"/>
              <w:left w:val="nil"/>
              <w:bottom w:val="nil"/>
              <w:right w:val="nil"/>
            </w:tcBorders>
            <w:shd w:val="clear" w:color="auto" w:fill="auto"/>
            <w:noWrap/>
            <w:vAlign w:val="bottom"/>
            <w:hideMark/>
          </w:tcPr>
          <w:p w14:paraId="2481BD99" w14:textId="77777777" w:rsidR="007A7B31" w:rsidRPr="007A7B31" w:rsidRDefault="007A7B31" w:rsidP="007A7B31">
            <w:pPr>
              <w:rPr>
                <w:rFonts w:ascii="Calibri" w:eastAsia="Times New Roman" w:hAnsi="Calibri" w:cs="Calibri"/>
                <w:color w:val="000000"/>
                <w:sz w:val="22"/>
                <w:szCs w:val="22"/>
                <w:lang w:val="es-ES" w:eastAsia="es-ES"/>
              </w:rPr>
            </w:pPr>
          </w:p>
        </w:tc>
        <w:tc>
          <w:tcPr>
            <w:tcW w:w="364" w:type="dxa"/>
            <w:tcBorders>
              <w:top w:val="nil"/>
              <w:left w:val="nil"/>
              <w:bottom w:val="nil"/>
              <w:right w:val="nil"/>
            </w:tcBorders>
            <w:shd w:val="clear" w:color="auto" w:fill="auto"/>
            <w:noWrap/>
            <w:vAlign w:val="bottom"/>
            <w:hideMark/>
          </w:tcPr>
          <w:p w14:paraId="20535BBE" w14:textId="77777777" w:rsidR="007A7B31" w:rsidRPr="007A7B31" w:rsidRDefault="007A7B31" w:rsidP="007A7B31">
            <w:pPr>
              <w:rPr>
                <w:rFonts w:ascii="Calibri" w:eastAsia="Times New Roman" w:hAnsi="Calibri" w:cs="Calibri"/>
                <w:color w:val="000000"/>
                <w:sz w:val="22"/>
                <w:szCs w:val="22"/>
                <w:lang w:val="es-ES" w:eastAsia="es-ES"/>
              </w:rPr>
            </w:pPr>
          </w:p>
        </w:tc>
        <w:tc>
          <w:tcPr>
            <w:tcW w:w="2054" w:type="dxa"/>
            <w:tcBorders>
              <w:top w:val="nil"/>
              <w:left w:val="nil"/>
              <w:bottom w:val="nil"/>
              <w:right w:val="nil"/>
            </w:tcBorders>
            <w:shd w:val="clear" w:color="auto" w:fill="auto"/>
            <w:noWrap/>
            <w:vAlign w:val="bottom"/>
            <w:hideMark/>
          </w:tcPr>
          <w:p w14:paraId="38F3549A" w14:textId="77777777" w:rsidR="007A7B31" w:rsidRPr="007A7B31" w:rsidRDefault="007A7B31" w:rsidP="007A7B31">
            <w:pPr>
              <w:rPr>
                <w:rFonts w:ascii="Calibri" w:eastAsia="Times New Roman" w:hAnsi="Calibri" w:cs="Calibri"/>
                <w:color w:val="000000"/>
                <w:sz w:val="22"/>
                <w:szCs w:val="22"/>
                <w:lang w:val="es-ES" w:eastAsia="es-ES"/>
              </w:rPr>
            </w:pPr>
          </w:p>
        </w:tc>
        <w:tc>
          <w:tcPr>
            <w:tcW w:w="2129" w:type="dxa"/>
            <w:tcBorders>
              <w:top w:val="nil"/>
              <w:left w:val="nil"/>
              <w:bottom w:val="nil"/>
              <w:right w:val="nil"/>
            </w:tcBorders>
            <w:shd w:val="clear" w:color="auto" w:fill="auto"/>
            <w:noWrap/>
            <w:vAlign w:val="bottom"/>
            <w:hideMark/>
          </w:tcPr>
          <w:p w14:paraId="6A0163D8" w14:textId="77777777" w:rsidR="007A7B31" w:rsidRPr="007A7B31" w:rsidRDefault="007A7B31" w:rsidP="007A7B31">
            <w:pPr>
              <w:rPr>
                <w:rFonts w:ascii="Calibri" w:eastAsia="Times New Roman" w:hAnsi="Calibri" w:cs="Calibri"/>
                <w:color w:val="000000"/>
                <w:sz w:val="22"/>
                <w:szCs w:val="22"/>
                <w:lang w:val="es-ES" w:eastAsia="es-ES"/>
              </w:rPr>
            </w:pPr>
          </w:p>
        </w:tc>
        <w:tc>
          <w:tcPr>
            <w:tcW w:w="2970" w:type="dxa"/>
            <w:tcBorders>
              <w:top w:val="nil"/>
              <w:left w:val="nil"/>
              <w:bottom w:val="nil"/>
              <w:right w:val="nil"/>
            </w:tcBorders>
            <w:shd w:val="clear" w:color="auto" w:fill="auto"/>
            <w:noWrap/>
            <w:vAlign w:val="bottom"/>
            <w:hideMark/>
          </w:tcPr>
          <w:p w14:paraId="526055BF" w14:textId="77777777" w:rsidR="007A7B31" w:rsidRPr="007A7B31" w:rsidRDefault="007A7B31" w:rsidP="007A7B31">
            <w:pPr>
              <w:rPr>
                <w:rFonts w:ascii="Calibri" w:eastAsia="Times New Roman" w:hAnsi="Calibri" w:cs="Calibri"/>
                <w:color w:val="000000"/>
                <w:sz w:val="22"/>
                <w:szCs w:val="22"/>
                <w:lang w:val="es-ES" w:eastAsia="es-ES"/>
              </w:rPr>
            </w:pPr>
          </w:p>
        </w:tc>
      </w:tr>
      <w:tr w:rsidR="007A7B31" w:rsidRPr="007A7B31" w14:paraId="3A12AB65" w14:textId="77777777" w:rsidTr="007A7B31">
        <w:trPr>
          <w:trHeight w:val="300"/>
        </w:trPr>
        <w:tc>
          <w:tcPr>
            <w:tcW w:w="364" w:type="dxa"/>
            <w:tcBorders>
              <w:top w:val="nil"/>
              <w:left w:val="nil"/>
              <w:bottom w:val="nil"/>
              <w:right w:val="nil"/>
            </w:tcBorders>
            <w:shd w:val="clear" w:color="auto" w:fill="auto"/>
            <w:noWrap/>
            <w:vAlign w:val="bottom"/>
            <w:hideMark/>
          </w:tcPr>
          <w:p w14:paraId="585236CF" w14:textId="77777777" w:rsidR="007A7B31" w:rsidRPr="007A7B31" w:rsidRDefault="007A7B31" w:rsidP="007A7B31">
            <w:pPr>
              <w:rPr>
                <w:rFonts w:ascii="Calibri" w:eastAsia="Times New Roman" w:hAnsi="Calibri" w:cs="Calibri"/>
                <w:color w:val="000000"/>
                <w:sz w:val="22"/>
                <w:szCs w:val="22"/>
                <w:lang w:val="es-ES" w:eastAsia="es-ES"/>
              </w:rPr>
            </w:pPr>
          </w:p>
        </w:tc>
        <w:tc>
          <w:tcPr>
            <w:tcW w:w="639" w:type="dxa"/>
            <w:tcBorders>
              <w:top w:val="nil"/>
              <w:left w:val="nil"/>
              <w:bottom w:val="nil"/>
              <w:right w:val="nil"/>
            </w:tcBorders>
            <w:shd w:val="clear" w:color="auto" w:fill="auto"/>
            <w:noWrap/>
            <w:vAlign w:val="bottom"/>
            <w:hideMark/>
          </w:tcPr>
          <w:p w14:paraId="650D9829" w14:textId="77777777" w:rsidR="007A7B31" w:rsidRPr="007A7B31" w:rsidRDefault="007A7B31" w:rsidP="007A7B31">
            <w:pPr>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X</w:t>
            </w:r>
          </w:p>
        </w:tc>
        <w:tc>
          <w:tcPr>
            <w:tcW w:w="364" w:type="dxa"/>
            <w:tcBorders>
              <w:top w:val="nil"/>
              <w:left w:val="nil"/>
              <w:bottom w:val="nil"/>
              <w:right w:val="nil"/>
            </w:tcBorders>
            <w:shd w:val="clear" w:color="auto" w:fill="auto"/>
            <w:noWrap/>
            <w:vAlign w:val="bottom"/>
            <w:hideMark/>
          </w:tcPr>
          <w:p w14:paraId="55934B7D" w14:textId="77777777" w:rsidR="007A7B31" w:rsidRPr="007A7B31" w:rsidRDefault="007A7B31" w:rsidP="007A7B31">
            <w:pPr>
              <w:jc w:val="center"/>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 xml:space="preserve"> =</w:t>
            </w:r>
          </w:p>
        </w:tc>
        <w:tc>
          <w:tcPr>
            <w:tcW w:w="2054" w:type="dxa"/>
            <w:tcBorders>
              <w:top w:val="nil"/>
              <w:left w:val="nil"/>
              <w:bottom w:val="nil"/>
              <w:right w:val="nil"/>
            </w:tcBorders>
            <w:shd w:val="clear" w:color="auto" w:fill="auto"/>
            <w:noWrap/>
            <w:vAlign w:val="bottom"/>
            <w:hideMark/>
          </w:tcPr>
          <w:p w14:paraId="0EC3D826" w14:textId="77777777" w:rsidR="007A7B31" w:rsidRPr="007A7B31" w:rsidRDefault="007A7B31" w:rsidP="007A7B31">
            <w:pPr>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No. PERIODO</w:t>
            </w:r>
          </w:p>
        </w:tc>
        <w:tc>
          <w:tcPr>
            <w:tcW w:w="2129" w:type="dxa"/>
            <w:tcBorders>
              <w:top w:val="nil"/>
              <w:left w:val="nil"/>
              <w:bottom w:val="nil"/>
              <w:right w:val="nil"/>
            </w:tcBorders>
            <w:shd w:val="clear" w:color="auto" w:fill="auto"/>
            <w:noWrap/>
            <w:vAlign w:val="bottom"/>
            <w:hideMark/>
          </w:tcPr>
          <w:p w14:paraId="0A47E633" w14:textId="77777777" w:rsidR="007A7B31" w:rsidRPr="007A7B31" w:rsidRDefault="007A7B31" w:rsidP="007A7B31">
            <w:pPr>
              <w:rPr>
                <w:rFonts w:ascii="Calibri" w:eastAsia="Times New Roman" w:hAnsi="Calibri" w:cs="Calibri"/>
                <w:color w:val="000000"/>
                <w:sz w:val="22"/>
                <w:szCs w:val="22"/>
                <w:lang w:val="es-ES" w:eastAsia="es-ES"/>
              </w:rPr>
            </w:pPr>
          </w:p>
        </w:tc>
        <w:tc>
          <w:tcPr>
            <w:tcW w:w="2970" w:type="dxa"/>
            <w:tcBorders>
              <w:top w:val="nil"/>
              <w:left w:val="nil"/>
              <w:bottom w:val="nil"/>
              <w:right w:val="nil"/>
            </w:tcBorders>
            <w:shd w:val="clear" w:color="auto" w:fill="auto"/>
            <w:noWrap/>
            <w:vAlign w:val="bottom"/>
            <w:hideMark/>
          </w:tcPr>
          <w:p w14:paraId="0356F571" w14:textId="77777777" w:rsidR="007A7B31" w:rsidRPr="007A7B31" w:rsidRDefault="007A7B31" w:rsidP="007A7B31">
            <w:pPr>
              <w:rPr>
                <w:rFonts w:ascii="Calibri" w:eastAsia="Times New Roman" w:hAnsi="Calibri" w:cs="Calibri"/>
                <w:color w:val="000000"/>
                <w:sz w:val="22"/>
                <w:szCs w:val="22"/>
                <w:lang w:val="es-ES" w:eastAsia="es-ES"/>
              </w:rPr>
            </w:pPr>
          </w:p>
        </w:tc>
      </w:tr>
      <w:tr w:rsidR="007A7B31" w:rsidRPr="007A7B31" w14:paraId="09DC2D69" w14:textId="77777777" w:rsidTr="007A7B31">
        <w:trPr>
          <w:trHeight w:val="60"/>
        </w:trPr>
        <w:tc>
          <w:tcPr>
            <w:tcW w:w="364" w:type="dxa"/>
            <w:tcBorders>
              <w:top w:val="nil"/>
              <w:left w:val="nil"/>
              <w:bottom w:val="nil"/>
              <w:right w:val="nil"/>
            </w:tcBorders>
            <w:shd w:val="clear" w:color="auto" w:fill="auto"/>
            <w:noWrap/>
            <w:vAlign w:val="bottom"/>
            <w:hideMark/>
          </w:tcPr>
          <w:p w14:paraId="79461622" w14:textId="77777777" w:rsidR="007A7B31" w:rsidRPr="007A7B31" w:rsidRDefault="007A7B31" w:rsidP="007A7B31">
            <w:pPr>
              <w:rPr>
                <w:rFonts w:ascii="Calibri" w:eastAsia="Times New Roman" w:hAnsi="Calibri" w:cs="Calibri"/>
                <w:color w:val="000000"/>
                <w:sz w:val="22"/>
                <w:szCs w:val="22"/>
                <w:lang w:val="es-ES" w:eastAsia="es-ES"/>
              </w:rPr>
            </w:pPr>
          </w:p>
        </w:tc>
        <w:tc>
          <w:tcPr>
            <w:tcW w:w="639" w:type="dxa"/>
            <w:tcBorders>
              <w:top w:val="nil"/>
              <w:left w:val="nil"/>
              <w:bottom w:val="nil"/>
              <w:right w:val="nil"/>
            </w:tcBorders>
            <w:shd w:val="clear" w:color="auto" w:fill="auto"/>
            <w:noWrap/>
            <w:vAlign w:val="bottom"/>
            <w:hideMark/>
          </w:tcPr>
          <w:p w14:paraId="10CC0B65" w14:textId="77777777" w:rsidR="007A7B31" w:rsidRPr="007A7B31" w:rsidRDefault="007A7B31" w:rsidP="007A7B31">
            <w:pPr>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Y</w:t>
            </w:r>
          </w:p>
        </w:tc>
        <w:tc>
          <w:tcPr>
            <w:tcW w:w="364" w:type="dxa"/>
            <w:tcBorders>
              <w:top w:val="nil"/>
              <w:left w:val="nil"/>
              <w:bottom w:val="nil"/>
              <w:right w:val="nil"/>
            </w:tcBorders>
            <w:shd w:val="clear" w:color="auto" w:fill="auto"/>
            <w:noWrap/>
            <w:vAlign w:val="bottom"/>
            <w:hideMark/>
          </w:tcPr>
          <w:p w14:paraId="7EDDCA86" w14:textId="77777777" w:rsidR="007A7B31" w:rsidRPr="007A7B31" w:rsidRDefault="007A7B31" w:rsidP="007A7B31">
            <w:pPr>
              <w:jc w:val="center"/>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 xml:space="preserve"> =</w:t>
            </w:r>
          </w:p>
        </w:tc>
        <w:tc>
          <w:tcPr>
            <w:tcW w:w="2054" w:type="dxa"/>
            <w:tcBorders>
              <w:top w:val="nil"/>
              <w:left w:val="nil"/>
              <w:bottom w:val="nil"/>
              <w:right w:val="nil"/>
            </w:tcBorders>
            <w:shd w:val="clear" w:color="auto" w:fill="auto"/>
            <w:noWrap/>
            <w:vAlign w:val="bottom"/>
            <w:hideMark/>
          </w:tcPr>
          <w:p w14:paraId="1DAF76A9" w14:textId="77777777" w:rsidR="007A7B31" w:rsidRPr="007A7B31" w:rsidRDefault="007A7B31" w:rsidP="007A7B31">
            <w:pPr>
              <w:rPr>
                <w:rFonts w:ascii="Calibri" w:eastAsia="Times New Roman" w:hAnsi="Calibri" w:cs="Calibri"/>
                <w:color w:val="000000"/>
                <w:sz w:val="22"/>
                <w:szCs w:val="22"/>
                <w:lang w:val="es-ES" w:eastAsia="es-ES"/>
              </w:rPr>
            </w:pPr>
            <w:r w:rsidRPr="007A7B31">
              <w:rPr>
                <w:rFonts w:ascii="Calibri" w:eastAsia="Times New Roman" w:hAnsi="Calibri" w:cs="Calibri"/>
                <w:color w:val="000000"/>
                <w:sz w:val="22"/>
                <w:szCs w:val="22"/>
                <w:lang w:val="es-ES" w:eastAsia="es-ES"/>
              </w:rPr>
              <w:t>EXPORTACIONES</w:t>
            </w:r>
          </w:p>
        </w:tc>
        <w:tc>
          <w:tcPr>
            <w:tcW w:w="2129" w:type="dxa"/>
            <w:tcBorders>
              <w:top w:val="nil"/>
              <w:left w:val="nil"/>
              <w:bottom w:val="nil"/>
              <w:right w:val="nil"/>
            </w:tcBorders>
            <w:shd w:val="clear" w:color="auto" w:fill="auto"/>
            <w:noWrap/>
            <w:vAlign w:val="bottom"/>
            <w:hideMark/>
          </w:tcPr>
          <w:p w14:paraId="6F67EE29" w14:textId="77777777" w:rsidR="007A7B31" w:rsidRPr="007A7B31" w:rsidRDefault="007A7B31" w:rsidP="007A7B31">
            <w:pPr>
              <w:rPr>
                <w:rFonts w:ascii="Calibri" w:eastAsia="Times New Roman" w:hAnsi="Calibri" w:cs="Calibri"/>
                <w:color w:val="000000"/>
                <w:sz w:val="22"/>
                <w:szCs w:val="22"/>
                <w:lang w:val="es-ES" w:eastAsia="es-ES"/>
              </w:rPr>
            </w:pPr>
          </w:p>
        </w:tc>
        <w:tc>
          <w:tcPr>
            <w:tcW w:w="2970" w:type="dxa"/>
            <w:tcBorders>
              <w:top w:val="nil"/>
              <w:left w:val="nil"/>
              <w:bottom w:val="nil"/>
              <w:right w:val="nil"/>
            </w:tcBorders>
            <w:shd w:val="clear" w:color="auto" w:fill="auto"/>
            <w:noWrap/>
            <w:vAlign w:val="bottom"/>
            <w:hideMark/>
          </w:tcPr>
          <w:p w14:paraId="012880A7" w14:textId="77777777" w:rsidR="007A7B31" w:rsidRPr="007A7B31" w:rsidRDefault="007A7B31" w:rsidP="007A7B31">
            <w:pPr>
              <w:rPr>
                <w:rFonts w:ascii="Calibri" w:eastAsia="Times New Roman" w:hAnsi="Calibri" w:cs="Calibri"/>
                <w:color w:val="000000"/>
                <w:sz w:val="22"/>
                <w:szCs w:val="22"/>
                <w:lang w:val="es-ES" w:eastAsia="es-ES"/>
              </w:rPr>
            </w:pPr>
          </w:p>
        </w:tc>
      </w:tr>
    </w:tbl>
    <w:p w14:paraId="0A843F04" w14:textId="77777777" w:rsidR="007A7B31" w:rsidRPr="007A7B31" w:rsidRDefault="007A7B31" w:rsidP="007A7B31">
      <w:pPr>
        <w:spacing w:after="200" w:line="276" w:lineRule="auto"/>
        <w:rPr>
          <w:rFonts w:ascii="Calibri" w:eastAsia="Calibri" w:hAnsi="Calibri" w:cs="Times New Roman"/>
          <w:sz w:val="22"/>
          <w:szCs w:val="22"/>
          <w:lang w:val="es-ES"/>
        </w:rPr>
        <w:sectPr w:rsidR="007A7B31" w:rsidRPr="007A7B31" w:rsidSect="005426B6">
          <w:footerReference w:type="default" r:id="rId52"/>
          <w:pgSz w:w="11906" w:h="16838"/>
          <w:pgMar w:top="1417" w:right="1701" w:bottom="1276" w:left="1701" w:header="708" w:footer="708" w:gutter="0"/>
          <w:cols w:space="708"/>
          <w:docGrid w:linePitch="360"/>
        </w:sectPr>
      </w:pPr>
    </w:p>
    <w:tbl>
      <w:tblPr>
        <w:tblpPr w:leftFromText="141" w:rightFromText="141" w:vertAnchor="page" w:horzAnchor="margin" w:tblpY="1011"/>
        <w:tblW w:w="13962" w:type="dxa"/>
        <w:tblCellMar>
          <w:left w:w="70" w:type="dxa"/>
          <w:right w:w="70" w:type="dxa"/>
        </w:tblCellMar>
        <w:tblLook w:val="04A0" w:firstRow="1" w:lastRow="0" w:firstColumn="1" w:lastColumn="0" w:noHBand="0" w:noVBand="1"/>
      </w:tblPr>
      <w:tblGrid>
        <w:gridCol w:w="569"/>
        <w:gridCol w:w="425"/>
        <w:gridCol w:w="1417"/>
        <w:gridCol w:w="1417"/>
        <w:gridCol w:w="1560"/>
        <w:gridCol w:w="1418"/>
        <w:gridCol w:w="805"/>
        <w:gridCol w:w="1604"/>
        <w:gridCol w:w="2410"/>
        <w:gridCol w:w="2337"/>
      </w:tblGrid>
      <w:tr w:rsidR="00C709A0" w:rsidRPr="007A7B31" w14:paraId="5CF8B7DF" w14:textId="77777777" w:rsidTr="00C709A0">
        <w:trPr>
          <w:trHeight w:val="300"/>
        </w:trPr>
        <w:tc>
          <w:tcPr>
            <w:tcW w:w="13962"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240DA05" w14:textId="77777777" w:rsidR="00C709A0" w:rsidRPr="007A7B31" w:rsidRDefault="00C709A0" w:rsidP="00C709A0">
            <w:pPr>
              <w:jc w:val="center"/>
              <w:rPr>
                <w:rFonts w:ascii="Arial Narrow" w:eastAsia="Times New Roman" w:hAnsi="Arial Narrow" w:cs="Times New Roman"/>
                <w:b/>
                <w:color w:val="000000"/>
                <w:sz w:val="20"/>
                <w:szCs w:val="20"/>
                <w:lang w:val="es-ES" w:eastAsia="es-ES"/>
              </w:rPr>
            </w:pPr>
            <w:r w:rsidRPr="007A7B31">
              <w:rPr>
                <w:rFonts w:ascii="Arial Narrow" w:eastAsia="Times New Roman" w:hAnsi="Arial Narrow" w:cs="Times New Roman"/>
                <w:b/>
                <w:color w:val="000000"/>
                <w:sz w:val="20"/>
                <w:szCs w:val="20"/>
                <w:lang w:val="es-ES" w:eastAsia="es-ES"/>
              </w:rPr>
              <w:lastRenderedPageBreak/>
              <w:t>TABLA DE CALCULO DE LAS DESVIACIONES</w:t>
            </w:r>
          </w:p>
        </w:tc>
      </w:tr>
      <w:tr w:rsidR="00C709A0" w:rsidRPr="007A7B31" w14:paraId="3ECB811F" w14:textId="77777777" w:rsidTr="00C709A0">
        <w:trPr>
          <w:trHeight w:val="300"/>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14:paraId="4CB2DFD8" w14:textId="77777777" w:rsidR="00C709A0" w:rsidRPr="007A7B31" w:rsidRDefault="00C709A0" w:rsidP="00C709A0">
            <w:pPr>
              <w:jc w:val="center"/>
              <w:rPr>
                <w:rFonts w:ascii="Arial Narrow" w:eastAsia="Times New Roman" w:hAnsi="Arial Narrow" w:cs="Times New Roman"/>
                <w:b/>
                <w:color w:val="000000"/>
                <w:sz w:val="20"/>
                <w:szCs w:val="20"/>
                <w:lang w:val="es-ES" w:eastAsia="es-ES"/>
              </w:rPr>
            </w:pPr>
            <w:r w:rsidRPr="007A7B31">
              <w:rPr>
                <w:rFonts w:ascii="Arial Narrow" w:eastAsia="Times New Roman" w:hAnsi="Arial Narrow" w:cs="Times New Roman"/>
                <w:b/>
                <w:color w:val="000000"/>
                <w:sz w:val="20"/>
                <w:szCs w:val="20"/>
                <w:lang w:val="es-ES" w:eastAsia="es-ES"/>
              </w:rPr>
              <w:t>AÑO</w:t>
            </w:r>
          </w:p>
        </w:tc>
        <w:tc>
          <w:tcPr>
            <w:tcW w:w="425" w:type="dxa"/>
            <w:tcBorders>
              <w:top w:val="nil"/>
              <w:left w:val="nil"/>
              <w:bottom w:val="single" w:sz="4" w:space="0" w:color="auto"/>
              <w:right w:val="single" w:sz="4" w:space="0" w:color="auto"/>
            </w:tcBorders>
            <w:shd w:val="clear" w:color="auto" w:fill="auto"/>
            <w:noWrap/>
            <w:vAlign w:val="bottom"/>
            <w:hideMark/>
          </w:tcPr>
          <w:p w14:paraId="054248A6" w14:textId="77777777" w:rsidR="00C709A0" w:rsidRPr="007A7B31" w:rsidRDefault="00C709A0" w:rsidP="00C709A0">
            <w:pPr>
              <w:jc w:val="center"/>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 </w:t>
            </w:r>
          </w:p>
        </w:tc>
        <w:tc>
          <w:tcPr>
            <w:tcW w:w="1417" w:type="dxa"/>
            <w:tcBorders>
              <w:top w:val="nil"/>
              <w:left w:val="nil"/>
              <w:bottom w:val="single" w:sz="4" w:space="0" w:color="auto"/>
              <w:right w:val="single" w:sz="4" w:space="0" w:color="auto"/>
            </w:tcBorders>
            <w:shd w:val="clear" w:color="auto" w:fill="auto"/>
            <w:noWrap/>
            <w:vAlign w:val="bottom"/>
            <w:hideMark/>
          </w:tcPr>
          <w:p w14:paraId="5AE9C05A" w14:textId="77777777" w:rsidR="00C709A0" w:rsidRPr="007A7B31" w:rsidRDefault="00C709A0" w:rsidP="00C709A0">
            <w:pPr>
              <w:jc w:val="center"/>
              <w:rPr>
                <w:rFonts w:ascii="Arial Narrow" w:eastAsia="Times New Roman" w:hAnsi="Arial Narrow" w:cs="Times New Roman"/>
                <w:b/>
                <w:color w:val="000000"/>
                <w:sz w:val="20"/>
                <w:szCs w:val="20"/>
                <w:lang w:val="es-ES" w:eastAsia="es-ES"/>
              </w:rPr>
            </w:pPr>
            <w:r w:rsidRPr="007A7B31">
              <w:rPr>
                <w:rFonts w:ascii="Arial Narrow" w:eastAsia="Times New Roman" w:hAnsi="Arial Narrow" w:cs="Times New Roman"/>
                <w:b/>
                <w:color w:val="000000"/>
                <w:sz w:val="20"/>
                <w:szCs w:val="20"/>
                <w:lang w:val="es-ES" w:eastAsia="es-ES"/>
              </w:rPr>
              <w:t>X</w:t>
            </w:r>
          </w:p>
        </w:tc>
        <w:tc>
          <w:tcPr>
            <w:tcW w:w="1417" w:type="dxa"/>
            <w:tcBorders>
              <w:top w:val="nil"/>
              <w:left w:val="nil"/>
              <w:bottom w:val="single" w:sz="4" w:space="0" w:color="auto"/>
              <w:right w:val="single" w:sz="4" w:space="0" w:color="auto"/>
            </w:tcBorders>
            <w:shd w:val="clear" w:color="auto" w:fill="auto"/>
            <w:noWrap/>
            <w:vAlign w:val="bottom"/>
            <w:hideMark/>
          </w:tcPr>
          <w:p w14:paraId="54851170" w14:textId="77777777" w:rsidR="00C709A0" w:rsidRPr="007A7B31" w:rsidRDefault="00C709A0" w:rsidP="00C709A0">
            <w:pPr>
              <w:jc w:val="center"/>
              <w:rPr>
                <w:rFonts w:ascii="Arial Narrow" w:eastAsia="Times New Roman" w:hAnsi="Arial Narrow" w:cs="Times New Roman"/>
                <w:b/>
                <w:color w:val="000000"/>
                <w:sz w:val="20"/>
                <w:szCs w:val="20"/>
                <w:lang w:val="es-ES" w:eastAsia="es-ES"/>
              </w:rPr>
            </w:pPr>
            <w:r w:rsidRPr="007A7B31">
              <w:rPr>
                <w:rFonts w:ascii="Arial Narrow" w:eastAsia="Times New Roman" w:hAnsi="Arial Narrow" w:cs="Times New Roman"/>
                <w:b/>
                <w:color w:val="000000"/>
                <w:sz w:val="20"/>
                <w:szCs w:val="20"/>
                <w:lang w:val="es-ES" w:eastAsia="es-ES"/>
              </w:rPr>
              <w:t>Y</w:t>
            </w:r>
          </w:p>
        </w:tc>
        <w:tc>
          <w:tcPr>
            <w:tcW w:w="1560" w:type="dxa"/>
            <w:tcBorders>
              <w:top w:val="nil"/>
              <w:left w:val="nil"/>
              <w:bottom w:val="single" w:sz="4" w:space="0" w:color="auto"/>
              <w:right w:val="single" w:sz="4" w:space="0" w:color="auto"/>
            </w:tcBorders>
            <w:shd w:val="clear" w:color="auto" w:fill="auto"/>
            <w:noWrap/>
            <w:vAlign w:val="bottom"/>
            <w:hideMark/>
          </w:tcPr>
          <w:p w14:paraId="0FFAE03D" w14:textId="2C7B494F" w:rsidR="00C709A0" w:rsidRPr="007A7B31" w:rsidRDefault="00C709A0" w:rsidP="00C709A0">
            <w:pPr>
              <w:jc w:val="center"/>
              <w:rPr>
                <w:rFonts w:ascii="Arial Narrow" w:eastAsia="Times New Roman" w:hAnsi="Arial Narrow" w:cs="Times New Roman"/>
                <w:b/>
                <w:color w:val="000000"/>
                <w:sz w:val="20"/>
                <w:szCs w:val="20"/>
                <w:lang w:val="es-ES" w:eastAsia="es-ES"/>
              </w:rPr>
            </w:pPr>
            <w:r w:rsidRPr="007A7B31">
              <w:rPr>
                <w:rFonts w:ascii="Arial Narrow" w:eastAsia="Times New Roman" w:hAnsi="Arial Narrow" w:cs="Times New Roman"/>
                <w:b/>
                <w:color w:val="000000"/>
                <w:sz w:val="20"/>
                <w:szCs w:val="20"/>
                <w:lang w:val="es-ES" w:eastAsia="es-ES"/>
              </w:rPr>
              <w:t>X -</w:t>
            </w:r>
            <w:r w:rsidR="00D556CE">
              <w:rPr>
                <w:rFonts w:ascii="Arial Narrow" w:eastAsia="Times New Roman" w:hAnsi="Arial Narrow" w:cs="Times New Roman"/>
                <w:b/>
                <w:color w:val="000000"/>
                <w:sz w:val="20"/>
                <w:szCs w:val="20"/>
                <w:lang w:val="es-ES" w:eastAsia="es-ES"/>
              </w:rPr>
              <w:t xml:space="preserve"> </w:t>
            </w:r>
            <w:r w:rsidR="00D556CE">
              <w:rPr>
                <w:rFonts w:ascii="Calibri" w:eastAsia="Times New Roman" w:hAnsi="Calibri" w:cs="Calibri"/>
                <w:b/>
                <w:color w:val="000000"/>
                <w:sz w:val="20"/>
                <w:szCs w:val="20"/>
                <w:lang w:val="es-ES" w:eastAsia="es-ES"/>
              </w:rPr>
              <w:t>Ẍ</w:t>
            </w:r>
          </w:p>
        </w:tc>
        <w:tc>
          <w:tcPr>
            <w:tcW w:w="1418" w:type="dxa"/>
            <w:tcBorders>
              <w:top w:val="nil"/>
              <w:left w:val="nil"/>
              <w:bottom w:val="single" w:sz="4" w:space="0" w:color="auto"/>
              <w:right w:val="single" w:sz="4" w:space="0" w:color="auto"/>
            </w:tcBorders>
            <w:shd w:val="clear" w:color="auto" w:fill="auto"/>
            <w:noWrap/>
            <w:vAlign w:val="bottom"/>
            <w:hideMark/>
          </w:tcPr>
          <w:p w14:paraId="267942E1" w14:textId="165A89E7" w:rsidR="00C709A0" w:rsidRPr="007A7B31" w:rsidRDefault="00A71B3D" w:rsidP="00C709A0">
            <w:pPr>
              <w:jc w:val="center"/>
              <w:rPr>
                <w:rFonts w:ascii="Arial Narrow" w:eastAsia="Times New Roman" w:hAnsi="Arial Narrow" w:cs="Times New Roman"/>
                <w:b/>
                <w:color w:val="000000"/>
                <w:sz w:val="20"/>
                <w:szCs w:val="20"/>
                <w:lang w:val="es-ES" w:eastAsia="es-ES"/>
              </w:rPr>
            </w:pPr>
            <w:r>
              <w:rPr>
                <w:rFonts w:ascii="Arial Narrow" w:eastAsia="Times New Roman" w:hAnsi="Arial Narrow" w:cs="Times New Roman"/>
                <w:b/>
                <w:color w:val="000000"/>
                <w:sz w:val="20"/>
                <w:szCs w:val="20"/>
                <w:lang w:val="es-ES" w:eastAsia="es-ES"/>
              </w:rPr>
              <w:t>Y -</w:t>
            </w:r>
            <w:r>
              <w:rPr>
                <w:rFonts w:ascii="Calibri" w:eastAsia="Times New Roman" w:hAnsi="Calibri" w:cs="Calibri"/>
                <w:b/>
                <w:color w:val="000000"/>
                <w:sz w:val="20"/>
                <w:szCs w:val="20"/>
                <w:lang w:val="es-ES" w:eastAsia="es-ES"/>
              </w:rPr>
              <w:t>Ῡ</w:t>
            </w:r>
          </w:p>
        </w:tc>
        <w:tc>
          <w:tcPr>
            <w:tcW w:w="2409" w:type="dxa"/>
            <w:gridSpan w:val="2"/>
            <w:tcBorders>
              <w:top w:val="nil"/>
              <w:left w:val="nil"/>
              <w:bottom w:val="single" w:sz="4" w:space="0" w:color="auto"/>
              <w:right w:val="single" w:sz="4" w:space="0" w:color="auto"/>
            </w:tcBorders>
            <w:shd w:val="clear" w:color="auto" w:fill="auto"/>
            <w:noWrap/>
            <w:vAlign w:val="bottom"/>
            <w:hideMark/>
          </w:tcPr>
          <w:p w14:paraId="1507667E" w14:textId="0B5473FD" w:rsidR="00C709A0" w:rsidRPr="007A7B31" w:rsidRDefault="005B4FA2" w:rsidP="00C709A0">
            <w:pPr>
              <w:jc w:val="center"/>
              <w:rPr>
                <w:rFonts w:ascii="Arial Narrow" w:eastAsia="Times New Roman" w:hAnsi="Arial Narrow" w:cs="Times New Roman"/>
                <w:b/>
                <w:color w:val="000000"/>
                <w:sz w:val="20"/>
                <w:szCs w:val="20"/>
                <w:lang w:val="es-ES" w:eastAsia="es-ES"/>
              </w:rPr>
            </w:pPr>
            <w:r>
              <w:rPr>
                <w:rFonts w:ascii="Arial Narrow" w:eastAsia="Times New Roman" w:hAnsi="Arial Narrow" w:cs="Times New Roman"/>
                <w:b/>
                <w:color w:val="000000"/>
                <w:sz w:val="20"/>
                <w:szCs w:val="20"/>
                <w:lang w:val="es-ES" w:eastAsia="es-ES"/>
              </w:rPr>
              <w:t>(X-</w:t>
            </w:r>
            <w:r>
              <w:rPr>
                <w:rFonts w:ascii="Calibri" w:eastAsia="Times New Roman" w:hAnsi="Calibri" w:cs="Calibri"/>
                <w:b/>
                <w:color w:val="000000"/>
                <w:sz w:val="20"/>
                <w:szCs w:val="20"/>
                <w:lang w:val="es-ES" w:eastAsia="es-ES"/>
              </w:rPr>
              <w:t>Ẍ</w:t>
            </w:r>
            <w:r w:rsidR="00ED1573">
              <w:rPr>
                <w:rFonts w:ascii="Arial Narrow" w:eastAsia="Times New Roman" w:hAnsi="Arial Narrow" w:cs="Times New Roman"/>
                <w:b/>
                <w:color w:val="000000"/>
                <w:sz w:val="20"/>
                <w:szCs w:val="20"/>
                <w:lang w:val="es-ES" w:eastAsia="es-ES"/>
              </w:rPr>
              <w:t>)(Y-Y</w:t>
            </w:r>
            <w:r w:rsidR="00C709A0" w:rsidRPr="007A7B31">
              <w:rPr>
                <w:rFonts w:ascii="Arial Narrow" w:eastAsia="Times New Roman" w:hAnsi="Arial Narrow" w:cs="Times New Roman"/>
                <w:b/>
                <w:color w:val="000000"/>
                <w:sz w:val="20"/>
                <w:szCs w:val="20"/>
                <w:lang w:val="es-ES" w:eastAsia="es-ES"/>
              </w:rPr>
              <w:t>)</w:t>
            </w:r>
          </w:p>
        </w:tc>
        <w:tc>
          <w:tcPr>
            <w:tcW w:w="2410" w:type="dxa"/>
            <w:tcBorders>
              <w:top w:val="nil"/>
              <w:left w:val="nil"/>
              <w:bottom w:val="single" w:sz="4" w:space="0" w:color="auto"/>
              <w:right w:val="single" w:sz="4" w:space="0" w:color="auto"/>
            </w:tcBorders>
            <w:shd w:val="clear" w:color="auto" w:fill="auto"/>
            <w:noWrap/>
            <w:vAlign w:val="bottom"/>
            <w:hideMark/>
          </w:tcPr>
          <w:p w14:paraId="57F39E74" w14:textId="083214B3" w:rsidR="00C709A0" w:rsidRPr="007A7B31" w:rsidRDefault="00F75DB3" w:rsidP="00C709A0">
            <w:pPr>
              <w:jc w:val="center"/>
              <w:rPr>
                <w:rFonts w:ascii="Arial Narrow" w:eastAsia="Times New Roman" w:hAnsi="Arial Narrow" w:cs="Times New Roman"/>
                <w:b/>
                <w:color w:val="000000"/>
                <w:sz w:val="20"/>
                <w:szCs w:val="20"/>
                <w:lang w:val="es-ES" w:eastAsia="es-ES"/>
              </w:rPr>
            </w:pPr>
            <w:r>
              <w:rPr>
                <w:rFonts w:ascii="Arial Narrow" w:eastAsia="Times New Roman" w:hAnsi="Arial Narrow" w:cs="Times New Roman"/>
                <w:b/>
                <w:color w:val="000000"/>
                <w:sz w:val="20"/>
                <w:szCs w:val="20"/>
                <w:lang w:val="es-ES" w:eastAsia="es-ES"/>
              </w:rPr>
              <w:t>(X-</w:t>
            </w:r>
            <w:r>
              <w:rPr>
                <w:rFonts w:ascii="Calibri" w:eastAsia="Times New Roman" w:hAnsi="Calibri" w:cs="Calibri"/>
                <w:b/>
                <w:color w:val="000000"/>
                <w:sz w:val="20"/>
                <w:szCs w:val="20"/>
                <w:lang w:val="es-ES" w:eastAsia="es-ES"/>
              </w:rPr>
              <w:t>Ẍ</w:t>
            </w:r>
            <w:r w:rsidR="00C709A0" w:rsidRPr="007A7B31">
              <w:rPr>
                <w:rFonts w:ascii="Arial Narrow" w:eastAsia="Times New Roman" w:hAnsi="Arial Narrow" w:cs="Times New Roman"/>
                <w:b/>
                <w:color w:val="000000"/>
                <w:sz w:val="20"/>
                <w:szCs w:val="20"/>
                <w:lang w:val="es-ES" w:eastAsia="es-ES"/>
              </w:rPr>
              <w:t>)²</w:t>
            </w:r>
          </w:p>
        </w:tc>
        <w:tc>
          <w:tcPr>
            <w:tcW w:w="2337" w:type="dxa"/>
            <w:tcBorders>
              <w:top w:val="nil"/>
              <w:left w:val="nil"/>
              <w:bottom w:val="single" w:sz="4" w:space="0" w:color="auto"/>
              <w:right w:val="single" w:sz="4" w:space="0" w:color="auto"/>
            </w:tcBorders>
            <w:shd w:val="clear" w:color="auto" w:fill="auto"/>
            <w:noWrap/>
            <w:vAlign w:val="bottom"/>
            <w:hideMark/>
          </w:tcPr>
          <w:p w14:paraId="3812A833" w14:textId="5122090C" w:rsidR="00C709A0" w:rsidRPr="007A7B31" w:rsidRDefault="00C65993" w:rsidP="00C709A0">
            <w:pPr>
              <w:jc w:val="center"/>
              <w:rPr>
                <w:rFonts w:ascii="Arial Narrow" w:eastAsia="Times New Roman" w:hAnsi="Arial Narrow" w:cs="Times New Roman"/>
                <w:b/>
                <w:color w:val="000000"/>
                <w:sz w:val="20"/>
                <w:szCs w:val="20"/>
                <w:lang w:val="es-ES" w:eastAsia="es-ES"/>
              </w:rPr>
            </w:pPr>
            <w:r>
              <w:rPr>
                <w:rFonts w:ascii="Arial Narrow" w:eastAsia="Times New Roman" w:hAnsi="Arial Narrow" w:cs="Times New Roman"/>
                <w:b/>
                <w:color w:val="000000"/>
                <w:sz w:val="20"/>
                <w:szCs w:val="20"/>
                <w:lang w:val="es-ES" w:eastAsia="es-ES"/>
              </w:rPr>
              <w:t>(Y-</w:t>
            </w:r>
            <w:r>
              <w:rPr>
                <w:rFonts w:ascii="Calibri" w:eastAsia="Times New Roman" w:hAnsi="Calibri" w:cs="Calibri"/>
                <w:b/>
                <w:color w:val="000000"/>
                <w:sz w:val="20"/>
                <w:szCs w:val="20"/>
                <w:lang w:val="es-ES" w:eastAsia="es-ES"/>
              </w:rPr>
              <w:t>Ῡ</w:t>
            </w:r>
            <w:r w:rsidR="00C709A0" w:rsidRPr="007A7B31">
              <w:rPr>
                <w:rFonts w:ascii="Arial Narrow" w:eastAsia="Times New Roman" w:hAnsi="Arial Narrow" w:cs="Times New Roman"/>
                <w:b/>
                <w:color w:val="000000"/>
                <w:sz w:val="20"/>
                <w:szCs w:val="20"/>
                <w:lang w:val="es-ES" w:eastAsia="es-ES"/>
              </w:rPr>
              <w:t>)²</w:t>
            </w:r>
          </w:p>
        </w:tc>
      </w:tr>
      <w:tr w:rsidR="00C709A0" w:rsidRPr="007A7B31" w14:paraId="106E4AF7" w14:textId="77777777" w:rsidTr="00C709A0">
        <w:trPr>
          <w:trHeight w:val="300"/>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14:paraId="20255EE0" w14:textId="77777777" w:rsidR="00C709A0" w:rsidRPr="007A7B31" w:rsidRDefault="00C709A0" w:rsidP="00C709A0">
            <w:pPr>
              <w:jc w:val="right"/>
              <w:rPr>
                <w:rFonts w:ascii="Arial Narrow" w:eastAsia="Times New Roman" w:hAnsi="Arial Narrow" w:cs="Times New Roman"/>
                <w:b/>
                <w:color w:val="000000"/>
                <w:sz w:val="20"/>
                <w:szCs w:val="20"/>
                <w:lang w:val="es-ES" w:eastAsia="es-ES"/>
              </w:rPr>
            </w:pPr>
            <w:r w:rsidRPr="007A7B31">
              <w:rPr>
                <w:rFonts w:ascii="Arial Narrow" w:eastAsia="Times New Roman" w:hAnsi="Arial Narrow" w:cs="Times New Roman"/>
                <w:b/>
                <w:color w:val="000000"/>
                <w:sz w:val="20"/>
                <w:szCs w:val="20"/>
                <w:lang w:val="es-ES" w:eastAsia="es-ES"/>
              </w:rPr>
              <w:t>2002</w:t>
            </w:r>
          </w:p>
        </w:tc>
        <w:tc>
          <w:tcPr>
            <w:tcW w:w="425" w:type="dxa"/>
            <w:tcBorders>
              <w:top w:val="nil"/>
              <w:left w:val="nil"/>
              <w:bottom w:val="single" w:sz="4" w:space="0" w:color="auto"/>
              <w:right w:val="single" w:sz="4" w:space="0" w:color="auto"/>
            </w:tcBorders>
            <w:shd w:val="clear" w:color="auto" w:fill="auto"/>
            <w:noWrap/>
            <w:vAlign w:val="bottom"/>
            <w:hideMark/>
          </w:tcPr>
          <w:p w14:paraId="54B57E55"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1</w:t>
            </w:r>
          </w:p>
        </w:tc>
        <w:tc>
          <w:tcPr>
            <w:tcW w:w="1417" w:type="dxa"/>
            <w:tcBorders>
              <w:top w:val="nil"/>
              <w:left w:val="nil"/>
              <w:bottom w:val="single" w:sz="4" w:space="0" w:color="auto"/>
              <w:right w:val="single" w:sz="4" w:space="0" w:color="auto"/>
            </w:tcBorders>
            <w:shd w:val="clear" w:color="auto" w:fill="auto"/>
            <w:noWrap/>
            <w:vAlign w:val="bottom"/>
            <w:hideMark/>
          </w:tcPr>
          <w:p w14:paraId="51BC5D3E"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214.533.568,52</w:t>
            </w:r>
          </w:p>
        </w:tc>
        <w:tc>
          <w:tcPr>
            <w:tcW w:w="1417" w:type="dxa"/>
            <w:tcBorders>
              <w:top w:val="nil"/>
              <w:left w:val="nil"/>
              <w:bottom w:val="single" w:sz="4" w:space="0" w:color="auto"/>
              <w:right w:val="single" w:sz="4" w:space="0" w:color="auto"/>
            </w:tcBorders>
            <w:shd w:val="clear" w:color="auto" w:fill="auto"/>
            <w:noWrap/>
            <w:vAlign w:val="bottom"/>
            <w:hideMark/>
          </w:tcPr>
          <w:p w14:paraId="4251EF9C"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88.323.105,78</w:t>
            </w:r>
          </w:p>
        </w:tc>
        <w:tc>
          <w:tcPr>
            <w:tcW w:w="1560" w:type="dxa"/>
            <w:tcBorders>
              <w:top w:val="nil"/>
              <w:left w:val="nil"/>
              <w:bottom w:val="single" w:sz="4" w:space="0" w:color="auto"/>
              <w:right w:val="single" w:sz="4" w:space="0" w:color="auto"/>
            </w:tcBorders>
            <w:shd w:val="clear" w:color="auto" w:fill="auto"/>
            <w:noWrap/>
            <w:vAlign w:val="bottom"/>
            <w:hideMark/>
          </w:tcPr>
          <w:p w14:paraId="5C621693"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-285.671.226,05</w:t>
            </w:r>
          </w:p>
        </w:tc>
        <w:tc>
          <w:tcPr>
            <w:tcW w:w="1418" w:type="dxa"/>
            <w:tcBorders>
              <w:top w:val="nil"/>
              <w:left w:val="nil"/>
              <w:bottom w:val="single" w:sz="4" w:space="0" w:color="auto"/>
              <w:right w:val="single" w:sz="4" w:space="0" w:color="auto"/>
            </w:tcBorders>
            <w:shd w:val="clear" w:color="auto" w:fill="auto"/>
            <w:noWrap/>
            <w:vAlign w:val="bottom"/>
            <w:hideMark/>
          </w:tcPr>
          <w:p w14:paraId="3A08FC9D"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-126.667.222,57</w:t>
            </w:r>
          </w:p>
        </w:tc>
        <w:tc>
          <w:tcPr>
            <w:tcW w:w="2409" w:type="dxa"/>
            <w:gridSpan w:val="2"/>
            <w:tcBorders>
              <w:top w:val="nil"/>
              <w:left w:val="nil"/>
              <w:bottom w:val="single" w:sz="4" w:space="0" w:color="auto"/>
              <w:right w:val="single" w:sz="4" w:space="0" w:color="auto"/>
            </w:tcBorders>
            <w:shd w:val="clear" w:color="auto" w:fill="auto"/>
            <w:noWrap/>
            <w:vAlign w:val="bottom"/>
            <w:hideMark/>
          </w:tcPr>
          <w:p w14:paraId="05CFEC81"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36.185.180.773.157.100,00</w:t>
            </w:r>
          </w:p>
        </w:tc>
        <w:tc>
          <w:tcPr>
            <w:tcW w:w="2410" w:type="dxa"/>
            <w:tcBorders>
              <w:top w:val="nil"/>
              <w:left w:val="nil"/>
              <w:bottom w:val="single" w:sz="4" w:space="0" w:color="auto"/>
              <w:right w:val="single" w:sz="4" w:space="0" w:color="auto"/>
            </w:tcBorders>
            <w:shd w:val="clear" w:color="auto" w:fill="auto"/>
            <w:noWrap/>
            <w:vAlign w:val="bottom"/>
            <w:hideMark/>
          </w:tcPr>
          <w:p w14:paraId="14B0BFB2"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81.608.049.394.624.200,00</w:t>
            </w:r>
          </w:p>
        </w:tc>
        <w:tc>
          <w:tcPr>
            <w:tcW w:w="2337" w:type="dxa"/>
            <w:tcBorders>
              <w:top w:val="nil"/>
              <w:left w:val="nil"/>
              <w:bottom w:val="single" w:sz="4" w:space="0" w:color="auto"/>
              <w:right w:val="single" w:sz="4" w:space="0" w:color="auto"/>
            </w:tcBorders>
            <w:shd w:val="clear" w:color="auto" w:fill="auto"/>
            <w:noWrap/>
            <w:vAlign w:val="bottom"/>
            <w:hideMark/>
          </w:tcPr>
          <w:p w14:paraId="5BB6D74B"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16.044.585.274.357.900,00</w:t>
            </w:r>
          </w:p>
        </w:tc>
      </w:tr>
      <w:tr w:rsidR="00C709A0" w:rsidRPr="007A7B31" w14:paraId="3A5E3CB7" w14:textId="77777777" w:rsidTr="00C709A0">
        <w:trPr>
          <w:trHeight w:val="300"/>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14:paraId="723E9CBA" w14:textId="77777777" w:rsidR="00C709A0" w:rsidRPr="007A7B31" w:rsidRDefault="00C709A0" w:rsidP="00C709A0">
            <w:pPr>
              <w:jc w:val="right"/>
              <w:rPr>
                <w:rFonts w:ascii="Arial Narrow" w:eastAsia="Times New Roman" w:hAnsi="Arial Narrow" w:cs="Times New Roman"/>
                <w:b/>
                <w:color w:val="000000"/>
                <w:sz w:val="20"/>
                <w:szCs w:val="20"/>
                <w:lang w:val="es-ES" w:eastAsia="es-ES"/>
              </w:rPr>
            </w:pPr>
            <w:r w:rsidRPr="007A7B31">
              <w:rPr>
                <w:rFonts w:ascii="Arial Narrow" w:eastAsia="Times New Roman" w:hAnsi="Arial Narrow" w:cs="Times New Roman"/>
                <w:b/>
                <w:color w:val="000000"/>
                <w:sz w:val="20"/>
                <w:szCs w:val="20"/>
                <w:lang w:val="es-ES" w:eastAsia="es-ES"/>
              </w:rPr>
              <w:t>2003</w:t>
            </w:r>
          </w:p>
        </w:tc>
        <w:tc>
          <w:tcPr>
            <w:tcW w:w="425" w:type="dxa"/>
            <w:tcBorders>
              <w:top w:val="nil"/>
              <w:left w:val="nil"/>
              <w:bottom w:val="single" w:sz="4" w:space="0" w:color="auto"/>
              <w:right w:val="single" w:sz="4" w:space="0" w:color="auto"/>
            </w:tcBorders>
            <w:shd w:val="clear" w:color="auto" w:fill="auto"/>
            <w:noWrap/>
            <w:vAlign w:val="bottom"/>
            <w:hideMark/>
          </w:tcPr>
          <w:p w14:paraId="670F71D8"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2</w:t>
            </w:r>
          </w:p>
        </w:tc>
        <w:tc>
          <w:tcPr>
            <w:tcW w:w="1417" w:type="dxa"/>
            <w:tcBorders>
              <w:top w:val="nil"/>
              <w:left w:val="nil"/>
              <w:bottom w:val="single" w:sz="4" w:space="0" w:color="auto"/>
              <w:right w:val="single" w:sz="4" w:space="0" w:color="auto"/>
            </w:tcBorders>
            <w:shd w:val="clear" w:color="auto" w:fill="auto"/>
            <w:noWrap/>
            <w:vAlign w:val="bottom"/>
            <w:hideMark/>
          </w:tcPr>
          <w:p w14:paraId="568F696C"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277.658.009,49</w:t>
            </w:r>
          </w:p>
        </w:tc>
        <w:tc>
          <w:tcPr>
            <w:tcW w:w="1417" w:type="dxa"/>
            <w:tcBorders>
              <w:top w:val="nil"/>
              <w:left w:val="nil"/>
              <w:bottom w:val="single" w:sz="4" w:space="0" w:color="auto"/>
              <w:right w:val="single" w:sz="4" w:space="0" w:color="auto"/>
            </w:tcBorders>
            <w:shd w:val="clear" w:color="auto" w:fill="auto"/>
            <w:noWrap/>
            <w:vAlign w:val="bottom"/>
            <w:hideMark/>
          </w:tcPr>
          <w:p w14:paraId="56CC3B09"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110.728.227,89</w:t>
            </w:r>
          </w:p>
        </w:tc>
        <w:tc>
          <w:tcPr>
            <w:tcW w:w="1560" w:type="dxa"/>
            <w:tcBorders>
              <w:top w:val="nil"/>
              <w:left w:val="nil"/>
              <w:bottom w:val="single" w:sz="4" w:space="0" w:color="auto"/>
              <w:right w:val="single" w:sz="4" w:space="0" w:color="auto"/>
            </w:tcBorders>
            <w:shd w:val="clear" w:color="auto" w:fill="auto"/>
            <w:noWrap/>
            <w:vAlign w:val="bottom"/>
            <w:hideMark/>
          </w:tcPr>
          <w:p w14:paraId="7401AA33"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-222.546.785,08</w:t>
            </w:r>
          </w:p>
        </w:tc>
        <w:tc>
          <w:tcPr>
            <w:tcW w:w="1418" w:type="dxa"/>
            <w:tcBorders>
              <w:top w:val="nil"/>
              <w:left w:val="nil"/>
              <w:bottom w:val="single" w:sz="4" w:space="0" w:color="auto"/>
              <w:right w:val="single" w:sz="4" w:space="0" w:color="auto"/>
            </w:tcBorders>
            <w:shd w:val="clear" w:color="auto" w:fill="auto"/>
            <w:noWrap/>
            <w:vAlign w:val="bottom"/>
            <w:hideMark/>
          </w:tcPr>
          <w:p w14:paraId="7EEB4FDF"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-104.262.100,46</w:t>
            </w:r>
          </w:p>
        </w:tc>
        <w:tc>
          <w:tcPr>
            <w:tcW w:w="2409" w:type="dxa"/>
            <w:gridSpan w:val="2"/>
            <w:tcBorders>
              <w:top w:val="nil"/>
              <w:left w:val="nil"/>
              <w:bottom w:val="single" w:sz="4" w:space="0" w:color="auto"/>
              <w:right w:val="single" w:sz="4" w:space="0" w:color="auto"/>
            </w:tcBorders>
            <w:shd w:val="clear" w:color="auto" w:fill="auto"/>
            <w:noWrap/>
            <w:vAlign w:val="bottom"/>
            <w:hideMark/>
          </w:tcPr>
          <w:p w14:paraId="24642D0D"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23.203.195.264.041.400,00</w:t>
            </w:r>
          </w:p>
        </w:tc>
        <w:tc>
          <w:tcPr>
            <w:tcW w:w="2410" w:type="dxa"/>
            <w:tcBorders>
              <w:top w:val="nil"/>
              <w:left w:val="nil"/>
              <w:bottom w:val="single" w:sz="4" w:space="0" w:color="auto"/>
              <w:right w:val="single" w:sz="4" w:space="0" w:color="auto"/>
            </w:tcBorders>
            <w:shd w:val="clear" w:color="auto" w:fill="auto"/>
            <w:noWrap/>
            <w:vAlign w:val="bottom"/>
            <w:hideMark/>
          </w:tcPr>
          <w:p w14:paraId="32211C1F"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49.527.071.550.779.000,00</w:t>
            </w:r>
          </w:p>
        </w:tc>
        <w:tc>
          <w:tcPr>
            <w:tcW w:w="2337" w:type="dxa"/>
            <w:tcBorders>
              <w:top w:val="nil"/>
              <w:left w:val="nil"/>
              <w:bottom w:val="single" w:sz="4" w:space="0" w:color="auto"/>
              <w:right w:val="single" w:sz="4" w:space="0" w:color="auto"/>
            </w:tcBorders>
            <w:shd w:val="clear" w:color="auto" w:fill="auto"/>
            <w:noWrap/>
            <w:vAlign w:val="bottom"/>
            <w:hideMark/>
          </w:tcPr>
          <w:p w14:paraId="3B40A748"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10.870.585.592.956.700,00</w:t>
            </w:r>
          </w:p>
        </w:tc>
      </w:tr>
      <w:tr w:rsidR="00C709A0" w:rsidRPr="007A7B31" w14:paraId="25C4E8EE" w14:textId="77777777" w:rsidTr="00C709A0">
        <w:trPr>
          <w:trHeight w:val="300"/>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14:paraId="4C4BFDDD" w14:textId="77777777" w:rsidR="00C709A0" w:rsidRPr="007A7B31" w:rsidRDefault="00C709A0" w:rsidP="00C709A0">
            <w:pPr>
              <w:jc w:val="right"/>
              <w:rPr>
                <w:rFonts w:ascii="Arial Narrow" w:eastAsia="Times New Roman" w:hAnsi="Arial Narrow" w:cs="Times New Roman"/>
                <w:b/>
                <w:color w:val="000000"/>
                <w:sz w:val="20"/>
                <w:szCs w:val="20"/>
                <w:lang w:val="es-ES" w:eastAsia="es-ES"/>
              </w:rPr>
            </w:pPr>
            <w:r w:rsidRPr="007A7B31">
              <w:rPr>
                <w:rFonts w:ascii="Arial Narrow" w:eastAsia="Times New Roman" w:hAnsi="Arial Narrow" w:cs="Times New Roman"/>
                <w:b/>
                <w:color w:val="000000"/>
                <w:sz w:val="20"/>
                <w:szCs w:val="20"/>
                <w:lang w:val="es-ES" w:eastAsia="es-ES"/>
              </w:rPr>
              <w:t>2004</w:t>
            </w:r>
          </w:p>
        </w:tc>
        <w:tc>
          <w:tcPr>
            <w:tcW w:w="425" w:type="dxa"/>
            <w:tcBorders>
              <w:top w:val="nil"/>
              <w:left w:val="nil"/>
              <w:bottom w:val="single" w:sz="4" w:space="0" w:color="auto"/>
              <w:right w:val="single" w:sz="4" w:space="0" w:color="auto"/>
            </w:tcBorders>
            <w:shd w:val="clear" w:color="auto" w:fill="auto"/>
            <w:noWrap/>
            <w:vAlign w:val="bottom"/>
            <w:hideMark/>
          </w:tcPr>
          <w:p w14:paraId="1A56E8C5"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3</w:t>
            </w:r>
          </w:p>
        </w:tc>
        <w:tc>
          <w:tcPr>
            <w:tcW w:w="1417" w:type="dxa"/>
            <w:tcBorders>
              <w:top w:val="nil"/>
              <w:left w:val="nil"/>
              <w:bottom w:val="single" w:sz="4" w:space="0" w:color="auto"/>
              <w:right w:val="single" w:sz="4" w:space="0" w:color="auto"/>
            </w:tcBorders>
            <w:shd w:val="clear" w:color="auto" w:fill="auto"/>
            <w:noWrap/>
            <w:vAlign w:val="bottom"/>
            <w:hideMark/>
          </w:tcPr>
          <w:p w14:paraId="132C8D1C"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159.213.815,36</w:t>
            </w:r>
          </w:p>
        </w:tc>
        <w:tc>
          <w:tcPr>
            <w:tcW w:w="1417" w:type="dxa"/>
            <w:tcBorders>
              <w:top w:val="nil"/>
              <w:left w:val="nil"/>
              <w:bottom w:val="single" w:sz="4" w:space="0" w:color="auto"/>
              <w:right w:val="single" w:sz="4" w:space="0" w:color="auto"/>
            </w:tcBorders>
            <w:shd w:val="clear" w:color="auto" w:fill="auto"/>
            <w:noWrap/>
            <w:vAlign w:val="bottom"/>
            <w:hideMark/>
          </w:tcPr>
          <w:p w14:paraId="2F2E1FD9"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65.686.727,88</w:t>
            </w:r>
          </w:p>
        </w:tc>
        <w:tc>
          <w:tcPr>
            <w:tcW w:w="1560" w:type="dxa"/>
            <w:tcBorders>
              <w:top w:val="nil"/>
              <w:left w:val="nil"/>
              <w:bottom w:val="single" w:sz="4" w:space="0" w:color="auto"/>
              <w:right w:val="single" w:sz="4" w:space="0" w:color="auto"/>
            </w:tcBorders>
            <w:shd w:val="clear" w:color="auto" w:fill="auto"/>
            <w:noWrap/>
            <w:vAlign w:val="bottom"/>
            <w:hideMark/>
          </w:tcPr>
          <w:p w14:paraId="178895E9"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-340.990.979,21</w:t>
            </w:r>
          </w:p>
        </w:tc>
        <w:tc>
          <w:tcPr>
            <w:tcW w:w="1418" w:type="dxa"/>
            <w:tcBorders>
              <w:top w:val="nil"/>
              <w:left w:val="nil"/>
              <w:bottom w:val="single" w:sz="4" w:space="0" w:color="auto"/>
              <w:right w:val="single" w:sz="4" w:space="0" w:color="auto"/>
            </w:tcBorders>
            <w:shd w:val="clear" w:color="auto" w:fill="auto"/>
            <w:noWrap/>
            <w:vAlign w:val="bottom"/>
            <w:hideMark/>
          </w:tcPr>
          <w:p w14:paraId="6DEBC975"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-149.303.600,47</w:t>
            </w:r>
          </w:p>
        </w:tc>
        <w:tc>
          <w:tcPr>
            <w:tcW w:w="2409" w:type="dxa"/>
            <w:gridSpan w:val="2"/>
            <w:tcBorders>
              <w:top w:val="nil"/>
              <w:left w:val="nil"/>
              <w:bottom w:val="single" w:sz="4" w:space="0" w:color="auto"/>
              <w:right w:val="single" w:sz="4" w:space="0" w:color="auto"/>
            </w:tcBorders>
            <w:shd w:val="clear" w:color="auto" w:fill="auto"/>
            <w:noWrap/>
            <w:vAlign w:val="bottom"/>
            <w:hideMark/>
          </w:tcPr>
          <w:p w14:paraId="099C8817"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50.911.180.925.314.800,00</w:t>
            </w:r>
          </w:p>
        </w:tc>
        <w:tc>
          <w:tcPr>
            <w:tcW w:w="2410" w:type="dxa"/>
            <w:tcBorders>
              <w:top w:val="nil"/>
              <w:left w:val="nil"/>
              <w:bottom w:val="single" w:sz="4" w:space="0" w:color="auto"/>
              <w:right w:val="single" w:sz="4" w:space="0" w:color="auto"/>
            </w:tcBorders>
            <w:shd w:val="clear" w:color="auto" w:fill="auto"/>
            <w:noWrap/>
            <w:vAlign w:val="bottom"/>
            <w:hideMark/>
          </w:tcPr>
          <w:p w14:paraId="551D9420"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116.274.847.904.641.000,00</w:t>
            </w:r>
          </w:p>
        </w:tc>
        <w:tc>
          <w:tcPr>
            <w:tcW w:w="2337" w:type="dxa"/>
            <w:tcBorders>
              <w:top w:val="nil"/>
              <w:left w:val="nil"/>
              <w:bottom w:val="single" w:sz="4" w:space="0" w:color="auto"/>
              <w:right w:val="single" w:sz="4" w:space="0" w:color="auto"/>
            </w:tcBorders>
            <w:shd w:val="clear" w:color="auto" w:fill="auto"/>
            <w:noWrap/>
            <w:vAlign w:val="bottom"/>
            <w:hideMark/>
          </w:tcPr>
          <w:p w14:paraId="6AC86B2F"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22.291.565.114.201.200,00</w:t>
            </w:r>
          </w:p>
        </w:tc>
      </w:tr>
      <w:tr w:rsidR="00C709A0" w:rsidRPr="007A7B31" w14:paraId="02305167" w14:textId="77777777" w:rsidTr="00C709A0">
        <w:trPr>
          <w:trHeight w:val="300"/>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14:paraId="0E28B9DF" w14:textId="77777777" w:rsidR="00C709A0" w:rsidRPr="007A7B31" w:rsidRDefault="00C709A0" w:rsidP="00C709A0">
            <w:pPr>
              <w:jc w:val="right"/>
              <w:rPr>
                <w:rFonts w:ascii="Arial Narrow" w:eastAsia="Times New Roman" w:hAnsi="Arial Narrow" w:cs="Times New Roman"/>
                <w:b/>
                <w:color w:val="000000"/>
                <w:sz w:val="20"/>
                <w:szCs w:val="20"/>
                <w:lang w:val="es-ES" w:eastAsia="es-ES"/>
              </w:rPr>
            </w:pPr>
            <w:r w:rsidRPr="007A7B31">
              <w:rPr>
                <w:rFonts w:ascii="Arial Narrow" w:eastAsia="Times New Roman" w:hAnsi="Arial Narrow" w:cs="Times New Roman"/>
                <w:b/>
                <w:color w:val="000000"/>
                <w:sz w:val="20"/>
                <w:szCs w:val="20"/>
                <w:lang w:val="es-ES" w:eastAsia="es-ES"/>
              </w:rPr>
              <w:t>2005</w:t>
            </w:r>
          </w:p>
        </w:tc>
        <w:tc>
          <w:tcPr>
            <w:tcW w:w="425" w:type="dxa"/>
            <w:tcBorders>
              <w:top w:val="nil"/>
              <w:left w:val="nil"/>
              <w:bottom w:val="single" w:sz="4" w:space="0" w:color="auto"/>
              <w:right w:val="single" w:sz="4" w:space="0" w:color="auto"/>
            </w:tcBorders>
            <w:shd w:val="clear" w:color="auto" w:fill="auto"/>
            <w:noWrap/>
            <w:vAlign w:val="bottom"/>
            <w:hideMark/>
          </w:tcPr>
          <w:p w14:paraId="4B6F5775"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4</w:t>
            </w:r>
          </w:p>
        </w:tc>
        <w:tc>
          <w:tcPr>
            <w:tcW w:w="1417" w:type="dxa"/>
            <w:tcBorders>
              <w:top w:val="nil"/>
              <w:left w:val="nil"/>
              <w:bottom w:val="single" w:sz="4" w:space="0" w:color="auto"/>
              <w:right w:val="single" w:sz="4" w:space="0" w:color="auto"/>
            </w:tcBorders>
            <w:shd w:val="clear" w:color="auto" w:fill="auto"/>
            <w:noWrap/>
            <w:vAlign w:val="bottom"/>
            <w:hideMark/>
          </w:tcPr>
          <w:p w14:paraId="097B0D3B"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242.642.635,05</w:t>
            </w:r>
          </w:p>
        </w:tc>
        <w:tc>
          <w:tcPr>
            <w:tcW w:w="1417" w:type="dxa"/>
            <w:tcBorders>
              <w:top w:val="nil"/>
              <w:left w:val="nil"/>
              <w:bottom w:val="single" w:sz="4" w:space="0" w:color="auto"/>
              <w:right w:val="single" w:sz="4" w:space="0" w:color="auto"/>
            </w:tcBorders>
            <w:shd w:val="clear" w:color="auto" w:fill="auto"/>
            <w:noWrap/>
            <w:vAlign w:val="bottom"/>
            <w:hideMark/>
          </w:tcPr>
          <w:p w14:paraId="50B74F39"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123.891.467,28</w:t>
            </w:r>
          </w:p>
        </w:tc>
        <w:tc>
          <w:tcPr>
            <w:tcW w:w="1560" w:type="dxa"/>
            <w:tcBorders>
              <w:top w:val="nil"/>
              <w:left w:val="nil"/>
              <w:bottom w:val="single" w:sz="4" w:space="0" w:color="auto"/>
              <w:right w:val="single" w:sz="4" w:space="0" w:color="auto"/>
            </w:tcBorders>
            <w:shd w:val="clear" w:color="auto" w:fill="auto"/>
            <w:noWrap/>
            <w:vAlign w:val="bottom"/>
            <w:hideMark/>
          </w:tcPr>
          <w:p w14:paraId="23671FCA"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-257.562.159,52</w:t>
            </w:r>
          </w:p>
        </w:tc>
        <w:tc>
          <w:tcPr>
            <w:tcW w:w="1418" w:type="dxa"/>
            <w:tcBorders>
              <w:top w:val="nil"/>
              <w:left w:val="nil"/>
              <w:bottom w:val="single" w:sz="4" w:space="0" w:color="auto"/>
              <w:right w:val="single" w:sz="4" w:space="0" w:color="auto"/>
            </w:tcBorders>
            <w:shd w:val="clear" w:color="auto" w:fill="auto"/>
            <w:noWrap/>
            <w:vAlign w:val="bottom"/>
            <w:hideMark/>
          </w:tcPr>
          <w:p w14:paraId="463B594E"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-91.098.861,07</w:t>
            </w:r>
          </w:p>
        </w:tc>
        <w:tc>
          <w:tcPr>
            <w:tcW w:w="2409" w:type="dxa"/>
            <w:gridSpan w:val="2"/>
            <w:tcBorders>
              <w:top w:val="nil"/>
              <w:left w:val="nil"/>
              <w:bottom w:val="single" w:sz="4" w:space="0" w:color="auto"/>
              <w:right w:val="single" w:sz="4" w:space="0" w:color="auto"/>
            </w:tcBorders>
            <w:shd w:val="clear" w:color="auto" w:fill="auto"/>
            <w:noWrap/>
            <w:vAlign w:val="bottom"/>
            <w:hideMark/>
          </w:tcPr>
          <w:p w14:paraId="6DDDE5C4"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23.463.619.388.047.600,00</w:t>
            </w:r>
          </w:p>
        </w:tc>
        <w:tc>
          <w:tcPr>
            <w:tcW w:w="2410" w:type="dxa"/>
            <w:tcBorders>
              <w:top w:val="nil"/>
              <w:left w:val="nil"/>
              <w:bottom w:val="single" w:sz="4" w:space="0" w:color="auto"/>
              <w:right w:val="single" w:sz="4" w:space="0" w:color="auto"/>
            </w:tcBorders>
            <w:shd w:val="clear" w:color="auto" w:fill="auto"/>
            <w:noWrap/>
            <w:vAlign w:val="bottom"/>
            <w:hideMark/>
          </w:tcPr>
          <w:p w14:paraId="74C487A3"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66.338.266.018.151.300,00</w:t>
            </w:r>
          </w:p>
        </w:tc>
        <w:tc>
          <w:tcPr>
            <w:tcW w:w="2337" w:type="dxa"/>
            <w:tcBorders>
              <w:top w:val="nil"/>
              <w:left w:val="nil"/>
              <w:bottom w:val="single" w:sz="4" w:space="0" w:color="auto"/>
              <w:right w:val="single" w:sz="4" w:space="0" w:color="auto"/>
            </w:tcBorders>
            <w:shd w:val="clear" w:color="auto" w:fill="auto"/>
            <w:noWrap/>
            <w:vAlign w:val="bottom"/>
            <w:hideMark/>
          </w:tcPr>
          <w:p w14:paraId="32946696"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8.299.002.488.797.760,00</w:t>
            </w:r>
          </w:p>
        </w:tc>
      </w:tr>
      <w:tr w:rsidR="00C709A0" w:rsidRPr="007A7B31" w14:paraId="38D9BACE" w14:textId="77777777" w:rsidTr="00C709A0">
        <w:trPr>
          <w:trHeight w:val="300"/>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14:paraId="12AF85C8" w14:textId="77777777" w:rsidR="00C709A0" w:rsidRPr="007A7B31" w:rsidRDefault="00C709A0" w:rsidP="00C709A0">
            <w:pPr>
              <w:jc w:val="right"/>
              <w:rPr>
                <w:rFonts w:ascii="Arial Narrow" w:eastAsia="Times New Roman" w:hAnsi="Arial Narrow" w:cs="Times New Roman"/>
                <w:b/>
                <w:color w:val="000000"/>
                <w:sz w:val="20"/>
                <w:szCs w:val="20"/>
                <w:lang w:val="es-ES" w:eastAsia="es-ES"/>
              </w:rPr>
            </w:pPr>
            <w:r w:rsidRPr="007A7B31">
              <w:rPr>
                <w:rFonts w:ascii="Arial Narrow" w:eastAsia="Times New Roman" w:hAnsi="Arial Narrow" w:cs="Times New Roman"/>
                <w:b/>
                <w:color w:val="000000"/>
                <w:sz w:val="20"/>
                <w:szCs w:val="20"/>
                <w:lang w:val="es-ES" w:eastAsia="es-ES"/>
              </w:rPr>
              <w:t>2006</w:t>
            </w:r>
          </w:p>
        </w:tc>
        <w:tc>
          <w:tcPr>
            <w:tcW w:w="425" w:type="dxa"/>
            <w:tcBorders>
              <w:top w:val="nil"/>
              <w:left w:val="nil"/>
              <w:bottom w:val="single" w:sz="4" w:space="0" w:color="auto"/>
              <w:right w:val="single" w:sz="4" w:space="0" w:color="auto"/>
            </w:tcBorders>
            <w:shd w:val="clear" w:color="auto" w:fill="auto"/>
            <w:noWrap/>
            <w:vAlign w:val="bottom"/>
            <w:hideMark/>
          </w:tcPr>
          <w:p w14:paraId="72AC0752"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5</w:t>
            </w:r>
          </w:p>
        </w:tc>
        <w:tc>
          <w:tcPr>
            <w:tcW w:w="1417" w:type="dxa"/>
            <w:tcBorders>
              <w:top w:val="nil"/>
              <w:left w:val="nil"/>
              <w:bottom w:val="single" w:sz="4" w:space="0" w:color="auto"/>
              <w:right w:val="single" w:sz="4" w:space="0" w:color="auto"/>
            </w:tcBorders>
            <w:shd w:val="clear" w:color="auto" w:fill="auto"/>
            <w:noWrap/>
            <w:vAlign w:val="bottom"/>
            <w:hideMark/>
          </w:tcPr>
          <w:p w14:paraId="4CA1D870"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371.827.875,70</w:t>
            </w:r>
          </w:p>
        </w:tc>
        <w:tc>
          <w:tcPr>
            <w:tcW w:w="1417" w:type="dxa"/>
            <w:tcBorders>
              <w:top w:val="nil"/>
              <w:left w:val="nil"/>
              <w:bottom w:val="single" w:sz="4" w:space="0" w:color="auto"/>
              <w:right w:val="single" w:sz="4" w:space="0" w:color="auto"/>
            </w:tcBorders>
            <w:shd w:val="clear" w:color="auto" w:fill="auto"/>
            <w:noWrap/>
            <w:vAlign w:val="bottom"/>
            <w:hideMark/>
          </w:tcPr>
          <w:p w14:paraId="77F92011"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147.185.725,47</w:t>
            </w:r>
          </w:p>
        </w:tc>
        <w:tc>
          <w:tcPr>
            <w:tcW w:w="1560" w:type="dxa"/>
            <w:tcBorders>
              <w:top w:val="nil"/>
              <w:left w:val="nil"/>
              <w:bottom w:val="single" w:sz="4" w:space="0" w:color="auto"/>
              <w:right w:val="single" w:sz="4" w:space="0" w:color="auto"/>
            </w:tcBorders>
            <w:shd w:val="clear" w:color="auto" w:fill="auto"/>
            <w:noWrap/>
            <w:vAlign w:val="bottom"/>
            <w:hideMark/>
          </w:tcPr>
          <w:p w14:paraId="2B503525"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-128.376.918,87</w:t>
            </w:r>
          </w:p>
        </w:tc>
        <w:tc>
          <w:tcPr>
            <w:tcW w:w="1418" w:type="dxa"/>
            <w:tcBorders>
              <w:top w:val="nil"/>
              <w:left w:val="nil"/>
              <w:bottom w:val="single" w:sz="4" w:space="0" w:color="auto"/>
              <w:right w:val="single" w:sz="4" w:space="0" w:color="auto"/>
            </w:tcBorders>
            <w:shd w:val="clear" w:color="auto" w:fill="auto"/>
            <w:noWrap/>
            <w:vAlign w:val="bottom"/>
            <w:hideMark/>
          </w:tcPr>
          <w:p w14:paraId="3F13A7C8"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-67.804.602,88</w:t>
            </w:r>
          </w:p>
        </w:tc>
        <w:tc>
          <w:tcPr>
            <w:tcW w:w="2409" w:type="dxa"/>
            <w:gridSpan w:val="2"/>
            <w:tcBorders>
              <w:top w:val="nil"/>
              <w:left w:val="nil"/>
              <w:bottom w:val="single" w:sz="4" w:space="0" w:color="auto"/>
              <w:right w:val="single" w:sz="4" w:space="0" w:color="auto"/>
            </w:tcBorders>
            <w:shd w:val="clear" w:color="auto" w:fill="auto"/>
            <w:noWrap/>
            <w:vAlign w:val="bottom"/>
            <w:hideMark/>
          </w:tcPr>
          <w:p w14:paraId="7018673D"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8.704.546.003.526.870,00</w:t>
            </w:r>
          </w:p>
        </w:tc>
        <w:tc>
          <w:tcPr>
            <w:tcW w:w="2410" w:type="dxa"/>
            <w:tcBorders>
              <w:top w:val="nil"/>
              <w:left w:val="nil"/>
              <w:bottom w:val="single" w:sz="4" w:space="0" w:color="auto"/>
              <w:right w:val="single" w:sz="4" w:space="0" w:color="auto"/>
            </w:tcBorders>
            <w:shd w:val="clear" w:color="auto" w:fill="auto"/>
            <w:noWrap/>
            <w:vAlign w:val="bottom"/>
            <w:hideMark/>
          </w:tcPr>
          <w:p w14:paraId="733D8937"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16.480.633.299.324.800,00</w:t>
            </w:r>
          </w:p>
        </w:tc>
        <w:tc>
          <w:tcPr>
            <w:tcW w:w="2337" w:type="dxa"/>
            <w:tcBorders>
              <w:top w:val="nil"/>
              <w:left w:val="nil"/>
              <w:bottom w:val="single" w:sz="4" w:space="0" w:color="auto"/>
              <w:right w:val="single" w:sz="4" w:space="0" w:color="auto"/>
            </w:tcBorders>
            <w:shd w:val="clear" w:color="auto" w:fill="auto"/>
            <w:noWrap/>
            <w:vAlign w:val="bottom"/>
            <w:hideMark/>
          </w:tcPr>
          <w:p w14:paraId="1AC5FF24"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4.597.464.172.121.330,00</w:t>
            </w:r>
          </w:p>
        </w:tc>
      </w:tr>
      <w:tr w:rsidR="00C709A0" w:rsidRPr="007A7B31" w14:paraId="31478805" w14:textId="77777777" w:rsidTr="00C709A0">
        <w:trPr>
          <w:trHeight w:val="300"/>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14:paraId="13E0498E" w14:textId="77777777" w:rsidR="00C709A0" w:rsidRPr="007A7B31" w:rsidRDefault="00C709A0" w:rsidP="00C709A0">
            <w:pPr>
              <w:jc w:val="right"/>
              <w:rPr>
                <w:rFonts w:ascii="Arial Narrow" w:eastAsia="Times New Roman" w:hAnsi="Arial Narrow" w:cs="Times New Roman"/>
                <w:b/>
                <w:color w:val="000000"/>
                <w:sz w:val="20"/>
                <w:szCs w:val="20"/>
                <w:lang w:val="es-ES" w:eastAsia="es-ES"/>
              </w:rPr>
            </w:pPr>
            <w:r w:rsidRPr="007A7B31">
              <w:rPr>
                <w:rFonts w:ascii="Arial Narrow" w:eastAsia="Times New Roman" w:hAnsi="Arial Narrow" w:cs="Times New Roman"/>
                <w:b/>
                <w:color w:val="000000"/>
                <w:sz w:val="20"/>
                <w:szCs w:val="20"/>
                <w:lang w:val="es-ES" w:eastAsia="es-ES"/>
              </w:rPr>
              <w:t>2007</w:t>
            </w:r>
          </w:p>
        </w:tc>
        <w:tc>
          <w:tcPr>
            <w:tcW w:w="425" w:type="dxa"/>
            <w:tcBorders>
              <w:top w:val="nil"/>
              <w:left w:val="nil"/>
              <w:bottom w:val="single" w:sz="4" w:space="0" w:color="auto"/>
              <w:right w:val="single" w:sz="4" w:space="0" w:color="auto"/>
            </w:tcBorders>
            <w:shd w:val="clear" w:color="auto" w:fill="auto"/>
            <w:noWrap/>
            <w:vAlign w:val="bottom"/>
            <w:hideMark/>
          </w:tcPr>
          <w:p w14:paraId="1E728276"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6</w:t>
            </w:r>
          </w:p>
        </w:tc>
        <w:tc>
          <w:tcPr>
            <w:tcW w:w="1417" w:type="dxa"/>
            <w:tcBorders>
              <w:top w:val="nil"/>
              <w:left w:val="nil"/>
              <w:bottom w:val="single" w:sz="4" w:space="0" w:color="auto"/>
              <w:right w:val="single" w:sz="4" w:space="0" w:color="auto"/>
            </w:tcBorders>
            <w:shd w:val="clear" w:color="auto" w:fill="auto"/>
            <w:noWrap/>
            <w:vAlign w:val="bottom"/>
            <w:hideMark/>
          </w:tcPr>
          <w:p w14:paraId="2A03B359"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351.177.330,04</w:t>
            </w:r>
          </w:p>
        </w:tc>
        <w:tc>
          <w:tcPr>
            <w:tcW w:w="1417" w:type="dxa"/>
            <w:tcBorders>
              <w:top w:val="nil"/>
              <w:left w:val="nil"/>
              <w:bottom w:val="single" w:sz="4" w:space="0" w:color="auto"/>
              <w:right w:val="single" w:sz="4" w:space="0" w:color="auto"/>
            </w:tcBorders>
            <w:shd w:val="clear" w:color="auto" w:fill="auto"/>
            <w:noWrap/>
            <w:vAlign w:val="bottom"/>
            <w:hideMark/>
          </w:tcPr>
          <w:p w14:paraId="6B0425EF"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156.325.623,14</w:t>
            </w:r>
          </w:p>
        </w:tc>
        <w:tc>
          <w:tcPr>
            <w:tcW w:w="1560" w:type="dxa"/>
            <w:tcBorders>
              <w:top w:val="nil"/>
              <w:left w:val="nil"/>
              <w:bottom w:val="single" w:sz="4" w:space="0" w:color="auto"/>
              <w:right w:val="single" w:sz="4" w:space="0" w:color="auto"/>
            </w:tcBorders>
            <w:shd w:val="clear" w:color="auto" w:fill="auto"/>
            <w:noWrap/>
            <w:vAlign w:val="bottom"/>
            <w:hideMark/>
          </w:tcPr>
          <w:p w14:paraId="19304267"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-149.027.464,53</w:t>
            </w:r>
          </w:p>
        </w:tc>
        <w:tc>
          <w:tcPr>
            <w:tcW w:w="1418" w:type="dxa"/>
            <w:tcBorders>
              <w:top w:val="nil"/>
              <w:left w:val="nil"/>
              <w:bottom w:val="single" w:sz="4" w:space="0" w:color="auto"/>
              <w:right w:val="single" w:sz="4" w:space="0" w:color="auto"/>
            </w:tcBorders>
            <w:shd w:val="clear" w:color="auto" w:fill="auto"/>
            <w:noWrap/>
            <w:vAlign w:val="bottom"/>
            <w:hideMark/>
          </w:tcPr>
          <w:p w14:paraId="6B703791"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-58.664.705,21</w:t>
            </w:r>
          </w:p>
        </w:tc>
        <w:tc>
          <w:tcPr>
            <w:tcW w:w="2409" w:type="dxa"/>
            <w:gridSpan w:val="2"/>
            <w:tcBorders>
              <w:top w:val="nil"/>
              <w:left w:val="nil"/>
              <w:bottom w:val="single" w:sz="4" w:space="0" w:color="auto"/>
              <w:right w:val="single" w:sz="4" w:space="0" w:color="auto"/>
            </w:tcBorders>
            <w:shd w:val="clear" w:color="auto" w:fill="auto"/>
            <w:noWrap/>
            <w:vAlign w:val="bottom"/>
            <w:hideMark/>
          </w:tcPr>
          <w:p w14:paraId="4B10A0D3"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8.742.652.275.469.260,00</w:t>
            </w:r>
          </w:p>
        </w:tc>
        <w:tc>
          <w:tcPr>
            <w:tcW w:w="2410" w:type="dxa"/>
            <w:tcBorders>
              <w:top w:val="nil"/>
              <w:left w:val="nil"/>
              <w:bottom w:val="single" w:sz="4" w:space="0" w:color="auto"/>
              <w:right w:val="single" w:sz="4" w:space="0" w:color="auto"/>
            </w:tcBorders>
            <w:shd w:val="clear" w:color="auto" w:fill="auto"/>
            <w:noWrap/>
            <w:vAlign w:val="bottom"/>
            <w:hideMark/>
          </w:tcPr>
          <w:p w14:paraId="57F68EC0"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22.209.185.185.134.600,00</w:t>
            </w:r>
          </w:p>
        </w:tc>
        <w:tc>
          <w:tcPr>
            <w:tcW w:w="2337" w:type="dxa"/>
            <w:tcBorders>
              <w:top w:val="nil"/>
              <w:left w:val="nil"/>
              <w:bottom w:val="single" w:sz="4" w:space="0" w:color="auto"/>
              <w:right w:val="single" w:sz="4" w:space="0" w:color="auto"/>
            </w:tcBorders>
            <w:shd w:val="clear" w:color="auto" w:fill="auto"/>
            <w:noWrap/>
            <w:vAlign w:val="bottom"/>
            <w:hideMark/>
          </w:tcPr>
          <w:p w14:paraId="28CF3C42"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3.441.547.637.728.190,00</w:t>
            </w:r>
          </w:p>
        </w:tc>
      </w:tr>
      <w:tr w:rsidR="00C709A0" w:rsidRPr="007A7B31" w14:paraId="0C602C9E" w14:textId="77777777" w:rsidTr="00C709A0">
        <w:trPr>
          <w:trHeight w:val="300"/>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14:paraId="2039EBB4" w14:textId="77777777" w:rsidR="00C709A0" w:rsidRPr="007A7B31" w:rsidRDefault="00C709A0" w:rsidP="00C709A0">
            <w:pPr>
              <w:jc w:val="right"/>
              <w:rPr>
                <w:rFonts w:ascii="Arial Narrow" w:eastAsia="Times New Roman" w:hAnsi="Arial Narrow" w:cs="Times New Roman"/>
                <w:b/>
                <w:color w:val="000000"/>
                <w:sz w:val="20"/>
                <w:szCs w:val="20"/>
                <w:lang w:val="es-ES" w:eastAsia="es-ES"/>
              </w:rPr>
            </w:pPr>
            <w:r w:rsidRPr="007A7B31">
              <w:rPr>
                <w:rFonts w:ascii="Arial Narrow" w:eastAsia="Times New Roman" w:hAnsi="Arial Narrow" w:cs="Times New Roman"/>
                <w:b/>
                <w:color w:val="000000"/>
                <w:sz w:val="20"/>
                <w:szCs w:val="20"/>
                <w:lang w:val="es-ES" w:eastAsia="es-ES"/>
              </w:rPr>
              <w:t>2008</w:t>
            </w:r>
          </w:p>
        </w:tc>
        <w:tc>
          <w:tcPr>
            <w:tcW w:w="425" w:type="dxa"/>
            <w:tcBorders>
              <w:top w:val="nil"/>
              <w:left w:val="nil"/>
              <w:bottom w:val="single" w:sz="4" w:space="0" w:color="auto"/>
              <w:right w:val="single" w:sz="4" w:space="0" w:color="auto"/>
            </w:tcBorders>
            <w:shd w:val="clear" w:color="auto" w:fill="auto"/>
            <w:noWrap/>
            <w:vAlign w:val="bottom"/>
            <w:hideMark/>
          </w:tcPr>
          <w:p w14:paraId="69142198"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7</w:t>
            </w:r>
          </w:p>
        </w:tc>
        <w:tc>
          <w:tcPr>
            <w:tcW w:w="1417" w:type="dxa"/>
            <w:tcBorders>
              <w:top w:val="nil"/>
              <w:left w:val="nil"/>
              <w:bottom w:val="single" w:sz="4" w:space="0" w:color="auto"/>
              <w:right w:val="single" w:sz="4" w:space="0" w:color="auto"/>
            </w:tcBorders>
            <w:shd w:val="clear" w:color="auto" w:fill="auto"/>
            <w:noWrap/>
            <w:vAlign w:val="bottom"/>
            <w:hideMark/>
          </w:tcPr>
          <w:p w14:paraId="4459AFD1"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512.612.802,63</w:t>
            </w:r>
          </w:p>
        </w:tc>
        <w:tc>
          <w:tcPr>
            <w:tcW w:w="1417" w:type="dxa"/>
            <w:tcBorders>
              <w:top w:val="nil"/>
              <w:left w:val="nil"/>
              <w:bottom w:val="single" w:sz="4" w:space="0" w:color="auto"/>
              <w:right w:val="single" w:sz="4" w:space="0" w:color="auto"/>
            </w:tcBorders>
            <w:shd w:val="clear" w:color="auto" w:fill="auto"/>
            <w:noWrap/>
            <w:vAlign w:val="bottom"/>
            <w:hideMark/>
          </w:tcPr>
          <w:p w14:paraId="3FBAB879"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236.056.766,15</w:t>
            </w:r>
          </w:p>
        </w:tc>
        <w:tc>
          <w:tcPr>
            <w:tcW w:w="1560" w:type="dxa"/>
            <w:tcBorders>
              <w:top w:val="nil"/>
              <w:left w:val="nil"/>
              <w:bottom w:val="single" w:sz="4" w:space="0" w:color="auto"/>
              <w:right w:val="single" w:sz="4" w:space="0" w:color="auto"/>
            </w:tcBorders>
            <w:shd w:val="clear" w:color="auto" w:fill="auto"/>
            <w:noWrap/>
            <w:vAlign w:val="bottom"/>
            <w:hideMark/>
          </w:tcPr>
          <w:p w14:paraId="7943C1BC"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12.408.008,06</w:t>
            </w:r>
          </w:p>
        </w:tc>
        <w:tc>
          <w:tcPr>
            <w:tcW w:w="1418" w:type="dxa"/>
            <w:tcBorders>
              <w:top w:val="nil"/>
              <w:left w:val="nil"/>
              <w:bottom w:val="single" w:sz="4" w:space="0" w:color="auto"/>
              <w:right w:val="single" w:sz="4" w:space="0" w:color="auto"/>
            </w:tcBorders>
            <w:shd w:val="clear" w:color="auto" w:fill="auto"/>
            <w:noWrap/>
            <w:vAlign w:val="bottom"/>
            <w:hideMark/>
          </w:tcPr>
          <w:p w14:paraId="376C49F3"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21.066.437,80</w:t>
            </w:r>
          </w:p>
        </w:tc>
        <w:tc>
          <w:tcPr>
            <w:tcW w:w="2409" w:type="dxa"/>
            <w:gridSpan w:val="2"/>
            <w:tcBorders>
              <w:top w:val="nil"/>
              <w:left w:val="nil"/>
              <w:bottom w:val="single" w:sz="4" w:space="0" w:color="auto"/>
              <w:right w:val="single" w:sz="4" w:space="0" w:color="auto"/>
            </w:tcBorders>
            <w:shd w:val="clear" w:color="auto" w:fill="auto"/>
            <w:noWrap/>
            <w:vAlign w:val="bottom"/>
            <w:hideMark/>
          </w:tcPr>
          <w:p w14:paraId="505DC478"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261.392.529.917.466,00</w:t>
            </w:r>
          </w:p>
        </w:tc>
        <w:tc>
          <w:tcPr>
            <w:tcW w:w="2410" w:type="dxa"/>
            <w:tcBorders>
              <w:top w:val="nil"/>
              <w:left w:val="nil"/>
              <w:bottom w:val="single" w:sz="4" w:space="0" w:color="auto"/>
              <w:right w:val="single" w:sz="4" w:space="0" w:color="auto"/>
            </w:tcBorders>
            <w:shd w:val="clear" w:color="auto" w:fill="auto"/>
            <w:noWrap/>
            <w:vAlign w:val="bottom"/>
            <w:hideMark/>
          </w:tcPr>
          <w:p w14:paraId="38471D97"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153.958.663.942.578,00</w:t>
            </w:r>
          </w:p>
        </w:tc>
        <w:tc>
          <w:tcPr>
            <w:tcW w:w="2337" w:type="dxa"/>
            <w:tcBorders>
              <w:top w:val="nil"/>
              <w:left w:val="nil"/>
              <w:bottom w:val="single" w:sz="4" w:space="0" w:color="auto"/>
              <w:right w:val="single" w:sz="4" w:space="0" w:color="auto"/>
            </w:tcBorders>
            <w:shd w:val="clear" w:color="auto" w:fill="auto"/>
            <w:noWrap/>
            <w:vAlign w:val="bottom"/>
            <w:hideMark/>
          </w:tcPr>
          <w:p w14:paraId="1B46F636"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443.794.801.454.870,00</w:t>
            </w:r>
          </w:p>
        </w:tc>
      </w:tr>
      <w:tr w:rsidR="00C709A0" w:rsidRPr="007A7B31" w14:paraId="764A7D6B" w14:textId="77777777" w:rsidTr="00C709A0">
        <w:trPr>
          <w:trHeight w:val="300"/>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14:paraId="609C6950" w14:textId="77777777" w:rsidR="00C709A0" w:rsidRPr="007A7B31" w:rsidRDefault="00C709A0" w:rsidP="00C709A0">
            <w:pPr>
              <w:jc w:val="right"/>
              <w:rPr>
                <w:rFonts w:ascii="Arial Narrow" w:eastAsia="Times New Roman" w:hAnsi="Arial Narrow" w:cs="Times New Roman"/>
                <w:b/>
                <w:color w:val="000000"/>
                <w:sz w:val="20"/>
                <w:szCs w:val="20"/>
                <w:lang w:val="es-ES" w:eastAsia="es-ES"/>
              </w:rPr>
            </w:pPr>
            <w:r w:rsidRPr="007A7B31">
              <w:rPr>
                <w:rFonts w:ascii="Arial Narrow" w:eastAsia="Times New Roman" w:hAnsi="Arial Narrow" w:cs="Times New Roman"/>
                <w:b/>
                <w:color w:val="000000"/>
                <w:sz w:val="20"/>
                <w:szCs w:val="20"/>
                <w:lang w:val="es-ES" w:eastAsia="es-ES"/>
              </w:rPr>
              <w:t>2009</w:t>
            </w:r>
          </w:p>
        </w:tc>
        <w:tc>
          <w:tcPr>
            <w:tcW w:w="425" w:type="dxa"/>
            <w:tcBorders>
              <w:top w:val="nil"/>
              <w:left w:val="nil"/>
              <w:bottom w:val="single" w:sz="4" w:space="0" w:color="auto"/>
              <w:right w:val="single" w:sz="4" w:space="0" w:color="auto"/>
            </w:tcBorders>
            <w:shd w:val="clear" w:color="auto" w:fill="auto"/>
            <w:noWrap/>
            <w:vAlign w:val="bottom"/>
            <w:hideMark/>
          </w:tcPr>
          <w:p w14:paraId="6B80F994"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8</w:t>
            </w:r>
          </w:p>
        </w:tc>
        <w:tc>
          <w:tcPr>
            <w:tcW w:w="1417" w:type="dxa"/>
            <w:tcBorders>
              <w:top w:val="nil"/>
              <w:left w:val="nil"/>
              <w:bottom w:val="single" w:sz="4" w:space="0" w:color="auto"/>
              <w:right w:val="single" w:sz="4" w:space="0" w:color="auto"/>
            </w:tcBorders>
            <w:shd w:val="clear" w:color="auto" w:fill="auto"/>
            <w:noWrap/>
            <w:vAlign w:val="bottom"/>
            <w:hideMark/>
          </w:tcPr>
          <w:p w14:paraId="4DF38299"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798.206.912,50</w:t>
            </w:r>
          </w:p>
        </w:tc>
        <w:tc>
          <w:tcPr>
            <w:tcW w:w="1417" w:type="dxa"/>
            <w:tcBorders>
              <w:top w:val="nil"/>
              <w:left w:val="nil"/>
              <w:bottom w:val="single" w:sz="4" w:space="0" w:color="auto"/>
              <w:right w:val="single" w:sz="4" w:space="0" w:color="auto"/>
            </w:tcBorders>
            <w:shd w:val="clear" w:color="auto" w:fill="auto"/>
            <w:noWrap/>
            <w:vAlign w:val="bottom"/>
            <w:hideMark/>
          </w:tcPr>
          <w:p w14:paraId="11E60DB6"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261.189.237,31</w:t>
            </w:r>
          </w:p>
        </w:tc>
        <w:tc>
          <w:tcPr>
            <w:tcW w:w="1560" w:type="dxa"/>
            <w:tcBorders>
              <w:top w:val="nil"/>
              <w:left w:val="nil"/>
              <w:bottom w:val="single" w:sz="4" w:space="0" w:color="auto"/>
              <w:right w:val="single" w:sz="4" w:space="0" w:color="auto"/>
            </w:tcBorders>
            <w:shd w:val="clear" w:color="auto" w:fill="auto"/>
            <w:noWrap/>
            <w:vAlign w:val="bottom"/>
            <w:hideMark/>
          </w:tcPr>
          <w:p w14:paraId="41A8C8B2"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298.002.117,93</w:t>
            </w:r>
          </w:p>
        </w:tc>
        <w:tc>
          <w:tcPr>
            <w:tcW w:w="1418" w:type="dxa"/>
            <w:tcBorders>
              <w:top w:val="nil"/>
              <w:left w:val="nil"/>
              <w:bottom w:val="single" w:sz="4" w:space="0" w:color="auto"/>
              <w:right w:val="single" w:sz="4" w:space="0" w:color="auto"/>
            </w:tcBorders>
            <w:shd w:val="clear" w:color="auto" w:fill="auto"/>
            <w:noWrap/>
            <w:vAlign w:val="bottom"/>
            <w:hideMark/>
          </w:tcPr>
          <w:p w14:paraId="03283CBE"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46.198.908,96</w:t>
            </w:r>
          </w:p>
        </w:tc>
        <w:tc>
          <w:tcPr>
            <w:tcW w:w="2409" w:type="dxa"/>
            <w:gridSpan w:val="2"/>
            <w:tcBorders>
              <w:top w:val="nil"/>
              <w:left w:val="nil"/>
              <w:bottom w:val="single" w:sz="4" w:space="0" w:color="auto"/>
              <w:right w:val="single" w:sz="4" w:space="0" w:color="auto"/>
            </w:tcBorders>
            <w:shd w:val="clear" w:color="auto" w:fill="auto"/>
            <w:noWrap/>
            <w:vAlign w:val="bottom"/>
            <w:hideMark/>
          </w:tcPr>
          <w:p w14:paraId="39AF03F7"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13.767.372.715.102.600,00</w:t>
            </w:r>
          </w:p>
        </w:tc>
        <w:tc>
          <w:tcPr>
            <w:tcW w:w="2410" w:type="dxa"/>
            <w:tcBorders>
              <w:top w:val="nil"/>
              <w:left w:val="nil"/>
              <w:bottom w:val="single" w:sz="4" w:space="0" w:color="auto"/>
              <w:right w:val="single" w:sz="4" w:space="0" w:color="auto"/>
            </w:tcBorders>
            <w:shd w:val="clear" w:color="auto" w:fill="auto"/>
            <w:noWrap/>
            <w:vAlign w:val="bottom"/>
            <w:hideMark/>
          </w:tcPr>
          <w:p w14:paraId="0A37E464"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88.805.262.288.977.600,00</w:t>
            </w:r>
          </w:p>
        </w:tc>
        <w:tc>
          <w:tcPr>
            <w:tcW w:w="2337" w:type="dxa"/>
            <w:tcBorders>
              <w:top w:val="nil"/>
              <w:left w:val="nil"/>
              <w:bottom w:val="single" w:sz="4" w:space="0" w:color="auto"/>
              <w:right w:val="single" w:sz="4" w:space="0" w:color="auto"/>
            </w:tcBorders>
            <w:shd w:val="clear" w:color="auto" w:fill="auto"/>
            <w:noWrap/>
            <w:vAlign w:val="bottom"/>
            <w:hideMark/>
          </w:tcPr>
          <w:p w14:paraId="1D4189A7"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2.134.339.188.817.170,00</w:t>
            </w:r>
          </w:p>
        </w:tc>
      </w:tr>
      <w:tr w:rsidR="00C709A0" w:rsidRPr="007A7B31" w14:paraId="1B9976AC" w14:textId="77777777" w:rsidTr="00C709A0">
        <w:trPr>
          <w:trHeight w:val="300"/>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14:paraId="22BA6317" w14:textId="77777777" w:rsidR="00C709A0" w:rsidRPr="007A7B31" w:rsidRDefault="00C709A0" w:rsidP="00C709A0">
            <w:pPr>
              <w:jc w:val="right"/>
              <w:rPr>
                <w:rFonts w:ascii="Arial Narrow" w:eastAsia="Times New Roman" w:hAnsi="Arial Narrow" w:cs="Times New Roman"/>
                <w:b/>
                <w:color w:val="000000"/>
                <w:sz w:val="20"/>
                <w:szCs w:val="20"/>
                <w:lang w:val="es-ES" w:eastAsia="es-ES"/>
              </w:rPr>
            </w:pPr>
            <w:r w:rsidRPr="007A7B31">
              <w:rPr>
                <w:rFonts w:ascii="Arial Narrow" w:eastAsia="Times New Roman" w:hAnsi="Arial Narrow" w:cs="Times New Roman"/>
                <w:b/>
                <w:color w:val="000000"/>
                <w:sz w:val="20"/>
                <w:szCs w:val="20"/>
                <w:lang w:val="es-ES" w:eastAsia="es-ES"/>
              </w:rPr>
              <w:t>2010</w:t>
            </w:r>
          </w:p>
        </w:tc>
        <w:tc>
          <w:tcPr>
            <w:tcW w:w="425" w:type="dxa"/>
            <w:tcBorders>
              <w:top w:val="nil"/>
              <w:left w:val="nil"/>
              <w:bottom w:val="single" w:sz="4" w:space="0" w:color="auto"/>
              <w:right w:val="single" w:sz="4" w:space="0" w:color="auto"/>
            </w:tcBorders>
            <w:shd w:val="clear" w:color="auto" w:fill="auto"/>
            <w:noWrap/>
            <w:vAlign w:val="bottom"/>
            <w:hideMark/>
          </w:tcPr>
          <w:p w14:paraId="63782E83"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9</w:t>
            </w:r>
          </w:p>
        </w:tc>
        <w:tc>
          <w:tcPr>
            <w:tcW w:w="1417" w:type="dxa"/>
            <w:tcBorders>
              <w:top w:val="nil"/>
              <w:left w:val="nil"/>
              <w:bottom w:val="single" w:sz="4" w:space="0" w:color="auto"/>
              <w:right w:val="single" w:sz="4" w:space="0" w:color="auto"/>
            </w:tcBorders>
            <w:shd w:val="clear" w:color="auto" w:fill="auto"/>
            <w:noWrap/>
            <w:vAlign w:val="bottom"/>
            <w:hideMark/>
          </w:tcPr>
          <w:p w14:paraId="149D4A88"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979.754.325,49</w:t>
            </w:r>
          </w:p>
        </w:tc>
        <w:tc>
          <w:tcPr>
            <w:tcW w:w="1417" w:type="dxa"/>
            <w:tcBorders>
              <w:top w:val="nil"/>
              <w:left w:val="nil"/>
              <w:bottom w:val="single" w:sz="4" w:space="0" w:color="auto"/>
              <w:right w:val="single" w:sz="4" w:space="0" w:color="auto"/>
            </w:tcBorders>
            <w:shd w:val="clear" w:color="auto" w:fill="auto"/>
            <w:noWrap/>
            <w:vAlign w:val="bottom"/>
            <w:hideMark/>
          </w:tcPr>
          <w:p w14:paraId="71410F4E"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494.445.820,80</w:t>
            </w:r>
          </w:p>
        </w:tc>
        <w:tc>
          <w:tcPr>
            <w:tcW w:w="1560" w:type="dxa"/>
            <w:tcBorders>
              <w:top w:val="nil"/>
              <w:left w:val="nil"/>
              <w:bottom w:val="single" w:sz="4" w:space="0" w:color="auto"/>
              <w:right w:val="single" w:sz="4" w:space="0" w:color="auto"/>
            </w:tcBorders>
            <w:shd w:val="clear" w:color="auto" w:fill="auto"/>
            <w:noWrap/>
            <w:vAlign w:val="bottom"/>
            <w:hideMark/>
          </w:tcPr>
          <w:p w14:paraId="67F5239C"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479.549.530,92</w:t>
            </w:r>
          </w:p>
        </w:tc>
        <w:tc>
          <w:tcPr>
            <w:tcW w:w="1418" w:type="dxa"/>
            <w:tcBorders>
              <w:top w:val="nil"/>
              <w:left w:val="nil"/>
              <w:bottom w:val="single" w:sz="4" w:space="0" w:color="auto"/>
              <w:right w:val="single" w:sz="4" w:space="0" w:color="auto"/>
            </w:tcBorders>
            <w:shd w:val="clear" w:color="auto" w:fill="auto"/>
            <w:noWrap/>
            <w:vAlign w:val="bottom"/>
            <w:hideMark/>
          </w:tcPr>
          <w:p w14:paraId="426416AD"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279.455.492,45</w:t>
            </w:r>
          </w:p>
        </w:tc>
        <w:tc>
          <w:tcPr>
            <w:tcW w:w="2409" w:type="dxa"/>
            <w:gridSpan w:val="2"/>
            <w:tcBorders>
              <w:top w:val="nil"/>
              <w:left w:val="nil"/>
              <w:bottom w:val="single" w:sz="4" w:space="0" w:color="auto"/>
              <w:right w:val="single" w:sz="4" w:space="0" w:color="auto"/>
            </w:tcBorders>
            <w:shd w:val="clear" w:color="auto" w:fill="auto"/>
            <w:noWrap/>
            <w:vAlign w:val="bottom"/>
            <w:hideMark/>
          </w:tcPr>
          <w:p w14:paraId="14C6C01E"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134.012.750.315.138.000,00</w:t>
            </w:r>
          </w:p>
        </w:tc>
        <w:tc>
          <w:tcPr>
            <w:tcW w:w="2410" w:type="dxa"/>
            <w:tcBorders>
              <w:top w:val="nil"/>
              <w:left w:val="nil"/>
              <w:bottom w:val="single" w:sz="4" w:space="0" w:color="auto"/>
              <w:right w:val="single" w:sz="4" w:space="0" w:color="auto"/>
            </w:tcBorders>
            <w:shd w:val="clear" w:color="auto" w:fill="auto"/>
            <w:noWrap/>
            <w:vAlign w:val="bottom"/>
            <w:hideMark/>
          </w:tcPr>
          <w:p w14:paraId="27C50D80"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229.967.752.602.715.000,00</w:t>
            </w:r>
          </w:p>
        </w:tc>
        <w:tc>
          <w:tcPr>
            <w:tcW w:w="2337" w:type="dxa"/>
            <w:tcBorders>
              <w:top w:val="nil"/>
              <w:left w:val="nil"/>
              <w:bottom w:val="single" w:sz="4" w:space="0" w:color="auto"/>
              <w:right w:val="single" w:sz="4" w:space="0" w:color="auto"/>
            </w:tcBorders>
            <w:shd w:val="clear" w:color="auto" w:fill="auto"/>
            <w:noWrap/>
            <w:vAlign w:val="bottom"/>
            <w:hideMark/>
          </w:tcPr>
          <w:p w14:paraId="4DA3AFBB"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78.095.372.258.795.300,00</w:t>
            </w:r>
          </w:p>
        </w:tc>
      </w:tr>
      <w:tr w:rsidR="00C709A0" w:rsidRPr="007A7B31" w14:paraId="7C83645D" w14:textId="77777777" w:rsidTr="00C709A0">
        <w:trPr>
          <w:trHeight w:val="300"/>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14:paraId="696A60E0" w14:textId="77777777" w:rsidR="00C709A0" w:rsidRPr="007A7B31" w:rsidRDefault="00C709A0" w:rsidP="00C709A0">
            <w:pPr>
              <w:jc w:val="right"/>
              <w:rPr>
                <w:rFonts w:ascii="Arial Narrow" w:eastAsia="Times New Roman" w:hAnsi="Arial Narrow" w:cs="Times New Roman"/>
                <w:b/>
                <w:color w:val="000000"/>
                <w:sz w:val="20"/>
                <w:szCs w:val="20"/>
                <w:lang w:val="es-ES" w:eastAsia="es-ES"/>
              </w:rPr>
            </w:pPr>
            <w:r w:rsidRPr="007A7B31">
              <w:rPr>
                <w:rFonts w:ascii="Arial Narrow" w:eastAsia="Times New Roman" w:hAnsi="Arial Narrow" w:cs="Times New Roman"/>
                <w:b/>
                <w:color w:val="000000"/>
                <w:sz w:val="20"/>
                <w:szCs w:val="20"/>
                <w:lang w:val="es-ES" w:eastAsia="es-ES"/>
              </w:rPr>
              <w:t>2011</w:t>
            </w:r>
          </w:p>
        </w:tc>
        <w:tc>
          <w:tcPr>
            <w:tcW w:w="425" w:type="dxa"/>
            <w:tcBorders>
              <w:top w:val="nil"/>
              <w:left w:val="nil"/>
              <w:bottom w:val="single" w:sz="4" w:space="0" w:color="auto"/>
              <w:right w:val="single" w:sz="4" w:space="0" w:color="auto"/>
            </w:tcBorders>
            <w:shd w:val="clear" w:color="auto" w:fill="auto"/>
            <w:noWrap/>
            <w:vAlign w:val="bottom"/>
            <w:hideMark/>
          </w:tcPr>
          <w:p w14:paraId="31135AA7"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10</w:t>
            </w:r>
          </w:p>
        </w:tc>
        <w:tc>
          <w:tcPr>
            <w:tcW w:w="1417" w:type="dxa"/>
            <w:tcBorders>
              <w:top w:val="nil"/>
              <w:left w:val="nil"/>
              <w:bottom w:val="single" w:sz="4" w:space="0" w:color="auto"/>
              <w:right w:val="single" w:sz="4" w:space="0" w:color="auto"/>
            </w:tcBorders>
            <w:shd w:val="clear" w:color="auto" w:fill="auto"/>
            <w:noWrap/>
            <w:vAlign w:val="bottom"/>
            <w:hideMark/>
          </w:tcPr>
          <w:p w14:paraId="4E897403"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1.094.420.670,95</w:t>
            </w:r>
          </w:p>
        </w:tc>
        <w:tc>
          <w:tcPr>
            <w:tcW w:w="1417" w:type="dxa"/>
            <w:tcBorders>
              <w:top w:val="nil"/>
              <w:left w:val="nil"/>
              <w:bottom w:val="single" w:sz="4" w:space="0" w:color="auto"/>
              <w:right w:val="single" w:sz="4" w:space="0" w:color="auto"/>
            </w:tcBorders>
            <w:shd w:val="clear" w:color="auto" w:fill="auto"/>
            <w:noWrap/>
            <w:vAlign w:val="bottom"/>
            <w:hideMark/>
          </w:tcPr>
          <w:p w14:paraId="0A346B8A"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466.070.581,83</w:t>
            </w:r>
          </w:p>
        </w:tc>
        <w:tc>
          <w:tcPr>
            <w:tcW w:w="1560" w:type="dxa"/>
            <w:tcBorders>
              <w:top w:val="nil"/>
              <w:left w:val="nil"/>
              <w:bottom w:val="single" w:sz="4" w:space="0" w:color="auto"/>
              <w:right w:val="single" w:sz="4" w:space="0" w:color="auto"/>
            </w:tcBorders>
            <w:shd w:val="clear" w:color="auto" w:fill="auto"/>
            <w:noWrap/>
            <w:vAlign w:val="bottom"/>
            <w:hideMark/>
          </w:tcPr>
          <w:p w14:paraId="180E3572"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594.215.876,38</w:t>
            </w:r>
          </w:p>
        </w:tc>
        <w:tc>
          <w:tcPr>
            <w:tcW w:w="1418" w:type="dxa"/>
            <w:tcBorders>
              <w:top w:val="nil"/>
              <w:left w:val="nil"/>
              <w:bottom w:val="single" w:sz="4" w:space="0" w:color="auto"/>
              <w:right w:val="single" w:sz="4" w:space="0" w:color="auto"/>
            </w:tcBorders>
            <w:shd w:val="clear" w:color="auto" w:fill="auto"/>
            <w:noWrap/>
            <w:vAlign w:val="bottom"/>
            <w:hideMark/>
          </w:tcPr>
          <w:p w14:paraId="7425259C"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251.080.253,48</w:t>
            </w:r>
          </w:p>
        </w:tc>
        <w:tc>
          <w:tcPr>
            <w:tcW w:w="2409" w:type="dxa"/>
            <w:gridSpan w:val="2"/>
            <w:tcBorders>
              <w:top w:val="nil"/>
              <w:left w:val="nil"/>
              <w:bottom w:val="single" w:sz="4" w:space="0" w:color="auto"/>
              <w:right w:val="single" w:sz="4" w:space="0" w:color="auto"/>
            </w:tcBorders>
            <w:shd w:val="clear" w:color="auto" w:fill="auto"/>
            <w:noWrap/>
            <w:vAlign w:val="bottom"/>
            <w:hideMark/>
          </w:tcPr>
          <w:p w14:paraId="5020D1A6"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149.195.872.860.795.000,00</w:t>
            </w:r>
          </w:p>
        </w:tc>
        <w:tc>
          <w:tcPr>
            <w:tcW w:w="2410" w:type="dxa"/>
            <w:tcBorders>
              <w:top w:val="nil"/>
              <w:left w:val="nil"/>
              <w:bottom w:val="single" w:sz="4" w:space="0" w:color="auto"/>
              <w:right w:val="single" w:sz="4" w:space="0" w:color="auto"/>
            </w:tcBorders>
            <w:shd w:val="clear" w:color="auto" w:fill="auto"/>
            <w:noWrap/>
            <w:vAlign w:val="bottom"/>
            <w:hideMark/>
          </w:tcPr>
          <w:p w14:paraId="1617B070"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353.092.507.738.486.000,00</w:t>
            </w:r>
          </w:p>
        </w:tc>
        <w:tc>
          <w:tcPr>
            <w:tcW w:w="2337" w:type="dxa"/>
            <w:tcBorders>
              <w:top w:val="nil"/>
              <w:left w:val="nil"/>
              <w:bottom w:val="single" w:sz="4" w:space="0" w:color="auto"/>
              <w:right w:val="single" w:sz="4" w:space="0" w:color="auto"/>
            </w:tcBorders>
            <w:shd w:val="clear" w:color="auto" w:fill="auto"/>
            <w:noWrap/>
            <w:vAlign w:val="bottom"/>
            <w:hideMark/>
          </w:tcPr>
          <w:p w14:paraId="25D87814"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63.041.293.686.074.600,00</w:t>
            </w:r>
          </w:p>
        </w:tc>
      </w:tr>
      <w:tr w:rsidR="00C709A0" w:rsidRPr="007A7B31" w14:paraId="1FD834DE" w14:textId="77777777" w:rsidTr="00C709A0">
        <w:trPr>
          <w:trHeight w:val="300"/>
        </w:trPr>
        <w:tc>
          <w:tcPr>
            <w:tcW w:w="569" w:type="dxa"/>
            <w:tcBorders>
              <w:top w:val="nil"/>
              <w:left w:val="single" w:sz="4" w:space="0" w:color="auto"/>
              <w:bottom w:val="single" w:sz="4" w:space="0" w:color="auto"/>
              <w:right w:val="single" w:sz="4" w:space="0" w:color="auto"/>
            </w:tcBorders>
            <w:shd w:val="clear" w:color="auto" w:fill="auto"/>
            <w:noWrap/>
            <w:vAlign w:val="bottom"/>
            <w:hideMark/>
          </w:tcPr>
          <w:p w14:paraId="57AE4077" w14:textId="77777777" w:rsidR="00C709A0" w:rsidRPr="007A7B31" w:rsidRDefault="00C709A0" w:rsidP="00C709A0">
            <w:pPr>
              <w:rPr>
                <w:rFonts w:ascii="Arial Narrow" w:eastAsia="Times New Roman" w:hAnsi="Arial Narrow" w:cs="Times New Roman"/>
                <w:b/>
                <w:color w:val="000000"/>
                <w:sz w:val="20"/>
                <w:szCs w:val="20"/>
                <w:lang w:val="es-ES" w:eastAsia="es-ES"/>
              </w:rPr>
            </w:pPr>
            <w:r w:rsidRPr="007A7B31">
              <w:rPr>
                <w:rFonts w:ascii="Arial Narrow" w:eastAsia="Times New Roman" w:hAnsi="Arial Narrow" w:cs="Times New Roman"/>
                <w:b/>
                <w:color w:val="000000"/>
                <w:sz w:val="20"/>
                <w:szCs w:val="20"/>
                <w:lang w:val="es-ES" w:eastAsia="es-ES"/>
              </w:rPr>
              <w:t> </w:t>
            </w:r>
          </w:p>
        </w:tc>
        <w:tc>
          <w:tcPr>
            <w:tcW w:w="425" w:type="dxa"/>
            <w:tcBorders>
              <w:top w:val="nil"/>
              <w:left w:val="nil"/>
              <w:bottom w:val="single" w:sz="4" w:space="0" w:color="auto"/>
              <w:right w:val="single" w:sz="4" w:space="0" w:color="auto"/>
            </w:tcBorders>
            <w:shd w:val="clear" w:color="auto" w:fill="auto"/>
            <w:noWrap/>
            <w:vAlign w:val="bottom"/>
            <w:hideMark/>
          </w:tcPr>
          <w:p w14:paraId="52EBF8A9" w14:textId="77777777" w:rsidR="00C709A0" w:rsidRPr="007A7B31" w:rsidRDefault="00C709A0" w:rsidP="00C709A0">
            <w:pPr>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 </w:t>
            </w:r>
          </w:p>
        </w:tc>
        <w:tc>
          <w:tcPr>
            <w:tcW w:w="1417" w:type="dxa"/>
            <w:tcBorders>
              <w:top w:val="nil"/>
              <w:left w:val="nil"/>
              <w:bottom w:val="single" w:sz="4" w:space="0" w:color="auto"/>
              <w:right w:val="single" w:sz="4" w:space="0" w:color="auto"/>
            </w:tcBorders>
            <w:shd w:val="clear" w:color="auto" w:fill="auto"/>
            <w:noWrap/>
            <w:vAlign w:val="bottom"/>
            <w:hideMark/>
          </w:tcPr>
          <w:p w14:paraId="41AF46A8"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5.002.047.945,73</w:t>
            </w:r>
          </w:p>
        </w:tc>
        <w:tc>
          <w:tcPr>
            <w:tcW w:w="1417" w:type="dxa"/>
            <w:tcBorders>
              <w:top w:val="nil"/>
              <w:left w:val="nil"/>
              <w:bottom w:val="single" w:sz="4" w:space="0" w:color="auto"/>
              <w:right w:val="single" w:sz="4" w:space="0" w:color="auto"/>
            </w:tcBorders>
            <w:shd w:val="clear" w:color="auto" w:fill="auto"/>
            <w:noWrap/>
            <w:vAlign w:val="bottom"/>
            <w:hideMark/>
          </w:tcPr>
          <w:p w14:paraId="7C367E02"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2.149.903.283,53</w:t>
            </w:r>
          </w:p>
        </w:tc>
        <w:tc>
          <w:tcPr>
            <w:tcW w:w="1560" w:type="dxa"/>
            <w:tcBorders>
              <w:top w:val="nil"/>
              <w:left w:val="nil"/>
              <w:bottom w:val="single" w:sz="4" w:space="0" w:color="auto"/>
              <w:right w:val="single" w:sz="4" w:space="0" w:color="auto"/>
            </w:tcBorders>
            <w:shd w:val="clear" w:color="auto" w:fill="auto"/>
            <w:noWrap/>
            <w:vAlign w:val="bottom"/>
            <w:hideMark/>
          </w:tcPr>
          <w:p w14:paraId="518D10E8"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0,00</w:t>
            </w:r>
          </w:p>
        </w:tc>
        <w:tc>
          <w:tcPr>
            <w:tcW w:w="1418" w:type="dxa"/>
            <w:tcBorders>
              <w:top w:val="nil"/>
              <w:left w:val="nil"/>
              <w:bottom w:val="single" w:sz="4" w:space="0" w:color="auto"/>
              <w:right w:val="single" w:sz="4" w:space="0" w:color="auto"/>
            </w:tcBorders>
            <w:shd w:val="clear" w:color="auto" w:fill="auto"/>
            <w:noWrap/>
            <w:vAlign w:val="bottom"/>
            <w:hideMark/>
          </w:tcPr>
          <w:p w14:paraId="2BCE69A0"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0,00</w:t>
            </w:r>
          </w:p>
        </w:tc>
        <w:tc>
          <w:tcPr>
            <w:tcW w:w="2409" w:type="dxa"/>
            <w:gridSpan w:val="2"/>
            <w:tcBorders>
              <w:top w:val="nil"/>
              <w:left w:val="nil"/>
              <w:bottom w:val="single" w:sz="4" w:space="0" w:color="auto"/>
              <w:right w:val="single" w:sz="4" w:space="0" w:color="auto"/>
            </w:tcBorders>
            <w:shd w:val="clear" w:color="auto" w:fill="auto"/>
            <w:noWrap/>
            <w:vAlign w:val="bottom"/>
            <w:hideMark/>
          </w:tcPr>
          <w:p w14:paraId="28B6F4B2"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448.447.763.050.510.000,00</w:t>
            </w:r>
          </w:p>
        </w:tc>
        <w:tc>
          <w:tcPr>
            <w:tcW w:w="2410" w:type="dxa"/>
            <w:tcBorders>
              <w:top w:val="nil"/>
              <w:left w:val="nil"/>
              <w:bottom w:val="single" w:sz="4" w:space="0" w:color="auto"/>
              <w:right w:val="single" w:sz="4" w:space="0" w:color="auto"/>
            </w:tcBorders>
            <w:shd w:val="clear" w:color="auto" w:fill="auto"/>
            <w:noWrap/>
            <w:vAlign w:val="bottom"/>
            <w:hideMark/>
          </w:tcPr>
          <w:p w14:paraId="0DD614C7"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1.024.457.534.646.780.000,00</w:t>
            </w:r>
          </w:p>
        </w:tc>
        <w:tc>
          <w:tcPr>
            <w:tcW w:w="2337" w:type="dxa"/>
            <w:tcBorders>
              <w:top w:val="nil"/>
              <w:left w:val="nil"/>
              <w:bottom w:val="single" w:sz="4" w:space="0" w:color="auto"/>
              <w:right w:val="single" w:sz="4" w:space="0" w:color="auto"/>
            </w:tcBorders>
            <w:shd w:val="clear" w:color="auto" w:fill="auto"/>
            <w:noWrap/>
            <w:vAlign w:val="bottom"/>
            <w:hideMark/>
          </w:tcPr>
          <w:p w14:paraId="68E7CE0A"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209.259.550.215.305.000,00</w:t>
            </w:r>
          </w:p>
        </w:tc>
      </w:tr>
      <w:tr w:rsidR="00C709A0" w:rsidRPr="007A7B31" w14:paraId="59F3F71C" w14:textId="77777777" w:rsidTr="00C709A0">
        <w:trPr>
          <w:trHeight w:val="300"/>
        </w:trPr>
        <w:tc>
          <w:tcPr>
            <w:tcW w:w="569" w:type="dxa"/>
            <w:tcBorders>
              <w:top w:val="nil"/>
              <w:left w:val="nil"/>
              <w:bottom w:val="nil"/>
              <w:right w:val="nil"/>
            </w:tcBorders>
            <w:shd w:val="clear" w:color="auto" w:fill="auto"/>
            <w:noWrap/>
            <w:vAlign w:val="bottom"/>
            <w:hideMark/>
          </w:tcPr>
          <w:p w14:paraId="4470FD51" w14:textId="77777777" w:rsidR="00C709A0" w:rsidRPr="007A7B31" w:rsidRDefault="00C709A0" w:rsidP="00C709A0">
            <w:pPr>
              <w:rPr>
                <w:rFonts w:ascii="Arial Narrow" w:eastAsia="Times New Roman" w:hAnsi="Arial Narrow" w:cs="Times New Roman"/>
                <w:b/>
                <w:color w:val="000000"/>
                <w:sz w:val="20"/>
                <w:szCs w:val="20"/>
                <w:lang w:val="es-ES" w:eastAsia="es-ES"/>
              </w:rPr>
            </w:pPr>
          </w:p>
        </w:tc>
        <w:tc>
          <w:tcPr>
            <w:tcW w:w="425" w:type="dxa"/>
            <w:tcBorders>
              <w:top w:val="nil"/>
              <w:left w:val="nil"/>
              <w:bottom w:val="nil"/>
              <w:right w:val="nil"/>
            </w:tcBorders>
            <w:shd w:val="clear" w:color="auto" w:fill="auto"/>
            <w:noWrap/>
            <w:vAlign w:val="bottom"/>
            <w:hideMark/>
          </w:tcPr>
          <w:p w14:paraId="3DB2F002" w14:textId="77777777" w:rsidR="00C709A0" w:rsidRPr="007A7B31" w:rsidRDefault="00C709A0" w:rsidP="00C709A0">
            <w:pPr>
              <w:rPr>
                <w:rFonts w:ascii="Arial Narrow" w:eastAsia="Times New Roman" w:hAnsi="Arial Narrow" w:cs="Times New Roman"/>
                <w:b/>
                <w:color w:val="000000"/>
                <w:sz w:val="20"/>
                <w:szCs w:val="20"/>
                <w:lang w:val="es-ES" w:eastAsia="es-ES"/>
              </w:rPr>
            </w:pPr>
          </w:p>
        </w:tc>
        <w:tc>
          <w:tcPr>
            <w:tcW w:w="1417" w:type="dxa"/>
            <w:tcBorders>
              <w:top w:val="nil"/>
              <w:left w:val="nil"/>
              <w:bottom w:val="nil"/>
              <w:right w:val="nil"/>
            </w:tcBorders>
            <w:shd w:val="clear" w:color="auto" w:fill="auto"/>
            <w:noWrap/>
            <w:vAlign w:val="bottom"/>
            <w:hideMark/>
          </w:tcPr>
          <w:p w14:paraId="14AE3F91" w14:textId="77777777" w:rsidR="00C709A0" w:rsidRPr="007A7B31" w:rsidRDefault="00C709A0" w:rsidP="00C709A0">
            <w:pPr>
              <w:rPr>
                <w:rFonts w:ascii="Arial Narrow" w:eastAsia="Times New Roman" w:hAnsi="Arial Narrow" w:cs="Times New Roman"/>
                <w:b/>
                <w:color w:val="000000"/>
                <w:sz w:val="20"/>
                <w:szCs w:val="20"/>
                <w:lang w:val="es-ES" w:eastAsia="es-ES"/>
              </w:rPr>
            </w:pPr>
          </w:p>
        </w:tc>
        <w:tc>
          <w:tcPr>
            <w:tcW w:w="1417" w:type="dxa"/>
            <w:tcBorders>
              <w:top w:val="nil"/>
              <w:left w:val="nil"/>
              <w:bottom w:val="nil"/>
              <w:right w:val="nil"/>
            </w:tcBorders>
            <w:shd w:val="clear" w:color="auto" w:fill="auto"/>
            <w:noWrap/>
            <w:vAlign w:val="bottom"/>
            <w:hideMark/>
          </w:tcPr>
          <w:p w14:paraId="7BC9520C" w14:textId="77777777" w:rsidR="00C709A0" w:rsidRPr="007A7B31" w:rsidRDefault="00C709A0" w:rsidP="00C709A0">
            <w:pPr>
              <w:rPr>
                <w:rFonts w:ascii="Arial Narrow" w:eastAsia="Times New Roman" w:hAnsi="Arial Narrow" w:cs="Times New Roman"/>
                <w:b/>
                <w:color w:val="000000"/>
                <w:sz w:val="20"/>
                <w:szCs w:val="20"/>
                <w:lang w:val="es-ES" w:eastAsia="es-ES"/>
              </w:rPr>
            </w:pPr>
          </w:p>
        </w:tc>
        <w:tc>
          <w:tcPr>
            <w:tcW w:w="1560" w:type="dxa"/>
            <w:tcBorders>
              <w:top w:val="nil"/>
              <w:left w:val="nil"/>
              <w:bottom w:val="nil"/>
              <w:right w:val="nil"/>
            </w:tcBorders>
            <w:shd w:val="clear" w:color="auto" w:fill="auto"/>
            <w:noWrap/>
            <w:vAlign w:val="bottom"/>
            <w:hideMark/>
          </w:tcPr>
          <w:p w14:paraId="755D9549" w14:textId="77777777" w:rsidR="00C709A0" w:rsidRPr="007A7B31" w:rsidRDefault="00C709A0" w:rsidP="00C709A0">
            <w:pPr>
              <w:rPr>
                <w:rFonts w:ascii="Arial Narrow" w:eastAsia="Times New Roman" w:hAnsi="Arial Narrow" w:cs="Times New Roman"/>
                <w:b/>
                <w:color w:val="000000"/>
                <w:sz w:val="20"/>
                <w:szCs w:val="20"/>
                <w:lang w:val="es-ES" w:eastAsia="es-ES"/>
              </w:rPr>
            </w:pPr>
          </w:p>
        </w:tc>
        <w:tc>
          <w:tcPr>
            <w:tcW w:w="1418" w:type="dxa"/>
            <w:tcBorders>
              <w:top w:val="nil"/>
              <w:left w:val="nil"/>
              <w:bottom w:val="nil"/>
              <w:right w:val="nil"/>
            </w:tcBorders>
            <w:shd w:val="clear" w:color="auto" w:fill="auto"/>
            <w:noWrap/>
            <w:vAlign w:val="bottom"/>
            <w:hideMark/>
          </w:tcPr>
          <w:p w14:paraId="2235062F" w14:textId="77777777" w:rsidR="00C709A0" w:rsidRPr="007A7B31" w:rsidRDefault="00C709A0" w:rsidP="00C709A0">
            <w:pPr>
              <w:rPr>
                <w:rFonts w:ascii="Arial Narrow" w:eastAsia="Times New Roman" w:hAnsi="Arial Narrow" w:cs="Times New Roman"/>
                <w:b/>
                <w:color w:val="000000"/>
                <w:sz w:val="20"/>
                <w:szCs w:val="20"/>
                <w:lang w:val="es-ES" w:eastAsia="es-ES"/>
              </w:rPr>
            </w:pPr>
          </w:p>
        </w:tc>
        <w:tc>
          <w:tcPr>
            <w:tcW w:w="2409" w:type="dxa"/>
            <w:gridSpan w:val="2"/>
            <w:tcBorders>
              <w:top w:val="nil"/>
              <w:left w:val="nil"/>
              <w:bottom w:val="nil"/>
              <w:right w:val="nil"/>
            </w:tcBorders>
            <w:shd w:val="clear" w:color="auto" w:fill="auto"/>
            <w:noWrap/>
            <w:vAlign w:val="bottom"/>
            <w:hideMark/>
          </w:tcPr>
          <w:p w14:paraId="673B0BDE" w14:textId="77777777" w:rsidR="00C709A0" w:rsidRPr="007A7B31" w:rsidRDefault="00C709A0" w:rsidP="00C709A0">
            <w:pPr>
              <w:rPr>
                <w:rFonts w:ascii="Arial Narrow" w:eastAsia="Times New Roman" w:hAnsi="Arial Narrow" w:cs="Times New Roman"/>
                <w:b/>
                <w:color w:val="000000"/>
                <w:sz w:val="20"/>
                <w:szCs w:val="20"/>
                <w:lang w:val="es-ES" w:eastAsia="es-ES"/>
              </w:rPr>
            </w:pPr>
          </w:p>
        </w:tc>
        <w:tc>
          <w:tcPr>
            <w:tcW w:w="2410" w:type="dxa"/>
            <w:tcBorders>
              <w:top w:val="nil"/>
              <w:left w:val="nil"/>
              <w:bottom w:val="nil"/>
              <w:right w:val="nil"/>
            </w:tcBorders>
            <w:shd w:val="clear" w:color="auto" w:fill="auto"/>
            <w:noWrap/>
            <w:vAlign w:val="bottom"/>
            <w:hideMark/>
          </w:tcPr>
          <w:p w14:paraId="5F4338D6" w14:textId="77777777" w:rsidR="00C709A0" w:rsidRPr="007A7B31" w:rsidRDefault="00C709A0" w:rsidP="00C709A0">
            <w:pPr>
              <w:rPr>
                <w:rFonts w:ascii="Arial Narrow" w:eastAsia="Times New Roman" w:hAnsi="Arial Narrow" w:cs="Times New Roman"/>
                <w:b/>
                <w:color w:val="000000"/>
                <w:sz w:val="20"/>
                <w:szCs w:val="20"/>
                <w:lang w:val="es-ES" w:eastAsia="es-ES"/>
              </w:rPr>
            </w:pPr>
          </w:p>
        </w:tc>
        <w:tc>
          <w:tcPr>
            <w:tcW w:w="2337" w:type="dxa"/>
            <w:tcBorders>
              <w:top w:val="nil"/>
              <w:left w:val="nil"/>
              <w:bottom w:val="nil"/>
              <w:right w:val="nil"/>
            </w:tcBorders>
            <w:shd w:val="clear" w:color="auto" w:fill="auto"/>
            <w:noWrap/>
            <w:vAlign w:val="bottom"/>
            <w:hideMark/>
          </w:tcPr>
          <w:p w14:paraId="30E846E1" w14:textId="77777777" w:rsidR="00C709A0" w:rsidRPr="007A7B31" w:rsidRDefault="00C709A0" w:rsidP="00C709A0">
            <w:pPr>
              <w:rPr>
                <w:rFonts w:ascii="Arial Narrow" w:eastAsia="Times New Roman" w:hAnsi="Arial Narrow" w:cs="Times New Roman"/>
                <w:b/>
                <w:color w:val="000000"/>
                <w:sz w:val="20"/>
                <w:szCs w:val="20"/>
                <w:lang w:val="es-ES" w:eastAsia="es-ES"/>
              </w:rPr>
            </w:pPr>
          </w:p>
        </w:tc>
      </w:tr>
      <w:tr w:rsidR="00C709A0" w:rsidRPr="007A7B31" w14:paraId="3A7975AD" w14:textId="77777777" w:rsidTr="00C709A0">
        <w:trPr>
          <w:trHeight w:val="300"/>
        </w:trPr>
        <w:tc>
          <w:tcPr>
            <w:tcW w:w="569" w:type="dxa"/>
            <w:tcBorders>
              <w:top w:val="nil"/>
              <w:left w:val="nil"/>
              <w:bottom w:val="nil"/>
              <w:right w:val="nil"/>
            </w:tcBorders>
            <w:shd w:val="clear" w:color="auto" w:fill="auto"/>
            <w:noWrap/>
            <w:vAlign w:val="bottom"/>
            <w:hideMark/>
          </w:tcPr>
          <w:p w14:paraId="7F5BD10C" w14:textId="77777777" w:rsidR="00C709A0" w:rsidRPr="007A7B31" w:rsidRDefault="00C709A0" w:rsidP="00C709A0">
            <w:pPr>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X</w:t>
            </w:r>
          </w:p>
        </w:tc>
        <w:tc>
          <w:tcPr>
            <w:tcW w:w="425" w:type="dxa"/>
            <w:tcBorders>
              <w:top w:val="nil"/>
              <w:left w:val="nil"/>
              <w:bottom w:val="nil"/>
              <w:right w:val="nil"/>
            </w:tcBorders>
            <w:shd w:val="clear" w:color="auto" w:fill="auto"/>
            <w:noWrap/>
            <w:vAlign w:val="bottom"/>
            <w:hideMark/>
          </w:tcPr>
          <w:p w14:paraId="006FBE70" w14:textId="2CCCFF6D" w:rsidR="00C709A0" w:rsidRPr="007A7B31" w:rsidRDefault="00C73F2E" w:rsidP="00C709A0">
            <w:pPr>
              <w:rPr>
                <w:rFonts w:ascii="Arial Narrow" w:eastAsia="Times New Roman" w:hAnsi="Arial Narrow" w:cs="Times New Roman"/>
                <w:color w:val="000000"/>
                <w:sz w:val="20"/>
                <w:szCs w:val="20"/>
                <w:lang w:val="es-ES" w:eastAsia="es-ES"/>
              </w:rPr>
            </w:pPr>
            <w:r>
              <w:rPr>
                <w:rFonts w:ascii="Arial Narrow" w:eastAsia="Times New Roman" w:hAnsi="Arial Narrow" w:cs="Times New Roman"/>
                <w:color w:val="000000"/>
                <w:sz w:val="20"/>
                <w:szCs w:val="20"/>
                <w:lang w:val="es-ES" w:eastAsia="es-ES"/>
              </w:rPr>
              <w:t>=</w:t>
            </w:r>
          </w:p>
        </w:tc>
        <w:tc>
          <w:tcPr>
            <w:tcW w:w="1417" w:type="dxa"/>
            <w:tcBorders>
              <w:top w:val="nil"/>
              <w:left w:val="nil"/>
              <w:bottom w:val="nil"/>
              <w:right w:val="nil"/>
            </w:tcBorders>
            <w:shd w:val="clear" w:color="auto" w:fill="auto"/>
            <w:noWrap/>
            <w:vAlign w:val="bottom"/>
            <w:hideMark/>
          </w:tcPr>
          <w:p w14:paraId="59E97294" w14:textId="77777777" w:rsidR="00C709A0" w:rsidRPr="007A7B31" w:rsidRDefault="00C709A0" w:rsidP="00C709A0">
            <w:pPr>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EXPORTACION</w:t>
            </w:r>
          </w:p>
        </w:tc>
        <w:tc>
          <w:tcPr>
            <w:tcW w:w="1417" w:type="dxa"/>
            <w:tcBorders>
              <w:top w:val="nil"/>
              <w:left w:val="nil"/>
              <w:bottom w:val="nil"/>
              <w:right w:val="nil"/>
            </w:tcBorders>
            <w:shd w:val="clear" w:color="auto" w:fill="auto"/>
            <w:noWrap/>
            <w:vAlign w:val="bottom"/>
            <w:hideMark/>
          </w:tcPr>
          <w:p w14:paraId="6BDD71D4" w14:textId="77777777" w:rsidR="00C709A0" w:rsidRPr="007A7B31" w:rsidRDefault="00C709A0" w:rsidP="00C709A0">
            <w:pPr>
              <w:rPr>
                <w:rFonts w:ascii="Arial Narrow" w:eastAsia="Times New Roman" w:hAnsi="Arial Narrow" w:cs="Times New Roman"/>
                <w:color w:val="000000"/>
                <w:sz w:val="20"/>
                <w:szCs w:val="20"/>
                <w:lang w:val="es-ES" w:eastAsia="es-ES"/>
              </w:rPr>
            </w:pPr>
          </w:p>
        </w:tc>
        <w:tc>
          <w:tcPr>
            <w:tcW w:w="1560" w:type="dxa"/>
            <w:tcBorders>
              <w:top w:val="nil"/>
              <w:left w:val="nil"/>
              <w:bottom w:val="nil"/>
              <w:right w:val="nil"/>
            </w:tcBorders>
            <w:shd w:val="clear" w:color="auto" w:fill="auto"/>
            <w:noWrap/>
            <w:vAlign w:val="bottom"/>
            <w:hideMark/>
          </w:tcPr>
          <w:p w14:paraId="2964C40F" w14:textId="02BC4435" w:rsidR="00C709A0" w:rsidRPr="007A7B31" w:rsidRDefault="00371DBE" w:rsidP="00C709A0">
            <w:pPr>
              <w:rPr>
                <w:rFonts w:ascii="Arial Narrow" w:eastAsia="Times New Roman" w:hAnsi="Arial Narrow" w:cs="Times New Roman"/>
                <w:color w:val="000000"/>
                <w:sz w:val="20"/>
                <w:szCs w:val="20"/>
                <w:lang w:val="es-ES" w:eastAsia="es-ES"/>
              </w:rPr>
            </w:pPr>
            <w:r>
              <w:rPr>
                <w:rFonts w:ascii="Arial Narrow" w:eastAsia="Times New Roman" w:hAnsi="Arial Narrow" w:cs="Times New Roman"/>
                <w:color w:val="000000"/>
                <w:sz w:val="20"/>
                <w:szCs w:val="20"/>
                <w:lang w:val="es-ES" w:eastAsia="es-ES"/>
              </w:rPr>
              <w:t xml:space="preserve">X - </w:t>
            </w:r>
            <w:r>
              <w:rPr>
                <w:rFonts w:ascii="Calibri" w:eastAsia="Times New Roman" w:hAnsi="Calibri" w:cs="Calibri"/>
                <w:color w:val="000000"/>
                <w:sz w:val="20"/>
                <w:szCs w:val="20"/>
                <w:lang w:val="es-ES" w:eastAsia="es-ES"/>
              </w:rPr>
              <w:t>Ẍ</w:t>
            </w:r>
          </w:p>
        </w:tc>
        <w:tc>
          <w:tcPr>
            <w:tcW w:w="3827" w:type="dxa"/>
            <w:gridSpan w:val="3"/>
            <w:tcBorders>
              <w:top w:val="nil"/>
              <w:left w:val="nil"/>
              <w:bottom w:val="nil"/>
              <w:right w:val="nil"/>
            </w:tcBorders>
            <w:shd w:val="clear" w:color="auto" w:fill="auto"/>
            <w:noWrap/>
            <w:vAlign w:val="bottom"/>
            <w:hideMark/>
          </w:tcPr>
          <w:p w14:paraId="19C23876" w14:textId="77777777" w:rsidR="00C709A0" w:rsidRPr="007A7B31" w:rsidRDefault="00C709A0" w:rsidP="00C709A0">
            <w:pPr>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DESVIACION EXPORTACION</w:t>
            </w:r>
          </w:p>
        </w:tc>
        <w:tc>
          <w:tcPr>
            <w:tcW w:w="2410" w:type="dxa"/>
            <w:tcBorders>
              <w:top w:val="nil"/>
              <w:left w:val="nil"/>
              <w:bottom w:val="nil"/>
              <w:right w:val="nil"/>
            </w:tcBorders>
            <w:shd w:val="clear" w:color="auto" w:fill="auto"/>
            <w:noWrap/>
            <w:vAlign w:val="bottom"/>
            <w:hideMark/>
          </w:tcPr>
          <w:p w14:paraId="4AFCC582" w14:textId="77777777" w:rsidR="00C709A0" w:rsidRPr="007A7B31" w:rsidRDefault="00C709A0" w:rsidP="00C709A0">
            <w:pPr>
              <w:rPr>
                <w:rFonts w:ascii="Arial Narrow" w:eastAsia="Times New Roman" w:hAnsi="Arial Narrow" w:cs="Times New Roman"/>
                <w:b/>
                <w:color w:val="000000"/>
                <w:sz w:val="20"/>
                <w:szCs w:val="20"/>
                <w:lang w:val="es-ES" w:eastAsia="es-ES"/>
              </w:rPr>
            </w:pPr>
          </w:p>
        </w:tc>
        <w:tc>
          <w:tcPr>
            <w:tcW w:w="2337" w:type="dxa"/>
            <w:tcBorders>
              <w:top w:val="nil"/>
              <w:left w:val="nil"/>
              <w:bottom w:val="nil"/>
              <w:right w:val="nil"/>
            </w:tcBorders>
            <w:shd w:val="clear" w:color="auto" w:fill="auto"/>
            <w:noWrap/>
            <w:vAlign w:val="bottom"/>
            <w:hideMark/>
          </w:tcPr>
          <w:p w14:paraId="5E31E05F" w14:textId="77777777" w:rsidR="00C709A0" w:rsidRPr="007A7B31" w:rsidRDefault="00C709A0" w:rsidP="00C709A0">
            <w:pPr>
              <w:rPr>
                <w:rFonts w:ascii="Arial Narrow" w:eastAsia="Times New Roman" w:hAnsi="Arial Narrow" w:cs="Times New Roman"/>
                <w:b/>
                <w:color w:val="000000"/>
                <w:sz w:val="20"/>
                <w:szCs w:val="20"/>
                <w:lang w:val="es-ES" w:eastAsia="es-ES"/>
              </w:rPr>
            </w:pPr>
          </w:p>
        </w:tc>
      </w:tr>
      <w:tr w:rsidR="00C709A0" w:rsidRPr="007A7B31" w14:paraId="4CB48C96" w14:textId="77777777" w:rsidTr="00C709A0">
        <w:trPr>
          <w:trHeight w:val="300"/>
        </w:trPr>
        <w:tc>
          <w:tcPr>
            <w:tcW w:w="569" w:type="dxa"/>
            <w:tcBorders>
              <w:top w:val="nil"/>
              <w:left w:val="nil"/>
              <w:bottom w:val="nil"/>
              <w:right w:val="nil"/>
            </w:tcBorders>
            <w:shd w:val="clear" w:color="auto" w:fill="auto"/>
            <w:noWrap/>
            <w:vAlign w:val="bottom"/>
            <w:hideMark/>
          </w:tcPr>
          <w:p w14:paraId="60A44D88" w14:textId="77777777" w:rsidR="00C709A0" w:rsidRPr="007A7B31" w:rsidRDefault="00C709A0" w:rsidP="00C709A0">
            <w:pPr>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Y</w:t>
            </w:r>
          </w:p>
        </w:tc>
        <w:tc>
          <w:tcPr>
            <w:tcW w:w="425" w:type="dxa"/>
            <w:tcBorders>
              <w:top w:val="nil"/>
              <w:left w:val="nil"/>
              <w:bottom w:val="nil"/>
              <w:right w:val="nil"/>
            </w:tcBorders>
            <w:shd w:val="clear" w:color="auto" w:fill="auto"/>
            <w:noWrap/>
            <w:vAlign w:val="bottom"/>
            <w:hideMark/>
          </w:tcPr>
          <w:p w14:paraId="1A3F3286" w14:textId="10282184" w:rsidR="00C709A0" w:rsidRPr="007A7B31" w:rsidRDefault="00C73F2E" w:rsidP="00C709A0">
            <w:pPr>
              <w:rPr>
                <w:rFonts w:ascii="Arial Narrow" w:eastAsia="Times New Roman" w:hAnsi="Arial Narrow" w:cs="Times New Roman"/>
                <w:color w:val="000000"/>
                <w:sz w:val="20"/>
                <w:szCs w:val="20"/>
                <w:lang w:val="es-ES" w:eastAsia="es-ES"/>
              </w:rPr>
            </w:pPr>
            <w:r>
              <w:rPr>
                <w:rFonts w:ascii="Arial Narrow" w:eastAsia="Times New Roman" w:hAnsi="Arial Narrow" w:cs="Times New Roman"/>
                <w:color w:val="000000"/>
                <w:sz w:val="20"/>
                <w:szCs w:val="20"/>
                <w:lang w:val="es-ES" w:eastAsia="es-ES"/>
              </w:rPr>
              <w:t>=</w:t>
            </w:r>
          </w:p>
        </w:tc>
        <w:tc>
          <w:tcPr>
            <w:tcW w:w="1417" w:type="dxa"/>
            <w:tcBorders>
              <w:top w:val="nil"/>
              <w:left w:val="nil"/>
              <w:bottom w:val="nil"/>
              <w:right w:val="nil"/>
            </w:tcBorders>
            <w:shd w:val="clear" w:color="auto" w:fill="auto"/>
            <w:noWrap/>
            <w:vAlign w:val="bottom"/>
            <w:hideMark/>
          </w:tcPr>
          <w:p w14:paraId="05820989" w14:textId="77777777" w:rsidR="00C709A0" w:rsidRPr="007A7B31" w:rsidRDefault="00C709A0" w:rsidP="00C709A0">
            <w:pPr>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INGRESOS</w:t>
            </w:r>
          </w:p>
        </w:tc>
        <w:tc>
          <w:tcPr>
            <w:tcW w:w="1417" w:type="dxa"/>
            <w:tcBorders>
              <w:top w:val="nil"/>
              <w:left w:val="nil"/>
              <w:bottom w:val="nil"/>
              <w:right w:val="nil"/>
            </w:tcBorders>
            <w:shd w:val="clear" w:color="auto" w:fill="auto"/>
            <w:noWrap/>
            <w:vAlign w:val="bottom"/>
            <w:hideMark/>
          </w:tcPr>
          <w:p w14:paraId="68B491DA" w14:textId="77777777" w:rsidR="00C709A0" w:rsidRPr="007A7B31" w:rsidRDefault="00C709A0" w:rsidP="00C709A0">
            <w:pPr>
              <w:rPr>
                <w:rFonts w:ascii="Arial Narrow" w:eastAsia="Times New Roman" w:hAnsi="Arial Narrow" w:cs="Times New Roman"/>
                <w:color w:val="000000"/>
                <w:sz w:val="20"/>
                <w:szCs w:val="20"/>
                <w:lang w:val="es-ES" w:eastAsia="es-ES"/>
              </w:rPr>
            </w:pPr>
          </w:p>
        </w:tc>
        <w:tc>
          <w:tcPr>
            <w:tcW w:w="1560" w:type="dxa"/>
            <w:tcBorders>
              <w:top w:val="nil"/>
              <w:left w:val="nil"/>
              <w:bottom w:val="nil"/>
              <w:right w:val="nil"/>
            </w:tcBorders>
            <w:shd w:val="clear" w:color="auto" w:fill="auto"/>
            <w:noWrap/>
            <w:vAlign w:val="bottom"/>
            <w:hideMark/>
          </w:tcPr>
          <w:p w14:paraId="724C442A" w14:textId="13D21A97" w:rsidR="00C709A0" w:rsidRPr="007A7B31" w:rsidRDefault="00C12DA6" w:rsidP="00C709A0">
            <w:pPr>
              <w:rPr>
                <w:rFonts w:ascii="Arial Narrow" w:eastAsia="Times New Roman" w:hAnsi="Arial Narrow" w:cs="Times New Roman"/>
                <w:color w:val="000000"/>
                <w:sz w:val="20"/>
                <w:szCs w:val="20"/>
                <w:lang w:val="es-ES" w:eastAsia="es-ES"/>
              </w:rPr>
            </w:pPr>
            <w:r>
              <w:rPr>
                <w:rFonts w:ascii="Arial Narrow" w:eastAsia="Times New Roman" w:hAnsi="Arial Narrow" w:cs="Times New Roman"/>
                <w:color w:val="000000"/>
                <w:sz w:val="20"/>
                <w:szCs w:val="20"/>
                <w:lang w:val="es-ES" w:eastAsia="es-ES"/>
              </w:rPr>
              <w:t>Y -</w:t>
            </w:r>
            <w:r>
              <w:rPr>
                <w:rFonts w:ascii="Calibri" w:eastAsia="Times New Roman" w:hAnsi="Calibri" w:cs="Calibri"/>
                <w:color w:val="000000"/>
                <w:sz w:val="20"/>
                <w:szCs w:val="20"/>
                <w:lang w:val="es-ES" w:eastAsia="es-ES"/>
              </w:rPr>
              <w:t>Ῡ</w:t>
            </w:r>
          </w:p>
        </w:tc>
        <w:tc>
          <w:tcPr>
            <w:tcW w:w="2223" w:type="dxa"/>
            <w:gridSpan w:val="2"/>
            <w:tcBorders>
              <w:top w:val="nil"/>
              <w:left w:val="nil"/>
              <w:bottom w:val="nil"/>
              <w:right w:val="nil"/>
            </w:tcBorders>
            <w:shd w:val="clear" w:color="auto" w:fill="auto"/>
            <w:noWrap/>
            <w:vAlign w:val="bottom"/>
            <w:hideMark/>
          </w:tcPr>
          <w:p w14:paraId="72DFF5A4" w14:textId="77777777" w:rsidR="00C709A0" w:rsidRPr="007A7B31" w:rsidRDefault="00C709A0" w:rsidP="00C709A0">
            <w:pPr>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DEVIACION INGRESOS</w:t>
            </w:r>
          </w:p>
        </w:tc>
        <w:tc>
          <w:tcPr>
            <w:tcW w:w="1604" w:type="dxa"/>
            <w:tcBorders>
              <w:top w:val="nil"/>
              <w:left w:val="nil"/>
              <w:bottom w:val="nil"/>
              <w:right w:val="nil"/>
            </w:tcBorders>
            <w:shd w:val="clear" w:color="auto" w:fill="auto"/>
            <w:noWrap/>
            <w:vAlign w:val="bottom"/>
            <w:hideMark/>
          </w:tcPr>
          <w:p w14:paraId="14DF947C" w14:textId="77777777" w:rsidR="00C709A0" w:rsidRPr="007A7B31" w:rsidRDefault="00C709A0" w:rsidP="00C709A0">
            <w:pPr>
              <w:rPr>
                <w:rFonts w:ascii="Arial Narrow" w:eastAsia="Times New Roman" w:hAnsi="Arial Narrow" w:cs="Times New Roman"/>
                <w:b/>
                <w:color w:val="000000"/>
                <w:sz w:val="20"/>
                <w:szCs w:val="20"/>
                <w:lang w:val="es-ES" w:eastAsia="es-ES"/>
              </w:rPr>
            </w:pPr>
          </w:p>
        </w:tc>
        <w:tc>
          <w:tcPr>
            <w:tcW w:w="2410" w:type="dxa"/>
            <w:tcBorders>
              <w:top w:val="nil"/>
              <w:left w:val="nil"/>
              <w:bottom w:val="nil"/>
              <w:right w:val="nil"/>
            </w:tcBorders>
            <w:shd w:val="clear" w:color="auto" w:fill="auto"/>
            <w:noWrap/>
            <w:vAlign w:val="bottom"/>
            <w:hideMark/>
          </w:tcPr>
          <w:p w14:paraId="60500EEB" w14:textId="77777777" w:rsidR="00C709A0" w:rsidRPr="007A7B31" w:rsidRDefault="00C709A0" w:rsidP="00C709A0">
            <w:pPr>
              <w:rPr>
                <w:rFonts w:ascii="Arial Narrow" w:eastAsia="Times New Roman" w:hAnsi="Arial Narrow" w:cs="Times New Roman"/>
                <w:b/>
                <w:color w:val="000000"/>
                <w:sz w:val="20"/>
                <w:szCs w:val="20"/>
                <w:lang w:val="es-ES" w:eastAsia="es-ES"/>
              </w:rPr>
            </w:pPr>
          </w:p>
        </w:tc>
        <w:tc>
          <w:tcPr>
            <w:tcW w:w="2337" w:type="dxa"/>
            <w:tcBorders>
              <w:top w:val="nil"/>
              <w:left w:val="nil"/>
              <w:bottom w:val="nil"/>
              <w:right w:val="nil"/>
            </w:tcBorders>
            <w:shd w:val="clear" w:color="auto" w:fill="auto"/>
            <w:noWrap/>
            <w:vAlign w:val="bottom"/>
            <w:hideMark/>
          </w:tcPr>
          <w:p w14:paraId="7A593E36" w14:textId="77777777" w:rsidR="00C709A0" w:rsidRPr="007A7B31" w:rsidRDefault="00C709A0" w:rsidP="00C709A0">
            <w:pPr>
              <w:rPr>
                <w:rFonts w:ascii="Arial Narrow" w:eastAsia="Times New Roman" w:hAnsi="Arial Narrow" w:cs="Times New Roman"/>
                <w:b/>
                <w:color w:val="000000"/>
                <w:sz w:val="20"/>
                <w:szCs w:val="20"/>
                <w:lang w:val="es-ES" w:eastAsia="es-ES"/>
              </w:rPr>
            </w:pPr>
          </w:p>
        </w:tc>
      </w:tr>
      <w:tr w:rsidR="00C709A0" w:rsidRPr="007A7B31" w14:paraId="71397ACA" w14:textId="77777777" w:rsidTr="00C709A0">
        <w:trPr>
          <w:trHeight w:val="300"/>
        </w:trPr>
        <w:tc>
          <w:tcPr>
            <w:tcW w:w="569" w:type="dxa"/>
            <w:tcBorders>
              <w:top w:val="nil"/>
              <w:left w:val="nil"/>
              <w:bottom w:val="nil"/>
              <w:right w:val="nil"/>
            </w:tcBorders>
            <w:shd w:val="clear" w:color="auto" w:fill="auto"/>
            <w:noWrap/>
            <w:vAlign w:val="bottom"/>
            <w:hideMark/>
          </w:tcPr>
          <w:p w14:paraId="458230C8" w14:textId="77777777" w:rsidR="00C709A0" w:rsidRPr="007A7B31" w:rsidRDefault="00C709A0" w:rsidP="00C709A0">
            <w:pPr>
              <w:rPr>
                <w:rFonts w:ascii="Arial Narrow" w:eastAsia="Times New Roman" w:hAnsi="Arial Narrow" w:cs="Times New Roman"/>
                <w:color w:val="000000"/>
                <w:sz w:val="20"/>
                <w:szCs w:val="20"/>
                <w:lang w:val="es-ES" w:eastAsia="es-ES"/>
              </w:rPr>
            </w:pPr>
          </w:p>
        </w:tc>
        <w:tc>
          <w:tcPr>
            <w:tcW w:w="425" w:type="dxa"/>
            <w:tcBorders>
              <w:top w:val="nil"/>
              <w:left w:val="nil"/>
              <w:bottom w:val="nil"/>
              <w:right w:val="nil"/>
            </w:tcBorders>
            <w:shd w:val="clear" w:color="auto" w:fill="auto"/>
            <w:noWrap/>
            <w:vAlign w:val="bottom"/>
            <w:hideMark/>
          </w:tcPr>
          <w:p w14:paraId="2E963DC7" w14:textId="77777777" w:rsidR="00C709A0" w:rsidRPr="007A7B31" w:rsidRDefault="00C709A0" w:rsidP="00C709A0">
            <w:pPr>
              <w:rPr>
                <w:rFonts w:ascii="Arial Narrow" w:eastAsia="Times New Roman" w:hAnsi="Arial Narrow" w:cs="Times New Roman"/>
                <w:color w:val="000000"/>
                <w:sz w:val="20"/>
                <w:szCs w:val="20"/>
                <w:lang w:val="es-ES" w:eastAsia="es-ES"/>
              </w:rPr>
            </w:pPr>
          </w:p>
        </w:tc>
        <w:tc>
          <w:tcPr>
            <w:tcW w:w="1417" w:type="dxa"/>
            <w:tcBorders>
              <w:top w:val="nil"/>
              <w:left w:val="nil"/>
              <w:bottom w:val="nil"/>
              <w:right w:val="nil"/>
            </w:tcBorders>
            <w:shd w:val="clear" w:color="auto" w:fill="auto"/>
            <w:noWrap/>
            <w:vAlign w:val="bottom"/>
            <w:hideMark/>
          </w:tcPr>
          <w:p w14:paraId="54CCBBF5" w14:textId="77777777" w:rsidR="00C709A0" w:rsidRPr="007A7B31" w:rsidRDefault="00C709A0" w:rsidP="00C709A0">
            <w:pPr>
              <w:rPr>
                <w:rFonts w:ascii="Arial Narrow" w:eastAsia="Times New Roman" w:hAnsi="Arial Narrow" w:cs="Times New Roman"/>
                <w:color w:val="000000"/>
                <w:sz w:val="20"/>
                <w:szCs w:val="20"/>
                <w:lang w:val="es-ES" w:eastAsia="es-ES"/>
              </w:rPr>
            </w:pPr>
          </w:p>
        </w:tc>
        <w:tc>
          <w:tcPr>
            <w:tcW w:w="1417" w:type="dxa"/>
            <w:tcBorders>
              <w:top w:val="nil"/>
              <w:left w:val="nil"/>
              <w:bottom w:val="nil"/>
              <w:right w:val="nil"/>
            </w:tcBorders>
            <w:shd w:val="clear" w:color="auto" w:fill="auto"/>
            <w:noWrap/>
            <w:vAlign w:val="bottom"/>
            <w:hideMark/>
          </w:tcPr>
          <w:p w14:paraId="4D53767A" w14:textId="77777777" w:rsidR="00C709A0" w:rsidRPr="007A7B31" w:rsidRDefault="00C709A0" w:rsidP="00C709A0">
            <w:pPr>
              <w:rPr>
                <w:rFonts w:ascii="Arial Narrow" w:eastAsia="Times New Roman" w:hAnsi="Arial Narrow" w:cs="Times New Roman"/>
                <w:color w:val="000000"/>
                <w:sz w:val="20"/>
                <w:szCs w:val="20"/>
                <w:lang w:val="es-ES" w:eastAsia="es-ES"/>
              </w:rPr>
            </w:pPr>
          </w:p>
        </w:tc>
        <w:tc>
          <w:tcPr>
            <w:tcW w:w="1560" w:type="dxa"/>
            <w:tcBorders>
              <w:top w:val="nil"/>
              <w:left w:val="nil"/>
              <w:bottom w:val="nil"/>
              <w:right w:val="nil"/>
            </w:tcBorders>
            <w:shd w:val="clear" w:color="auto" w:fill="auto"/>
            <w:noWrap/>
            <w:vAlign w:val="bottom"/>
            <w:hideMark/>
          </w:tcPr>
          <w:p w14:paraId="15F5034F" w14:textId="77777777" w:rsidR="00C709A0" w:rsidRPr="007A7B31" w:rsidRDefault="00C709A0" w:rsidP="00C709A0">
            <w:pPr>
              <w:rPr>
                <w:rFonts w:ascii="Arial Narrow" w:eastAsia="Times New Roman" w:hAnsi="Arial Narrow" w:cs="Times New Roman"/>
                <w:color w:val="000000"/>
                <w:sz w:val="20"/>
                <w:szCs w:val="20"/>
                <w:lang w:val="es-ES" w:eastAsia="es-ES"/>
              </w:rPr>
            </w:pPr>
          </w:p>
        </w:tc>
        <w:tc>
          <w:tcPr>
            <w:tcW w:w="2223" w:type="dxa"/>
            <w:gridSpan w:val="2"/>
            <w:tcBorders>
              <w:top w:val="nil"/>
              <w:left w:val="nil"/>
              <w:bottom w:val="nil"/>
              <w:right w:val="nil"/>
            </w:tcBorders>
            <w:shd w:val="clear" w:color="auto" w:fill="auto"/>
            <w:noWrap/>
            <w:vAlign w:val="bottom"/>
            <w:hideMark/>
          </w:tcPr>
          <w:p w14:paraId="738CB122" w14:textId="77777777" w:rsidR="00C709A0" w:rsidRPr="007A7B31" w:rsidRDefault="00C709A0" w:rsidP="00C709A0">
            <w:pPr>
              <w:rPr>
                <w:rFonts w:ascii="Arial Narrow" w:eastAsia="Times New Roman" w:hAnsi="Arial Narrow" w:cs="Times New Roman"/>
                <w:color w:val="000000"/>
                <w:sz w:val="20"/>
                <w:szCs w:val="20"/>
                <w:lang w:val="es-ES" w:eastAsia="es-ES"/>
              </w:rPr>
            </w:pPr>
          </w:p>
        </w:tc>
        <w:tc>
          <w:tcPr>
            <w:tcW w:w="1604" w:type="dxa"/>
            <w:tcBorders>
              <w:top w:val="nil"/>
              <w:left w:val="nil"/>
              <w:bottom w:val="nil"/>
              <w:right w:val="nil"/>
            </w:tcBorders>
            <w:shd w:val="clear" w:color="auto" w:fill="auto"/>
            <w:noWrap/>
            <w:vAlign w:val="bottom"/>
            <w:hideMark/>
          </w:tcPr>
          <w:p w14:paraId="77745178" w14:textId="77777777" w:rsidR="00C709A0" w:rsidRPr="007A7B31" w:rsidRDefault="00C709A0" w:rsidP="00C709A0">
            <w:pPr>
              <w:rPr>
                <w:rFonts w:ascii="Arial Narrow" w:eastAsia="Times New Roman" w:hAnsi="Arial Narrow" w:cs="Times New Roman"/>
                <w:b/>
                <w:color w:val="000000"/>
                <w:sz w:val="20"/>
                <w:szCs w:val="20"/>
                <w:lang w:val="es-ES" w:eastAsia="es-ES"/>
              </w:rPr>
            </w:pPr>
          </w:p>
        </w:tc>
        <w:tc>
          <w:tcPr>
            <w:tcW w:w="2410" w:type="dxa"/>
            <w:tcBorders>
              <w:top w:val="nil"/>
              <w:left w:val="nil"/>
              <w:bottom w:val="nil"/>
              <w:right w:val="nil"/>
            </w:tcBorders>
            <w:shd w:val="clear" w:color="auto" w:fill="auto"/>
            <w:noWrap/>
            <w:vAlign w:val="bottom"/>
            <w:hideMark/>
          </w:tcPr>
          <w:p w14:paraId="44666CFE" w14:textId="77777777" w:rsidR="00C709A0" w:rsidRPr="007A7B31" w:rsidRDefault="00C709A0" w:rsidP="00C709A0">
            <w:pPr>
              <w:rPr>
                <w:rFonts w:ascii="Arial Narrow" w:eastAsia="Times New Roman" w:hAnsi="Arial Narrow" w:cs="Times New Roman"/>
                <w:b/>
                <w:color w:val="000000"/>
                <w:sz w:val="20"/>
                <w:szCs w:val="20"/>
                <w:lang w:val="es-ES" w:eastAsia="es-ES"/>
              </w:rPr>
            </w:pPr>
          </w:p>
        </w:tc>
        <w:tc>
          <w:tcPr>
            <w:tcW w:w="2337" w:type="dxa"/>
            <w:tcBorders>
              <w:top w:val="nil"/>
              <w:left w:val="nil"/>
              <w:bottom w:val="nil"/>
              <w:right w:val="nil"/>
            </w:tcBorders>
            <w:shd w:val="clear" w:color="auto" w:fill="auto"/>
            <w:noWrap/>
            <w:vAlign w:val="bottom"/>
            <w:hideMark/>
          </w:tcPr>
          <w:p w14:paraId="2870249E" w14:textId="77777777" w:rsidR="00C709A0" w:rsidRPr="007A7B31" w:rsidRDefault="00C709A0" w:rsidP="00C709A0">
            <w:pPr>
              <w:rPr>
                <w:rFonts w:ascii="Arial Narrow" w:eastAsia="Times New Roman" w:hAnsi="Arial Narrow" w:cs="Times New Roman"/>
                <w:b/>
                <w:color w:val="000000"/>
                <w:sz w:val="20"/>
                <w:szCs w:val="20"/>
                <w:lang w:val="es-ES" w:eastAsia="es-ES"/>
              </w:rPr>
            </w:pPr>
          </w:p>
        </w:tc>
      </w:tr>
      <w:tr w:rsidR="00C709A0" w:rsidRPr="007A7B31" w14:paraId="0D5A37FF" w14:textId="77777777" w:rsidTr="00C709A0">
        <w:trPr>
          <w:trHeight w:val="300"/>
        </w:trPr>
        <w:tc>
          <w:tcPr>
            <w:tcW w:w="569" w:type="dxa"/>
            <w:tcBorders>
              <w:top w:val="nil"/>
              <w:left w:val="nil"/>
              <w:bottom w:val="nil"/>
              <w:right w:val="nil"/>
            </w:tcBorders>
            <w:shd w:val="clear" w:color="auto" w:fill="auto"/>
            <w:noWrap/>
            <w:vAlign w:val="bottom"/>
            <w:hideMark/>
          </w:tcPr>
          <w:p w14:paraId="45289CD5" w14:textId="594C6BA8" w:rsidR="00C709A0" w:rsidRPr="007A7B31" w:rsidRDefault="000775AC" w:rsidP="00C709A0">
            <w:pPr>
              <w:rPr>
                <w:rFonts w:ascii="Arial Narrow" w:eastAsia="Times New Roman" w:hAnsi="Arial Narrow" w:cs="Times New Roman"/>
                <w:color w:val="000000"/>
                <w:sz w:val="20"/>
                <w:szCs w:val="20"/>
                <w:lang w:val="es-ES" w:eastAsia="es-ES"/>
              </w:rPr>
            </w:pPr>
            <w:r>
              <w:rPr>
                <w:rFonts w:ascii="Calibri" w:eastAsia="Times New Roman" w:hAnsi="Calibri" w:cs="Calibri"/>
                <w:color w:val="000000"/>
                <w:sz w:val="20"/>
                <w:szCs w:val="20"/>
                <w:lang w:val="es-ES" w:eastAsia="es-ES"/>
              </w:rPr>
              <w:t>Ẍ</w:t>
            </w:r>
          </w:p>
        </w:tc>
        <w:tc>
          <w:tcPr>
            <w:tcW w:w="425" w:type="dxa"/>
            <w:tcBorders>
              <w:top w:val="nil"/>
              <w:left w:val="nil"/>
              <w:bottom w:val="nil"/>
              <w:right w:val="nil"/>
            </w:tcBorders>
            <w:shd w:val="clear" w:color="auto" w:fill="auto"/>
            <w:noWrap/>
            <w:vAlign w:val="bottom"/>
            <w:hideMark/>
          </w:tcPr>
          <w:p w14:paraId="42155E30" w14:textId="3160F1C8" w:rsidR="00C709A0" w:rsidRPr="007A7B31" w:rsidRDefault="0041458C" w:rsidP="00C709A0">
            <w:pPr>
              <w:rPr>
                <w:rFonts w:ascii="Arial Narrow" w:eastAsia="Times New Roman" w:hAnsi="Arial Narrow" w:cs="Times New Roman"/>
                <w:color w:val="000000"/>
                <w:sz w:val="20"/>
                <w:szCs w:val="20"/>
                <w:lang w:val="es-ES" w:eastAsia="es-ES"/>
              </w:rPr>
            </w:pPr>
            <w:r>
              <w:rPr>
                <w:rFonts w:ascii="Arial Narrow" w:eastAsia="Times New Roman" w:hAnsi="Arial Narrow" w:cs="Times New Roman"/>
                <w:color w:val="000000"/>
                <w:sz w:val="20"/>
                <w:szCs w:val="20"/>
                <w:lang w:val="es-ES" w:eastAsia="es-ES"/>
              </w:rPr>
              <w:t>=</w:t>
            </w:r>
          </w:p>
        </w:tc>
        <w:tc>
          <w:tcPr>
            <w:tcW w:w="1417" w:type="dxa"/>
            <w:tcBorders>
              <w:top w:val="nil"/>
              <w:left w:val="nil"/>
              <w:bottom w:val="nil"/>
              <w:right w:val="nil"/>
            </w:tcBorders>
            <w:shd w:val="clear" w:color="auto" w:fill="auto"/>
            <w:noWrap/>
            <w:vAlign w:val="bottom"/>
            <w:hideMark/>
          </w:tcPr>
          <w:p w14:paraId="48CB23DD" w14:textId="5D466B37" w:rsidR="00C709A0" w:rsidRPr="007A7B31" w:rsidRDefault="0041458C" w:rsidP="00C709A0">
            <w:pPr>
              <w:rPr>
                <w:rFonts w:ascii="Arial Narrow" w:eastAsia="Times New Roman" w:hAnsi="Arial Narrow" w:cs="Times New Roman"/>
                <w:color w:val="000000"/>
                <w:sz w:val="20"/>
                <w:szCs w:val="20"/>
                <w:lang w:val="es-ES" w:eastAsia="es-ES"/>
              </w:rPr>
            </w:pPr>
            <w:r>
              <w:rPr>
                <w:rFonts w:ascii="Arial Narrow" w:eastAsia="Times New Roman" w:hAnsi="Arial Narrow" w:cs="Times New Roman"/>
                <w:color w:val="000000"/>
                <w:sz w:val="20"/>
                <w:szCs w:val="20"/>
                <w:lang w:val="es-ES" w:eastAsia="es-ES"/>
              </w:rPr>
              <w:t xml:space="preserve"> </w:t>
            </w:r>
          </w:p>
        </w:tc>
        <w:tc>
          <w:tcPr>
            <w:tcW w:w="1417" w:type="dxa"/>
            <w:tcBorders>
              <w:top w:val="nil"/>
              <w:left w:val="nil"/>
              <w:bottom w:val="nil"/>
              <w:right w:val="nil"/>
            </w:tcBorders>
            <w:shd w:val="clear" w:color="auto" w:fill="auto"/>
            <w:noWrap/>
            <w:vAlign w:val="bottom"/>
            <w:hideMark/>
          </w:tcPr>
          <w:p w14:paraId="342BB99D"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500204794,6</w:t>
            </w:r>
          </w:p>
        </w:tc>
        <w:tc>
          <w:tcPr>
            <w:tcW w:w="1560" w:type="dxa"/>
            <w:tcBorders>
              <w:top w:val="nil"/>
              <w:left w:val="nil"/>
              <w:bottom w:val="nil"/>
              <w:right w:val="nil"/>
            </w:tcBorders>
            <w:shd w:val="clear" w:color="auto" w:fill="auto"/>
            <w:noWrap/>
            <w:vAlign w:val="bottom"/>
            <w:hideMark/>
          </w:tcPr>
          <w:p w14:paraId="0C7C9E32" w14:textId="77777777" w:rsidR="00C709A0" w:rsidRPr="007A7B31" w:rsidRDefault="00C709A0" w:rsidP="00C709A0">
            <w:pPr>
              <w:rPr>
                <w:rFonts w:ascii="Arial Narrow" w:eastAsia="Times New Roman" w:hAnsi="Arial Narrow" w:cs="Times New Roman"/>
                <w:color w:val="000000"/>
                <w:sz w:val="20"/>
                <w:szCs w:val="20"/>
                <w:lang w:val="es-ES" w:eastAsia="es-ES"/>
              </w:rPr>
            </w:pPr>
          </w:p>
        </w:tc>
        <w:tc>
          <w:tcPr>
            <w:tcW w:w="2223" w:type="dxa"/>
            <w:gridSpan w:val="2"/>
            <w:tcBorders>
              <w:top w:val="nil"/>
              <w:left w:val="nil"/>
              <w:bottom w:val="nil"/>
              <w:right w:val="nil"/>
            </w:tcBorders>
            <w:shd w:val="clear" w:color="auto" w:fill="auto"/>
            <w:noWrap/>
            <w:vAlign w:val="bottom"/>
            <w:hideMark/>
          </w:tcPr>
          <w:p w14:paraId="23CD95B2" w14:textId="77777777" w:rsidR="00C709A0" w:rsidRPr="007A7B31" w:rsidRDefault="00C709A0" w:rsidP="00C709A0">
            <w:pPr>
              <w:rPr>
                <w:rFonts w:ascii="Arial Narrow" w:eastAsia="Times New Roman" w:hAnsi="Arial Narrow" w:cs="Times New Roman"/>
                <w:color w:val="000000"/>
                <w:sz w:val="20"/>
                <w:szCs w:val="20"/>
                <w:lang w:val="es-ES" w:eastAsia="es-ES"/>
              </w:rPr>
            </w:pPr>
          </w:p>
        </w:tc>
        <w:tc>
          <w:tcPr>
            <w:tcW w:w="1604" w:type="dxa"/>
            <w:tcBorders>
              <w:top w:val="nil"/>
              <w:left w:val="nil"/>
              <w:bottom w:val="nil"/>
              <w:right w:val="nil"/>
            </w:tcBorders>
            <w:shd w:val="clear" w:color="auto" w:fill="auto"/>
            <w:noWrap/>
            <w:vAlign w:val="bottom"/>
            <w:hideMark/>
          </w:tcPr>
          <w:p w14:paraId="20F4839D" w14:textId="77777777" w:rsidR="00C709A0" w:rsidRPr="007A7B31" w:rsidRDefault="00C709A0" w:rsidP="00C709A0">
            <w:pPr>
              <w:rPr>
                <w:rFonts w:ascii="Arial Narrow" w:eastAsia="Times New Roman" w:hAnsi="Arial Narrow" w:cs="Times New Roman"/>
                <w:b/>
                <w:color w:val="000000"/>
                <w:sz w:val="20"/>
                <w:szCs w:val="20"/>
                <w:lang w:val="es-ES" w:eastAsia="es-ES"/>
              </w:rPr>
            </w:pPr>
          </w:p>
        </w:tc>
        <w:tc>
          <w:tcPr>
            <w:tcW w:w="2410" w:type="dxa"/>
            <w:tcBorders>
              <w:top w:val="nil"/>
              <w:left w:val="nil"/>
              <w:bottom w:val="nil"/>
              <w:right w:val="nil"/>
            </w:tcBorders>
            <w:shd w:val="clear" w:color="auto" w:fill="auto"/>
            <w:noWrap/>
            <w:vAlign w:val="bottom"/>
            <w:hideMark/>
          </w:tcPr>
          <w:p w14:paraId="5F69EF7B" w14:textId="77777777" w:rsidR="00C709A0" w:rsidRPr="007A7B31" w:rsidRDefault="00C709A0" w:rsidP="00C709A0">
            <w:pPr>
              <w:rPr>
                <w:rFonts w:ascii="Arial Narrow" w:eastAsia="Times New Roman" w:hAnsi="Arial Narrow" w:cs="Times New Roman"/>
                <w:b/>
                <w:color w:val="000000"/>
                <w:sz w:val="20"/>
                <w:szCs w:val="20"/>
                <w:lang w:val="es-ES" w:eastAsia="es-ES"/>
              </w:rPr>
            </w:pPr>
          </w:p>
        </w:tc>
        <w:tc>
          <w:tcPr>
            <w:tcW w:w="2337" w:type="dxa"/>
            <w:tcBorders>
              <w:top w:val="nil"/>
              <w:left w:val="nil"/>
              <w:bottom w:val="nil"/>
              <w:right w:val="nil"/>
            </w:tcBorders>
            <w:shd w:val="clear" w:color="auto" w:fill="auto"/>
            <w:noWrap/>
            <w:vAlign w:val="bottom"/>
            <w:hideMark/>
          </w:tcPr>
          <w:p w14:paraId="7E152C87" w14:textId="77777777" w:rsidR="00C709A0" w:rsidRPr="007A7B31" w:rsidRDefault="00C709A0" w:rsidP="00C709A0">
            <w:pPr>
              <w:rPr>
                <w:rFonts w:ascii="Arial Narrow" w:eastAsia="Times New Roman" w:hAnsi="Arial Narrow" w:cs="Times New Roman"/>
                <w:b/>
                <w:color w:val="000000"/>
                <w:sz w:val="20"/>
                <w:szCs w:val="20"/>
                <w:lang w:val="es-ES" w:eastAsia="es-ES"/>
              </w:rPr>
            </w:pPr>
          </w:p>
        </w:tc>
      </w:tr>
      <w:tr w:rsidR="00C709A0" w:rsidRPr="007A7B31" w14:paraId="7B5A0736" w14:textId="77777777" w:rsidTr="00C709A0">
        <w:trPr>
          <w:trHeight w:val="300"/>
        </w:trPr>
        <w:tc>
          <w:tcPr>
            <w:tcW w:w="569" w:type="dxa"/>
            <w:tcBorders>
              <w:top w:val="nil"/>
              <w:left w:val="nil"/>
              <w:bottom w:val="nil"/>
              <w:right w:val="nil"/>
            </w:tcBorders>
            <w:shd w:val="clear" w:color="auto" w:fill="auto"/>
            <w:noWrap/>
            <w:vAlign w:val="bottom"/>
            <w:hideMark/>
          </w:tcPr>
          <w:p w14:paraId="5922FC57" w14:textId="14A9CC3E" w:rsidR="00C709A0" w:rsidRPr="007A7B31" w:rsidRDefault="0041458C" w:rsidP="00C709A0">
            <w:pPr>
              <w:rPr>
                <w:rFonts w:ascii="Arial Narrow" w:eastAsia="Times New Roman" w:hAnsi="Arial Narrow" w:cs="Times New Roman"/>
                <w:color w:val="000000"/>
                <w:sz w:val="20"/>
                <w:szCs w:val="20"/>
                <w:lang w:val="es-ES" w:eastAsia="es-ES"/>
              </w:rPr>
            </w:pPr>
            <w:r>
              <w:rPr>
                <w:rFonts w:ascii="Calibri" w:eastAsia="Times New Roman" w:hAnsi="Calibri" w:cs="Calibri"/>
                <w:color w:val="000000"/>
                <w:sz w:val="20"/>
                <w:szCs w:val="20"/>
                <w:lang w:val="es-ES" w:eastAsia="es-ES"/>
              </w:rPr>
              <w:t>Ῡ</w:t>
            </w:r>
          </w:p>
        </w:tc>
        <w:tc>
          <w:tcPr>
            <w:tcW w:w="425" w:type="dxa"/>
            <w:tcBorders>
              <w:top w:val="nil"/>
              <w:left w:val="nil"/>
              <w:bottom w:val="nil"/>
              <w:right w:val="nil"/>
            </w:tcBorders>
            <w:shd w:val="clear" w:color="auto" w:fill="auto"/>
            <w:noWrap/>
            <w:vAlign w:val="bottom"/>
            <w:hideMark/>
          </w:tcPr>
          <w:p w14:paraId="2E37731E" w14:textId="7B90D50C" w:rsidR="00C709A0" w:rsidRPr="007A7B31" w:rsidRDefault="0041458C" w:rsidP="00C709A0">
            <w:pPr>
              <w:rPr>
                <w:rFonts w:ascii="Arial Narrow" w:eastAsia="Times New Roman" w:hAnsi="Arial Narrow" w:cs="Times New Roman"/>
                <w:color w:val="000000"/>
                <w:sz w:val="20"/>
                <w:szCs w:val="20"/>
                <w:lang w:val="es-ES" w:eastAsia="es-ES"/>
              </w:rPr>
            </w:pPr>
            <w:r>
              <w:rPr>
                <w:rFonts w:ascii="Arial Narrow" w:eastAsia="Times New Roman" w:hAnsi="Arial Narrow" w:cs="Times New Roman"/>
                <w:color w:val="000000"/>
                <w:sz w:val="20"/>
                <w:szCs w:val="20"/>
                <w:lang w:val="es-ES" w:eastAsia="es-ES"/>
              </w:rPr>
              <w:t>=</w:t>
            </w:r>
          </w:p>
        </w:tc>
        <w:tc>
          <w:tcPr>
            <w:tcW w:w="1417" w:type="dxa"/>
            <w:tcBorders>
              <w:top w:val="nil"/>
              <w:left w:val="nil"/>
              <w:bottom w:val="nil"/>
              <w:right w:val="nil"/>
            </w:tcBorders>
            <w:shd w:val="clear" w:color="auto" w:fill="auto"/>
            <w:noWrap/>
            <w:vAlign w:val="bottom"/>
            <w:hideMark/>
          </w:tcPr>
          <w:p w14:paraId="204813C0" w14:textId="06FAC4F1" w:rsidR="00C709A0" w:rsidRPr="007A7B31" w:rsidRDefault="00C709A0" w:rsidP="00C709A0">
            <w:pPr>
              <w:rPr>
                <w:rFonts w:ascii="Arial Narrow" w:eastAsia="Times New Roman" w:hAnsi="Arial Narrow" w:cs="Times New Roman"/>
                <w:color w:val="000000"/>
                <w:sz w:val="20"/>
                <w:szCs w:val="20"/>
                <w:lang w:val="es-ES" w:eastAsia="es-ES"/>
              </w:rPr>
            </w:pPr>
          </w:p>
        </w:tc>
        <w:tc>
          <w:tcPr>
            <w:tcW w:w="1417" w:type="dxa"/>
            <w:tcBorders>
              <w:top w:val="nil"/>
              <w:left w:val="nil"/>
              <w:bottom w:val="nil"/>
              <w:right w:val="nil"/>
            </w:tcBorders>
            <w:shd w:val="clear" w:color="auto" w:fill="auto"/>
            <w:noWrap/>
            <w:vAlign w:val="bottom"/>
            <w:hideMark/>
          </w:tcPr>
          <w:p w14:paraId="082A7C07" w14:textId="77777777" w:rsidR="00C709A0" w:rsidRPr="007A7B31" w:rsidRDefault="00C709A0" w:rsidP="00C709A0">
            <w:pPr>
              <w:jc w:val="right"/>
              <w:rPr>
                <w:rFonts w:ascii="Arial Narrow" w:eastAsia="Times New Roman" w:hAnsi="Arial Narrow" w:cs="Times New Roman"/>
                <w:color w:val="000000"/>
                <w:sz w:val="20"/>
                <w:szCs w:val="20"/>
                <w:lang w:val="es-ES" w:eastAsia="es-ES"/>
              </w:rPr>
            </w:pPr>
            <w:r w:rsidRPr="007A7B31">
              <w:rPr>
                <w:rFonts w:ascii="Arial Narrow" w:eastAsia="Times New Roman" w:hAnsi="Arial Narrow" w:cs="Times New Roman"/>
                <w:color w:val="000000"/>
                <w:sz w:val="20"/>
                <w:szCs w:val="20"/>
                <w:lang w:val="es-ES" w:eastAsia="es-ES"/>
              </w:rPr>
              <w:t>214990328,4</w:t>
            </w:r>
          </w:p>
        </w:tc>
        <w:tc>
          <w:tcPr>
            <w:tcW w:w="1560" w:type="dxa"/>
            <w:tcBorders>
              <w:top w:val="nil"/>
              <w:left w:val="nil"/>
              <w:bottom w:val="nil"/>
              <w:right w:val="nil"/>
            </w:tcBorders>
            <w:shd w:val="clear" w:color="auto" w:fill="auto"/>
            <w:noWrap/>
            <w:vAlign w:val="bottom"/>
            <w:hideMark/>
          </w:tcPr>
          <w:p w14:paraId="60E4D2C3" w14:textId="77777777" w:rsidR="00C709A0" w:rsidRPr="007A7B31" w:rsidRDefault="00C709A0" w:rsidP="00C709A0">
            <w:pPr>
              <w:rPr>
                <w:rFonts w:ascii="Arial Narrow" w:eastAsia="Times New Roman" w:hAnsi="Arial Narrow" w:cs="Times New Roman"/>
                <w:color w:val="000000"/>
                <w:sz w:val="20"/>
                <w:szCs w:val="20"/>
                <w:lang w:val="es-ES" w:eastAsia="es-ES"/>
              </w:rPr>
            </w:pPr>
          </w:p>
        </w:tc>
        <w:tc>
          <w:tcPr>
            <w:tcW w:w="2223" w:type="dxa"/>
            <w:gridSpan w:val="2"/>
            <w:tcBorders>
              <w:top w:val="nil"/>
              <w:left w:val="nil"/>
              <w:bottom w:val="nil"/>
              <w:right w:val="nil"/>
            </w:tcBorders>
            <w:shd w:val="clear" w:color="auto" w:fill="auto"/>
            <w:noWrap/>
            <w:vAlign w:val="bottom"/>
            <w:hideMark/>
          </w:tcPr>
          <w:p w14:paraId="457661D9" w14:textId="77777777" w:rsidR="00C709A0" w:rsidRPr="007A7B31" w:rsidRDefault="00C709A0" w:rsidP="00C709A0">
            <w:pPr>
              <w:rPr>
                <w:rFonts w:ascii="Arial Narrow" w:eastAsia="Times New Roman" w:hAnsi="Arial Narrow" w:cs="Times New Roman"/>
                <w:color w:val="000000"/>
                <w:sz w:val="20"/>
                <w:szCs w:val="20"/>
                <w:lang w:val="es-ES" w:eastAsia="es-ES"/>
              </w:rPr>
            </w:pPr>
          </w:p>
        </w:tc>
        <w:tc>
          <w:tcPr>
            <w:tcW w:w="1604" w:type="dxa"/>
            <w:tcBorders>
              <w:top w:val="nil"/>
              <w:left w:val="nil"/>
              <w:bottom w:val="nil"/>
              <w:right w:val="nil"/>
            </w:tcBorders>
            <w:shd w:val="clear" w:color="auto" w:fill="auto"/>
            <w:noWrap/>
            <w:vAlign w:val="bottom"/>
            <w:hideMark/>
          </w:tcPr>
          <w:p w14:paraId="6994A7F5" w14:textId="77777777" w:rsidR="00C709A0" w:rsidRPr="007A7B31" w:rsidRDefault="00C709A0" w:rsidP="00C709A0">
            <w:pPr>
              <w:rPr>
                <w:rFonts w:ascii="Arial Narrow" w:eastAsia="Times New Roman" w:hAnsi="Arial Narrow" w:cs="Times New Roman"/>
                <w:b/>
                <w:color w:val="000000"/>
                <w:sz w:val="20"/>
                <w:szCs w:val="20"/>
                <w:lang w:val="es-ES" w:eastAsia="es-ES"/>
              </w:rPr>
            </w:pPr>
          </w:p>
        </w:tc>
        <w:tc>
          <w:tcPr>
            <w:tcW w:w="2410" w:type="dxa"/>
            <w:tcBorders>
              <w:top w:val="nil"/>
              <w:left w:val="nil"/>
              <w:bottom w:val="nil"/>
              <w:right w:val="nil"/>
            </w:tcBorders>
            <w:shd w:val="clear" w:color="auto" w:fill="auto"/>
            <w:noWrap/>
            <w:vAlign w:val="bottom"/>
            <w:hideMark/>
          </w:tcPr>
          <w:p w14:paraId="06FC51F3" w14:textId="77777777" w:rsidR="00C709A0" w:rsidRPr="007A7B31" w:rsidRDefault="00C709A0" w:rsidP="00C709A0">
            <w:pPr>
              <w:rPr>
                <w:rFonts w:ascii="Arial Narrow" w:eastAsia="Times New Roman" w:hAnsi="Arial Narrow" w:cs="Times New Roman"/>
                <w:b/>
                <w:color w:val="000000"/>
                <w:sz w:val="20"/>
                <w:szCs w:val="20"/>
                <w:lang w:val="es-ES" w:eastAsia="es-ES"/>
              </w:rPr>
            </w:pPr>
          </w:p>
        </w:tc>
        <w:tc>
          <w:tcPr>
            <w:tcW w:w="2337" w:type="dxa"/>
            <w:tcBorders>
              <w:top w:val="nil"/>
              <w:left w:val="nil"/>
              <w:bottom w:val="nil"/>
              <w:right w:val="nil"/>
            </w:tcBorders>
            <w:shd w:val="clear" w:color="auto" w:fill="auto"/>
            <w:noWrap/>
            <w:vAlign w:val="bottom"/>
            <w:hideMark/>
          </w:tcPr>
          <w:p w14:paraId="18E098FE" w14:textId="77777777" w:rsidR="00C709A0" w:rsidRPr="007A7B31" w:rsidRDefault="00C709A0" w:rsidP="00C709A0">
            <w:pPr>
              <w:rPr>
                <w:rFonts w:ascii="Arial Narrow" w:eastAsia="Times New Roman" w:hAnsi="Arial Narrow" w:cs="Times New Roman"/>
                <w:b/>
                <w:color w:val="000000"/>
                <w:sz w:val="20"/>
                <w:szCs w:val="20"/>
                <w:lang w:val="es-ES" w:eastAsia="es-ES"/>
              </w:rPr>
            </w:pPr>
          </w:p>
        </w:tc>
      </w:tr>
      <w:tr w:rsidR="00C709A0" w:rsidRPr="007A7B31" w14:paraId="1E8FFB54" w14:textId="77777777" w:rsidTr="00C709A0">
        <w:trPr>
          <w:trHeight w:val="80"/>
        </w:trPr>
        <w:tc>
          <w:tcPr>
            <w:tcW w:w="569" w:type="dxa"/>
            <w:tcBorders>
              <w:top w:val="nil"/>
              <w:left w:val="nil"/>
              <w:bottom w:val="nil"/>
              <w:right w:val="nil"/>
            </w:tcBorders>
            <w:shd w:val="clear" w:color="auto" w:fill="auto"/>
            <w:noWrap/>
            <w:vAlign w:val="bottom"/>
            <w:hideMark/>
          </w:tcPr>
          <w:p w14:paraId="47D392A3" w14:textId="77777777" w:rsidR="00C709A0" w:rsidRPr="007A7B31" w:rsidRDefault="00C709A0" w:rsidP="00C709A0">
            <w:pPr>
              <w:rPr>
                <w:rFonts w:ascii="Arial Narrow" w:eastAsia="Times New Roman" w:hAnsi="Arial Narrow" w:cs="Times New Roman"/>
                <w:b/>
                <w:color w:val="000000"/>
                <w:lang w:val="es-ES" w:eastAsia="es-ES"/>
              </w:rPr>
            </w:pPr>
          </w:p>
        </w:tc>
        <w:tc>
          <w:tcPr>
            <w:tcW w:w="425" w:type="dxa"/>
            <w:tcBorders>
              <w:top w:val="nil"/>
              <w:left w:val="nil"/>
              <w:bottom w:val="nil"/>
              <w:right w:val="nil"/>
            </w:tcBorders>
            <w:shd w:val="clear" w:color="auto" w:fill="auto"/>
            <w:noWrap/>
            <w:vAlign w:val="bottom"/>
            <w:hideMark/>
          </w:tcPr>
          <w:p w14:paraId="1AAD3FF9" w14:textId="77777777" w:rsidR="00C709A0" w:rsidRPr="007A7B31" w:rsidRDefault="00C709A0" w:rsidP="00C709A0">
            <w:pPr>
              <w:rPr>
                <w:rFonts w:ascii="Arial Narrow" w:eastAsia="Times New Roman" w:hAnsi="Arial Narrow" w:cs="Times New Roman"/>
                <w:b/>
                <w:color w:val="000000"/>
                <w:lang w:val="es-ES" w:eastAsia="es-ES"/>
              </w:rPr>
            </w:pPr>
          </w:p>
        </w:tc>
        <w:tc>
          <w:tcPr>
            <w:tcW w:w="1417" w:type="dxa"/>
            <w:tcBorders>
              <w:top w:val="nil"/>
              <w:left w:val="nil"/>
              <w:bottom w:val="nil"/>
              <w:right w:val="nil"/>
            </w:tcBorders>
            <w:shd w:val="clear" w:color="auto" w:fill="auto"/>
            <w:noWrap/>
            <w:vAlign w:val="bottom"/>
            <w:hideMark/>
          </w:tcPr>
          <w:p w14:paraId="037BF540" w14:textId="77777777" w:rsidR="00C709A0" w:rsidRPr="007A7B31" w:rsidRDefault="00C709A0" w:rsidP="00C709A0">
            <w:pPr>
              <w:rPr>
                <w:rFonts w:ascii="Arial Narrow" w:eastAsia="Times New Roman" w:hAnsi="Arial Narrow" w:cs="Times New Roman"/>
                <w:b/>
                <w:color w:val="000000"/>
                <w:lang w:val="es-ES" w:eastAsia="es-ES"/>
              </w:rPr>
            </w:pPr>
          </w:p>
        </w:tc>
        <w:tc>
          <w:tcPr>
            <w:tcW w:w="1417" w:type="dxa"/>
            <w:tcBorders>
              <w:top w:val="nil"/>
              <w:left w:val="nil"/>
              <w:bottom w:val="nil"/>
              <w:right w:val="nil"/>
            </w:tcBorders>
            <w:shd w:val="clear" w:color="auto" w:fill="auto"/>
            <w:noWrap/>
            <w:vAlign w:val="bottom"/>
            <w:hideMark/>
          </w:tcPr>
          <w:p w14:paraId="457C37CB" w14:textId="77777777" w:rsidR="00C709A0" w:rsidRPr="007A7B31" w:rsidRDefault="00C709A0" w:rsidP="00C709A0">
            <w:pPr>
              <w:rPr>
                <w:rFonts w:ascii="Arial Narrow" w:eastAsia="Times New Roman" w:hAnsi="Arial Narrow" w:cs="Times New Roman"/>
                <w:b/>
                <w:color w:val="000000"/>
                <w:lang w:val="es-ES" w:eastAsia="es-ES"/>
              </w:rPr>
            </w:pPr>
          </w:p>
        </w:tc>
        <w:tc>
          <w:tcPr>
            <w:tcW w:w="1560" w:type="dxa"/>
            <w:tcBorders>
              <w:top w:val="nil"/>
              <w:left w:val="nil"/>
              <w:bottom w:val="nil"/>
              <w:right w:val="nil"/>
            </w:tcBorders>
            <w:shd w:val="clear" w:color="auto" w:fill="auto"/>
            <w:noWrap/>
            <w:vAlign w:val="bottom"/>
            <w:hideMark/>
          </w:tcPr>
          <w:p w14:paraId="497552A5" w14:textId="77777777" w:rsidR="00C709A0" w:rsidRPr="007A7B31" w:rsidRDefault="00C709A0" w:rsidP="00C709A0">
            <w:pPr>
              <w:rPr>
                <w:rFonts w:ascii="Arial Narrow" w:eastAsia="Times New Roman" w:hAnsi="Arial Narrow" w:cs="Times New Roman"/>
                <w:b/>
                <w:color w:val="000000"/>
                <w:lang w:val="es-ES" w:eastAsia="es-ES"/>
              </w:rPr>
            </w:pPr>
          </w:p>
        </w:tc>
        <w:tc>
          <w:tcPr>
            <w:tcW w:w="2223" w:type="dxa"/>
            <w:gridSpan w:val="2"/>
            <w:tcBorders>
              <w:top w:val="nil"/>
              <w:left w:val="nil"/>
              <w:bottom w:val="nil"/>
              <w:right w:val="nil"/>
            </w:tcBorders>
            <w:shd w:val="clear" w:color="auto" w:fill="auto"/>
            <w:noWrap/>
            <w:vAlign w:val="bottom"/>
            <w:hideMark/>
          </w:tcPr>
          <w:p w14:paraId="34F04CFF" w14:textId="77777777" w:rsidR="00C709A0" w:rsidRPr="007A7B31" w:rsidRDefault="00C709A0" w:rsidP="00C709A0">
            <w:pPr>
              <w:rPr>
                <w:rFonts w:ascii="Arial Narrow" w:eastAsia="Times New Roman" w:hAnsi="Arial Narrow" w:cs="Times New Roman"/>
                <w:b/>
                <w:color w:val="000000"/>
                <w:lang w:val="es-ES" w:eastAsia="es-ES"/>
              </w:rPr>
            </w:pPr>
          </w:p>
        </w:tc>
        <w:tc>
          <w:tcPr>
            <w:tcW w:w="1604" w:type="dxa"/>
            <w:tcBorders>
              <w:top w:val="nil"/>
              <w:left w:val="nil"/>
              <w:bottom w:val="nil"/>
              <w:right w:val="nil"/>
            </w:tcBorders>
            <w:shd w:val="clear" w:color="auto" w:fill="auto"/>
            <w:noWrap/>
            <w:vAlign w:val="bottom"/>
            <w:hideMark/>
          </w:tcPr>
          <w:p w14:paraId="01C6B04D" w14:textId="77777777" w:rsidR="00C709A0" w:rsidRPr="007A7B31" w:rsidRDefault="00C709A0" w:rsidP="00C709A0">
            <w:pPr>
              <w:rPr>
                <w:rFonts w:ascii="Arial Narrow" w:eastAsia="Times New Roman" w:hAnsi="Arial Narrow" w:cs="Times New Roman"/>
                <w:b/>
                <w:color w:val="000000"/>
                <w:lang w:val="es-ES" w:eastAsia="es-ES"/>
              </w:rPr>
            </w:pPr>
          </w:p>
        </w:tc>
        <w:tc>
          <w:tcPr>
            <w:tcW w:w="2410" w:type="dxa"/>
            <w:tcBorders>
              <w:top w:val="nil"/>
              <w:left w:val="nil"/>
              <w:bottom w:val="nil"/>
              <w:right w:val="nil"/>
            </w:tcBorders>
            <w:shd w:val="clear" w:color="auto" w:fill="auto"/>
            <w:noWrap/>
            <w:vAlign w:val="bottom"/>
            <w:hideMark/>
          </w:tcPr>
          <w:p w14:paraId="3E662F66" w14:textId="77777777" w:rsidR="00C709A0" w:rsidRPr="007A7B31" w:rsidRDefault="00C709A0" w:rsidP="00C709A0">
            <w:pPr>
              <w:rPr>
                <w:rFonts w:ascii="Arial Narrow" w:eastAsia="Times New Roman" w:hAnsi="Arial Narrow" w:cs="Times New Roman"/>
                <w:b/>
                <w:color w:val="000000"/>
                <w:lang w:val="es-ES" w:eastAsia="es-ES"/>
              </w:rPr>
            </w:pPr>
          </w:p>
        </w:tc>
        <w:tc>
          <w:tcPr>
            <w:tcW w:w="2337" w:type="dxa"/>
            <w:tcBorders>
              <w:top w:val="nil"/>
              <w:left w:val="nil"/>
              <w:bottom w:val="nil"/>
              <w:right w:val="nil"/>
            </w:tcBorders>
            <w:shd w:val="clear" w:color="auto" w:fill="auto"/>
            <w:noWrap/>
            <w:vAlign w:val="bottom"/>
            <w:hideMark/>
          </w:tcPr>
          <w:p w14:paraId="71352316" w14:textId="77777777" w:rsidR="00C709A0" w:rsidRPr="007A7B31" w:rsidRDefault="00C709A0" w:rsidP="00C709A0">
            <w:pPr>
              <w:rPr>
                <w:rFonts w:ascii="Arial Narrow" w:eastAsia="Times New Roman" w:hAnsi="Arial Narrow" w:cs="Times New Roman"/>
                <w:b/>
                <w:color w:val="000000"/>
                <w:lang w:val="es-ES" w:eastAsia="es-ES"/>
              </w:rPr>
            </w:pPr>
          </w:p>
        </w:tc>
      </w:tr>
    </w:tbl>
    <w:p w14:paraId="3EA07967" w14:textId="77777777" w:rsidR="007A7B31" w:rsidRDefault="007A7B31" w:rsidP="00100620">
      <w:pPr>
        <w:jc w:val="center"/>
        <w:rPr>
          <w:sz w:val="40"/>
          <w:szCs w:val="40"/>
          <w:lang w:val="es-ES"/>
        </w:rPr>
      </w:pPr>
    </w:p>
    <w:p w14:paraId="2B338067" w14:textId="77777777" w:rsidR="005426B6" w:rsidRDefault="005426B6" w:rsidP="00100620">
      <w:pPr>
        <w:jc w:val="center"/>
        <w:rPr>
          <w:sz w:val="40"/>
          <w:szCs w:val="40"/>
          <w:lang w:val="es-ES"/>
        </w:rPr>
      </w:pPr>
    </w:p>
    <w:p w14:paraId="71D1C1FC" w14:textId="77777777" w:rsidR="005426B6" w:rsidRDefault="005426B6" w:rsidP="00100620">
      <w:pPr>
        <w:jc w:val="center"/>
        <w:rPr>
          <w:sz w:val="40"/>
          <w:szCs w:val="40"/>
          <w:lang w:val="es-ES"/>
        </w:rPr>
      </w:pPr>
    </w:p>
    <w:p w14:paraId="5A820FD9" w14:textId="77777777" w:rsidR="00DE50E9" w:rsidRDefault="00DE50E9" w:rsidP="00100620">
      <w:pPr>
        <w:jc w:val="center"/>
        <w:rPr>
          <w:sz w:val="40"/>
          <w:szCs w:val="40"/>
          <w:lang w:val="es-ES"/>
        </w:rPr>
      </w:pPr>
    </w:p>
    <w:p w14:paraId="170BE732" w14:textId="77777777" w:rsidR="005426B6" w:rsidRDefault="005426B6" w:rsidP="00100620">
      <w:pPr>
        <w:jc w:val="center"/>
        <w:rPr>
          <w:sz w:val="40"/>
          <w:szCs w:val="40"/>
          <w:lang w:val="es-ES"/>
        </w:rPr>
      </w:pPr>
    </w:p>
    <w:p w14:paraId="79EF8E21" w14:textId="77777777" w:rsidR="005426B6" w:rsidRDefault="005426B6" w:rsidP="00100620">
      <w:pPr>
        <w:jc w:val="center"/>
        <w:rPr>
          <w:sz w:val="40"/>
          <w:szCs w:val="40"/>
          <w:lang w:val="es-ES"/>
        </w:rPr>
      </w:pPr>
    </w:p>
    <w:p w14:paraId="3EB12C60" w14:textId="77777777" w:rsidR="005426B6" w:rsidRDefault="005426B6" w:rsidP="00100620">
      <w:pPr>
        <w:jc w:val="center"/>
        <w:rPr>
          <w:sz w:val="40"/>
          <w:szCs w:val="40"/>
          <w:lang w:val="es-ES"/>
        </w:rPr>
      </w:pPr>
    </w:p>
    <w:p w14:paraId="5899F2DB" w14:textId="71FC4E2E" w:rsidR="00DE50E9" w:rsidRDefault="00DE50E9" w:rsidP="00DE50E9">
      <w:pPr>
        <w:jc w:val="center"/>
        <w:rPr>
          <w:sz w:val="40"/>
          <w:szCs w:val="40"/>
          <w:lang w:val="es-ES"/>
        </w:rPr>
      </w:pPr>
      <w:r>
        <w:rPr>
          <w:sz w:val="40"/>
          <w:szCs w:val="40"/>
          <w:lang w:val="es-ES"/>
        </w:rPr>
        <w:lastRenderedPageBreak/>
        <w:t>PANORAMA GENERAL DEL MERCADO</w:t>
      </w:r>
    </w:p>
    <w:p w14:paraId="1B04AC10" w14:textId="1A8860FE" w:rsidR="00342521" w:rsidRDefault="00342521" w:rsidP="005426B6">
      <w:pPr>
        <w:rPr>
          <w:sz w:val="40"/>
          <w:szCs w:val="40"/>
          <w:lang w:val="es-ES"/>
        </w:rPr>
      </w:pPr>
      <w:r>
        <w:rPr>
          <w:noProof/>
          <w:sz w:val="40"/>
          <w:szCs w:val="40"/>
          <w:lang w:val="en-US"/>
        </w:rPr>
        <w:drawing>
          <wp:inline distT="0" distB="0" distL="0" distR="0" wp14:anchorId="2A4C64DE" wp14:editId="71ABE5A4">
            <wp:extent cx="4104997" cy="2261937"/>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622_gd.jpg"/>
                    <pic:cNvPicPr/>
                  </pic:nvPicPr>
                  <pic:blipFill>
                    <a:blip r:embed="rId53">
                      <a:extLst>
                        <a:ext uri="{28A0092B-C50C-407E-A947-70E740481C1C}">
                          <a14:useLocalDpi xmlns:a14="http://schemas.microsoft.com/office/drawing/2010/main" val="0"/>
                        </a:ext>
                      </a:extLst>
                    </a:blip>
                    <a:stretch>
                      <a:fillRect/>
                    </a:stretch>
                  </pic:blipFill>
                  <pic:spPr>
                    <a:xfrm>
                      <a:off x="0" y="0"/>
                      <a:ext cx="4113014" cy="2266354"/>
                    </a:xfrm>
                    <a:prstGeom prst="rect">
                      <a:avLst/>
                    </a:prstGeom>
                  </pic:spPr>
                </pic:pic>
              </a:graphicData>
            </a:graphic>
          </wp:inline>
        </w:drawing>
      </w:r>
      <w:r>
        <w:rPr>
          <w:sz w:val="40"/>
          <w:szCs w:val="40"/>
          <w:lang w:val="es-ES"/>
        </w:rPr>
        <w:t xml:space="preserve">       </w:t>
      </w:r>
      <w:r>
        <w:rPr>
          <w:noProof/>
          <w:sz w:val="40"/>
          <w:szCs w:val="40"/>
          <w:lang w:val="en-US"/>
        </w:rPr>
        <w:drawing>
          <wp:inline distT="0" distB="0" distL="0" distR="0" wp14:anchorId="778F083E" wp14:editId="2C6262F7">
            <wp:extent cx="3272590" cy="2256959"/>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EVOS-Y-POLLOS-EN-LA-FRONTERA-CON-HAITI.jpg"/>
                    <pic:cNvPicPr/>
                  </pic:nvPicPr>
                  <pic:blipFill>
                    <a:blip r:embed="rId54">
                      <a:extLst>
                        <a:ext uri="{28A0092B-C50C-407E-A947-70E740481C1C}">
                          <a14:useLocalDpi xmlns:a14="http://schemas.microsoft.com/office/drawing/2010/main" val="0"/>
                        </a:ext>
                      </a:extLst>
                    </a:blip>
                    <a:stretch>
                      <a:fillRect/>
                    </a:stretch>
                  </pic:blipFill>
                  <pic:spPr>
                    <a:xfrm>
                      <a:off x="0" y="0"/>
                      <a:ext cx="3276157" cy="2259419"/>
                    </a:xfrm>
                    <a:prstGeom prst="rect">
                      <a:avLst/>
                    </a:prstGeom>
                  </pic:spPr>
                </pic:pic>
              </a:graphicData>
            </a:graphic>
          </wp:inline>
        </w:drawing>
      </w:r>
    </w:p>
    <w:p w14:paraId="1D49A507" w14:textId="77777777" w:rsidR="00342521" w:rsidRDefault="00342521" w:rsidP="005426B6">
      <w:pPr>
        <w:rPr>
          <w:sz w:val="40"/>
          <w:szCs w:val="40"/>
          <w:lang w:val="es-ES"/>
        </w:rPr>
      </w:pPr>
    </w:p>
    <w:p w14:paraId="2D4CAE66" w14:textId="77777777" w:rsidR="00342521" w:rsidRDefault="00342521" w:rsidP="005426B6">
      <w:pPr>
        <w:rPr>
          <w:sz w:val="40"/>
          <w:szCs w:val="40"/>
          <w:lang w:val="es-ES"/>
        </w:rPr>
      </w:pPr>
    </w:p>
    <w:p w14:paraId="6DC8B562" w14:textId="1C296EED" w:rsidR="005426B6" w:rsidRPr="00100620" w:rsidRDefault="00342521" w:rsidP="005426B6">
      <w:pPr>
        <w:rPr>
          <w:sz w:val="40"/>
          <w:szCs w:val="40"/>
          <w:lang w:val="es-ES"/>
        </w:rPr>
      </w:pPr>
      <w:r>
        <w:rPr>
          <w:sz w:val="40"/>
          <w:szCs w:val="40"/>
          <w:lang w:val="es-ES"/>
        </w:rPr>
        <w:t xml:space="preserve"> </w:t>
      </w:r>
      <w:r w:rsidR="005426B6">
        <w:rPr>
          <w:noProof/>
          <w:sz w:val="40"/>
          <w:szCs w:val="40"/>
          <w:lang w:val="en-US"/>
        </w:rPr>
        <w:drawing>
          <wp:inline distT="0" distB="0" distL="0" distR="0" wp14:anchorId="00D8A670" wp14:editId="1A7BB788">
            <wp:extent cx="3853465" cy="2374232"/>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1627_670046653011341_1591316392_n.jpg"/>
                    <pic:cNvPicPr/>
                  </pic:nvPicPr>
                  <pic:blipFill>
                    <a:blip r:embed="rId55">
                      <a:extLst>
                        <a:ext uri="{28A0092B-C50C-407E-A947-70E740481C1C}">
                          <a14:useLocalDpi xmlns:a14="http://schemas.microsoft.com/office/drawing/2010/main" val="0"/>
                        </a:ext>
                      </a:extLst>
                    </a:blip>
                    <a:stretch>
                      <a:fillRect/>
                    </a:stretch>
                  </pic:blipFill>
                  <pic:spPr>
                    <a:xfrm>
                      <a:off x="0" y="0"/>
                      <a:ext cx="3854774" cy="2375038"/>
                    </a:xfrm>
                    <a:prstGeom prst="rect">
                      <a:avLst/>
                    </a:prstGeom>
                  </pic:spPr>
                </pic:pic>
              </a:graphicData>
            </a:graphic>
          </wp:inline>
        </w:drawing>
      </w:r>
      <w:r>
        <w:rPr>
          <w:sz w:val="40"/>
          <w:szCs w:val="40"/>
          <w:lang w:val="es-ES"/>
        </w:rPr>
        <w:t xml:space="preserve">             </w:t>
      </w:r>
      <w:r>
        <w:rPr>
          <w:noProof/>
          <w:sz w:val="40"/>
          <w:szCs w:val="40"/>
          <w:lang w:val="en-US"/>
        </w:rPr>
        <w:drawing>
          <wp:inline distT="0" distB="0" distL="0" distR="0" wp14:anchorId="71D895F5" wp14:editId="12AC5088">
            <wp:extent cx="3064042" cy="2306904"/>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56">
                      <a:extLst>
                        <a:ext uri="{28A0092B-C50C-407E-A947-70E740481C1C}">
                          <a14:useLocalDpi xmlns:a14="http://schemas.microsoft.com/office/drawing/2010/main" val="0"/>
                        </a:ext>
                      </a:extLst>
                    </a:blip>
                    <a:stretch>
                      <a:fillRect/>
                    </a:stretch>
                  </pic:blipFill>
                  <pic:spPr>
                    <a:xfrm>
                      <a:off x="0" y="0"/>
                      <a:ext cx="3084858" cy="2322576"/>
                    </a:xfrm>
                    <a:prstGeom prst="rect">
                      <a:avLst/>
                    </a:prstGeom>
                  </pic:spPr>
                </pic:pic>
              </a:graphicData>
            </a:graphic>
          </wp:inline>
        </w:drawing>
      </w:r>
    </w:p>
    <w:sectPr w:rsidR="005426B6" w:rsidRPr="00100620" w:rsidSect="00DE50E9">
      <w:footerReference w:type="even" r:id="rId57"/>
      <w:footerReference w:type="default" r:id="rId58"/>
      <w:pgSz w:w="16840" w:h="11900" w:orient="landscape"/>
      <w:pgMar w:top="1276" w:right="1440" w:bottom="1276" w:left="1440"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151CEB" w14:textId="77777777" w:rsidR="00CE1DB2" w:rsidRDefault="00CE1DB2" w:rsidP="00263F0D">
      <w:r>
        <w:separator/>
      </w:r>
    </w:p>
  </w:endnote>
  <w:endnote w:type="continuationSeparator" w:id="0">
    <w:p w14:paraId="6981471C" w14:textId="77777777" w:rsidR="00CE1DB2" w:rsidRDefault="00CE1DB2" w:rsidP="00263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02B2A" w14:textId="77777777" w:rsidR="00936654" w:rsidRDefault="00936654">
    <w:pPr>
      <w:ind w:right="260"/>
      <w:rPr>
        <w:color w:val="0F243E" w:themeColor="text2" w:themeShade="80"/>
        <w:sz w:val="26"/>
        <w:szCs w:val="26"/>
      </w:rPr>
    </w:pPr>
    <w:r>
      <w:rPr>
        <w:noProof/>
        <w:color w:val="1F497D" w:themeColor="text2"/>
        <w:sz w:val="26"/>
        <w:szCs w:val="26"/>
        <w:lang w:val="en-US"/>
      </w:rPr>
      <mc:AlternateContent>
        <mc:Choice Requires="wps">
          <w:drawing>
            <wp:anchor distT="0" distB="0" distL="114300" distR="114300" simplePos="0" relativeHeight="251659264" behindDoc="0" locked="0" layoutInCell="1" allowOverlap="1" wp14:anchorId="1A649EB6" wp14:editId="2129654A">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A7F219" w14:textId="77777777" w:rsidR="00936654" w:rsidRDefault="00936654">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AA32F4" w:rsidRPr="00AA32F4">
                            <w:rPr>
                              <w:noProof/>
                              <w:color w:val="0F243E" w:themeColor="text2" w:themeShade="80"/>
                              <w:sz w:val="26"/>
                              <w:szCs w:val="26"/>
                              <w:lang w:val="es-ES"/>
                            </w:rPr>
                            <w:t>1</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Cuadro de texto 49" o:spid="_x0000_s1028"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" fillcolor="white [3201]" stroked="f" strokeweight=".5pt">
              <v:textbox style="mso-fit-shape-to-text:t" inset="0,,0">
                <w:txbxContent>
                  <w:p w14:paraId="43A7F219" w14:textId="77777777" w:rsidR="00936654" w:rsidRDefault="00936654">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AA32F4" w:rsidRPr="00AA32F4">
                      <w:rPr>
                        <w:noProof/>
                        <w:color w:val="0F243E" w:themeColor="text2" w:themeShade="80"/>
                        <w:sz w:val="26"/>
                        <w:szCs w:val="26"/>
                        <w:lang w:val="es-ES"/>
                      </w:rPr>
                      <w:t>1</w:t>
                    </w:r>
                    <w:r>
                      <w:rPr>
                        <w:color w:val="0F243E" w:themeColor="text2" w:themeShade="80"/>
                        <w:sz w:val="26"/>
                        <w:szCs w:val="26"/>
                      </w:rPr>
                      <w:fldChar w:fldCharType="end"/>
                    </w:r>
                  </w:p>
                </w:txbxContent>
              </v:textbox>
              <w10:wrap anchorx="page" anchory="page"/>
            </v:shape>
          </w:pict>
        </mc:Fallback>
      </mc:AlternateContent>
    </w:r>
  </w:p>
  <w:p w14:paraId="303E5BE7" w14:textId="77777777" w:rsidR="00936654" w:rsidRDefault="009366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A53A7" w14:textId="541BB2B0" w:rsidR="00936654" w:rsidRDefault="00936654">
    <w:pPr>
      <w:pStyle w:val="Footer"/>
    </w:pPr>
    <w:r>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9805085"/>
      <w:docPartObj>
        <w:docPartGallery w:val="Page Numbers (Bottom of Page)"/>
        <w:docPartUnique/>
      </w:docPartObj>
    </w:sdtPr>
    <w:sdtEndPr/>
    <w:sdtContent>
      <w:p w14:paraId="3746B3F1" w14:textId="66922FFD" w:rsidR="00936654" w:rsidRDefault="00936654">
        <w:pPr>
          <w:pStyle w:val="Footer"/>
          <w:jc w:val="right"/>
        </w:pPr>
        <w:r>
          <w:fldChar w:fldCharType="begin"/>
        </w:r>
        <w:r>
          <w:instrText>PAGE   \* MERGEFORMAT</w:instrText>
        </w:r>
        <w:r>
          <w:fldChar w:fldCharType="separate"/>
        </w:r>
        <w:r w:rsidR="00AA32F4" w:rsidRPr="00AA32F4">
          <w:rPr>
            <w:noProof/>
            <w:lang w:val="es-ES"/>
          </w:rPr>
          <w:t>33</w:t>
        </w:r>
        <w:r>
          <w:fldChar w:fldCharType="end"/>
        </w:r>
      </w:p>
    </w:sdtContent>
  </w:sdt>
  <w:p w14:paraId="1466BAC3" w14:textId="77777777" w:rsidR="00936654" w:rsidRDefault="009366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DB5886" w14:textId="77777777" w:rsidR="00CE1DB2" w:rsidRDefault="00CE1DB2" w:rsidP="00263F0D">
      <w:r>
        <w:separator/>
      </w:r>
    </w:p>
  </w:footnote>
  <w:footnote w:type="continuationSeparator" w:id="0">
    <w:p w14:paraId="6C16E86D" w14:textId="77777777" w:rsidR="00CE1DB2" w:rsidRDefault="00CE1DB2" w:rsidP="00263F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1B7114"/>
    <w:multiLevelType w:val="multilevel"/>
    <w:tmpl w:val="B95EF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0207319"/>
    <w:multiLevelType w:val="hybridMultilevel"/>
    <w:tmpl w:val="F1F874E4"/>
    <w:lvl w:ilvl="0" w:tplc="48D43BB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554E5A42"/>
    <w:multiLevelType w:val="hybridMultilevel"/>
    <w:tmpl w:val="34EA85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7E5C6B3D"/>
    <w:multiLevelType w:val="multilevel"/>
    <w:tmpl w:val="AED493D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32C"/>
    <w:rsid w:val="00001D96"/>
    <w:rsid w:val="000055A3"/>
    <w:rsid w:val="000068DC"/>
    <w:rsid w:val="00030BAB"/>
    <w:rsid w:val="00032981"/>
    <w:rsid w:val="0005326E"/>
    <w:rsid w:val="00076CB9"/>
    <w:rsid w:val="000775AC"/>
    <w:rsid w:val="00082D8A"/>
    <w:rsid w:val="000B474F"/>
    <w:rsid w:val="000D0855"/>
    <w:rsid w:val="000F5662"/>
    <w:rsid w:val="00100620"/>
    <w:rsid w:val="00110690"/>
    <w:rsid w:val="00113CAE"/>
    <w:rsid w:val="00123C77"/>
    <w:rsid w:val="00127B3A"/>
    <w:rsid w:val="00145920"/>
    <w:rsid w:val="00171CAE"/>
    <w:rsid w:val="001857C9"/>
    <w:rsid w:val="001943F8"/>
    <w:rsid w:val="001B7958"/>
    <w:rsid w:val="001C032C"/>
    <w:rsid w:val="001D4862"/>
    <w:rsid w:val="001F44B9"/>
    <w:rsid w:val="00263F0D"/>
    <w:rsid w:val="0029068A"/>
    <w:rsid w:val="002C6A83"/>
    <w:rsid w:val="002F51FC"/>
    <w:rsid w:val="002F7FC9"/>
    <w:rsid w:val="00330808"/>
    <w:rsid w:val="00342521"/>
    <w:rsid w:val="0034579E"/>
    <w:rsid w:val="00350EBD"/>
    <w:rsid w:val="00360E42"/>
    <w:rsid w:val="00364E2A"/>
    <w:rsid w:val="00371DBE"/>
    <w:rsid w:val="00371F8F"/>
    <w:rsid w:val="003773EA"/>
    <w:rsid w:val="00382381"/>
    <w:rsid w:val="00382695"/>
    <w:rsid w:val="00393BD0"/>
    <w:rsid w:val="003965BB"/>
    <w:rsid w:val="003B0DB9"/>
    <w:rsid w:val="003B32FB"/>
    <w:rsid w:val="003C08D9"/>
    <w:rsid w:val="003C2F9B"/>
    <w:rsid w:val="003C706C"/>
    <w:rsid w:val="0040222F"/>
    <w:rsid w:val="0041458C"/>
    <w:rsid w:val="00444A7A"/>
    <w:rsid w:val="0045533E"/>
    <w:rsid w:val="004661F9"/>
    <w:rsid w:val="00481702"/>
    <w:rsid w:val="004855DC"/>
    <w:rsid w:val="004A1532"/>
    <w:rsid w:val="004A191A"/>
    <w:rsid w:val="004A25CE"/>
    <w:rsid w:val="004B042E"/>
    <w:rsid w:val="004C276C"/>
    <w:rsid w:val="004E02A6"/>
    <w:rsid w:val="004F11CE"/>
    <w:rsid w:val="00513F24"/>
    <w:rsid w:val="00524B58"/>
    <w:rsid w:val="0052521D"/>
    <w:rsid w:val="00537046"/>
    <w:rsid w:val="00540205"/>
    <w:rsid w:val="005426B6"/>
    <w:rsid w:val="00554BA5"/>
    <w:rsid w:val="00554F98"/>
    <w:rsid w:val="005632E4"/>
    <w:rsid w:val="00580B26"/>
    <w:rsid w:val="0058224F"/>
    <w:rsid w:val="005829C7"/>
    <w:rsid w:val="00584E68"/>
    <w:rsid w:val="00585699"/>
    <w:rsid w:val="00595A61"/>
    <w:rsid w:val="005B4FA2"/>
    <w:rsid w:val="005B7797"/>
    <w:rsid w:val="005C28BB"/>
    <w:rsid w:val="005C2C66"/>
    <w:rsid w:val="005C31DE"/>
    <w:rsid w:val="005D5515"/>
    <w:rsid w:val="005D60A9"/>
    <w:rsid w:val="005F78F8"/>
    <w:rsid w:val="00690A35"/>
    <w:rsid w:val="006A52F6"/>
    <w:rsid w:val="006B1591"/>
    <w:rsid w:val="006B4CDC"/>
    <w:rsid w:val="006B4FCD"/>
    <w:rsid w:val="006C413B"/>
    <w:rsid w:val="006D1A67"/>
    <w:rsid w:val="006D3E30"/>
    <w:rsid w:val="006E4877"/>
    <w:rsid w:val="006E5416"/>
    <w:rsid w:val="006F6FCC"/>
    <w:rsid w:val="00702C31"/>
    <w:rsid w:val="00705394"/>
    <w:rsid w:val="00711E8D"/>
    <w:rsid w:val="0072658A"/>
    <w:rsid w:val="00727B81"/>
    <w:rsid w:val="00734795"/>
    <w:rsid w:val="00746967"/>
    <w:rsid w:val="007469DD"/>
    <w:rsid w:val="007543C0"/>
    <w:rsid w:val="00756FBD"/>
    <w:rsid w:val="00766B50"/>
    <w:rsid w:val="00771F6A"/>
    <w:rsid w:val="007756E8"/>
    <w:rsid w:val="00785100"/>
    <w:rsid w:val="00790C0B"/>
    <w:rsid w:val="00795E06"/>
    <w:rsid w:val="007A370D"/>
    <w:rsid w:val="007A7B31"/>
    <w:rsid w:val="007C52B2"/>
    <w:rsid w:val="007D71F8"/>
    <w:rsid w:val="007E06DA"/>
    <w:rsid w:val="007E354C"/>
    <w:rsid w:val="00820F23"/>
    <w:rsid w:val="008246E9"/>
    <w:rsid w:val="00874C20"/>
    <w:rsid w:val="00877640"/>
    <w:rsid w:val="00896C8B"/>
    <w:rsid w:val="008A5309"/>
    <w:rsid w:val="008D2996"/>
    <w:rsid w:val="008D3681"/>
    <w:rsid w:val="008E2828"/>
    <w:rsid w:val="0091172D"/>
    <w:rsid w:val="009232AB"/>
    <w:rsid w:val="009326E0"/>
    <w:rsid w:val="00936654"/>
    <w:rsid w:val="009372FC"/>
    <w:rsid w:val="00983148"/>
    <w:rsid w:val="009A51AC"/>
    <w:rsid w:val="009E3E10"/>
    <w:rsid w:val="009E3F4C"/>
    <w:rsid w:val="009E63FC"/>
    <w:rsid w:val="009F5DFF"/>
    <w:rsid w:val="00A14E0E"/>
    <w:rsid w:val="00A16D84"/>
    <w:rsid w:val="00A257E9"/>
    <w:rsid w:val="00A31857"/>
    <w:rsid w:val="00A32763"/>
    <w:rsid w:val="00A612B3"/>
    <w:rsid w:val="00A71B3D"/>
    <w:rsid w:val="00A71BF8"/>
    <w:rsid w:val="00A77668"/>
    <w:rsid w:val="00A837CE"/>
    <w:rsid w:val="00AA32F4"/>
    <w:rsid w:val="00AD4725"/>
    <w:rsid w:val="00AE14A3"/>
    <w:rsid w:val="00AE6A74"/>
    <w:rsid w:val="00AE7AE8"/>
    <w:rsid w:val="00AF4F7F"/>
    <w:rsid w:val="00B113D2"/>
    <w:rsid w:val="00B212E8"/>
    <w:rsid w:val="00B254C0"/>
    <w:rsid w:val="00B365CD"/>
    <w:rsid w:val="00B51B6F"/>
    <w:rsid w:val="00BB20C7"/>
    <w:rsid w:val="00BD30A7"/>
    <w:rsid w:val="00BF050D"/>
    <w:rsid w:val="00BF3913"/>
    <w:rsid w:val="00C12DA6"/>
    <w:rsid w:val="00C20034"/>
    <w:rsid w:val="00C61CC8"/>
    <w:rsid w:val="00C65993"/>
    <w:rsid w:val="00C709A0"/>
    <w:rsid w:val="00C73F2E"/>
    <w:rsid w:val="00C77096"/>
    <w:rsid w:val="00C905E0"/>
    <w:rsid w:val="00CA7F25"/>
    <w:rsid w:val="00CB6DA8"/>
    <w:rsid w:val="00CC0250"/>
    <w:rsid w:val="00CD6963"/>
    <w:rsid w:val="00CE01D8"/>
    <w:rsid w:val="00CE1DB2"/>
    <w:rsid w:val="00CE30A0"/>
    <w:rsid w:val="00D034F1"/>
    <w:rsid w:val="00D146E9"/>
    <w:rsid w:val="00D51F14"/>
    <w:rsid w:val="00D556CE"/>
    <w:rsid w:val="00D6751A"/>
    <w:rsid w:val="00D67BA4"/>
    <w:rsid w:val="00DE50E9"/>
    <w:rsid w:val="00DE5DA1"/>
    <w:rsid w:val="00E052C2"/>
    <w:rsid w:val="00E152B7"/>
    <w:rsid w:val="00E16100"/>
    <w:rsid w:val="00E232DD"/>
    <w:rsid w:val="00E236CD"/>
    <w:rsid w:val="00E40803"/>
    <w:rsid w:val="00E42025"/>
    <w:rsid w:val="00E425E1"/>
    <w:rsid w:val="00E9423A"/>
    <w:rsid w:val="00EC6AD2"/>
    <w:rsid w:val="00ED1573"/>
    <w:rsid w:val="00EF1663"/>
    <w:rsid w:val="00EF347B"/>
    <w:rsid w:val="00EF6744"/>
    <w:rsid w:val="00F11FC3"/>
    <w:rsid w:val="00F177A7"/>
    <w:rsid w:val="00F178A5"/>
    <w:rsid w:val="00F21E51"/>
    <w:rsid w:val="00F25D74"/>
    <w:rsid w:val="00F26D89"/>
    <w:rsid w:val="00F51ED5"/>
    <w:rsid w:val="00F75A10"/>
    <w:rsid w:val="00F75DB3"/>
    <w:rsid w:val="00F87F94"/>
    <w:rsid w:val="00FA5EE7"/>
    <w:rsid w:val="00FD68A5"/>
    <w:rsid w:val="00FE0A20"/>
    <w:rsid w:val="00FF5BBB"/>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BE708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E0A20"/>
    <w:rPr>
      <w:color w:val="0000FF"/>
      <w:u w:val="single"/>
    </w:rPr>
  </w:style>
  <w:style w:type="paragraph" w:styleId="NoSpacing">
    <w:name w:val="No Spacing"/>
    <w:uiPriority w:val="1"/>
    <w:qFormat/>
    <w:rsid w:val="00EF1663"/>
  </w:style>
  <w:style w:type="paragraph" w:styleId="BalloonText">
    <w:name w:val="Balloon Text"/>
    <w:basedOn w:val="Normal"/>
    <w:link w:val="BalloonTextChar"/>
    <w:uiPriority w:val="99"/>
    <w:semiHidden/>
    <w:unhideWhenUsed/>
    <w:rsid w:val="00EF1663"/>
    <w:rPr>
      <w:rFonts w:ascii="Tahoma" w:hAnsi="Tahoma" w:cs="Tahoma"/>
      <w:sz w:val="16"/>
      <w:szCs w:val="16"/>
    </w:rPr>
  </w:style>
  <w:style w:type="character" w:customStyle="1" w:styleId="BalloonTextChar">
    <w:name w:val="Balloon Text Char"/>
    <w:basedOn w:val="DefaultParagraphFont"/>
    <w:link w:val="BalloonText"/>
    <w:uiPriority w:val="99"/>
    <w:semiHidden/>
    <w:rsid w:val="00EF1663"/>
    <w:rPr>
      <w:rFonts w:ascii="Tahoma" w:hAnsi="Tahoma" w:cs="Tahoma"/>
      <w:sz w:val="16"/>
      <w:szCs w:val="16"/>
    </w:rPr>
  </w:style>
  <w:style w:type="paragraph" w:styleId="Header">
    <w:name w:val="header"/>
    <w:basedOn w:val="Normal"/>
    <w:link w:val="HeaderChar"/>
    <w:uiPriority w:val="99"/>
    <w:unhideWhenUsed/>
    <w:rsid w:val="00263F0D"/>
    <w:pPr>
      <w:tabs>
        <w:tab w:val="center" w:pos="4252"/>
        <w:tab w:val="right" w:pos="8504"/>
      </w:tabs>
    </w:pPr>
  </w:style>
  <w:style w:type="character" w:customStyle="1" w:styleId="HeaderChar">
    <w:name w:val="Header Char"/>
    <w:basedOn w:val="DefaultParagraphFont"/>
    <w:link w:val="Header"/>
    <w:uiPriority w:val="99"/>
    <w:rsid w:val="00263F0D"/>
  </w:style>
  <w:style w:type="paragraph" w:styleId="Footer">
    <w:name w:val="footer"/>
    <w:basedOn w:val="Normal"/>
    <w:link w:val="FooterChar"/>
    <w:uiPriority w:val="99"/>
    <w:unhideWhenUsed/>
    <w:rsid w:val="00263F0D"/>
    <w:pPr>
      <w:tabs>
        <w:tab w:val="center" w:pos="4252"/>
        <w:tab w:val="right" w:pos="8504"/>
      </w:tabs>
    </w:pPr>
  </w:style>
  <w:style w:type="character" w:customStyle="1" w:styleId="FooterChar">
    <w:name w:val="Footer Char"/>
    <w:basedOn w:val="DefaultParagraphFont"/>
    <w:link w:val="Footer"/>
    <w:uiPriority w:val="99"/>
    <w:rsid w:val="00263F0D"/>
  </w:style>
  <w:style w:type="paragraph" w:styleId="ListParagraph">
    <w:name w:val="List Paragraph"/>
    <w:basedOn w:val="Normal"/>
    <w:uiPriority w:val="34"/>
    <w:qFormat/>
    <w:rsid w:val="00263F0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E0A20"/>
    <w:rPr>
      <w:color w:val="0000FF"/>
      <w:u w:val="single"/>
    </w:rPr>
  </w:style>
  <w:style w:type="paragraph" w:styleId="NoSpacing">
    <w:name w:val="No Spacing"/>
    <w:uiPriority w:val="1"/>
    <w:qFormat/>
    <w:rsid w:val="00EF1663"/>
  </w:style>
  <w:style w:type="paragraph" w:styleId="BalloonText">
    <w:name w:val="Balloon Text"/>
    <w:basedOn w:val="Normal"/>
    <w:link w:val="BalloonTextChar"/>
    <w:uiPriority w:val="99"/>
    <w:semiHidden/>
    <w:unhideWhenUsed/>
    <w:rsid w:val="00EF1663"/>
    <w:rPr>
      <w:rFonts w:ascii="Tahoma" w:hAnsi="Tahoma" w:cs="Tahoma"/>
      <w:sz w:val="16"/>
      <w:szCs w:val="16"/>
    </w:rPr>
  </w:style>
  <w:style w:type="character" w:customStyle="1" w:styleId="BalloonTextChar">
    <w:name w:val="Balloon Text Char"/>
    <w:basedOn w:val="DefaultParagraphFont"/>
    <w:link w:val="BalloonText"/>
    <w:uiPriority w:val="99"/>
    <w:semiHidden/>
    <w:rsid w:val="00EF1663"/>
    <w:rPr>
      <w:rFonts w:ascii="Tahoma" w:hAnsi="Tahoma" w:cs="Tahoma"/>
      <w:sz w:val="16"/>
      <w:szCs w:val="16"/>
    </w:rPr>
  </w:style>
  <w:style w:type="paragraph" w:styleId="Header">
    <w:name w:val="header"/>
    <w:basedOn w:val="Normal"/>
    <w:link w:val="HeaderChar"/>
    <w:uiPriority w:val="99"/>
    <w:unhideWhenUsed/>
    <w:rsid w:val="00263F0D"/>
    <w:pPr>
      <w:tabs>
        <w:tab w:val="center" w:pos="4252"/>
        <w:tab w:val="right" w:pos="8504"/>
      </w:tabs>
    </w:pPr>
  </w:style>
  <w:style w:type="character" w:customStyle="1" w:styleId="HeaderChar">
    <w:name w:val="Header Char"/>
    <w:basedOn w:val="DefaultParagraphFont"/>
    <w:link w:val="Header"/>
    <w:uiPriority w:val="99"/>
    <w:rsid w:val="00263F0D"/>
  </w:style>
  <w:style w:type="paragraph" w:styleId="Footer">
    <w:name w:val="footer"/>
    <w:basedOn w:val="Normal"/>
    <w:link w:val="FooterChar"/>
    <w:uiPriority w:val="99"/>
    <w:unhideWhenUsed/>
    <w:rsid w:val="00263F0D"/>
    <w:pPr>
      <w:tabs>
        <w:tab w:val="center" w:pos="4252"/>
        <w:tab w:val="right" w:pos="8504"/>
      </w:tabs>
    </w:pPr>
  </w:style>
  <w:style w:type="character" w:customStyle="1" w:styleId="FooterChar">
    <w:name w:val="Footer Char"/>
    <w:basedOn w:val="DefaultParagraphFont"/>
    <w:link w:val="Footer"/>
    <w:uiPriority w:val="99"/>
    <w:rsid w:val="00263F0D"/>
  </w:style>
  <w:style w:type="paragraph" w:styleId="ListParagraph">
    <w:name w:val="List Paragraph"/>
    <w:basedOn w:val="Normal"/>
    <w:uiPriority w:val="34"/>
    <w:qFormat/>
    <w:rsid w:val="00263F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nografias.com/trabajos12/elproduc/elproduc.shtml" TargetMode="External"/><Relationship Id="rId18" Type="http://schemas.openxmlformats.org/officeDocument/2006/relationships/hyperlink" Target="http://www.monografias.com/Derecho/index.shtml" TargetMode="External"/><Relationship Id="rId26" Type="http://schemas.openxmlformats.org/officeDocument/2006/relationships/hyperlink" Target="http://www.monografias.com/trabajos13/mercado/mercado.shtml" TargetMode="External"/><Relationship Id="rId39" Type="http://schemas.openxmlformats.org/officeDocument/2006/relationships/hyperlink" Target="http://es.wikipedia.org/w/index.php?title=Tratado_de_Libre_Comercio_entre_M%C3%A9xico_y_Jap%C3%B3n&amp;action=edit&amp;redlink=1" TargetMode="External"/><Relationship Id="rId21" Type="http://schemas.openxmlformats.org/officeDocument/2006/relationships/hyperlink" Target="http://www.monografias.com/trabajos14/origenestado/origenestado.shtml" TargetMode="External"/><Relationship Id="rId34" Type="http://schemas.openxmlformats.org/officeDocument/2006/relationships/hyperlink" Target="http://es.wikipedia.org/wiki/%C3%81rea_de_Libre_Comercio_de_las_Am%C3%A9ricas" TargetMode="External"/><Relationship Id="rId42" Type="http://schemas.openxmlformats.org/officeDocument/2006/relationships/chart" Target="charts/chart1.xml"/><Relationship Id="rId47" Type="http://schemas.openxmlformats.org/officeDocument/2006/relationships/image" Target="media/image4.jpg"/><Relationship Id="rId50" Type="http://schemas.openxmlformats.org/officeDocument/2006/relationships/hyperlink" Target="http://es.wikipedia.org/wiki/Mercado_mundial" TargetMode="External"/><Relationship Id="rId55" Type="http://schemas.openxmlformats.org/officeDocument/2006/relationships/image" Target="media/image9.jpg"/><Relationship Id="rId7" Type="http://schemas.openxmlformats.org/officeDocument/2006/relationships/footnotes" Target="footnotes.xml"/><Relationship Id="rId12" Type="http://schemas.openxmlformats.org/officeDocument/2006/relationships/hyperlink" Target="http://es.wikipedia.org/wiki/Globalizaci%C3%B3n" TargetMode="External"/><Relationship Id="rId17" Type="http://schemas.openxmlformats.org/officeDocument/2006/relationships/hyperlink" Target="http://www.monografias.com/trabajos7/compro/compro.shtml" TargetMode="External"/><Relationship Id="rId25" Type="http://schemas.openxmlformats.org/officeDocument/2006/relationships/hyperlink" Target="http://www.monografias.com/trabajos14/dinamica-grupos/dinamica-grupos.shtml" TargetMode="External"/><Relationship Id="rId33" Type="http://schemas.openxmlformats.org/officeDocument/2006/relationships/hyperlink" Target="http://es.wikipedia.org/wiki/Alianza_del_Pac%C3%ADfico" TargetMode="External"/><Relationship Id="rId38" Type="http://schemas.openxmlformats.org/officeDocument/2006/relationships/hyperlink" Target="http://es.wikipedia.org/wiki/Tratado_de_Libre_Comercio_entre_Estados_Unidos,_Centroam%C3%A9rica_y_Rep%C3%BAblica_Dominicana" TargetMode="External"/><Relationship Id="rId46" Type="http://schemas.openxmlformats.org/officeDocument/2006/relationships/chart" Target="charts/chart5.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onografias.com/trabajos16/alca-alternativas/alca-alternativas.shtml" TargetMode="External"/><Relationship Id="rId20" Type="http://schemas.openxmlformats.org/officeDocument/2006/relationships/hyperlink" Target="http://www.monografias.com/trabajos6/etic/etic.shtml" TargetMode="External"/><Relationship Id="rId29" Type="http://schemas.openxmlformats.org/officeDocument/2006/relationships/hyperlink" Target="http://www.monografias.com/trabajos/explodemo/explodemo.shtml" TargetMode="External"/><Relationship Id="rId41" Type="http://schemas.openxmlformats.org/officeDocument/2006/relationships/image" Target="media/image3.jpg"/><Relationship Id="rId54"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s.wikipedia.org/wiki/Mercado_mundial" TargetMode="External"/><Relationship Id="rId24" Type="http://schemas.openxmlformats.org/officeDocument/2006/relationships/hyperlink" Target="http://www.monografias.com/trabajos37/interpretacion/interpretacion.shtml" TargetMode="External"/><Relationship Id="rId32" Type="http://schemas.openxmlformats.org/officeDocument/2006/relationships/hyperlink" Target="http://www.monografias.com/trabajos12/cntbtres/cntbtres.shtml" TargetMode="External"/><Relationship Id="rId37" Type="http://schemas.openxmlformats.org/officeDocument/2006/relationships/hyperlink" Target="http://es.wikipedia.org/wiki/Tratado_de_Libre_Comercio_entre_Colombia_y_Estados_Unidos" TargetMode="External"/><Relationship Id="rId40" Type="http://schemas.openxmlformats.org/officeDocument/2006/relationships/hyperlink" Target="http://es.wikipedia.org/wiki/Tratado_de_Libre_Comercio_entre_Per%C3%BA_y_Estados_Unidos" TargetMode="External"/><Relationship Id="rId45" Type="http://schemas.openxmlformats.org/officeDocument/2006/relationships/chart" Target="charts/chart4.xml"/><Relationship Id="rId53" Type="http://schemas.openxmlformats.org/officeDocument/2006/relationships/image" Target="media/image7.jpg"/><Relationship Id="rId58"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monografias.com/trabajos4/nafta/nafta.shtml" TargetMode="External"/><Relationship Id="rId23" Type="http://schemas.openxmlformats.org/officeDocument/2006/relationships/hyperlink" Target="http://www.monografias.com/trabajos16/configuraciones-productivas/configuraciones-productivas.shtml" TargetMode="External"/><Relationship Id="rId28" Type="http://schemas.openxmlformats.org/officeDocument/2006/relationships/hyperlink" Target="http://www.monografias.com/trabajos36/teoria-empleo/teoria-empleo.shtml" TargetMode="External"/><Relationship Id="rId36" Type="http://schemas.openxmlformats.org/officeDocument/2006/relationships/hyperlink" Target="http://es.wikipedia.org/wiki/Tratado_de_Libre_Comercio_entre_Chile_y_Estados_Unidos" TargetMode="External"/><Relationship Id="rId49" Type="http://schemas.openxmlformats.org/officeDocument/2006/relationships/image" Target="media/image6.JPG"/><Relationship Id="rId57"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hyperlink" Target="http://www.monografias.com/trabajos16/romano-limitaciones/romano-limitaciones.shtml" TargetMode="External"/><Relationship Id="rId31" Type="http://schemas.openxmlformats.org/officeDocument/2006/relationships/hyperlink" Target="http://www.monografias.com/trabajos28/propiedad-intelectual-comentarios-tendencias-recientes/propiedad-intelectual-comentarios-tendencias-recientes.shtml" TargetMode="External"/><Relationship Id="rId44" Type="http://schemas.openxmlformats.org/officeDocument/2006/relationships/chart" Target="charts/chart3.xml"/><Relationship Id="rId52" Type="http://schemas.openxmlformats.org/officeDocument/2006/relationships/footer" Target="footer1.xm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monografias.com/trabajos14/verific-servicios/verific-servicios.shtml" TargetMode="External"/><Relationship Id="rId22" Type="http://schemas.openxmlformats.org/officeDocument/2006/relationships/hyperlink" Target="http://www.monografias.com/trabajos15/kinesiologia-biomecanica/kinesiologia-biomecanica.shtml" TargetMode="External"/><Relationship Id="rId27" Type="http://schemas.openxmlformats.org/officeDocument/2006/relationships/hyperlink" Target="http://www.monografias.com/trabajos/comercializa/comercializa.shtml" TargetMode="External"/><Relationship Id="rId30" Type="http://schemas.openxmlformats.org/officeDocument/2006/relationships/hyperlink" Target="http://www.monografias.com/trabajos11/empre/empre.shtml" TargetMode="External"/><Relationship Id="rId35" Type="http://schemas.openxmlformats.org/officeDocument/2006/relationships/hyperlink" Target="http://es.wikipedia.org/wiki/Tratado_de_Libre_Comercio_de_Am%C3%A9rica_del_Norte" TargetMode="External"/><Relationship Id="rId43" Type="http://schemas.openxmlformats.org/officeDocument/2006/relationships/chart" Target="charts/chart2.xml"/><Relationship Id="rId48" Type="http://schemas.openxmlformats.org/officeDocument/2006/relationships/image" Target="media/image5.jpg"/><Relationship Id="rId56" Type="http://schemas.openxmlformats.org/officeDocument/2006/relationships/image" Target="media/image10.jpg"/><Relationship Id="rId8" Type="http://schemas.openxmlformats.org/officeDocument/2006/relationships/endnotes" Target="endnotes.xml"/><Relationship Id="rId51" Type="http://schemas.openxmlformats.org/officeDocument/2006/relationships/hyperlink" Target="http://es.wikipedia.org/wiki/Globalizaci%C3%B3n"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Hoja1!$B$1</c:f>
              <c:strCache>
                <c:ptCount val="1"/>
                <c:pt idx="0">
                  <c:v>X</c:v>
                </c:pt>
              </c:strCache>
            </c:strRef>
          </c:tx>
          <c:cat>
            <c:strRef>
              <c:f>Hoja1!$A$2:$A$12</c:f>
              <c:strCache>
                <c:ptCount val="11"/>
                <c:pt idx="0">
                  <c:v>2002</c:v>
                </c:pt>
                <c:pt idx="1">
                  <c:v>2003</c:v>
                </c:pt>
                <c:pt idx="2">
                  <c:v>2004</c:v>
                </c:pt>
                <c:pt idx="3">
                  <c:v>2005</c:v>
                </c:pt>
                <c:pt idx="4">
                  <c:v>2006</c:v>
                </c:pt>
                <c:pt idx="5">
                  <c:v>2007</c:v>
                </c:pt>
                <c:pt idx="6">
                  <c:v>2008</c:v>
                </c:pt>
                <c:pt idx="7">
                  <c:v>2009</c:v>
                </c:pt>
                <c:pt idx="8">
                  <c:v>2010</c:v>
                </c:pt>
                <c:pt idx="9">
                  <c:v>2011</c:v>
                </c:pt>
                <c:pt idx="10">
                  <c:v>Total</c:v>
                </c:pt>
              </c:strCache>
            </c:strRef>
          </c:cat>
          <c:val>
            <c:numRef>
              <c:f>Hoja1!$B$2:$B$12</c:f>
              <c:numCache>
                <c:formatCode>#,##0.00</c:formatCode>
                <c:ptCount val="11"/>
                <c:pt idx="0">
                  <c:v>214533568.52000001</c:v>
                </c:pt>
                <c:pt idx="1">
                  <c:v>277658009.49000001</c:v>
                </c:pt>
                <c:pt idx="2">
                  <c:v>159213815.36000001</c:v>
                </c:pt>
                <c:pt idx="3">
                  <c:v>242642635.05000001</c:v>
                </c:pt>
                <c:pt idx="4">
                  <c:v>371827875.69999999</c:v>
                </c:pt>
                <c:pt idx="5">
                  <c:v>351177330.04000002</c:v>
                </c:pt>
                <c:pt idx="6">
                  <c:v>512612802.63</c:v>
                </c:pt>
                <c:pt idx="7">
                  <c:v>798206912.5</c:v>
                </c:pt>
                <c:pt idx="8">
                  <c:v>979754325.49000001</c:v>
                </c:pt>
                <c:pt idx="9">
                  <c:v>1094420670.95</c:v>
                </c:pt>
                <c:pt idx="10">
                  <c:v>5002047945.7299995</c:v>
                </c:pt>
              </c:numCache>
            </c:numRef>
          </c:val>
          <c:smooth val="0"/>
        </c:ser>
        <c:ser>
          <c:idx val="1"/>
          <c:order val="1"/>
          <c:tx>
            <c:strRef>
              <c:f>Hoja1!$C$1</c:f>
              <c:strCache>
                <c:ptCount val="1"/>
                <c:pt idx="0">
                  <c:v>Y</c:v>
                </c:pt>
              </c:strCache>
            </c:strRef>
          </c:tx>
          <c:cat>
            <c:strRef>
              <c:f>Hoja1!$A$2:$A$12</c:f>
              <c:strCache>
                <c:ptCount val="11"/>
                <c:pt idx="0">
                  <c:v>2002</c:v>
                </c:pt>
                <c:pt idx="1">
                  <c:v>2003</c:v>
                </c:pt>
                <c:pt idx="2">
                  <c:v>2004</c:v>
                </c:pt>
                <c:pt idx="3">
                  <c:v>2005</c:v>
                </c:pt>
                <c:pt idx="4">
                  <c:v>2006</c:v>
                </c:pt>
                <c:pt idx="5">
                  <c:v>2007</c:v>
                </c:pt>
                <c:pt idx="6">
                  <c:v>2008</c:v>
                </c:pt>
                <c:pt idx="7">
                  <c:v>2009</c:v>
                </c:pt>
                <c:pt idx="8">
                  <c:v>2010</c:v>
                </c:pt>
                <c:pt idx="9">
                  <c:v>2011</c:v>
                </c:pt>
                <c:pt idx="10">
                  <c:v>Total</c:v>
                </c:pt>
              </c:strCache>
            </c:strRef>
          </c:cat>
          <c:val>
            <c:numRef>
              <c:f>Hoja1!$C$2:$C$12</c:f>
              <c:numCache>
                <c:formatCode>#,##0.00</c:formatCode>
                <c:ptCount val="11"/>
                <c:pt idx="0">
                  <c:v>88323105.780000001</c:v>
                </c:pt>
                <c:pt idx="1">
                  <c:v>110728227.89</c:v>
                </c:pt>
                <c:pt idx="2">
                  <c:v>65686727.880000003</c:v>
                </c:pt>
                <c:pt idx="3">
                  <c:v>123891467.28</c:v>
                </c:pt>
                <c:pt idx="4">
                  <c:v>147185725.47</c:v>
                </c:pt>
                <c:pt idx="5">
                  <c:v>156325623.13999999</c:v>
                </c:pt>
                <c:pt idx="6">
                  <c:v>236056766.15000001</c:v>
                </c:pt>
                <c:pt idx="7">
                  <c:v>261189237.31</c:v>
                </c:pt>
                <c:pt idx="8">
                  <c:v>494445820.80000001</c:v>
                </c:pt>
                <c:pt idx="9">
                  <c:v>466070581.82999998</c:v>
                </c:pt>
                <c:pt idx="10">
                  <c:v>2149903283.5300002</c:v>
                </c:pt>
              </c:numCache>
            </c:numRef>
          </c:val>
          <c:smooth val="0"/>
        </c:ser>
        <c:dLbls>
          <c:showLegendKey val="0"/>
          <c:showVal val="0"/>
          <c:showCatName val="0"/>
          <c:showSerName val="0"/>
          <c:showPercent val="0"/>
          <c:showBubbleSize val="0"/>
        </c:dLbls>
        <c:marker val="1"/>
        <c:smooth val="0"/>
        <c:axId val="116657536"/>
        <c:axId val="120829056"/>
      </c:lineChart>
      <c:catAx>
        <c:axId val="116657536"/>
        <c:scaling>
          <c:orientation val="minMax"/>
        </c:scaling>
        <c:delete val="0"/>
        <c:axPos val="b"/>
        <c:majorTickMark val="out"/>
        <c:minorTickMark val="none"/>
        <c:tickLblPos val="nextTo"/>
        <c:crossAx val="120829056"/>
        <c:crosses val="autoZero"/>
        <c:auto val="1"/>
        <c:lblAlgn val="ctr"/>
        <c:lblOffset val="100"/>
        <c:noMultiLvlLbl val="0"/>
      </c:catAx>
      <c:valAx>
        <c:axId val="120829056"/>
        <c:scaling>
          <c:orientation val="minMax"/>
        </c:scaling>
        <c:delete val="0"/>
        <c:axPos val="l"/>
        <c:majorGridlines/>
        <c:numFmt formatCode="#,##0.00" sourceLinked="1"/>
        <c:majorTickMark val="out"/>
        <c:minorTickMark val="none"/>
        <c:tickLblPos val="nextTo"/>
        <c:crossAx val="116657536"/>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007936507936507"/>
          <c:y val="0.26737543809748937"/>
          <c:w val="0.61547619047619051"/>
          <c:h val="0.63092764881221208"/>
        </c:manualLayout>
      </c:layout>
      <c:pieChart>
        <c:varyColors val="1"/>
        <c:ser>
          <c:idx val="0"/>
          <c:order val="0"/>
          <c:tx>
            <c:strRef>
              <c:f>Hoja1!$B$1</c:f>
              <c:strCache>
                <c:ptCount val="1"/>
                <c:pt idx="0">
                  <c:v>Ventas</c:v>
                </c:pt>
              </c:strCache>
            </c:strRef>
          </c:tx>
          <c:dPt>
            <c:idx val="1"/>
            <c:bubble3D val="0"/>
            <c:spPr>
              <a:solidFill>
                <a:schemeClr val="accent3">
                  <a:lumMod val="75000"/>
                </a:schemeClr>
              </a:solidFill>
            </c:spPr>
          </c:dPt>
          <c:dPt>
            <c:idx val="2"/>
            <c:bubble3D val="0"/>
            <c:spPr>
              <a:solidFill>
                <a:schemeClr val="accent6">
                  <a:lumMod val="75000"/>
                </a:schemeClr>
              </a:solidFill>
            </c:spPr>
          </c:dPt>
          <c:dLbls>
            <c:dLbl>
              <c:idx val="0"/>
              <c:layout>
                <c:manualLayout>
                  <c:x val="-0.1819939252356875"/>
                  <c:y val="-4.0726544571055463E-2"/>
                </c:manualLayout>
              </c:layout>
              <c:tx>
                <c:rich>
                  <a:bodyPr/>
                  <a:lstStyle/>
                  <a:p>
                    <a:r>
                      <a:rPr lang="en-US">
                        <a:solidFill>
                          <a:schemeClr val="bg1"/>
                        </a:solidFill>
                      </a:rPr>
                      <a:t>E.E.U.U, 70%</a:t>
                    </a:r>
                  </a:p>
                </c:rich>
              </c:tx>
              <c:showLegendKey val="0"/>
              <c:showVal val="1"/>
              <c:showCatName val="1"/>
              <c:showSerName val="0"/>
              <c:showPercent val="0"/>
              <c:showBubbleSize val="0"/>
            </c:dLbl>
            <c:dLbl>
              <c:idx val="1"/>
              <c:layout>
                <c:manualLayout>
                  <c:x val="0.1907683939904295"/>
                  <c:y val="-4.4331815797001538E-2"/>
                </c:manualLayout>
              </c:layout>
              <c:tx>
                <c:rich>
                  <a:bodyPr/>
                  <a:lstStyle/>
                  <a:p>
                    <a:r>
                      <a:rPr lang="en-US">
                        <a:solidFill>
                          <a:schemeClr val="bg1"/>
                        </a:solidFill>
                      </a:rPr>
                      <a:t>Resto, 19%</a:t>
                    </a:r>
                  </a:p>
                </c:rich>
              </c:tx>
              <c:showLegendKey val="0"/>
              <c:showVal val="1"/>
              <c:showCatName val="1"/>
              <c:showSerName val="0"/>
              <c:showPercent val="0"/>
              <c:showBubbleSize val="0"/>
            </c:dLbl>
            <c:dLbl>
              <c:idx val="2"/>
              <c:tx>
                <c:rich>
                  <a:bodyPr/>
                  <a:lstStyle/>
                  <a:p>
                    <a:r>
                      <a:rPr lang="en-US">
                        <a:solidFill>
                          <a:schemeClr val="bg1"/>
                        </a:solidFill>
                      </a:rPr>
                      <a:t>Haiti, 15%</a:t>
                    </a:r>
                  </a:p>
                </c:rich>
              </c:tx>
              <c:showLegendKey val="0"/>
              <c:showVal val="1"/>
              <c:showCatName val="1"/>
              <c:showSerName val="0"/>
              <c:showPercent val="0"/>
              <c:showBubbleSize val="0"/>
            </c:dLbl>
            <c:dLbl>
              <c:idx val="3"/>
              <c:layout>
                <c:manualLayout>
                  <c:x val="6.8248031496062997E-2"/>
                  <c:y val="1.6271506094447764E-2"/>
                </c:manualLayout>
              </c:layout>
              <c:showLegendKey val="0"/>
              <c:showVal val="1"/>
              <c:showCatName val="1"/>
              <c:showSerName val="0"/>
              <c:showPercent val="0"/>
              <c:showBubbleSize val="0"/>
            </c:dLbl>
            <c:dLbl>
              <c:idx val="4"/>
              <c:layout>
                <c:manualLayout>
                  <c:x val="4.0798025246844144E-2"/>
                  <c:y val="-9.9638947570578076E-2"/>
                </c:manualLayout>
              </c:layout>
              <c:showLegendKey val="0"/>
              <c:showVal val="1"/>
              <c:showCatName val="1"/>
              <c:showSerName val="0"/>
              <c:showPercent val="0"/>
              <c:showBubbleSize val="0"/>
            </c:dLbl>
            <c:dLbl>
              <c:idx val="5"/>
              <c:layout>
                <c:manualLayout>
                  <c:x val="4.9466941632295966E-2"/>
                  <c:y val="1.8394789066000897E-2"/>
                </c:manualLayout>
              </c:layout>
              <c:tx>
                <c:rich>
                  <a:bodyPr/>
                  <a:lstStyle/>
                  <a:p>
                    <a:r>
                      <a:rPr lang="en-US"/>
                      <a:t>china, </a:t>
                    </a:r>
                  </a:p>
                  <a:p>
                    <a:r>
                      <a:rPr lang="en-US"/>
                      <a:t>3%</a:t>
                    </a:r>
                  </a:p>
                </c:rich>
              </c:tx>
              <c:showLegendKey val="0"/>
              <c:showVal val="1"/>
              <c:showCatName val="1"/>
              <c:showSerName val="0"/>
              <c:showPercent val="0"/>
              <c:showBubbleSize val="0"/>
            </c:dLbl>
            <c:showLegendKey val="0"/>
            <c:showVal val="1"/>
            <c:showCatName val="1"/>
            <c:showSerName val="0"/>
            <c:showPercent val="0"/>
            <c:showBubbleSize val="0"/>
            <c:showLeaderLines val="0"/>
          </c:dLbls>
          <c:cat>
            <c:strRef>
              <c:f>Hoja1!$A$2:$A$7</c:f>
              <c:strCache>
                <c:ptCount val="6"/>
                <c:pt idx="0">
                  <c:v>E.E.U.U</c:v>
                </c:pt>
                <c:pt idx="1">
                  <c:v>Resto</c:v>
                </c:pt>
                <c:pt idx="2">
                  <c:v>Haiti</c:v>
                </c:pt>
                <c:pt idx="3">
                  <c:v>Holanda</c:v>
                </c:pt>
                <c:pt idx="4">
                  <c:v>España</c:v>
                </c:pt>
                <c:pt idx="5">
                  <c:v>china</c:v>
                </c:pt>
              </c:strCache>
            </c:strRef>
          </c:cat>
          <c:val>
            <c:numRef>
              <c:f>Hoja1!$B$2:$B$7</c:f>
              <c:numCache>
                <c:formatCode>0%</c:formatCode>
                <c:ptCount val="6"/>
                <c:pt idx="0">
                  <c:v>0.7</c:v>
                </c:pt>
                <c:pt idx="1">
                  <c:v>0.19</c:v>
                </c:pt>
                <c:pt idx="2">
                  <c:v>0.15</c:v>
                </c:pt>
                <c:pt idx="3">
                  <c:v>0.02</c:v>
                </c:pt>
                <c:pt idx="4">
                  <c:v>0.02</c:v>
                </c:pt>
                <c:pt idx="5">
                  <c:v>0.03</c:v>
                </c:pt>
              </c:numCache>
            </c:numRef>
          </c:val>
        </c:ser>
        <c:dLbls>
          <c:showLegendKey val="0"/>
          <c:showVal val="1"/>
          <c:showCatName val="1"/>
          <c:showSerName val="0"/>
          <c:showPercent val="0"/>
          <c:showBubbleSize val="0"/>
          <c:showLeaderLines val="0"/>
        </c:dLbls>
        <c:firstSliceAng val="0"/>
      </c:pieChart>
    </c:plotArea>
    <c:plotVisOnly val="1"/>
    <c:dispBlanksAs val="gap"/>
    <c:showDLblsOverMax val="0"/>
  </c:chart>
  <c:spPr>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750273425779592E-2"/>
          <c:y val="0.40135519484938642"/>
          <c:w val="0.3348622362702926"/>
          <c:h val="0.49756272944511998"/>
        </c:manualLayout>
      </c:layout>
      <c:pieChart>
        <c:varyColors val="1"/>
        <c:ser>
          <c:idx val="0"/>
          <c:order val="0"/>
          <c:tx>
            <c:strRef>
              <c:f>Hoja1!$B$1</c:f>
              <c:strCache>
                <c:ptCount val="1"/>
                <c:pt idx="0">
                  <c:v>Ventas</c:v>
                </c:pt>
              </c:strCache>
            </c:strRef>
          </c:tx>
          <c:dPt>
            <c:idx val="1"/>
            <c:bubble3D val="0"/>
            <c:spPr>
              <a:solidFill>
                <a:schemeClr val="accent3"/>
              </a:solidFill>
            </c:spPr>
          </c:dPt>
          <c:dPt>
            <c:idx val="2"/>
            <c:bubble3D val="0"/>
            <c:spPr>
              <a:solidFill>
                <a:schemeClr val="accent6">
                  <a:lumMod val="75000"/>
                </a:schemeClr>
              </a:solidFill>
            </c:spPr>
          </c:dPt>
          <c:cat>
            <c:strRef>
              <c:f>Hoja1!$A$2:$A$7</c:f>
              <c:strCache>
                <c:ptCount val="6"/>
                <c:pt idx="0">
                  <c:v>E.E.U.U</c:v>
                </c:pt>
                <c:pt idx="1">
                  <c:v>Resto</c:v>
                </c:pt>
                <c:pt idx="2">
                  <c:v>Haiti</c:v>
                </c:pt>
                <c:pt idx="3">
                  <c:v>Holanda</c:v>
                </c:pt>
                <c:pt idx="4">
                  <c:v>España</c:v>
                </c:pt>
                <c:pt idx="5">
                  <c:v>China</c:v>
                </c:pt>
              </c:strCache>
            </c:strRef>
          </c:cat>
          <c:val>
            <c:numRef>
              <c:f>Hoja1!$B$2:$B$7</c:f>
              <c:numCache>
                <c:formatCode>General</c:formatCode>
                <c:ptCount val="6"/>
                <c:pt idx="0">
                  <c:v>70</c:v>
                </c:pt>
                <c:pt idx="1">
                  <c:v>24</c:v>
                </c:pt>
                <c:pt idx="2">
                  <c:v>3</c:v>
                </c:pt>
                <c:pt idx="3">
                  <c:v>2</c:v>
                </c:pt>
                <c:pt idx="4">
                  <c:v>1</c:v>
                </c:pt>
                <c:pt idx="5">
                  <c:v>0</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exportaciones</c:v>
                </c:pt>
              </c:strCache>
            </c:strRef>
          </c:tx>
          <c:invertIfNegative val="0"/>
          <c:cat>
            <c:numRef>
              <c:f>Hoja1!$A$2:$A$9</c:f>
              <c:numCache>
                <c:formatCode>General</c:formatCode>
                <c:ptCount val="8"/>
                <c:pt idx="0">
                  <c:v>2004</c:v>
                </c:pt>
                <c:pt idx="1">
                  <c:v>2005</c:v>
                </c:pt>
                <c:pt idx="2">
                  <c:v>2006</c:v>
                </c:pt>
                <c:pt idx="3">
                  <c:v>2007</c:v>
                </c:pt>
                <c:pt idx="4">
                  <c:v>2008</c:v>
                </c:pt>
                <c:pt idx="5">
                  <c:v>2009</c:v>
                </c:pt>
                <c:pt idx="6">
                  <c:v>2010</c:v>
                </c:pt>
                <c:pt idx="7">
                  <c:v>2011</c:v>
                </c:pt>
              </c:numCache>
            </c:numRef>
          </c:cat>
          <c:val>
            <c:numRef>
              <c:f>Hoja1!$B$2:$B$9</c:f>
              <c:numCache>
                <c:formatCode>General</c:formatCode>
                <c:ptCount val="8"/>
                <c:pt idx="0">
                  <c:v>78.569999999999993</c:v>
                </c:pt>
                <c:pt idx="1">
                  <c:v>165.29</c:v>
                </c:pt>
                <c:pt idx="2">
                  <c:v>300.76</c:v>
                </c:pt>
                <c:pt idx="3">
                  <c:v>433.65000000000009</c:v>
                </c:pt>
                <c:pt idx="4">
                  <c:v>365.34000000000009</c:v>
                </c:pt>
                <c:pt idx="5">
                  <c:v>645.72</c:v>
                </c:pt>
                <c:pt idx="6">
                  <c:v>572.75</c:v>
                </c:pt>
                <c:pt idx="7">
                  <c:v>1100</c:v>
                </c:pt>
              </c:numCache>
            </c:numRef>
          </c:val>
        </c:ser>
        <c:ser>
          <c:idx val="1"/>
          <c:order val="1"/>
          <c:tx>
            <c:strRef>
              <c:f>Hoja1!$C$1</c:f>
              <c:strCache>
                <c:ptCount val="1"/>
                <c:pt idx="0">
                  <c:v>importaciones</c:v>
                </c:pt>
              </c:strCache>
            </c:strRef>
          </c:tx>
          <c:invertIfNegative val="0"/>
          <c:cat>
            <c:numRef>
              <c:f>Hoja1!$A$2:$A$9</c:f>
              <c:numCache>
                <c:formatCode>General</c:formatCode>
                <c:ptCount val="8"/>
                <c:pt idx="0">
                  <c:v>2004</c:v>
                </c:pt>
                <c:pt idx="1">
                  <c:v>2005</c:v>
                </c:pt>
                <c:pt idx="2">
                  <c:v>2006</c:v>
                </c:pt>
                <c:pt idx="3">
                  <c:v>2007</c:v>
                </c:pt>
                <c:pt idx="4">
                  <c:v>2008</c:v>
                </c:pt>
                <c:pt idx="5">
                  <c:v>2009</c:v>
                </c:pt>
                <c:pt idx="6">
                  <c:v>2010</c:v>
                </c:pt>
                <c:pt idx="7">
                  <c:v>2011</c:v>
                </c:pt>
              </c:numCache>
            </c:numRef>
          </c:cat>
          <c:val>
            <c:numRef>
              <c:f>Hoja1!$C$2:$C$9</c:f>
              <c:numCache>
                <c:formatCode>General</c:formatCode>
                <c:ptCount val="8"/>
                <c:pt idx="0">
                  <c:v>20.5</c:v>
                </c:pt>
                <c:pt idx="1">
                  <c:v>22.91</c:v>
                </c:pt>
                <c:pt idx="2">
                  <c:v>53.59</c:v>
                </c:pt>
                <c:pt idx="3">
                  <c:v>59.56</c:v>
                </c:pt>
                <c:pt idx="4">
                  <c:v>61.93</c:v>
                </c:pt>
                <c:pt idx="5">
                  <c:v>16.32</c:v>
                </c:pt>
                <c:pt idx="6">
                  <c:v>24.9</c:v>
                </c:pt>
                <c:pt idx="7">
                  <c:v>10.34</c:v>
                </c:pt>
              </c:numCache>
            </c:numRef>
          </c:val>
        </c:ser>
        <c:ser>
          <c:idx val="2"/>
          <c:order val="2"/>
          <c:tx>
            <c:strRef>
              <c:f>Hoja1!$D$1</c:f>
              <c:strCache>
                <c:ptCount val="1"/>
                <c:pt idx="0">
                  <c:v>saldo comercial</c:v>
                </c:pt>
              </c:strCache>
            </c:strRef>
          </c:tx>
          <c:invertIfNegative val="0"/>
          <c:cat>
            <c:numRef>
              <c:f>Hoja1!$A$2:$A$9</c:f>
              <c:numCache>
                <c:formatCode>General</c:formatCode>
                <c:ptCount val="8"/>
                <c:pt idx="0">
                  <c:v>2004</c:v>
                </c:pt>
                <c:pt idx="1">
                  <c:v>2005</c:v>
                </c:pt>
                <c:pt idx="2">
                  <c:v>2006</c:v>
                </c:pt>
                <c:pt idx="3">
                  <c:v>2007</c:v>
                </c:pt>
                <c:pt idx="4">
                  <c:v>2008</c:v>
                </c:pt>
                <c:pt idx="5">
                  <c:v>2009</c:v>
                </c:pt>
                <c:pt idx="6">
                  <c:v>2010</c:v>
                </c:pt>
                <c:pt idx="7">
                  <c:v>2011</c:v>
                </c:pt>
              </c:numCache>
            </c:numRef>
          </c:cat>
          <c:val>
            <c:numRef>
              <c:f>Hoja1!$D$2:$D$9</c:f>
              <c:numCache>
                <c:formatCode>General</c:formatCode>
                <c:ptCount val="8"/>
                <c:pt idx="0">
                  <c:v>58.77</c:v>
                </c:pt>
                <c:pt idx="1">
                  <c:v>142.38000000000005</c:v>
                </c:pt>
                <c:pt idx="2">
                  <c:v>247.17</c:v>
                </c:pt>
                <c:pt idx="3">
                  <c:v>374.09</c:v>
                </c:pt>
                <c:pt idx="4">
                  <c:v>303.41000000000003</c:v>
                </c:pt>
                <c:pt idx="5">
                  <c:v>629.4</c:v>
                </c:pt>
                <c:pt idx="6">
                  <c:v>548.26</c:v>
                </c:pt>
                <c:pt idx="7">
                  <c:v>1089.6599999999999</c:v>
                </c:pt>
              </c:numCache>
            </c:numRef>
          </c:val>
        </c:ser>
        <c:dLbls>
          <c:showLegendKey val="0"/>
          <c:showVal val="0"/>
          <c:showCatName val="0"/>
          <c:showSerName val="0"/>
          <c:showPercent val="0"/>
          <c:showBubbleSize val="0"/>
        </c:dLbls>
        <c:gapWidth val="150"/>
        <c:axId val="113918336"/>
        <c:axId val="113919872"/>
      </c:barChart>
      <c:catAx>
        <c:axId val="113918336"/>
        <c:scaling>
          <c:orientation val="minMax"/>
        </c:scaling>
        <c:delete val="0"/>
        <c:axPos val="b"/>
        <c:numFmt formatCode="General" sourceLinked="1"/>
        <c:majorTickMark val="none"/>
        <c:minorTickMark val="none"/>
        <c:tickLblPos val="nextTo"/>
        <c:crossAx val="113919872"/>
        <c:crosses val="autoZero"/>
        <c:auto val="1"/>
        <c:lblAlgn val="ctr"/>
        <c:lblOffset val="100"/>
        <c:noMultiLvlLbl val="0"/>
      </c:catAx>
      <c:valAx>
        <c:axId val="113919872"/>
        <c:scaling>
          <c:orientation val="minMax"/>
        </c:scaling>
        <c:delete val="0"/>
        <c:axPos val="l"/>
        <c:majorGridlines/>
        <c:numFmt formatCode="General" sourceLinked="1"/>
        <c:majorTickMark val="none"/>
        <c:minorTickMark val="none"/>
        <c:tickLblPos val="nextTo"/>
        <c:crossAx val="11391833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47481068269624"/>
          <c:y val="3.7741656936951987E-2"/>
          <c:w val="0.81898727434215357"/>
          <c:h val="0.79211387219089624"/>
        </c:manualLayout>
      </c:layout>
      <c:lineChart>
        <c:grouping val="standard"/>
        <c:varyColors val="0"/>
        <c:ser>
          <c:idx val="0"/>
          <c:order val="0"/>
          <c:tx>
            <c:strRef>
              <c:f>Hoja1!$B$1</c:f>
              <c:strCache>
                <c:ptCount val="1"/>
                <c:pt idx="0">
                  <c:v>exportaciones</c:v>
                </c:pt>
              </c:strCache>
            </c:strRef>
          </c:tx>
          <c:cat>
            <c:numRef>
              <c:f>Hoja1!$A$2:$A$9</c:f>
              <c:numCache>
                <c:formatCode>General</c:formatCode>
                <c:ptCount val="8"/>
                <c:pt idx="0">
                  <c:v>2004</c:v>
                </c:pt>
                <c:pt idx="1">
                  <c:v>2005</c:v>
                </c:pt>
                <c:pt idx="2">
                  <c:v>2006</c:v>
                </c:pt>
                <c:pt idx="3">
                  <c:v>2007</c:v>
                </c:pt>
                <c:pt idx="4">
                  <c:v>2008</c:v>
                </c:pt>
                <c:pt idx="5">
                  <c:v>2009</c:v>
                </c:pt>
                <c:pt idx="6">
                  <c:v>2010</c:v>
                </c:pt>
                <c:pt idx="7">
                  <c:v>2011</c:v>
                </c:pt>
              </c:numCache>
            </c:numRef>
          </c:cat>
          <c:val>
            <c:numRef>
              <c:f>Hoja1!$B$2:$B$9</c:f>
              <c:numCache>
                <c:formatCode>General</c:formatCode>
                <c:ptCount val="8"/>
                <c:pt idx="0">
                  <c:v>78.569999999999993</c:v>
                </c:pt>
                <c:pt idx="1">
                  <c:v>163.28</c:v>
                </c:pt>
                <c:pt idx="2">
                  <c:v>300.76</c:v>
                </c:pt>
                <c:pt idx="3">
                  <c:v>433.65</c:v>
                </c:pt>
                <c:pt idx="4">
                  <c:v>565.34</c:v>
                </c:pt>
                <c:pt idx="5">
                  <c:v>645.72</c:v>
                </c:pt>
                <c:pt idx="6">
                  <c:v>972.73</c:v>
                </c:pt>
                <c:pt idx="7">
                  <c:v>1100</c:v>
                </c:pt>
              </c:numCache>
            </c:numRef>
          </c:val>
          <c:smooth val="0"/>
        </c:ser>
        <c:ser>
          <c:idx val="1"/>
          <c:order val="1"/>
          <c:tx>
            <c:strRef>
              <c:f>Hoja1!$C$1</c:f>
              <c:strCache>
                <c:ptCount val="1"/>
                <c:pt idx="0">
                  <c:v>importaciones</c:v>
                </c:pt>
              </c:strCache>
            </c:strRef>
          </c:tx>
          <c:cat>
            <c:numRef>
              <c:f>Hoja1!$A$2:$A$9</c:f>
              <c:numCache>
                <c:formatCode>General</c:formatCode>
                <c:ptCount val="8"/>
                <c:pt idx="0">
                  <c:v>2004</c:v>
                </c:pt>
                <c:pt idx="1">
                  <c:v>2005</c:v>
                </c:pt>
                <c:pt idx="2">
                  <c:v>2006</c:v>
                </c:pt>
                <c:pt idx="3">
                  <c:v>2007</c:v>
                </c:pt>
                <c:pt idx="4">
                  <c:v>2008</c:v>
                </c:pt>
                <c:pt idx="5">
                  <c:v>2009</c:v>
                </c:pt>
                <c:pt idx="6">
                  <c:v>2010</c:v>
                </c:pt>
                <c:pt idx="7">
                  <c:v>2011</c:v>
                </c:pt>
              </c:numCache>
            </c:numRef>
          </c:cat>
          <c:val>
            <c:numRef>
              <c:f>Hoja1!$C$2:$C$9</c:f>
              <c:numCache>
                <c:formatCode>General</c:formatCode>
                <c:ptCount val="8"/>
                <c:pt idx="0">
                  <c:v>20.8</c:v>
                </c:pt>
                <c:pt idx="1">
                  <c:v>22.91</c:v>
                </c:pt>
                <c:pt idx="2">
                  <c:v>53.59</c:v>
                </c:pt>
                <c:pt idx="3">
                  <c:v>59.86</c:v>
                </c:pt>
                <c:pt idx="4">
                  <c:v>61.93</c:v>
                </c:pt>
                <c:pt idx="5">
                  <c:v>16.52</c:v>
                </c:pt>
                <c:pt idx="6">
                  <c:v>24.49</c:v>
                </c:pt>
                <c:pt idx="7">
                  <c:v>10.34</c:v>
                </c:pt>
              </c:numCache>
            </c:numRef>
          </c:val>
          <c:smooth val="0"/>
        </c:ser>
        <c:dLbls>
          <c:showLegendKey val="0"/>
          <c:showVal val="1"/>
          <c:showCatName val="0"/>
          <c:showSerName val="0"/>
          <c:showPercent val="0"/>
          <c:showBubbleSize val="0"/>
        </c:dLbls>
        <c:marker val="1"/>
        <c:smooth val="0"/>
        <c:axId val="120308864"/>
        <c:axId val="120310400"/>
      </c:lineChart>
      <c:catAx>
        <c:axId val="120308864"/>
        <c:scaling>
          <c:orientation val="minMax"/>
        </c:scaling>
        <c:delete val="0"/>
        <c:axPos val="b"/>
        <c:numFmt formatCode="General" sourceLinked="1"/>
        <c:majorTickMark val="none"/>
        <c:minorTickMark val="none"/>
        <c:tickLblPos val="nextTo"/>
        <c:spPr>
          <a:ln>
            <a:noFill/>
          </a:ln>
        </c:spPr>
        <c:crossAx val="120310400"/>
        <c:crosses val="autoZero"/>
        <c:auto val="1"/>
        <c:lblAlgn val="ctr"/>
        <c:lblOffset val="100"/>
        <c:noMultiLvlLbl val="0"/>
      </c:catAx>
      <c:valAx>
        <c:axId val="120310400"/>
        <c:scaling>
          <c:orientation val="minMax"/>
        </c:scaling>
        <c:delete val="0"/>
        <c:axPos val="l"/>
        <c:majorGridlines/>
        <c:numFmt formatCode="General" sourceLinked="1"/>
        <c:majorTickMark val="none"/>
        <c:minorTickMark val="none"/>
        <c:tickLblPos val="nextTo"/>
        <c:crossAx val="120308864"/>
        <c:crosses val="autoZero"/>
        <c:crossBetween val="between"/>
      </c:valAx>
    </c:plotArea>
    <c:legend>
      <c:legendPos val="r"/>
      <c:layout>
        <c:manualLayout>
          <c:xMode val="edge"/>
          <c:yMode val="edge"/>
          <c:x val="0.32101440203342546"/>
          <c:y val="0.89064657232992273"/>
          <c:w val="0.48457974129879805"/>
          <c:h val="0.10934379163902999"/>
        </c:manualLayout>
      </c:layout>
      <c:overlay val="0"/>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0.50298</cdr:x>
      <cdr:y>0</cdr:y>
    </cdr:from>
    <cdr:to>
      <cdr:x>1</cdr:x>
      <cdr:y>0.07959</cdr:y>
    </cdr:to>
    <cdr:sp macro="" textlink="">
      <cdr:nvSpPr>
        <cdr:cNvPr id="2" name="1 CuadroTexto"/>
        <cdr:cNvSpPr txBox="1"/>
      </cdr:nvSpPr>
      <cdr:spPr>
        <a:xfrm xmlns:a="http://schemas.openxmlformats.org/drawingml/2006/main">
          <a:off x="1609725" y="0"/>
          <a:ext cx="1590675" cy="24845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ES" sz="1100" b="1"/>
            <a:t>2010</a:t>
          </a:r>
        </a:p>
      </cdr:txBody>
    </cdr:sp>
  </cdr:relSizeAnchor>
</c:userShapes>
</file>

<file path=word/drawings/drawing2.xml><?xml version="1.0" encoding="utf-8"?>
<c:userShapes xmlns:c="http://schemas.openxmlformats.org/drawingml/2006/chart">
  <cdr:relSizeAnchor xmlns:cdr="http://schemas.openxmlformats.org/drawingml/2006/chartDrawing">
    <cdr:from>
      <cdr:x>0.49876</cdr:x>
      <cdr:y>0.70974</cdr:y>
    </cdr:from>
    <cdr:to>
      <cdr:x>0.60531</cdr:x>
      <cdr:y>0.83492</cdr:y>
    </cdr:to>
    <cdr:sp macro="" textlink="">
      <cdr:nvSpPr>
        <cdr:cNvPr id="2" name="1 CuadroTexto"/>
        <cdr:cNvSpPr txBox="1"/>
      </cdr:nvSpPr>
      <cdr:spPr>
        <a:xfrm xmlns:a="http://schemas.openxmlformats.org/drawingml/2006/main">
          <a:off x="2693327" y="2235835"/>
          <a:ext cx="575353" cy="39434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0.48164</cdr:x>
      <cdr:y>0.69142</cdr:y>
    </cdr:from>
    <cdr:to>
      <cdr:x>0.59199</cdr:x>
      <cdr:y>0.82513</cdr:y>
    </cdr:to>
    <cdr:sp macro="" textlink="">
      <cdr:nvSpPr>
        <cdr:cNvPr id="3" name="2 CuadroTexto"/>
        <cdr:cNvSpPr txBox="1"/>
      </cdr:nvSpPr>
      <cdr:spPr>
        <a:xfrm xmlns:a="http://schemas.openxmlformats.org/drawingml/2006/main">
          <a:off x="2600860" y="2178121"/>
          <a:ext cx="595902" cy="42124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ES" sz="1000">
              <a:solidFill>
                <a:schemeClr val="bg1"/>
              </a:solidFill>
            </a:rPr>
            <a:t>E.E.U.U</a:t>
          </a:r>
        </a:p>
        <a:p xmlns:a="http://schemas.openxmlformats.org/drawingml/2006/main">
          <a:r>
            <a:rPr lang="es-ES" sz="1000">
              <a:solidFill>
                <a:schemeClr val="bg1"/>
              </a:solidFill>
            </a:rPr>
            <a:t>    70%</a:t>
          </a:r>
        </a:p>
      </cdr:txBody>
    </cdr:sp>
  </cdr:relSizeAnchor>
  <cdr:relSizeAnchor xmlns:cdr="http://schemas.openxmlformats.org/drawingml/2006/chartDrawing">
    <cdr:from>
      <cdr:x>0.26465</cdr:x>
      <cdr:y>0.68671</cdr:y>
    </cdr:from>
    <cdr:to>
      <cdr:x>0.42836</cdr:x>
      <cdr:y>0.84494</cdr:y>
    </cdr:to>
    <cdr:sp macro="" textlink="">
      <cdr:nvSpPr>
        <cdr:cNvPr id="4" name="3 CuadroTexto"/>
        <cdr:cNvSpPr txBox="1"/>
      </cdr:nvSpPr>
      <cdr:spPr>
        <a:xfrm xmlns:a="http://schemas.openxmlformats.org/drawingml/2006/main">
          <a:off x="1652996" y="2834640"/>
          <a:ext cx="1022586" cy="6531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ES" sz="1000">
              <a:solidFill>
                <a:schemeClr val="bg1"/>
              </a:solidFill>
            </a:rPr>
            <a:t>E.U.E.U</a:t>
          </a:r>
        </a:p>
        <a:p xmlns:a="http://schemas.openxmlformats.org/drawingml/2006/main">
          <a:r>
            <a:rPr lang="es-ES" sz="1000">
              <a:solidFill>
                <a:schemeClr val="bg1"/>
              </a:solidFill>
            </a:rPr>
            <a:t>   70%</a:t>
          </a:r>
        </a:p>
      </cdr:txBody>
    </cdr:sp>
  </cdr:relSizeAnchor>
  <cdr:relSizeAnchor xmlns:cdr="http://schemas.openxmlformats.org/drawingml/2006/chartDrawing">
    <cdr:from>
      <cdr:x>0.37699</cdr:x>
      <cdr:y>0.57401</cdr:y>
    </cdr:from>
    <cdr:to>
      <cdr:x>0.54633</cdr:x>
      <cdr:y>0.65554</cdr:y>
    </cdr:to>
    <cdr:sp macro="" textlink="">
      <cdr:nvSpPr>
        <cdr:cNvPr id="5" name="4 CuadroTexto"/>
        <cdr:cNvSpPr txBox="1"/>
      </cdr:nvSpPr>
      <cdr:spPr>
        <a:xfrm xmlns:a="http://schemas.openxmlformats.org/drawingml/2006/main">
          <a:off x="2035781" y="1808252"/>
          <a:ext cx="914400" cy="25685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0.44358</cdr:x>
      <cdr:y>0</cdr:y>
    </cdr:from>
    <cdr:to>
      <cdr:x>0.87548</cdr:x>
      <cdr:y>0.49573</cdr:y>
    </cdr:to>
    <cdr:sp macro="" textlink="">
      <cdr:nvSpPr>
        <cdr:cNvPr id="6" name="5 CuadroTexto"/>
        <cdr:cNvSpPr txBox="1"/>
      </cdr:nvSpPr>
      <cdr:spPr>
        <a:xfrm xmlns:a="http://schemas.openxmlformats.org/drawingml/2006/main">
          <a:off x="2395376" y="0"/>
          <a:ext cx="2332234" cy="156167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0.11746</cdr:x>
      <cdr:y>0.15831</cdr:y>
    </cdr:from>
    <cdr:to>
      <cdr:x>0.44775</cdr:x>
      <cdr:y>0.26649</cdr:y>
    </cdr:to>
    <cdr:sp macro="" textlink="">
      <cdr:nvSpPr>
        <cdr:cNvPr id="7" name="6 CuadroTexto"/>
        <cdr:cNvSpPr txBox="1"/>
      </cdr:nvSpPr>
      <cdr:spPr>
        <a:xfrm xmlns:a="http://schemas.openxmlformats.org/drawingml/2006/main">
          <a:off x="679592" y="616449"/>
          <a:ext cx="1910994" cy="42124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ES" sz="1100" b="1"/>
            <a:t>              2005</a:t>
          </a:r>
        </a:p>
        <a:p xmlns:a="http://schemas.openxmlformats.org/drawingml/2006/main">
          <a:r>
            <a:rPr lang="es-ES" sz="1100"/>
            <a:t>                          </a:t>
          </a:r>
          <a:r>
            <a:rPr lang="es-ES" sz="900"/>
            <a:t>china</a:t>
          </a:r>
        </a:p>
        <a:p xmlns:a="http://schemas.openxmlformats.org/drawingml/2006/main">
          <a:pPr algn="ctr"/>
          <a:r>
            <a:rPr lang="es-ES" sz="900"/>
            <a:t>                                     0%</a:t>
          </a:r>
        </a:p>
        <a:p xmlns:a="http://schemas.openxmlformats.org/drawingml/2006/main">
          <a:pPr algn="ctr"/>
          <a:r>
            <a:rPr lang="es-ES" sz="900"/>
            <a:t>               </a:t>
          </a:r>
        </a:p>
        <a:p xmlns:a="http://schemas.openxmlformats.org/drawingml/2006/main">
          <a:pPr algn="ctr"/>
          <a:endParaRPr lang="es-ES" sz="900"/>
        </a:p>
        <a:p xmlns:a="http://schemas.openxmlformats.org/drawingml/2006/main">
          <a:pPr algn="ctr"/>
          <a:r>
            <a:rPr lang="es-ES" sz="900"/>
            <a:t>            </a:t>
          </a:r>
        </a:p>
        <a:p xmlns:a="http://schemas.openxmlformats.org/drawingml/2006/main">
          <a:pPr algn="ctr"/>
          <a:endParaRPr lang="es-ES" sz="900"/>
        </a:p>
        <a:p xmlns:a="http://schemas.openxmlformats.org/drawingml/2006/main">
          <a:pPr algn="ctr"/>
          <a:endParaRPr lang="es-ES" sz="900"/>
        </a:p>
        <a:p xmlns:a="http://schemas.openxmlformats.org/drawingml/2006/main">
          <a:pPr algn="ctr"/>
          <a:endParaRPr lang="es-ES" sz="900"/>
        </a:p>
        <a:p xmlns:a="http://schemas.openxmlformats.org/drawingml/2006/main">
          <a:pPr algn="ctr"/>
          <a:endParaRPr lang="es-ES" sz="900"/>
        </a:p>
      </cdr:txBody>
    </cdr:sp>
  </cdr:relSizeAnchor>
  <cdr:relSizeAnchor xmlns:cdr="http://schemas.openxmlformats.org/drawingml/2006/chartDrawing">
    <cdr:from>
      <cdr:x>0.09921</cdr:x>
      <cdr:y>0.0424</cdr:y>
    </cdr:from>
    <cdr:to>
      <cdr:x>0.29138</cdr:x>
      <cdr:y>0.21851</cdr:y>
    </cdr:to>
    <cdr:sp macro="" textlink="">
      <cdr:nvSpPr>
        <cdr:cNvPr id="8" name="7 CuadroTexto"/>
        <cdr:cNvSpPr txBox="1"/>
      </cdr:nvSpPr>
      <cdr:spPr>
        <a:xfrm xmlns:a="http://schemas.openxmlformats.org/drawingml/2006/main">
          <a:off x="535755" y="133565"/>
          <a:ext cx="1037690" cy="55480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0.0193</cdr:x>
      <cdr:y>0.03958</cdr:y>
    </cdr:from>
    <cdr:to>
      <cdr:x>0.61111</cdr:x>
      <cdr:y>0.219</cdr:y>
    </cdr:to>
    <cdr:sp macro="" textlink="">
      <cdr:nvSpPr>
        <cdr:cNvPr id="9" name="8 CuadroTexto"/>
        <cdr:cNvSpPr txBox="1"/>
      </cdr:nvSpPr>
      <cdr:spPr>
        <a:xfrm xmlns:a="http://schemas.openxmlformats.org/drawingml/2006/main">
          <a:off x="111687" y="154111"/>
          <a:ext cx="3424121" cy="69864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ES" sz="1000" b="1" baseline="0">
            <a:solidFill>
              <a:srgbClr val="0070C0"/>
            </a:solidFill>
          </a:endParaRPr>
        </a:p>
        <a:p xmlns:a="http://schemas.openxmlformats.org/drawingml/2006/main">
          <a:r>
            <a:rPr lang="es-ES" sz="1000" b="1" baseline="0">
              <a:solidFill>
                <a:sysClr val="windowText" lastClr="000000"/>
              </a:solidFill>
            </a:rPr>
            <a:t>Desempeño Comercial Entre la República Dominicana y Haiti.</a:t>
          </a:r>
          <a:endParaRPr lang="es-ES" sz="1000" b="1">
            <a:solidFill>
              <a:sysClr val="windowText" lastClr="000000"/>
            </a:solidFill>
          </a:endParaRPr>
        </a:p>
      </cdr:txBody>
    </cdr:sp>
  </cdr:relSizeAnchor>
  <cdr:relSizeAnchor xmlns:cdr="http://schemas.openxmlformats.org/drawingml/2006/chartDrawing">
    <cdr:from>
      <cdr:x>0.2755</cdr:x>
      <cdr:y>0.25594</cdr:y>
    </cdr:from>
    <cdr:to>
      <cdr:x>0.41223</cdr:x>
      <cdr:y>0.36412</cdr:y>
    </cdr:to>
    <cdr:sp macro="" textlink="">
      <cdr:nvSpPr>
        <cdr:cNvPr id="10" name="9 CuadroTexto"/>
        <cdr:cNvSpPr txBox="1"/>
      </cdr:nvSpPr>
      <cdr:spPr>
        <a:xfrm xmlns:a="http://schemas.openxmlformats.org/drawingml/2006/main">
          <a:off x="1593992" y="996592"/>
          <a:ext cx="791110" cy="42124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ES" sz="800"/>
            <a:t>   China</a:t>
          </a:r>
        </a:p>
        <a:p xmlns:a="http://schemas.openxmlformats.org/drawingml/2006/main">
          <a:r>
            <a:rPr lang="es-ES" sz="800"/>
            <a:t>    0%</a:t>
          </a:r>
        </a:p>
      </cdr:txBody>
    </cdr:sp>
  </cdr:relSizeAnchor>
  <cdr:relSizeAnchor xmlns:cdr="http://schemas.openxmlformats.org/drawingml/2006/chartDrawing">
    <cdr:from>
      <cdr:x>0.61289</cdr:x>
      <cdr:y>0.31135</cdr:y>
    </cdr:from>
    <cdr:to>
      <cdr:x>0.77093</cdr:x>
      <cdr:y>0.38259</cdr:y>
    </cdr:to>
    <cdr:sp macro="" textlink="">
      <cdr:nvSpPr>
        <cdr:cNvPr id="11" name="10 CuadroTexto"/>
        <cdr:cNvSpPr txBox="1"/>
      </cdr:nvSpPr>
      <cdr:spPr>
        <a:xfrm xmlns:a="http://schemas.openxmlformats.org/drawingml/2006/main">
          <a:off x="3546082" y="1212350"/>
          <a:ext cx="914400" cy="27740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0.46905</cdr:x>
      <cdr:y>0.30871</cdr:y>
    </cdr:from>
    <cdr:to>
      <cdr:x>0.62709</cdr:x>
      <cdr:y>0.54354</cdr:y>
    </cdr:to>
    <cdr:sp macro="" textlink="">
      <cdr:nvSpPr>
        <cdr:cNvPr id="12" name="11 CuadroTexto"/>
        <cdr:cNvSpPr txBox="1"/>
      </cdr:nvSpPr>
      <cdr:spPr>
        <a:xfrm xmlns:a="http://schemas.openxmlformats.org/drawingml/2006/main">
          <a:off x="2713875" y="120207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0.17606</cdr:x>
      <cdr:y>0.30871</cdr:y>
    </cdr:from>
    <cdr:to>
      <cdr:x>0.26484</cdr:x>
      <cdr:y>0.39842</cdr:y>
    </cdr:to>
    <cdr:sp macro="" textlink="">
      <cdr:nvSpPr>
        <cdr:cNvPr id="13" name="12 CuadroTexto"/>
        <cdr:cNvSpPr txBox="1"/>
      </cdr:nvSpPr>
      <cdr:spPr>
        <a:xfrm xmlns:a="http://schemas.openxmlformats.org/drawingml/2006/main">
          <a:off x="1018639" y="1202076"/>
          <a:ext cx="513709" cy="34932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ES" sz="800"/>
            <a:t>  España</a:t>
          </a:r>
        </a:p>
        <a:p xmlns:a="http://schemas.openxmlformats.org/drawingml/2006/main">
          <a:r>
            <a:rPr lang="es-ES" sz="800"/>
            <a:t>      1%</a:t>
          </a:r>
        </a:p>
        <a:p xmlns:a="http://schemas.openxmlformats.org/drawingml/2006/main">
          <a:pPr algn="ctr"/>
          <a:endParaRPr lang="es-ES" sz="800"/>
        </a:p>
        <a:p xmlns:a="http://schemas.openxmlformats.org/drawingml/2006/main">
          <a:pPr algn="ctr"/>
          <a:endParaRPr lang="es-ES" sz="800"/>
        </a:p>
      </cdr:txBody>
    </cdr:sp>
  </cdr:relSizeAnchor>
  <cdr:relSizeAnchor xmlns:cdr="http://schemas.openxmlformats.org/drawingml/2006/chartDrawing">
    <cdr:from>
      <cdr:x>0.13699</cdr:x>
      <cdr:y>0.22955</cdr:y>
    </cdr:from>
    <cdr:to>
      <cdr:x>0.24353</cdr:x>
      <cdr:y>0.38259</cdr:y>
    </cdr:to>
    <cdr:sp macro="" textlink="">
      <cdr:nvSpPr>
        <cdr:cNvPr id="14" name="13 CuadroTexto"/>
        <cdr:cNvSpPr txBox="1"/>
      </cdr:nvSpPr>
      <cdr:spPr>
        <a:xfrm xmlns:a="http://schemas.openxmlformats.org/drawingml/2006/main">
          <a:off x="792607" y="893853"/>
          <a:ext cx="616449" cy="595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ES" sz="800"/>
            <a:t>Haiti  </a:t>
          </a:r>
        </a:p>
        <a:p xmlns:a="http://schemas.openxmlformats.org/drawingml/2006/main">
          <a:r>
            <a:rPr lang="es-ES" sz="800"/>
            <a:t>  3%</a:t>
          </a:r>
        </a:p>
      </cdr:txBody>
    </cdr:sp>
  </cdr:relSizeAnchor>
  <cdr:relSizeAnchor xmlns:cdr="http://schemas.openxmlformats.org/drawingml/2006/chartDrawing">
    <cdr:from>
      <cdr:x>0.01979</cdr:x>
      <cdr:y>0.33773</cdr:y>
    </cdr:from>
    <cdr:to>
      <cdr:x>0.16718</cdr:x>
      <cdr:y>0.43536</cdr:y>
    </cdr:to>
    <cdr:sp macro="" textlink="">
      <cdr:nvSpPr>
        <cdr:cNvPr id="15" name="14 CuadroTexto"/>
        <cdr:cNvSpPr txBox="1"/>
      </cdr:nvSpPr>
      <cdr:spPr>
        <a:xfrm xmlns:a="http://schemas.openxmlformats.org/drawingml/2006/main">
          <a:off x="114514" y="1315092"/>
          <a:ext cx="852755" cy="38014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ES" sz="800"/>
            <a:t>Holanda</a:t>
          </a:r>
        </a:p>
        <a:p xmlns:a="http://schemas.openxmlformats.org/drawingml/2006/main">
          <a:r>
            <a:rPr lang="es-ES" sz="800"/>
            <a:t>      2%</a:t>
          </a:r>
        </a:p>
      </cdr:txBody>
    </cdr:sp>
  </cdr:relSizeAnchor>
  <cdr:relSizeAnchor xmlns:cdr="http://schemas.openxmlformats.org/drawingml/2006/chartDrawing">
    <cdr:from>
      <cdr:x>0.09315</cdr:x>
      <cdr:y>0.5538</cdr:y>
    </cdr:from>
    <cdr:to>
      <cdr:x>0.29602</cdr:x>
      <cdr:y>0.68987</cdr:y>
    </cdr:to>
    <cdr:sp macro="" textlink="">
      <cdr:nvSpPr>
        <cdr:cNvPr id="16" name="15 CuadroTexto"/>
        <cdr:cNvSpPr txBox="1"/>
      </cdr:nvSpPr>
      <cdr:spPr>
        <a:xfrm xmlns:a="http://schemas.openxmlformats.org/drawingml/2006/main">
          <a:off x="581842" y="2285999"/>
          <a:ext cx="1267097" cy="56170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ES" sz="1000">
              <a:solidFill>
                <a:schemeClr val="bg1"/>
              </a:solidFill>
            </a:rPr>
            <a:t>Resto</a:t>
          </a:r>
        </a:p>
        <a:p xmlns:a="http://schemas.openxmlformats.org/drawingml/2006/main">
          <a:r>
            <a:rPr lang="es-ES" sz="1000">
              <a:solidFill>
                <a:schemeClr val="bg1"/>
              </a:solidFill>
            </a:rPr>
            <a:t>  24%</a:t>
          </a:r>
        </a:p>
      </cdr:txBody>
    </cdr:sp>
  </cdr:relSizeAnchor>
</c:userShapes>
</file>

<file path=word/drawings/drawing3.xml><?xml version="1.0" encoding="utf-8"?>
<c:userShapes xmlns:c="http://schemas.openxmlformats.org/drawingml/2006/chart">
  <cdr:relSizeAnchor xmlns:cdr="http://schemas.openxmlformats.org/drawingml/2006/chartDrawing">
    <cdr:from>
      <cdr:x>0.75476</cdr:x>
      <cdr:y>0</cdr:y>
    </cdr:from>
    <cdr:to>
      <cdr:x>1</cdr:x>
      <cdr:y>1</cdr:y>
    </cdr:to>
    <cdr:sp macro="" textlink="">
      <cdr:nvSpPr>
        <cdr:cNvPr id="2" name="1 CuadroTexto"/>
        <cdr:cNvSpPr txBox="1"/>
      </cdr:nvSpPr>
      <cdr:spPr>
        <a:xfrm xmlns:a="http://schemas.openxmlformats.org/drawingml/2006/main">
          <a:off x="6159682" y="261257"/>
          <a:ext cx="1606731" cy="45850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CB34C0-49EF-4708-A148-BBD2E5457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6387</Words>
  <Characters>36409</Characters>
  <Application>Microsoft Office Word</Application>
  <DocSecurity>4</DocSecurity>
  <Lines>303</Lines>
  <Paragraphs>85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J.L.</Company>
  <LinksUpToDate>false</LinksUpToDate>
  <CharactersWithSpaces>42711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López</dc:creator>
  <cp:lastModifiedBy>Miriam Garibaldi</cp:lastModifiedBy>
  <cp:revision>2</cp:revision>
  <cp:lastPrinted>2013-09-10T19:23:00Z</cp:lastPrinted>
  <dcterms:created xsi:type="dcterms:W3CDTF">2013-09-11T22:31:00Z</dcterms:created>
  <dcterms:modified xsi:type="dcterms:W3CDTF">2013-09-11T22:31:00Z</dcterms:modified>
</cp:coreProperties>
</file>