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C1" w:rsidRDefault="007B5000" w:rsidP="00297D8B">
      <w:r>
        <w:rPr>
          <w:noProof/>
          <w:lang w:val="en-US"/>
        </w:rPr>
        <mc:AlternateContent>
          <mc:Choice Requires="wps">
            <w:drawing>
              <wp:anchor distT="0" distB="0" distL="114300" distR="114300" simplePos="0" relativeHeight="251646976" behindDoc="1" locked="0" layoutInCell="0" allowOverlap="1">
                <wp:simplePos x="0" y="0"/>
                <wp:positionH relativeFrom="margin">
                  <wp:posOffset>-759460</wp:posOffset>
                </wp:positionH>
                <wp:positionV relativeFrom="margin">
                  <wp:posOffset>-626110</wp:posOffset>
                </wp:positionV>
                <wp:extent cx="7111365" cy="9418955"/>
                <wp:effectExtent l="0" t="0" r="10795" b="12065"/>
                <wp:wrapNone/>
                <wp:docPr id="26" name="AutoShape 623"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1365" cy="9418955"/>
                        </a:xfrm>
                        <a:prstGeom prst="roundRect">
                          <a:avLst>
                            <a:gd name="adj" fmla="val 3463"/>
                          </a:avLst>
                        </a:prstGeom>
                        <a:ln/>
                        <a:extLst/>
                      </wps:spPr>
                      <wps:style>
                        <a:lnRef idx="2">
                          <a:schemeClr val="accent1"/>
                        </a:lnRef>
                        <a:fillRef idx="1">
                          <a:schemeClr val="lt1"/>
                        </a:fillRef>
                        <a:effectRef idx="0">
                          <a:schemeClr val="accent1"/>
                        </a:effectRef>
                        <a:fontRef idx="minor">
                          <a:schemeClr val="dk1"/>
                        </a:fontRef>
                      </wps:style>
                      <wps:txbx>
                        <w:txbxContent>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txbxContent>
                      </wps:txbx>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623" o:spid="_x0000_s1026" alt="Descripción: Light vertical" style="position:absolute;margin-left:-59.8pt;margin-top:-49.3pt;width:559.95pt;height:741.65pt;z-index:-251669504;visibility:visible;mso-wrap-style:square;mso-width-percent:920;mso-height-percent:940;mso-wrap-distance-left:9pt;mso-wrap-distance-top:0;mso-wrap-distance-right:9pt;mso-wrap-distance-bottom:0;mso-position-horizontal:absolute;mso-position-horizontal-relative:margin;mso-position-vertical:absolute;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" o:allowincell="f" fillcolor="white [3201]" strokecolor="#4f81bd [3204]" strokeweight="2pt">
                <v:textbox>
                  <w:txbxContent>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p w:rsidR="00023374" w:rsidRDefault="00023374" w:rsidP="00297D8B"/>
                  </w:txbxContent>
                </v:textbox>
                <w10:wrap anchorx="margin" anchory="margin"/>
              </v:roundrect>
            </w:pict>
          </mc:Fallback>
        </mc:AlternateContent>
      </w:r>
      <w:r w:rsidR="00D80FCC">
        <w:tab/>
      </w:r>
    </w:p>
    <w:p w:rsidR="00B860C1" w:rsidRDefault="00B860C1" w:rsidP="00297D8B"/>
    <w:p w:rsidR="00FC1451" w:rsidRPr="00D80FCC" w:rsidRDefault="00FC1451" w:rsidP="00297D8B"/>
    <w:p w:rsidR="00FC1451" w:rsidRDefault="00FC1451" w:rsidP="00297D8B"/>
    <w:p w:rsidR="00B860C1" w:rsidRDefault="00B860C1" w:rsidP="00297D8B"/>
    <w:p w:rsidR="00FC1451" w:rsidRPr="00D80FCC" w:rsidRDefault="00FC1451" w:rsidP="00297D8B">
      <w:pPr>
        <w:jc w:val="center"/>
      </w:pPr>
      <w:r w:rsidRPr="00D80FCC">
        <w:t>SERGIO O. MORALES CÓRDOVA</w:t>
      </w:r>
    </w:p>
    <w:p w:rsidR="00B860C1" w:rsidRDefault="00FC1451" w:rsidP="00297D8B">
      <w:pPr>
        <w:jc w:val="center"/>
      </w:pPr>
      <w:r w:rsidRPr="00D80FCC">
        <w:t>ID UD227870</w:t>
      </w:r>
    </w:p>
    <w:p w:rsidR="00B860C1" w:rsidRDefault="00B860C1" w:rsidP="00297D8B">
      <w:pPr>
        <w:jc w:val="center"/>
      </w:pPr>
    </w:p>
    <w:p w:rsidR="00B860C1" w:rsidRDefault="00B860C1" w:rsidP="00297D8B">
      <w:pPr>
        <w:jc w:val="center"/>
      </w:pPr>
    </w:p>
    <w:p w:rsidR="00B860C1" w:rsidRDefault="00B860C1" w:rsidP="00297D8B"/>
    <w:p w:rsidR="00B860C1" w:rsidRDefault="00B860C1" w:rsidP="00297D8B"/>
    <w:p w:rsidR="00B860C1" w:rsidRDefault="00B860C1" w:rsidP="00297D8B"/>
    <w:p w:rsidR="00B860C1" w:rsidRDefault="007B5000" w:rsidP="00297D8B">
      <w:r>
        <w:rPr>
          <w:noProof/>
          <w:lang w:val="en-US"/>
        </w:rPr>
        <mc:AlternateContent>
          <mc:Choice Requires="wps">
            <w:drawing>
              <wp:anchor distT="0" distB="0" distL="114300" distR="114300" simplePos="0" relativeHeight="251649024" behindDoc="0" locked="0" layoutInCell="0" allowOverlap="1">
                <wp:simplePos x="0" y="0"/>
                <wp:positionH relativeFrom="margin">
                  <wp:posOffset>-754380</wp:posOffset>
                </wp:positionH>
                <wp:positionV relativeFrom="margin">
                  <wp:posOffset>3317875</wp:posOffset>
                </wp:positionV>
                <wp:extent cx="7120255" cy="1219200"/>
                <wp:effectExtent l="0" t="0" r="4445" b="0"/>
                <wp:wrapNone/>
                <wp:docPr id="25"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0255" cy="1219200"/>
                        </a:xfrm>
                        <a:prstGeom prst="rect">
                          <a:avLst/>
                        </a:prstGeom>
                        <a:solidFill>
                          <a:srgbClr val="00B0F0"/>
                        </a:solidFill>
                        <a:ln>
                          <a:noFill/>
                        </a:ln>
                        <a:extLst/>
                      </wps:spPr>
                      <wps:txbx>
                        <w:txbxContent>
                          <w:tbl>
                            <w:tblPr>
                              <w:tblStyle w:val="TableGrid"/>
                              <w:tblOverlap w:val="never"/>
                              <w:tblW w:w="505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347"/>
                            </w:tblGrid>
                            <w:tr w:rsidR="00023374" w:rsidTr="00D80FCC">
                              <w:trPr>
                                <w:trHeight w:val="129"/>
                                <w:jc w:val="center"/>
                              </w:trPr>
                              <w:tc>
                                <w:tcPr>
                                  <w:tcW w:w="11394" w:type="dxa"/>
                                  <w:shd w:val="clear" w:color="auto" w:fill="B8CCE4" w:themeFill="accent1" w:themeFillTint="66"/>
                                  <w:tcMar>
                                    <w:top w:w="0" w:type="dxa"/>
                                    <w:bottom w:w="0" w:type="dxa"/>
                                  </w:tcMar>
                                  <w:vAlign w:val="center"/>
                                </w:tcPr>
                                <w:p w:rsidR="00023374" w:rsidRDefault="00023374">
                                  <w:pPr>
                                    <w:pStyle w:val="NoSpacing"/>
                                    <w:rPr>
                                      <w:sz w:val="8"/>
                                      <w:szCs w:val="8"/>
                                    </w:rPr>
                                  </w:pPr>
                                </w:p>
                              </w:tc>
                            </w:tr>
                            <w:tr w:rsidR="00023374" w:rsidTr="00D80FCC">
                              <w:trPr>
                                <w:trHeight w:val="1292"/>
                                <w:jc w:val="center"/>
                              </w:trPr>
                              <w:tc>
                                <w:tcPr>
                                  <w:tcW w:w="11394" w:type="dxa"/>
                                  <w:shd w:val="clear" w:color="auto" w:fill="4F81BD" w:themeFill="accent1"/>
                                  <w:vAlign w:val="center"/>
                                </w:tcPr>
                                <w:p w:rsidR="00023374" w:rsidRPr="00D80FCC" w:rsidRDefault="00371867" w:rsidP="0044509C">
                                  <w:pPr>
                                    <w:pStyle w:val="NoSpacing"/>
                                    <w:suppressOverlap/>
                                    <w:jc w:val="center"/>
                                    <w:rPr>
                                      <w:rFonts w:asciiTheme="majorHAnsi" w:eastAsiaTheme="majorEastAsia" w:hAnsiTheme="majorHAnsi" w:cstheme="majorBidi"/>
                                      <w:color w:val="FFFFFF" w:themeColor="background1"/>
                                      <w:sz w:val="56"/>
                                      <w:szCs w:val="56"/>
                                    </w:rPr>
                                  </w:pPr>
                                  <w:sdt>
                                    <w:sdtPr>
                                      <w:rPr>
                                        <w:rFonts w:asciiTheme="majorHAnsi" w:eastAsiaTheme="majorEastAsia" w:hAnsiTheme="majorHAnsi" w:cstheme="majorBidi"/>
                                        <w:color w:val="FFFFFF" w:themeColor="background1"/>
                                        <w:sz w:val="56"/>
                                        <w:szCs w:val="56"/>
                                      </w:rPr>
                                      <w:alias w:val="Title"/>
                                      <w:id w:val="-1948229589"/>
                                      <w:dataBinding w:prefixMappings="xmlns:ns0='http://schemas.openxmlformats.org/package/2006/metadata/core-properties' xmlns:ns1='http://purl.org/dc/elements/1.1/'" w:xpath="/ns0:coreProperties[1]/ns1:title[1]" w:storeItemID="{6C3C8BC8-F283-45AE-878A-BAB7291924A1}"/>
                                      <w:text/>
                                    </w:sdtPr>
                                    <w:sdtEndPr/>
                                    <w:sdtContent>
                                      <w:r w:rsidR="00023374">
                                        <w:rPr>
                                          <w:rFonts w:asciiTheme="majorHAnsi" w:eastAsiaTheme="majorEastAsia" w:hAnsiTheme="majorHAnsi" w:cstheme="majorBidi"/>
                                          <w:color w:val="FFFFFF" w:themeColor="background1"/>
                                          <w:sz w:val="56"/>
                                          <w:szCs w:val="56"/>
                                        </w:rPr>
                                        <w:t>METODOLOGÍA DE LA INVESTIGACIÓN</w:t>
                                      </w:r>
                                    </w:sdtContent>
                                  </w:sdt>
                                </w:p>
                              </w:tc>
                            </w:tr>
                            <w:tr w:rsidR="00023374" w:rsidTr="00D80FCC">
                              <w:trPr>
                                <w:trHeight w:val="129"/>
                                <w:jc w:val="center"/>
                              </w:trPr>
                              <w:tc>
                                <w:tcPr>
                                  <w:tcW w:w="11394" w:type="dxa"/>
                                  <w:shd w:val="clear" w:color="auto" w:fill="4BACC6" w:themeFill="accent5"/>
                                  <w:tcMar>
                                    <w:top w:w="0" w:type="dxa"/>
                                    <w:bottom w:w="0" w:type="dxa"/>
                                  </w:tcMar>
                                  <w:vAlign w:val="center"/>
                                </w:tcPr>
                                <w:p w:rsidR="00023374" w:rsidRPr="00FC1451" w:rsidRDefault="00023374">
                                  <w:pPr>
                                    <w:pStyle w:val="NoSpacing"/>
                                    <w:rPr>
                                      <w:sz w:val="56"/>
                                      <w:szCs w:val="56"/>
                                    </w:rPr>
                                  </w:pPr>
                                </w:p>
                              </w:tc>
                            </w:tr>
                            <w:tr w:rsidR="00023374" w:rsidTr="00D80FCC">
                              <w:trPr>
                                <w:trHeight w:val="646"/>
                                <w:jc w:val="center"/>
                              </w:trPr>
                              <w:tc>
                                <w:tcPr>
                                  <w:tcW w:w="11394" w:type="dxa"/>
                                  <w:vAlign w:val="bottom"/>
                                </w:tcPr>
                                <w:p w:rsidR="00023374" w:rsidRPr="00D80FCC" w:rsidRDefault="00023374" w:rsidP="00D80FCC">
                                  <w:pPr>
                                    <w:pStyle w:val="NoSpacing"/>
                                    <w:suppressOverlap/>
                                    <w:jc w:val="center"/>
                                    <w:rPr>
                                      <w:rFonts w:asciiTheme="majorHAnsi" w:eastAsiaTheme="majorEastAsia" w:hAnsiTheme="majorHAnsi" w:cstheme="majorBidi"/>
                                      <w:sz w:val="56"/>
                                      <w:szCs w:val="56"/>
                                    </w:rPr>
                                  </w:pPr>
                                </w:p>
                              </w:tc>
                            </w:tr>
                          </w:tbl>
                          <w:p w:rsidR="00023374" w:rsidRDefault="00023374" w:rsidP="00297D8B"/>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620" o:spid="_x0000_s1027" style="position:absolute;margin-left:-59.4pt;margin-top:261.25pt;width:560.65pt;height:96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" o:allowincell="f" fillcolor="#00b0f0" stroked="f">
                <v:textbox inset="0,0,0,0">
                  <w:txbxContent>
                    <w:tbl>
                      <w:tblPr>
                        <w:tblStyle w:val="TableGrid"/>
                        <w:tblOverlap w:val="never"/>
                        <w:tblW w:w="505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347"/>
                      </w:tblGrid>
                      <w:tr w:rsidR="00023374" w:rsidTr="00D80FCC">
                        <w:trPr>
                          <w:trHeight w:val="129"/>
                          <w:jc w:val="center"/>
                        </w:trPr>
                        <w:tc>
                          <w:tcPr>
                            <w:tcW w:w="11394" w:type="dxa"/>
                            <w:shd w:val="clear" w:color="auto" w:fill="B8CCE4" w:themeFill="accent1" w:themeFillTint="66"/>
                            <w:tcMar>
                              <w:top w:w="0" w:type="dxa"/>
                              <w:bottom w:w="0" w:type="dxa"/>
                            </w:tcMar>
                            <w:vAlign w:val="center"/>
                          </w:tcPr>
                          <w:p w:rsidR="00023374" w:rsidRDefault="00023374">
                            <w:pPr>
                              <w:pStyle w:val="NoSpacing"/>
                              <w:rPr>
                                <w:sz w:val="8"/>
                                <w:szCs w:val="8"/>
                              </w:rPr>
                            </w:pPr>
                          </w:p>
                        </w:tc>
                      </w:tr>
                      <w:tr w:rsidR="00023374" w:rsidTr="00D80FCC">
                        <w:trPr>
                          <w:trHeight w:val="1292"/>
                          <w:jc w:val="center"/>
                        </w:trPr>
                        <w:tc>
                          <w:tcPr>
                            <w:tcW w:w="11394" w:type="dxa"/>
                            <w:shd w:val="clear" w:color="auto" w:fill="4F81BD" w:themeFill="accent1"/>
                            <w:vAlign w:val="center"/>
                          </w:tcPr>
                          <w:p w:rsidR="00023374" w:rsidRPr="00D80FCC" w:rsidRDefault="00371867" w:rsidP="0044509C">
                            <w:pPr>
                              <w:pStyle w:val="NoSpacing"/>
                              <w:suppressOverlap/>
                              <w:jc w:val="center"/>
                              <w:rPr>
                                <w:rFonts w:asciiTheme="majorHAnsi" w:eastAsiaTheme="majorEastAsia" w:hAnsiTheme="majorHAnsi" w:cstheme="majorBidi"/>
                                <w:color w:val="FFFFFF" w:themeColor="background1"/>
                                <w:sz w:val="56"/>
                                <w:szCs w:val="56"/>
                              </w:rPr>
                            </w:pPr>
                            <w:sdt>
                              <w:sdtPr>
                                <w:rPr>
                                  <w:rFonts w:asciiTheme="majorHAnsi" w:eastAsiaTheme="majorEastAsia" w:hAnsiTheme="majorHAnsi" w:cstheme="majorBidi"/>
                                  <w:color w:val="FFFFFF" w:themeColor="background1"/>
                                  <w:sz w:val="56"/>
                                  <w:szCs w:val="56"/>
                                </w:rPr>
                                <w:alias w:val="Title"/>
                                <w:id w:val="-1948229589"/>
                                <w:dataBinding w:prefixMappings="xmlns:ns0='http://schemas.openxmlformats.org/package/2006/metadata/core-properties' xmlns:ns1='http://purl.org/dc/elements/1.1/'" w:xpath="/ns0:coreProperties[1]/ns1:title[1]" w:storeItemID="{6C3C8BC8-F283-45AE-878A-BAB7291924A1}"/>
                                <w:text/>
                              </w:sdtPr>
                              <w:sdtEndPr/>
                              <w:sdtContent>
                                <w:r w:rsidR="00023374">
                                  <w:rPr>
                                    <w:rFonts w:asciiTheme="majorHAnsi" w:eastAsiaTheme="majorEastAsia" w:hAnsiTheme="majorHAnsi" w:cstheme="majorBidi"/>
                                    <w:color w:val="FFFFFF" w:themeColor="background1"/>
                                    <w:sz w:val="56"/>
                                    <w:szCs w:val="56"/>
                                  </w:rPr>
                                  <w:t>METODOLOGÍA DE LA INVESTIGACIÓN</w:t>
                                </w:r>
                              </w:sdtContent>
                            </w:sdt>
                          </w:p>
                        </w:tc>
                      </w:tr>
                      <w:tr w:rsidR="00023374" w:rsidTr="00D80FCC">
                        <w:trPr>
                          <w:trHeight w:val="129"/>
                          <w:jc w:val="center"/>
                        </w:trPr>
                        <w:tc>
                          <w:tcPr>
                            <w:tcW w:w="11394" w:type="dxa"/>
                            <w:shd w:val="clear" w:color="auto" w:fill="4BACC6" w:themeFill="accent5"/>
                            <w:tcMar>
                              <w:top w:w="0" w:type="dxa"/>
                              <w:bottom w:w="0" w:type="dxa"/>
                            </w:tcMar>
                            <w:vAlign w:val="center"/>
                          </w:tcPr>
                          <w:p w:rsidR="00023374" w:rsidRPr="00FC1451" w:rsidRDefault="00023374">
                            <w:pPr>
                              <w:pStyle w:val="NoSpacing"/>
                              <w:rPr>
                                <w:sz w:val="56"/>
                                <w:szCs w:val="56"/>
                              </w:rPr>
                            </w:pPr>
                          </w:p>
                        </w:tc>
                      </w:tr>
                      <w:tr w:rsidR="00023374" w:rsidTr="00D80FCC">
                        <w:trPr>
                          <w:trHeight w:val="646"/>
                          <w:jc w:val="center"/>
                        </w:trPr>
                        <w:tc>
                          <w:tcPr>
                            <w:tcW w:w="11394" w:type="dxa"/>
                            <w:vAlign w:val="bottom"/>
                          </w:tcPr>
                          <w:p w:rsidR="00023374" w:rsidRPr="00D80FCC" w:rsidRDefault="00023374" w:rsidP="00D80FCC">
                            <w:pPr>
                              <w:pStyle w:val="NoSpacing"/>
                              <w:suppressOverlap/>
                              <w:jc w:val="center"/>
                              <w:rPr>
                                <w:rFonts w:asciiTheme="majorHAnsi" w:eastAsiaTheme="majorEastAsia" w:hAnsiTheme="majorHAnsi" w:cstheme="majorBidi"/>
                                <w:sz w:val="56"/>
                                <w:szCs w:val="56"/>
                              </w:rPr>
                            </w:pPr>
                          </w:p>
                        </w:tc>
                      </w:tr>
                    </w:tbl>
                    <w:p w:rsidR="00023374" w:rsidRDefault="00023374" w:rsidP="00297D8B"/>
                  </w:txbxContent>
                </v:textbox>
                <w10:wrap anchorx="margin" anchory="margin"/>
              </v:rect>
            </w:pict>
          </mc:Fallback>
        </mc:AlternateContent>
      </w:r>
    </w:p>
    <w:p w:rsidR="00B860C1" w:rsidRDefault="007B5000" w:rsidP="00297D8B">
      <w:r>
        <w:rPr>
          <w:noProof/>
          <w:lang w:val="en-US"/>
        </w:rPr>
        <mc:AlternateContent>
          <mc:Choice Requires="wps">
            <w:drawing>
              <wp:anchor distT="0" distB="0" distL="114300" distR="114300" simplePos="0" relativeHeight="251648000" behindDoc="0" locked="0" layoutInCell="1" allowOverlap="1">
                <wp:simplePos x="0" y="0"/>
                <wp:positionH relativeFrom="column">
                  <wp:posOffset>224790</wp:posOffset>
                </wp:positionH>
                <wp:positionV relativeFrom="paragraph">
                  <wp:posOffset>277495</wp:posOffset>
                </wp:positionV>
                <wp:extent cx="5210175" cy="914400"/>
                <wp:effectExtent l="0" t="0" r="0" b="0"/>
                <wp:wrapNone/>
                <wp:docPr id="24" name="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01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3374" w:rsidRPr="005C0150" w:rsidRDefault="00023374" w:rsidP="00981AB1">
                            <w:pPr>
                              <w:jc w:val="center"/>
                            </w:pPr>
                            <w:r w:rsidRPr="00981AB1">
                              <w:rPr>
                                <w:caps/>
                              </w:rPr>
                              <w:t>Metodología Para Fraccionar El Peso Corporal En Dos Componentes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7 Cuadro de texto" o:spid="_x0000_s1028" type="#_x0000_t202" style="position:absolute;margin-left:17.7pt;margin-top:21.85pt;width:410.25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" filled="f" stroked="f" strokeweight=".5pt">
                <v:path arrowok="t"/>
                <v:textbox>
                  <w:txbxContent>
                    <w:p w:rsidR="00023374" w:rsidRPr="005C0150" w:rsidRDefault="00023374" w:rsidP="00981AB1">
                      <w:pPr>
                        <w:jc w:val="center"/>
                      </w:pPr>
                      <w:r w:rsidRPr="00981AB1">
                        <w:rPr>
                          <w:caps/>
                        </w:rPr>
                        <w:t>Metodología Para Fraccionar El Peso Corporal En Dos Componentes</w:t>
                      </w:r>
                    </w:p>
                  </w:txbxContent>
                </v:textbox>
              </v:shape>
            </w:pict>
          </mc:Fallback>
        </mc:AlternateContent>
      </w:r>
    </w:p>
    <w:p w:rsidR="00B860C1" w:rsidRDefault="00B860C1" w:rsidP="00297D8B"/>
    <w:p w:rsidR="00B860C1" w:rsidRDefault="00B860C1" w:rsidP="00297D8B"/>
    <w:p w:rsidR="008750D4" w:rsidRDefault="008750D4" w:rsidP="00297D8B"/>
    <w:p w:rsidR="008750D4" w:rsidRDefault="008750D4" w:rsidP="00297D8B"/>
    <w:p w:rsidR="00B860C1" w:rsidRDefault="00B860C1" w:rsidP="00297D8B"/>
    <w:p w:rsidR="00B860C1" w:rsidRDefault="00B860C1" w:rsidP="00297D8B"/>
    <w:p w:rsidR="00B860C1" w:rsidRDefault="00B860C1" w:rsidP="00297D8B"/>
    <w:p w:rsidR="00B860C1" w:rsidRDefault="00B860C1" w:rsidP="00297D8B"/>
    <w:p w:rsidR="00B860C1" w:rsidRDefault="00B860C1" w:rsidP="00297D8B"/>
    <w:bookmarkStart w:id="0" w:name="_GoBack"/>
    <w:bookmarkEnd w:id="0"/>
    <w:p w:rsidR="00B860C1" w:rsidRDefault="007B5000" w:rsidP="00297D8B">
      <w:r>
        <w:rPr>
          <w:noProof/>
          <w:lang w:val="en-US"/>
        </w:rPr>
        <mc:AlternateContent>
          <mc:Choice Requires="wps">
            <w:drawing>
              <wp:anchor distT="0" distB="0" distL="114300" distR="114300" simplePos="0" relativeHeight="251645952" behindDoc="0" locked="0" layoutInCell="0" allowOverlap="1">
                <wp:simplePos x="0" y="0"/>
                <wp:positionH relativeFrom="margin">
                  <wp:align>center</wp:align>
                </wp:positionH>
                <wp:positionV relativeFrom="margin">
                  <wp:posOffset>5738495</wp:posOffset>
                </wp:positionV>
                <wp:extent cx="5613400" cy="1828800"/>
                <wp:effectExtent l="0" t="0" r="0" b="0"/>
                <wp:wrapNone/>
                <wp:docPr id="23"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1828800"/>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rsidR="00023374" w:rsidRPr="00D80FCC" w:rsidRDefault="00371867">
                            <w:pPr>
                              <w:pStyle w:val="NoSpacing"/>
                              <w:spacing w:line="276" w:lineRule="auto"/>
                              <w:suppressOverlap/>
                              <w:jc w:val="center"/>
                              <w:rPr>
                                <w:b/>
                                <w:bCs/>
                                <w:caps/>
                                <w:color w:val="4F81BD" w:themeColor="accent1"/>
                                <w:sz w:val="28"/>
                                <w:szCs w:val="28"/>
                                <w:lang w:val="en-US"/>
                              </w:rPr>
                            </w:pPr>
                            <w:sdt>
                              <w:sdtPr>
                                <w:rPr>
                                  <w:b/>
                                  <w:bCs/>
                                  <w:caps/>
                                  <w:color w:val="4F81BD" w:themeColor="accent1"/>
                                  <w:sz w:val="28"/>
                                  <w:szCs w:val="28"/>
                                  <w:lang w:val="en-US"/>
                                </w:rPr>
                                <w:alias w:val="Company"/>
                                <w:id w:val="854773193"/>
                                <w:dataBinding w:prefixMappings="xmlns:ns0='http://schemas.openxmlformats.org/officeDocument/2006/extended-properties'" w:xpath="/ns0:Properties[1]/ns0:Company[1]" w:storeItemID="{6668398D-A668-4E3E-A5EB-62B293D839F1}"/>
                                <w:text/>
                              </w:sdtPr>
                              <w:sdtEndPr/>
                              <w:sdtContent>
                                <w:r w:rsidR="00023374" w:rsidRPr="00D80FCC">
                                  <w:rPr>
                                    <w:b/>
                                    <w:bCs/>
                                    <w:caps/>
                                    <w:color w:val="4F81BD" w:themeColor="accent1"/>
                                    <w:sz w:val="28"/>
                                    <w:szCs w:val="28"/>
                                    <w:lang w:val="en-US"/>
                                  </w:rPr>
                                  <w:t>atlantic international university</w:t>
                                </w:r>
                              </w:sdtContent>
                            </w:sdt>
                          </w:p>
                          <w:p w:rsidR="00023374" w:rsidRPr="00D80FCC" w:rsidRDefault="00023374">
                            <w:pPr>
                              <w:pStyle w:val="NoSpacing"/>
                              <w:spacing w:line="276" w:lineRule="auto"/>
                              <w:suppressOverlap/>
                              <w:jc w:val="center"/>
                              <w:rPr>
                                <w:b/>
                                <w:bCs/>
                                <w:caps/>
                                <w:color w:val="4F81BD" w:themeColor="accent1"/>
                                <w:lang w:val="en-US"/>
                              </w:rPr>
                            </w:pPr>
                          </w:p>
                          <w:p w:rsidR="00023374" w:rsidRPr="001E3E27" w:rsidRDefault="00023374">
                            <w:pPr>
                              <w:pStyle w:val="NoSpacing"/>
                              <w:spacing w:line="276" w:lineRule="auto"/>
                              <w:suppressOverlap/>
                              <w:jc w:val="center"/>
                              <w:rPr>
                                <w:sz w:val="28"/>
                                <w:szCs w:val="28"/>
                                <w:lang w:val="en-US"/>
                              </w:rPr>
                            </w:pPr>
                            <w:r>
                              <w:rPr>
                                <w:sz w:val="28"/>
                                <w:szCs w:val="28"/>
                                <w:lang w:val="en-US"/>
                              </w:rPr>
                              <w:t>Julio 10, 2013</w:t>
                            </w:r>
                          </w:p>
                          <w:p w:rsidR="00023374" w:rsidRPr="00D80FCC" w:rsidRDefault="00023374">
                            <w:pPr>
                              <w:pStyle w:val="NoSpacing"/>
                              <w:spacing w:line="276" w:lineRule="auto"/>
                              <w:jc w:val="center"/>
                              <w:rPr>
                                <w:sz w:val="28"/>
                                <w:szCs w:val="28"/>
                                <w:lang w:val="en-US"/>
                              </w:rPr>
                            </w:pPr>
                            <w:r w:rsidRPr="00D80FCC">
                              <w:rPr>
                                <w:sz w:val="28"/>
                                <w:szCs w:val="28"/>
                                <w:lang w:val="en-US"/>
                              </w:rPr>
                              <w:t xml:space="preserve">Lugar: Arica – Chile </w:t>
                            </w:r>
                          </w:p>
                        </w:txbxContent>
                      </wps:txbx>
                      <wps:bodyPr rot="0" vert="horz" wrap="square" lIns="91440" tIns="228600" rIns="91440" bIns="228600" anchor="b" anchorCtr="0" upright="1">
                        <a:noAutofit/>
                      </wps:bodyPr>
                    </wps:wsp>
                  </a:graphicData>
                </a:graphic>
                <wp14:sizeRelH relativeFrom="margin">
                  <wp14:pctWidth>100000</wp14:pctWidth>
                </wp14:sizeRelH>
                <wp14:sizeRelV relativeFrom="margin">
                  <wp14:pctHeight>0</wp14:pctHeight>
                </wp14:sizeRelV>
              </wp:anchor>
            </w:drawing>
          </mc:Choice>
          <mc:Fallback>
            <w:pict>
              <v:rect id="Rectangle 614" o:spid="_x0000_s1029" style="position:absolute;margin-left:0;margin-top:451.85pt;width:442pt;height:2in;z-index:251645952;visibility:visible;mso-wrap-style:square;mso-width-percent:1000;mso-height-percent:0;mso-wrap-distance-left:9pt;mso-wrap-distance-top:0;mso-wrap-distance-right:9pt;mso-wrap-distance-bottom:0;mso-position-horizontal:center;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" o:allowincell="f" filled="f" fillcolor="white [3212]" stroked="f" strokecolor="black [3213]" strokeweight=".25pt">
                <v:fill opacity="46003f"/>
                <v:textbox inset=",18pt,,18pt">
                  <w:txbxContent>
                    <w:p w:rsidR="00023374" w:rsidRPr="00D80FCC" w:rsidRDefault="00023374">
                      <w:pPr>
                        <w:pStyle w:val="Sinespaciado"/>
                        <w:spacing w:line="276" w:lineRule="auto"/>
                        <w:suppressOverlap/>
                        <w:jc w:val="center"/>
                        <w:rPr>
                          <w:b/>
                          <w:bCs/>
                          <w:caps/>
                          <w:color w:val="4F81BD" w:themeColor="accent1"/>
                          <w:sz w:val="28"/>
                          <w:szCs w:val="28"/>
                          <w:lang w:val="en-US"/>
                        </w:rPr>
                      </w:pPr>
                      <w:sdt>
                        <w:sdtPr>
                          <w:rPr>
                            <w:b/>
                            <w:bCs/>
                            <w:caps/>
                            <w:color w:val="4F81BD" w:themeColor="accent1"/>
                            <w:sz w:val="28"/>
                            <w:szCs w:val="28"/>
                            <w:lang w:val="en-US"/>
                          </w:rPr>
                          <w:alias w:val="Company"/>
                          <w:id w:val="854773193"/>
                          <w:dataBinding w:prefixMappings="xmlns:ns0='http://schemas.openxmlformats.org/officeDocument/2006/extended-properties'" w:xpath="/ns0:Properties[1]/ns0:Company[1]" w:storeItemID="{6668398D-A668-4E3E-A5EB-62B293D839F1}"/>
                          <w:text/>
                        </w:sdtPr>
                        <w:sdtContent>
                          <w:r w:rsidRPr="00D80FCC">
                            <w:rPr>
                              <w:b/>
                              <w:bCs/>
                              <w:caps/>
                              <w:color w:val="4F81BD" w:themeColor="accent1"/>
                              <w:sz w:val="28"/>
                              <w:szCs w:val="28"/>
                              <w:lang w:val="en-US"/>
                            </w:rPr>
                            <w:t>atlantic international university</w:t>
                          </w:r>
                        </w:sdtContent>
                      </w:sdt>
                    </w:p>
                    <w:p w:rsidR="00023374" w:rsidRPr="00D80FCC" w:rsidRDefault="00023374">
                      <w:pPr>
                        <w:pStyle w:val="Sinespaciado"/>
                        <w:spacing w:line="276" w:lineRule="auto"/>
                        <w:suppressOverlap/>
                        <w:jc w:val="center"/>
                        <w:rPr>
                          <w:b/>
                          <w:bCs/>
                          <w:caps/>
                          <w:color w:val="4F81BD" w:themeColor="accent1"/>
                          <w:lang w:val="en-US"/>
                        </w:rPr>
                      </w:pPr>
                    </w:p>
                    <w:p w:rsidR="00023374" w:rsidRPr="001E3E27" w:rsidRDefault="00023374">
                      <w:pPr>
                        <w:pStyle w:val="Sinespaciado"/>
                        <w:spacing w:line="276" w:lineRule="auto"/>
                        <w:suppressOverlap/>
                        <w:jc w:val="center"/>
                        <w:rPr>
                          <w:sz w:val="28"/>
                          <w:szCs w:val="28"/>
                          <w:lang w:val="en-US"/>
                        </w:rPr>
                      </w:pPr>
                      <w:r>
                        <w:rPr>
                          <w:sz w:val="28"/>
                          <w:szCs w:val="28"/>
                          <w:lang w:val="en-US"/>
                        </w:rPr>
                        <w:t>Julio 10, 2013</w:t>
                      </w:r>
                    </w:p>
                    <w:p w:rsidR="00023374" w:rsidRPr="00D80FCC" w:rsidRDefault="00023374">
                      <w:pPr>
                        <w:pStyle w:val="Sinespaciado"/>
                        <w:spacing w:line="276" w:lineRule="auto"/>
                        <w:jc w:val="center"/>
                        <w:rPr>
                          <w:sz w:val="28"/>
                          <w:szCs w:val="28"/>
                          <w:lang w:val="en-US"/>
                        </w:rPr>
                      </w:pPr>
                      <w:r w:rsidRPr="00D80FCC">
                        <w:rPr>
                          <w:sz w:val="28"/>
                          <w:szCs w:val="28"/>
                          <w:lang w:val="en-US"/>
                        </w:rPr>
                        <w:t xml:space="preserve">Lugar: Arica – Chile </w:t>
                      </w:r>
                    </w:p>
                  </w:txbxContent>
                </v:textbox>
                <w10:wrap anchorx="margin" anchory="margin"/>
              </v:rect>
            </w:pict>
          </mc:Fallback>
        </mc:AlternateContent>
      </w:r>
    </w:p>
    <w:sdt>
      <w:sdtPr>
        <w:rPr>
          <w:rFonts w:asciiTheme="minorHAnsi" w:eastAsiaTheme="minorEastAsia" w:hAnsiTheme="minorHAnsi" w:cstheme="minorBidi"/>
          <w:b w:val="0"/>
          <w:bCs w:val="0"/>
          <w:color w:val="auto"/>
          <w:sz w:val="22"/>
          <w:szCs w:val="22"/>
        </w:rPr>
        <w:id w:val="-1279481405"/>
        <w:docPartObj>
          <w:docPartGallery w:val="Table of Contents"/>
          <w:docPartUnique/>
        </w:docPartObj>
      </w:sdtPr>
      <w:sdtEndPr>
        <w:rPr>
          <w:rFonts w:ascii="Calibri" w:hAnsi="Calibri" w:cstheme="minorHAnsi"/>
          <w:sz w:val="24"/>
          <w:szCs w:val="24"/>
        </w:rPr>
      </w:sdtEndPr>
      <w:sdtContent>
        <w:p w:rsidR="008B1B86" w:rsidRDefault="008B1B86" w:rsidP="00297D8B">
          <w:pPr>
            <w:pStyle w:val="TOCHeading"/>
          </w:pPr>
          <w:r>
            <w:t>TABLA DE CONTENIDOS</w:t>
          </w:r>
        </w:p>
        <w:p w:rsidR="00C82827" w:rsidRDefault="00F31802">
          <w:pPr>
            <w:pStyle w:val="TOC1"/>
            <w:tabs>
              <w:tab w:val="right" w:leader="dot" w:pos="8830"/>
            </w:tabs>
            <w:rPr>
              <w:rFonts w:asciiTheme="minorHAnsi" w:hAnsiTheme="minorHAnsi" w:cstheme="minorBidi"/>
              <w:noProof/>
              <w:sz w:val="22"/>
              <w:szCs w:val="22"/>
              <w:lang w:eastAsia="es-ES"/>
            </w:rPr>
          </w:pPr>
          <w:r w:rsidRPr="00036801">
            <w:fldChar w:fldCharType="begin"/>
          </w:r>
          <w:r w:rsidR="008B1B86" w:rsidRPr="00036801">
            <w:instrText xml:space="preserve"> TOC \o "1-3" \h \z \u </w:instrText>
          </w:r>
          <w:r w:rsidRPr="00036801">
            <w:fldChar w:fldCharType="separate"/>
          </w:r>
          <w:hyperlink w:anchor="_Toc361271918" w:history="1">
            <w:r w:rsidR="00C82827" w:rsidRPr="00324371">
              <w:rPr>
                <w:rStyle w:val="Hyperlink"/>
                <w:noProof/>
              </w:rPr>
              <w:t>INTRODUCCIÓN</w:t>
            </w:r>
            <w:r w:rsidR="00C82827">
              <w:rPr>
                <w:noProof/>
                <w:webHidden/>
              </w:rPr>
              <w:tab/>
            </w:r>
            <w:r w:rsidR="00C82827">
              <w:rPr>
                <w:noProof/>
                <w:webHidden/>
              </w:rPr>
              <w:fldChar w:fldCharType="begin"/>
            </w:r>
            <w:r w:rsidR="00C82827">
              <w:rPr>
                <w:noProof/>
                <w:webHidden/>
              </w:rPr>
              <w:instrText xml:space="preserve"> PAGEREF _Toc361271918 \h </w:instrText>
            </w:r>
            <w:r w:rsidR="00C82827">
              <w:rPr>
                <w:noProof/>
                <w:webHidden/>
              </w:rPr>
            </w:r>
            <w:r w:rsidR="00C82827">
              <w:rPr>
                <w:noProof/>
                <w:webHidden/>
              </w:rPr>
              <w:fldChar w:fldCharType="separate"/>
            </w:r>
            <w:r w:rsidR="00C82827">
              <w:rPr>
                <w:noProof/>
                <w:webHidden/>
              </w:rPr>
              <w:t>2</w:t>
            </w:r>
            <w:r w:rsidR="00C82827">
              <w:rPr>
                <w:noProof/>
                <w:webHidden/>
              </w:rPr>
              <w:fldChar w:fldCharType="end"/>
            </w:r>
          </w:hyperlink>
        </w:p>
        <w:p w:rsidR="00C82827" w:rsidRDefault="00371867">
          <w:pPr>
            <w:pStyle w:val="TOC1"/>
            <w:tabs>
              <w:tab w:val="right" w:leader="dot" w:pos="8830"/>
            </w:tabs>
            <w:rPr>
              <w:rFonts w:asciiTheme="minorHAnsi" w:hAnsiTheme="minorHAnsi" w:cstheme="minorBidi"/>
              <w:noProof/>
              <w:sz w:val="22"/>
              <w:szCs w:val="22"/>
              <w:lang w:eastAsia="es-ES"/>
            </w:rPr>
          </w:pPr>
          <w:hyperlink w:anchor="_Toc361271919" w:history="1">
            <w:r w:rsidR="00C82827" w:rsidRPr="00324371">
              <w:rPr>
                <w:rStyle w:val="Hyperlink"/>
                <w:noProof/>
              </w:rPr>
              <w:t>PROBLEMÁTICA</w:t>
            </w:r>
            <w:r w:rsidR="00C82827">
              <w:rPr>
                <w:noProof/>
                <w:webHidden/>
              </w:rPr>
              <w:tab/>
            </w:r>
            <w:r w:rsidR="00C82827">
              <w:rPr>
                <w:noProof/>
                <w:webHidden/>
              </w:rPr>
              <w:fldChar w:fldCharType="begin"/>
            </w:r>
            <w:r w:rsidR="00C82827">
              <w:rPr>
                <w:noProof/>
                <w:webHidden/>
              </w:rPr>
              <w:instrText xml:space="preserve"> PAGEREF _Toc361271919 \h </w:instrText>
            </w:r>
            <w:r w:rsidR="00C82827">
              <w:rPr>
                <w:noProof/>
                <w:webHidden/>
              </w:rPr>
            </w:r>
            <w:r w:rsidR="00C82827">
              <w:rPr>
                <w:noProof/>
                <w:webHidden/>
              </w:rPr>
              <w:fldChar w:fldCharType="separate"/>
            </w:r>
            <w:r w:rsidR="00C82827">
              <w:rPr>
                <w:noProof/>
                <w:webHidden/>
              </w:rPr>
              <w:t>3</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20" w:history="1">
            <w:r w:rsidR="00C82827" w:rsidRPr="00324371">
              <w:rPr>
                <w:rStyle w:val="Hyperlink"/>
                <w:noProof/>
              </w:rPr>
              <w:t>Objetivo general</w:t>
            </w:r>
            <w:r w:rsidR="00C82827">
              <w:rPr>
                <w:noProof/>
                <w:webHidden/>
              </w:rPr>
              <w:tab/>
            </w:r>
            <w:r w:rsidR="00C82827">
              <w:rPr>
                <w:noProof/>
                <w:webHidden/>
              </w:rPr>
              <w:fldChar w:fldCharType="begin"/>
            </w:r>
            <w:r w:rsidR="00C82827">
              <w:rPr>
                <w:noProof/>
                <w:webHidden/>
              </w:rPr>
              <w:instrText xml:space="preserve"> PAGEREF _Toc361271920 \h </w:instrText>
            </w:r>
            <w:r w:rsidR="00C82827">
              <w:rPr>
                <w:noProof/>
                <w:webHidden/>
              </w:rPr>
            </w:r>
            <w:r w:rsidR="00C82827">
              <w:rPr>
                <w:noProof/>
                <w:webHidden/>
              </w:rPr>
              <w:fldChar w:fldCharType="separate"/>
            </w:r>
            <w:r w:rsidR="00C82827">
              <w:rPr>
                <w:noProof/>
                <w:webHidden/>
              </w:rPr>
              <w:t>4</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21" w:history="1">
            <w:r w:rsidR="00C82827" w:rsidRPr="00324371">
              <w:rPr>
                <w:rStyle w:val="Hyperlink"/>
                <w:noProof/>
              </w:rPr>
              <w:t>Objetivos específicos</w:t>
            </w:r>
            <w:r w:rsidR="00C82827">
              <w:rPr>
                <w:noProof/>
                <w:webHidden/>
              </w:rPr>
              <w:tab/>
            </w:r>
            <w:r w:rsidR="00C82827">
              <w:rPr>
                <w:noProof/>
                <w:webHidden/>
              </w:rPr>
              <w:fldChar w:fldCharType="begin"/>
            </w:r>
            <w:r w:rsidR="00C82827">
              <w:rPr>
                <w:noProof/>
                <w:webHidden/>
              </w:rPr>
              <w:instrText xml:space="preserve"> PAGEREF _Toc361271921 \h </w:instrText>
            </w:r>
            <w:r w:rsidR="00C82827">
              <w:rPr>
                <w:noProof/>
                <w:webHidden/>
              </w:rPr>
            </w:r>
            <w:r w:rsidR="00C82827">
              <w:rPr>
                <w:noProof/>
                <w:webHidden/>
              </w:rPr>
              <w:fldChar w:fldCharType="separate"/>
            </w:r>
            <w:r w:rsidR="00C82827">
              <w:rPr>
                <w:noProof/>
                <w:webHidden/>
              </w:rPr>
              <w:t>4</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22" w:history="1">
            <w:r w:rsidR="00C82827" w:rsidRPr="00324371">
              <w:rPr>
                <w:rStyle w:val="Hyperlink"/>
                <w:noProof/>
              </w:rPr>
              <w:t>Hipótesis</w:t>
            </w:r>
            <w:r w:rsidR="00C82827">
              <w:rPr>
                <w:noProof/>
                <w:webHidden/>
              </w:rPr>
              <w:tab/>
            </w:r>
            <w:r w:rsidR="00C82827">
              <w:rPr>
                <w:noProof/>
                <w:webHidden/>
              </w:rPr>
              <w:fldChar w:fldCharType="begin"/>
            </w:r>
            <w:r w:rsidR="00C82827">
              <w:rPr>
                <w:noProof/>
                <w:webHidden/>
              </w:rPr>
              <w:instrText xml:space="preserve"> PAGEREF _Toc361271922 \h </w:instrText>
            </w:r>
            <w:r w:rsidR="00C82827">
              <w:rPr>
                <w:noProof/>
                <w:webHidden/>
              </w:rPr>
            </w:r>
            <w:r w:rsidR="00C82827">
              <w:rPr>
                <w:noProof/>
                <w:webHidden/>
              </w:rPr>
              <w:fldChar w:fldCharType="separate"/>
            </w:r>
            <w:r w:rsidR="00C82827">
              <w:rPr>
                <w:noProof/>
                <w:webHidden/>
              </w:rPr>
              <w:t>4</w:t>
            </w:r>
            <w:r w:rsidR="00C82827">
              <w:rPr>
                <w:noProof/>
                <w:webHidden/>
              </w:rPr>
              <w:fldChar w:fldCharType="end"/>
            </w:r>
          </w:hyperlink>
        </w:p>
        <w:p w:rsidR="00C82827" w:rsidRDefault="00371867">
          <w:pPr>
            <w:pStyle w:val="TOC1"/>
            <w:tabs>
              <w:tab w:val="right" w:leader="dot" w:pos="8830"/>
            </w:tabs>
            <w:rPr>
              <w:rFonts w:asciiTheme="minorHAnsi" w:hAnsiTheme="minorHAnsi" w:cstheme="minorBidi"/>
              <w:noProof/>
              <w:sz w:val="22"/>
              <w:szCs w:val="22"/>
              <w:lang w:eastAsia="es-ES"/>
            </w:rPr>
          </w:pPr>
          <w:hyperlink w:anchor="_Toc361271923" w:history="1">
            <w:r w:rsidR="00C82827" w:rsidRPr="00324371">
              <w:rPr>
                <w:rStyle w:val="Hyperlink"/>
                <w:noProof/>
              </w:rPr>
              <w:t>REVISIÓN BIBLIOGRÁFICA</w:t>
            </w:r>
            <w:r w:rsidR="00C82827">
              <w:rPr>
                <w:noProof/>
                <w:webHidden/>
              </w:rPr>
              <w:tab/>
            </w:r>
            <w:r w:rsidR="00C82827">
              <w:rPr>
                <w:noProof/>
                <w:webHidden/>
              </w:rPr>
              <w:fldChar w:fldCharType="begin"/>
            </w:r>
            <w:r w:rsidR="00C82827">
              <w:rPr>
                <w:noProof/>
                <w:webHidden/>
              </w:rPr>
              <w:instrText xml:space="preserve"> PAGEREF _Toc361271923 \h </w:instrText>
            </w:r>
            <w:r w:rsidR="00C82827">
              <w:rPr>
                <w:noProof/>
                <w:webHidden/>
              </w:rPr>
            </w:r>
            <w:r w:rsidR="00C82827">
              <w:rPr>
                <w:noProof/>
                <w:webHidden/>
              </w:rPr>
              <w:fldChar w:fldCharType="separate"/>
            </w:r>
            <w:r w:rsidR="00C82827">
              <w:rPr>
                <w:noProof/>
                <w:webHidden/>
              </w:rPr>
              <w:t>5</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24" w:history="1">
            <w:r w:rsidR="00C82827" w:rsidRPr="00324371">
              <w:rPr>
                <w:rStyle w:val="Hyperlink"/>
                <w:noProof/>
              </w:rPr>
              <w:t>Obesidad en el mundo y en Chile</w:t>
            </w:r>
            <w:r w:rsidR="00C82827">
              <w:rPr>
                <w:noProof/>
                <w:webHidden/>
              </w:rPr>
              <w:tab/>
            </w:r>
            <w:r w:rsidR="00C82827">
              <w:rPr>
                <w:noProof/>
                <w:webHidden/>
              </w:rPr>
              <w:fldChar w:fldCharType="begin"/>
            </w:r>
            <w:r w:rsidR="00C82827">
              <w:rPr>
                <w:noProof/>
                <w:webHidden/>
              </w:rPr>
              <w:instrText xml:space="preserve"> PAGEREF _Toc361271924 \h </w:instrText>
            </w:r>
            <w:r w:rsidR="00C82827">
              <w:rPr>
                <w:noProof/>
                <w:webHidden/>
              </w:rPr>
            </w:r>
            <w:r w:rsidR="00C82827">
              <w:rPr>
                <w:noProof/>
                <w:webHidden/>
              </w:rPr>
              <w:fldChar w:fldCharType="separate"/>
            </w:r>
            <w:r w:rsidR="00C82827">
              <w:rPr>
                <w:noProof/>
                <w:webHidden/>
              </w:rPr>
              <w:t>5</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25" w:history="1">
            <w:r w:rsidR="00C82827" w:rsidRPr="00324371">
              <w:rPr>
                <w:rStyle w:val="Hyperlink"/>
                <w:noProof/>
              </w:rPr>
              <w:t>Determinando el nivel de obesidad</w:t>
            </w:r>
            <w:r w:rsidR="00C82827">
              <w:rPr>
                <w:noProof/>
                <w:webHidden/>
              </w:rPr>
              <w:tab/>
            </w:r>
            <w:r w:rsidR="00C82827">
              <w:rPr>
                <w:noProof/>
                <w:webHidden/>
              </w:rPr>
              <w:fldChar w:fldCharType="begin"/>
            </w:r>
            <w:r w:rsidR="00C82827">
              <w:rPr>
                <w:noProof/>
                <w:webHidden/>
              </w:rPr>
              <w:instrText xml:space="preserve"> PAGEREF _Toc361271925 \h </w:instrText>
            </w:r>
            <w:r w:rsidR="00C82827">
              <w:rPr>
                <w:noProof/>
                <w:webHidden/>
              </w:rPr>
            </w:r>
            <w:r w:rsidR="00C82827">
              <w:rPr>
                <w:noProof/>
                <w:webHidden/>
              </w:rPr>
              <w:fldChar w:fldCharType="separate"/>
            </w:r>
            <w:r w:rsidR="00C82827">
              <w:rPr>
                <w:noProof/>
                <w:webHidden/>
              </w:rPr>
              <w:t>5</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26" w:history="1">
            <w:r w:rsidR="00C82827" w:rsidRPr="00324371">
              <w:rPr>
                <w:rStyle w:val="Hyperlink"/>
                <w:noProof/>
              </w:rPr>
              <w:t>Fraccionamiento del peso corporal</w:t>
            </w:r>
            <w:r w:rsidR="00C82827">
              <w:rPr>
                <w:noProof/>
                <w:webHidden/>
              </w:rPr>
              <w:tab/>
            </w:r>
            <w:r w:rsidR="00C82827">
              <w:rPr>
                <w:noProof/>
                <w:webHidden/>
              </w:rPr>
              <w:fldChar w:fldCharType="begin"/>
            </w:r>
            <w:r w:rsidR="00C82827">
              <w:rPr>
                <w:noProof/>
                <w:webHidden/>
              </w:rPr>
              <w:instrText xml:space="preserve"> PAGEREF _Toc361271926 \h </w:instrText>
            </w:r>
            <w:r w:rsidR="00C82827">
              <w:rPr>
                <w:noProof/>
                <w:webHidden/>
              </w:rPr>
            </w:r>
            <w:r w:rsidR="00C82827">
              <w:rPr>
                <w:noProof/>
                <w:webHidden/>
              </w:rPr>
              <w:fldChar w:fldCharType="separate"/>
            </w:r>
            <w:r w:rsidR="00C82827">
              <w:rPr>
                <w:noProof/>
                <w:webHidden/>
              </w:rPr>
              <w:t>5</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27" w:history="1">
            <w:r w:rsidR="00C82827" w:rsidRPr="00324371">
              <w:rPr>
                <w:rStyle w:val="Hyperlink"/>
                <w:noProof/>
              </w:rPr>
              <w:t>Protocolo de Durnin</w:t>
            </w:r>
            <w:r w:rsidR="00C82827">
              <w:rPr>
                <w:noProof/>
                <w:webHidden/>
              </w:rPr>
              <w:tab/>
            </w:r>
            <w:r w:rsidR="00C82827">
              <w:rPr>
                <w:noProof/>
                <w:webHidden/>
              </w:rPr>
              <w:fldChar w:fldCharType="begin"/>
            </w:r>
            <w:r w:rsidR="00C82827">
              <w:rPr>
                <w:noProof/>
                <w:webHidden/>
              </w:rPr>
              <w:instrText xml:space="preserve"> PAGEREF _Toc361271927 \h </w:instrText>
            </w:r>
            <w:r w:rsidR="00C82827">
              <w:rPr>
                <w:noProof/>
                <w:webHidden/>
              </w:rPr>
            </w:r>
            <w:r w:rsidR="00C82827">
              <w:rPr>
                <w:noProof/>
                <w:webHidden/>
              </w:rPr>
              <w:fldChar w:fldCharType="separate"/>
            </w:r>
            <w:r w:rsidR="00C82827">
              <w:rPr>
                <w:noProof/>
                <w:webHidden/>
              </w:rPr>
              <w:t>7</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28" w:history="1">
            <w:r w:rsidR="00C82827" w:rsidRPr="00324371">
              <w:rPr>
                <w:rStyle w:val="Hyperlink"/>
                <w:noProof/>
              </w:rPr>
              <w:t>Protocolo de Faulkner</w:t>
            </w:r>
            <w:r w:rsidR="00C82827">
              <w:rPr>
                <w:noProof/>
                <w:webHidden/>
              </w:rPr>
              <w:tab/>
            </w:r>
            <w:r w:rsidR="00C82827">
              <w:rPr>
                <w:noProof/>
                <w:webHidden/>
              </w:rPr>
              <w:fldChar w:fldCharType="begin"/>
            </w:r>
            <w:r w:rsidR="00C82827">
              <w:rPr>
                <w:noProof/>
                <w:webHidden/>
              </w:rPr>
              <w:instrText xml:space="preserve"> PAGEREF _Toc361271928 \h </w:instrText>
            </w:r>
            <w:r w:rsidR="00C82827">
              <w:rPr>
                <w:noProof/>
                <w:webHidden/>
              </w:rPr>
            </w:r>
            <w:r w:rsidR="00C82827">
              <w:rPr>
                <w:noProof/>
                <w:webHidden/>
              </w:rPr>
              <w:fldChar w:fldCharType="separate"/>
            </w:r>
            <w:r w:rsidR="00C82827">
              <w:rPr>
                <w:noProof/>
                <w:webHidden/>
              </w:rPr>
              <w:t>7</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29" w:history="1">
            <w:r w:rsidR="00C82827" w:rsidRPr="00324371">
              <w:rPr>
                <w:rStyle w:val="Hyperlink"/>
                <w:noProof/>
              </w:rPr>
              <w:t>Protocolo de Slaughter</w:t>
            </w:r>
            <w:r w:rsidR="00C82827">
              <w:rPr>
                <w:noProof/>
                <w:webHidden/>
              </w:rPr>
              <w:tab/>
            </w:r>
            <w:r w:rsidR="00C82827">
              <w:rPr>
                <w:noProof/>
                <w:webHidden/>
              </w:rPr>
              <w:fldChar w:fldCharType="begin"/>
            </w:r>
            <w:r w:rsidR="00C82827">
              <w:rPr>
                <w:noProof/>
                <w:webHidden/>
              </w:rPr>
              <w:instrText xml:space="preserve"> PAGEREF _Toc361271929 \h </w:instrText>
            </w:r>
            <w:r w:rsidR="00C82827">
              <w:rPr>
                <w:noProof/>
                <w:webHidden/>
              </w:rPr>
            </w:r>
            <w:r w:rsidR="00C82827">
              <w:rPr>
                <w:noProof/>
                <w:webHidden/>
              </w:rPr>
              <w:fldChar w:fldCharType="separate"/>
            </w:r>
            <w:r w:rsidR="00C82827">
              <w:rPr>
                <w:noProof/>
                <w:webHidden/>
              </w:rPr>
              <w:t>7</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30" w:history="1">
            <w:r w:rsidR="00C82827" w:rsidRPr="00324371">
              <w:rPr>
                <w:rStyle w:val="Hyperlink"/>
                <w:noProof/>
              </w:rPr>
              <w:t>Protocolo de Penroe</w:t>
            </w:r>
            <w:r w:rsidR="00C82827">
              <w:rPr>
                <w:noProof/>
                <w:webHidden/>
              </w:rPr>
              <w:tab/>
            </w:r>
            <w:r w:rsidR="00C82827">
              <w:rPr>
                <w:noProof/>
                <w:webHidden/>
              </w:rPr>
              <w:fldChar w:fldCharType="begin"/>
            </w:r>
            <w:r w:rsidR="00C82827">
              <w:rPr>
                <w:noProof/>
                <w:webHidden/>
              </w:rPr>
              <w:instrText xml:space="preserve"> PAGEREF _Toc361271930 \h </w:instrText>
            </w:r>
            <w:r w:rsidR="00C82827">
              <w:rPr>
                <w:noProof/>
                <w:webHidden/>
              </w:rPr>
            </w:r>
            <w:r w:rsidR="00C82827">
              <w:rPr>
                <w:noProof/>
                <w:webHidden/>
              </w:rPr>
              <w:fldChar w:fldCharType="separate"/>
            </w:r>
            <w:r w:rsidR="00C82827">
              <w:rPr>
                <w:noProof/>
                <w:webHidden/>
              </w:rPr>
              <w:t>8</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31" w:history="1">
            <w:r w:rsidR="00C82827" w:rsidRPr="00324371">
              <w:rPr>
                <w:rStyle w:val="Hyperlink"/>
                <w:rFonts w:eastAsia="Times New Roman"/>
                <w:noProof/>
                <w:lang w:eastAsia="es-ES"/>
              </w:rPr>
              <w:t>Protocolo de Weltman</w:t>
            </w:r>
            <w:r w:rsidR="00C82827">
              <w:rPr>
                <w:noProof/>
                <w:webHidden/>
              </w:rPr>
              <w:tab/>
            </w:r>
            <w:r w:rsidR="00C82827">
              <w:rPr>
                <w:noProof/>
                <w:webHidden/>
              </w:rPr>
              <w:fldChar w:fldCharType="begin"/>
            </w:r>
            <w:r w:rsidR="00C82827">
              <w:rPr>
                <w:noProof/>
                <w:webHidden/>
              </w:rPr>
              <w:instrText xml:space="preserve"> PAGEREF _Toc361271931 \h </w:instrText>
            </w:r>
            <w:r w:rsidR="00C82827">
              <w:rPr>
                <w:noProof/>
                <w:webHidden/>
              </w:rPr>
            </w:r>
            <w:r w:rsidR="00C82827">
              <w:rPr>
                <w:noProof/>
                <w:webHidden/>
              </w:rPr>
              <w:fldChar w:fldCharType="separate"/>
            </w:r>
            <w:r w:rsidR="00C82827">
              <w:rPr>
                <w:noProof/>
                <w:webHidden/>
              </w:rPr>
              <w:t>9</w:t>
            </w:r>
            <w:r w:rsidR="00C82827">
              <w:rPr>
                <w:noProof/>
                <w:webHidden/>
              </w:rPr>
              <w:fldChar w:fldCharType="end"/>
            </w:r>
          </w:hyperlink>
        </w:p>
        <w:p w:rsidR="00C82827" w:rsidRDefault="00371867">
          <w:pPr>
            <w:pStyle w:val="TOC1"/>
            <w:tabs>
              <w:tab w:val="right" w:leader="dot" w:pos="8830"/>
            </w:tabs>
            <w:rPr>
              <w:rFonts w:asciiTheme="minorHAnsi" w:hAnsiTheme="minorHAnsi" w:cstheme="minorBidi"/>
              <w:noProof/>
              <w:sz w:val="22"/>
              <w:szCs w:val="22"/>
              <w:lang w:eastAsia="es-ES"/>
            </w:rPr>
          </w:pPr>
          <w:hyperlink w:anchor="_Toc361271932" w:history="1">
            <w:r w:rsidR="00C82827" w:rsidRPr="00324371">
              <w:rPr>
                <w:rStyle w:val="Hyperlink"/>
                <w:noProof/>
              </w:rPr>
              <w:t>METODOLOGÍA</w:t>
            </w:r>
            <w:r w:rsidR="00C82827">
              <w:rPr>
                <w:noProof/>
                <w:webHidden/>
              </w:rPr>
              <w:tab/>
            </w:r>
            <w:r w:rsidR="00C82827">
              <w:rPr>
                <w:noProof/>
                <w:webHidden/>
              </w:rPr>
              <w:fldChar w:fldCharType="begin"/>
            </w:r>
            <w:r w:rsidR="00C82827">
              <w:rPr>
                <w:noProof/>
                <w:webHidden/>
              </w:rPr>
              <w:instrText xml:space="preserve"> PAGEREF _Toc361271932 \h </w:instrText>
            </w:r>
            <w:r w:rsidR="00C82827">
              <w:rPr>
                <w:noProof/>
                <w:webHidden/>
              </w:rPr>
            </w:r>
            <w:r w:rsidR="00C82827">
              <w:rPr>
                <w:noProof/>
                <w:webHidden/>
              </w:rPr>
              <w:fldChar w:fldCharType="separate"/>
            </w:r>
            <w:r w:rsidR="00C82827">
              <w:rPr>
                <w:noProof/>
                <w:webHidden/>
              </w:rPr>
              <w:t>9</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33" w:history="1">
            <w:r w:rsidR="00C82827" w:rsidRPr="00324371">
              <w:rPr>
                <w:rStyle w:val="Hyperlink"/>
                <w:noProof/>
              </w:rPr>
              <w:t>Diseño y muestra</w:t>
            </w:r>
            <w:r w:rsidR="00C82827">
              <w:rPr>
                <w:noProof/>
                <w:webHidden/>
              </w:rPr>
              <w:tab/>
            </w:r>
            <w:r w:rsidR="00C82827">
              <w:rPr>
                <w:noProof/>
                <w:webHidden/>
              </w:rPr>
              <w:fldChar w:fldCharType="begin"/>
            </w:r>
            <w:r w:rsidR="00C82827">
              <w:rPr>
                <w:noProof/>
                <w:webHidden/>
              </w:rPr>
              <w:instrText xml:space="preserve"> PAGEREF _Toc361271933 \h </w:instrText>
            </w:r>
            <w:r w:rsidR="00C82827">
              <w:rPr>
                <w:noProof/>
                <w:webHidden/>
              </w:rPr>
            </w:r>
            <w:r w:rsidR="00C82827">
              <w:rPr>
                <w:noProof/>
                <w:webHidden/>
              </w:rPr>
              <w:fldChar w:fldCharType="separate"/>
            </w:r>
            <w:r w:rsidR="00C82827">
              <w:rPr>
                <w:noProof/>
                <w:webHidden/>
              </w:rPr>
              <w:t>9</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34" w:history="1">
            <w:r w:rsidR="00C82827" w:rsidRPr="00324371">
              <w:rPr>
                <w:rStyle w:val="Hyperlink"/>
                <w:noProof/>
              </w:rPr>
              <w:t>Variables de estudio</w:t>
            </w:r>
            <w:r w:rsidR="00C82827">
              <w:rPr>
                <w:noProof/>
                <w:webHidden/>
              </w:rPr>
              <w:tab/>
            </w:r>
            <w:r w:rsidR="00C82827">
              <w:rPr>
                <w:noProof/>
                <w:webHidden/>
              </w:rPr>
              <w:fldChar w:fldCharType="begin"/>
            </w:r>
            <w:r w:rsidR="00C82827">
              <w:rPr>
                <w:noProof/>
                <w:webHidden/>
              </w:rPr>
              <w:instrText xml:space="preserve"> PAGEREF _Toc361271934 \h </w:instrText>
            </w:r>
            <w:r w:rsidR="00C82827">
              <w:rPr>
                <w:noProof/>
                <w:webHidden/>
              </w:rPr>
            </w:r>
            <w:r w:rsidR="00C82827">
              <w:rPr>
                <w:noProof/>
                <w:webHidden/>
              </w:rPr>
              <w:fldChar w:fldCharType="separate"/>
            </w:r>
            <w:r w:rsidR="00C82827">
              <w:rPr>
                <w:noProof/>
                <w:webHidden/>
              </w:rPr>
              <w:t>10</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35" w:history="1">
            <w:r w:rsidR="00C82827" w:rsidRPr="00324371">
              <w:rPr>
                <w:rStyle w:val="Hyperlink"/>
                <w:rFonts w:eastAsia="Times New Roman"/>
                <w:noProof/>
                <w:lang w:eastAsia="es-ES"/>
              </w:rPr>
              <w:t>Variables independientes</w:t>
            </w:r>
            <w:r w:rsidR="00C82827">
              <w:rPr>
                <w:noProof/>
                <w:webHidden/>
              </w:rPr>
              <w:tab/>
            </w:r>
            <w:r w:rsidR="00C82827">
              <w:rPr>
                <w:noProof/>
                <w:webHidden/>
              </w:rPr>
              <w:fldChar w:fldCharType="begin"/>
            </w:r>
            <w:r w:rsidR="00C82827">
              <w:rPr>
                <w:noProof/>
                <w:webHidden/>
              </w:rPr>
              <w:instrText xml:space="preserve"> PAGEREF _Toc361271935 \h </w:instrText>
            </w:r>
            <w:r w:rsidR="00C82827">
              <w:rPr>
                <w:noProof/>
                <w:webHidden/>
              </w:rPr>
            </w:r>
            <w:r w:rsidR="00C82827">
              <w:rPr>
                <w:noProof/>
                <w:webHidden/>
              </w:rPr>
              <w:fldChar w:fldCharType="separate"/>
            </w:r>
            <w:r w:rsidR="00C82827">
              <w:rPr>
                <w:noProof/>
                <w:webHidden/>
              </w:rPr>
              <w:t>10</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36" w:history="1">
            <w:r w:rsidR="00C82827" w:rsidRPr="00324371">
              <w:rPr>
                <w:rStyle w:val="Hyperlink"/>
                <w:rFonts w:eastAsia="Times New Roman"/>
                <w:noProof/>
                <w:lang w:eastAsia="es-ES"/>
              </w:rPr>
              <w:t>Variables dependientes</w:t>
            </w:r>
            <w:r w:rsidR="00C82827">
              <w:rPr>
                <w:noProof/>
                <w:webHidden/>
              </w:rPr>
              <w:tab/>
            </w:r>
            <w:r w:rsidR="00C82827">
              <w:rPr>
                <w:noProof/>
                <w:webHidden/>
              </w:rPr>
              <w:fldChar w:fldCharType="begin"/>
            </w:r>
            <w:r w:rsidR="00C82827">
              <w:rPr>
                <w:noProof/>
                <w:webHidden/>
              </w:rPr>
              <w:instrText xml:space="preserve"> PAGEREF _Toc361271936 \h </w:instrText>
            </w:r>
            <w:r w:rsidR="00C82827">
              <w:rPr>
                <w:noProof/>
                <w:webHidden/>
              </w:rPr>
            </w:r>
            <w:r w:rsidR="00C82827">
              <w:rPr>
                <w:noProof/>
                <w:webHidden/>
              </w:rPr>
              <w:fldChar w:fldCharType="separate"/>
            </w:r>
            <w:r w:rsidR="00C82827">
              <w:rPr>
                <w:noProof/>
                <w:webHidden/>
              </w:rPr>
              <w:t>10</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37" w:history="1">
            <w:r w:rsidR="00C82827" w:rsidRPr="00324371">
              <w:rPr>
                <w:rStyle w:val="Hyperlink"/>
                <w:rFonts w:eastAsia="Times New Roman"/>
                <w:noProof/>
                <w:lang w:eastAsia="es-ES"/>
              </w:rPr>
              <w:t>Medición de las variables</w:t>
            </w:r>
            <w:r w:rsidR="00C82827">
              <w:rPr>
                <w:noProof/>
                <w:webHidden/>
              </w:rPr>
              <w:tab/>
            </w:r>
            <w:r w:rsidR="00C82827">
              <w:rPr>
                <w:noProof/>
                <w:webHidden/>
              </w:rPr>
              <w:fldChar w:fldCharType="begin"/>
            </w:r>
            <w:r w:rsidR="00C82827">
              <w:rPr>
                <w:noProof/>
                <w:webHidden/>
              </w:rPr>
              <w:instrText xml:space="preserve"> PAGEREF _Toc361271937 \h </w:instrText>
            </w:r>
            <w:r w:rsidR="00C82827">
              <w:rPr>
                <w:noProof/>
                <w:webHidden/>
              </w:rPr>
            </w:r>
            <w:r w:rsidR="00C82827">
              <w:rPr>
                <w:noProof/>
                <w:webHidden/>
              </w:rPr>
              <w:fldChar w:fldCharType="separate"/>
            </w:r>
            <w:r w:rsidR="00C82827">
              <w:rPr>
                <w:noProof/>
                <w:webHidden/>
              </w:rPr>
              <w:t>11</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38" w:history="1">
            <w:r w:rsidR="00C82827" w:rsidRPr="00324371">
              <w:rPr>
                <w:rStyle w:val="Hyperlink"/>
                <w:rFonts w:eastAsia="Times New Roman"/>
                <w:noProof/>
                <w:lang w:eastAsia="es-ES"/>
              </w:rPr>
              <w:t>Protocolo de Morales</w:t>
            </w:r>
            <w:r w:rsidR="00C82827">
              <w:rPr>
                <w:noProof/>
                <w:webHidden/>
              </w:rPr>
              <w:tab/>
            </w:r>
            <w:r w:rsidR="00C82827">
              <w:rPr>
                <w:noProof/>
                <w:webHidden/>
              </w:rPr>
              <w:fldChar w:fldCharType="begin"/>
            </w:r>
            <w:r w:rsidR="00C82827">
              <w:rPr>
                <w:noProof/>
                <w:webHidden/>
              </w:rPr>
              <w:instrText xml:space="preserve"> PAGEREF _Toc361271938 \h </w:instrText>
            </w:r>
            <w:r w:rsidR="00C82827">
              <w:rPr>
                <w:noProof/>
                <w:webHidden/>
              </w:rPr>
            </w:r>
            <w:r w:rsidR="00C82827">
              <w:rPr>
                <w:noProof/>
                <w:webHidden/>
              </w:rPr>
              <w:fldChar w:fldCharType="separate"/>
            </w:r>
            <w:r w:rsidR="00C82827">
              <w:rPr>
                <w:noProof/>
                <w:webHidden/>
              </w:rPr>
              <w:t>11</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39" w:history="1">
            <w:r w:rsidR="00C82827" w:rsidRPr="00324371">
              <w:rPr>
                <w:rStyle w:val="Hyperlink"/>
                <w:rFonts w:eastAsia="Times New Roman"/>
                <w:noProof/>
                <w:lang w:eastAsia="es-ES"/>
              </w:rPr>
              <w:t>Ejecución de los protocolos de medición</w:t>
            </w:r>
            <w:r w:rsidR="00C82827">
              <w:rPr>
                <w:noProof/>
                <w:webHidden/>
              </w:rPr>
              <w:tab/>
            </w:r>
            <w:r w:rsidR="00C82827">
              <w:rPr>
                <w:noProof/>
                <w:webHidden/>
              </w:rPr>
              <w:fldChar w:fldCharType="begin"/>
            </w:r>
            <w:r w:rsidR="00C82827">
              <w:rPr>
                <w:noProof/>
                <w:webHidden/>
              </w:rPr>
              <w:instrText xml:space="preserve"> PAGEREF _Toc361271939 \h </w:instrText>
            </w:r>
            <w:r w:rsidR="00C82827">
              <w:rPr>
                <w:noProof/>
                <w:webHidden/>
              </w:rPr>
            </w:r>
            <w:r w:rsidR="00C82827">
              <w:rPr>
                <w:noProof/>
                <w:webHidden/>
              </w:rPr>
              <w:fldChar w:fldCharType="separate"/>
            </w:r>
            <w:r w:rsidR="00C82827">
              <w:rPr>
                <w:noProof/>
                <w:webHidden/>
              </w:rPr>
              <w:t>12</w:t>
            </w:r>
            <w:r w:rsidR="00C82827">
              <w:rPr>
                <w:noProof/>
                <w:webHidden/>
              </w:rPr>
              <w:fldChar w:fldCharType="end"/>
            </w:r>
          </w:hyperlink>
        </w:p>
        <w:p w:rsidR="00C82827" w:rsidRDefault="00371867">
          <w:pPr>
            <w:pStyle w:val="TOC2"/>
            <w:tabs>
              <w:tab w:val="right" w:leader="dot" w:pos="8830"/>
            </w:tabs>
            <w:rPr>
              <w:rFonts w:asciiTheme="minorHAnsi" w:hAnsiTheme="minorHAnsi" w:cstheme="minorBidi"/>
              <w:noProof/>
              <w:sz w:val="22"/>
              <w:szCs w:val="22"/>
              <w:lang w:eastAsia="es-ES"/>
            </w:rPr>
          </w:pPr>
          <w:hyperlink w:anchor="_Toc361271940" w:history="1">
            <w:r w:rsidR="00C82827" w:rsidRPr="00324371">
              <w:rPr>
                <w:rStyle w:val="Hyperlink"/>
                <w:rFonts w:eastAsia="Times New Roman"/>
                <w:noProof/>
                <w:lang w:eastAsia="es-ES"/>
              </w:rPr>
              <w:t>Tratamiento estadístico</w:t>
            </w:r>
            <w:r w:rsidR="00C82827">
              <w:rPr>
                <w:noProof/>
                <w:webHidden/>
              </w:rPr>
              <w:tab/>
            </w:r>
            <w:r w:rsidR="00C82827">
              <w:rPr>
                <w:noProof/>
                <w:webHidden/>
              </w:rPr>
              <w:fldChar w:fldCharType="begin"/>
            </w:r>
            <w:r w:rsidR="00C82827">
              <w:rPr>
                <w:noProof/>
                <w:webHidden/>
              </w:rPr>
              <w:instrText xml:space="preserve"> PAGEREF _Toc361271940 \h </w:instrText>
            </w:r>
            <w:r w:rsidR="00C82827">
              <w:rPr>
                <w:noProof/>
                <w:webHidden/>
              </w:rPr>
            </w:r>
            <w:r w:rsidR="00C82827">
              <w:rPr>
                <w:noProof/>
                <w:webHidden/>
              </w:rPr>
              <w:fldChar w:fldCharType="separate"/>
            </w:r>
            <w:r w:rsidR="00C82827">
              <w:rPr>
                <w:noProof/>
                <w:webHidden/>
              </w:rPr>
              <w:t>12</w:t>
            </w:r>
            <w:r w:rsidR="00C82827">
              <w:rPr>
                <w:noProof/>
                <w:webHidden/>
              </w:rPr>
              <w:fldChar w:fldCharType="end"/>
            </w:r>
          </w:hyperlink>
        </w:p>
        <w:p w:rsidR="00C82827" w:rsidRDefault="00371867">
          <w:pPr>
            <w:pStyle w:val="TOC1"/>
            <w:tabs>
              <w:tab w:val="right" w:leader="dot" w:pos="8830"/>
            </w:tabs>
            <w:rPr>
              <w:rFonts w:asciiTheme="minorHAnsi" w:hAnsiTheme="minorHAnsi" w:cstheme="minorBidi"/>
              <w:noProof/>
              <w:sz w:val="22"/>
              <w:szCs w:val="22"/>
              <w:lang w:eastAsia="es-ES"/>
            </w:rPr>
          </w:pPr>
          <w:hyperlink w:anchor="_Toc361271941" w:history="1">
            <w:r w:rsidR="00C82827" w:rsidRPr="00324371">
              <w:rPr>
                <w:rStyle w:val="Hyperlink"/>
                <w:noProof/>
              </w:rPr>
              <w:t>PRESENTACIÓN Y ANÁLISIS DE RESULTADOS</w:t>
            </w:r>
            <w:r w:rsidR="00C82827">
              <w:rPr>
                <w:noProof/>
                <w:webHidden/>
              </w:rPr>
              <w:tab/>
            </w:r>
            <w:r w:rsidR="00C82827">
              <w:rPr>
                <w:noProof/>
                <w:webHidden/>
              </w:rPr>
              <w:fldChar w:fldCharType="begin"/>
            </w:r>
            <w:r w:rsidR="00C82827">
              <w:rPr>
                <w:noProof/>
                <w:webHidden/>
              </w:rPr>
              <w:instrText xml:space="preserve"> PAGEREF _Toc361271941 \h </w:instrText>
            </w:r>
            <w:r w:rsidR="00C82827">
              <w:rPr>
                <w:noProof/>
                <w:webHidden/>
              </w:rPr>
            </w:r>
            <w:r w:rsidR="00C82827">
              <w:rPr>
                <w:noProof/>
                <w:webHidden/>
              </w:rPr>
              <w:fldChar w:fldCharType="separate"/>
            </w:r>
            <w:r w:rsidR="00C82827">
              <w:rPr>
                <w:noProof/>
                <w:webHidden/>
              </w:rPr>
              <w:t>13</w:t>
            </w:r>
            <w:r w:rsidR="00C82827">
              <w:rPr>
                <w:noProof/>
                <w:webHidden/>
              </w:rPr>
              <w:fldChar w:fldCharType="end"/>
            </w:r>
          </w:hyperlink>
        </w:p>
        <w:p w:rsidR="00C82827" w:rsidRDefault="00371867">
          <w:pPr>
            <w:pStyle w:val="TOC1"/>
            <w:tabs>
              <w:tab w:val="right" w:leader="dot" w:pos="8830"/>
            </w:tabs>
            <w:rPr>
              <w:rFonts w:asciiTheme="minorHAnsi" w:hAnsiTheme="minorHAnsi" w:cstheme="minorBidi"/>
              <w:noProof/>
              <w:sz w:val="22"/>
              <w:szCs w:val="22"/>
              <w:lang w:eastAsia="es-ES"/>
            </w:rPr>
          </w:pPr>
          <w:hyperlink w:anchor="_Toc361271942" w:history="1">
            <w:r w:rsidR="00C82827" w:rsidRPr="00324371">
              <w:rPr>
                <w:rStyle w:val="Hyperlink"/>
                <w:noProof/>
              </w:rPr>
              <w:t>DISCUSIÓN</w:t>
            </w:r>
            <w:r w:rsidR="00C82827">
              <w:rPr>
                <w:noProof/>
                <w:webHidden/>
              </w:rPr>
              <w:tab/>
            </w:r>
            <w:r w:rsidR="00C82827">
              <w:rPr>
                <w:noProof/>
                <w:webHidden/>
              </w:rPr>
              <w:fldChar w:fldCharType="begin"/>
            </w:r>
            <w:r w:rsidR="00C82827">
              <w:rPr>
                <w:noProof/>
                <w:webHidden/>
              </w:rPr>
              <w:instrText xml:space="preserve"> PAGEREF _Toc361271942 \h </w:instrText>
            </w:r>
            <w:r w:rsidR="00C82827">
              <w:rPr>
                <w:noProof/>
                <w:webHidden/>
              </w:rPr>
            </w:r>
            <w:r w:rsidR="00C82827">
              <w:rPr>
                <w:noProof/>
                <w:webHidden/>
              </w:rPr>
              <w:fldChar w:fldCharType="separate"/>
            </w:r>
            <w:r w:rsidR="00C82827">
              <w:rPr>
                <w:noProof/>
                <w:webHidden/>
              </w:rPr>
              <w:t>17</w:t>
            </w:r>
            <w:r w:rsidR="00C82827">
              <w:rPr>
                <w:noProof/>
                <w:webHidden/>
              </w:rPr>
              <w:fldChar w:fldCharType="end"/>
            </w:r>
          </w:hyperlink>
        </w:p>
        <w:p w:rsidR="00C82827" w:rsidRDefault="00371867">
          <w:pPr>
            <w:pStyle w:val="TOC1"/>
            <w:tabs>
              <w:tab w:val="right" w:leader="dot" w:pos="8830"/>
            </w:tabs>
            <w:rPr>
              <w:rFonts w:asciiTheme="minorHAnsi" w:hAnsiTheme="minorHAnsi" w:cstheme="minorBidi"/>
              <w:noProof/>
              <w:sz w:val="22"/>
              <w:szCs w:val="22"/>
              <w:lang w:eastAsia="es-ES"/>
            </w:rPr>
          </w:pPr>
          <w:hyperlink w:anchor="_Toc361271943" w:history="1">
            <w:r w:rsidR="00C82827" w:rsidRPr="00324371">
              <w:rPr>
                <w:rStyle w:val="Hyperlink"/>
                <w:noProof/>
              </w:rPr>
              <w:t>CONCLUSIÓN</w:t>
            </w:r>
            <w:r w:rsidR="00C82827">
              <w:rPr>
                <w:noProof/>
                <w:webHidden/>
              </w:rPr>
              <w:tab/>
            </w:r>
            <w:r w:rsidR="00C82827">
              <w:rPr>
                <w:noProof/>
                <w:webHidden/>
              </w:rPr>
              <w:fldChar w:fldCharType="begin"/>
            </w:r>
            <w:r w:rsidR="00C82827">
              <w:rPr>
                <w:noProof/>
                <w:webHidden/>
              </w:rPr>
              <w:instrText xml:space="preserve"> PAGEREF _Toc361271943 \h </w:instrText>
            </w:r>
            <w:r w:rsidR="00C82827">
              <w:rPr>
                <w:noProof/>
                <w:webHidden/>
              </w:rPr>
            </w:r>
            <w:r w:rsidR="00C82827">
              <w:rPr>
                <w:noProof/>
                <w:webHidden/>
              </w:rPr>
              <w:fldChar w:fldCharType="separate"/>
            </w:r>
            <w:r w:rsidR="00C82827">
              <w:rPr>
                <w:noProof/>
                <w:webHidden/>
              </w:rPr>
              <w:t>18</w:t>
            </w:r>
            <w:r w:rsidR="00C82827">
              <w:rPr>
                <w:noProof/>
                <w:webHidden/>
              </w:rPr>
              <w:fldChar w:fldCharType="end"/>
            </w:r>
          </w:hyperlink>
        </w:p>
        <w:p w:rsidR="00C82827" w:rsidRDefault="00371867">
          <w:pPr>
            <w:pStyle w:val="TOC1"/>
            <w:tabs>
              <w:tab w:val="right" w:leader="dot" w:pos="8830"/>
            </w:tabs>
            <w:rPr>
              <w:rFonts w:asciiTheme="minorHAnsi" w:hAnsiTheme="minorHAnsi" w:cstheme="minorBidi"/>
              <w:noProof/>
              <w:sz w:val="22"/>
              <w:szCs w:val="22"/>
              <w:lang w:eastAsia="es-ES"/>
            </w:rPr>
          </w:pPr>
          <w:hyperlink w:anchor="_Toc361271944" w:history="1">
            <w:r w:rsidR="00C82827" w:rsidRPr="00324371">
              <w:rPr>
                <w:rStyle w:val="Hyperlink"/>
                <w:noProof/>
              </w:rPr>
              <w:t>BIBLIOGRAFÍA</w:t>
            </w:r>
            <w:r w:rsidR="00C82827">
              <w:rPr>
                <w:noProof/>
                <w:webHidden/>
              </w:rPr>
              <w:tab/>
            </w:r>
            <w:r w:rsidR="00C82827">
              <w:rPr>
                <w:noProof/>
                <w:webHidden/>
              </w:rPr>
              <w:fldChar w:fldCharType="begin"/>
            </w:r>
            <w:r w:rsidR="00C82827">
              <w:rPr>
                <w:noProof/>
                <w:webHidden/>
              </w:rPr>
              <w:instrText xml:space="preserve"> PAGEREF _Toc361271944 \h </w:instrText>
            </w:r>
            <w:r w:rsidR="00C82827">
              <w:rPr>
                <w:noProof/>
                <w:webHidden/>
              </w:rPr>
            </w:r>
            <w:r w:rsidR="00C82827">
              <w:rPr>
                <w:noProof/>
                <w:webHidden/>
              </w:rPr>
              <w:fldChar w:fldCharType="separate"/>
            </w:r>
            <w:r w:rsidR="00C82827">
              <w:rPr>
                <w:noProof/>
                <w:webHidden/>
              </w:rPr>
              <w:t>19</w:t>
            </w:r>
            <w:r w:rsidR="00C82827">
              <w:rPr>
                <w:noProof/>
                <w:webHidden/>
              </w:rPr>
              <w:fldChar w:fldCharType="end"/>
            </w:r>
          </w:hyperlink>
        </w:p>
        <w:p w:rsidR="008B1B86" w:rsidRPr="00036801" w:rsidRDefault="00F31802" w:rsidP="00297D8B">
          <w:r w:rsidRPr="00036801">
            <w:rPr>
              <w:b/>
              <w:bCs/>
            </w:rPr>
            <w:fldChar w:fldCharType="end"/>
          </w:r>
        </w:p>
      </w:sdtContent>
    </w:sdt>
    <w:p w:rsidR="008750D4" w:rsidRDefault="00D80FCC" w:rsidP="00297D8B">
      <w:pPr>
        <w:pStyle w:val="Heading1"/>
      </w:pPr>
      <w:bookmarkStart w:id="1" w:name="_Toc361271918"/>
      <w:r>
        <w:lastRenderedPageBreak/>
        <w:t>IN</w:t>
      </w:r>
      <w:r w:rsidR="008750D4">
        <w:t>TRODUCCIÓN</w:t>
      </w:r>
      <w:bookmarkEnd w:id="1"/>
    </w:p>
    <w:p w:rsidR="00D80FCC" w:rsidRDefault="00283C0B" w:rsidP="00A255C6">
      <w:pPr>
        <w:jc w:val="both"/>
      </w:pPr>
      <w:r>
        <w:t>Existe una gran problemática en Chile al no poder abordar análisis más exhaustivos con respecto a la composición co</w:t>
      </w:r>
      <w:r w:rsidR="00981AB1">
        <w:t>rporal de nuestros niños/as</w:t>
      </w:r>
      <w:r>
        <w:t xml:space="preserve"> escolares, provocado por la necesidad de combatir el sobrepeso y obesidad que actualmente está afectando a nuestro país. Sin embargo, se han establecido algunas estrategias que tienen como metas lograr mejorar los estilos de vida de los chilenos, aun así, no se ha podido establecer un criterio único de control del peso, y más que el peso, de l</w:t>
      </w:r>
      <w:r w:rsidR="007E722F">
        <w:t>a calidad de éste en materia de</w:t>
      </w:r>
      <w:r>
        <w:t>l compartimento que más predomine en un sujeto.</w:t>
      </w:r>
    </w:p>
    <w:p w:rsidR="00283C0B" w:rsidRDefault="00283C0B" w:rsidP="00A255C6">
      <w:pPr>
        <w:jc w:val="both"/>
      </w:pPr>
      <w:r>
        <w:t xml:space="preserve">Mediciones como el </w:t>
      </w:r>
      <w:r w:rsidR="007E722F">
        <w:t>índice de masa c</w:t>
      </w:r>
      <w:r>
        <w:t xml:space="preserve">orporal se están </w:t>
      </w:r>
      <w:r w:rsidR="007E722F">
        <w:t>utilizando en mucha</w:t>
      </w:r>
      <w:r>
        <w:t>s ciudades, incluso en la nuestra,</w:t>
      </w:r>
      <w:r w:rsidR="00981AB1">
        <w:t xml:space="preserve"> Arica. N</w:t>
      </w:r>
      <w:r>
        <w:t xml:space="preserve">o obstante, es sabido que no necesariamente este índice es un correcto </w:t>
      </w:r>
      <w:r w:rsidR="00706671">
        <w:t>predictor del nivel de obesidad.</w:t>
      </w:r>
    </w:p>
    <w:p w:rsidR="007E722F" w:rsidRDefault="007E722F" w:rsidP="00A255C6">
      <w:pPr>
        <w:jc w:val="both"/>
      </w:pPr>
      <w:r>
        <w:t>A nivel escolar resulta imprescindible contar con una metodología de utilización práctica por parte de los docentes de nuestra ciudad. Es por ello que se propone esta nueva metodología la cual no utiliza aparatología costosa pero precisa de rigor científico al ser correlacionada con otras de la misma índole antropométrica.</w:t>
      </w:r>
    </w:p>
    <w:p w:rsidR="007E722F" w:rsidRPr="00D6487A" w:rsidRDefault="007E722F" w:rsidP="00A255C6">
      <w:pPr>
        <w:jc w:val="both"/>
      </w:pPr>
      <w:r>
        <w:t>En este ensayo se presenta la metodología propuesta por el autor que consiste en el fraccionamiento del peso corporal en dos componentes: porcentaje de masa grasa y porcentaje de masa</w:t>
      </w:r>
      <w:r w:rsidR="00981AB1">
        <w:t xml:space="preserve"> libre de grasa en niños/as</w:t>
      </w:r>
      <w:r>
        <w:t xml:space="preserve"> de 11 a 14 años de edad de la comuna de Arica; exponiendo discusiones y conclusiones que esta proposición</w:t>
      </w:r>
      <w:r w:rsidR="00981AB1">
        <w:t xml:space="preserve"> brinda al contrastarse con las que se utilizan</w:t>
      </w:r>
      <w:r>
        <w:t xml:space="preserve"> universalmente. </w:t>
      </w:r>
    </w:p>
    <w:p w:rsidR="00D80FCC" w:rsidRPr="00D6487A" w:rsidRDefault="00D80FCC" w:rsidP="00A255C6">
      <w:pPr>
        <w:jc w:val="both"/>
      </w:pPr>
    </w:p>
    <w:p w:rsidR="008B1B86" w:rsidRPr="00D6487A" w:rsidRDefault="008B1B86" w:rsidP="00A255C6">
      <w:pPr>
        <w:jc w:val="both"/>
      </w:pPr>
    </w:p>
    <w:p w:rsidR="008B1B86" w:rsidRPr="00D6487A" w:rsidRDefault="008B1B86" w:rsidP="00A255C6">
      <w:pPr>
        <w:jc w:val="both"/>
      </w:pPr>
    </w:p>
    <w:p w:rsidR="008B1B86" w:rsidRPr="008B1B86" w:rsidRDefault="008B1B86" w:rsidP="00A255C6">
      <w:pPr>
        <w:jc w:val="both"/>
      </w:pPr>
    </w:p>
    <w:p w:rsidR="008B1B86" w:rsidRPr="008B1B86" w:rsidRDefault="008B1B86" w:rsidP="00A255C6">
      <w:pPr>
        <w:jc w:val="both"/>
      </w:pPr>
    </w:p>
    <w:p w:rsidR="008B1B86" w:rsidRPr="008B1B86" w:rsidRDefault="008B1B86" w:rsidP="00A255C6">
      <w:pPr>
        <w:jc w:val="both"/>
      </w:pPr>
    </w:p>
    <w:p w:rsidR="008B1B86" w:rsidRPr="008B1B86" w:rsidRDefault="008B1B86" w:rsidP="00297D8B"/>
    <w:p w:rsidR="008B1B86" w:rsidRDefault="008B1B86" w:rsidP="00297D8B"/>
    <w:p w:rsidR="008B1B86" w:rsidRDefault="008B1B86" w:rsidP="00297D8B"/>
    <w:p w:rsidR="008750D4" w:rsidRDefault="00740B9E" w:rsidP="00297D8B">
      <w:pPr>
        <w:pStyle w:val="Heading1"/>
      </w:pPr>
      <w:bookmarkStart w:id="2" w:name="_Toc361271919"/>
      <w:r>
        <w:lastRenderedPageBreak/>
        <w:t>PROBLEMÁTICA</w:t>
      </w:r>
      <w:bookmarkEnd w:id="2"/>
    </w:p>
    <w:p w:rsidR="00740B9E" w:rsidRPr="00297D8B" w:rsidRDefault="0073161A" w:rsidP="00297D8B">
      <w:pPr>
        <w:jc w:val="both"/>
        <w:rPr>
          <w:rStyle w:val="Emphasis"/>
          <w:i w:val="0"/>
          <w:iCs w:val="0"/>
        </w:rPr>
      </w:pPr>
      <w:r>
        <w:rPr>
          <w:rStyle w:val="Emphasis"/>
          <w:i w:val="0"/>
          <w:iCs w:val="0"/>
        </w:rPr>
        <w:t>La</w:t>
      </w:r>
      <w:r w:rsidR="00740B9E" w:rsidRPr="00297D8B">
        <w:rPr>
          <w:rStyle w:val="Emphasis"/>
          <w:i w:val="0"/>
          <w:iCs w:val="0"/>
        </w:rPr>
        <w:t xml:space="preserve"> obesidad no es solamente un problema estético, sino que también, es un severo problema de salud, asociado a una mayor mortalidad y morbilidad, que constituye, en este momento, uno de los principales problemas de salud</w:t>
      </w:r>
      <w:r w:rsidR="000942EF">
        <w:rPr>
          <w:rStyle w:val="Emphasis"/>
          <w:i w:val="0"/>
          <w:iCs w:val="0"/>
        </w:rPr>
        <w:t xml:space="preserve"> pública en nuestro país y de América Latina</w:t>
      </w:r>
      <w:r w:rsidR="00910B8E">
        <w:rPr>
          <w:rStyle w:val="Emphasis"/>
          <w:i w:val="0"/>
          <w:iCs w:val="0"/>
        </w:rPr>
        <w:t>.</w:t>
      </w:r>
      <w:r w:rsidR="000942EF">
        <w:rPr>
          <w:rStyle w:val="Emphasis"/>
          <w:i w:val="0"/>
          <w:iCs w:val="0"/>
        </w:rPr>
        <w:t xml:space="preserve"> </w:t>
      </w:r>
    </w:p>
    <w:p w:rsidR="00740B9E" w:rsidRPr="00297D8B" w:rsidRDefault="00740B9E" w:rsidP="00297D8B">
      <w:pPr>
        <w:jc w:val="both"/>
        <w:rPr>
          <w:rStyle w:val="Emphasis"/>
          <w:i w:val="0"/>
          <w:iCs w:val="0"/>
        </w:rPr>
      </w:pPr>
      <w:r w:rsidRPr="00297D8B">
        <w:rPr>
          <w:rStyle w:val="Emphasis"/>
          <w:i w:val="0"/>
          <w:iCs w:val="0"/>
        </w:rPr>
        <w:t>Sin embargo, a pesar de la implementación y aplicación de estas estrategias, surge la necesidad, tanto a nivel local como nacional, de poder detectar el sobrepeso y obesidad desde temprana edad. Para ello se requiere de un medio o instrumento que nos permita predecir en forma más certera el estado nutricional de los escolares, el cual sea válido al correlacionarlo con los métodos universales que se aplican en la actualidad y que utilizan costosos materiales de compleja manipulación.</w:t>
      </w:r>
    </w:p>
    <w:p w:rsidR="00740B9E" w:rsidRPr="00297D8B" w:rsidRDefault="00740B9E" w:rsidP="00297D8B">
      <w:pPr>
        <w:jc w:val="both"/>
        <w:rPr>
          <w:rStyle w:val="Emphasis"/>
          <w:i w:val="0"/>
          <w:iCs w:val="0"/>
        </w:rPr>
      </w:pPr>
      <w:r w:rsidRPr="00297D8B">
        <w:rPr>
          <w:rStyle w:val="Emphasis"/>
          <w:i w:val="0"/>
          <w:iCs w:val="0"/>
        </w:rPr>
        <w:t>En Ari</w:t>
      </w:r>
      <w:r w:rsidR="00112630">
        <w:rPr>
          <w:rStyle w:val="Emphasis"/>
          <w:i w:val="0"/>
          <w:iCs w:val="0"/>
        </w:rPr>
        <w:t>ca, viendo la situación de los p</w:t>
      </w:r>
      <w:r w:rsidRPr="00297D8B">
        <w:rPr>
          <w:rStyle w:val="Emphasis"/>
          <w:i w:val="0"/>
          <w:iCs w:val="0"/>
        </w:rPr>
        <w:t>r</w:t>
      </w:r>
      <w:r w:rsidR="00112630">
        <w:rPr>
          <w:rStyle w:val="Emphasis"/>
          <w:i w:val="0"/>
          <w:iCs w:val="0"/>
        </w:rPr>
        <w:t>ofesores de educación física y de los e</w:t>
      </w:r>
      <w:r w:rsidRPr="00297D8B">
        <w:rPr>
          <w:rStyle w:val="Emphasis"/>
          <w:i w:val="0"/>
          <w:iCs w:val="0"/>
        </w:rPr>
        <w:t>stabl</w:t>
      </w:r>
      <w:r w:rsidR="00112630">
        <w:rPr>
          <w:rStyle w:val="Emphasis"/>
          <w:i w:val="0"/>
          <w:iCs w:val="0"/>
        </w:rPr>
        <w:t>ecimientos educacionales de la c</w:t>
      </w:r>
      <w:r w:rsidRPr="00297D8B">
        <w:rPr>
          <w:rStyle w:val="Emphasis"/>
          <w:i w:val="0"/>
          <w:iCs w:val="0"/>
        </w:rPr>
        <w:t xml:space="preserve">omuna, resulta imposible </w:t>
      </w:r>
      <w:r w:rsidR="000942EF">
        <w:rPr>
          <w:rStyle w:val="Emphasis"/>
          <w:i w:val="0"/>
          <w:iCs w:val="0"/>
        </w:rPr>
        <w:t xml:space="preserve">contar con </w:t>
      </w:r>
      <w:r w:rsidRPr="00297D8B">
        <w:rPr>
          <w:rStyle w:val="Emphasis"/>
          <w:i w:val="0"/>
          <w:iCs w:val="0"/>
        </w:rPr>
        <w:t>instrumentos antropométricos de medición</w:t>
      </w:r>
      <w:r w:rsidR="000942EF">
        <w:rPr>
          <w:rStyle w:val="Emphasis"/>
          <w:i w:val="0"/>
          <w:iCs w:val="0"/>
        </w:rPr>
        <w:t>,</w:t>
      </w:r>
      <w:r w:rsidRPr="00297D8B">
        <w:rPr>
          <w:rStyle w:val="Emphasis"/>
          <w:i w:val="0"/>
          <w:iCs w:val="0"/>
        </w:rPr>
        <w:t xml:space="preserve"> tales </w:t>
      </w:r>
      <w:r w:rsidR="000942EF">
        <w:rPr>
          <w:rStyle w:val="Emphasis"/>
          <w:i w:val="0"/>
          <w:iCs w:val="0"/>
        </w:rPr>
        <w:t xml:space="preserve">como: </w:t>
      </w:r>
      <w:proofErr w:type="spellStart"/>
      <w:r w:rsidR="000942EF">
        <w:rPr>
          <w:rStyle w:val="Emphasis"/>
          <w:i w:val="0"/>
          <w:iCs w:val="0"/>
        </w:rPr>
        <w:t>cálipers</w:t>
      </w:r>
      <w:proofErr w:type="spellEnd"/>
      <w:r w:rsidR="000942EF">
        <w:rPr>
          <w:rStyle w:val="Emphasis"/>
          <w:i w:val="0"/>
          <w:iCs w:val="0"/>
        </w:rPr>
        <w:t>, antropómetros, calculadoras programables;</w:t>
      </w:r>
      <w:r w:rsidRPr="00297D8B">
        <w:rPr>
          <w:rStyle w:val="Emphasis"/>
          <w:i w:val="0"/>
          <w:iCs w:val="0"/>
        </w:rPr>
        <w:t xml:space="preserve"> y mucho menos de sistemas de laboratorio como: máquinas de </w:t>
      </w:r>
      <w:proofErr w:type="spellStart"/>
      <w:r w:rsidRPr="00297D8B">
        <w:rPr>
          <w:rStyle w:val="Emphasis"/>
          <w:i w:val="0"/>
          <w:iCs w:val="0"/>
        </w:rPr>
        <w:t>bioimpedancia</w:t>
      </w:r>
      <w:proofErr w:type="spellEnd"/>
      <w:r w:rsidRPr="00297D8B">
        <w:rPr>
          <w:rStyle w:val="Emphasis"/>
          <w:i w:val="0"/>
          <w:iCs w:val="0"/>
        </w:rPr>
        <w:t xml:space="preserve"> eléctrica, densitometría, determinadores de potasio corporal total, </w:t>
      </w:r>
      <w:proofErr w:type="spellStart"/>
      <w:r w:rsidR="000942EF">
        <w:rPr>
          <w:rStyle w:val="Emphasis"/>
          <w:i w:val="0"/>
          <w:iCs w:val="0"/>
        </w:rPr>
        <w:t>absorcimetría</w:t>
      </w:r>
      <w:proofErr w:type="spellEnd"/>
      <w:r w:rsidR="000942EF">
        <w:rPr>
          <w:rStyle w:val="Emphasis"/>
          <w:i w:val="0"/>
          <w:iCs w:val="0"/>
        </w:rPr>
        <w:t xml:space="preserve"> </w:t>
      </w:r>
      <w:proofErr w:type="spellStart"/>
      <w:r w:rsidR="000942EF">
        <w:rPr>
          <w:rStyle w:val="Emphasis"/>
          <w:i w:val="0"/>
          <w:iCs w:val="0"/>
        </w:rPr>
        <w:t>fotónica</w:t>
      </w:r>
      <w:proofErr w:type="spellEnd"/>
      <w:r w:rsidR="000942EF">
        <w:rPr>
          <w:rStyle w:val="Emphasis"/>
          <w:i w:val="0"/>
          <w:iCs w:val="0"/>
        </w:rPr>
        <w:t xml:space="preserve"> dual, entre otros</w:t>
      </w:r>
      <w:r w:rsidRPr="00297D8B">
        <w:rPr>
          <w:rStyle w:val="Emphasis"/>
          <w:i w:val="0"/>
          <w:iCs w:val="0"/>
        </w:rPr>
        <w:t>.</w:t>
      </w:r>
    </w:p>
    <w:p w:rsidR="00740B9E" w:rsidRPr="00297D8B" w:rsidRDefault="00740B9E" w:rsidP="00297D8B">
      <w:pPr>
        <w:jc w:val="both"/>
        <w:rPr>
          <w:rStyle w:val="Emphasis"/>
          <w:i w:val="0"/>
          <w:iCs w:val="0"/>
        </w:rPr>
      </w:pPr>
      <w:r w:rsidRPr="00297D8B">
        <w:rPr>
          <w:rStyle w:val="Emphasis"/>
          <w:i w:val="0"/>
          <w:iCs w:val="0"/>
        </w:rPr>
        <w:t>Por tal motivo surgen las siguientes interrogantes:</w:t>
      </w:r>
    </w:p>
    <w:p w:rsidR="00740B9E" w:rsidRPr="00297D8B" w:rsidRDefault="00740B9E" w:rsidP="00297D8B">
      <w:pPr>
        <w:jc w:val="both"/>
        <w:rPr>
          <w:rStyle w:val="Emphasis"/>
          <w:i w:val="0"/>
          <w:iCs w:val="0"/>
        </w:rPr>
      </w:pPr>
      <w:r w:rsidRPr="00297D8B">
        <w:rPr>
          <w:rStyle w:val="Emphasis"/>
          <w:i w:val="0"/>
          <w:iCs w:val="0"/>
        </w:rPr>
        <w:t xml:space="preserve">¿Es factible poder determinar el porcentaje de masa grasa en escolares de 11 a 14 años de edad utilizando sólo las medidas de: peso corporal, talla, </w:t>
      </w:r>
      <w:r w:rsidR="000942EF">
        <w:rPr>
          <w:rStyle w:val="Emphasis"/>
          <w:i w:val="0"/>
          <w:iCs w:val="0"/>
        </w:rPr>
        <w:t>un perímetro corporal</w:t>
      </w:r>
      <w:r w:rsidRPr="00297D8B">
        <w:rPr>
          <w:rStyle w:val="Emphasis"/>
          <w:i w:val="0"/>
          <w:iCs w:val="0"/>
        </w:rPr>
        <w:t xml:space="preserve"> y edad?</w:t>
      </w:r>
    </w:p>
    <w:p w:rsidR="00740B9E" w:rsidRPr="00297D8B" w:rsidRDefault="00740B9E" w:rsidP="00297D8B">
      <w:pPr>
        <w:jc w:val="both"/>
        <w:rPr>
          <w:rStyle w:val="Emphasis"/>
          <w:i w:val="0"/>
          <w:iCs w:val="0"/>
        </w:rPr>
      </w:pPr>
      <w:r w:rsidRPr="00297D8B">
        <w:rPr>
          <w:rStyle w:val="Emphasis"/>
          <w:i w:val="0"/>
          <w:iCs w:val="0"/>
        </w:rPr>
        <w:t>¿Cuál s</w:t>
      </w:r>
      <w:r w:rsidR="00112630">
        <w:rPr>
          <w:rStyle w:val="Emphasis"/>
          <w:i w:val="0"/>
          <w:iCs w:val="0"/>
        </w:rPr>
        <w:t>ería el nivel</w:t>
      </w:r>
      <w:r w:rsidR="009E50D9" w:rsidRPr="00297D8B">
        <w:rPr>
          <w:rStyle w:val="Emphasis"/>
          <w:i w:val="0"/>
          <w:iCs w:val="0"/>
        </w:rPr>
        <w:t xml:space="preserve"> de </w:t>
      </w:r>
      <w:r w:rsidR="00112630">
        <w:rPr>
          <w:rStyle w:val="Emphasis"/>
          <w:i w:val="0"/>
          <w:iCs w:val="0"/>
        </w:rPr>
        <w:t>s</w:t>
      </w:r>
      <w:r w:rsidR="009E50D9" w:rsidRPr="00297D8B">
        <w:rPr>
          <w:rStyle w:val="Emphasis"/>
          <w:i w:val="0"/>
          <w:iCs w:val="0"/>
        </w:rPr>
        <w:t xml:space="preserve">ignificancia </w:t>
      </w:r>
      <w:r w:rsidRPr="00297D8B">
        <w:rPr>
          <w:rStyle w:val="Emphasis"/>
          <w:i w:val="0"/>
          <w:iCs w:val="0"/>
        </w:rPr>
        <w:t xml:space="preserve">de un método que utilice medidas de peso corporal, talla, edad y </w:t>
      </w:r>
      <w:r w:rsidR="005F4230">
        <w:rPr>
          <w:rStyle w:val="Emphasis"/>
          <w:i w:val="0"/>
          <w:iCs w:val="0"/>
        </w:rPr>
        <w:t>un perímetro corporal</w:t>
      </w:r>
      <w:r w:rsidRPr="00297D8B">
        <w:rPr>
          <w:rStyle w:val="Emphasis"/>
          <w:i w:val="0"/>
          <w:iCs w:val="0"/>
        </w:rPr>
        <w:t xml:space="preserve">; en relación a los </w:t>
      </w:r>
      <w:r w:rsidR="00112630">
        <w:rPr>
          <w:rStyle w:val="Emphasis"/>
          <w:i w:val="0"/>
          <w:iCs w:val="0"/>
        </w:rPr>
        <w:t>métodos de p</w:t>
      </w:r>
      <w:r w:rsidRPr="00297D8B">
        <w:rPr>
          <w:rStyle w:val="Emphasis"/>
          <w:i w:val="0"/>
          <w:iCs w:val="0"/>
        </w:rPr>
        <w:t>l</w:t>
      </w:r>
      <w:r w:rsidR="007E722F">
        <w:rPr>
          <w:rStyle w:val="Emphasis"/>
          <w:i w:val="0"/>
          <w:iCs w:val="0"/>
        </w:rPr>
        <w:t xml:space="preserve">iegues cutáneos tales como: </w:t>
      </w:r>
      <w:proofErr w:type="spellStart"/>
      <w:r w:rsidR="007E722F">
        <w:rPr>
          <w:rStyle w:val="Emphasis"/>
          <w:i w:val="0"/>
          <w:iCs w:val="0"/>
        </w:rPr>
        <w:t>Durn</w:t>
      </w:r>
      <w:r w:rsidRPr="00297D8B">
        <w:rPr>
          <w:rStyle w:val="Emphasis"/>
          <w:i w:val="0"/>
          <w:iCs w:val="0"/>
        </w:rPr>
        <w:t>in</w:t>
      </w:r>
      <w:proofErr w:type="spellEnd"/>
      <w:r w:rsidRPr="00297D8B">
        <w:rPr>
          <w:rStyle w:val="Emphasis"/>
          <w:i w:val="0"/>
          <w:iCs w:val="0"/>
        </w:rPr>
        <w:t xml:space="preserve">, Faulkner y </w:t>
      </w:r>
      <w:proofErr w:type="spellStart"/>
      <w:r w:rsidRPr="00297D8B">
        <w:rPr>
          <w:rStyle w:val="Emphasis"/>
          <w:i w:val="0"/>
          <w:iCs w:val="0"/>
        </w:rPr>
        <w:t>Slaughter</w:t>
      </w:r>
      <w:proofErr w:type="spellEnd"/>
      <w:r w:rsidRPr="00297D8B">
        <w:rPr>
          <w:rStyle w:val="Emphasis"/>
          <w:i w:val="0"/>
          <w:iCs w:val="0"/>
        </w:rPr>
        <w:t>?</w:t>
      </w:r>
    </w:p>
    <w:p w:rsidR="00740B9E" w:rsidRPr="00297D8B" w:rsidRDefault="00740B9E" w:rsidP="00297D8B">
      <w:pPr>
        <w:jc w:val="both"/>
        <w:rPr>
          <w:rStyle w:val="Emphasis"/>
          <w:i w:val="0"/>
          <w:iCs w:val="0"/>
        </w:rPr>
      </w:pPr>
      <w:r w:rsidRPr="00297D8B">
        <w:rPr>
          <w:rStyle w:val="Emphasis"/>
          <w:i w:val="0"/>
          <w:iCs w:val="0"/>
        </w:rPr>
        <w:t>¿Cuál s</w:t>
      </w:r>
      <w:r w:rsidR="00112630">
        <w:rPr>
          <w:rStyle w:val="Emphasis"/>
          <w:i w:val="0"/>
          <w:iCs w:val="0"/>
        </w:rPr>
        <w:t>ería el nivel</w:t>
      </w:r>
      <w:r w:rsidR="009E50D9" w:rsidRPr="00297D8B">
        <w:rPr>
          <w:rStyle w:val="Emphasis"/>
          <w:i w:val="0"/>
          <w:iCs w:val="0"/>
        </w:rPr>
        <w:t xml:space="preserve"> de </w:t>
      </w:r>
      <w:r w:rsidR="00112630">
        <w:rPr>
          <w:rStyle w:val="Emphasis"/>
          <w:i w:val="0"/>
          <w:iCs w:val="0"/>
        </w:rPr>
        <w:t>s</w:t>
      </w:r>
      <w:r w:rsidR="009E50D9" w:rsidRPr="00297D8B">
        <w:rPr>
          <w:rStyle w:val="Emphasis"/>
          <w:i w:val="0"/>
          <w:iCs w:val="0"/>
        </w:rPr>
        <w:t xml:space="preserve">ignificancia </w:t>
      </w:r>
      <w:r w:rsidRPr="00297D8B">
        <w:rPr>
          <w:rStyle w:val="Emphasis"/>
          <w:i w:val="0"/>
          <w:iCs w:val="0"/>
        </w:rPr>
        <w:t>de un método que utilice medidas de peso c</w:t>
      </w:r>
      <w:r w:rsidR="005F4230">
        <w:rPr>
          <w:rStyle w:val="Emphasis"/>
          <w:i w:val="0"/>
          <w:iCs w:val="0"/>
        </w:rPr>
        <w:t>orporal, talla, edad y un perímetro corporal</w:t>
      </w:r>
      <w:r w:rsidR="00112630">
        <w:rPr>
          <w:rStyle w:val="Emphasis"/>
          <w:i w:val="0"/>
          <w:iCs w:val="0"/>
        </w:rPr>
        <w:t>; con los métodos de p</w:t>
      </w:r>
      <w:r w:rsidRPr="00297D8B">
        <w:rPr>
          <w:rStyle w:val="Emphasis"/>
          <w:i w:val="0"/>
          <w:iCs w:val="0"/>
        </w:rPr>
        <w:t>erímetros corporales tales co</w:t>
      </w:r>
      <w:r w:rsidR="00112630">
        <w:rPr>
          <w:rStyle w:val="Emphasis"/>
          <w:i w:val="0"/>
          <w:iCs w:val="0"/>
        </w:rPr>
        <w:t xml:space="preserve">mo: </w:t>
      </w:r>
      <w:proofErr w:type="spellStart"/>
      <w:r w:rsidR="00112630">
        <w:rPr>
          <w:rStyle w:val="Emphasis"/>
          <w:i w:val="0"/>
          <w:iCs w:val="0"/>
        </w:rPr>
        <w:t>Penroe</w:t>
      </w:r>
      <w:proofErr w:type="spellEnd"/>
      <w:r w:rsidR="00112630">
        <w:rPr>
          <w:rStyle w:val="Emphasis"/>
          <w:i w:val="0"/>
          <w:iCs w:val="0"/>
        </w:rPr>
        <w:t xml:space="preserve"> </w:t>
      </w:r>
      <w:r w:rsidRPr="00297D8B">
        <w:rPr>
          <w:rStyle w:val="Emphasis"/>
          <w:i w:val="0"/>
          <w:iCs w:val="0"/>
        </w:rPr>
        <w:t xml:space="preserve">y </w:t>
      </w:r>
      <w:proofErr w:type="spellStart"/>
      <w:r w:rsidRPr="00297D8B">
        <w:rPr>
          <w:rStyle w:val="Emphasis"/>
          <w:i w:val="0"/>
          <w:iCs w:val="0"/>
        </w:rPr>
        <w:t>Weltman</w:t>
      </w:r>
      <w:proofErr w:type="spellEnd"/>
      <w:r w:rsidRPr="00297D8B">
        <w:rPr>
          <w:rStyle w:val="Emphasis"/>
          <w:i w:val="0"/>
          <w:iCs w:val="0"/>
        </w:rPr>
        <w:t>?</w:t>
      </w:r>
    </w:p>
    <w:p w:rsidR="00740B9E" w:rsidRPr="00297D8B" w:rsidRDefault="00740B9E" w:rsidP="00297D8B">
      <w:pPr>
        <w:jc w:val="both"/>
        <w:rPr>
          <w:rStyle w:val="Emphasis"/>
          <w:i w:val="0"/>
          <w:iCs w:val="0"/>
        </w:rPr>
      </w:pPr>
      <w:r w:rsidRPr="00297D8B">
        <w:rPr>
          <w:rStyle w:val="Emphasis"/>
          <w:i w:val="0"/>
          <w:iCs w:val="0"/>
        </w:rPr>
        <w:t>P</w:t>
      </w:r>
      <w:r w:rsidR="005F4230">
        <w:rPr>
          <w:rStyle w:val="Emphasis"/>
          <w:i w:val="0"/>
          <w:iCs w:val="0"/>
        </w:rPr>
        <w:t>or esta razón, se creará una</w:t>
      </w:r>
      <w:r w:rsidRPr="00297D8B">
        <w:rPr>
          <w:rStyle w:val="Emphasis"/>
          <w:i w:val="0"/>
          <w:iCs w:val="0"/>
        </w:rPr>
        <w:t xml:space="preserve"> alternativa más práctica, que esté al alcance de los p</w:t>
      </w:r>
      <w:r w:rsidR="00112630">
        <w:rPr>
          <w:rStyle w:val="Emphasis"/>
          <w:i w:val="0"/>
          <w:iCs w:val="0"/>
        </w:rPr>
        <w:t>rofesores y los colegios de la c</w:t>
      </w:r>
      <w:r w:rsidR="005F4230">
        <w:rPr>
          <w:rStyle w:val="Emphasis"/>
          <w:i w:val="0"/>
          <w:iCs w:val="0"/>
        </w:rPr>
        <w:t xml:space="preserve">omuna; donde </w:t>
      </w:r>
      <w:r w:rsidRPr="00297D8B">
        <w:rPr>
          <w:rStyle w:val="Emphasis"/>
          <w:i w:val="0"/>
          <w:iCs w:val="0"/>
        </w:rPr>
        <w:t xml:space="preserve">no sea necesario el uso de instrumentación sofisticada, </w:t>
      </w:r>
      <w:r w:rsidR="005F4230">
        <w:rPr>
          <w:rStyle w:val="Emphasis"/>
          <w:i w:val="0"/>
          <w:iCs w:val="0"/>
        </w:rPr>
        <w:t>y que demore</w:t>
      </w:r>
      <w:r w:rsidRPr="00297D8B">
        <w:rPr>
          <w:rStyle w:val="Emphasis"/>
          <w:i w:val="0"/>
          <w:iCs w:val="0"/>
        </w:rPr>
        <w:t xml:space="preserve"> poco tiempo en su aplicación y que si</w:t>
      </w:r>
      <w:r w:rsidR="005F4230">
        <w:rPr>
          <w:rStyle w:val="Emphasis"/>
          <w:i w:val="0"/>
          <w:iCs w:val="0"/>
        </w:rPr>
        <w:t>rva para mantener el seguimiento y monitoreo de la composición corporal, porcentaje de masa grasa y porcentaje de masa libre de grasa,</w:t>
      </w:r>
      <w:r w:rsidRPr="00297D8B">
        <w:rPr>
          <w:rStyle w:val="Emphasis"/>
          <w:i w:val="0"/>
          <w:iCs w:val="0"/>
        </w:rPr>
        <w:t xml:space="preserve"> de los </w:t>
      </w:r>
      <w:r w:rsidR="007E722F">
        <w:rPr>
          <w:rStyle w:val="Emphasis"/>
          <w:i w:val="0"/>
          <w:iCs w:val="0"/>
        </w:rPr>
        <w:t>niños/as</w:t>
      </w:r>
      <w:r w:rsidRPr="00297D8B">
        <w:rPr>
          <w:rStyle w:val="Emphasis"/>
          <w:i w:val="0"/>
          <w:iCs w:val="0"/>
        </w:rPr>
        <w:t xml:space="preserve"> en el desarrollo del año escolar, situación que hoy en día es de gran importancia.</w:t>
      </w:r>
    </w:p>
    <w:p w:rsidR="00740B9E" w:rsidRPr="00023374" w:rsidRDefault="009E50D9" w:rsidP="00F83CD2">
      <w:pPr>
        <w:pStyle w:val="Heading2"/>
        <w:spacing w:before="480"/>
        <w:rPr>
          <w:rFonts w:asciiTheme="minorHAnsi" w:hAnsiTheme="minorHAnsi"/>
          <w:b w:val="0"/>
          <w:sz w:val="28"/>
          <w:szCs w:val="28"/>
        </w:rPr>
      </w:pPr>
      <w:bookmarkStart w:id="3" w:name="_Toc361271920"/>
      <w:r w:rsidRPr="00023374">
        <w:rPr>
          <w:b w:val="0"/>
          <w:sz w:val="28"/>
          <w:szCs w:val="28"/>
        </w:rPr>
        <w:lastRenderedPageBreak/>
        <w:t>Objetivo general</w:t>
      </w:r>
      <w:bookmarkEnd w:id="3"/>
    </w:p>
    <w:p w:rsidR="00740B9E" w:rsidRPr="009E50D9" w:rsidRDefault="00740B9E" w:rsidP="00297D8B">
      <w:pPr>
        <w:jc w:val="both"/>
      </w:pPr>
      <w:r w:rsidRPr="009E50D9">
        <w:t>Proponer una m</w:t>
      </w:r>
      <w:r w:rsidR="00112630">
        <w:t>etodología, de fácil manejo al p</w:t>
      </w:r>
      <w:r w:rsidRPr="009E50D9">
        <w:t>rofesor</w:t>
      </w:r>
      <w:r w:rsidR="00112630">
        <w:t xml:space="preserve"> de e</w:t>
      </w:r>
      <w:r w:rsidRPr="009E50D9">
        <w:t xml:space="preserve">ducación </w:t>
      </w:r>
      <w:r w:rsidR="00112630">
        <w:t>f</w:t>
      </w:r>
      <w:r w:rsidRPr="009E50D9">
        <w:t>ísica, para fraccionar el peso corporal en dos componentes, indirectamente, en escolares</w:t>
      </w:r>
      <w:r w:rsidR="00112630">
        <w:t xml:space="preserve"> de 11 a 14 años de edad de la c</w:t>
      </w:r>
      <w:r w:rsidRPr="009E50D9">
        <w:t>omuna de Arica.</w:t>
      </w:r>
    </w:p>
    <w:p w:rsidR="00740B9E" w:rsidRPr="00023374" w:rsidRDefault="009E50D9" w:rsidP="00F83CD2">
      <w:pPr>
        <w:pStyle w:val="Heading2"/>
        <w:spacing w:before="480"/>
        <w:rPr>
          <w:rFonts w:asciiTheme="minorHAnsi" w:hAnsiTheme="minorHAnsi"/>
          <w:b w:val="0"/>
          <w:sz w:val="28"/>
          <w:szCs w:val="28"/>
        </w:rPr>
      </w:pPr>
      <w:bookmarkStart w:id="4" w:name="_Toc361271921"/>
      <w:r w:rsidRPr="00023374">
        <w:rPr>
          <w:b w:val="0"/>
          <w:sz w:val="28"/>
          <w:szCs w:val="28"/>
        </w:rPr>
        <w:t>Objetivos específicos</w:t>
      </w:r>
      <w:bookmarkEnd w:id="4"/>
    </w:p>
    <w:p w:rsidR="00740B9E" w:rsidRPr="009E50D9" w:rsidRDefault="005F4230" w:rsidP="00297D8B">
      <w:pPr>
        <w:jc w:val="both"/>
      </w:pPr>
      <w:r>
        <w:t>Medir antropométricamente</w:t>
      </w:r>
      <w:r w:rsidR="00740B9E" w:rsidRPr="009E50D9">
        <w:t xml:space="preserve"> a escolares</w:t>
      </w:r>
      <w:r w:rsidR="00112630">
        <w:t xml:space="preserve"> de 11 y 14 años de edad de la c</w:t>
      </w:r>
      <w:r w:rsidR="00740B9E" w:rsidRPr="009E50D9">
        <w:t>omuna de Arica.</w:t>
      </w:r>
    </w:p>
    <w:p w:rsidR="00740B9E" w:rsidRPr="009E50D9" w:rsidRDefault="005F4230" w:rsidP="00297D8B">
      <w:pPr>
        <w:jc w:val="both"/>
      </w:pPr>
      <w:r>
        <w:t>Determinar los porcentajes de masa grasa de los</w:t>
      </w:r>
      <w:r w:rsidRPr="009E50D9">
        <w:t xml:space="preserve"> escolares</w:t>
      </w:r>
      <w:r>
        <w:t xml:space="preserve"> de 11 y 14 años de edad de la c</w:t>
      </w:r>
      <w:r w:rsidRPr="009E50D9">
        <w:t>omuna de Arica</w:t>
      </w:r>
      <w:r>
        <w:t>, a través de los protocolos de pliegues cutáneos y perímetros corporales utilizados actualmente.</w:t>
      </w:r>
    </w:p>
    <w:p w:rsidR="00740B9E" w:rsidRPr="009E50D9" w:rsidRDefault="00740B9E" w:rsidP="00297D8B">
      <w:pPr>
        <w:jc w:val="both"/>
      </w:pPr>
      <w:r w:rsidRPr="009E50D9">
        <w:t>Determinar el nivel de correlación y significancia</w:t>
      </w:r>
      <w:r w:rsidR="005F4230">
        <w:t xml:space="preserve"> entre los métodos utilizados actualmente y el que</w:t>
      </w:r>
      <w:r w:rsidRPr="009E50D9">
        <w:t xml:space="preserve"> se propone.</w:t>
      </w:r>
    </w:p>
    <w:p w:rsidR="009E50D9" w:rsidRPr="00F83CD2" w:rsidRDefault="009E50D9" w:rsidP="00F83CD2">
      <w:pPr>
        <w:pStyle w:val="Heading2"/>
        <w:spacing w:before="480"/>
        <w:rPr>
          <w:rFonts w:asciiTheme="minorHAnsi" w:hAnsiTheme="minorHAnsi"/>
          <w:b w:val="0"/>
          <w:sz w:val="28"/>
          <w:szCs w:val="28"/>
        </w:rPr>
      </w:pPr>
      <w:bookmarkStart w:id="5" w:name="_Toc361271922"/>
      <w:r w:rsidRPr="00F83CD2">
        <w:rPr>
          <w:b w:val="0"/>
          <w:sz w:val="28"/>
          <w:szCs w:val="28"/>
        </w:rPr>
        <w:t>Hipótesis</w:t>
      </w:r>
      <w:bookmarkEnd w:id="5"/>
    </w:p>
    <w:p w:rsidR="00740B9E" w:rsidRPr="009E50D9" w:rsidRDefault="00740B9E" w:rsidP="00295DAF">
      <w:pPr>
        <w:jc w:val="both"/>
      </w:pPr>
      <w:r w:rsidRPr="009E50D9">
        <w:t>Ho1: No existe correlación entre los porcentajes de masa grasa obtenidos en escolares damas y varones de 11 a 14 años de edad, según los protocolos de pliegues</w:t>
      </w:r>
      <w:r w:rsidR="005F4230">
        <w:t xml:space="preserve"> cutáneos o de perímetros corporales versus</w:t>
      </w:r>
      <w:r w:rsidRPr="009E50D9">
        <w:t xml:space="preserve"> </w:t>
      </w:r>
      <w:r w:rsidR="005F4230">
        <w:t>el método propuesto.</w:t>
      </w:r>
    </w:p>
    <w:p w:rsidR="00740B9E" w:rsidRPr="009E50D9" w:rsidRDefault="00740B9E" w:rsidP="00295DAF">
      <w:pPr>
        <w:jc w:val="both"/>
      </w:pPr>
      <w:r w:rsidRPr="009E50D9">
        <w:t>Ha1: Existe correlación positiva entre los porcentajes de masa grasa obtenidos en damas y varones escolares de 11 a 14 años de edad, entre un los protocolo de pliegues</w:t>
      </w:r>
      <w:r w:rsidR="005F4230">
        <w:t xml:space="preserve"> cutáneos</w:t>
      </w:r>
      <w:r w:rsidRPr="009E50D9">
        <w:t xml:space="preserve"> o de perímetros corporales</w:t>
      </w:r>
      <w:r w:rsidR="005F4230">
        <w:t xml:space="preserve"> versus el método propuesto.</w:t>
      </w:r>
    </w:p>
    <w:p w:rsidR="00740B9E" w:rsidRPr="009E50D9" w:rsidRDefault="00740B9E" w:rsidP="00295DAF">
      <w:pPr>
        <w:jc w:val="both"/>
      </w:pPr>
      <w:r w:rsidRPr="009E50D9">
        <w:t>Ho2: No existe una diferencia estadísticamente signific</w:t>
      </w:r>
      <w:r w:rsidR="005F4230">
        <w:t xml:space="preserve">ativa, entre los porcentajes de </w:t>
      </w:r>
      <w:r w:rsidRPr="009E50D9">
        <w:t>masa grasa obtenidos en damas y varones escolares de 11 a 14 años de edad, entre un protocolo que utilice pliegues grasos o perímetros corporales</w:t>
      </w:r>
      <w:r w:rsidR="005F4230">
        <w:t xml:space="preserve"> versus el método propuesto</w:t>
      </w:r>
      <w:r w:rsidRPr="009E50D9">
        <w:t>.</w:t>
      </w:r>
    </w:p>
    <w:p w:rsidR="00740B9E" w:rsidRPr="009E50D9" w:rsidRDefault="00740B9E" w:rsidP="00295DAF">
      <w:pPr>
        <w:jc w:val="both"/>
      </w:pPr>
      <w:r w:rsidRPr="009E50D9">
        <w:t>Ha2: Existe una diferencia estadísticamente significativa, entre los porcentajes de masa grasa obtenidos en damas y varones escolares de 11 a 14 años de edad, según un protocolo que utilice pliegues cutáneos o perímetros corporales</w:t>
      </w:r>
      <w:r w:rsidR="005F4230">
        <w:t xml:space="preserve"> versus el método propuesto.</w:t>
      </w:r>
    </w:p>
    <w:p w:rsidR="00740B9E" w:rsidRPr="009E50D9" w:rsidRDefault="00740B9E" w:rsidP="00295DAF">
      <w:pPr>
        <w:jc w:val="both"/>
      </w:pPr>
      <w:r w:rsidRPr="009E50D9">
        <w:t>La investigación describe los métodos a ser aplicados, entre ellos los que utilizan la medición del pliegue cutáneo y los que utilizan la medición del perímetro corporal, para su posterior correlación inter-test  y entre ést</w:t>
      </w:r>
      <w:r w:rsidR="00295DAF">
        <w:t xml:space="preserve">os y el propuesto por el autor. </w:t>
      </w:r>
      <w:r w:rsidRPr="009E50D9">
        <w:t xml:space="preserve">Los datos serán sometidos a estadígrafos paramétricos, analizando las variables que presentan los sujetos con la mayor precisión posible. </w:t>
      </w:r>
    </w:p>
    <w:p w:rsidR="00740B9E" w:rsidRDefault="00740B9E" w:rsidP="00214B6E">
      <w:pPr>
        <w:pStyle w:val="Heading1"/>
        <w:rPr>
          <w:b w:val="0"/>
          <w:bCs w:val="0"/>
        </w:rPr>
      </w:pPr>
      <w:bookmarkStart w:id="6" w:name="_Toc361271923"/>
      <w:r>
        <w:lastRenderedPageBreak/>
        <w:t>REVISIÓN BIBLIOGRÁFICA</w:t>
      </w:r>
      <w:bookmarkEnd w:id="6"/>
    </w:p>
    <w:p w:rsidR="009E50D9" w:rsidRPr="00F83CD2" w:rsidRDefault="009C53BA" w:rsidP="00F83CD2">
      <w:pPr>
        <w:pStyle w:val="Heading2"/>
        <w:spacing w:before="480"/>
        <w:rPr>
          <w:b w:val="0"/>
          <w:sz w:val="28"/>
          <w:szCs w:val="28"/>
        </w:rPr>
      </w:pPr>
      <w:bookmarkStart w:id="7" w:name="_Toc361271924"/>
      <w:r w:rsidRPr="00F83CD2">
        <w:rPr>
          <w:b w:val="0"/>
          <w:sz w:val="28"/>
          <w:szCs w:val="28"/>
        </w:rPr>
        <w:t xml:space="preserve">Obesidad en </w:t>
      </w:r>
      <w:r w:rsidR="0073161A" w:rsidRPr="00F83CD2">
        <w:rPr>
          <w:b w:val="0"/>
          <w:sz w:val="28"/>
          <w:szCs w:val="28"/>
        </w:rPr>
        <w:t xml:space="preserve">el mundo y en </w:t>
      </w:r>
      <w:r w:rsidRPr="00F83CD2">
        <w:rPr>
          <w:b w:val="0"/>
          <w:sz w:val="28"/>
          <w:szCs w:val="28"/>
        </w:rPr>
        <w:t>Chile</w:t>
      </w:r>
      <w:bookmarkEnd w:id="7"/>
    </w:p>
    <w:p w:rsidR="0073161A" w:rsidRDefault="0073161A" w:rsidP="0073161A">
      <w:pPr>
        <w:jc w:val="both"/>
        <w:rPr>
          <w:rStyle w:val="Emphasis"/>
          <w:i w:val="0"/>
          <w:iCs w:val="0"/>
        </w:rPr>
      </w:pPr>
      <w:r>
        <w:rPr>
          <w:rStyle w:val="Emphasis"/>
          <w:i w:val="0"/>
          <w:iCs w:val="0"/>
        </w:rPr>
        <w:t>En el mundo un 10% de los escolares tendría sobrepeso, siendo un cuarto de ellos obesos. Esta situación no resulta normal teniendo en cuenta que la obesidad ya es considerada en algunos países como una epidemia, es decir, la recurrencia de casos supera el número habitual que éstos podrían llegar a ocurrir. Desde 1980 a la fecha, los casos de obesidad han aumentado en el planeta. Sin embargo, en Chile, el número de casos de obesidad comenzó a detectarse en 1988 en adultos y en 1986 ya se detectaron casos de obesidad en menores de edad, ocupando un porcentaje de 2,5% en la población de escolares de nuestro país, indicando que la epidemia estaba comenzando en esta edad en particular (Alegría, A. et al., 1988</w:t>
      </w:r>
      <w:r w:rsidR="00910B8E">
        <w:rPr>
          <w:rStyle w:val="Emphasis"/>
          <w:i w:val="0"/>
          <w:iCs w:val="0"/>
        </w:rPr>
        <w:t>;</w:t>
      </w:r>
      <w:r w:rsidR="00910B8E" w:rsidRPr="00910B8E">
        <w:t xml:space="preserve"> Berrios, X.,</w:t>
      </w:r>
      <w:r w:rsidR="00910B8E">
        <w:t xml:space="preserve"> 1994</w:t>
      </w:r>
      <w:r>
        <w:rPr>
          <w:rStyle w:val="Emphasis"/>
          <w:i w:val="0"/>
          <w:iCs w:val="0"/>
        </w:rPr>
        <w:t xml:space="preserve">). </w:t>
      </w:r>
    </w:p>
    <w:p w:rsidR="0073161A" w:rsidRPr="0073161A" w:rsidRDefault="0073161A" w:rsidP="0073161A">
      <w:pPr>
        <w:jc w:val="both"/>
        <w:rPr>
          <w:rStyle w:val="Emphasis"/>
          <w:b/>
          <w:i w:val="0"/>
          <w:iCs w:val="0"/>
        </w:rPr>
      </w:pPr>
      <w:r>
        <w:rPr>
          <w:rStyle w:val="Emphasis"/>
          <w:i w:val="0"/>
          <w:iCs w:val="0"/>
        </w:rPr>
        <w:t>Chile, en las últimas dos décadas ha experimentado una transición nutricional. Lo que significa que de un estado de desnutrición, aplicando estrategias para combatir este estado, pasó al otro extremo, llegando a cifras alarmantes de obesidad. Es decir, se mejoró un estado pero se empeoró el otro (</w:t>
      </w:r>
      <w:proofErr w:type="spellStart"/>
      <w:r>
        <w:rPr>
          <w:rStyle w:val="Emphasis"/>
          <w:i w:val="0"/>
          <w:iCs w:val="0"/>
        </w:rPr>
        <w:t>Albala</w:t>
      </w:r>
      <w:proofErr w:type="spellEnd"/>
      <w:r>
        <w:rPr>
          <w:rStyle w:val="Emphasis"/>
          <w:i w:val="0"/>
          <w:iCs w:val="0"/>
        </w:rPr>
        <w:t xml:space="preserve">, C. et al., 2002). </w:t>
      </w:r>
    </w:p>
    <w:p w:rsidR="009C53BA" w:rsidRPr="00F83CD2" w:rsidRDefault="0063514B" w:rsidP="00F83CD2">
      <w:pPr>
        <w:pStyle w:val="Heading2"/>
        <w:spacing w:before="480"/>
        <w:rPr>
          <w:b w:val="0"/>
          <w:sz w:val="28"/>
          <w:szCs w:val="28"/>
        </w:rPr>
      </w:pPr>
      <w:bookmarkStart w:id="8" w:name="_Toc361271925"/>
      <w:r w:rsidRPr="00F83CD2">
        <w:rPr>
          <w:b w:val="0"/>
          <w:sz w:val="28"/>
          <w:szCs w:val="28"/>
        </w:rPr>
        <w:t>Determinando el nivel de obesidad</w:t>
      </w:r>
      <w:bookmarkEnd w:id="8"/>
    </w:p>
    <w:p w:rsidR="009C53BA" w:rsidRDefault="0063514B" w:rsidP="00297D8B">
      <w:pPr>
        <w:jc w:val="both"/>
      </w:pPr>
      <w:r>
        <w:t>Es muy común escuchar que para determinar el nivel de obesidad de un sujeto se utilice el peso corporal y la estatura como variables indicativas a partir de una relación existent</w:t>
      </w:r>
      <w:r w:rsidR="007448DA">
        <w:t>e entre éstas, dando origen al índice de masa c</w:t>
      </w:r>
      <w:r>
        <w:t>orporal (IMC). No obstante, esta medición y evaluación del nivel de obesidad tiene errores en su interpretación,</w:t>
      </w:r>
      <w:r w:rsidR="00B912B0">
        <w:t xml:space="preserve"> principalmente porque englob</w:t>
      </w:r>
      <w:r>
        <w:t xml:space="preserve">a al peso como un todo indivisible, que no hace diferencia en cuanto a la calidad que tenga éste. Por lo tanto, en un sujeto de </w:t>
      </w:r>
      <w:r w:rsidR="00B912B0">
        <w:t>hábitos</w:t>
      </w:r>
      <w:r>
        <w:t xml:space="preserve"> deportivos la interpretación  de su IMC resultaría perjudicial debido a que saldría evaluado con sobrepeso u obesidad, siendo que este deportista </w:t>
      </w:r>
      <w:r w:rsidR="00B912B0">
        <w:t>tiene una tendencia a sesgar el resultado por una mayor calidad muscular que un sujeto sin características deportivas, en otras palabras, aumenta el peso corporal a expensas de la masa magr</w:t>
      </w:r>
      <w:r w:rsidR="00295DAF">
        <w:t>a o masa libre de grasa (Pérez de l</w:t>
      </w:r>
      <w:r w:rsidR="00B912B0">
        <w:t xml:space="preserve">a Cruz, A. et al., 2005). </w:t>
      </w:r>
    </w:p>
    <w:p w:rsidR="009C53BA" w:rsidRPr="00F83CD2" w:rsidRDefault="009C53BA" w:rsidP="00F83CD2">
      <w:pPr>
        <w:pStyle w:val="Heading2"/>
        <w:spacing w:before="480"/>
        <w:rPr>
          <w:b w:val="0"/>
          <w:sz w:val="28"/>
          <w:szCs w:val="28"/>
        </w:rPr>
      </w:pPr>
      <w:bookmarkStart w:id="9" w:name="_Toc361271926"/>
      <w:r w:rsidRPr="00F83CD2">
        <w:rPr>
          <w:b w:val="0"/>
          <w:sz w:val="28"/>
          <w:szCs w:val="28"/>
        </w:rPr>
        <w:t>Fraccionamiento del peso corporal</w:t>
      </w:r>
      <w:bookmarkEnd w:id="9"/>
    </w:p>
    <w:p w:rsidR="00740B9E" w:rsidRDefault="00B912B0" w:rsidP="00C35CBA">
      <w:pPr>
        <w:jc w:val="both"/>
        <w:rPr>
          <w:rFonts w:eastAsiaTheme="majorEastAsia"/>
        </w:rPr>
      </w:pPr>
      <w:r>
        <w:rPr>
          <w:rFonts w:eastAsiaTheme="majorEastAsia"/>
        </w:rPr>
        <w:t xml:space="preserve">Contrariamente al método anteriormente mencionado, existen metodologías que no incluyen al peso corporal en su totalidad, sino más bien lo fraccionan </w:t>
      </w:r>
      <w:r w:rsidR="00C35CBA">
        <w:rPr>
          <w:rFonts w:eastAsiaTheme="majorEastAsia"/>
        </w:rPr>
        <w:t>para analizar cada uno de sus componentes. De esta manera se ha popularizado el fraccionamiento de peso corporal con fines de estimar cual es la calidad del peso corporal que presenta un sujeto.</w:t>
      </w:r>
    </w:p>
    <w:p w:rsidR="00C35CBA" w:rsidRPr="00C35CBA" w:rsidRDefault="00134349" w:rsidP="00C35CBA">
      <w:pPr>
        <w:jc w:val="both"/>
        <w:rPr>
          <w:rFonts w:eastAsiaTheme="majorEastAsia"/>
        </w:rPr>
      </w:pPr>
      <w:proofErr w:type="spellStart"/>
      <w:r>
        <w:rPr>
          <w:rFonts w:eastAsiaTheme="majorEastAsia"/>
        </w:rPr>
        <w:lastRenderedPageBreak/>
        <w:t>Holway</w:t>
      </w:r>
      <w:proofErr w:type="spellEnd"/>
      <w:r w:rsidR="00530ADA">
        <w:rPr>
          <w:rFonts w:eastAsiaTheme="majorEastAsia"/>
        </w:rPr>
        <w:t>, F. (2002)</w:t>
      </w:r>
      <w:r w:rsidR="007448DA">
        <w:rPr>
          <w:rFonts w:eastAsiaTheme="majorEastAsia"/>
        </w:rPr>
        <w:t>, m</w:t>
      </w:r>
      <w:r w:rsidR="00530ADA">
        <w:rPr>
          <w:rFonts w:eastAsiaTheme="majorEastAsia"/>
        </w:rPr>
        <w:t>anifiesta que n</w:t>
      </w:r>
      <w:r w:rsidR="00C35CBA" w:rsidRPr="00C35CBA">
        <w:rPr>
          <w:rFonts w:eastAsiaTheme="majorEastAsia"/>
        </w:rPr>
        <w:t>uestro cuerpo está constituido por múltiples sustancias, como se mencionó anteriormente, las cuales son: agua, grasa, músculos, huesos, etc. Pero, de todas ellas, el agua es el componente mayoritario. El agua c</w:t>
      </w:r>
      <w:r w:rsidR="007448DA">
        <w:rPr>
          <w:rFonts w:eastAsiaTheme="majorEastAsia"/>
        </w:rPr>
        <w:t>onstituye más de la mitad (50-</w:t>
      </w:r>
      <w:r w:rsidR="00C35CBA" w:rsidRPr="00C35CBA">
        <w:rPr>
          <w:rFonts w:eastAsiaTheme="majorEastAsia"/>
        </w:rPr>
        <w:t>65%) del peso del cuerpo y en su mayor parte (80%) se encuentra en los tejidos metabólicamente activos. Por tanto, su cantidad depende de la composición corporal y, en consecuencia, disminuye con la edad y es menor en las mujeres. Aparte del agua, otros dos componentes fundamentales de nuestro cuerpo son:</w:t>
      </w:r>
    </w:p>
    <w:p w:rsidR="00C35CBA" w:rsidRPr="00C35CBA" w:rsidRDefault="00C35CBA" w:rsidP="00C35CBA">
      <w:pPr>
        <w:jc w:val="both"/>
        <w:rPr>
          <w:rFonts w:eastAsiaTheme="majorEastAsia"/>
        </w:rPr>
      </w:pPr>
      <w:r w:rsidRPr="00C35CBA">
        <w:rPr>
          <w:rFonts w:eastAsiaTheme="majorEastAsia"/>
        </w:rPr>
        <w:t>El tejido magro</w:t>
      </w:r>
      <w:r w:rsidR="007448DA">
        <w:rPr>
          <w:rFonts w:eastAsiaTheme="majorEastAsia"/>
        </w:rPr>
        <w:t xml:space="preserve"> o masa libre de grasa</w:t>
      </w:r>
      <w:r w:rsidRPr="00C35CBA">
        <w:rPr>
          <w:rFonts w:eastAsiaTheme="majorEastAsia"/>
        </w:rPr>
        <w:t xml:space="preserve"> (MLG), equivalente al 80% del peso total, en el que quedan incluidos todos los componentes funcionales del organismo implicados en los procesos metabólicamente activos. Por ello, los requerimientos nutricionales están generalmente relacionados con el tamaño de este compartimiento; de ahí </w:t>
      </w:r>
      <w:r>
        <w:rPr>
          <w:rFonts w:eastAsiaTheme="majorEastAsia"/>
        </w:rPr>
        <w:t>la</w:t>
      </w:r>
      <w:r w:rsidRPr="00C35CBA">
        <w:rPr>
          <w:rFonts w:eastAsiaTheme="majorEastAsia"/>
        </w:rPr>
        <w:t xml:space="preserve"> importancia de conocerlo. El contenido de la MLG es muy heterogéneo e incluye: huesos, músculos, agua extracelular, tejido nervioso y todas las</w:t>
      </w:r>
      <w:r w:rsidR="00530ADA">
        <w:rPr>
          <w:rFonts w:eastAsiaTheme="majorEastAsia"/>
        </w:rPr>
        <w:t xml:space="preserve"> demás células que no son adipoc</w:t>
      </w:r>
      <w:r w:rsidRPr="00C35CBA">
        <w:rPr>
          <w:rFonts w:eastAsiaTheme="majorEastAsia"/>
        </w:rPr>
        <w:t>itos o células grasas. La masa muscular o músculo esquelético (40% de peso total), es el compo</w:t>
      </w:r>
      <w:r w:rsidR="00530ADA">
        <w:rPr>
          <w:rFonts w:eastAsiaTheme="majorEastAsia"/>
        </w:rPr>
        <w:t xml:space="preserve">nente más importante de </w:t>
      </w:r>
      <w:r w:rsidRPr="00C35CBA">
        <w:rPr>
          <w:rFonts w:eastAsiaTheme="majorEastAsia"/>
        </w:rPr>
        <w:t>la MLG (50% del peso total) y es reflejo del estado nutricional de la</w:t>
      </w:r>
      <w:r w:rsidR="00530ADA">
        <w:rPr>
          <w:rFonts w:eastAsiaTheme="majorEastAsia"/>
        </w:rPr>
        <w:t xml:space="preserve"> proteína. La masa ósea,</w:t>
      </w:r>
      <w:r w:rsidRPr="00C35CBA">
        <w:rPr>
          <w:rFonts w:eastAsiaTheme="majorEastAsia"/>
        </w:rPr>
        <w:t xml:space="preserve"> la que forma los huesos, constituye un 14% del pe</w:t>
      </w:r>
      <w:r w:rsidR="00530ADA">
        <w:rPr>
          <w:rFonts w:eastAsiaTheme="majorEastAsia"/>
        </w:rPr>
        <w:t>so total y un 18% de la MLG.</w:t>
      </w:r>
    </w:p>
    <w:p w:rsidR="00112630" w:rsidRDefault="00C35CBA" w:rsidP="00C35CBA">
      <w:pPr>
        <w:jc w:val="both"/>
        <w:rPr>
          <w:rFonts w:eastAsiaTheme="majorEastAsia"/>
        </w:rPr>
      </w:pPr>
      <w:r w:rsidRPr="00C35CBA">
        <w:rPr>
          <w:rFonts w:eastAsiaTheme="majorEastAsia"/>
        </w:rPr>
        <w:t>El compartimiento graso, tejido adiposo o grasa de almacenam</w:t>
      </w:r>
      <w:r w:rsidR="00530ADA">
        <w:rPr>
          <w:rFonts w:eastAsiaTheme="majorEastAsia"/>
        </w:rPr>
        <w:t>iento (20% del peso total), está formado</w:t>
      </w:r>
      <w:r w:rsidRPr="00C35CBA">
        <w:rPr>
          <w:rFonts w:eastAsiaTheme="majorEastAsia"/>
        </w:rPr>
        <w:t xml:space="preserve"> por </w:t>
      </w:r>
      <w:r w:rsidR="00530ADA" w:rsidRPr="00C35CBA">
        <w:rPr>
          <w:rFonts w:eastAsiaTheme="majorEastAsia"/>
        </w:rPr>
        <w:t>adipocitos</w:t>
      </w:r>
      <w:r w:rsidRPr="00C35CBA">
        <w:rPr>
          <w:rFonts w:eastAsiaTheme="majorEastAsia"/>
        </w:rPr>
        <w:t>. La grasa, que a efectos prácticos se considera metabólicamente inactiva, tiene un importante papel de reserva y en el metabolismo hormonal, entre otras funciones. Se diferencia, por su localización, en grasa subcutánea (debajo de la piel, donde se encuentran los mayores almacenes) y grasa interna o visceral. Según sus funciones en el organismo, puede también dividirse en gra</w:t>
      </w:r>
      <w:r w:rsidR="00530ADA">
        <w:rPr>
          <w:rFonts w:eastAsiaTheme="majorEastAsia"/>
        </w:rPr>
        <w:t>sa esencial y de almacenamie</w:t>
      </w:r>
      <w:r w:rsidR="00112630">
        <w:rPr>
          <w:rFonts w:eastAsiaTheme="majorEastAsia"/>
        </w:rPr>
        <w:t>nto (</w:t>
      </w:r>
      <w:proofErr w:type="spellStart"/>
      <w:r w:rsidR="00112630">
        <w:rPr>
          <w:rFonts w:eastAsiaTheme="majorEastAsia"/>
        </w:rPr>
        <w:t>Hol</w:t>
      </w:r>
      <w:r w:rsidR="00134349">
        <w:rPr>
          <w:rFonts w:eastAsiaTheme="majorEastAsia"/>
        </w:rPr>
        <w:t>way</w:t>
      </w:r>
      <w:proofErr w:type="spellEnd"/>
      <w:r w:rsidR="00112630">
        <w:rPr>
          <w:rFonts w:eastAsiaTheme="majorEastAsia"/>
        </w:rPr>
        <w:t>, F., 2002).</w:t>
      </w:r>
    </w:p>
    <w:p w:rsidR="00530ADA" w:rsidRDefault="00530ADA" w:rsidP="00C35CBA">
      <w:pPr>
        <w:jc w:val="both"/>
        <w:rPr>
          <w:rFonts w:eastAsiaTheme="majorEastAsia"/>
        </w:rPr>
      </w:pPr>
      <w:r>
        <w:rPr>
          <w:rFonts w:eastAsiaTheme="majorEastAsia"/>
        </w:rPr>
        <w:t>Por otro lado, Wang</w:t>
      </w:r>
      <w:r w:rsidR="005B5862">
        <w:rPr>
          <w:rFonts w:eastAsiaTheme="majorEastAsia"/>
        </w:rPr>
        <w:t>, Z. (1992)</w:t>
      </w:r>
      <w:r>
        <w:rPr>
          <w:rFonts w:eastAsiaTheme="majorEastAsia"/>
        </w:rPr>
        <w:t xml:space="preserve">, </w:t>
      </w:r>
      <w:r w:rsidR="007448DA">
        <w:rPr>
          <w:rFonts w:eastAsiaTheme="majorEastAsia"/>
        </w:rPr>
        <w:t>expresa que el cuerpo se puede dividir en niveles, los cuales se relacionan con la composición de cada estructura o sistema. Por tanto,</w:t>
      </w:r>
      <w:r w:rsidR="005B5862">
        <w:rPr>
          <w:rFonts w:eastAsiaTheme="majorEastAsia"/>
        </w:rPr>
        <w:t xml:space="preserve"> existe un primer nivel</w:t>
      </w:r>
      <w:r w:rsidR="007448DA">
        <w:rPr>
          <w:rFonts w:eastAsiaTheme="majorEastAsia"/>
        </w:rPr>
        <w:t xml:space="preserve"> at</w:t>
      </w:r>
      <w:r w:rsidR="005B5862">
        <w:rPr>
          <w:rFonts w:eastAsiaTheme="majorEastAsia"/>
        </w:rPr>
        <w:t>ómico, un segundo nivel molecular, un tercer nivel celular, un cuarto nivel tisular y un quinto nivel antropométrico.</w:t>
      </w:r>
    </w:p>
    <w:p w:rsidR="00DE4D6C" w:rsidRDefault="00DE4D6C" w:rsidP="00C35CBA">
      <w:pPr>
        <w:jc w:val="both"/>
        <w:rPr>
          <w:rFonts w:eastAsiaTheme="majorEastAsia"/>
        </w:rPr>
      </w:pPr>
      <w:r>
        <w:rPr>
          <w:rFonts w:eastAsiaTheme="majorEastAsia"/>
        </w:rPr>
        <w:t xml:space="preserve">Sin embargo, los modelos más utilizados actualmente en deportistas, sujetos activos, </w:t>
      </w:r>
      <w:proofErr w:type="spellStart"/>
      <w:r>
        <w:rPr>
          <w:rFonts w:eastAsiaTheme="majorEastAsia"/>
        </w:rPr>
        <w:t>semi</w:t>
      </w:r>
      <w:r w:rsidR="006260CA">
        <w:rPr>
          <w:rFonts w:eastAsiaTheme="majorEastAsia"/>
        </w:rPr>
        <w:t>activos</w:t>
      </w:r>
      <w:proofErr w:type="spellEnd"/>
      <w:r w:rsidR="006260CA">
        <w:rPr>
          <w:rFonts w:eastAsiaTheme="majorEastAsia"/>
        </w:rPr>
        <w:t xml:space="preserve"> y sedentarios, fraccionan el peso corporal en 2 y hasta cuatro componentes, como lo son los protocolos que utilizan las mediciones antropométricas para estimar la composición corporal. Y son estos modelos los que se van a explicar a continuación.</w:t>
      </w:r>
    </w:p>
    <w:p w:rsidR="00EC1CD0" w:rsidRPr="00F83CD2" w:rsidRDefault="00EC1CD0" w:rsidP="00F83CD2">
      <w:pPr>
        <w:pStyle w:val="Heading2"/>
        <w:spacing w:before="480"/>
        <w:rPr>
          <w:b w:val="0"/>
          <w:sz w:val="28"/>
          <w:szCs w:val="28"/>
        </w:rPr>
      </w:pPr>
      <w:bookmarkStart w:id="10" w:name="_Toc361271927"/>
      <w:r w:rsidRPr="00F83CD2">
        <w:rPr>
          <w:b w:val="0"/>
          <w:sz w:val="28"/>
          <w:szCs w:val="28"/>
        </w:rPr>
        <w:lastRenderedPageBreak/>
        <w:t xml:space="preserve">Protocolo de </w:t>
      </w:r>
      <w:proofErr w:type="spellStart"/>
      <w:r w:rsidRPr="00F83CD2">
        <w:rPr>
          <w:b w:val="0"/>
          <w:sz w:val="28"/>
          <w:szCs w:val="28"/>
        </w:rPr>
        <w:t>Durnin</w:t>
      </w:r>
      <w:bookmarkEnd w:id="10"/>
      <w:proofErr w:type="spellEnd"/>
    </w:p>
    <w:p w:rsidR="00EC1CD0" w:rsidRPr="00EC1CD0" w:rsidRDefault="00EC1CD0" w:rsidP="00EC1CD0">
      <w:pPr>
        <w:jc w:val="both"/>
        <w:rPr>
          <w:rFonts w:eastAsiaTheme="majorEastAsia"/>
        </w:rPr>
      </w:pPr>
      <w:r w:rsidRPr="00EC1CD0">
        <w:rPr>
          <w:rFonts w:eastAsiaTheme="majorEastAsia"/>
        </w:rPr>
        <w:t xml:space="preserve">Este sistema determina la densidad corporal a través de la suma de las mediciones de los siguientes pliegues grasos según protocolo determinado por la International </w:t>
      </w:r>
      <w:proofErr w:type="spellStart"/>
      <w:r w:rsidRPr="00EC1CD0">
        <w:rPr>
          <w:rFonts w:eastAsiaTheme="majorEastAsia"/>
        </w:rPr>
        <w:t>Society</w:t>
      </w:r>
      <w:proofErr w:type="spellEnd"/>
      <w:r w:rsidRPr="00EC1CD0">
        <w:rPr>
          <w:rFonts w:eastAsiaTheme="majorEastAsia"/>
        </w:rPr>
        <w:t xml:space="preserve"> </w:t>
      </w:r>
      <w:proofErr w:type="spellStart"/>
      <w:r w:rsidRPr="00EC1CD0">
        <w:rPr>
          <w:rFonts w:eastAsiaTheme="majorEastAsia"/>
        </w:rPr>
        <w:t>for</w:t>
      </w:r>
      <w:proofErr w:type="spellEnd"/>
      <w:r w:rsidRPr="00EC1CD0">
        <w:rPr>
          <w:rFonts w:eastAsiaTheme="majorEastAsia"/>
        </w:rPr>
        <w:t xml:space="preserve"> </w:t>
      </w:r>
      <w:proofErr w:type="spellStart"/>
      <w:r w:rsidRPr="00EC1CD0">
        <w:rPr>
          <w:rFonts w:eastAsiaTheme="majorEastAsia"/>
        </w:rPr>
        <w:t>Advancement</w:t>
      </w:r>
      <w:proofErr w:type="spellEnd"/>
      <w:r w:rsidRPr="00EC1CD0">
        <w:rPr>
          <w:rFonts w:eastAsiaTheme="majorEastAsia"/>
        </w:rPr>
        <w:t xml:space="preserve"> in </w:t>
      </w:r>
      <w:proofErr w:type="spellStart"/>
      <w:r w:rsidRPr="00EC1CD0">
        <w:rPr>
          <w:rFonts w:eastAsiaTheme="majorEastAsia"/>
        </w:rPr>
        <w:t>Kineantropometry</w:t>
      </w:r>
      <w:proofErr w:type="spellEnd"/>
      <w:r w:rsidRPr="00EC1CD0">
        <w:rPr>
          <w:rFonts w:eastAsiaTheme="majorEastAsia"/>
        </w:rPr>
        <w:t xml:space="preserve"> (ISAK): bicipital, </w:t>
      </w:r>
      <w:proofErr w:type="spellStart"/>
      <w:r w:rsidRPr="00EC1CD0">
        <w:rPr>
          <w:rFonts w:eastAsiaTheme="majorEastAsia"/>
        </w:rPr>
        <w:t>tricipital</w:t>
      </w:r>
      <w:proofErr w:type="spellEnd"/>
      <w:r w:rsidRPr="00EC1CD0">
        <w:rPr>
          <w:rFonts w:eastAsiaTheme="majorEastAsia"/>
        </w:rPr>
        <w:t xml:space="preserve">, subescapular y </w:t>
      </w:r>
      <w:proofErr w:type="spellStart"/>
      <w:r w:rsidRPr="00EC1CD0">
        <w:rPr>
          <w:rFonts w:eastAsiaTheme="majorEastAsia"/>
        </w:rPr>
        <w:t>suprailiáco</w:t>
      </w:r>
      <w:proofErr w:type="spellEnd"/>
      <w:r w:rsidRPr="00EC1CD0">
        <w:rPr>
          <w:rFonts w:eastAsiaTheme="majorEastAsia"/>
        </w:rPr>
        <w:t xml:space="preserve"> (</w:t>
      </w:r>
      <w:proofErr w:type="spellStart"/>
      <w:r w:rsidRPr="00EC1CD0">
        <w:rPr>
          <w:rFonts w:eastAsiaTheme="majorEastAsia"/>
        </w:rPr>
        <w:t>Durnin</w:t>
      </w:r>
      <w:proofErr w:type="spellEnd"/>
      <w:r w:rsidRPr="00EC1CD0">
        <w:rPr>
          <w:rFonts w:eastAsiaTheme="majorEastAsia"/>
        </w:rPr>
        <w:t xml:space="preserve">, J. &amp; </w:t>
      </w:r>
      <w:proofErr w:type="spellStart"/>
      <w:r w:rsidRPr="00EC1CD0">
        <w:rPr>
          <w:rFonts w:eastAsiaTheme="majorEastAsia"/>
        </w:rPr>
        <w:t>Womersley</w:t>
      </w:r>
      <w:proofErr w:type="spellEnd"/>
      <w:r w:rsidRPr="00EC1CD0">
        <w:rPr>
          <w:rFonts w:eastAsiaTheme="majorEastAsia"/>
        </w:rPr>
        <w:t>, J., 1974). Para ello se utilizan las tablas para damas y varones menores de 50 y mayores de 16 años, utilizando la siguiente fórmula:</w:t>
      </w:r>
    </w:p>
    <w:p w:rsidR="00EC1CD0" w:rsidRPr="00EC1CD0" w:rsidRDefault="00295DAF" w:rsidP="00EC1CD0">
      <w:pPr>
        <w:jc w:val="center"/>
        <w:rPr>
          <w:rFonts w:eastAsiaTheme="majorEastAsia"/>
          <w:bCs/>
        </w:rPr>
      </w:pPr>
      <w:r>
        <w:rPr>
          <w:rFonts w:eastAsiaTheme="majorEastAsia"/>
          <w:noProof/>
          <w:lang w:val="en-US"/>
        </w:rPr>
        <mc:AlternateContent>
          <mc:Choice Requires="wps">
            <w:drawing>
              <wp:anchor distT="0" distB="0" distL="114300" distR="114300" simplePos="0" relativeHeight="251655168" behindDoc="1" locked="0" layoutInCell="1" allowOverlap="1" wp14:anchorId="17C12581" wp14:editId="67C88B05">
                <wp:simplePos x="0" y="0"/>
                <wp:positionH relativeFrom="column">
                  <wp:posOffset>1415415</wp:posOffset>
                </wp:positionH>
                <wp:positionV relativeFrom="paragraph">
                  <wp:posOffset>-64770</wp:posOffset>
                </wp:positionV>
                <wp:extent cx="2800350" cy="340360"/>
                <wp:effectExtent l="0" t="0" r="19050" b="2159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40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1.45pt;margin-top:-5.1pt;width:220.5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"/>
            </w:pict>
          </mc:Fallback>
        </mc:AlternateContent>
      </w:r>
      <w:r w:rsidR="00EC1CD0" w:rsidRPr="00EC1CD0">
        <w:rPr>
          <w:rFonts w:eastAsiaTheme="majorEastAsia"/>
          <w:bCs/>
        </w:rPr>
        <w:t xml:space="preserve">D = B * </w:t>
      </w:r>
      <w:proofErr w:type="gramStart"/>
      <w:r w:rsidR="00EC1CD0" w:rsidRPr="00EC1CD0">
        <w:rPr>
          <w:rFonts w:eastAsiaTheme="majorEastAsia"/>
          <w:bCs/>
        </w:rPr>
        <w:t>( (</w:t>
      </w:r>
      <w:proofErr w:type="gramEnd"/>
      <w:r w:rsidR="00EC1CD0" w:rsidRPr="00EC1CD0">
        <w:rPr>
          <w:rFonts w:eastAsiaTheme="majorEastAsia"/>
          <w:bCs/>
        </w:rPr>
        <w:t xml:space="preserve"> log ( P1+ P2 + P3 + P4 ) ) – A</w:t>
      </w:r>
    </w:p>
    <w:p w:rsidR="00EC1CD0" w:rsidRPr="00EC1CD0" w:rsidRDefault="00EC1CD0" w:rsidP="00EC1CD0">
      <w:pPr>
        <w:jc w:val="both"/>
        <w:rPr>
          <w:rFonts w:eastAsiaTheme="majorEastAsia"/>
        </w:rPr>
      </w:pPr>
      <w:proofErr w:type="spellStart"/>
      <w:r w:rsidRPr="00EC1CD0">
        <w:rPr>
          <w:rFonts w:eastAsiaTheme="majorEastAsia"/>
        </w:rPr>
        <w:t>Donde</w:t>
      </w:r>
      <w:proofErr w:type="spellEnd"/>
      <w:r w:rsidRPr="00EC1CD0">
        <w:rPr>
          <w:rFonts w:eastAsiaTheme="majorEastAsia"/>
        </w:rPr>
        <w:t>:</w:t>
      </w:r>
    </w:p>
    <w:p w:rsidR="00EC1CD0" w:rsidRPr="00EC1CD0" w:rsidRDefault="00EC1CD0" w:rsidP="00EC1CD0">
      <w:pPr>
        <w:spacing w:after="0" w:line="240" w:lineRule="auto"/>
        <w:jc w:val="both"/>
        <w:rPr>
          <w:rFonts w:eastAsiaTheme="majorEastAsia"/>
        </w:rPr>
      </w:pPr>
      <w:proofErr w:type="gramStart"/>
      <w:r w:rsidRPr="00EC1CD0">
        <w:rPr>
          <w:rFonts w:eastAsiaTheme="majorEastAsia"/>
        </w:rPr>
        <w:t>D :</w:t>
      </w:r>
      <w:proofErr w:type="gramEnd"/>
      <w:r w:rsidRPr="00EC1CD0">
        <w:rPr>
          <w:rFonts w:eastAsiaTheme="majorEastAsia"/>
        </w:rPr>
        <w:t xml:space="preserve"> Densidad corporal expresada en gr/ml.</w:t>
      </w:r>
    </w:p>
    <w:p w:rsidR="00EC1CD0" w:rsidRPr="00EC1CD0" w:rsidRDefault="00EC1CD0" w:rsidP="00EC1CD0">
      <w:pPr>
        <w:spacing w:after="0" w:line="240" w:lineRule="auto"/>
        <w:jc w:val="both"/>
        <w:rPr>
          <w:rFonts w:eastAsiaTheme="majorEastAsia"/>
        </w:rPr>
      </w:pPr>
      <w:proofErr w:type="gramStart"/>
      <w:r w:rsidRPr="00EC1CD0">
        <w:rPr>
          <w:rFonts w:eastAsiaTheme="majorEastAsia"/>
        </w:rPr>
        <w:t>A :</w:t>
      </w:r>
      <w:proofErr w:type="gramEnd"/>
      <w:r w:rsidRPr="00EC1CD0">
        <w:rPr>
          <w:rFonts w:eastAsiaTheme="majorEastAsia"/>
        </w:rPr>
        <w:t xml:space="preserve"> Punto de intersección (constante).</w:t>
      </w:r>
    </w:p>
    <w:p w:rsidR="00EC1CD0" w:rsidRPr="00EC1CD0" w:rsidRDefault="00EC1CD0" w:rsidP="00EC1CD0">
      <w:pPr>
        <w:spacing w:after="0" w:line="240" w:lineRule="auto"/>
        <w:jc w:val="both"/>
        <w:rPr>
          <w:rFonts w:eastAsiaTheme="majorEastAsia"/>
        </w:rPr>
      </w:pPr>
      <w:proofErr w:type="gramStart"/>
      <w:r w:rsidRPr="00EC1CD0">
        <w:rPr>
          <w:rFonts w:eastAsiaTheme="majorEastAsia"/>
        </w:rPr>
        <w:t>B :</w:t>
      </w:r>
      <w:proofErr w:type="gramEnd"/>
      <w:r w:rsidRPr="00EC1CD0">
        <w:rPr>
          <w:rFonts w:eastAsiaTheme="majorEastAsia"/>
        </w:rPr>
        <w:t xml:space="preserve"> Punto de inclinación de la pendiente (constante).</w:t>
      </w:r>
    </w:p>
    <w:p w:rsidR="00EC1CD0" w:rsidRPr="00EC1CD0" w:rsidRDefault="00EC1CD0" w:rsidP="00EC1CD0">
      <w:pPr>
        <w:spacing w:after="0" w:line="240" w:lineRule="auto"/>
        <w:jc w:val="both"/>
        <w:rPr>
          <w:rFonts w:eastAsiaTheme="majorEastAsia"/>
        </w:rPr>
      </w:pPr>
      <w:r w:rsidRPr="00EC1CD0">
        <w:rPr>
          <w:rFonts w:eastAsiaTheme="majorEastAsia"/>
        </w:rPr>
        <w:t>P1: Pliegue bicipital.</w:t>
      </w:r>
    </w:p>
    <w:p w:rsidR="00EC1CD0" w:rsidRPr="00EC1CD0" w:rsidRDefault="00EC1CD0" w:rsidP="00EC1CD0">
      <w:pPr>
        <w:spacing w:after="0" w:line="240" w:lineRule="auto"/>
        <w:jc w:val="both"/>
        <w:rPr>
          <w:rFonts w:eastAsiaTheme="majorEastAsia"/>
        </w:rPr>
      </w:pPr>
      <w:r w:rsidRPr="00EC1CD0">
        <w:rPr>
          <w:rFonts w:eastAsiaTheme="majorEastAsia"/>
        </w:rPr>
        <w:t xml:space="preserve">P2: Pliegue </w:t>
      </w:r>
      <w:proofErr w:type="spellStart"/>
      <w:r w:rsidRPr="00EC1CD0">
        <w:rPr>
          <w:rFonts w:eastAsiaTheme="majorEastAsia"/>
        </w:rPr>
        <w:t>tricipital</w:t>
      </w:r>
      <w:proofErr w:type="spellEnd"/>
      <w:r w:rsidRPr="00EC1CD0">
        <w:rPr>
          <w:rFonts w:eastAsiaTheme="majorEastAsia"/>
        </w:rPr>
        <w:t>.</w:t>
      </w:r>
    </w:p>
    <w:p w:rsidR="00EC1CD0" w:rsidRPr="00EC1CD0" w:rsidRDefault="00EC1CD0" w:rsidP="00EC1CD0">
      <w:pPr>
        <w:spacing w:after="0" w:line="240" w:lineRule="auto"/>
        <w:jc w:val="both"/>
        <w:rPr>
          <w:rFonts w:eastAsiaTheme="majorEastAsia"/>
        </w:rPr>
      </w:pPr>
      <w:r w:rsidRPr="00EC1CD0">
        <w:rPr>
          <w:rFonts w:eastAsiaTheme="majorEastAsia"/>
        </w:rPr>
        <w:t>P3: Pliegue subescapular.</w:t>
      </w:r>
    </w:p>
    <w:p w:rsidR="00EC1CD0" w:rsidRPr="00EC1CD0" w:rsidRDefault="00EC1CD0" w:rsidP="00EC1CD0">
      <w:pPr>
        <w:spacing w:after="0" w:line="240" w:lineRule="auto"/>
        <w:jc w:val="both"/>
        <w:rPr>
          <w:rFonts w:eastAsiaTheme="majorEastAsia"/>
        </w:rPr>
      </w:pPr>
      <w:r w:rsidRPr="00EC1CD0">
        <w:rPr>
          <w:rFonts w:eastAsiaTheme="majorEastAsia"/>
        </w:rPr>
        <w:t xml:space="preserve">P4: Pliegue </w:t>
      </w:r>
      <w:proofErr w:type="spellStart"/>
      <w:r w:rsidRPr="00EC1CD0">
        <w:rPr>
          <w:rFonts w:eastAsiaTheme="majorEastAsia"/>
        </w:rPr>
        <w:t>suprailiáco</w:t>
      </w:r>
      <w:proofErr w:type="spellEnd"/>
      <w:r w:rsidRPr="00EC1CD0">
        <w:rPr>
          <w:rFonts w:eastAsiaTheme="majorEastAsia"/>
        </w:rPr>
        <w:t>.</w:t>
      </w:r>
    </w:p>
    <w:p w:rsidR="00EC1CD0" w:rsidRPr="00EC1CD0" w:rsidRDefault="00EC1CD0" w:rsidP="00EC1CD0">
      <w:pPr>
        <w:tabs>
          <w:tab w:val="left" w:pos="1095"/>
        </w:tabs>
        <w:spacing w:after="0" w:line="240" w:lineRule="auto"/>
        <w:jc w:val="both"/>
        <w:rPr>
          <w:rFonts w:eastAsiaTheme="majorEastAsia"/>
        </w:rPr>
      </w:pPr>
      <w:r>
        <w:rPr>
          <w:rFonts w:eastAsiaTheme="majorEastAsia"/>
        </w:rPr>
        <w:tab/>
      </w:r>
    </w:p>
    <w:p w:rsidR="00EC1CD0" w:rsidRPr="00EC1CD0" w:rsidRDefault="00EC1CD0" w:rsidP="00EC1CD0">
      <w:pPr>
        <w:jc w:val="both"/>
        <w:rPr>
          <w:rFonts w:eastAsiaTheme="majorEastAsia"/>
        </w:rPr>
      </w:pPr>
      <w:r w:rsidRPr="00EC1CD0">
        <w:rPr>
          <w:rFonts w:eastAsiaTheme="majorEastAsia"/>
        </w:rPr>
        <w:t xml:space="preserve">En estudios realizados en Chile se ha comprobado la validez de la fórmula general, empleando el coeficiente de </w:t>
      </w:r>
      <w:proofErr w:type="spellStart"/>
      <w:r w:rsidRPr="00EC1CD0">
        <w:rPr>
          <w:rFonts w:eastAsiaTheme="majorEastAsia"/>
        </w:rPr>
        <w:t>Durnin</w:t>
      </w:r>
      <w:proofErr w:type="spellEnd"/>
      <w:r w:rsidRPr="00EC1CD0">
        <w:rPr>
          <w:rFonts w:eastAsiaTheme="majorEastAsia"/>
        </w:rPr>
        <w:t>, para determinar la densidad de hombres y mujeres (</w:t>
      </w:r>
      <w:proofErr w:type="spellStart"/>
      <w:r w:rsidRPr="00EC1CD0">
        <w:rPr>
          <w:rFonts w:eastAsiaTheme="majorEastAsia"/>
        </w:rPr>
        <w:t>Apud</w:t>
      </w:r>
      <w:proofErr w:type="spellEnd"/>
      <w:r w:rsidRPr="00EC1CD0">
        <w:rPr>
          <w:rFonts w:eastAsiaTheme="majorEastAsia"/>
        </w:rPr>
        <w:t>, E. &amp; Jones, P., 1980).</w:t>
      </w:r>
    </w:p>
    <w:p w:rsidR="00EC1CD0" w:rsidRPr="00EC1CD0" w:rsidRDefault="007B5000" w:rsidP="00EC1CD0">
      <w:pPr>
        <w:jc w:val="both"/>
        <w:rPr>
          <w:rFonts w:eastAsiaTheme="majorEastAsia"/>
        </w:rPr>
      </w:pPr>
      <w:r>
        <w:rPr>
          <w:rFonts w:eastAsiaTheme="majorEastAsia"/>
          <w:noProof/>
          <w:lang w:val="en-US"/>
        </w:rPr>
        <mc:AlternateContent>
          <mc:Choice Requires="wps">
            <w:drawing>
              <wp:anchor distT="0" distB="0" distL="114300" distR="114300" simplePos="0" relativeHeight="251656192" behindDoc="1" locked="0" layoutInCell="1" allowOverlap="1">
                <wp:simplePos x="0" y="0"/>
                <wp:positionH relativeFrom="column">
                  <wp:posOffset>1653540</wp:posOffset>
                </wp:positionH>
                <wp:positionV relativeFrom="paragraph">
                  <wp:posOffset>264160</wp:posOffset>
                </wp:positionV>
                <wp:extent cx="2356485" cy="351155"/>
                <wp:effectExtent l="5715" t="6985" r="9525" b="13335"/>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351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30.2pt;margin-top:20.8pt;width:185.55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"/>
            </w:pict>
          </mc:Fallback>
        </mc:AlternateContent>
      </w:r>
      <w:r w:rsidR="00EC1CD0" w:rsidRPr="00EC1CD0">
        <w:rPr>
          <w:rFonts w:eastAsiaTheme="majorEastAsia"/>
        </w:rPr>
        <w:t>El porcentaje de masa grasa se calcul</w:t>
      </w:r>
      <w:r w:rsidR="00EC1CD0">
        <w:rPr>
          <w:rFonts w:eastAsiaTheme="majorEastAsia"/>
        </w:rPr>
        <w:t xml:space="preserve">a utilizando la fórmula de </w:t>
      </w:r>
      <w:proofErr w:type="spellStart"/>
      <w:r w:rsidR="00EC1CD0">
        <w:rPr>
          <w:rFonts w:eastAsiaTheme="majorEastAsia"/>
        </w:rPr>
        <w:t>Siri</w:t>
      </w:r>
      <w:proofErr w:type="spellEnd"/>
      <w:r w:rsidR="00EC1CD0">
        <w:rPr>
          <w:rFonts w:eastAsiaTheme="majorEastAsia"/>
        </w:rPr>
        <w:t>, W. (1961):</w:t>
      </w:r>
    </w:p>
    <w:p w:rsidR="00EC1CD0" w:rsidRPr="00EC1CD0" w:rsidRDefault="00EC1CD0" w:rsidP="00EC1CD0">
      <w:pPr>
        <w:jc w:val="center"/>
        <w:rPr>
          <w:rFonts w:eastAsiaTheme="majorEastAsia"/>
        </w:rPr>
      </w:pPr>
      <w:r w:rsidRPr="00EC1CD0">
        <w:rPr>
          <w:rFonts w:eastAsiaTheme="majorEastAsia"/>
          <w:bCs/>
        </w:rPr>
        <w:t xml:space="preserve">%MG = </w:t>
      </w:r>
      <w:proofErr w:type="gramStart"/>
      <w:r w:rsidRPr="00EC1CD0">
        <w:rPr>
          <w:rFonts w:eastAsiaTheme="majorEastAsia"/>
          <w:bCs/>
        </w:rPr>
        <w:t>( (</w:t>
      </w:r>
      <w:proofErr w:type="gramEnd"/>
      <w:r w:rsidRPr="00EC1CD0">
        <w:rPr>
          <w:rFonts w:eastAsiaTheme="majorEastAsia"/>
          <w:bCs/>
        </w:rPr>
        <w:t xml:space="preserve"> 4,95 / D ) – 4,5 ) * 100</w:t>
      </w:r>
    </w:p>
    <w:p w:rsidR="00EC1CD0" w:rsidRPr="00F83CD2" w:rsidRDefault="00EC1CD0" w:rsidP="00F83CD2">
      <w:pPr>
        <w:pStyle w:val="Heading2"/>
        <w:spacing w:before="480"/>
        <w:rPr>
          <w:b w:val="0"/>
          <w:bCs w:val="0"/>
          <w:sz w:val="28"/>
          <w:szCs w:val="28"/>
        </w:rPr>
      </w:pPr>
      <w:bookmarkStart w:id="11" w:name="_Toc361271928"/>
      <w:r w:rsidRPr="00F83CD2">
        <w:rPr>
          <w:b w:val="0"/>
          <w:bCs w:val="0"/>
          <w:sz w:val="28"/>
          <w:szCs w:val="28"/>
        </w:rPr>
        <w:t>Protocolo de Faulkner</w:t>
      </w:r>
      <w:bookmarkEnd w:id="11"/>
    </w:p>
    <w:p w:rsidR="004877F7" w:rsidRDefault="007B5000" w:rsidP="004877F7">
      <w:pPr>
        <w:jc w:val="both"/>
        <w:rPr>
          <w:rFonts w:eastAsiaTheme="majorEastAsia"/>
          <w:bCs/>
        </w:rPr>
      </w:pPr>
      <w:r>
        <w:rPr>
          <w:rFonts w:eastAsiaTheme="majorEastAsia"/>
          <w:bCs/>
          <w:noProof/>
          <w:lang w:val="en-US"/>
        </w:rPr>
        <mc:AlternateContent>
          <mc:Choice Requires="wps">
            <w:drawing>
              <wp:anchor distT="0" distB="0" distL="114300" distR="114300" simplePos="0" relativeHeight="251657216" behindDoc="1" locked="0" layoutInCell="1" allowOverlap="1">
                <wp:simplePos x="0" y="0"/>
                <wp:positionH relativeFrom="column">
                  <wp:posOffset>1510665</wp:posOffset>
                </wp:positionH>
                <wp:positionV relativeFrom="paragraph">
                  <wp:posOffset>925830</wp:posOffset>
                </wp:positionV>
                <wp:extent cx="2609850" cy="337820"/>
                <wp:effectExtent l="5715" t="11430" r="13335" b="1270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37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8.95pt;margin-top:72.9pt;width:205.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"/>
            </w:pict>
          </mc:Fallback>
        </mc:AlternateContent>
      </w:r>
      <w:proofErr w:type="spellStart"/>
      <w:r w:rsidR="00EC1CD0" w:rsidRPr="00EC1CD0">
        <w:rPr>
          <w:rFonts w:eastAsiaTheme="majorEastAsia"/>
          <w:bCs/>
        </w:rPr>
        <w:t>Yunasz</w:t>
      </w:r>
      <w:proofErr w:type="spellEnd"/>
      <w:r w:rsidR="00EC1CD0" w:rsidRPr="00EC1CD0">
        <w:rPr>
          <w:rFonts w:eastAsiaTheme="majorEastAsia"/>
          <w:bCs/>
        </w:rPr>
        <w:t xml:space="preserve"> (1962</w:t>
      </w:r>
      <w:r w:rsidR="004877F7">
        <w:rPr>
          <w:rFonts w:eastAsiaTheme="majorEastAsia"/>
          <w:bCs/>
        </w:rPr>
        <w:t>) es citado por Faulkner, J. (1968) y modifica su fórmula</w:t>
      </w:r>
      <w:r w:rsidR="00EC1CD0" w:rsidRPr="00EC1CD0">
        <w:rPr>
          <w:rFonts w:eastAsiaTheme="majorEastAsia"/>
          <w:bCs/>
        </w:rPr>
        <w:t xml:space="preserve">, </w:t>
      </w:r>
      <w:r w:rsidR="004877F7">
        <w:rPr>
          <w:rFonts w:eastAsiaTheme="majorEastAsia"/>
          <w:bCs/>
        </w:rPr>
        <w:t>la cual de</w:t>
      </w:r>
      <w:r w:rsidR="00EC1CD0" w:rsidRPr="00EC1CD0">
        <w:rPr>
          <w:rFonts w:eastAsiaTheme="majorEastAsia"/>
          <w:bCs/>
        </w:rPr>
        <w:t xml:space="preserve">termina el porcentaje </w:t>
      </w:r>
      <w:r w:rsidR="004877F7">
        <w:rPr>
          <w:rFonts w:eastAsiaTheme="majorEastAsia"/>
          <w:bCs/>
        </w:rPr>
        <w:t xml:space="preserve">de masa grasa </w:t>
      </w:r>
      <w:r w:rsidR="00EC1CD0" w:rsidRPr="00EC1CD0">
        <w:rPr>
          <w:rFonts w:eastAsiaTheme="majorEastAsia"/>
          <w:bCs/>
        </w:rPr>
        <w:t>utilizando la medición de los pliegues según protocolo determinado po</w:t>
      </w:r>
      <w:r w:rsidR="004877F7">
        <w:rPr>
          <w:rFonts w:eastAsiaTheme="majorEastAsia"/>
          <w:bCs/>
        </w:rPr>
        <w:t>r la International ISAK</w:t>
      </w:r>
      <w:r w:rsidR="00EC1CD0" w:rsidRPr="00EC1CD0">
        <w:rPr>
          <w:rFonts w:eastAsiaTheme="majorEastAsia"/>
          <w:bCs/>
        </w:rPr>
        <w:t xml:space="preserve">: </w:t>
      </w:r>
      <w:proofErr w:type="spellStart"/>
      <w:r w:rsidR="00EC1CD0" w:rsidRPr="00EC1CD0">
        <w:rPr>
          <w:rFonts w:eastAsiaTheme="majorEastAsia"/>
          <w:bCs/>
        </w:rPr>
        <w:t>tricipital</w:t>
      </w:r>
      <w:proofErr w:type="spellEnd"/>
      <w:r w:rsidR="00EC1CD0" w:rsidRPr="00EC1CD0">
        <w:rPr>
          <w:rFonts w:eastAsiaTheme="majorEastAsia"/>
          <w:bCs/>
        </w:rPr>
        <w:t xml:space="preserve">, subescapular, </w:t>
      </w:r>
      <w:proofErr w:type="spellStart"/>
      <w:r w:rsidR="00EC1CD0" w:rsidRPr="00EC1CD0">
        <w:rPr>
          <w:rFonts w:eastAsiaTheme="majorEastAsia"/>
          <w:bCs/>
        </w:rPr>
        <w:t>suprailiáco</w:t>
      </w:r>
      <w:proofErr w:type="spellEnd"/>
      <w:r w:rsidR="00EC1CD0" w:rsidRPr="00EC1CD0">
        <w:rPr>
          <w:rFonts w:eastAsiaTheme="majorEastAsia"/>
          <w:bCs/>
        </w:rPr>
        <w:t xml:space="preserve"> y abdominal; a través de</w:t>
      </w:r>
      <w:r w:rsidR="004877F7">
        <w:rPr>
          <w:rFonts w:eastAsiaTheme="majorEastAsia"/>
          <w:bCs/>
        </w:rPr>
        <w:t xml:space="preserve"> su aplicación en</w:t>
      </w:r>
      <w:r w:rsidR="00EC1CD0" w:rsidRPr="00EC1CD0">
        <w:rPr>
          <w:rFonts w:eastAsiaTheme="majorEastAsia"/>
          <w:bCs/>
        </w:rPr>
        <w:t xml:space="preserve"> la siguiente fórmula:</w:t>
      </w:r>
    </w:p>
    <w:p w:rsidR="00EC1CD0" w:rsidRDefault="00EC1CD0" w:rsidP="004877F7">
      <w:pPr>
        <w:jc w:val="center"/>
        <w:rPr>
          <w:rFonts w:eastAsiaTheme="majorEastAsia"/>
          <w:bCs/>
        </w:rPr>
      </w:pPr>
      <w:r w:rsidRPr="004877F7">
        <w:rPr>
          <w:rFonts w:eastAsiaTheme="majorEastAsia"/>
          <w:bCs/>
        </w:rPr>
        <w:t xml:space="preserve">%MG = </w:t>
      </w:r>
      <w:proofErr w:type="gramStart"/>
      <w:r w:rsidRPr="004877F7">
        <w:rPr>
          <w:rFonts w:eastAsiaTheme="majorEastAsia"/>
          <w:bCs/>
        </w:rPr>
        <w:t>( Σ</w:t>
      </w:r>
      <w:proofErr w:type="gramEnd"/>
      <w:r w:rsidRPr="004877F7">
        <w:rPr>
          <w:rFonts w:eastAsiaTheme="majorEastAsia"/>
          <w:bCs/>
        </w:rPr>
        <w:t xml:space="preserve"> 4 pliegues * 0.153 ) + 5.78</w:t>
      </w:r>
    </w:p>
    <w:p w:rsidR="004877F7" w:rsidRPr="00F83CD2" w:rsidRDefault="004877F7" w:rsidP="00F83CD2">
      <w:pPr>
        <w:pStyle w:val="Heading2"/>
        <w:spacing w:before="480"/>
        <w:rPr>
          <w:b w:val="0"/>
          <w:bCs w:val="0"/>
          <w:sz w:val="28"/>
          <w:szCs w:val="28"/>
        </w:rPr>
      </w:pPr>
      <w:bookmarkStart w:id="12" w:name="_Toc361271929"/>
      <w:r w:rsidRPr="00F83CD2">
        <w:rPr>
          <w:b w:val="0"/>
          <w:bCs w:val="0"/>
          <w:sz w:val="28"/>
          <w:szCs w:val="28"/>
        </w:rPr>
        <w:t xml:space="preserve">Protocolo de </w:t>
      </w:r>
      <w:proofErr w:type="spellStart"/>
      <w:r w:rsidRPr="00F83CD2">
        <w:rPr>
          <w:b w:val="0"/>
          <w:bCs w:val="0"/>
          <w:sz w:val="28"/>
          <w:szCs w:val="28"/>
        </w:rPr>
        <w:t>Slaughter</w:t>
      </w:r>
      <w:bookmarkEnd w:id="12"/>
      <w:proofErr w:type="spellEnd"/>
    </w:p>
    <w:p w:rsidR="00B03E26" w:rsidRDefault="00B03E26" w:rsidP="00B03E26">
      <w:pPr>
        <w:jc w:val="both"/>
        <w:rPr>
          <w:rFonts w:eastAsiaTheme="majorEastAsia"/>
          <w:bCs/>
        </w:rPr>
      </w:pPr>
      <w:r w:rsidRPr="00B03E26">
        <w:rPr>
          <w:rFonts w:eastAsiaTheme="majorEastAsia"/>
          <w:bCs/>
        </w:rPr>
        <w:t xml:space="preserve">Determina el %MG a través de 2 pliegues grasos: </w:t>
      </w:r>
      <w:proofErr w:type="spellStart"/>
      <w:r w:rsidRPr="00B03E26">
        <w:rPr>
          <w:rFonts w:eastAsiaTheme="majorEastAsia"/>
          <w:bCs/>
        </w:rPr>
        <w:t>tricipital</w:t>
      </w:r>
      <w:proofErr w:type="spellEnd"/>
      <w:r w:rsidRPr="00B03E26">
        <w:rPr>
          <w:rFonts w:eastAsiaTheme="majorEastAsia"/>
          <w:bCs/>
        </w:rPr>
        <w:t xml:space="preserve"> y subescapular</w:t>
      </w:r>
      <w:r>
        <w:rPr>
          <w:rFonts w:eastAsiaTheme="majorEastAsia"/>
          <w:bCs/>
        </w:rPr>
        <w:t xml:space="preserve"> determinado por la ISAK</w:t>
      </w:r>
      <w:r w:rsidRPr="00B03E26">
        <w:rPr>
          <w:rFonts w:eastAsiaTheme="majorEastAsia"/>
          <w:bCs/>
        </w:rPr>
        <w:t>, utilizando para ello la siguiente ecuación para damas y varones de cualquier nivel de madurez</w:t>
      </w:r>
      <w:r w:rsidR="00DE4D6C">
        <w:rPr>
          <w:rFonts w:eastAsiaTheme="majorEastAsia"/>
          <w:bCs/>
        </w:rPr>
        <w:t xml:space="preserve"> (</w:t>
      </w:r>
      <w:proofErr w:type="spellStart"/>
      <w:r w:rsidR="00DE4D6C">
        <w:rPr>
          <w:rFonts w:eastAsiaTheme="majorEastAsia"/>
          <w:bCs/>
        </w:rPr>
        <w:t>Slaughter</w:t>
      </w:r>
      <w:proofErr w:type="spellEnd"/>
      <w:r w:rsidR="00DE4D6C">
        <w:rPr>
          <w:rFonts w:eastAsiaTheme="majorEastAsia"/>
          <w:bCs/>
        </w:rPr>
        <w:t xml:space="preserve">, M. et al., </w:t>
      </w:r>
      <w:r w:rsidR="00DE4D6C" w:rsidRPr="00DE4D6C">
        <w:rPr>
          <w:rFonts w:eastAsiaTheme="majorEastAsia"/>
          <w:bCs/>
        </w:rPr>
        <w:t>1988)</w:t>
      </w:r>
      <w:r w:rsidRPr="00B03E26">
        <w:rPr>
          <w:rFonts w:eastAsiaTheme="majorEastAsia"/>
          <w:bCs/>
        </w:rPr>
        <w:t>:</w:t>
      </w:r>
    </w:p>
    <w:p w:rsidR="00F83CD2" w:rsidRDefault="00F83CD2" w:rsidP="000D4418">
      <w:pPr>
        <w:spacing w:after="0" w:line="240" w:lineRule="auto"/>
        <w:jc w:val="center"/>
        <w:rPr>
          <w:rFonts w:eastAsiaTheme="majorEastAsia"/>
          <w:bCs/>
        </w:rPr>
      </w:pPr>
    </w:p>
    <w:p w:rsidR="00B03E26" w:rsidRPr="00B03E26" w:rsidRDefault="00F83CD2" w:rsidP="000D4418">
      <w:pPr>
        <w:spacing w:after="0" w:line="240" w:lineRule="auto"/>
        <w:jc w:val="center"/>
        <w:rPr>
          <w:rFonts w:eastAsiaTheme="majorEastAsia"/>
          <w:bCs/>
        </w:rPr>
      </w:pPr>
      <w:r>
        <w:rPr>
          <w:rFonts w:eastAsiaTheme="majorEastAsia"/>
          <w:bCs/>
          <w:noProof/>
          <w:lang w:val="en-US"/>
        </w:rPr>
        <mc:AlternateContent>
          <mc:Choice Requires="wps">
            <w:drawing>
              <wp:anchor distT="0" distB="0" distL="114300" distR="114300" simplePos="0" relativeHeight="251658240" behindDoc="1" locked="0" layoutInCell="1" allowOverlap="1" wp14:anchorId="5732C087" wp14:editId="5110DA34">
                <wp:simplePos x="0" y="0"/>
                <wp:positionH relativeFrom="column">
                  <wp:posOffset>1510665</wp:posOffset>
                </wp:positionH>
                <wp:positionV relativeFrom="paragraph">
                  <wp:posOffset>-51435</wp:posOffset>
                </wp:positionV>
                <wp:extent cx="2594610" cy="358140"/>
                <wp:effectExtent l="0" t="0" r="15240" b="228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610" cy="358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18.95pt;margin-top:-4.05pt;width:204.3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"/>
            </w:pict>
          </mc:Fallback>
        </mc:AlternateContent>
      </w:r>
      <w:r w:rsidR="00B03E26" w:rsidRPr="00B03E26">
        <w:rPr>
          <w:rFonts w:eastAsiaTheme="majorEastAsia"/>
          <w:bCs/>
        </w:rPr>
        <w:t xml:space="preserve">%MG = 1,33 * </w:t>
      </w:r>
      <w:proofErr w:type="gramStart"/>
      <w:r w:rsidR="00B03E26" w:rsidRPr="00B03E26">
        <w:rPr>
          <w:rFonts w:eastAsiaTheme="majorEastAsia"/>
          <w:bCs/>
        </w:rPr>
        <w:t>( ∑</w:t>
      </w:r>
      <w:proofErr w:type="gramEnd"/>
      <w:r w:rsidR="00B03E26" w:rsidRPr="00B03E26">
        <w:rPr>
          <w:rFonts w:eastAsiaTheme="majorEastAsia"/>
          <w:bCs/>
        </w:rPr>
        <w:t>2 ) – 0,33 * ( ∑2 )² - 2,5</w:t>
      </w:r>
    </w:p>
    <w:p w:rsidR="00C82827" w:rsidRDefault="00C82827" w:rsidP="00B03E26">
      <w:pPr>
        <w:jc w:val="both"/>
        <w:rPr>
          <w:rFonts w:eastAsiaTheme="majorEastAsia"/>
          <w:bCs/>
        </w:rPr>
      </w:pPr>
    </w:p>
    <w:p w:rsidR="00B03E26" w:rsidRPr="00B03E26" w:rsidRDefault="00B03E26" w:rsidP="00B03E26">
      <w:pPr>
        <w:jc w:val="both"/>
        <w:rPr>
          <w:rFonts w:eastAsiaTheme="majorEastAsia"/>
          <w:bCs/>
        </w:rPr>
      </w:pPr>
      <w:proofErr w:type="spellStart"/>
      <w:r w:rsidRPr="00B03E26">
        <w:rPr>
          <w:rFonts w:eastAsiaTheme="majorEastAsia"/>
          <w:bCs/>
        </w:rPr>
        <w:t>Donde</w:t>
      </w:r>
      <w:proofErr w:type="spellEnd"/>
      <w:r w:rsidRPr="00B03E26">
        <w:rPr>
          <w:rFonts w:eastAsiaTheme="majorEastAsia"/>
          <w:bCs/>
        </w:rPr>
        <w:t xml:space="preserve">: </w:t>
      </w:r>
    </w:p>
    <w:p w:rsidR="00B03E26" w:rsidRPr="00B03E26" w:rsidRDefault="00B03E26" w:rsidP="00B03E26">
      <w:pPr>
        <w:jc w:val="both"/>
        <w:rPr>
          <w:rFonts w:eastAsiaTheme="majorEastAsia"/>
          <w:bCs/>
        </w:rPr>
      </w:pPr>
      <w:r w:rsidRPr="00B03E26">
        <w:rPr>
          <w:rFonts w:eastAsiaTheme="majorEastAsia"/>
          <w:bCs/>
        </w:rPr>
        <w:t>∑2  =</w:t>
      </w:r>
      <w:r w:rsidRPr="00B03E26">
        <w:rPr>
          <w:rFonts w:eastAsiaTheme="majorEastAsia"/>
          <w:b/>
          <w:bCs/>
        </w:rPr>
        <w:t xml:space="preserve"> </w:t>
      </w:r>
      <w:r w:rsidRPr="00B03E26">
        <w:rPr>
          <w:rFonts w:eastAsiaTheme="majorEastAsia"/>
          <w:bCs/>
        </w:rPr>
        <w:t xml:space="preserve">Sumatoria de los pliegues </w:t>
      </w:r>
      <w:proofErr w:type="spellStart"/>
      <w:r w:rsidRPr="00B03E26">
        <w:rPr>
          <w:rFonts w:eastAsiaTheme="majorEastAsia"/>
          <w:bCs/>
        </w:rPr>
        <w:t>tricipital</w:t>
      </w:r>
      <w:proofErr w:type="spellEnd"/>
      <w:r w:rsidRPr="00B03E26">
        <w:rPr>
          <w:rFonts w:eastAsiaTheme="majorEastAsia"/>
          <w:bCs/>
        </w:rPr>
        <w:t xml:space="preserve"> y subes</w:t>
      </w:r>
      <w:r>
        <w:rPr>
          <w:rFonts w:eastAsiaTheme="majorEastAsia"/>
          <w:bCs/>
        </w:rPr>
        <w:t>capular en milímetros</w:t>
      </w:r>
      <w:r w:rsidRPr="00B03E26">
        <w:rPr>
          <w:rFonts w:eastAsiaTheme="majorEastAsia"/>
          <w:bCs/>
        </w:rPr>
        <w:t xml:space="preserve">. </w:t>
      </w:r>
      <w:r w:rsidRPr="00B03E26">
        <w:rPr>
          <w:rFonts w:eastAsiaTheme="majorEastAsia"/>
          <w:bCs/>
        </w:rPr>
        <w:tab/>
      </w:r>
    </w:p>
    <w:p w:rsidR="00B03E26" w:rsidRPr="00B03E26" w:rsidRDefault="007B5000" w:rsidP="00B03E26">
      <w:pPr>
        <w:jc w:val="both"/>
        <w:rPr>
          <w:rFonts w:eastAsiaTheme="majorEastAsia"/>
          <w:bCs/>
        </w:rPr>
      </w:pPr>
      <w:r>
        <w:rPr>
          <w:rFonts w:eastAsiaTheme="majorEastAsia"/>
          <w:bCs/>
          <w:noProof/>
          <w:lang w:val="en-US"/>
        </w:rPr>
        <mc:AlternateContent>
          <mc:Choice Requires="wps">
            <w:drawing>
              <wp:anchor distT="0" distB="0" distL="114300" distR="114300" simplePos="0" relativeHeight="251659264" behindDoc="1" locked="0" layoutInCell="1" allowOverlap="1" wp14:anchorId="332E3111" wp14:editId="0E1D344B">
                <wp:simplePos x="0" y="0"/>
                <wp:positionH relativeFrom="column">
                  <wp:posOffset>1367790</wp:posOffset>
                </wp:positionH>
                <wp:positionV relativeFrom="paragraph">
                  <wp:posOffset>713105</wp:posOffset>
                </wp:positionV>
                <wp:extent cx="2920365" cy="457200"/>
                <wp:effectExtent l="0" t="0" r="13335" b="1905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07.7pt;margin-top:56.15pt;width:229.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CJHwIAAD4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"/>
            </w:pict>
          </mc:Fallback>
        </mc:AlternateContent>
      </w:r>
      <w:r w:rsidR="00B03E26" w:rsidRPr="00B03E26">
        <w:rPr>
          <w:rFonts w:eastAsiaTheme="majorEastAsia"/>
          <w:bCs/>
        </w:rPr>
        <w:t>Importante: Cuando la sumatoria de los pliegues g</w:t>
      </w:r>
      <w:r w:rsidR="00B03E26">
        <w:rPr>
          <w:rFonts w:eastAsiaTheme="majorEastAsia"/>
          <w:bCs/>
        </w:rPr>
        <w:t>rasos sea superior a 35 milímetros</w:t>
      </w:r>
      <w:r w:rsidR="00B03E26" w:rsidRPr="00B03E26">
        <w:rPr>
          <w:rFonts w:eastAsiaTheme="majorEastAsia"/>
          <w:bCs/>
        </w:rPr>
        <w:t>, será utilizada una única ecuación para cada sexo, independiente de la raza y del estado de maduración:</w:t>
      </w:r>
    </w:p>
    <w:p w:rsidR="00B03E26" w:rsidRPr="00B03E26" w:rsidRDefault="007B5000" w:rsidP="007C04B1">
      <w:pPr>
        <w:spacing w:after="0" w:line="240" w:lineRule="auto"/>
        <w:jc w:val="center"/>
        <w:rPr>
          <w:rFonts w:eastAsiaTheme="majorEastAsia"/>
          <w:bCs/>
        </w:rPr>
      </w:pPr>
      <w:r>
        <w:rPr>
          <w:rFonts w:eastAsiaTheme="majorEastAsia"/>
          <w:bCs/>
          <w:noProof/>
          <w:lang w:val="en-US"/>
        </w:rPr>
        <mc:AlternateContent>
          <mc:Choice Requires="wps">
            <w:drawing>
              <wp:anchor distT="0" distB="0" distL="114300" distR="114300" simplePos="0" relativeHeight="251660288" behindDoc="0" locked="0" layoutInCell="1" allowOverlap="1" wp14:anchorId="116BCFEE" wp14:editId="70149727">
                <wp:simplePos x="0" y="0"/>
                <wp:positionH relativeFrom="column">
                  <wp:posOffset>1958340</wp:posOffset>
                </wp:positionH>
                <wp:positionV relativeFrom="paragraph">
                  <wp:posOffset>107315</wp:posOffset>
                </wp:positionV>
                <wp:extent cx="381000" cy="0"/>
                <wp:effectExtent l="5715" t="59690" r="22860" b="5461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8.45pt" to="184.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sLKQIAAEs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">
                <v:stroke endarrow="block"/>
              </v:line>
            </w:pict>
          </mc:Fallback>
        </mc:AlternateContent>
      </w:r>
      <w:r w:rsidR="000D4418">
        <w:rPr>
          <w:rFonts w:eastAsiaTheme="majorEastAsia"/>
          <w:bCs/>
        </w:rPr>
        <w:t xml:space="preserve">Niños </w:t>
      </w:r>
      <w:r w:rsidR="000D4418">
        <w:rPr>
          <w:rFonts w:eastAsiaTheme="majorEastAsia"/>
          <w:bCs/>
        </w:rPr>
        <w:tab/>
      </w:r>
      <w:r w:rsidR="000D4418">
        <w:rPr>
          <w:rFonts w:eastAsiaTheme="majorEastAsia"/>
          <w:bCs/>
        </w:rPr>
        <w:tab/>
        <w:t>%MG = 0.</w:t>
      </w:r>
      <w:r w:rsidR="00B03E26" w:rsidRPr="00B03E26">
        <w:rPr>
          <w:rFonts w:eastAsiaTheme="majorEastAsia"/>
          <w:bCs/>
        </w:rPr>
        <w:t xml:space="preserve">783 * </w:t>
      </w:r>
      <w:proofErr w:type="gramStart"/>
      <w:r w:rsidR="00B03E26" w:rsidRPr="00B03E26">
        <w:rPr>
          <w:rFonts w:eastAsiaTheme="majorEastAsia"/>
          <w:bCs/>
        </w:rPr>
        <w:t>(</w:t>
      </w:r>
      <w:r w:rsidR="00B03E26">
        <w:rPr>
          <w:rFonts w:eastAsiaTheme="majorEastAsia"/>
          <w:bCs/>
        </w:rPr>
        <w:t xml:space="preserve"> </w:t>
      </w:r>
      <w:r w:rsidR="000D4418">
        <w:rPr>
          <w:rFonts w:eastAsiaTheme="majorEastAsia"/>
          <w:bCs/>
        </w:rPr>
        <w:t>∑</w:t>
      </w:r>
      <w:proofErr w:type="gramEnd"/>
      <w:r w:rsidR="000D4418">
        <w:rPr>
          <w:rFonts w:eastAsiaTheme="majorEastAsia"/>
          <w:bCs/>
          <w:vertAlign w:val="superscript"/>
        </w:rPr>
        <w:t>2</w:t>
      </w:r>
      <w:r w:rsidR="000D4418">
        <w:rPr>
          <w:rFonts w:eastAsiaTheme="majorEastAsia"/>
          <w:bCs/>
        </w:rPr>
        <w:t xml:space="preserve">  ) + 1.</w:t>
      </w:r>
      <w:r w:rsidR="00B03E26" w:rsidRPr="00B03E26">
        <w:rPr>
          <w:rFonts w:eastAsiaTheme="majorEastAsia"/>
          <w:bCs/>
        </w:rPr>
        <w:t>6</w:t>
      </w:r>
    </w:p>
    <w:p w:rsidR="00B03E26" w:rsidRDefault="007B5000" w:rsidP="007C04B1">
      <w:pPr>
        <w:spacing w:after="0" w:line="240" w:lineRule="auto"/>
        <w:jc w:val="center"/>
        <w:rPr>
          <w:rFonts w:eastAsiaTheme="majorEastAsia"/>
          <w:bCs/>
        </w:rPr>
      </w:pPr>
      <w:r>
        <w:rPr>
          <w:rFonts w:eastAsiaTheme="majorEastAsia"/>
          <w:bCs/>
          <w:noProof/>
          <w:lang w:val="en-US"/>
        </w:rPr>
        <mc:AlternateContent>
          <mc:Choice Requires="wps">
            <w:drawing>
              <wp:anchor distT="0" distB="0" distL="114300" distR="114300" simplePos="0" relativeHeight="251661312" behindDoc="0" locked="0" layoutInCell="1" allowOverlap="1" wp14:anchorId="29C6EF90" wp14:editId="4FE13370">
                <wp:simplePos x="0" y="0"/>
                <wp:positionH relativeFrom="column">
                  <wp:posOffset>1958340</wp:posOffset>
                </wp:positionH>
                <wp:positionV relativeFrom="paragraph">
                  <wp:posOffset>99695</wp:posOffset>
                </wp:positionV>
                <wp:extent cx="381000" cy="0"/>
                <wp:effectExtent l="5715" t="61595" r="22860" b="52705"/>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85pt" to="184.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">
                <v:stroke endarrow="block"/>
              </v:line>
            </w:pict>
          </mc:Fallback>
        </mc:AlternateContent>
      </w:r>
      <w:r w:rsidR="000D4418">
        <w:rPr>
          <w:rFonts w:eastAsiaTheme="majorEastAsia"/>
          <w:bCs/>
        </w:rPr>
        <w:t xml:space="preserve">Niñas </w:t>
      </w:r>
      <w:r w:rsidR="000D4418">
        <w:rPr>
          <w:rFonts w:eastAsiaTheme="majorEastAsia"/>
          <w:bCs/>
        </w:rPr>
        <w:tab/>
      </w:r>
      <w:r w:rsidR="000D4418">
        <w:rPr>
          <w:rFonts w:eastAsiaTheme="majorEastAsia"/>
          <w:bCs/>
        </w:rPr>
        <w:tab/>
        <w:t>%MG = 0.</w:t>
      </w:r>
      <w:r w:rsidR="00B03E26" w:rsidRPr="00B03E26">
        <w:rPr>
          <w:rFonts w:eastAsiaTheme="majorEastAsia"/>
          <w:bCs/>
        </w:rPr>
        <w:t xml:space="preserve">546 * </w:t>
      </w:r>
      <w:proofErr w:type="gramStart"/>
      <w:r w:rsidR="00B03E26" w:rsidRPr="00B03E26">
        <w:rPr>
          <w:rFonts w:eastAsiaTheme="majorEastAsia"/>
          <w:bCs/>
        </w:rPr>
        <w:t>(</w:t>
      </w:r>
      <w:r w:rsidR="00B03E26">
        <w:rPr>
          <w:rFonts w:eastAsiaTheme="majorEastAsia"/>
          <w:bCs/>
        </w:rPr>
        <w:t xml:space="preserve"> </w:t>
      </w:r>
      <w:r w:rsidR="000D4418">
        <w:rPr>
          <w:rFonts w:eastAsiaTheme="majorEastAsia"/>
          <w:bCs/>
        </w:rPr>
        <w:t>∑</w:t>
      </w:r>
      <w:proofErr w:type="gramEnd"/>
      <w:r w:rsidR="000D4418">
        <w:rPr>
          <w:rFonts w:eastAsiaTheme="majorEastAsia"/>
          <w:bCs/>
          <w:vertAlign w:val="superscript"/>
        </w:rPr>
        <w:t>2</w:t>
      </w:r>
      <w:r w:rsidR="000D4418">
        <w:rPr>
          <w:rFonts w:eastAsiaTheme="majorEastAsia"/>
          <w:bCs/>
        </w:rPr>
        <w:t xml:space="preserve">  ) + 9.</w:t>
      </w:r>
      <w:r w:rsidR="00B03E26" w:rsidRPr="00B03E26">
        <w:rPr>
          <w:rFonts w:eastAsiaTheme="majorEastAsia"/>
          <w:bCs/>
        </w:rPr>
        <w:t>7</w:t>
      </w:r>
    </w:p>
    <w:p w:rsidR="00B03E26" w:rsidRPr="00F83CD2" w:rsidRDefault="00B03E26" w:rsidP="00F83CD2">
      <w:pPr>
        <w:pStyle w:val="Heading2"/>
        <w:spacing w:before="480"/>
        <w:rPr>
          <w:b w:val="0"/>
          <w:bCs w:val="0"/>
          <w:sz w:val="28"/>
          <w:szCs w:val="28"/>
        </w:rPr>
      </w:pPr>
      <w:bookmarkStart w:id="13" w:name="_Toc361271930"/>
      <w:r w:rsidRPr="00F83CD2">
        <w:rPr>
          <w:b w:val="0"/>
          <w:bCs w:val="0"/>
          <w:sz w:val="28"/>
          <w:szCs w:val="28"/>
        </w:rPr>
        <w:t xml:space="preserve">Protocolo de </w:t>
      </w:r>
      <w:proofErr w:type="spellStart"/>
      <w:r w:rsidRPr="00F83CD2">
        <w:rPr>
          <w:b w:val="0"/>
          <w:bCs w:val="0"/>
          <w:sz w:val="28"/>
          <w:szCs w:val="28"/>
        </w:rPr>
        <w:t>Penroe</w:t>
      </w:r>
      <w:bookmarkEnd w:id="13"/>
      <w:proofErr w:type="spellEnd"/>
    </w:p>
    <w:p w:rsidR="00B03E26" w:rsidRPr="00B03E26" w:rsidRDefault="00B03E26" w:rsidP="00B03E26">
      <w:pPr>
        <w:jc w:val="both"/>
        <w:rPr>
          <w:rFonts w:asciiTheme="minorHAnsi" w:eastAsiaTheme="majorEastAsia" w:hAnsiTheme="minorHAnsi"/>
          <w:bCs/>
        </w:rPr>
      </w:pPr>
      <w:r w:rsidRPr="00B03E26">
        <w:rPr>
          <w:rFonts w:asciiTheme="minorHAnsi" w:eastAsia="Times New Roman" w:hAnsiTheme="minorHAnsi"/>
          <w:lang w:eastAsia="es-ES"/>
        </w:rPr>
        <w:t xml:space="preserve">Las medidas de perímetros de partes especificas del cuerpo humano pueden ser usadas para pronosticar </w:t>
      </w:r>
      <w:r>
        <w:rPr>
          <w:rFonts w:asciiTheme="minorHAnsi" w:eastAsia="Times New Roman" w:hAnsiTheme="minorHAnsi"/>
          <w:lang w:eastAsia="es-ES"/>
        </w:rPr>
        <w:t>el %MG</w:t>
      </w:r>
      <w:r w:rsidR="00F84D15">
        <w:rPr>
          <w:rFonts w:asciiTheme="minorHAnsi" w:eastAsia="Times New Roman" w:hAnsiTheme="minorHAnsi"/>
          <w:lang w:eastAsia="es-ES"/>
        </w:rPr>
        <w:t xml:space="preserve"> (</w:t>
      </w:r>
      <w:proofErr w:type="spellStart"/>
      <w:r w:rsidR="00F84D15">
        <w:rPr>
          <w:rFonts w:asciiTheme="minorHAnsi" w:eastAsia="Times New Roman" w:hAnsiTheme="minorHAnsi"/>
          <w:lang w:eastAsia="es-ES"/>
        </w:rPr>
        <w:t>Penroe</w:t>
      </w:r>
      <w:proofErr w:type="spellEnd"/>
      <w:r w:rsidRPr="00B03E26">
        <w:rPr>
          <w:rFonts w:asciiTheme="minorHAnsi" w:eastAsia="Times New Roman" w:hAnsiTheme="minorHAnsi"/>
          <w:lang w:eastAsia="es-ES"/>
        </w:rPr>
        <w:t>,</w:t>
      </w:r>
      <w:r w:rsidR="00F84D15">
        <w:rPr>
          <w:rFonts w:asciiTheme="minorHAnsi" w:eastAsia="Times New Roman" w:hAnsiTheme="minorHAnsi"/>
          <w:lang w:eastAsia="es-ES"/>
        </w:rPr>
        <w:t xml:space="preserve"> Nelson &amp; Fisher, 1985 y </w:t>
      </w:r>
      <w:proofErr w:type="spellStart"/>
      <w:r w:rsidR="00F84D15">
        <w:rPr>
          <w:rFonts w:asciiTheme="minorHAnsi" w:eastAsia="Times New Roman" w:hAnsiTheme="minorHAnsi"/>
          <w:lang w:eastAsia="es-ES"/>
        </w:rPr>
        <w:t>Coté</w:t>
      </w:r>
      <w:proofErr w:type="spellEnd"/>
      <w:r w:rsidR="00F84D15">
        <w:rPr>
          <w:rFonts w:asciiTheme="minorHAnsi" w:eastAsia="Times New Roman" w:hAnsiTheme="minorHAnsi"/>
          <w:lang w:eastAsia="es-ES"/>
        </w:rPr>
        <w:t xml:space="preserve"> &amp; </w:t>
      </w:r>
      <w:proofErr w:type="spellStart"/>
      <w:r w:rsidR="00F84D15">
        <w:rPr>
          <w:rFonts w:asciiTheme="minorHAnsi" w:eastAsia="Times New Roman" w:hAnsiTheme="minorHAnsi"/>
          <w:lang w:eastAsia="es-ES"/>
        </w:rPr>
        <w:t>Wilmore</w:t>
      </w:r>
      <w:proofErr w:type="spellEnd"/>
      <w:r w:rsidR="00F84D15">
        <w:rPr>
          <w:rFonts w:asciiTheme="minorHAnsi" w:eastAsia="Times New Roman" w:hAnsiTheme="minorHAnsi"/>
          <w:lang w:eastAsia="es-ES"/>
        </w:rPr>
        <w:t xml:space="preserve"> citados por Fernández, J., 2003),</w:t>
      </w:r>
      <w:r w:rsidRPr="00B03E26">
        <w:rPr>
          <w:rFonts w:asciiTheme="minorHAnsi" w:eastAsia="Times New Roman" w:hAnsiTheme="minorHAnsi"/>
          <w:lang w:eastAsia="es-ES"/>
        </w:rPr>
        <w:t xml:space="preserve"> </w:t>
      </w:r>
      <w:r>
        <w:rPr>
          <w:rFonts w:asciiTheme="minorHAnsi" w:eastAsia="Times New Roman" w:hAnsiTheme="minorHAnsi"/>
          <w:lang w:eastAsia="es-ES"/>
        </w:rPr>
        <w:t>suponiendo</w:t>
      </w:r>
      <w:r w:rsidRPr="00B03E26">
        <w:rPr>
          <w:rFonts w:asciiTheme="minorHAnsi" w:eastAsia="Times New Roman" w:hAnsiTheme="minorHAnsi"/>
          <w:lang w:eastAsia="es-ES"/>
        </w:rPr>
        <w:t xml:space="preserve"> que </w:t>
      </w:r>
      <w:r>
        <w:rPr>
          <w:rFonts w:asciiTheme="minorHAnsi" w:eastAsia="Times New Roman" w:hAnsiTheme="minorHAnsi"/>
          <w:lang w:eastAsia="es-ES"/>
        </w:rPr>
        <w:t>algunos perímetros corporales</w:t>
      </w:r>
      <w:r w:rsidRPr="00B03E26">
        <w:rPr>
          <w:rFonts w:asciiTheme="minorHAnsi" w:eastAsia="Times New Roman" w:hAnsiTheme="minorHAnsi"/>
          <w:lang w:eastAsia="es-ES"/>
        </w:rPr>
        <w:t xml:space="preserve"> ti</w:t>
      </w:r>
      <w:r>
        <w:rPr>
          <w:rFonts w:asciiTheme="minorHAnsi" w:eastAsia="Times New Roman" w:hAnsiTheme="minorHAnsi"/>
          <w:lang w:eastAsia="es-ES"/>
        </w:rPr>
        <w:t>enen una relación positiva con la masa grasa</w:t>
      </w:r>
      <w:r w:rsidRPr="00B03E26">
        <w:rPr>
          <w:rFonts w:asciiTheme="minorHAnsi" w:eastAsia="Times New Roman" w:hAnsiTheme="minorHAnsi"/>
          <w:lang w:eastAsia="es-ES"/>
        </w:rPr>
        <w:t>. Por tanto, cuando los perímetros corporales aumentan, se supone que los niveles de %MG también aumentan. Para este protoc</w:t>
      </w:r>
      <w:r>
        <w:rPr>
          <w:rFonts w:asciiTheme="minorHAnsi" w:eastAsia="Times New Roman" w:hAnsiTheme="minorHAnsi"/>
          <w:lang w:eastAsia="es-ES"/>
        </w:rPr>
        <w:t xml:space="preserve">olo se utilizan los perímetros determinados </w:t>
      </w:r>
      <w:r w:rsidRPr="00B03E26">
        <w:rPr>
          <w:rFonts w:asciiTheme="minorHAnsi" w:eastAsia="Times New Roman" w:hAnsiTheme="minorHAnsi"/>
          <w:lang w:eastAsia="es-ES"/>
        </w:rPr>
        <w:t xml:space="preserve">por la </w:t>
      </w:r>
      <w:r>
        <w:rPr>
          <w:rFonts w:asciiTheme="minorHAnsi" w:eastAsia="Times New Roman" w:hAnsiTheme="minorHAnsi"/>
          <w:lang w:eastAsia="es-ES"/>
        </w:rPr>
        <w:t>I</w:t>
      </w:r>
      <w:r w:rsidRPr="00B03E26">
        <w:rPr>
          <w:rFonts w:asciiTheme="minorHAnsi" w:eastAsia="Times New Roman" w:hAnsiTheme="minorHAnsi"/>
          <w:lang w:eastAsia="es-ES"/>
        </w:rPr>
        <w:t xml:space="preserve">SAK; </w:t>
      </w:r>
      <w:r>
        <w:rPr>
          <w:rFonts w:asciiTheme="minorHAnsi" w:eastAsia="Times New Roman" w:hAnsiTheme="minorHAnsi"/>
          <w:lang w:eastAsia="es-ES"/>
        </w:rPr>
        <w:t xml:space="preserve">y son los </w:t>
      </w:r>
      <w:r w:rsidRPr="00B03E26">
        <w:rPr>
          <w:rFonts w:asciiTheme="minorHAnsi" w:eastAsia="Times New Roman" w:hAnsiTheme="minorHAnsi"/>
          <w:lang w:eastAsia="es-ES"/>
        </w:rPr>
        <w:t>de muñeca y abdomen, en hombres y los perímetros de glúteos y abdomen, en mujeres. Además</w:t>
      </w:r>
      <w:r w:rsidR="000D4418">
        <w:rPr>
          <w:rFonts w:asciiTheme="minorHAnsi" w:eastAsia="Times New Roman" w:hAnsiTheme="minorHAnsi"/>
          <w:lang w:eastAsia="es-ES"/>
        </w:rPr>
        <w:t>,</w:t>
      </w:r>
      <w:r w:rsidRPr="00B03E26">
        <w:rPr>
          <w:rFonts w:asciiTheme="minorHAnsi" w:eastAsia="Times New Roman" w:hAnsiTheme="minorHAnsi"/>
          <w:lang w:eastAsia="es-ES"/>
        </w:rPr>
        <w:t xml:space="preserve"> las ecuaciones toman en cuenta medidas de peso corporal y estatura de los sujetos a evaluar.</w:t>
      </w:r>
    </w:p>
    <w:p w:rsidR="00B03E26" w:rsidRPr="00B03E26" w:rsidRDefault="00B03E26" w:rsidP="00377F75">
      <w:pPr>
        <w:spacing w:after="0" w:line="480" w:lineRule="auto"/>
        <w:jc w:val="both"/>
        <w:rPr>
          <w:rFonts w:asciiTheme="minorHAnsi" w:eastAsia="Times New Roman" w:hAnsiTheme="minorHAnsi"/>
          <w:lang w:eastAsia="es-ES"/>
        </w:rPr>
      </w:pPr>
      <w:r w:rsidRPr="00B03E26">
        <w:rPr>
          <w:rFonts w:asciiTheme="minorHAnsi" w:eastAsia="Times New Roman" w:hAnsiTheme="minorHAnsi"/>
          <w:lang w:eastAsia="es-ES"/>
        </w:rPr>
        <w:t>El %MG es calculado mediante las ecuacion</w:t>
      </w:r>
      <w:r w:rsidR="00377F75">
        <w:rPr>
          <w:rFonts w:asciiTheme="minorHAnsi" w:eastAsia="Times New Roman" w:hAnsiTheme="minorHAnsi"/>
          <w:lang w:eastAsia="es-ES"/>
        </w:rPr>
        <w:t>es específicas para cada sexo. Es decir:</w:t>
      </w:r>
    </w:p>
    <w:p w:rsidR="00377F75" w:rsidRDefault="007B5000" w:rsidP="00B03E26">
      <w:pPr>
        <w:spacing w:after="0" w:line="480" w:lineRule="auto"/>
        <w:jc w:val="both"/>
        <w:rPr>
          <w:rFonts w:asciiTheme="minorHAnsi" w:eastAsia="Times New Roman" w:hAnsiTheme="minorHAnsi"/>
          <w:lang w:eastAsia="es-ES"/>
        </w:rPr>
      </w:pPr>
      <w:r>
        <w:rPr>
          <w:rFonts w:asciiTheme="minorHAnsi" w:eastAsia="Times New Roman" w:hAnsiTheme="minorHAnsi"/>
          <w:noProof/>
          <w:lang w:val="en-US"/>
        </w:rPr>
        <mc:AlternateContent>
          <mc:Choice Requires="wps">
            <w:drawing>
              <wp:anchor distT="0" distB="0" distL="114300" distR="114300" simplePos="0" relativeHeight="251667456" behindDoc="1" locked="0" layoutInCell="1" allowOverlap="1">
                <wp:simplePos x="0" y="0"/>
                <wp:positionH relativeFrom="column">
                  <wp:posOffset>689610</wp:posOffset>
                </wp:positionH>
                <wp:positionV relativeFrom="paragraph">
                  <wp:posOffset>283210</wp:posOffset>
                </wp:positionV>
                <wp:extent cx="4215765" cy="379095"/>
                <wp:effectExtent l="13335" t="6985" r="9525" b="13970"/>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5765" cy="379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54.3pt;margin-top:22.3pt;width:331.95pt;height:29.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AgIwIAAD4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"/>
            </w:pict>
          </mc:Fallback>
        </mc:AlternateContent>
      </w:r>
      <w:r w:rsidR="00377F75">
        <w:rPr>
          <w:rFonts w:asciiTheme="minorHAnsi" w:eastAsia="Times New Roman" w:hAnsiTheme="minorHAnsi"/>
          <w:lang w:eastAsia="es-ES"/>
        </w:rPr>
        <w:t>Varones: Se calcula la m</w:t>
      </w:r>
      <w:r w:rsidR="00B03E26" w:rsidRPr="00B03E26">
        <w:rPr>
          <w:rFonts w:asciiTheme="minorHAnsi" w:eastAsia="Times New Roman" w:hAnsiTheme="minorHAnsi"/>
          <w:lang w:eastAsia="es-ES"/>
        </w:rPr>
        <w:t xml:space="preserve">asa </w:t>
      </w:r>
      <w:r w:rsidR="00377F75">
        <w:rPr>
          <w:rFonts w:asciiTheme="minorHAnsi" w:eastAsia="Times New Roman" w:hAnsiTheme="minorHAnsi"/>
          <w:lang w:eastAsia="es-ES"/>
        </w:rPr>
        <w:t>libre de g</w:t>
      </w:r>
      <w:r w:rsidR="00B03E26" w:rsidRPr="00B03E26">
        <w:rPr>
          <w:rFonts w:asciiTheme="minorHAnsi" w:eastAsia="Times New Roman" w:hAnsiTheme="minorHAnsi"/>
          <w:lang w:eastAsia="es-ES"/>
        </w:rPr>
        <w:t>rasa (MLG),</w:t>
      </w:r>
      <w:r w:rsidR="00377F75">
        <w:rPr>
          <w:rFonts w:asciiTheme="minorHAnsi" w:eastAsia="Times New Roman" w:hAnsiTheme="minorHAnsi"/>
          <w:lang w:eastAsia="es-ES"/>
        </w:rPr>
        <w:t xml:space="preserve"> mediante la siguiente fórmula:</w:t>
      </w:r>
    </w:p>
    <w:p w:rsidR="00B03E26" w:rsidRPr="00377F75" w:rsidRDefault="00377F75" w:rsidP="00377F75">
      <w:pPr>
        <w:spacing w:after="0" w:line="480" w:lineRule="auto"/>
        <w:jc w:val="center"/>
        <w:rPr>
          <w:rFonts w:asciiTheme="minorHAnsi" w:eastAsia="Times New Roman" w:hAnsiTheme="minorHAnsi"/>
          <w:lang w:val="en-US" w:eastAsia="es-ES"/>
        </w:rPr>
      </w:pPr>
      <w:proofErr w:type="gramStart"/>
      <w:r w:rsidRPr="00377F75">
        <w:rPr>
          <w:rFonts w:asciiTheme="minorHAnsi" w:eastAsia="Times New Roman" w:hAnsiTheme="minorHAnsi"/>
          <w:bCs/>
          <w:lang w:val="en-US" w:eastAsia="es-ES"/>
        </w:rPr>
        <w:t>MLG</w:t>
      </w:r>
      <w:r>
        <w:rPr>
          <w:rFonts w:asciiTheme="minorHAnsi" w:eastAsia="Times New Roman" w:hAnsiTheme="minorHAnsi"/>
          <w:bCs/>
          <w:lang w:val="en-US" w:eastAsia="es-ES"/>
        </w:rPr>
        <w:t>(</w:t>
      </w:r>
      <w:proofErr w:type="gramEnd"/>
      <w:r>
        <w:rPr>
          <w:rFonts w:asciiTheme="minorHAnsi" w:eastAsia="Times New Roman" w:hAnsiTheme="minorHAnsi"/>
          <w:bCs/>
          <w:lang w:val="en-US" w:eastAsia="es-ES"/>
        </w:rPr>
        <w:t>kg) = 41.955 + ( 1.</w:t>
      </w:r>
      <w:r w:rsidR="00B03E26" w:rsidRPr="00377F75">
        <w:rPr>
          <w:rFonts w:asciiTheme="minorHAnsi" w:eastAsia="Times New Roman" w:hAnsiTheme="minorHAnsi"/>
          <w:bCs/>
          <w:lang w:val="en-US" w:eastAsia="es-ES"/>
        </w:rPr>
        <w:t>038786 * PC ) – ( 0</w:t>
      </w:r>
      <w:r>
        <w:rPr>
          <w:rFonts w:asciiTheme="minorHAnsi" w:eastAsia="Times New Roman" w:hAnsiTheme="minorHAnsi"/>
          <w:bCs/>
          <w:lang w:val="en-US" w:eastAsia="es-ES"/>
        </w:rPr>
        <w:t>.</w:t>
      </w:r>
      <w:r w:rsidR="00B03E26" w:rsidRPr="00377F75">
        <w:rPr>
          <w:rFonts w:asciiTheme="minorHAnsi" w:eastAsia="Times New Roman" w:hAnsiTheme="minorHAnsi"/>
          <w:bCs/>
          <w:lang w:val="en-US" w:eastAsia="es-ES"/>
        </w:rPr>
        <w:t>82816 * ( CA – CP ))</w:t>
      </w:r>
    </w:p>
    <w:p w:rsidR="00377F75" w:rsidRDefault="00B03E26" w:rsidP="00377F75">
      <w:pPr>
        <w:spacing w:after="0" w:line="240" w:lineRule="auto"/>
        <w:jc w:val="both"/>
        <w:rPr>
          <w:rFonts w:asciiTheme="minorHAnsi" w:eastAsia="Times New Roman" w:hAnsiTheme="minorHAnsi"/>
          <w:lang w:eastAsia="es-ES"/>
        </w:rPr>
      </w:pPr>
      <w:r w:rsidRPr="00B03E26">
        <w:rPr>
          <w:rFonts w:asciiTheme="minorHAnsi" w:eastAsia="Times New Roman" w:hAnsiTheme="minorHAnsi"/>
          <w:lang w:eastAsia="es-ES"/>
        </w:rPr>
        <w:t>Después se efectúa el cálculo del %MG, a través de la siguiente fórmula:</w:t>
      </w:r>
    </w:p>
    <w:p w:rsidR="00377F75" w:rsidRDefault="007B5000" w:rsidP="00377F75">
      <w:pPr>
        <w:spacing w:after="0" w:line="240" w:lineRule="auto"/>
        <w:jc w:val="both"/>
        <w:rPr>
          <w:rFonts w:asciiTheme="minorHAnsi" w:eastAsia="Times New Roman" w:hAnsiTheme="minorHAnsi"/>
          <w:lang w:eastAsia="es-ES"/>
        </w:rPr>
      </w:pPr>
      <w:r>
        <w:rPr>
          <w:rFonts w:asciiTheme="minorHAnsi" w:eastAsia="Times New Roman" w:hAnsiTheme="minorHAnsi"/>
          <w:noProof/>
          <w:lang w:val="en-US"/>
        </w:rPr>
        <mc:AlternateContent>
          <mc:Choice Requires="wps">
            <w:drawing>
              <wp:anchor distT="0" distB="0" distL="114300" distR="114300" simplePos="0" relativeHeight="251668480" behindDoc="1" locked="0" layoutInCell="1" allowOverlap="1">
                <wp:simplePos x="0" y="0"/>
                <wp:positionH relativeFrom="column">
                  <wp:posOffset>1891665</wp:posOffset>
                </wp:positionH>
                <wp:positionV relativeFrom="paragraph">
                  <wp:posOffset>46355</wp:posOffset>
                </wp:positionV>
                <wp:extent cx="1847850" cy="636905"/>
                <wp:effectExtent l="5715" t="8255" r="13335" b="12065"/>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36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48.95pt;margin-top:3.65pt;width:145.5pt;height:50.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qsIgIAAD4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"/>
            </w:pict>
          </mc:Fallback>
        </mc:AlternateContent>
      </w:r>
      <w:r>
        <w:rPr>
          <w:rFonts w:asciiTheme="minorHAnsi" w:eastAsia="Times New Roman" w:hAnsiTheme="minorHAnsi"/>
          <w:noProof/>
          <w:lang w:val="en-US"/>
        </w:rPr>
        <mc:AlternateContent>
          <mc:Choice Requires="wps">
            <w:drawing>
              <wp:anchor distT="0" distB="0" distL="114300" distR="114300" simplePos="0" relativeHeight="251665408" behindDoc="0" locked="0" layoutInCell="1" allowOverlap="1">
                <wp:simplePos x="0" y="0"/>
                <wp:positionH relativeFrom="column">
                  <wp:posOffset>2453640</wp:posOffset>
                </wp:positionH>
                <wp:positionV relativeFrom="paragraph">
                  <wp:posOffset>144780</wp:posOffset>
                </wp:positionV>
                <wp:extent cx="800100" cy="457200"/>
                <wp:effectExtent l="15240" t="11430" r="13335" b="762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margin-left:193.2pt;margin-top:11.4pt;width:63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" strokeweight="1pt"/>
            </w:pict>
          </mc:Fallback>
        </mc:AlternateContent>
      </w:r>
    </w:p>
    <w:p w:rsidR="00B03E26" w:rsidRPr="00377F75" w:rsidRDefault="007B5000" w:rsidP="00377F75">
      <w:pPr>
        <w:spacing w:after="0" w:line="480" w:lineRule="auto"/>
        <w:jc w:val="center"/>
        <w:rPr>
          <w:rFonts w:asciiTheme="minorHAnsi" w:eastAsia="Times New Roman" w:hAnsiTheme="minorHAnsi"/>
          <w:lang w:eastAsia="es-ES"/>
        </w:rPr>
      </w:pPr>
      <w:r>
        <w:rPr>
          <w:rFonts w:asciiTheme="minorHAnsi" w:eastAsia="Times New Roman" w:hAnsiTheme="minorHAnsi"/>
          <w:noProof/>
          <w:lang w:val="en-US"/>
        </w:rPr>
        <mc:AlternateContent>
          <mc:Choice Requires="wps">
            <w:drawing>
              <wp:anchor distT="0" distB="0" distL="114300" distR="114300" simplePos="0" relativeHeight="251666432" behindDoc="0" locked="0" layoutInCell="1" allowOverlap="1">
                <wp:simplePos x="0" y="0"/>
                <wp:positionH relativeFrom="column">
                  <wp:posOffset>2562225</wp:posOffset>
                </wp:positionH>
                <wp:positionV relativeFrom="paragraph">
                  <wp:posOffset>121285</wp:posOffset>
                </wp:positionV>
                <wp:extent cx="571500" cy="294640"/>
                <wp:effectExtent l="0" t="0" r="0" b="317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374" w:rsidRPr="00F322A5" w:rsidRDefault="00023374" w:rsidP="00B03E26">
                            <w:pPr>
                              <w:rPr>
                                <w:rFonts w:asciiTheme="minorHAnsi" w:hAnsiTheme="minorHAnsi"/>
                                <w:bCs/>
                              </w:rPr>
                            </w:pPr>
                            <w:r>
                              <w:rPr>
                                <w:rFonts w:ascii="Arial" w:hAnsi="Arial" w:cs="Arial"/>
                              </w:rPr>
                              <w:t xml:space="preserve">  </w:t>
                            </w:r>
                            <w:r w:rsidRPr="00F322A5">
                              <w:rPr>
                                <w:rFonts w:asciiTheme="minorHAnsi" w:hAnsiTheme="minorHAnsi"/>
                                <w:bCs/>
                              </w:rPr>
                              <w:t>PC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201.75pt;margin-top:9.55pt;width:45pt;height:2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A0uAIAAMA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" filled="f" stroked="f">
                <v:textbox>
                  <w:txbxContent>
                    <w:p w:rsidR="00023374" w:rsidRPr="00F322A5" w:rsidRDefault="00023374" w:rsidP="00B03E26">
                      <w:pPr>
                        <w:rPr>
                          <w:rFonts w:asciiTheme="minorHAnsi" w:hAnsiTheme="minorHAnsi"/>
                          <w:bCs/>
                        </w:rPr>
                      </w:pPr>
                      <w:r>
                        <w:rPr>
                          <w:rFonts w:ascii="Arial" w:hAnsi="Arial" w:cs="Arial"/>
                        </w:rPr>
                        <w:t xml:space="preserve">  </w:t>
                      </w:r>
                      <w:r w:rsidRPr="00F322A5">
                        <w:rPr>
                          <w:rFonts w:asciiTheme="minorHAnsi" w:hAnsiTheme="minorHAnsi"/>
                          <w:bCs/>
                        </w:rPr>
                        <w:t>PC</w:t>
                      </w:r>
                    </w:p>
                  </w:txbxContent>
                </v:textbox>
              </v:shape>
            </w:pict>
          </mc:Fallback>
        </mc:AlternateContent>
      </w:r>
      <w:r>
        <w:rPr>
          <w:rFonts w:asciiTheme="minorHAnsi" w:eastAsia="Times New Roman" w:hAnsiTheme="minorHAnsi"/>
          <w:noProof/>
          <w:lang w:val="en-US"/>
        </w:rPr>
        <mc:AlternateContent>
          <mc:Choice Requires="wps">
            <w:drawing>
              <wp:anchor distT="0" distB="0" distL="114300" distR="114300" simplePos="0" relativeHeight="251664384" behindDoc="0" locked="0" layoutInCell="1" allowOverlap="1">
                <wp:simplePos x="0" y="0"/>
                <wp:positionH relativeFrom="column">
                  <wp:posOffset>2453640</wp:posOffset>
                </wp:positionH>
                <wp:positionV relativeFrom="paragraph">
                  <wp:posOffset>175895</wp:posOffset>
                </wp:positionV>
                <wp:extent cx="800100" cy="0"/>
                <wp:effectExtent l="15240" t="13970" r="13335" b="14605"/>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2pt,13.85pt" to="256.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4EAIAACkEAAAOAAAAZHJzL2Uyb0RvYy54bWysU8GO2jAQvVfqP1i+QxI2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" strokeweight="1pt"/>
            </w:pict>
          </mc:Fallback>
        </mc:AlternateContent>
      </w:r>
      <w:r w:rsidR="00B03E26" w:rsidRPr="00377F75">
        <w:rPr>
          <w:rFonts w:asciiTheme="minorHAnsi" w:eastAsia="Times New Roman" w:hAnsiTheme="minorHAnsi"/>
          <w:bCs/>
          <w:lang w:eastAsia="es-ES"/>
        </w:rPr>
        <w:t>%MG =   PC – MLG   * 100</w:t>
      </w:r>
    </w:p>
    <w:p w:rsidR="007C04B1" w:rsidRDefault="00B03E26" w:rsidP="007C04B1">
      <w:pPr>
        <w:spacing w:after="0" w:line="480" w:lineRule="auto"/>
        <w:ind w:left="360"/>
        <w:jc w:val="both"/>
        <w:rPr>
          <w:rFonts w:asciiTheme="minorHAnsi" w:eastAsia="Times New Roman" w:hAnsiTheme="minorHAnsi"/>
          <w:lang w:eastAsia="es-ES"/>
        </w:rPr>
      </w:pPr>
      <w:r w:rsidRPr="00B03E26">
        <w:rPr>
          <w:rFonts w:asciiTheme="minorHAnsi" w:eastAsia="Times New Roman" w:hAnsiTheme="minorHAnsi"/>
          <w:lang w:eastAsia="es-ES"/>
        </w:rPr>
        <w:tab/>
      </w:r>
      <w:r w:rsidRPr="00B03E26">
        <w:rPr>
          <w:rFonts w:asciiTheme="minorHAnsi" w:eastAsia="Times New Roman" w:hAnsiTheme="minorHAnsi"/>
          <w:lang w:eastAsia="es-ES"/>
        </w:rPr>
        <w:tab/>
      </w:r>
      <w:r w:rsidRPr="00B03E26">
        <w:rPr>
          <w:rFonts w:asciiTheme="minorHAnsi" w:eastAsia="Times New Roman" w:hAnsiTheme="minorHAnsi"/>
          <w:lang w:eastAsia="es-ES"/>
        </w:rPr>
        <w:tab/>
      </w:r>
      <w:r w:rsidRPr="00B03E26">
        <w:rPr>
          <w:rFonts w:asciiTheme="minorHAnsi" w:eastAsia="Times New Roman" w:hAnsiTheme="minorHAnsi"/>
          <w:lang w:eastAsia="es-ES"/>
        </w:rPr>
        <w:tab/>
      </w:r>
      <w:r w:rsidRPr="00B03E26">
        <w:rPr>
          <w:rFonts w:asciiTheme="minorHAnsi" w:eastAsia="Times New Roman" w:hAnsiTheme="minorHAnsi"/>
          <w:lang w:eastAsia="es-ES"/>
        </w:rPr>
        <w:tab/>
      </w:r>
    </w:p>
    <w:p w:rsidR="00B03E26" w:rsidRDefault="00B03E26" w:rsidP="007C04B1">
      <w:pPr>
        <w:spacing w:after="0" w:line="480" w:lineRule="auto"/>
        <w:jc w:val="both"/>
        <w:rPr>
          <w:rFonts w:asciiTheme="minorHAnsi" w:eastAsia="Times New Roman" w:hAnsiTheme="minorHAnsi"/>
          <w:lang w:eastAsia="es-ES"/>
        </w:rPr>
      </w:pPr>
      <w:r w:rsidRPr="00B03E26">
        <w:rPr>
          <w:rFonts w:asciiTheme="minorHAnsi" w:eastAsia="Times New Roman" w:hAnsiTheme="minorHAnsi"/>
          <w:lang w:eastAsia="es-ES"/>
        </w:rPr>
        <w:t>Mujeres: Se calcula el %MG, a través de la siguiente ecuación:</w:t>
      </w:r>
    </w:p>
    <w:p w:rsidR="00B03E26" w:rsidRPr="00377F75" w:rsidRDefault="007B5000" w:rsidP="00F322A5">
      <w:pPr>
        <w:spacing w:after="0" w:line="480" w:lineRule="auto"/>
        <w:jc w:val="center"/>
        <w:rPr>
          <w:rFonts w:asciiTheme="minorHAnsi" w:eastAsia="Times New Roman" w:hAnsiTheme="minorHAnsi"/>
          <w:lang w:eastAsia="es-ES"/>
        </w:rPr>
      </w:pPr>
      <w:r>
        <w:rPr>
          <w:rFonts w:asciiTheme="minorHAnsi" w:eastAsia="Times New Roman" w:hAnsiTheme="minorHAnsi"/>
          <w:noProof/>
          <w:lang w:val="en-US"/>
        </w:rPr>
        <mc:AlternateContent>
          <mc:Choice Requires="wps">
            <w:drawing>
              <wp:anchor distT="0" distB="0" distL="114300" distR="114300" simplePos="0" relativeHeight="251669504" behindDoc="1" locked="0" layoutInCell="1" allowOverlap="1">
                <wp:simplePos x="0" y="0"/>
                <wp:positionH relativeFrom="column">
                  <wp:posOffset>1053465</wp:posOffset>
                </wp:positionH>
                <wp:positionV relativeFrom="paragraph">
                  <wp:posOffset>-62230</wp:posOffset>
                </wp:positionV>
                <wp:extent cx="3518535" cy="314325"/>
                <wp:effectExtent l="5715" t="13970" r="9525" b="508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853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82.95pt;margin-top:-4.9pt;width:277.05pt;height:2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E2HgIAAD0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"/>
            </w:pict>
          </mc:Fallback>
        </mc:AlternateContent>
      </w:r>
      <w:r w:rsidR="00B03E26" w:rsidRPr="00377F75">
        <w:rPr>
          <w:rFonts w:asciiTheme="minorHAnsi" w:eastAsia="Times New Roman" w:hAnsiTheme="minorHAnsi"/>
          <w:bCs/>
          <w:lang w:eastAsia="es-ES"/>
        </w:rPr>
        <w:t xml:space="preserve">%MG = </w:t>
      </w:r>
      <w:proofErr w:type="gramStart"/>
      <w:r w:rsidR="00377F75">
        <w:rPr>
          <w:rFonts w:asciiTheme="minorHAnsi" w:eastAsia="Times New Roman" w:hAnsiTheme="minorHAnsi"/>
          <w:bCs/>
          <w:lang w:eastAsia="es-ES"/>
        </w:rPr>
        <w:t>( 0.55</w:t>
      </w:r>
      <w:proofErr w:type="gramEnd"/>
      <w:r w:rsidR="00377F75">
        <w:rPr>
          <w:rFonts w:asciiTheme="minorHAnsi" w:eastAsia="Times New Roman" w:hAnsiTheme="minorHAnsi"/>
          <w:bCs/>
          <w:lang w:eastAsia="es-ES"/>
        </w:rPr>
        <w:t xml:space="preserve"> * ) – ( 0.24 * E ) + ( 0.</w:t>
      </w:r>
      <w:r w:rsidR="000D4418">
        <w:rPr>
          <w:rFonts w:asciiTheme="minorHAnsi" w:eastAsia="Times New Roman" w:hAnsiTheme="minorHAnsi"/>
          <w:bCs/>
          <w:lang w:eastAsia="es-ES"/>
        </w:rPr>
        <w:t>28 * CA ) – 8.</w:t>
      </w:r>
      <w:r w:rsidR="00B03E26" w:rsidRPr="00377F75">
        <w:rPr>
          <w:rFonts w:asciiTheme="minorHAnsi" w:eastAsia="Times New Roman" w:hAnsiTheme="minorHAnsi"/>
          <w:bCs/>
          <w:lang w:eastAsia="es-ES"/>
        </w:rPr>
        <w:t>43</w:t>
      </w:r>
    </w:p>
    <w:p w:rsidR="00B03E26" w:rsidRPr="00B03E26" w:rsidRDefault="00B03E26" w:rsidP="00B03E26">
      <w:pPr>
        <w:spacing w:after="0" w:line="480" w:lineRule="auto"/>
        <w:jc w:val="both"/>
        <w:rPr>
          <w:rFonts w:asciiTheme="minorHAnsi" w:eastAsia="Times New Roman" w:hAnsiTheme="minorHAnsi"/>
          <w:lang w:eastAsia="es-ES"/>
        </w:rPr>
      </w:pPr>
      <w:proofErr w:type="spellStart"/>
      <w:r w:rsidRPr="00B03E26">
        <w:rPr>
          <w:rFonts w:asciiTheme="minorHAnsi" w:eastAsia="Times New Roman" w:hAnsiTheme="minorHAnsi"/>
          <w:lang w:eastAsia="es-ES"/>
        </w:rPr>
        <w:lastRenderedPageBreak/>
        <w:t>Donde</w:t>
      </w:r>
      <w:proofErr w:type="spellEnd"/>
      <w:r w:rsidRPr="00B03E26">
        <w:rPr>
          <w:rFonts w:asciiTheme="minorHAnsi" w:eastAsia="Times New Roman" w:hAnsiTheme="minorHAnsi"/>
          <w:lang w:eastAsia="es-ES"/>
        </w:rPr>
        <w:t xml:space="preserve">: </w:t>
      </w:r>
    </w:p>
    <w:p w:rsidR="00B03E26" w:rsidRPr="00B03E26" w:rsidRDefault="000D4418" w:rsidP="00377F75">
      <w:pPr>
        <w:spacing w:after="0" w:line="240" w:lineRule="auto"/>
        <w:jc w:val="both"/>
        <w:rPr>
          <w:rFonts w:asciiTheme="minorHAnsi" w:eastAsia="Times New Roman" w:hAnsiTheme="minorHAnsi"/>
          <w:lang w:eastAsia="es-ES"/>
        </w:rPr>
      </w:pPr>
      <w:r>
        <w:rPr>
          <w:rFonts w:asciiTheme="minorHAnsi" w:eastAsia="Times New Roman" w:hAnsiTheme="minorHAnsi"/>
          <w:lang w:eastAsia="es-ES"/>
        </w:rPr>
        <w:t>PC:</w:t>
      </w:r>
      <w:r w:rsidR="00B03E26" w:rsidRPr="00B03E26">
        <w:rPr>
          <w:rFonts w:asciiTheme="minorHAnsi" w:eastAsia="Times New Roman" w:hAnsiTheme="minorHAnsi"/>
          <w:lang w:eastAsia="es-ES"/>
        </w:rPr>
        <w:t xml:space="preserve"> Peso corporal (kg)</w:t>
      </w:r>
      <w:r w:rsidR="00377F75">
        <w:rPr>
          <w:rFonts w:asciiTheme="minorHAnsi" w:eastAsia="Times New Roman" w:hAnsiTheme="minorHAnsi"/>
          <w:lang w:eastAsia="es-ES"/>
        </w:rPr>
        <w:t>.</w:t>
      </w:r>
    </w:p>
    <w:p w:rsidR="00B03E26" w:rsidRPr="00B03E26" w:rsidRDefault="000D4418" w:rsidP="00377F75">
      <w:pPr>
        <w:spacing w:after="0" w:line="240" w:lineRule="auto"/>
        <w:jc w:val="both"/>
        <w:rPr>
          <w:rFonts w:asciiTheme="minorHAnsi" w:eastAsia="Times New Roman" w:hAnsiTheme="minorHAnsi"/>
          <w:lang w:eastAsia="es-ES"/>
        </w:rPr>
      </w:pPr>
      <w:proofErr w:type="gramStart"/>
      <w:r>
        <w:rPr>
          <w:rFonts w:asciiTheme="minorHAnsi" w:eastAsia="Times New Roman" w:hAnsiTheme="minorHAnsi"/>
          <w:lang w:eastAsia="es-ES"/>
        </w:rPr>
        <w:t>E  :</w:t>
      </w:r>
      <w:proofErr w:type="gramEnd"/>
      <w:r w:rsidR="00B03E26" w:rsidRPr="00B03E26">
        <w:rPr>
          <w:rFonts w:asciiTheme="minorHAnsi" w:eastAsia="Times New Roman" w:hAnsiTheme="minorHAnsi"/>
          <w:lang w:eastAsia="es-ES"/>
        </w:rPr>
        <w:t xml:space="preserve"> </w:t>
      </w:r>
      <w:r>
        <w:rPr>
          <w:rFonts w:asciiTheme="minorHAnsi" w:eastAsia="Times New Roman" w:hAnsiTheme="minorHAnsi"/>
          <w:lang w:eastAsia="es-ES"/>
        </w:rPr>
        <w:t xml:space="preserve"> </w:t>
      </w:r>
      <w:r w:rsidR="00B03E26" w:rsidRPr="00B03E26">
        <w:rPr>
          <w:rFonts w:asciiTheme="minorHAnsi" w:eastAsia="Times New Roman" w:hAnsiTheme="minorHAnsi"/>
          <w:lang w:eastAsia="es-ES"/>
        </w:rPr>
        <w:t>Estatura (cm)</w:t>
      </w:r>
      <w:r w:rsidR="00377F75">
        <w:rPr>
          <w:rFonts w:asciiTheme="minorHAnsi" w:eastAsia="Times New Roman" w:hAnsiTheme="minorHAnsi"/>
          <w:lang w:eastAsia="es-ES"/>
        </w:rPr>
        <w:t>.</w:t>
      </w:r>
    </w:p>
    <w:p w:rsidR="00377F75" w:rsidRDefault="00B03E26" w:rsidP="00377F75">
      <w:pPr>
        <w:spacing w:after="0" w:line="240" w:lineRule="auto"/>
        <w:jc w:val="both"/>
        <w:rPr>
          <w:rFonts w:asciiTheme="minorHAnsi" w:eastAsia="Times New Roman" w:hAnsiTheme="minorHAnsi"/>
          <w:lang w:eastAsia="es-ES"/>
        </w:rPr>
      </w:pPr>
      <w:r w:rsidRPr="00B03E26">
        <w:rPr>
          <w:rFonts w:asciiTheme="minorHAnsi" w:eastAsia="Times New Roman" w:hAnsiTheme="minorHAnsi"/>
          <w:lang w:eastAsia="es-ES"/>
        </w:rPr>
        <w:t>CA</w:t>
      </w:r>
      <w:r w:rsidR="000D4418">
        <w:rPr>
          <w:rFonts w:asciiTheme="minorHAnsi" w:eastAsia="Times New Roman" w:hAnsiTheme="minorHAnsi"/>
          <w:lang w:eastAsia="es-ES"/>
        </w:rPr>
        <w:t>:</w:t>
      </w:r>
      <w:r w:rsidRPr="00B03E26">
        <w:rPr>
          <w:rFonts w:asciiTheme="minorHAnsi" w:eastAsia="Times New Roman" w:hAnsiTheme="minorHAnsi"/>
          <w:lang w:eastAsia="es-ES"/>
        </w:rPr>
        <w:t xml:space="preserve"> Perímetro del </w:t>
      </w:r>
      <w:r w:rsidR="00377F75">
        <w:rPr>
          <w:rFonts w:asciiTheme="minorHAnsi" w:eastAsia="Times New Roman" w:hAnsiTheme="minorHAnsi"/>
          <w:lang w:eastAsia="es-ES"/>
        </w:rPr>
        <w:t>abdomen (cm).</w:t>
      </w:r>
    </w:p>
    <w:p w:rsidR="00377F75" w:rsidRDefault="00B03E26" w:rsidP="00377F75">
      <w:pPr>
        <w:spacing w:after="0" w:line="240" w:lineRule="auto"/>
        <w:jc w:val="both"/>
        <w:rPr>
          <w:rFonts w:asciiTheme="minorHAnsi" w:eastAsia="Times New Roman" w:hAnsiTheme="minorHAnsi"/>
          <w:lang w:eastAsia="es-ES"/>
        </w:rPr>
      </w:pPr>
      <w:r w:rsidRPr="00B03E26">
        <w:rPr>
          <w:rFonts w:asciiTheme="minorHAnsi" w:eastAsia="Times New Roman" w:hAnsiTheme="minorHAnsi"/>
          <w:lang w:eastAsia="es-ES"/>
        </w:rPr>
        <w:t>C</w:t>
      </w:r>
      <w:r w:rsidR="00377F75">
        <w:rPr>
          <w:rFonts w:asciiTheme="minorHAnsi" w:eastAsia="Times New Roman" w:hAnsiTheme="minorHAnsi"/>
          <w:lang w:eastAsia="es-ES"/>
        </w:rPr>
        <w:t>P</w:t>
      </w:r>
      <w:proofErr w:type="gramStart"/>
      <w:r w:rsidR="000D4418">
        <w:rPr>
          <w:rFonts w:asciiTheme="minorHAnsi" w:eastAsia="Times New Roman" w:hAnsiTheme="minorHAnsi"/>
          <w:lang w:eastAsia="es-ES"/>
        </w:rPr>
        <w:t xml:space="preserve">: </w:t>
      </w:r>
      <w:r w:rsidR="00377F75">
        <w:rPr>
          <w:rFonts w:asciiTheme="minorHAnsi" w:eastAsia="Times New Roman" w:hAnsiTheme="minorHAnsi"/>
          <w:lang w:eastAsia="es-ES"/>
        </w:rPr>
        <w:t xml:space="preserve"> Perímetro</w:t>
      </w:r>
      <w:proofErr w:type="gramEnd"/>
      <w:r w:rsidR="00377F75">
        <w:rPr>
          <w:rFonts w:asciiTheme="minorHAnsi" w:eastAsia="Times New Roman" w:hAnsiTheme="minorHAnsi"/>
          <w:lang w:eastAsia="es-ES"/>
        </w:rPr>
        <w:t xml:space="preserve"> de la muñeca (cm).</w:t>
      </w:r>
    </w:p>
    <w:p w:rsidR="00B03E26" w:rsidRDefault="00377F75" w:rsidP="00377F75">
      <w:pPr>
        <w:spacing w:after="0" w:line="240" w:lineRule="auto"/>
        <w:jc w:val="both"/>
        <w:rPr>
          <w:rFonts w:asciiTheme="minorHAnsi" w:eastAsia="Times New Roman" w:hAnsiTheme="minorHAnsi"/>
          <w:lang w:eastAsia="es-ES"/>
        </w:rPr>
      </w:pPr>
      <w:r>
        <w:rPr>
          <w:rFonts w:asciiTheme="minorHAnsi" w:eastAsia="Times New Roman" w:hAnsiTheme="minorHAnsi"/>
          <w:lang w:eastAsia="es-ES"/>
        </w:rPr>
        <w:t>CG</w:t>
      </w:r>
      <w:r w:rsidR="000D4418">
        <w:rPr>
          <w:rFonts w:asciiTheme="minorHAnsi" w:eastAsia="Times New Roman" w:hAnsiTheme="minorHAnsi"/>
          <w:lang w:eastAsia="es-ES"/>
        </w:rPr>
        <w:t>:</w:t>
      </w:r>
      <w:r>
        <w:rPr>
          <w:rFonts w:asciiTheme="minorHAnsi" w:eastAsia="Times New Roman" w:hAnsiTheme="minorHAnsi"/>
          <w:lang w:eastAsia="es-ES"/>
        </w:rPr>
        <w:t xml:space="preserve"> Perímetro de g</w:t>
      </w:r>
      <w:r w:rsidR="00B03E26" w:rsidRPr="00B03E26">
        <w:rPr>
          <w:rFonts w:asciiTheme="minorHAnsi" w:eastAsia="Times New Roman" w:hAnsiTheme="minorHAnsi"/>
          <w:lang w:eastAsia="es-ES"/>
        </w:rPr>
        <w:t>lúteos (cm)</w:t>
      </w:r>
      <w:r>
        <w:rPr>
          <w:rFonts w:asciiTheme="minorHAnsi" w:eastAsia="Times New Roman" w:hAnsiTheme="minorHAnsi"/>
          <w:lang w:eastAsia="es-ES"/>
        </w:rPr>
        <w:t>.</w:t>
      </w:r>
    </w:p>
    <w:p w:rsidR="00B03E26" w:rsidRPr="00F83CD2" w:rsidRDefault="00377F75" w:rsidP="00F83CD2">
      <w:pPr>
        <w:pStyle w:val="Heading2"/>
        <w:spacing w:before="480"/>
        <w:rPr>
          <w:rFonts w:asciiTheme="minorHAnsi" w:eastAsia="Times New Roman" w:hAnsiTheme="minorHAnsi"/>
          <w:b w:val="0"/>
          <w:bCs w:val="0"/>
          <w:sz w:val="28"/>
          <w:szCs w:val="28"/>
          <w:lang w:eastAsia="es-ES"/>
        </w:rPr>
      </w:pPr>
      <w:bookmarkStart w:id="14" w:name="_Toc361271931"/>
      <w:r w:rsidRPr="00F83CD2">
        <w:rPr>
          <w:rFonts w:asciiTheme="minorHAnsi" w:eastAsia="Times New Roman" w:hAnsiTheme="minorHAnsi"/>
          <w:b w:val="0"/>
          <w:bCs w:val="0"/>
          <w:sz w:val="28"/>
          <w:szCs w:val="28"/>
          <w:lang w:eastAsia="es-ES"/>
        </w:rPr>
        <w:t xml:space="preserve">Protocolo de </w:t>
      </w:r>
      <w:proofErr w:type="spellStart"/>
      <w:r w:rsidRPr="00F83CD2">
        <w:rPr>
          <w:rFonts w:asciiTheme="minorHAnsi" w:eastAsia="Times New Roman" w:hAnsiTheme="minorHAnsi"/>
          <w:b w:val="0"/>
          <w:bCs w:val="0"/>
          <w:sz w:val="28"/>
          <w:szCs w:val="28"/>
          <w:lang w:eastAsia="es-ES"/>
        </w:rPr>
        <w:t>Weltman</w:t>
      </w:r>
      <w:bookmarkEnd w:id="14"/>
      <w:proofErr w:type="spellEnd"/>
    </w:p>
    <w:p w:rsidR="00B03E26" w:rsidRPr="00B03E26" w:rsidRDefault="00B03E26" w:rsidP="00377F75">
      <w:pPr>
        <w:jc w:val="both"/>
        <w:rPr>
          <w:rFonts w:asciiTheme="minorHAnsi" w:eastAsia="Times New Roman" w:hAnsiTheme="minorHAnsi"/>
          <w:lang w:eastAsia="es-ES"/>
        </w:rPr>
      </w:pPr>
      <w:r w:rsidRPr="00B03E26">
        <w:rPr>
          <w:rFonts w:asciiTheme="minorHAnsi" w:eastAsia="Times New Roman" w:hAnsiTheme="minorHAnsi"/>
          <w:lang w:eastAsia="es-ES"/>
        </w:rPr>
        <w:t>Este presenta una forma más práctica para determinar  el porcentaje de grasa utilizando la medición de perímetro abdominal según protocolo determinado por la ISAK, midiéndose éste dos veces y calculando el promedio o media de ambas. Además se debe medir el peso y la estatura del sujeto, según corresponda</w:t>
      </w:r>
      <w:r w:rsidR="00DE4D6C">
        <w:rPr>
          <w:rFonts w:asciiTheme="minorHAnsi" w:eastAsia="Times New Roman" w:hAnsiTheme="minorHAnsi"/>
          <w:lang w:eastAsia="es-ES"/>
        </w:rPr>
        <w:t xml:space="preserve"> (</w:t>
      </w:r>
      <w:proofErr w:type="spellStart"/>
      <w:r w:rsidR="00DE4D6C">
        <w:rPr>
          <w:rFonts w:asciiTheme="minorHAnsi" w:eastAsia="Times New Roman" w:hAnsiTheme="minorHAnsi"/>
          <w:lang w:eastAsia="es-ES"/>
        </w:rPr>
        <w:t>Weltman</w:t>
      </w:r>
      <w:proofErr w:type="spellEnd"/>
      <w:r w:rsidR="00DE4D6C">
        <w:rPr>
          <w:rFonts w:asciiTheme="minorHAnsi" w:eastAsia="Times New Roman" w:hAnsiTheme="minorHAnsi"/>
          <w:lang w:eastAsia="es-ES"/>
        </w:rPr>
        <w:t xml:space="preserve">, A. et al., </w:t>
      </w:r>
      <w:r w:rsidR="00DE4D6C" w:rsidRPr="00DE4D6C">
        <w:rPr>
          <w:rFonts w:asciiTheme="minorHAnsi" w:eastAsia="Times New Roman" w:hAnsiTheme="minorHAnsi"/>
          <w:lang w:eastAsia="es-ES"/>
        </w:rPr>
        <w:t>1988)</w:t>
      </w:r>
      <w:r w:rsidRPr="00B03E26">
        <w:rPr>
          <w:rFonts w:asciiTheme="minorHAnsi" w:eastAsia="Times New Roman" w:hAnsiTheme="minorHAnsi"/>
          <w:lang w:eastAsia="es-ES"/>
        </w:rPr>
        <w:t>. Las fórmulas</w:t>
      </w:r>
      <w:r w:rsidR="006260CA">
        <w:rPr>
          <w:rFonts w:asciiTheme="minorHAnsi" w:eastAsia="Times New Roman" w:hAnsiTheme="minorHAnsi"/>
          <w:lang w:eastAsia="es-ES"/>
        </w:rPr>
        <w:t xml:space="preserve"> </w:t>
      </w:r>
      <w:r w:rsidR="00DE4D6C">
        <w:rPr>
          <w:rFonts w:asciiTheme="minorHAnsi" w:eastAsia="Times New Roman" w:hAnsiTheme="minorHAnsi"/>
          <w:lang w:eastAsia="es-ES"/>
        </w:rPr>
        <w:t>que se utilizan</w:t>
      </w:r>
      <w:r w:rsidRPr="00B03E26">
        <w:rPr>
          <w:rFonts w:asciiTheme="minorHAnsi" w:eastAsia="Times New Roman" w:hAnsiTheme="minorHAnsi"/>
          <w:lang w:eastAsia="es-ES"/>
        </w:rPr>
        <w:t xml:space="preserve"> son:</w:t>
      </w:r>
    </w:p>
    <w:p w:rsidR="00B03E26" w:rsidRPr="00B03E26" w:rsidRDefault="007B5000" w:rsidP="00377F75">
      <w:pPr>
        <w:jc w:val="both"/>
        <w:rPr>
          <w:rFonts w:asciiTheme="minorHAnsi" w:eastAsia="Times New Roman" w:hAnsiTheme="minorHAnsi"/>
          <w:lang w:eastAsia="es-ES"/>
        </w:rPr>
      </w:pPr>
      <w:r>
        <w:rPr>
          <w:rFonts w:asciiTheme="minorHAnsi" w:eastAsia="Times New Roman" w:hAnsiTheme="minorHAnsi"/>
          <w:noProof/>
          <w:lang w:val="en-US"/>
        </w:rPr>
        <mc:AlternateContent>
          <mc:Choice Requires="wps">
            <w:drawing>
              <wp:anchor distT="0" distB="0" distL="114300" distR="114300" simplePos="0" relativeHeight="251662336" behindDoc="1" locked="0" layoutInCell="1" allowOverlap="1">
                <wp:simplePos x="0" y="0"/>
                <wp:positionH relativeFrom="column">
                  <wp:posOffset>558165</wp:posOffset>
                </wp:positionH>
                <wp:positionV relativeFrom="paragraph">
                  <wp:posOffset>264795</wp:posOffset>
                </wp:positionV>
                <wp:extent cx="4480560" cy="370840"/>
                <wp:effectExtent l="5715" t="7620" r="9525" b="12065"/>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37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3.95pt;margin-top:20.85pt;width:352.8pt;height:2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"/>
            </w:pict>
          </mc:Fallback>
        </mc:AlternateContent>
      </w:r>
      <w:r w:rsidR="00B03E26" w:rsidRPr="00B03E26">
        <w:rPr>
          <w:rFonts w:asciiTheme="minorHAnsi" w:eastAsia="Times New Roman" w:hAnsiTheme="minorHAnsi"/>
          <w:lang w:eastAsia="es-ES"/>
        </w:rPr>
        <w:t xml:space="preserve">Hombres: </w:t>
      </w:r>
      <w:r w:rsidR="00B03E26" w:rsidRPr="00B03E26">
        <w:rPr>
          <w:rFonts w:asciiTheme="minorHAnsi" w:eastAsia="Times New Roman" w:hAnsiTheme="minorHAnsi"/>
          <w:lang w:eastAsia="es-ES"/>
        </w:rPr>
        <w:tab/>
      </w:r>
      <w:r w:rsidR="00B03E26" w:rsidRPr="00B03E26">
        <w:rPr>
          <w:rFonts w:asciiTheme="minorHAnsi" w:eastAsia="Times New Roman" w:hAnsiTheme="minorHAnsi"/>
          <w:lang w:eastAsia="es-ES"/>
        </w:rPr>
        <w:tab/>
      </w:r>
    </w:p>
    <w:p w:rsidR="00B03E26" w:rsidRPr="00377F75" w:rsidRDefault="00B03E26" w:rsidP="00377F75">
      <w:pPr>
        <w:jc w:val="center"/>
        <w:rPr>
          <w:rFonts w:asciiTheme="minorHAnsi" w:eastAsia="Times New Roman" w:hAnsiTheme="minorHAnsi"/>
          <w:bCs/>
          <w:lang w:eastAsia="es-ES"/>
        </w:rPr>
      </w:pPr>
      <w:r w:rsidRPr="00377F75">
        <w:rPr>
          <w:rFonts w:asciiTheme="minorHAnsi" w:eastAsia="Times New Roman" w:hAnsiTheme="minorHAnsi"/>
          <w:bCs/>
          <w:lang w:eastAsia="es-ES"/>
        </w:rPr>
        <w:t>%MG = 0</w:t>
      </w:r>
      <w:r w:rsidR="00377F75">
        <w:rPr>
          <w:rFonts w:asciiTheme="minorHAnsi" w:eastAsia="Times New Roman" w:hAnsiTheme="minorHAnsi"/>
          <w:bCs/>
          <w:lang w:eastAsia="es-ES"/>
        </w:rPr>
        <w:t xml:space="preserve">.31457 * </w:t>
      </w:r>
      <w:proofErr w:type="gramStart"/>
      <w:r w:rsidR="00377F75">
        <w:rPr>
          <w:rFonts w:asciiTheme="minorHAnsi" w:eastAsia="Times New Roman" w:hAnsiTheme="minorHAnsi"/>
          <w:bCs/>
          <w:lang w:eastAsia="es-ES"/>
        </w:rPr>
        <w:t>(</w:t>
      </w:r>
      <w:r w:rsidRPr="00377F75">
        <w:rPr>
          <w:rFonts w:asciiTheme="minorHAnsi" w:eastAsia="Times New Roman" w:hAnsiTheme="minorHAnsi"/>
          <w:bCs/>
          <w:lang w:eastAsia="es-ES"/>
        </w:rPr>
        <w:t xml:space="preserve"> media</w:t>
      </w:r>
      <w:proofErr w:type="gramEnd"/>
      <w:r w:rsidRPr="00377F75">
        <w:rPr>
          <w:rFonts w:asciiTheme="minorHAnsi" w:eastAsia="Times New Roman" w:hAnsiTheme="minorHAnsi"/>
          <w:bCs/>
          <w:lang w:eastAsia="es-ES"/>
        </w:rPr>
        <w:t xml:space="preserve"> abdominal ) – 0</w:t>
      </w:r>
      <w:r w:rsidR="00377F75">
        <w:rPr>
          <w:rFonts w:asciiTheme="minorHAnsi" w:eastAsia="Times New Roman" w:hAnsiTheme="minorHAnsi"/>
          <w:bCs/>
          <w:lang w:eastAsia="es-ES"/>
        </w:rPr>
        <w:t>.</w:t>
      </w:r>
      <w:r w:rsidRPr="00377F75">
        <w:rPr>
          <w:rFonts w:asciiTheme="minorHAnsi" w:eastAsia="Times New Roman" w:hAnsiTheme="minorHAnsi"/>
          <w:bCs/>
          <w:lang w:eastAsia="es-ES"/>
        </w:rPr>
        <w:t>10969 * ( Peso</w:t>
      </w:r>
      <w:r w:rsidR="00377F75">
        <w:rPr>
          <w:rFonts w:asciiTheme="minorHAnsi" w:eastAsia="Times New Roman" w:hAnsiTheme="minorHAnsi"/>
          <w:bCs/>
          <w:lang w:eastAsia="es-ES"/>
        </w:rPr>
        <w:t xml:space="preserve"> ) + 10.</w:t>
      </w:r>
      <w:r w:rsidRPr="00377F75">
        <w:rPr>
          <w:rFonts w:asciiTheme="minorHAnsi" w:eastAsia="Times New Roman" w:hAnsiTheme="minorHAnsi"/>
          <w:bCs/>
          <w:lang w:eastAsia="es-ES"/>
        </w:rPr>
        <w:t>8336</w:t>
      </w:r>
    </w:p>
    <w:p w:rsidR="00377F75" w:rsidRDefault="007B5000" w:rsidP="00377F75">
      <w:pPr>
        <w:jc w:val="both"/>
        <w:rPr>
          <w:rFonts w:asciiTheme="minorHAnsi" w:eastAsia="Times New Roman" w:hAnsiTheme="minorHAnsi"/>
          <w:lang w:eastAsia="es-ES"/>
        </w:rPr>
      </w:pPr>
      <w:r>
        <w:rPr>
          <w:rFonts w:asciiTheme="minorHAnsi" w:eastAsia="Times New Roman" w:hAnsiTheme="minorHAnsi"/>
          <w:noProof/>
          <w:lang w:val="en-US"/>
        </w:rPr>
        <mc:AlternateContent>
          <mc:Choice Requires="wps">
            <w:drawing>
              <wp:anchor distT="0" distB="0" distL="114300" distR="114300" simplePos="0" relativeHeight="251663360" behindDoc="1" locked="0" layoutInCell="1" allowOverlap="1">
                <wp:simplePos x="0" y="0"/>
                <wp:positionH relativeFrom="column">
                  <wp:posOffset>-19050</wp:posOffset>
                </wp:positionH>
                <wp:positionV relativeFrom="paragraph">
                  <wp:posOffset>239395</wp:posOffset>
                </wp:positionV>
                <wp:extent cx="5644515" cy="347345"/>
                <wp:effectExtent l="9525" t="10795" r="13335" b="1333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4515" cy="347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5pt;margin-top:18.85pt;width:444.45pt;height:2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"/>
            </w:pict>
          </mc:Fallback>
        </mc:AlternateContent>
      </w:r>
      <w:r w:rsidR="00377F75">
        <w:rPr>
          <w:rFonts w:asciiTheme="minorHAnsi" w:eastAsia="Times New Roman" w:hAnsiTheme="minorHAnsi"/>
          <w:lang w:eastAsia="es-ES"/>
        </w:rPr>
        <w:t>Damas:</w:t>
      </w:r>
    </w:p>
    <w:p w:rsidR="00B03E26" w:rsidRPr="00377F75" w:rsidRDefault="00377F75" w:rsidP="00377F75">
      <w:pPr>
        <w:jc w:val="center"/>
        <w:rPr>
          <w:rFonts w:asciiTheme="minorHAnsi" w:eastAsia="Times New Roman" w:hAnsiTheme="minorHAnsi"/>
          <w:lang w:eastAsia="es-ES"/>
        </w:rPr>
      </w:pPr>
      <w:r>
        <w:rPr>
          <w:rFonts w:asciiTheme="minorHAnsi" w:eastAsia="Times New Roman" w:hAnsiTheme="minorHAnsi"/>
          <w:bCs/>
          <w:lang w:eastAsia="es-ES"/>
        </w:rPr>
        <w:t>%MG = 0.11077 *</w:t>
      </w:r>
      <w:proofErr w:type="gramStart"/>
      <w:r>
        <w:rPr>
          <w:rFonts w:asciiTheme="minorHAnsi" w:eastAsia="Times New Roman" w:hAnsiTheme="minorHAnsi"/>
          <w:bCs/>
          <w:lang w:eastAsia="es-ES"/>
        </w:rPr>
        <w:t>( media</w:t>
      </w:r>
      <w:proofErr w:type="gramEnd"/>
      <w:r>
        <w:rPr>
          <w:rFonts w:asciiTheme="minorHAnsi" w:eastAsia="Times New Roman" w:hAnsiTheme="minorHAnsi"/>
          <w:bCs/>
          <w:lang w:eastAsia="es-ES"/>
        </w:rPr>
        <w:t xml:space="preserve"> abdominal ) – 0.17666 *( Talla ) + 0.14354 *( Peso ) + 51.</w:t>
      </w:r>
      <w:r w:rsidR="00B03E26" w:rsidRPr="00377F75">
        <w:rPr>
          <w:rFonts w:asciiTheme="minorHAnsi" w:eastAsia="Times New Roman" w:hAnsiTheme="minorHAnsi"/>
          <w:bCs/>
          <w:lang w:eastAsia="es-ES"/>
        </w:rPr>
        <w:t>03301</w:t>
      </w:r>
    </w:p>
    <w:p w:rsidR="00740B9E" w:rsidRDefault="004877F7" w:rsidP="00214B6E">
      <w:pPr>
        <w:pStyle w:val="Heading1"/>
        <w:rPr>
          <w:b w:val="0"/>
          <w:bCs w:val="0"/>
        </w:rPr>
      </w:pPr>
      <w:bookmarkStart w:id="15" w:name="_Toc361271932"/>
      <w:r>
        <w:t>ME</w:t>
      </w:r>
      <w:r w:rsidR="00740B9E">
        <w:t>TODOLOGÍA</w:t>
      </w:r>
      <w:bookmarkEnd w:id="15"/>
    </w:p>
    <w:p w:rsidR="009C53BA" w:rsidRPr="00B615A6" w:rsidRDefault="009C53BA" w:rsidP="00F83CD2">
      <w:pPr>
        <w:pStyle w:val="Heading2"/>
        <w:spacing w:before="480"/>
        <w:rPr>
          <w:b w:val="0"/>
          <w:bCs w:val="0"/>
          <w:sz w:val="28"/>
          <w:szCs w:val="28"/>
        </w:rPr>
      </w:pPr>
      <w:bookmarkStart w:id="16" w:name="_Toc361271933"/>
      <w:r w:rsidRPr="00B615A6">
        <w:rPr>
          <w:b w:val="0"/>
          <w:sz w:val="28"/>
          <w:szCs w:val="28"/>
        </w:rPr>
        <w:t>Diseño y muestra</w:t>
      </w:r>
      <w:bookmarkEnd w:id="16"/>
    </w:p>
    <w:p w:rsidR="00530ADA" w:rsidRDefault="009C53BA" w:rsidP="007043E3">
      <w:pPr>
        <w:jc w:val="both"/>
        <w:rPr>
          <w:rFonts w:eastAsia="Times New Roman"/>
          <w:lang w:eastAsia="es-ES"/>
        </w:rPr>
      </w:pPr>
      <w:r w:rsidRPr="009C53BA">
        <w:rPr>
          <w:rFonts w:eastAsia="Times New Roman"/>
          <w:lang w:eastAsia="es-ES"/>
        </w:rPr>
        <w:t>La presente inve</w:t>
      </w:r>
      <w:r w:rsidR="00530ADA">
        <w:rPr>
          <w:rFonts w:eastAsia="Times New Roman"/>
          <w:lang w:eastAsia="es-ES"/>
        </w:rPr>
        <w:t>stigación de tipo descriptivo-</w:t>
      </w:r>
      <w:proofErr w:type="spellStart"/>
      <w:r w:rsidR="00530ADA">
        <w:rPr>
          <w:rFonts w:eastAsia="Times New Roman"/>
          <w:lang w:eastAsia="es-ES"/>
        </w:rPr>
        <w:t>c</w:t>
      </w:r>
      <w:r w:rsidRPr="009C53BA">
        <w:rPr>
          <w:rFonts w:eastAsia="Times New Roman"/>
          <w:lang w:eastAsia="es-ES"/>
        </w:rPr>
        <w:t>orrelacional</w:t>
      </w:r>
      <w:proofErr w:type="spellEnd"/>
      <w:r w:rsidR="00530ADA">
        <w:rPr>
          <w:rFonts w:eastAsia="Times New Roman"/>
          <w:lang w:eastAsia="es-ES"/>
        </w:rPr>
        <w:t>, teniendo como población de estudio a 10144, escolares de e</w:t>
      </w:r>
      <w:r w:rsidRPr="009C53BA">
        <w:rPr>
          <w:rFonts w:eastAsia="Times New Roman"/>
          <w:lang w:eastAsia="es-ES"/>
        </w:rPr>
        <w:t>nseñanza</w:t>
      </w:r>
      <w:r w:rsidR="007043E3">
        <w:rPr>
          <w:rFonts w:eastAsia="Times New Roman"/>
          <w:lang w:eastAsia="es-ES"/>
        </w:rPr>
        <w:t xml:space="preserve"> </w:t>
      </w:r>
      <w:r w:rsidR="00530ADA">
        <w:rPr>
          <w:rFonts w:eastAsia="Times New Roman"/>
          <w:lang w:eastAsia="es-ES"/>
        </w:rPr>
        <w:t>básica de la comuna de Arica, XV r</w:t>
      </w:r>
      <w:r w:rsidR="007043E3">
        <w:rPr>
          <w:rFonts w:eastAsia="Times New Roman"/>
          <w:lang w:eastAsia="es-ES"/>
        </w:rPr>
        <w:t>egión de Chile.</w:t>
      </w:r>
    </w:p>
    <w:p w:rsidR="009C53BA" w:rsidRPr="00530ADA" w:rsidRDefault="00530ADA" w:rsidP="007043E3">
      <w:pPr>
        <w:jc w:val="both"/>
        <w:rPr>
          <w:rFonts w:asciiTheme="majorHAnsi" w:eastAsiaTheme="majorEastAsia" w:hAnsiTheme="majorHAnsi" w:cstheme="majorBidi"/>
          <w:b/>
          <w:bCs/>
          <w:color w:val="365F91" w:themeColor="accent1" w:themeShade="BF"/>
          <w:sz w:val="28"/>
          <w:szCs w:val="28"/>
        </w:rPr>
      </w:pPr>
      <w:r>
        <w:rPr>
          <w:rFonts w:eastAsia="Times New Roman"/>
          <w:lang w:eastAsia="es-ES"/>
        </w:rPr>
        <w:t>Se</w:t>
      </w:r>
      <w:r w:rsidR="009C53BA" w:rsidRPr="009C53BA">
        <w:rPr>
          <w:rFonts w:eastAsia="Times New Roman"/>
          <w:lang w:eastAsia="es-ES"/>
        </w:rPr>
        <w:t xml:space="preserve"> tomó una muestra aleatoria de 1440 escolares divididos en 720 damas y 720 varones con edades que fluctúan entre 11 y 14 años, provenientes de una población de nivel socioeconómico: a</w:t>
      </w:r>
      <w:r>
        <w:rPr>
          <w:rFonts w:eastAsia="Times New Roman"/>
          <w:lang w:eastAsia="es-ES"/>
        </w:rPr>
        <w:t>lto, medio, y medio bajo de la c</w:t>
      </w:r>
      <w:r w:rsidR="009C53BA" w:rsidRPr="009C53BA">
        <w:rPr>
          <w:rFonts w:eastAsia="Times New Roman"/>
          <w:lang w:eastAsia="es-ES"/>
        </w:rPr>
        <w:t>omuna de Arica.</w:t>
      </w:r>
    </w:p>
    <w:p w:rsidR="009C53BA" w:rsidRPr="009C53BA" w:rsidRDefault="00530ADA" w:rsidP="007043E3">
      <w:pPr>
        <w:jc w:val="both"/>
        <w:rPr>
          <w:rFonts w:eastAsia="Times New Roman"/>
          <w:lang w:eastAsia="es-ES"/>
        </w:rPr>
      </w:pPr>
      <w:r>
        <w:rPr>
          <w:rFonts w:eastAsia="Times New Roman"/>
          <w:lang w:eastAsia="es-ES"/>
        </w:rPr>
        <w:t>Fueron seleccionados</w:t>
      </w:r>
      <w:r w:rsidR="009C53BA" w:rsidRPr="009C53BA">
        <w:rPr>
          <w:rFonts w:eastAsia="Times New Roman"/>
          <w:lang w:eastAsia="es-ES"/>
        </w:rPr>
        <w:t xml:space="preserve"> a</w:t>
      </w:r>
      <w:r>
        <w:rPr>
          <w:rFonts w:eastAsia="Times New Roman"/>
          <w:lang w:eastAsia="es-ES"/>
        </w:rPr>
        <w:t>l azar 3 colegios de cada nivel.</w:t>
      </w:r>
      <w:r w:rsidR="00112630">
        <w:rPr>
          <w:rFonts w:eastAsia="Times New Roman"/>
          <w:lang w:eastAsia="es-ES"/>
        </w:rPr>
        <w:t xml:space="preserve"> Colegios m</w:t>
      </w:r>
      <w:r w:rsidR="009C53BA" w:rsidRPr="009C53BA">
        <w:rPr>
          <w:rFonts w:eastAsia="Times New Roman"/>
          <w:lang w:eastAsia="es-ES"/>
        </w:rPr>
        <w:t>unicipales</w:t>
      </w:r>
      <w:r>
        <w:rPr>
          <w:rFonts w:eastAsia="Times New Roman"/>
          <w:lang w:eastAsia="es-ES"/>
        </w:rPr>
        <w:t>: Repú</w:t>
      </w:r>
      <w:r w:rsidR="009C53BA" w:rsidRPr="009C53BA">
        <w:rPr>
          <w:rFonts w:eastAsia="Times New Roman"/>
          <w:lang w:eastAsia="es-ES"/>
        </w:rPr>
        <w:t xml:space="preserve">blica de Israel (D-4), </w:t>
      </w:r>
      <w:r>
        <w:rPr>
          <w:rFonts w:eastAsia="Times New Roman"/>
          <w:lang w:eastAsia="es-ES"/>
        </w:rPr>
        <w:t xml:space="preserve">Escuela </w:t>
      </w:r>
      <w:proofErr w:type="spellStart"/>
      <w:r w:rsidR="009C53BA" w:rsidRPr="009C53BA">
        <w:rPr>
          <w:rFonts w:eastAsia="Times New Roman"/>
          <w:lang w:eastAsia="es-ES"/>
        </w:rPr>
        <w:t>Lincoyan</w:t>
      </w:r>
      <w:proofErr w:type="spellEnd"/>
      <w:r w:rsidR="009C53BA" w:rsidRPr="009C53BA">
        <w:rPr>
          <w:rFonts w:eastAsia="Times New Roman"/>
          <w:lang w:eastAsia="es-ES"/>
        </w:rPr>
        <w:t xml:space="preserve"> (D</w:t>
      </w:r>
      <w:r>
        <w:rPr>
          <w:rFonts w:eastAsia="Times New Roman"/>
          <w:lang w:eastAsia="es-ES"/>
        </w:rPr>
        <w:t xml:space="preserve">-23), y Escuela Esmeralda (E-5). </w:t>
      </w:r>
      <w:r w:rsidR="00112630">
        <w:rPr>
          <w:rFonts w:eastAsia="Times New Roman"/>
          <w:lang w:eastAsia="es-ES"/>
        </w:rPr>
        <w:t>Colegios particulares s</w:t>
      </w:r>
      <w:r w:rsidR="009C53BA" w:rsidRPr="009C53BA">
        <w:rPr>
          <w:rFonts w:eastAsia="Times New Roman"/>
          <w:lang w:eastAsia="es-ES"/>
        </w:rPr>
        <w:t xml:space="preserve">ubvencionados: North American </w:t>
      </w:r>
      <w:proofErr w:type="spellStart"/>
      <w:r w:rsidR="009C53BA" w:rsidRPr="009C53BA">
        <w:rPr>
          <w:rFonts w:eastAsia="Times New Roman"/>
          <w:lang w:eastAsia="es-ES"/>
        </w:rPr>
        <w:t>College</w:t>
      </w:r>
      <w:proofErr w:type="spellEnd"/>
      <w:r w:rsidR="009C53BA" w:rsidRPr="009C53BA">
        <w:rPr>
          <w:rFonts w:eastAsia="Times New Roman"/>
          <w:lang w:eastAsia="es-ES"/>
        </w:rPr>
        <w:t xml:space="preserve">, Colegio </w:t>
      </w:r>
      <w:proofErr w:type="spellStart"/>
      <w:r w:rsidR="009C53BA" w:rsidRPr="009C53BA">
        <w:rPr>
          <w:rFonts w:eastAsia="Times New Roman"/>
          <w:lang w:eastAsia="es-ES"/>
        </w:rPr>
        <w:t>Saucac</w:t>
      </w:r>
      <w:r>
        <w:rPr>
          <w:rFonts w:eastAsia="Times New Roman"/>
          <w:lang w:eastAsia="es-ES"/>
        </w:rPr>
        <w:t>he</w:t>
      </w:r>
      <w:proofErr w:type="spellEnd"/>
      <w:r>
        <w:rPr>
          <w:rFonts w:eastAsia="Times New Roman"/>
          <w:lang w:eastAsia="es-ES"/>
        </w:rPr>
        <w:t>, y Liceo Domingo Santa María.</w:t>
      </w:r>
      <w:r w:rsidR="00112630">
        <w:rPr>
          <w:rFonts w:eastAsia="Times New Roman"/>
          <w:lang w:eastAsia="es-ES"/>
        </w:rPr>
        <w:t xml:space="preserve"> Colegios p</w:t>
      </w:r>
      <w:r w:rsidR="009C53BA" w:rsidRPr="009C53BA">
        <w:rPr>
          <w:rFonts w:eastAsia="Times New Roman"/>
          <w:lang w:eastAsia="es-ES"/>
        </w:rPr>
        <w:t>articu</w:t>
      </w:r>
      <w:r w:rsidR="00112630">
        <w:rPr>
          <w:rFonts w:eastAsia="Times New Roman"/>
          <w:lang w:eastAsia="es-ES"/>
        </w:rPr>
        <w:t>lares p</w:t>
      </w:r>
      <w:r w:rsidR="009C53BA" w:rsidRPr="009C53BA">
        <w:rPr>
          <w:rFonts w:eastAsia="Times New Roman"/>
          <w:lang w:eastAsia="es-ES"/>
        </w:rPr>
        <w:t xml:space="preserve">agados: Junior </w:t>
      </w:r>
      <w:proofErr w:type="spellStart"/>
      <w:r w:rsidR="009C53BA" w:rsidRPr="009C53BA">
        <w:rPr>
          <w:rFonts w:eastAsia="Times New Roman"/>
          <w:lang w:eastAsia="es-ES"/>
        </w:rPr>
        <w:t>College</w:t>
      </w:r>
      <w:proofErr w:type="spellEnd"/>
      <w:r w:rsidR="009C53BA" w:rsidRPr="009C53BA">
        <w:rPr>
          <w:rFonts w:eastAsia="Times New Roman"/>
          <w:lang w:eastAsia="es-ES"/>
        </w:rPr>
        <w:t>, San Jorge, y Colegio San Marcos.</w:t>
      </w:r>
    </w:p>
    <w:p w:rsidR="009C53BA" w:rsidRDefault="009C53BA" w:rsidP="00297D8B">
      <w:pPr>
        <w:rPr>
          <w:rFonts w:eastAsia="Times New Roman"/>
          <w:lang w:eastAsia="es-ES"/>
        </w:rPr>
      </w:pPr>
      <w:r w:rsidRPr="009C53BA">
        <w:rPr>
          <w:rFonts w:eastAsia="Times New Roman"/>
          <w:lang w:eastAsia="es-ES"/>
        </w:rPr>
        <w:t>La muestra aleatoria fue estratificada por edad, sexo y nivel socioeconómico, es decir:</w:t>
      </w:r>
    </w:p>
    <w:p w:rsidR="00530ADA" w:rsidRDefault="00530ADA" w:rsidP="00F322A5">
      <w:pPr>
        <w:spacing w:after="0" w:line="240" w:lineRule="auto"/>
        <w:rPr>
          <w:rFonts w:eastAsia="Times New Roman"/>
          <w:lang w:eastAsia="es-ES"/>
        </w:rPr>
      </w:pPr>
      <w:r>
        <w:rPr>
          <w:rFonts w:eastAsia="Times New Roman"/>
          <w:lang w:eastAsia="es-ES"/>
        </w:rPr>
        <w:lastRenderedPageBreak/>
        <w:t>D</w:t>
      </w:r>
      <w:r w:rsidR="00112630">
        <w:rPr>
          <w:rFonts w:eastAsia="Times New Roman"/>
          <w:lang w:eastAsia="es-ES"/>
        </w:rPr>
        <w:t>e c</w:t>
      </w:r>
      <w:r w:rsidR="009C53BA" w:rsidRPr="009C53BA">
        <w:rPr>
          <w:rFonts w:eastAsia="Times New Roman"/>
          <w:lang w:eastAsia="es-ES"/>
        </w:rPr>
        <w:t>olegios</w:t>
      </w:r>
      <w:r w:rsidR="009C53BA" w:rsidRPr="009C53BA">
        <w:rPr>
          <w:rFonts w:eastAsia="Times New Roman"/>
          <w:sz w:val="23"/>
          <w:lang w:eastAsia="es-ES"/>
        </w:rPr>
        <w:t xml:space="preserve"> </w:t>
      </w:r>
      <w:r w:rsidR="00112630">
        <w:rPr>
          <w:rFonts w:eastAsia="Times New Roman"/>
          <w:lang w:eastAsia="es-ES"/>
        </w:rPr>
        <w:t>m</w:t>
      </w:r>
      <w:r w:rsidR="009C53BA" w:rsidRPr="009C53BA">
        <w:rPr>
          <w:rFonts w:eastAsia="Times New Roman"/>
          <w:lang w:eastAsia="es-ES"/>
        </w:rPr>
        <w:t>unicipales</w:t>
      </w:r>
      <w:r w:rsidR="009C53BA" w:rsidRPr="009C53BA">
        <w:rPr>
          <w:rFonts w:eastAsia="Times New Roman"/>
          <w:lang w:eastAsia="es-ES"/>
        </w:rPr>
        <w:tab/>
      </w:r>
      <w:r w:rsidR="009C53BA" w:rsidRPr="009C53BA">
        <w:rPr>
          <w:rFonts w:eastAsia="Times New Roman"/>
          <w:lang w:eastAsia="es-ES"/>
        </w:rPr>
        <w:tab/>
        <w:t xml:space="preserve">       </w:t>
      </w:r>
      <w:r w:rsidR="009C53BA" w:rsidRPr="009C53BA">
        <w:rPr>
          <w:rFonts w:eastAsia="Times New Roman"/>
          <w:lang w:eastAsia="es-ES"/>
        </w:rPr>
        <w:tab/>
      </w:r>
      <w:r w:rsidR="009C53BA" w:rsidRPr="009C53BA">
        <w:rPr>
          <w:rFonts w:eastAsia="Times New Roman"/>
          <w:lang w:eastAsia="es-ES"/>
        </w:rPr>
        <w:tab/>
      </w:r>
      <w:r>
        <w:rPr>
          <w:rFonts w:eastAsia="Times New Roman"/>
          <w:lang w:eastAsia="es-ES"/>
        </w:rPr>
        <w:tab/>
      </w:r>
      <w:r w:rsidR="009C53BA" w:rsidRPr="009C53BA">
        <w:rPr>
          <w:rFonts w:eastAsia="Times New Roman"/>
          <w:lang w:eastAsia="es-ES"/>
        </w:rPr>
        <w:t>240 damas y 240 varones</w:t>
      </w:r>
    </w:p>
    <w:p w:rsidR="009C53BA" w:rsidRPr="009C53BA" w:rsidRDefault="00530ADA" w:rsidP="00F322A5">
      <w:pPr>
        <w:spacing w:after="0" w:line="240" w:lineRule="auto"/>
        <w:rPr>
          <w:rFonts w:eastAsia="Times New Roman"/>
          <w:lang w:eastAsia="es-ES"/>
        </w:rPr>
      </w:pPr>
      <w:r>
        <w:rPr>
          <w:rFonts w:eastAsia="Times New Roman"/>
          <w:lang w:eastAsia="es-ES"/>
        </w:rPr>
        <w:t>D</w:t>
      </w:r>
      <w:r w:rsidR="00112630">
        <w:rPr>
          <w:rFonts w:eastAsia="Times New Roman"/>
          <w:lang w:eastAsia="es-ES"/>
        </w:rPr>
        <w:t>e colegios particulares s</w:t>
      </w:r>
      <w:r w:rsidR="009C53BA" w:rsidRPr="009C53BA">
        <w:rPr>
          <w:rFonts w:eastAsia="Times New Roman"/>
          <w:lang w:eastAsia="es-ES"/>
        </w:rPr>
        <w:t>ubvencionados</w:t>
      </w:r>
      <w:r w:rsidR="009C53BA" w:rsidRPr="009C53BA">
        <w:rPr>
          <w:rFonts w:eastAsia="Times New Roman"/>
          <w:lang w:eastAsia="es-ES"/>
        </w:rPr>
        <w:tab/>
      </w:r>
      <w:r w:rsidR="00ED38F1">
        <w:rPr>
          <w:rFonts w:eastAsia="Times New Roman"/>
          <w:lang w:eastAsia="es-ES"/>
        </w:rPr>
        <w:tab/>
      </w:r>
      <w:r>
        <w:rPr>
          <w:rFonts w:eastAsia="Times New Roman"/>
          <w:lang w:eastAsia="es-ES"/>
        </w:rPr>
        <w:tab/>
      </w:r>
      <w:r w:rsidR="009C53BA" w:rsidRPr="009C53BA">
        <w:rPr>
          <w:rFonts w:eastAsia="Times New Roman"/>
          <w:lang w:eastAsia="es-ES"/>
        </w:rPr>
        <w:t>240 damas y 240 varones</w:t>
      </w:r>
    </w:p>
    <w:p w:rsidR="009C53BA" w:rsidRPr="009C53BA" w:rsidRDefault="00530ADA" w:rsidP="00F322A5">
      <w:pPr>
        <w:spacing w:after="0" w:line="240" w:lineRule="auto"/>
        <w:rPr>
          <w:rFonts w:eastAsia="Times New Roman"/>
          <w:lang w:eastAsia="es-ES"/>
        </w:rPr>
      </w:pPr>
      <w:r>
        <w:rPr>
          <w:rFonts w:eastAsia="Times New Roman"/>
          <w:lang w:eastAsia="es-ES"/>
        </w:rPr>
        <w:t>D</w:t>
      </w:r>
      <w:r w:rsidR="00112630">
        <w:rPr>
          <w:rFonts w:eastAsia="Times New Roman"/>
          <w:lang w:eastAsia="es-ES"/>
        </w:rPr>
        <w:t>e colegios particulares p</w:t>
      </w:r>
      <w:r w:rsidR="009C53BA" w:rsidRPr="009C53BA">
        <w:rPr>
          <w:rFonts w:eastAsia="Times New Roman"/>
          <w:lang w:eastAsia="es-ES"/>
        </w:rPr>
        <w:t>agados</w:t>
      </w:r>
      <w:r w:rsidR="009C53BA" w:rsidRPr="009C53BA">
        <w:rPr>
          <w:rFonts w:eastAsia="Times New Roman"/>
          <w:lang w:eastAsia="es-ES"/>
        </w:rPr>
        <w:tab/>
        <w:t xml:space="preserve">        </w:t>
      </w:r>
      <w:r w:rsidR="009C53BA" w:rsidRPr="009C53BA">
        <w:rPr>
          <w:rFonts w:eastAsia="Times New Roman"/>
          <w:lang w:eastAsia="es-ES"/>
        </w:rPr>
        <w:tab/>
      </w:r>
      <w:r w:rsidR="009C53BA" w:rsidRPr="009C53BA">
        <w:rPr>
          <w:rFonts w:eastAsia="Times New Roman"/>
          <w:lang w:eastAsia="es-ES"/>
        </w:rPr>
        <w:tab/>
      </w:r>
      <w:r>
        <w:rPr>
          <w:rFonts w:eastAsia="Times New Roman"/>
          <w:lang w:eastAsia="es-ES"/>
        </w:rPr>
        <w:tab/>
      </w:r>
      <w:r w:rsidR="009C53BA" w:rsidRPr="009C53BA">
        <w:rPr>
          <w:rFonts w:eastAsia="Times New Roman"/>
          <w:lang w:eastAsia="es-ES"/>
        </w:rPr>
        <w:t>240 damas y 240 varones</w:t>
      </w:r>
    </w:p>
    <w:p w:rsidR="009C53BA" w:rsidRPr="009C53BA" w:rsidRDefault="007B5000" w:rsidP="00F322A5">
      <w:pPr>
        <w:spacing w:after="0" w:line="240" w:lineRule="auto"/>
        <w:rPr>
          <w:rFonts w:eastAsia="Times New Roman"/>
          <w:lang w:eastAsia="es-ES"/>
        </w:rPr>
      </w:pPr>
      <w:r>
        <w:rPr>
          <w:rFonts w:eastAsia="Times New Roman"/>
          <w:noProof/>
          <w:sz w:val="20"/>
          <w:lang w:val="en-US"/>
        </w:rPr>
        <mc:AlternateContent>
          <mc:Choice Requires="wps">
            <w:drawing>
              <wp:anchor distT="4294967295" distB="4294967295" distL="114300" distR="114300" simplePos="0" relativeHeight="251650048" behindDoc="0" locked="0" layoutInCell="1" allowOverlap="1">
                <wp:simplePos x="0" y="0"/>
                <wp:positionH relativeFrom="column">
                  <wp:posOffset>3555365</wp:posOffset>
                </wp:positionH>
                <wp:positionV relativeFrom="paragraph">
                  <wp:posOffset>-7621</wp:posOffset>
                </wp:positionV>
                <wp:extent cx="1640205" cy="0"/>
                <wp:effectExtent l="0" t="0" r="1714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95pt,-.6pt" to="409.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"/>
            </w:pict>
          </mc:Fallback>
        </mc:AlternateContent>
      </w:r>
      <w:r w:rsidR="009C53BA" w:rsidRPr="009C53BA">
        <w:rPr>
          <w:rFonts w:eastAsia="Times New Roman"/>
          <w:lang w:eastAsia="es-ES"/>
        </w:rPr>
        <w:tab/>
      </w:r>
      <w:r w:rsidR="009C53BA" w:rsidRPr="009C53BA">
        <w:rPr>
          <w:rFonts w:eastAsia="Times New Roman"/>
          <w:lang w:eastAsia="es-ES"/>
        </w:rPr>
        <w:tab/>
      </w:r>
      <w:r w:rsidR="009C53BA" w:rsidRPr="009C53BA">
        <w:rPr>
          <w:rFonts w:eastAsia="Times New Roman"/>
          <w:lang w:eastAsia="es-ES"/>
        </w:rPr>
        <w:tab/>
      </w:r>
      <w:r w:rsidR="009C53BA" w:rsidRPr="009C53BA">
        <w:rPr>
          <w:rFonts w:eastAsia="Times New Roman"/>
          <w:lang w:eastAsia="es-ES"/>
        </w:rPr>
        <w:tab/>
      </w:r>
      <w:r w:rsidR="009C53BA" w:rsidRPr="009C53BA">
        <w:rPr>
          <w:rFonts w:eastAsia="Times New Roman"/>
          <w:lang w:eastAsia="es-ES"/>
        </w:rPr>
        <w:tab/>
      </w:r>
      <w:r w:rsidR="009C53BA" w:rsidRPr="009C53BA">
        <w:rPr>
          <w:rFonts w:eastAsia="Times New Roman"/>
          <w:lang w:eastAsia="es-ES"/>
        </w:rPr>
        <w:tab/>
      </w:r>
      <w:r w:rsidR="009C53BA" w:rsidRPr="009C53BA">
        <w:rPr>
          <w:rFonts w:eastAsia="Times New Roman"/>
          <w:lang w:eastAsia="es-ES"/>
        </w:rPr>
        <w:tab/>
      </w:r>
      <w:r w:rsidR="009C53BA" w:rsidRPr="009C53BA">
        <w:rPr>
          <w:rFonts w:eastAsia="Times New Roman"/>
          <w:lang w:eastAsia="es-ES"/>
        </w:rPr>
        <w:tab/>
        <w:t>720 damas y 720 varones</w:t>
      </w:r>
    </w:p>
    <w:p w:rsidR="00ED38F1" w:rsidRPr="007043E3" w:rsidRDefault="00ED38F1" w:rsidP="00F83CD2">
      <w:pPr>
        <w:pStyle w:val="Heading2"/>
        <w:spacing w:before="480"/>
        <w:rPr>
          <w:b w:val="0"/>
          <w:bCs w:val="0"/>
          <w:sz w:val="28"/>
          <w:szCs w:val="28"/>
        </w:rPr>
      </w:pPr>
      <w:bookmarkStart w:id="17" w:name="_Toc361271934"/>
      <w:r w:rsidRPr="007043E3">
        <w:rPr>
          <w:b w:val="0"/>
          <w:sz w:val="28"/>
          <w:szCs w:val="28"/>
        </w:rPr>
        <w:t>Variables de estudio</w:t>
      </w:r>
      <w:bookmarkEnd w:id="17"/>
    </w:p>
    <w:p w:rsidR="009C53BA" w:rsidRPr="009C53BA" w:rsidRDefault="009C53BA" w:rsidP="007043E3">
      <w:pPr>
        <w:jc w:val="both"/>
        <w:rPr>
          <w:rFonts w:asciiTheme="majorHAnsi" w:eastAsiaTheme="majorEastAsia" w:hAnsiTheme="majorHAnsi" w:cstheme="majorBidi"/>
          <w:bCs/>
          <w:color w:val="365F91" w:themeColor="accent1" w:themeShade="BF"/>
          <w:sz w:val="28"/>
          <w:szCs w:val="28"/>
        </w:rPr>
      </w:pPr>
      <w:r w:rsidRPr="009C53BA">
        <w:rPr>
          <w:rFonts w:eastAsia="Times New Roman"/>
          <w:lang w:eastAsia="es-ES"/>
        </w:rPr>
        <w:t xml:space="preserve">Con la finalidad de determinar la composición corporal, la muestra fue </w:t>
      </w:r>
      <w:r w:rsidR="00530ADA">
        <w:rPr>
          <w:rFonts w:eastAsia="Times New Roman"/>
          <w:lang w:eastAsia="es-ES"/>
        </w:rPr>
        <w:t xml:space="preserve">sometida a una batería de test </w:t>
      </w:r>
      <w:r w:rsidRPr="009C53BA">
        <w:rPr>
          <w:rFonts w:eastAsia="Times New Roman"/>
          <w:lang w:eastAsia="es-ES"/>
        </w:rPr>
        <w:t xml:space="preserve">antropométricos. </w:t>
      </w:r>
    </w:p>
    <w:p w:rsidR="009C53BA" w:rsidRPr="007043E3" w:rsidRDefault="007C04B1" w:rsidP="00F83CD2">
      <w:pPr>
        <w:pStyle w:val="Heading2"/>
        <w:spacing w:before="480"/>
        <w:jc w:val="both"/>
        <w:rPr>
          <w:rFonts w:eastAsia="Times New Roman"/>
          <w:b w:val="0"/>
          <w:bCs w:val="0"/>
          <w:sz w:val="28"/>
          <w:szCs w:val="28"/>
          <w:lang w:eastAsia="es-ES"/>
        </w:rPr>
      </w:pPr>
      <w:bookmarkStart w:id="18" w:name="_Toc361271935"/>
      <w:r>
        <w:rPr>
          <w:rFonts w:eastAsia="Times New Roman"/>
          <w:b w:val="0"/>
          <w:sz w:val="28"/>
          <w:szCs w:val="28"/>
          <w:lang w:eastAsia="es-ES"/>
        </w:rPr>
        <w:t>Variables i</w:t>
      </w:r>
      <w:r w:rsidR="009C53BA" w:rsidRPr="007043E3">
        <w:rPr>
          <w:rFonts w:eastAsia="Times New Roman"/>
          <w:b w:val="0"/>
          <w:sz w:val="28"/>
          <w:szCs w:val="28"/>
          <w:lang w:eastAsia="es-ES"/>
        </w:rPr>
        <w:t>ndependientes</w:t>
      </w:r>
      <w:bookmarkEnd w:id="18"/>
    </w:p>
    <w:p w:rsidR="009C53BA" w:rsidRPr="009C53BA" w:rsidRDefault="007043E3" w:rsidP="007043E3">
      <w:pPr>
        <w:jc w:val="both"/>
        <w:rPr>
          <w:rFonts w:eastAsia="Times New Roman"/>
          <w:lang w:eastAsia="es-ES"/>
        </w:rPr>
      </w:pPr>
      <w:r>
        <w:rPr>
          <w:rFonts w:eastAsia="Times New Roman"/>
          <w:lang w:eastAsia="es-ES"/>
        </w:rPr>
        <w:t>El peso c</w:t>
      </w:r>
      <w:r w:rsidR="009C53BA" w:rsidRPr="009C53BA">
        <w:rPr>
          <w:rFonts w:eastAsia="Times New Roman"/>
          <w:lang w:eastAsia="es-ES"/>
        </w:rPr>
        <w:t>orporal: Es la expresión cuantitativa de la fuerza con que éste es atraído por la acción gravitatoria hacia el centro de la tierra.</w:t>
      </w:r>
    </w:p>
    <w:p w:rsidR="009C53BA" w:rsidRPr="009C53BA" w:rsidRDefault="007043E3" w:rsidP="007043E3">
      <w:pPr>
        <w:jc w:val="both"/>
        <w:rPr>
          <w:rFonts w:eastAsia="Times New Roman"/>
          <w:lang w:eastAsia="es-ES"/>
        </w:rPr>
      </w:pPr>
      <w:r>
        <w:rPr>
          <w:rFonts w:eastAsia="Times New Roman"/>
          <w:lang w:eastAsia="es-ES"/>
        </w:rPr>
        <w:t xml:space="preserve">La talla </w:t>
      </w:r>
      <w:r w:rsidR="00B615A6">
        <w:rPr>
          <w:rFonts w:eastAsia="Times New Roman"/>
          <w:lang w:eastAsia="es-ES"/>
        </w:rPr>
        <w:t>v</w:t>
      </w:r>
      <w:r w:rsidR="00B615A6" w:rsidRPr="009C53BA">
        <w:rPr>
          <w:rFonts w:eastAsia="Times New Roman"/>
          <w:lang w:eastAsia="es-ES"/>
        </w:rPr>
        <w:t>ertex</w:t>
      </w:r>
      <w:r w:rsidR="00B615A6">
        <w:rPr>
          <w:rFonts w:eastAsia="Times New Roman"/>
          <w:lang w:eastAsia="es-ES"/>
        </w:rPr>
        <w:t xml:space="preserve"> o e</w:t>
      </w:r>
      <w:r w:rsidR="009C53BA" w:rsidRPr="009C53BA">
        <w:rPr>
          <w:rFonts w:eastAsia="Times New Roman"/>
          <w:lang w:eastAsia="es-ES"/>
        </w:rPr>
        <w:t xml:space="preserve">statura: Es la distancia comprendida entre el </w:t>
      </w:r>
      <w:r w:rsidR="00B615A6" w:rsidRPr="009C53BA">
        <w:rPr>
          <w:rFonts w:eastAsia="Times New Roman"/>
          <w:lang w:eastAsia="es-ES"/>
        </w:rPr>
        <w:t>vertex</w:t>
      </w:r>
      <w:r w:rsidR="009C53BA" w:rsidRPr="009C53BA">
        <w:rPr>
          <w:rFonts w:eastAsia="Times New Roman"/>
          <w:lang w:eastAsia="es-ES"/>
        </w:rPr>
        <w:t xml:space="preserve"> y la región plantar. </w:t>
      </w:r>
    </w:p>
    <w:p w:rsidR="009C53BA" w:rsidRPr="009C53BA" w:rsidRDefault="00ED38F1" w:rsidP="007043E3">
      <w:pPr>
        <w:jc w:val="both"/>
        <w:rPr>
          <w:rFonts w:eastAsia="Times New Roman"/>
          <w:lang w:eastAsia="es-ES"/>
        </w:rPr>
      </w:pPr>
      <w:r>
        <w:rPr>
          <w:rFonts w:eastAsia="Times New Roman"/>
          <w:lang w:eastAsia="es-ES"/>
        </w:rPr>
        <w:t>Pliegues cutáneos o g</w:t>
      </w:r>
      <w:r w:rsidR="009C53BA" w:rsidRPr="009C53BA">
        <w:rPr>
          <w:rFonts w:eastAsia="Times New Roman"/>
          <w:lang w:eastAsia="es-ES"/>
        </w:rPr>
        <w:t xml:space="preserve">rasos: El pliegue cutáneo es la cantidad de tejido adiposo subcutáneo verificado a través del espesor de la piel. </w:t>
      </w:r>
    </w:p>
    <w:p w:rsidR="009C53BA" w:rsidRPr="009C53BA" w:rsidRDefault="00ED38F1" w:rsidP="007043E3">
      <w:pPr>
        <w:jc w:val="both"/>
        <w:rPr>
          <w:rFonts w:eastAsia="Times New Roman"/>
          <w:lang w:eastAsia="es-ES"/>
        </w:rPr>
      </w:pPr>
      <w:r>
        <w:rPr>
          <w:rFonts w:eastAsia="Times New Roman"/>
          <w:lang w:eastAsia="es-ES"/>
        </w:rPr>
        <w:t>Perímetros c</w:t>
      </w:r>
      <w:r w:rsidR="009C53BA" w:rsidRPr="009C53BA">
        <w:rPr>
          <w:rFonts w:eastAsia="Times New Roman"/>
          <w:lang w:eastAsia="es-ES"/>
        </w:rPr>
        <w:t>orporales: Medidas que permiten determinar la circunferencia de los segmentos corporales.</w:t>
      </w:r>
    </w:p>
    <w:p w:rsidR="009C53BA" w:rsidRPr="007043E3" w:rsidRDefault="007C04B1" w:rsidP="00F83CD2">
      <w:pPr>
        <w:pStyle w:val="Heading2"/>
        <w:spacing w:before="480"/>
        <w:rPr>
          <w:rFonts w:eastAsia="Times New Roman"/>
          <w:b w:val="0"/>
          <w:bCs w:val="0"/>
          <w:sz w:val="28"/>
          <w:szCs w:val="28"/>
          <w:lang w:eastAsia="es-ES"/>
        </w:rPr>
      </w:pPr>
      <w:bookmarkStart w:id="19" w:name="_Toc361271936"/>
      <w:r>
        <w:rPr>
          <w:rFonts w:eastAsia="Times New Roman"/>
          <w:b w:val="0"/>
          <w:sz w:val="28"/>
          <w:szCs w:val="28"/>
          <w:lang w:eastAsia="es-ES"/>
        </w:rPr>
        <w:t>Variables d</w:t>
      </w:r>
      <w:r w:rsidR="009C53BA" w:rsidRPr="007043E3">
        <w:rPr>
          <w:rFonts w:eastAsia="Times New Roman"/>
          <w:b w:val="0"/>
          <w:sz w:val="28"/>
          <w:szCs w:val="28"/>
          <w:lang w:eastAsia="es-ES"/>
        </w:rPr>
        <w:t>ependientes</w:t>
      </w:r>
      <w:bookmarkEnd w:id="19"/>
    </w:p>
    <w:p w:rsidR="009C53BA" w:rsidRPr="009C53BA" w:rsidRDefault="007043E3" w:rsidP="007043E3">
      <w:pPr>
        <w:jc w:val="both"/>
        <w:rPr>
          <w:rFonts w:eastAsia="Times New Roman"/>
          <w:lang w:eastAsia="es-ES"/>
        </w:rPr>
      </w:pPr>
      <w:r>
        <w:rPr>
          <w:rFonts w:eastAsia="Times New Roman"/>
          <w:lang w:eastAsia="es-ES"/>
        </w:rPr>
        <w:t>El porcentaje de masa g</w:t>
      </w:r>
      <w:r w:rsidR="009C53BA" w:rsidRPr="009C53BA">
        <w:rPr>
          <w:rFonts w:eastAsia="Times New Roman"/>
          <w:lang w:eastAsia="es-ES"/>
        </w:rPr>
        <w:t xml:space="preserve">rasa (%MG): Cantidad, en porcentaje, de tejido adiposo subcutáneo y grasa interna o visceral que presenta un sujeto. </w:t>
      </w:r>
    </w:p>
    <w:p w:rsidR="009C53BA" w:rsidRPr="009C53BA" w:rsidRDefault="007043E3" w:rsidP="00297D8B">
      <w:pPr>
        <w:rPr>
          <w:rFonts w:eastAsia="Times New Roman"/>
          <w:b/>
          <w:bCs/>
          <w:color w:val="FF0000"/>
          <w:lang w:eastAsia="es-ES"/>
        </w:rPr>
      </w:pPr>
      <w:r>
        <w:rPr>
          <w:rFonts w:eastAsia="Times New Roman"/>
          <w:lang w:eastAsia="es-ES"/>
        </w:rPr>
        <w:t>El porcentaje de masa l</w:t>
      </w:r>
      <w:r w:rsidR="009C53BA" w:rsidRPr="009C53BA">
        <w:rPr>
          <w:rFonts w:eastAsia="Times New Roman"/>
          <w:lang w:eastAsia="es-ES"/>
        </w:rPr>
        <w:t>ibre</w:t>
      </w:r>
      <w:r>
        <w:rPr>
          <w:rFonts w:eastAsia="Times New Roman"/>
          <w:lang w:eastAsia="es-ES"/>
        </w:rPr>
        <w:t xml:space="preserve"> de g</w:t>
      </w:r>
      <w:r w:rsidR="009C53BA" w:rsidRPr="009C53BA">
        <w:rPr>
          <w:rFonts w:eastAsia="Times New Roman"/>
          <w:lang w:eastAsia="es-ES"/>
        </w:rPr>
        <w:t>rasa (%MLG): Cantidad, en porcentaje, de tejido libre de grasa (huesos, músculos y residuo).</w:t>
      </w:r>
    </w:p>
    <w:p w:rsidR="009C53BA" w:rsidRPr="009C53BA" w:rsidRDefault="00112630" w:rsidP="00297D8B">
      <w:pPr>
        <w:rPr>
          <w:rFonts w:eastAsia="Times New Roman"/>
          <w:noProof/>
          <w:lang w:eastAsia="es-ES"/>
        </w:rPr>
      </w:pPr>
      <w:r>
        <w:rPr>
          <w:rFonts w:eastAsia="Times New Roman"/>
          <w:noProof/>
          <w:lang w:eastAsia="es-ES"/>
        </w:rPr>
        <w:t>Los i</w:t>
      </w:r>
      <w:r w:rsidR="007C04B1">
        <w:rPr>
          <w:rFonts w:eastAsia="Times New Roman"/>
          <w:noProof/>
          <w:lang w:eastAsia="es-ES"/>
        </w:rPr>
        <w:t>n</w:t>
      </w:r>
      <w:r>
        <w:rPr>
          <w:rFonts w:eastAsia="Times New Roman"/>
          <w:noProof/>
          <w:lang w:eastAsia="es-ES"/>
        </w:rPr>
        <w:t>strumentos utilizados fueron para el registro de los valores de las variables fueron:</w:t>
      </w:r>
    </w:p>
    <w:p w:rsidR="009C53BA" w:rsidRPr="009C53BA" w:rsidRDefault="009C53BA" w:rsidP="00244D3C">
      <w:pPr>
        <w:jc w:val="both"/>
        <w:rPr>
          <w:rFonts w:eastAsia="Times New Roman"/>
          <w:lang w:eastAsia="es-ES"/>
        </w:rPr>
      </w:pPr>
      <w:r w:rsidRPr="009C53BA">
        <w:rPr>
          <w:rFonts w:eastAsia="Times New Roman"/>
          <w:noProof/>
          <w:lang w:eastAsia="es-ES"/>
        </w:rPr>
        <w:t>Balanza digital Camry</w:t>
      </w:r>
      <w:r w:rsidR="007043E3">
        <w:rPr>
          <w:rFonts w:eastAsia="Times New Roman" w:cs="Calibri"/>
          <w:lang w:eastAsia="es-ES"/>
        </w:rPr>
        <w:t>®</w:t>
      </w:r>
      <w:r w:rsidRPr="009C53BA">
        <w:rPr>
          <w:rFonts w:eastAsia="Times New Roman"/>
          <w:noProof/>
          <w:lang w:eastAsia="es-ES"/>
        </w:rPr>
        <w:t>: Con la</w:t>
      </w:r>
      <w:r w:rsidR="00ED38F1" w:rsidRPr="00ED38F1">
        <w:rPr>
          <w:rFonts w:eastAsia="Times New Roman"/>
          <w:noProof/>
          <w:lang w:eastAsia="es-ES"/>
        </w:rPr>
        <w:t xml:space="preserve"> que se efectuó la medición del </w:t>
      </w:r>
      <w:r w:rsidR="00244D3C">
        <w:rPr>
          <w:rFonts w:eastAsia="Times New Roman"/>
          <w:noProof/>
          <w:lang w:eastAsia="es-ES"/>
        </w:rPr>
        <w:t>peso c</w:t>
      </w:r>
      <w:r w:rsidRPr="009C53BA">
        <w:rPr>
          <w:rFonts w:eastAsia="Times New Roman"/>
          <w:noProof/>
          <w:lang w:eastAsia="es-ES"/>
        </w:rPr>
        <w:t xml:space="preserve">orporal con una precisión de 100 </w:t>
      </w:r>
      <w:r w:rsidR="00244D3C">
        <w:rPr>
          <w:rFonts w:eastAsia="Times New Roman"/>
          <w:noProof/>
          <w:lang w:eastAsia="es-ES"/>
        </w:rPr>
        <w:t>gramos</w:t>
      </w:r>
      <w:r w:rsidRPr="009C53BA">
        <w:rPr>
          <w:rFonts w:eastAsia="Times New Roman"/>
          <w:noProof/>
          <w:lang w:eastAsia="es-ES"/>
        </w:rPr>
        <w:t xml:space="preserve">. </w:t>
      </w:r>
      <w:r w:rsidRPr="009C53BA">
        <w:rPr>
          <w:rFonts w:eastAsia="Times New Roman"/>
          <w:lang w:eastAsia="es-ES"/>
        </w:rPr>
        <w:t xml:space="preserve">Alimentada por una batería </w:t>
      </w:r>
      <w:proofErr w:type="spellStart"/>
      <w:r w:rsidRPr="009C53BA">
        <w:rPr>
          <w:rFonts w:eastAsia="Times New Roman"/>
          <w:lang w:eastAsia="es-ES"/>
        </w:rPr>
        <w:t>Duracell</w:t>
      </w:r>
      <w:proofErr w:type="spellEnd"/>
      <w:r w:rsidR="007043E3">
        <w:rPr>
          <w:rFonts w:eastAsia="Times New Roman" w:cs="Calibri"/>
          <w:lang w:eastAsia="es-ES"/>
        </w:rPr>
        <w:t>®</w:t>
      </w:r>
      <w:r w:rsidRPr="009C53BA">
        <w:rPr>
          <w:rFonts w:eastAsia="Times New Roman"/>
          <w:lang w:eastAsia="es-ES"/>
        </w:rPr>
        <w:t>, la que permite 500 mediciones válidas, siendo reemplazada cada 300 mediciones</w:t>
      </w:r>
      <w:r w:rsidR="00ED38F1" w:rsidRPr="00ED38F1">
        <w:rPr>
          <w:rFonts w:eastAsia="Times New Roman"/>
          <w:lang w:eastAsia="es-ES"/>
        </w:rPr>
        <w:t>.</w:t>
      </w:r>
    </w:p>
    <w:p w:rsidR="009C53BA" w:rsidRDefault="009C53BA" w:rsidP="00244D3C">
      <w:pPr>
        <w:jc w:val="both"/>
        <w:rPr>
          <w:rFonts w:eastAsia="Times New Roman"/>
          <w:lang w:eastAsia="es-ES"/>
        </w:rPr>
      </w:pPr>
      <w:r w:rsidRPr="009C53BA">
        <w:rPr>
          <w:rFonts w:eastAsia="Times New Roman"/>
          <w:lang w:eastAsia="es-ES"/>
        </w:rPr>
        <w:t>Estadiómetro: Se utilizó una huincha de medir</w:t>
      </w:r>
      <w:r w:rsidR="00ED38F1" w:rsidRPr="00ED38F1">
        <w:rPr>
          <w:rFonts w:eastAsia="Times New Roman"/>
          <w:lang w:eastAsia="es-ES"/>
        </w:rPr>
        <w:t>, cual</w:t>
      </w:r>
      <w:r w:rsidRPr="009C53BA">
        <w:rPr>
          <w:rFonts w:eastAsia="Times New Roman"/>
          <w:lang w:eastAsia="es-ES"/>
        </w:rPr>
        <w:t xml:space="preserve"> se adosó en una pared de 2 metros para efectuar con una precisi</w:t>
      </w:r>
      <w:r w:rsidR="00F959A2">
        <w:rPr>
          <w:rFonts w:eastAsia="Times New Roman"/>
          <w:lang w:eastAsia="es-ES"/>
        </w:rPr>
        <w:t>ón de 5 milímetros la medición talla o e</w:t>
      </w:r>
      <w:r w:rsidRPr="009C53BA">
        <w:rPr>
          <w:rFonts w:eastAsia="Times New Roman"/>
          <w:lang w:eastAsia="es-ES"/>
        </w:rPr>
        <w:t>statura del sujeto</w:t>
      </w:r>
      <w:r w:rsidR="00ED38F1" w:rsidRPr="00ED38F1">
        <w:rPr>
          <w:rFonts w:eastAsia="Times New Roman"/>
          <w:lang w:eastAsia="es-ES"/>
        </w:rPr>
        <w:t>.</w:t>
      </w:r>
    </w:p>
    <w:p w:rsidR="00ED38F1" w:rsidRDefault="00AF16D8" w:rsidP="00244D3C">
      <w:pPr>
        <w:jc w:val="both"/>
        <w:rPr>
          <w:rFonts w:eastAsia="Times New Roman"/>
          <w:lang w:eastAsia="es-ES"/>
        </w:rPr>
      </w:pPr>
      <w:r>
        <w:rPr>
          <w:rFonts w:eastAsia="Times New Roman"/>
          <w:lang w:eastAsia="es-ES"/>
        </w:rPr>
        <w:t>Huincha de medir: Similar a</w:t>
      </w:r>
      <w:r w:rsidR="009C53BA" w:rsidRPr="009C53BA">
        <w:rPr>
          <w:rFonts w:eastAsia="Times New Roman"/>
          <w:lang w:eastAsia="es-ES"/>
        </w:rPr>
        <w:t xml:space="preserve"> la anterior para medir los perímetros corporales con una precisión de 5 milímetros</w:t>
      </w:r>
      <w:r w:rsidR="00244D3C">
        <w:rPr>
          <w:rFonts w:eastAsia="Times New Roman"/>
          <w:lang w:eastAsia="es-ES"/>
        </w:rPr>
        <w:t>.</w:t>
      </w:r>
    </w:p>
    <w:p w:rsidR="009C53BA" w:rsidRPr="009C53BA" w:rsidRDefault="009C53BA" w:rsidP="00244D3C">
      <w:pPr>
        <w:jc w:val="both"/>
        <w:rPr>
          <w:rFonts w:eastAsia="Times New Roman"/>
          <w:lang w:eastAsia="es-ES"/>
        </w:rPr>
      </w:pPr>
      <w:proofErr w:type="spellStart"/>
      <w:r w:rsidRPr="009C53BA">
        <w:rPr>
          <w:rFonts w:eastAsia="Times New Roman"/>
          <w:lang w:eastAsia="es-ES"/>
        </w:rPr>
        <w:lastRenderedPageBreak/>
        <w:t>Cál</w:t>
      </w:r>
      <w:r w:rsidR="007043E3">
        <w:rPr>
          <w:rFonts w:eastAsia="Times New Roman"/>
          <w:lang w:eastAsia="es-ES"/>
        </w:rPr>
        <w:t>iper</w:t>
      </w:r>
      <w:proofErr w:type="spellEnd"/>
      <w:r w:rsidR="007043E3">
        <w:rPr>
          <w:rFonts w:eastAsia="Times New Roman"/>
          <w:lang w:eastAsia="es-ES"/>
        </w:rPr>
        <w:t xml:space="preserve"> </w:t>
      </w:r>
      <w:proofErr w:type="spellStart"/>
      <w:r w:rsidR="00244D3C">
        <w:rPr>
          <w:rFonts w:eastAsia="Times New Roman"/>
          <w:lang w:eastAsia="es-ES"/>
        </w:rPr>
        <w:t>Harpenden</w:t>
      </w:r>
      <w:proofErr w:type="spellEnd"/>
      <w:r w:rsidR="00ED38F1" w:rsidRPr="00ED38F1">
        <w:rPr>
          <w:rFonts w:eastAsia="Times New Roman"/>
          <w:lang w:eastAsia="es-ES"/>
        </w:rPr>
        <w:t>®</w:t>
      </w:r>
      <w:r w:rsidRPr="009C53BA">
        <w:rPr>
          <w:rFonts w:eastAsia="Times New Roman"/>
          <w:lang w:eastAsia="es-ES"/>
        </w:rPr>
        <w:t xml:space="preserve">: Para realizar la medición de los pliegues </w:t>
      </w:r>
      <w:r w:rsidR="00244D3C">
        <w:rPr>
          <w:rFonts w:eastAsia="Times New Roman"/>
          <w:lang w:eastAsia="es-ES"/>
        </w:rPr>
        <w:t>grasos con una precisión de 1 milímetro.</w:t>
      </w:r>
    </w:p>
    <w:p w:rsidR="009C53BA" w:rsidRPr="007043E3" w:rsidRDefault="007C04B1" w:rsidP="00F83CD2">
      <w:pPr>
        <w:pStyle w:val="Heading2"/>
        <w:spacing w:before="480"/>
        <w:jc w:val="both"/>
        <w:rPr>
          <w:rFonts w:eastAsia="Times New Roman"/>
          <w:b w:val="0"/>
          <w:bCs w:val="0"/>
          <w:sz w:val="28"/>
          <w:szCs w:val="28"/>
          <w:lang w:eastAsia="es-ES"/>
        </w:rPr>
      </w:pPr>
      <w:bookmarkStart w:id="20" w:name="_Toc361271937"/>
      <w:r>
        <w:rPr>
          <w:rFonts w:eastAsia="Times New Roman"/>
          <w:b w:val="0"/>
          <w:sz w:val="28"/>
          <w:szCs w:val="28"/>
          <w:lang w:eastAsia="es-ES"/>
        </w:rPr>
        <w:t>Medición de las v</w:t>
      </w:r>
      <w:r w:rsidR="009C53BA" w:rsidRPr="007043E3">
        <w:rPr>
          <w:rFonts w:eastAsia="Times New Roman"/>
          <w:b w:val="0"/>
          <w:sz w:val="28"/>
          <w:szCs w:val="28"/>
          <w:lang w:eastAsia="es-ES"/>
        </w:rPr>
        <w:t>ariables</w:t>
      </w:r>
      <w:bookmarkEnd w:id="20"/>
    </w:p>
    <w:p w:rsidR="009C53BA" w:rsidRDefault="007043E3" w:rsidP="00244D3C">
      <w:pPr>
        <w:jc w:val="both"/>
        <w:rPr>
          <w:rFonts w:eastAsia="Times New Roman"/>
          <w:lang w:eastAsia="es-ES"/>
        </w:rPr>
      </w:pPr>
      <w:r>
        <w:rPr>
          <w:rFonts w:eastAsia="Times New Roman"/>
          <w:lang w:eastAsia="es-ES"/>
        </w:rPr>
        <w:t>Peso c</w:t>
      </w:r>
      <w:r w:rsidR="009C53BA" w:rsidRPr="009C53BA">
        <w:rPr>
          <w:rFonts w:eastAsia="Times New Roman"/>
          <w:lang w:eastAsia="es-ES"/>
        </w:rPr>
        <w:t>orporal: Se ubica al sujeto descalzo y en lo posible con el mínimo de ropa sobre la balanza (con el peso del cuerpo en ambos pies), en posición bípeda, con la vista mirando hacia el frente y sin moverse. Se registra el valor obte</w:t>
      </w:r>
      <w:r w:rsidR="00244D3C">
        <w:rPr>
          <w:rFonts w:eastAsia="Times New Roman"/>
          <w:lang w:eastAsia="es-ES"/>
        </w:rPr>
        <w:t>nido con una precisión de 100 gramos</w:t>
      </w:r>
      <w:r w:rsidR="009C53BA" w:rsidRPr="009C53BA">
        <w:rPr>
          <w:rFonts w:eastAsia="Times New Roman"/>
          <w:lang w:eastAsia="es-ES"/>
        </w:rPr>
        <w:t>.</w:t>
      </w:r>
    </w:p>
    <w:p w:rsidR="00ED38F1" w:rsidRDefault="007043E3" w:rsidP="00244D3C">
      <w:pPr>
        <w:jc w:val="both"/>
        <w:rPr>
          <w:rFonts w:eastAsia="Times New Roman"/>
          <w:lang w:eastAsia="es-ES"/>
        </w:rPr>
      </w:pPr>
      <w:r>
        <w:rPr>
          <w:rFonts w:eastAsia="Times New Roman"/>
          <w:lang w:eastAsia="es-ES"/>
        </w:rPr>
        <w:t>Talla vertex o e</w:t>
      </w:r>
      <w:r w:rsidR="009C53BA" w:rsidRPr="009C53BA">
        <w:rPr>
          <w:rFonts w:eastAsia="Times New Roman"/>
          <w:lang w:eastAsia="es-ES"/>
        </w:rPr>
        <w:t>statura: La medición se realiza con el sujeto descalzo, en posición bípeda y el cuerpo en posición anatómica la cabeza  se ubicará en el plano de Frankfurt paralelo al suelo con la región occipital, espalda glúteos y talones en contacto con el estadiómetro. El sujeto debe realizar una inspiración profunda, aplicando una discreta tracción en la región cervical para corregir la compresión de los discos intervertebrales. Registrándose el valor obtenido con precisión de 5</w:t>
      </w:r>
      <w:r w:rsidR="00244D3C">
        <w:rPr>
          <w:rFonts w:eastAsia="Times New Roman"/>
          <w:lang w:eastAsia="es-ES"/>
        </w:rPr>
        <w:t xml:space="preserve"> milímetros.</w:t>
      </w:r>
    </w:p>
    <w:p w:rsidR="009C53BA" w:rsidRDefault="007043E3" w:rsidP="00244D3C">
      <w:pPr>
        <w:jc w:val="both"/>
        <w:rPr>
          <w:rFonts w:eastAsia="Times New Roman"/>
          <w:lang w:eastAsia="es-ES"/>
        </w:rPr>
      </w:pPr>
      <w:r>
        <w:rPr>
          <w:rFonts w:eastAsia="Times New Roman"/>
          <w:lang w:eastAsia="es-ES"/>
        </w:rPr>
        <w:t>Perímetros c</w:t>
      </w:r>
      <w:r w:rsidR="009C53BA" w:rsidRPr="009C53BA">
        <w:rPr>
          <w:rFonts w:eastAsia="Times New Roman"/>
          <w:lang w:eastAsia="es-ES"/>
        </w:rPr>
        <w:t xml:space="preserve">orporales: Con el sujeto en posición anatómica se debe colocar la huincha en un plano </w:t>
      </w:r>
      <w:r w:rsidR="00B615A6">
        <w:rPr>
          <w:rFonts w:eastAsia="Times New Roman"/>
          <w:lang w:eastAsia="es-ES"/>
        </w:rPr>
        <w:t>horizontal o en un ángulo de 90</w:t>
      </w:r>
      <w:r w:rsidR="00B615A6">
        <w:rPr>
          <w:rFonts w:eastAsia="Times New Roman" w:cs="Calibri"/>
          <w:lang w:eastAsia="es-ES"/>
        </w:rPr>
        <w:t>°</w:t>
      </w:r>
      <w:r w:rsidR="009C53BA" w:rsidRPr="009C53BA">
        <w:rPr>
          <w:rFonts w:eastAsia="Times New Roman"/>
          <w:lang w:eastAsia="es-ES"/>
        </w:rPr>
        <w:t xml:space="preserve"> con relación a la línea longitudinal del segmento. Anotándose el valor con una precisión de 5</w:t>
      </w:r>
      <w:r w:rsidR="00244D3C">
        <w:rPr>
          <w:rFonts w:eastAsia="Times New Roman"/>
          <w:lang w:eastAsia="es-ES"/>
        </w:rPr>
        <w:t xml:space="preserve"> milímetros.</w:t>
      </w:r>
    </w:p>
    <w:p w:rsidR="009C53BA" w:rsidRDefault="00B615A6" w:rsidP="00B615A6">
      <w:pPr>
        <w:jc w:val="both"/>
        <w:rPr>
          <w:rFonts w:eastAsia="Times New Roman"/>
          <w:lang w:eastAsia="es-ES"/>
        </w:rPr>
      </w:pPr>
      <w:r>
        <w:rPr>
          <w:rFonts w:eastAsia="Times New Roman"/>
          <w:lang w:eastAsia="es-ES"/>
        </w:rPr>
        <w:t>Porcentaje de masa g</w:t>
      </w:r>
      <w:r w:rsidR="009C53BA" w:rsidRPr="009C53BA">
        <w:rPr>
          <w:rFonts w:eastAsia="Times New Roman"/>
          <w:lang w:eastAsia="es-ES"/>
        </w:rPr>
        <w:t>ra</w:t>
      </w:r>
      <w:r w:rsidR="00ED38F1" w:rsidRPr="00ED38F1">
        <w:rPr>
          <w:rFonts w:eastAsia="Times New Roman"/>
          <w:lang w:eastAsia="es-ES"/>
        </w:rPr>
        <w:t xml:space="preserve">sa (%MG): Para su determinación </w:t>
      </w:r>
      <w:r w:rsidR="009C53BA" w:rsidRPr="009C53BA">
        <w:rPr>
          <w:rFonts w:eastAsia="Times New Roman"/>
          <w:lang w:eastAsia="es-ES"/>
        </w:rPr>
        <w:t xml:space="preserve">se utilizaron los siguientes métodos  o protocolos de: </w:t>
      </w:r>
      <w:proofErr w:type="spellStart"/>
      <w:r w:rsidR="009C53BA" w:rsidRPr="009C53BA">
        <w:rPr>
          <w:rFonts w:eastAsia="Times New Roman"/>
          <w:lang w:eastAsia="es-ES"/>
        </w:rPr>
        <w:t>Durnin</w:t>
      </w:r>
      <w:proofErr w:type="spellEnd"/>
      <w:r w:rsidR="009C53BA" w:rsidRPr="009C53BA">
        <w:rPr>
          <w:rFonts w:eastAsia="Times New Roman"/>
          <w:lang w:eastAsia="es-ES"/>
        </w:rPr>
        <w:t xml:space="preserve">, Faulkner, </w:t>
      </w:r>
      <w:proofErr w:type="spellStart"/>
      <w:r w:rsidR="009C53BA" w:rsidRPr="009C53BA">
        <w:rPr>
          <w:rFonts w:eastAsia="Times New Roman"/>
          <w:lang w:eastAsia="es-ES"/>
        </w:rPr>
        <w:t>Slaughter</w:t>
      </w:r>
      <w:proofErr w:type="spellEnd"/>
      <w:r w:rsidR="009C53BA" w:rsidRPr="009C53BA">
        <w:rPr>
          <w:rFonts w:eastAsia="Times New Roman"/>
          <w:lang w:eastAsia="es-ES"/>
        </w:rPr>
        <w:t xml:space="preserve">, </w:t>
      </w:r>
      <w:proofErr w:type="spellStart"/>
      <w:r w:rsidR="009C53BA" w:rsidRPr="009C53BA">
        <w:rPr>
          <w:rFonts w:eastAsia="Times New Roman"/>
          <w:lang w:eastAsia="es-ES"/>
        </w:rPr>
        <w:t>Penroe</w:t>
      </w:r>
      <w:proofErr w:type="spellEnd"/>
      <w:r w:rsidR="009C53BA" w:rsidRPr="009C53BA">
        <w:rPr>
          <w:rFonts w:eastAsia="Times New Roman"/>
          <w:lang w:eastAsia="es-ES"/>
        </w:rPr>
        <w:t xml:space="preserve">, </w:t>
      </w:r>
      <w:proofErr w:type="spellStart"/>
      <w:r w:rsidR="009C53BA" w:rsidRPr="009C53BA">
        <w:rPr>
          <w:rFonts w:eastAsia="Times New Roman"/>
          <w:lang w:eastAsia="es-ES"/>
        </w:rPr>
        <w:t>Wel</w:t>
      </w:r>
      <w:r w:rsidR="00ED38F1" w:rsidRPr="00ED38F1">
        <w:rPr>
          <w:rFonts w:eastAsia="Times New Roman"/>
          <w:lang w:eastAsia="es-ES"/>
        </w:rPr>
        <w:t>tman</w:t>
      </w:r>
      <w:proofErr w:type="spellEnd"/>
      <w:r w:rsidR="00ED38F1" w:rsidRPr="00ED38F1">
        <w:rPr>
          <w:rFonts w:eastAsia="Times New Roman"/>
          <w:lang w:eastAsia="es-ES"/>
        </w:rPr>
        <w:t xml:space="preserve"> y el método que se propone.</w:t>
      </w:r>
    </w:p>
    <w:p w:rsidR="00ED38F1" w:rsidRPr="00B615A6" w:rsidRDefault="00053BA6" w:rsidP="00F83CD2">
      <w:pPr>
        <w:pStyle w:val="Heading2"/>
        <w:spacing w:before="480"/>
        <w:rPr>
          <w:rFonts w:eastAsia="Times New Roman"/>
          <w:b w:val="0"/>
          <w:bCs w:val="0"/>
          <w:sz w:val="28"/>
          <w:szCs w:val="28"/>
          <w:lang w:eastAsia="es-ES"/>
        </w:rPr>
      </w:pPr>
      <w:bookmarkStart w:id="21" w:name="_Toc361271938"/>
      <w:r>
        <w:rPr>
          <w:rFonts w:eastAsia="Times New Roman"/>
          <w:b w:val="0"/>
          <w:sz w:val="28"/>
          <w:szCs w:val="28"/>
          <w:lang w:eastAsia="es-ES"/>
        </w:rPr>
        <w:t>Protocolo de Morales</w:t>
      </w:r>
      <w:bookmarkEnd w:id="21"/>
    </w:p>
    <w:p w:rsidR="00ED38F1" w:rsidRPr="00ED38F1" w:rsidRDefault="007B5000" w:rsidP="00053BA6">
      <w:pPr>
        <w:jc w:val="both"/>
        <w:rPr>
          <w:rFonts w:eastAsia="Times New Roman"/>
          <w:lang w:eastAsia="es-ES"/>
        </w:rPr>
      </w:pPr>
      <w:r>
        <w:rPr>
          <w:rFonts w:eastAsia="Times New Roman"/>
          <w:noProof/>
          <w:lang w:val="en-US"/>
        </w:rPr>
        <mc:AlternateContent>
          <mc:Choice Requires="wps">
            <w:drawing>
              <wp:anchor distT="0" distB="0" distL="114300" distR="114300" simplePos="0" relativeHeight="251653120" behindDoc="1" locked="0" layoutInCell="1" allowOverlap="1">
                <wp:simplePos x="0" y="0"/>
                <wp:positionH relativeFrom="column">
                  <wp:posOffset>1918335</wp:posOffset>
                </wp:positionH>
                <wp:positionV relativeFrom="paragraph">
                  <wp:posOffset>527050</wp:posOffset>
                </wp:positionV>
                <wp:extent cx="1764030" cy="303530"/>
                <wp:effectExtent l="0" t="0" r="26670" b="2032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303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151.05pt;margin-top:41.5pt;width:138.9pt;height:2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"/>
            </w:pict>
          </mc:Fallback>
        </mc:AlternateContent>
      </w:r>
      <w:r w:rsidR="00ED38F1" w:rsidRPr="00ED38F1">
        <w:rPr>
          <w:rFonts w:eastAsia="Times New Roman"/>
          <w:lang w:eastAsia="es-ES"/>
        </w:rPr>
        <w:t>Este método, que se propone para determinar el porcentaje de masa grasa en niños  y niñas entre 11 y 14 años de edad, utiliza la fórmula que se presenta a continuación:</w:t>
      </w:r>
    </w:p>
    <w:p w:rsidR="00ED38F1" w:rsidRPr="00053BA6" w:rsidRDefault="00ED38F1" w:rsidP="00053BA6">
      <w:pPr>
        <w:jc w:val="center"/>
        <w:rPr>
          <w:rFonts w:eastAsia="Times New Roman"/>
          <w:lang w:eastAsia="es-ES"/>
        </w:rPr>
      </w:pPr>
      <w:r w:rsidRPr="00053BA6">
        <w:rPr>
          <w:rFonts w:eastAsia="Times New Roman"/>
          <w:lang w:eastAsia="es-ES"/>
        </w:rPr>
        <w:t xml:space="preserve">%MG = </w:t>
      </w:r>
      <w:proofErr w:type="gramStart"/>
      <w:r w:rsidRPr="00053BA6">
        <w:rPr>
          <w:rFonts w:eastAsia="Times New Roman"/>
          <w:lang w:eastAsia="es-ES"/>
        </w:rPr>
        <w:t>( C</w:t>
      </w:r>
      <w:proofErr w:type="gramEnd"/>
      <w:r w:rsidRPr="00053BA6">
        <w:rPr>
          <w:rFonts w:eastAsia="Times New Roman"/>
          <w:lang w:eastAsia="es-ES"/>
        </w:rPr>
        <w:t xml:space="preserve"> – E ) * ( P / T )</w:t>
      </w:r>
    </w:p>
    <w:p w:rsidR="00ED38F1" w:rsidRDefault="00ED38F1" w:rsidP="00053BA6">
      <w:pPr>
        <w:rPr>
          <w:rFonts w:eastAsia="Times New Roman"/>
          <w:lang w:eastAsia="es-ES"/>
        </w:rPr>
      </w:pPr>
      <w:r w:rsidRPr="00ED38F1">
        <w:rPr>
          <w:rFonts w:eastAsia="Times New Roman"/>
          <w:lang w:eastAsia="es-ES"/>
        </w:rPr>
        <w:t xml:space="preserve">Para lo cual se hace necesario realizar las siguientes mediciones: </w:t>
      </w:r>
    </w:p>
    <w:p w:rsidR="00ED38F1" w:rsidRPr="00ED38F1" w:rsidRDefault="00ED38F1" w:rsidP="00053BA6">
      <w:pPr>
        <w:spacing w:after="0" w:line="240" w:lineRule="auto"/>
        <w:rPr>
          <w:rFonts w:eastAsia="Times New Roman"/>
          <w:lang w:eastAsia="es-ES"/>
        </w:rPr>
      </w:pPr>
      <w:proofErr w:type="gramStart"/>
      <w:r w:rsidRPr="00ED38F1">
        <w:rPr>
          <w:rFonts w:eastAsia="Times New Roman"/>
          <w:lang w:eastAsia="es-ES"/>
        </w:rPr>
        <w:t>E :</w:t>
      </w:r>
      <w:proofErr w:type="gramEnd"/>
      <w:r w:rsidRPr="00ED38F1">
        <w:rPr>
          <w:rFonts w:eastAsia="Times New Roman"/>
          <w:lang w:eastAsia="es-ES"/>
        </w:rPr>
        <w:t xml:space="preserve"> Edad del niño(a) en años.</w:t>
      </w:r>
    </w:p>
    <w:p w:rsidR="00ED38F1" w:rsidRPr="00ED38F1" w:rsidRDefault="00ED38F1" w:rsidP="00053BA6">
      <w:pPr>
        <w:spacing w:after="0" w:line="240" w:lineRule="auto"/>
        <w:rPr>
          <w:rFonts w:eastAsia="Times New Roman"/>
          <w:lang w:eastAsia="es-ES"/>
        </w:rPr>
      </w:pPr>
      <w:proofErr w:type="gramStart"/>
      <w:r w:rsidRPr="00ED38F1">
        <w:rPr>
          <w:rFonts w:eastAsia="Times New Roman"/>
          <w:lang w:eastAsia="es-ES"/>
        </w:rPr>
        <w:t>C :</w:t>
      </w:r>
      <w:proofErr w:type="gramEnd"/>
      <w:r w:rsidRPr="00ED38F1">
        <w:rPr>
          <w:rFonts w:eastAsia="Times New Roman"/>
          <w:lang w:eastAsia="es-ES"/>
        </w:rPr>
        <w:t xml:space="preserve"> Perímetro de la cadera en centímetros.</w:t>
      </w:r>
    </w:p>
    <w:p w:rsidR="00ED38F1" w:rsidRPr="00ED38F1" w:rsidRDefault="00ED38F1" w:rsidP="00053BA6">
      <w:pPr>
        <w:spacing w:after="0" w:line="240" w:lineRule="auto"/>
        <w:rPr>
          <w:rFonts w:eastAsia="Times New Roman"/>
          <w:lang w:eastAsia="es-ES"/>
        </w:rPr>
      </w:pPr>
      <w:proofErr w:type="gramStart"/>
      <w:r w:rsidRPr="00ED38F1">
        <w:rPr>
          <w:rFonts w:eastAsia="Times New Roman"/>
          <w:lang w:eastAsia="es-ES"/>
        </w:rPr>
        <w:t>P :</w:t>
      </w:r>
      <w:proofErr w:type="gramEnd"/>
      <w:r w:rsidRPr="00ED38F1">
        <w:rPr>
          <w:rFonts w:eastAsia="Times New Roman"/>
          <w:lang w:eastAsia="es-ES"/>
        </w:rPr>
        <w:t xml:space="preserve"> Peso corporal en kilogramos.</w:t>
      </w:r>
    </w:p>
    <w:p w:rsidR="00ED38F1" w:rsidRPr="00ED38F1" w:rsidRDefault="00ED38F1" w:rsidP="00053BA6">
      <w:pPr>
        <w:spacing w:after="0" w:line="240" w:lineRule="auto"/>
        <w:rPr>
          <w:rFonts w:eastAsia="Times New Roman"/>
          <w:lang w:eastAsia="es-ES"/>
        </w:rPr>
      </w:pPr>
      <w:proofErr w:type="gramStart"/>
      <w:r w:rsidRPr="00ED38F1">
        <w:rPr>
          <w:rFonts w:eastAsia="Times New Roman"/>
          <w:lang w:eastAsia="es-ES"/>
        </w:rPr>
        <w:t>T :</w:t>
      </w:r>
      <w:proofErr w:type="gramEnd"/>
      <w:r w:rsidRPr="00ED38F1">
        <w:rPr>
          <w:rFonts w:eastAsia="Times New Roman"/>
          <w:lang w:eastAsia="es-ES"/>
        </w:rPr>
        <w:t xml:space="preserve"> Talla en centímetros.</w:t>
      </w:r>
    </w:p>
    <w:p w:rsidR="00053BA6" w:rsidRDefault="00053BA6" w:rsidP="00053BA6">
      <w:pPr>
        <w:spacing w:after="0" w:line="240" w:lineRule="auto"/>
        <w:rPr>
          <w:rFonts w:eastAsia="Times New Roman"/>
          <w:lang w:eastAsia="es-ES"/>
        </w:rPr>
      </w:pPr>
    </w:p>
    <w:p w:rsidR="007C04B1" w:rsidRDefault="00053BA6" w:rsidP="007C04B1">
      <w:pPr>
        <w:jc w:val="both"/>
        <w:rPr>
          <w:rFonts w:eastAsia="Times New Roman"/>
          <w:lang w:eastAsia="es-ES"/>
        </w:rPr>
      </w:pPr>
      <w:r>
        <w:rPr>
          <w:rFonts w:eastAsia="Times New Roman"/>
          <w:lang w:eastAsia="es-ES"/>
        </w:rPr>
        <w:t>E</w:t>
      </w:r>
      <w:r w:rsidR="00ED38F1" w:rsidRPr="00ED38F1">
        <w:rPr>
          <w:rFonts w:eastAsia="Times New Roman"/>
          <w:lang w:eastAsia="es-ES"/>
        </w:rPr>
        <w:t xml:space="preserve">l </w:t>
      </w:r>
      <w:r>
        <w:rPr>
          <w:rFonts w:eastAsia="Times New Roman"/>
          <w:lang w:eastAsia="es-ES"/>
        </w:rPr>
        <w:t>porcentaje de masa libre de grasa (</w:t>
      </w:r>
      <w:r w:rsidR="00ED38F1" w:rsidRPr="00ED38F1">
        <w:rPr>
          <w:rFonts w:eastAsia="Times New Roman"/>
          <w:lang w:eastAsia="es-ES"/>
        </w:rPr>
        <w:t>%MLG</w:t>
      </w:r>
      <w:r>
        <w:rPr>
          <w:rFonts w:eastAsia="Times New Roman"/>
          <w:lang w:eastAsia="es-ES"/>
        </w:rPr>
        <w:t>)</w:t>
      </w:r>
      <w:r w:rsidR="00ED38F1" w:rsidRPr="00ED38F1">
        <w:rPr>
          <w:rFonts w:eastAsia="Times New Roman"/>
          <w:lang w:eastAsia="es-ES"/>
        </w:rPr>
        <w:t xml:space="preserve"> se obtiene por defecto mediante la fórmula siguiente:</w:t>
      </w:r>
    </w:p>
    <w:p w:rsidR="00F83CD2" w:rsidRDefault="00F83CD2" w:rsidP="007C04B1">
      <w:pPr>
        <w:spacing w:after="0" w:line="240" w:lineRule="auto"/>
        <w:jc w:val="center"/>
        <w:rPr>
          <w:rFonts w:eastAsia="Times New Roman"/>
          <w:lang w:eastAsia="es-ES"/>
        </w:rPr>
      </w:pPr>
      <w:r>
        <w:rPr>
          <w:rFonts w:eastAsia="Times New Roman"/>
          <w:noProof/>
          <w:lang w:val="en-US"/>
        </w:rPr>
        <w:lastRenderedPageBreak/>
        <mc:AlternateContent>
          <mc:Choice Requires="wps">
            <w:drawing>
              <wp:anchor distT="0" distB="0" distL="114300" distR="114300" simplePos="0" relativeHeight="251654144" behindDoc="1" locked="0" layoutInCell="1" allowOverlap="1" wp14:anchorId="2742C504" wp14:editId="478CE99E">
                <wp:simplePos x="0" y="0"/>
                <wp:positionH relativeFrom="column">
                  <wp:posOffset>2053590</wp:posOffset>
                </wp:positionH>
                <wp:positionV relativeFrom="paragraph">
                  <wp:posOffset>147320</wp:posOffset>
                </wp:positionV>
                <wp:extent cx="1504950" cy="291465"/>
                <wp:effectExtent l="0" t="0" r="19050" b="1333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91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26" style="position:absolute;margin-left:161.7pt;margin-top:11.6pt;width:118.5pt;height: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"/>
            </w:pict>
          </mc:Fallback>
        </mc:AlternateContent>
      </w:r>
    </w:p>
    <w:p w:rsidR="00ED38F1" w:rsidRPr="00053BA6" w:rsidRDefault="00ED38F1" w:rsidP="007C04B1">
      <w:pPr>
        <w:spacing w:after="0" w:line="240" w:lineRule="auto"/>
        <w:jc w:val="center"/>
        <w:rPr>
          <w:rFonts w:eastAsia="Times New Roman"/>
          <w:lang w:eastAsia="es-ES"/>
        </w:rPr>
      </w:pPr>
      <w:r w:rsidRPr="00053BA6">
        <w:rPr>
          <w:rFonts w:eastAsia="Times New Roman"/>
          <w:lang w:eastAsia="es-ES"/>
        </w:rPr>
        <w:t>%MLG = 100 - %MG</w:t>
      </w:r>
    </w:p>
    <w:p w:rsidR="007C04B1" w:rsidRDefault="007C04B1" w:rsidP="007C04B1">
      <w:pPr>
        <w:spacing w:after="0" w:line="240" w:lineRule="auto"/>
        <w:jc w:val="both"/>
        <w:rPr>
          <w:rFonts w:eastAsia="Times New Roman"/>
          <w:lang w:eastAsia="es-ES"/>
        </w:rPr>
      </w:pPr>
    </w:p>
    <w:p w:rsidR="00ED38F1" w:rsidRPr="00ED38F1" w:rsidRDefault="00ED38F1" w:rsidP="00053BA6">
      <w:pPr>
        <w:jc w:val="both"/>
        <w:rPr>
          <w:rFonts w:eastAsia="Times New Roman"/>
          <w:lang w:eastAsia="es-ES"/>
        </w:rPr>
      </w:pPr>
      <w:r w:rsidRPr="00ED38F1">
        <w:rPr>
          <w:rFonts w:eastAsia="Times New Roman"/>
          <w:lang w:eastAsia="es-ES"/>
        </w:rPr>
        <w:t xml:space="preserve">Las mediciones que se realizan para la determinación del %MG deben ser ejecutadas como se demuestra a continuación: </w:t>
      </w:r>
    </w:p>
    <w:p w:rsidR="00ED38F1" w:rsidRPr="00ED38F1" w:rsidRDefault="00AF16D8" w:rsidP="00053BA6">
      <w:pPr>
        <w:jc w:val="both"/>
        <w:rPr>
          <w:rFonts w:eastAsia="Times New Roman"/>
          <w:lang w:eastAsia="es-ES"/>
        </w:rPr>
      </w:pPr>
      <w:r>
        <w:rPr>
          <w:rFonts w:eastAsia="Times New Roman"/>
          <w:lang w:eastAsia="es-ES"/>
        </w:rPr>
        <w:t>Medición del peso c</w:t>
      </w:r>
      <w:r w:rsidR="00ED38F1" w:rsidRPr="00ED38F1">
        <w:rPr>
          <w:rFonts w:eastAsia="Times New Roman"/>
          <w:lang w:eastAsia="es-ES"/>
        </w:rPr>
        <w:t>orporal: El sujeto se debe parar sobre la balanza y permanecer en ella, sin moverse, hasta que sea determinado el valor por el evaluador registrándose este val</w:t>
      </w:r>
      <w:r>
        <w:rPr>
          <w:rFonts w:eastAsia="Times New Roman"/>
          <w:lang w:eastAsia="es-ES"/>
        </w:rPr>
        <w:t>or en kilogramos.</w:t>
      </w:r>
    </w:p>
    <w:p w:rsidR="00ED38F1" w:rsidRPr="00ED38F1" w:rsidRDefault="00AF16D8" w:rsidP="00053BA6">
      <w:pPr>
        <w:jc w:val="both"/>
        <w:rPr>
          <w:rFonts w:eastAsia="Times New Roman"/>
          <w:lang w:eastAsia="es-ES"/>
        </w:rPr>
      </w:pPr>
      <w:r>
        <w:rPr>
          <w:rFonts w:eastAsia="Times New Roman"/>
          <w:lang w:eastAsia="es-ES"/>
        </w:rPr>
        <w:t>Medición de la talla o e</w:t>
      </w:r>
      <w:r w:rsidR="00ED38F1" w:rsidRPr="00ED38F1">
        <w:rPr>
          <w:rFonts w:eastAsia="Times New Roman"/>
          <w:lang w:eastAsia="es-ES"/>
        </w:rPr>
        <w:t>statura (vertex): Se debe ubicar al sujeto en posición anatómica contra una pared, el evaluador se ubica al lado derecho del sujeto para situar la cabeza del sujeto en</w:t>
      </w:r>
      <w:r>
        <w:rPr>
          <w:rFonts w:eastAsia="Times New Roman"/>
          <w:lang w:eastAsia="es-ES"/>
        </w:rPr>
        <w:t xml:space="preserve"> el plano de Frankfurt</w:t>
      </w:r>
      <w:r w:rsidR="00ED38F1" w:rsidRPr="00ED38F1">
        <w:rPr>
          <w:rFonts w:eastAsia="Times New Roman"/>
          <w:lang w:eastAsia="es-ES"/>
        </w:rPr>
        <w:t>. Un vez lista la ubicación del suj</w:t>
      </w:r>
      <w:r>
        <w:rPr>
          <w:rFonts w:eastAsia="Times New Roman"/>
          <w:lang w:eastAsia="es-ES"/>
        </w:rPr>
        <w:t>eto se toma la medida</w:t>
      </w:r>
      <w:r w:rsidR="00ED38F1" w:rsidRPr="00ED38F1">
        <w:rPr>
          <w:rFonts w:eastAsia="Times New Roman"/>
          <w:lang w:eastAsia="es-ES"/>
        </w:rPr>
        <w:t xml:space="preserve"> (se puede ayudar de una escuadra para formar una an</w:t>
      </w:r>
      <w:r>
        <w:rPr>
          <w:rFonts w:eastAsia="Times New Roman"/>
          <w:lang w:eastAsia="es-ES"/>
        </w:rPr>
        <w:t>gulación de 90º sobre el vertex,</w:t>
      </w:r>
      <w:r w:rsidR="00ED38F1" w:rsidRPr="00ED38F1">
        <w:rPr>
          <w:rFonts w:eastAsia="Times New Roman"/>
          <w:lang w:eastAsia="es-ES"/>
        </w:rPr>
        <w:t xml:space="preserve"> registrándose en </w:t>
      </w:r>
      <w:r>
        <w:rPr>
          <w:rFonts w:eastAsia="Times New Roman"/>
          <w:lang w:eastAsia="es-ES"/>
        </w:rPr>
        <w:t>centímetros.</w:t>
      </w:r>
    </w:p>
    <w:p w:rsidR="00ED38F1" w:rsidRPr="00ED38F1" w:rsidRDefault="00AF16D8" w:rsidP="00053BA6">
      <w:pPr>
        <w:jc w:val="both"/>
        <w:rPr>
          <w:rFonts w:eastAsia="Times New Roman"/>
          <w:lang w:eastAsia="es-ES"/>
        </w:rPr>
      </w:pPr>
      <w:r>
        <w:rPr>
          <w:rFonts w:eastAsia="Times New Roman"/>
          <w:lang w:eastAsia="es-ES"/>
        </w:rPr>
        <w:t>Medición del perímetro de la c</w:t>
      </w:r>
      <w:r w:rsidR="00ED38F1" w:rsidRPr="00ED38F1">
        <w:rPr>
          <w:rFonts w:eastAsia="Times New Roman"/>
          <w:lang w:eastAsia="es-ES"/>
        </w:rPr>
        <w:t>adera: El sujeto se ubica en posición anatómica. Se coloca la huincha de medir sobre la parte más protuberante de los glúteos y la sínfisis púbica, la medición se efectúa por el lado derecho del sujeto y se registra</w:t>
      </w:r>
      <w:r>
        <w:rPr>
          <w:rFonts w:eastAsia="Times New Roman"/>
          <w:lang w:eastAsia="es-ES"/>
        </w:rPr>
        <w:t xml:space="preserve"> en centímetros.</w:t>
      </w:r>
    </w:p>
    <w:p w:rsidR="00ED38F1" w:rsidRPr="00B615A6" w:rsidRDefault="00ED38F1" w:rsidP="00F83CD2">
      <w:pPr>
        <w:pStyle w:val="Heading2"/>
        <w:spacing w:before="480"/>
        <w:rPr>
          <w:rFonts w:eastAsia="Times New Roman"/>
          <w:b w:val="0"/>
          <w:bCs w:val="0"/>
          <w:sz w:val="28"/>
          <w:szCs w:val="28"/>
          <w:lang w:eastAsia="es-ES"/>
        </w:rPr>
      </w:pPr>
      <w:bookmarkStart w:id="22" w:name="_Toc361271939"/>
      <w:r w:rsidRPr="00B615A6">
        <w:rPr>
          <w:rFonts w:eastAsia="Times New Roman"/>
          <w:b w:val="0"/>
          <w:sz w:val="28"/>
          <w:szCs w:val="28"/>
          <w:lang w:eastAsia="es-ES"/>
        </w:rPr>
        <w:t>Ejecución de los protocolos de medición</w:t>
      </w:r>
      <w:bookmarkEnd w:id="22"/>
    </w:p>
    <w:p w:rsidR="00ED38F1" w:rsidRPr="00ED38F1" w:rsidRDefault="00ED38F1" w:rsidP="00053BA6">
      <w:pPr>
        <w:jc w:val="both"/>
        <w:rPr>
          <w:rFonts w:eastAsia="Times New Roman"/>
          <w:lang w:eastAsia="es-ES"/>
        </w:rPr>
      </w:pPr>
      <w:r w:rsidRPr="00ED38F1">
        <w:rPr>
          <w:rFonts w:eastAsia="Times New Roman"/>
          <w:lang w:eastAsia="es-ES"/>
        </w:rPr>
        <w:t xml:space="preserve">La ejecución de las mediciones antropométricas </w:t>
      </w:r>
      <w:r w:rsidR="00AF16D8" w:rsidRPr="00ED38F1">
        <w:rPr>
          <w:rFonts w:eastAsia="Times New Roman"/>
          <w:lang w:eastAsia="es-ES"/>
        </w:rPr>
        <w:t>fue</w:t>
      </w:r>
      <w:r w:rsidRPr="00ED38F1">
        <w:rPr>
          <w:rFonts w:eastAsia="Times New Roman"/>
          <w:lang w:eastAsia="es-ES"/>
        </w:rPr>
        <w:t xml:space="preserve"> </w:t>
      </w:r>
      <w:r w:rsidR="00AF16D8" w:rsidRPr="00ED38F1">
        <w:rPr>
          <w:rFonts w:eastAsia="Times New Roman"/>
          <w:lang w:eastAsia="es-ES"/>
        </w:rPr>
        <w:t>realizada</w:t>
      </w:r>
      <w:r w:rsidRPr="00ED38F1">
        <w:rPr>
          <w:rFonts w:eastAsia="Times New Roman"/>
          <w:lang w:eastAsia="es-ES"/>
        </w:rPr>
        <w:t xml:space="preserve"> según los protocolos establecidos por la</w:t>
      </w:r>
      <w:r w:rsidRPr="00ED38F1">
        <w:rPr>
          <w:rFonts w:eastAsia="Times New Roman"/>
          <w:b/>
          <w:bCs/>
          <w:lang w:eastAsia="es-ES"/>
        </w:rPr>
        <w:t xml:space="preserve"> </w:t>
      </w:r>
      <w:r w:rsidR="00F959A2" w:rsidRPr="00F959A2">
        <w:rPr>
          <w:rFonts w:eastAsia="Times New Roman"/>
          <w:bCs/>
          <w:lang w:eastAsia="es-ES"/>
        </w:rPr>
        <w:t xml:space="preserve">International </w:t>
      </w:r>
      <w:proofErr w:type="spellStart"/>
      <w:r w:rsidR="00F959A2" w:rsidRPr="00F959A2">
        <w:rPr>
          <w:rFonts w:eastAsia="Times New Roman"/>
          <w:bCs/>
          <w:lang w:eastAsia="es-ES"/>
        </w:rPr>
        <w:t>Society</w:t>
      </w:r>
      <w:proofErr w:type="spellEnd"/>
      <w:r w:rsidR="00F959A2" w:rsidRPr="00F959A2">
        <w:rPr>
          <w:rFonts w:eastAsia="Times New Roman"/>
          <w:bCs/>
          <w:lang w:eastAsia="es-ES"/>
        </w:rPr>
        <w:t xml:space="preserve"> </w:t>
      </w:r>
      <w:proofErr w:type="spellStart"/>
      <w:r w:rsidR="00F959A2" w:rsidRPr="00F959A2">
        <w:rPr>
          <w:rFonts w:eastAsia="Times New Roman"/>
          <w:bCs/>
          <w:lang w:eastAsia="es-ES"/>
        </w:rPr>
        <w:t>for</w:t>
      </w:r>
      <w:proofErr w:type="spellEnd"/>
      <w:r w:rsidR="00F959A2" w:rsidRPr="00F959A2">
        <w:rPr>
          <w:rFonts w:eastAsia="Times New Roman"/>
          <w:bCs/>
          <w:lang w:eastAsia="es-ES"/>
        </w:rPr>
        <w:t xml:space="preserve"> </w:t>
      </w:r>
      <w:proofErr w:type="spellStart"/>
      <w:r w:rsidR="00F959A2" w:rsidRPr="00F959A2">
        <w:rPr>
          <w:rFonts w:eastAsia="Times New Roman"/>
          <w:bCs/>
          <w:lang w:eastAsia="es-ES"/>
        </w:rPr>
        <w:t>the</w:t>
      </w:r>
      <w:proofErr w:type="spellEnd"/>
      <w:r w:rsidR="00F959A2" w:rsidRPr="00F959A2">
        <w:rPr>
          <w:rFonts w:eastAsia="Times New Roman"/>
          <w:bCs/>
          <w:lang w:eastAsia="es-ES"/>
        </w:rPr>
        <w:t xml:space="preserve"> </w:t>
      </w:r>
      <w:proofErr w:type="spellStart"/>
      <w:r w:rsidR="00F959A2" w:rsidRPr="00F959A2">
        <w:rPr>
          <w:rFonts w:eastAsia="Times New Roman"/>
          <w:bCs/>
          <w:lang w:eastAsia="es-ES"/>
        </w:rPr>
        <w:t>Advancement</w:t>
      </w:r>
      <w:proofErr w:type="spellEnd"/>
      <w:r w:rsidR="00F959A2" w:rsidRPr="00F959A2">
        <w:rPr>
          <w:rFonts w:eastAsia="Times New Roman"/>
          <w:bCs/>
          <w:lang w:eastAsia="es-ES"/>
        </w:rPr>
        <w:t xml:space="preserve"> of </w:t>
      </w:r>
      <w:proofErr w:type="spellStart"/>
      <w:r w:rsidR="00F959A2" w:rsidRPr="00F959A2">
        <w:rPr>
          <w:rFonts w:eastAsia="Times New Roman"/>
          <w:bCs/>
          <w:lang w:eastAsia="es-ES"/>
        </w:rPr>
        <w:t>Kinanthropometry</w:t>
      </w:r>
      <w:proofErr w:type="spellEnd"/>
      <w:r w:rsidR="00244D3C">
        <w:rPr>
          <w:rFonts w:eastAsia="Times New Roman"/>
          <w:lang w:eastAsia="es-ES"/>
        </w:rPr>
        <w:t xml:space="preserve"> (ISAK)</w:t>
      </w:r>
      <w:r w:rsidRPr="00ED38F1">
        <w:rPr>
          <w:rFonts w:eastAsia="Times New Roman"/>
          <w:lang w:eastAsia="es-ES"/>
        </w:rPr>
        <w:t>, aplicados  dentro de una sala de clases.</w:t>
      </w:r>
    </w:p>
    <w:p w:rsidR="00ED38F1" w:rsidRPr="00ED38F1" w:rsidRDefault="00ED38F1" w:rsidP="00053BA6">
      <w:pPr>
        <w:jc w:val="both"/>
        <w:rPr>
          <w:rFonts w:eastAsia="Times New Roman"/>
          <w:lang w:eastAsia="es-ES"/>
        </w:rPr>
      </w:pPr>
      <w:r w:rsidRPr="00ED38F1">
        <w:rPr>
          <w:rFonts w:eastAsia="Times New Roman"/>
          <w:lang w:eastAsia="es-ES"/>
        </w:rPr>
        <w:t xml:space="preserve">Es importante destacar que en todas las mediciones tanto damas como varones, se </w:t>
      </w:r>
      <w:r w:rsidR="00AF16D8" w:rsidRPr="00ED38F1">
        <w:rPr>
          <w:rFonts w:eastAsia="Times New Roman"/>
          <w:lang w:eastAsia="es-ES"/>
        </w:rPr>
        <w:t>solicitó</w:t>
      </w:r>
      <w:r w:rsidRPr="00ED38F1">
        <w:rPr>
          <w:rFonts w:eastAsia="Times New Roman"/>
          <w:lang w:eastAsia="es-ES"/>
        </w:rPr>
        <w:t xml:space="preserve"> un veedor, sexo femenino, del personal administrativo o de docencia, el cual debía verificar que las mediciones fueran ejecutadas profesionalmente. Esto para evitar cualquier mal entendido.</w:t>
      </w:r>
    </w:p>
    <w:p w:rsidR="00ED38F1" w:rsidRPr="00ED38F1" w:rsidRDefault="00ED38F1" w:rsidP="00053BA6">
      <w:pPr>
        <w:jc w:val="both"/>
        <w:rPr>
          <w:rFonts w:eastAsia="Times New Roman"/>
          <w:lang w:eastAsia="es-ES"/>
        </w:rPr>
      </w:pPr>
      <w:r w:rsidRPr="00ED38F1">
        <w:rPr>
          <w:rFonts w:eastAsia="Times New Roman"/>
          <w:lang w:eastAsia="es-ES"/>
        </w:rPr>
        <w:t>Todas las mediciones fueron realizadas por el autor de la investigación y el registro en las pl</w:t>
      </w:r>
      <w:r w:rsidR="00AF16D8">
        <w:rPr>
          <w:rFonts w:eastAsia="Times New Roman"/>
          <w:lang w:eastAsia="es-ES"/>
        </w:rPr>
        <w:t>anillas por edades</w:t>
      </w:r>
      <w:r w:rsidRPr="00ED38F1">
        <w:rPr>
          <w:rFonts w:eastAsia="Times New Roman"/>
          <w:lang w:eastAsia="es-ES"/>
        </w:rPr>
        <w:t xml:space="preserve">, fue ejecutado por un colaborador con la supervisión del medidor. </w:t>
      </w:r>
    </w:p>
    <w:p w:rsidR="00ED38F1" w:rsidRPr="007C04B1" w:rsidRDefault="00AF16D8" w:rsidP="00F83CD2">
      <w:pPr>
        <w:pStyle w:val="Heading2"/>
        <w:spacing w:before="480"/>
        <w:rPr>
          <w:rFonts w:eastAsia="Times New Roman"/>
          <w:b w:val="0"/>
          <w:bCs w:val="0"/>
          <w:sz w:val="28"/>
          <w:szCs w:val="28"/>
          <w:lang w:eastAsia="es-ES"/>
        </w:rPr>
      </w:pPr>
      <w:bookmarkStart w:id="23" w:name="_Toc361271940"/>
      <w:r w:rsidRPr="007C04B1">
        <w:rPr>
          <w:rFonts w:eastAsia="Times New Roman"/>
          <w:b w:val="0"/>
          <w:sz w:val="28"/>
          <w:szCs w:val="28"/>
          <w:lang w:eastAsia="es-ES"/>
        </w:rPr>
        <w:t>Tratamiento e</w:t>
      </w:r>
      <w:r w:rsidR="00ED38F1" w:rsidRPr="007C04B1">
        <w:rPr>
          <w:rFonts w:eastAsia="Times New Roman"/>
          <w:b w:val="0"/>
          <w:sz w:val="28"/>
          <w:szCs w:val="28"/>
          <w:lang w:eastAsia="es-ES"/>
        </w:rPr>
        <w:t>stadístico</w:t>
      </w:r>
      <w:bookmarkEnd w:id="23"/>
      <w:r w:rsidR="00ED38F1" w:rsidRPr="007C04B1">
        <w:rPr>
          <w:rFonts w:eastAsia="Times New Roman"/>
          <w:b w:val="0"/>
          <w:sz w:val="28"/>
          <w:szCs w:val="28"/>
          <w:lang w:eastAsia="es-ES"/>
        </w:rPr>
        <w:t xml:space="preserve"> </w:t>
      </w:r>
    </w:p>
    <w:p w:rsidR="00ED38F1" w:rsidRPr="00ED38F1" w:rsidRDefault="00ED38F1" w:rsidP="00053BA6">
      <w:pPr>
        <w:jc w:val="both"/>
        <w:rPr>
          <w:rFonts w:eastAsia="Times New Roman"/>
          <w:lang w:eastAsia="es-ES"/>
        </w:rPr>
      </w:pPr>
      <w:r w:rsidRPr="00ED38F1">
        <w:rPr>
          <w:rFonts w:eastAsia="Times New Roman"/>
          <w:lang w:eastAsia="es-ES"/>
        </w:rPr>
        <w:t xml:space="preserve">Los datos obtenidos fueron registrados en planillas por edades y sexo con formato de borrador. El traspaso de los datos hacia planillas especiales (Microsoft Excel) fue realizada por el autor de la investigación para su posterior análisis estadístico utilizando estadígrafos de tendencia central como: la media </w:t>
      </w:r>
      <w:proofErr w:type="spellStart"/>
      <w:r w:rsidRPr="00ED38F1">
        <w:rPr>
          <w:rFonts w:eastAsia="Times New Roman"/>
          <w:lang w:eastAsia="es-ES"/>
        </w:rPr>
        <w:t>muestral</w:t>
      </w:r>
      <w:proofErr w:type="spellEnd"/>
      <w:r w:rsidRPr="00ED38F1">
        <w:rPr>
          <w:rFonts w:eastAsia="Times New Roman"/>
          <w:lang w:eastAsia="es-ES"/>
        </w:rPr>
        <w:t>, estadígrafos de d</w:t>
      </w:r>
      <w:r w:rsidR="00D76E26">
        <w:rPr>
          <w:rFonts w:eastAsia="Times New Roman"/>
          <w:lang w:eastAsia="es-ES"/>
        </w:rPr>
        <w:t xml:space="preserve">ispersión </w:t>
      </w:r>
      <w:r w:rsidR="00D76E26">
        <w:rPr>
          <w:rFonts w:eastAsia="Times New Roman"/>
          <w:lang w:eastAsia="es-ES"/>
        </w:rPr>
        <w:lastRenderedPageBreak/>
        <w:t>como: desviación estándar;</w:t>
      </w:r>
      <w:r w:rsidRPr="00ED38F1">
        <w:rPr>
          <w:rFonts w:eastAsia="Times New Roman"/>
          <w:lang w:eastAsia="es-ES"/>
        </w:rPr>
        <w:t xml:space="preserve"> y por último</w:t>
      </w:r>
      <w:r w:rsidR="00D76E26">
        <w:rPr>
          <w:rFonts w:eastAsia="Times New Roman"/>
          <w:lang w:eastAsia="es-ES"/>
        </w:rPr>
        <w:t>,</w:t>
      </w:r>
      <w:r w:rsidRPr="00ED38F1">
        <w:rPr>
          <w:rFonts w:eastAsia="Times New Roman"/>
          <w:lang w:eastAsia="es-ES"/>
        </w:rPr>
        <w:t xml:space="preserve"> estadígrafos d</w:t>
      </w:r>
      <w:r w:rsidR="00AF16D8">
        <w:rPr>
          <w:rFonts w:eastAsia="Times New Roman"/>
          <w:lang w:eastAsia="es-ES"/>
        </w:rPr>
        <w:t xml:space="preserve">e significancia </w:t>
      </w:r>
      <w:r w:rsidRPr="00ED38F1">
        <w:rPr>
          <w:rFonts w:eastAsia="Times New Roman"/>
          <w:lang w:eastAsia="es-ES"/>
        </w:rPr>
        <w:t>como</w:t>
      </w:r>
      <w:r w:rsidR="00D76E26">
        <w:rPr>
          <w:rFonts w:eastAsia="Times New Roman"/>
          <w:lang w:eastAsia="es-ES"/>
        </w:rPr>
        <w:t>: correlación de Pearson y la prueba</w:t>
      </w:r>
      <w:r w:rsidRPr="00ED38F1">
        <w:rPr>
          <w:rFonts w:eastAsia="Times New Roman"/>
          <w:lang w:eastAsia="es-ES"/>
        </w:rPr>
        <w:t xml:space="preserve"> t de Student.</w:t>
      </w:r>
    </w:p>
    <w:p w:rsidR="00ED38F1" w:rsidRPr="00ED38F1" w:rsidRDefault="007B5000" w:rsidP="00053BA6">
      <w:pPr>
        <w:jc w:val="both"/>
        <w:rPr>
          <w:rFonts w:eastAsia="Times New Roman"/>
          <w:lang w:eastAsia="es-ES"/>
        </w:rPr>
      </w:pPr>
      <w:r>
        <w:rPr>
          <w:rFonts w:eastAsia="Times New Roman"/>
          <w:noProof/>
          <w:lang w:val="en-US"/>
        </w:rPr>
        <mc:AlternateContent>
          <mc:Choice Requires="wps">
            <w:drawing>
              <wp:anchor distT="0" distB="0" distL="114300" distR="114300" simplePos="0" relativeHeight="251652096" behindDoc="1" locked="0" layoutInCell="1" allowOverlap="1">
                <wp:simplePos x="0" y="0"/>
                <wp:positionH relativeFrom="column">
                  <wp:posOffset>1758950</wp:posOffset>
                </wp:positionH>
                <wp:positionV relativeFrom="paragraph">
                  <wp:posOffset>534035</wp:posOffset>
                </wp:positionV>
                <wp:extent cx="1753870" cy="478155"/>
                <wp:effectExtent l="0" t="0" r="17780" b="1714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478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6" style="position:absolute;margin-left:138.5pt;margin-top:42.05pt;width:138.1pt;height:3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"/>
            </w:pict>
          </mc:Fallback>
        </mc:AlternateContent>
      </w:r>
      <w:r w:rsidR="00AF16D8">
        <w:rPr>
          <w:rFonts w:eastAsia="Times New Roman"/>
          <w:lang w:eastAsia="es-ES"/>
        </w:rPr>
        <w:t>El nivel de s</w:t>
      </w:r>
      <w:r w:rsidR="00ED38F1" w:rsidRPr="00ED38F1">
        <w:rPr>
          <w:rFonts w:eastAsia="Times New Roman"/>
          <w:lang w:eastAsia="es-ES"/>
        </w:rPr>
        <w:t xml:space="preserve">ignificancia para la correlación fue dado </w:t>
      </w:r>
      <w:r w:rsidR="00F959A2">
        <w:rPr>
          <w:rFonts w:eastAsia="Times New Roman"/>
          <w:lang w:eastAsia="es-ES"/>
        </w:rPr>
        <w:t>a</w:t>
      </w:r>
      <w:r w:rsidR="00AF16D8">
        <w:rPr>
          <w:rFonts w:eastAsia="Times New Roman"/>
          <w:lang w:eastAsia="es-ES"/>
        </w:rPr>
        <w:t xml:space="preserve"> </w:t>
      </w:r>
      <w:r w:rsidR="00130A51">
        <w:rPr>
          <w:rFonts w:eastAsia="Times New Roman"/>
          <w:lang w:eastAsia="es-ES"/>
        </w:rPr>
        <w:t xml:space="preserve">un punto teórico de </w:t>
      </w:r>
      <w:r w:rsidR="00AF16D8">
        <w:rPr>
          <w:rFonts w:eastAsia="Times New Roman"/>
          <w:lang w:eastAsia="es-ES"/>
        </w:rPr>
        <w:t xml:space="preserve">2.576, según tabla de valores críticos de t, </w:t>
      </w:r>
      <w:r w:rsidR="00ED38F1" w:rsidRPr="00ED38F1">
        <w:rPr>
          <w:rFonts w:eastAsia="Times New Roman"/>
          <w:lang w:eastAsia="es-ES"/>
        </w:rPr>
        <w:t>aplicándose la prueba t con la siguiente ecuación:</w:t>
      </w:r>
    </w:p>
    <w:p w:rsidR="00ED38F1" w:rsidRPr="00130A51" w:rsidRDefault="007B5000" w:rsidP="003C5A44">
      <w:pPr>
        <w:spacing w:after="0"/>
        <w:ind w:left="2124" w:firstLine="708"/>
        <w:rPr>
          <w:rFonts w:eastAsia="Times New Roman"/>
          <w:lang w:eastAsia="es-ES"/>
        </w:rPr>
      </w:pPr>
      <w:r>
        <w:rPr>
          <w:rFonts w:eastAsia="Times New Roman"/>
          <w:noProof/>
          <w:lang w:val="en-US"/>
        </w:rPr>
        <mc:AlternateContent>
          <mc:Choice Requires="wps">
            <w:drawing>
              <wp:anchor distT="0" distB="0" distL="114300" distR="114300" simplePos="0" relativeHeight="251651072" behindDoc="0" locked="0" layoutInCell="1" allowOverlap="1">
                <wp:simplePos x="0" y="0"/>
                <wp:positionH relativeFrom="column">
                  <wp:posOffset>2059940</wp:posOffset>
                </wp:positionH>
                <wp:positionV relativeFrom="paragraph">
                  <wp:posOffset>175895</wp:posOffset>
                </wp:positionV>
                <wp:extent cx="1371600" cy="0"/>
                <wp:effectExtent l="12065" t="13970" r="6985" b="14605"/>
                <wp:wrapNone/>
                <wp:docPr id="1"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2pt,13.85pt" to="270.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" strokeweight="1pt"/>
            </w:pict>
          </mc:Fallback>
        </mc:AlternateContent>
      </w:r>
      <w:r w:rsidR="00B615A6" w:rsidRPr="00130A51">
        <w:rPr>
          <w:rFonts w:eastAsia="Times New Roman"/>
          <w:lang w:eastAsia="es-ES"/>
        </w:rPr>
        <w:t xml:space="preserve"> </w:t>
      </w:r>
      <w:r w:rsidR="00ED38F1" w:rsidRPr="00130A51">
        <w:rPr>
          <w:rFonts w:eastAsia="Times New Roman"/>
          <w:lang w:eastAsia="es-ES"/>
        </w:rPr>
        <w:t xml:space="preserve">t  =           </w:t>
      </w:r>
      <w:r w:rsidR="00AF16D8" w:rsidRPr="00130A51">
        <w:rPr>
          <w:rFonts w:eastAsia="Times New Roman"/>
          <w:lang w:eastAsia="es-ES"/>
        </w:rPr>
        <w:t xml:space="preserve">      </w:t>
      </w:r>
      <w:r w:rsidR="00ED38F1" w:rsidRPr="00130A51">
        <w:rPr>
          <w:rFonts w:eastAsia="Times New Roman"/>
          <w:lang w:eastAsia="es-ES"/>
        </w:rPr>
        <w:t>r – 0</w:t>
      </w:r>
    </w:p>
    <w:p w:rsidR="00F322A5" w:rsidRDefault="003C5A44" w:rsidP="00F322A5">
      <w:pPr>
        <w:spacing w:after="0"/>
        <w:ind w:left="2124" w:firstLine="708"/>
        <w:rPr>
          <w:rFonts w:eastAsia="Times New Roman"/>
          <w:lang w:eastAsia="es-ES"/>
        </w:rPr>
      </w:pPr>
      <w:r w:rsidRPr="00130A51">
        <w:rPr>
          <w:rFonts w:eastAsia="Times New Roman"/>
          <w:lang w:eastAsia="es-ES"/>
        </w:rPr>
        <w:t xml:space="preserve">          </w:t>
      </w:r>
      <w:r w:rsidR="00ED38F1" w:rsidRPr="00130A51">
        <w:rPr>
          <w:rFonts w:eastAsia="Times New Roman"/>
          <w:lang w:eastAsia="es-ES"/>
        </w:rPr>
        <w:t xml:space="preserve">√ </w:t>
      </w:r>
      <w:proofErr w:type="gramStart"/>
      <w:r w:rsidR="00ED38F1" w:rsidRPr="00130A51">
        <w:rPr>
          <w:rFonts w:eastAsia="Times New Roman"/>
          <w:lang w:eastAsia="es-ES"/>
        </w:rPr>
        <w:t>( 1</w:t>
      </w:r>
      <w:proofErr w:type="gramEnd"/>
      <w:r w:rsidR="00ED38F1" w:rsidRPr="00130A51">
        <w:rPr>
          <w:rFonts w:eastAsia="Times New Roman"/>
          <w:lang w:eastAsia="es-ES"/>
        </w:rPr>
        <w:t xml:space="preserve"> - </w:t>
      </w:r>
      <w:r w:rsidRPr="00130A51">
        <w:rPr>
          <w:rFonts w:eastAsia="Times New Roman"/>
          <w:lang w:eastAsia="es-ES"/>
        </w:rPr>
        <w:t xml:space="preserve"> </w:t>
      </w:r>
      <w:r w:rsidR="00F322A5">
        <w:rPr>
          <w:rFonts w:eastAsia="Times New Roman"/>
          <w:lang w:eastAsia="es-ES"/>
        </w:rPr>
        <w:t>r² ) / ( n – 2 )</w:t>
      </w:r>
    </w:p>
    <w:p w:rsidR="00AF16D8" w:rsidRPr="00F322A5" w:rsidRDefault="00AF16D8" w:rsidP="00F322A5">
      <w:pPr>
        <w:pStyle w:val="Heading1"/>
        <w:rPr>
          <w:rFonts w:eastAsia="Times New Roman"/>
          <w:bCs w:val="0"/>
          <w:lang w:eastAsia="es-ES"/>
        </w:rPr>
      </w:pPr>
      <w:bookmarkStart w:id="24" w:name="_Toc361271941"/>
      <w:r w:rsidRPr="00B615A6">
        <w:t>PRESENTACIÓN Y ANÁLISIS DE RESULTADOS</w:t>
      </w:r>
      <w:bookmarkEnd w:id="24"/>
    </w:p>
    <w:p w:rsidR="00D76E26" w:rsidRDefault="00A01CF8" w:rsidP="00053BA6">
      <w:pPr>
        <w:jc w:val="both"/>
        <w:rPr>
          <w:rFonts w:eastAsiaTheme="majorEastAsia"/>
        </w:rPr>
      </w:pPr>
      <w:r w:rsidRPr="00A01CF8">
        <w:rPr>
          <w:rFonts w:eastAsiaTheme="majorEastAsia"/>
        </w:rPr>
        <w:t xml:space="preserve">En este capítulo se presentan los resultados obtenidos </w:t>
      </w:r>
      <w:r w:rsidR="00D76E26">
        <w:rPr>
          <w:rFonts w:eastAsiaTheme="majorEastAsia"/>
        </w:rPr>
        <w:t xml:space="preserve">producto de la recolección y traspaso de los datos a las planillas de trabajo. </w:t>
      </w:r>
    </w:p>
    <w:p w:rsidR="00A01CF8" w:rsidRDefault="00D76E26" w:rsidP="00053BA6">
      <w:pPr>
        <w:jc w:val="both"/>
        <w:rPr>
          <w:rFonts w:eastAsiaTheme="majorEastAsia"/>
        </w:rPr>
      </w:pPr>
      <w:r>
        <w:rPr>
          <w:rFonts w:eastAsiaTheme="majorEastAsia"/>
        </w:rPr>
        <w:t>Todos los protocolos apli</w:t>
      </w:r>
      <w:r w:rsidR="00A01CF8" w:rsidRPr="00A01CF8">
        <w:rPr>
          <w:rFonts w:eastAsiaTheme="majorEastAsia"/>
        </w:rPr>
        <w:t xml:space="preserve">cados a la muestra en estudio </w:t>
      </w:r>
      <w:r w:rsidR="00A01CF8">
        <w:rPr>
          <w:rFonts w:eastAsiaTheme="majorEastAsia"/>
        </w:rPr>
        <w:t>fueron</w:t>
      </w:r>
      <w:r w:rsidR="00A01CF8" w:rsidRPr="00A01CF8">
        <w:rPr>
          <w:rFonts w:eastAsiaTheme="majorEastAsia"/>
        </w:rPr>
        <w:t xml:space="preserve"> analizados mediante estadígrafos de tendencia central, de dispersión y</w:t>
      </w:r>
      <w:r>
        <w:rPr>
          <w:rFonts w:eastAsiaTheme="majorEastAsia"/>
        </w:rPr>
        <w:t>,</w:t>
      </w:r>
      <w:r w:rsidR="00A01CF8" w:rsidRPr="00A01CF8">
        <w:rPr>
          <w:rFonts w:eastAsiaTheme="majorEastAsia"/>
        </w:rPr>
        <w:t xml:space="preserve"> por último</w:t>
      </w:r>
      <w:r>
        <w:rPr>
          <w:rFonts w:eastAsiaTheme="majorEastAsia"/>
        </w:rPr>
        <w:t>,</w:t>
      </w:r>
      <w:r w:rsidR="00A01CF8" w:rsidRPr="00A01CF8">
        <w:rPr>
          <w:rFonts w:eastAsiaTheme="majorEastAsia"/>
        </w:rPr>
        <w:t xml:space="preserve"> estadígrafos de significancia.</w:t>
      </w:r>
    </w:p>
    <w:p w:rsidR="00D76E26" w:rsidRDefault="00D76E26" w:rsidP="00053BA6">
      <w:pPr>
        <w:jc w:val="both"/>
        <w:rPr>
          <w:rFonts w:eastAsiaTheme="majorEastAsia"/>
        </w:rPr>
      </w:pPr>
      <w:r>
        <w:rPr>
          <w:rFonts w:eastAsiaTheme="majorEastAsia"/>
        </w:rPr>
        <w:t>Los resultados han sido enmarcados en cuadros para el mejor entendimiento del lector, observándose además que cada análisis es independiente por edad, es decir, de 11 a 14 años por separado. A su vez, es detallado como un todo en las edades de estudio.</w:t>
      </w:r>
    </w:p>
    <w:p w:rsidR="00805583" w:rsidRPr="00A01CF8" w:rsidRDefault="00805583" w:rsidP="00053BA6">
      <w:pPr>
        <w:jc w:val="both"/>
        <w:rPr>
          <w:rFonts w:eastAsiaTheme="majorEastAsia"/>
        </w:rPr>
      </w:pPr>
      <w:r>
        <w:rPr>
          <w:rFonts w:eastAsiaTheme="majorEastAsia"/>
        </w:rPr>
        <w:t>Cuadro 1. Presentación de las medias y desviaciones estándar de los %MG de escolares damas de 11 a 12 años de edad de la comuna de Arica, obtenidos de acuerdo a los protocolos universales más el propuesto.</w:t>
      </w:r>
    </w:p>
    <w:tbl>
      <w:tblPr>
        <w:tblStyle w:val="TableGrid"/>
        <w:tblW w:w="9039" w:type="dxa"/>
        <w:tblLayout w:type="fixed"/>
        <w:tblLook w:val="0000" w:firstRow="0" w:lastRow="0" w:firstColumn="0" w:lastColumn="0" w:noHBand="0" w:noVBand="0"/>
      </w:tblPr>
      <w:tblGrid>
        <w:gridCol w:w="1100"/>
        <w:gridCol w:w="851"/>
        <w:gridCol w:w="1134"/>
        <w:gridCol w:w="1276"/>
        <w:gridCol w:w="1276"/>
        <w:gridCol w:w="1134"/>
        <w:gridCol w:w="1134"/>
        <w:gridCol w:w="1134"/>
      </w:tblGrid>
      <w:tr w:rsidR="00805583" w:rsidRPr="00A01CF8" w:rsidTr="00805583">
        <w:trPr>
          <w:trHeight w:val="270"/>
        </w:trPr>
        <w:tc>
          <w:tcPr>
            <w:tcW w:w="1100" w:type="dxa"/>
            <w:tcBorders>
              <w:top w:val="nil"/>
              <w:left w:val="nil"/>
              <w:bottom w:val="single" w:sz="4" w:space="0" w:color="auto"/>
              <w:right w:val="nil"/>
            </w:tcBorders>
            <w:noWrap/>
          </w:tcPr>
          <w:p w:rsidR="00A01CF8" w:rsidRPr="00A01CF8" w:rsidRDefault="00A01CF8" w:rsidP="00805583">
            <w:pPr>
              <w:jc w:val="center"/>
              <w:rPr>
                <w:rFonts w:asciiTheme="minorHAnsi" w:eastAsia="Arial Unicode MS" w:hAnsiTheme="minorHAnsi"/>
                <w:sz w:val="20"/>
                <w:szCs w:val="20"/>
                <w:lang w:eastAsia="es-ES"/>
              </w:rPr>
            </w:pPr>
          </w:p>
        </w:tc>
        <w:tc>
          <w:tcPr>
            <w:tcW w:w="851" w:type="dxa"/>
            <w:tcBorders>
              <w:top w:val="nil"/>
              <w:left w:val="nil"/>
              <w:bottom w:val="single" w:sz="4" w:space="0" w:color="auto"/>
              <w:right w:val="single" w:sz="4" w:space="0" w:color="auto"/>
            </w:tcBorders>
            <w:noWrap/>
          </w:tcPr>
          <w:p w:rsidR="00A01CF8" w:rsidRPr="00A01CF8" w:rsidRDefault="00A01CF8" w:rsidP="00805583">
            <w:pPr>
              <w:jc w:val="center"/>
              <w:rPr>
                <w:rFonts w:asciiTheme="minorHAnsi" w:eastAsia="Arial Unicode MS" w:hAnsiTheme="minorHAnsi"/>
                <w:sz w:val="20"/>
                <w:szCs w:val="20"/>
                <w:lang w:eastAsia="es-ES"/>
              </w:rPr>
            </w:pPr>
          </w:p>
        </w:tc>
        <w:tc>
          <w:tcPr>
            <w:tcW w:w="1134" w:type="dxa"/>
            <w:tcBorders>
              <w:top w:val="single" w:sz="4" w:space="0" w:color="auto"/>
              <w:left w:val="single" w:sz="4" w:space="0" w:color="auto"/>
              <w:bottom w:val="single" w:sz="4" w:space="0" w:color="auto"/>
            </w:tcBorders>
            <w:noWrap/>
          </w:tcPr>
          <w:p w:rsidR="00A01CF8" w:rsidRPr="00A01CF8" w:rsidRDefault="00A01CF8" w:rsidP="00805583">
            <w:pPr>
              <w:jc w:val="center"/>
              <w:rPr>
                <w:rFonts w:asciiTheme="minorHAnsi" w:eastAsia="Arial Unicode MS" w:hAnsiTheme="minorHAnsi"/>
                <w:b/>
                <w:bCs/>
                <w:sz w:val="20"/>
                <w:szCs w:val="20"/>
                <w:lang w:val="en-US" w:eastAsia="es-ES"/>
              </w:rPr>
            </w:pPr>
            <w:proofErr w:type="spellStart"/>
            <w:r w:rsidRPr="00A01CF8">
              <w:rPr>
                <w:rFonts w:asciiTheme="minorHAnsi" w:eastAsia="Times New Roman" w:hAnsiTheme="minorHAnsi"/>
                <w:b/>
                <w:bCs/>
                <w:sz w:val="20"/>
                <w:szCs w:val="20"/>
                <w:lang w:val="en-US" w:eastAsia="es-ES"/>
              </w:rPr>
              <w:t>Durnin</w:t>
            </w:r>
            <w:proofErr w:type="spellEnd"/>
          </w:p>
        </w:tc>
        <w:tc>
          <w:tcPr>
            <w:tcW w:w="1276" w:type="dxa"/>
            <w:tcBorders>
              <w:top w:val="single" w:sz="4" w:space="0" w:color="auto"/>
              <w:bottom w:val="single" w:sz="4" w:space="0" w:color="auto"/>
            </w:tcBorders>
            <w:noWrap/>
          </w:tcPr>
          <w:p w:rsidR="00A01CF8" w:rsidRPr="00A01CF8" w:rsidRDefault="00A01CF8" w:rsidP="00805583">
            <w:pPr>
              <w:jc w:val="center"/>
              <w:rPr>
                <w:rFonts w:asciiTheme="minorHAnsi" w:eastAsia="Arial Unicode MS" w:hAnsiTheme="minorHAnsi"/>
                <w:b/>
                <w:bCs/>
                <w:sz w:val="20"/>
                <w:szCs w:val="20"/>
                <w:lang w:val="en-US" w:eastAsia="es-ES"/>
              </w:rPr>
            </w:pPr>
            <w:r w:rsidRPr="00A01CF8">
              <w:rPr>
                <w:rFonts w:asciiTheme="minorHAnsi" w:eastAsia="Times New Roman" w:hAnsiTheme="minorHAnsi"/>
                <w:b/>
                <w:bCs/>
                <w:sz w:val="20"/>
                <w:szCs w:val="20"/>
                <w:lang w:val="en-US" w:eastAsia="es-ES"/>
              </w:rPr>
              <w:t>Faulkner</w:t>
            </w:r>
          </w:p>
        </w:tc>
        <w:tc>
          <w:tcPr>
            <w:tcW w:w="1276" w:type="dxa"/>
            <w:tcBorders>
              <w:top w:val="single" w:sz="4" w:space="0" w:color="auto"/>
            </w:tcBorders>
            <w:noWrap/>
          </w:tcPr>
          <w:p w:rsidR="00A01CF8" w:rsidRPr="00A01CF8" w:rsidRDefault="00A01CF8" w:rsidP="00805583">
            <w:pPr>
              <w:jc w:val="center"/>
              <w:rPr>
                <w:rFonts w:asciiTheme="minorHAnsi" w:eastAsia="Arial Unicode MS" w:hAnsiTheme="minorHAnsi"/>
                <w:b/>
                <w:bCs/>
                <w:sz w:val="20"/>
                <w:szCs w:val="20"/>
                <w:lang w:val="en-US" w:eastAsia="es-ES"/>
              </w:rPr>
            </w:pPr>
            <w:r w:rsidRPr="00A01CF8">
              <w:rPr>
                <w:rFonts w:asciiTheme="minorHAnsi" w:eastAsia="Times New Roman" w:hAnsiTheme="minorHAnsi"/>
                <w:b/>
                <w:bCs/>
                <w:sz w:val="20"/>
                <w:szCs w:val="20"/>
                <w:lang w:val="en-US" w:eastAsia="es-ES"/>
              </w:rPr>
              <w:t>Slaughter</w:t>
            </w:r>
          </w:p>
        </w:tc>
        <w:tc>
          <w:tcPr>
            <w:tcW w:w="1134" w:type="dxa"/>
            <w:tcBorders>
              <w:top w:val="single" w:sz="4" w:space="0" w:color="auto"/>
            </w:tcBorders>
            <w:noWrap/>
          </w:tcPr>
          <w:p w:rsidR="00A01CF8" w:rsidRPr="00A01CF8" w:rsidRDefault="00A01CF8" w:rsidP="00805583">
            <w:pPr>
              <w:jc w:val="center"/>
              <w:rPr>
                <w:rFonts w:asciiTheme="minorHAnsi" w:eastAsia="Arial Unicode MS" w:hAnsiTheme="minorHAnsi"/>
                <w:b/>
                <w:bCs/>
                <w:sz w:val="20"/>
                <w:szCs w:val="20"/>
                <w:lang w:val="en-US" w:eastAsia="es-ES"/>
              </w:rPr>
            </w:pPr>
            <w:proofErr w:type="spellStart"/>
            <w:r w:rsidRPr="00A01CF8">
              <w:rPr>
                <w:rFonts w:asciiTheme="minorHAnsi" w:eastAsia="Times New Roman" w:hAnsiTheme="minorHAnsi"/>
                <w:b/>
                <w:bCs/>
                <w:sz w:val="20"/>
                <w:szCs w:val="20"/>
                <w:lang w:val="en-US" w:eastAsia="es-ES"/>
              </w:rPr>
              <w:t>Penroe</w:t>
            </w:r>
            <w:proofErr w:type="spellEnd"/>
          </w:p>
        </w:tc>
        <w:tc>
          <w:tcPr>
            <w:tcW w:w="1134" w:type="dxa"/>
            <w:tcBorders>
              <w:top w:val="single" w:sz="4" w:space="0" w:color="auto"/>
            </w:tcBorders>
            <w:noWrap/>
          </w:tcPr>
          <w:p w:rsidR="00A01CF8" w:rsidRPr="00A01CF8" w:rsidRDefault="00A01CF8" w:rsidP="00805583">
            <w:pPr>
              <w:jc w:val="center"/>
              <w:rPr>
                <w:rFonts w:asciiTheme="minorHAnsi" w:eastAsia="Arial Unicode MS" w:hAnsiTheme="minorHAnsi"/>
                <w:b/>
                <w:bCs/>
                <w:sz w:val="20"/>
                <w:szCs w:val="20"/>
                <w:lang w:val="en-US" w:eastAsia="es-ES"/>
              </w:rPr>
            </w:pPr>
            <w:proofErr w:type="spellStart"/>
            <w:r w:rsidRPr="00A01CF8">
              <w:rPr>
                <w:rFonts w:asciiTheme="minorHAnsi" w:eastAsia="Times New Roman" w:hAnsiTheme="minorHAnsi"/>
                <w:b/>
                <w:bCs/>
                <w:sz w:val="20"/>
                <w:szCs w:val="20"/>
                <w:lang w:val="en-US" w:eastAsia="es-ES"/>
              </w:rPr>
              <w:t>Weltman</w:t>
            </w:r>
            <w:proofErr w:type="spellEnd"/>
          </w:p>
        </w:tc>
        <w:tc>
          <w:tcPr>
            <w:tcW w:w="1134" w:type="dxa"/>
            <w:tcBorders>
              <w:top w:val="single" w:sz="4" w:space="0" w:color="auto"/>
            </w:tcBorders>
            <w:noWrap/>
          </w:tcPr>
          <w:p w:rsidR="00A01CF8" w:rsidRPr="00A01CF8" w:rsidRDefault="00A01CF8" w:rsidP="00805583">
            <w:pPr>
              <w:jc w:val="center"/>
              <w:rPr>
                <w:rFonts w:asciiTheme="minorHAnsi" w:eastAsia="Arial Unicode MS" w:hAnsiTheme="minorHAnsi"/>
                <w:b/>
                <w:bCs/>
                <w:sz w:val="20"/>
                <w:szCs w:val="20"/>
                <w:lang w:val="en-US" w:eastAsia="es-ES"/>
              </w:rPr>
            </w:pPr>
            <w:r w:rsidRPr="00A01CF8">
              <w:rPr>
                <w:rFonts w:asciiTheme="minorHAnsi" w:eastAsia="Times New Roman" w:hAnsiTheme="minorHAnsi"/>
                <w:b/>
                <w:bCs/>
                <w:sz w:val="20"/>
                <w:szCs w:val="20"/>
                <w:lang w:val="en-US" w:eastAsia="es-ES"/>
              </w:rPr>
              <w:t>Morales</w:t>
            </w:r>
          </w:p>
        </w:tc>
      </w:tr>
      <w:tr w:rsidR="00A01CF8" w:rsidRPr="00A01CF8" w:rsidTr="00805583">
        <w:trPr>
          <w:trHeight w:val="255"/>
        </w:trPr>
        <w:tc>
          <w:tcPr>
            <w:tcW w:w="1100" w:type="dxa"/>
            <w:vMerge w:val="restart"/>
            <w:tcBorders>
              <w:top w:val="single" w:sz="4" w:space="0" w:color="auto"/>
            </w:tcBorders>
            <w:noWrap/>
          </w:tcPr>
          <w:p w:rsidR="00A01CF8" w:rsidRPr="00A01CF8" w:rsidRDefault="00A01CF8" w:rsidP="00805583">
            <w:pPr>
              <w:jc w:val="center"/>
              <w:rPr>
                <w:rFonts w:asciiTheme="minorHAnsi" w:eastAsia="Arial Unicode MS" w:hAnsiTheme="minorHAnsi"/>
                <w:bCs/>
                <w:sz w:val="20"/>
                <w:szCs w:val="20"/>
                <w:lang w:eastAsia="es-ES"/>
              </w:rPr>
            </w:pPr>
            <w:r w:rsidRPr="00A01CF8">
              <w:rPr>
                <w:rFonts w:asciiTheme="minorHAnsi" w:eastAsia="Times New Roman" w:hAnsiTheme="minorHAnsi"/>
                <w:bCs/>
                <w:sz w:val="20"/>
                <w:szCs w:val="20"/>
                <w:lang w:eastAsia="es-ES"/>
              </w:rPr>
              <w:t xml:space="preserve">11 </w:t>
            </w:r>
            <w:r w:rsidRPr="00A01CF8">
              <w:rPr>
                <w:rFonts w:asciiTheme="minorHAnsi" w:eastAsia="Arial Unicode MS" w:hAnsiTheme="minorHAnsi"/>
                <w:bCs/>
                <w:sz w:val="20"/>
                <w:szCs w:val="20"/>
                <w:lang w:eastAsia="es-ES"/>
              </w:rPr>
              <w:t>años</w:t>
            </w:r>
          </w:p>
        </w:tc>
        <w:tc>
          <w:tcPr>
            <w:tcW w:w="851" w:type="dxa"/>
            <w:tcBorders>
              <w:top w:val="single" w:sz="4" w:space="0" w:color="auto"/>
            </w:tcBorders>
            <w:noWrap/>
          </w:tcPr>
          <w:p w:rsidR="00A01CF8" w:rsidRPr="00A01CF8" w:rsidRDefault="00A01CF8" w:rsidP="00805583">
            <w:pPr>
              <w:jc w:val="center"/>
              <w:rPr>
                <w:rFonts w:asciiTheme="minorHAnsi" w:eastAsia="Arial Unicode MS" w:hAnsiTheme="minorHAnsi"/>
                <w:bCs/>
                <w:iCs/>
                <w:sz w:val="20"/>
                <w:szCs w:val="20"/>
                <w:lang w:eastAsia="es-ES"/>
              </w:rPr>
            </w:pPr>
            <w:r w:rsidRPr="00A01CF8">
              <w:rPr>
                <w:rFonts w:asciiTheme="minorHAnsi" w:eastAsia="Times New Roman" w:hAnsiTheme="minorHAnsi"/>
                <w:bCs/>
                <w:iCs/>
                <w:sz w:val="20"/>
                <w:szCs w:val="20"/>
                <w:lang w:eastAsia="es-ES"/>
              </w:rPr>
              <w:t>Media</w:t>
            </w:r>
          </w:p>
        </w:tc>
        <w:tc>
          <w:tcPr>
            <w:tcW w:w="1134" w:type="dxa"/>
            <w:tcBorders>
              <w:top w:val="single" w:sz="4" w:space="0" w:color="auto"/>
            </w:tcBorders>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22,10</w:t>
            </w:r>
          </w:p>
        </w:tc>
        <w:tc>
          <w:tcPr>
            <w:tcW w:w="1276" w:type="dxa"/>
            <w:tcBorders>
              <w:top w:val="single" w:sz="4" w:space="0" w:color="auto"/>
            </w:tcBorders>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17,87</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23,39</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21,25</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13,20</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20,96</w:t>
            </w:r>
          </w:p>
        </w:tc>
      </w:tr>
      <w:tr w:rsidR="00A01CF8" w:rsidRPr="00A01CF8" w:rsidTr="00A01CF8">
        <w:trPr>
          <w:trHeight w:val="270"/>
        </w:trPr>
        <w:tc>
          <w:tcPr>
            <w:tcW w:w="1100" w:type="dxa"/>
            <w:vMerge/>
            <w:noWrap/>
          </w:tcPr>
          <w:p w:rsidR="00A01CF8" w:rsidRPr="00A01CF8" w:rsidRDefault="00A01CF8" w:rsidP="00805583">
            <w:pPr>
              <w:jc w:val="center"/>
              <w:rPr>
                <w:rFonts w:asciiTheme="minorHAnsi" w:eastAsia="Arial Unicode MS" w:hAnsiTheme="minorHAnsi"/>
                <w:bCs/>
                <w:sz w:val="20"/>
                <w:szCs w:val="20"/>
                <w:lang w:eastAsia="es-ES"/>
              </w:rPr>
            </w:pPr>
          </w:p>
        </w:tc>
        <w:tc>
          <w:tcPr>
            <w:tcW w:w="851" w:type="dxa"/>
            <w:noWrap/>
          </w:tcPr>
          <w:p w:rsidR="00A01CF8" w:rsidRPr="00A01CF8" w:rsidRDefault="00A01CF8" w:rsidP="00805583">
            <w:pPr>
              <w:jc w:val="center"/>
              <w:rPr>
                <w:rFonts w:asciiTheme="minorHAnsi" w:eastAsia="Arial Unicode MS" w:hAnsiTheme="minorHAnsi"/>
                <w:bCs/>
                <w:iCs/>
                <w:sz w:val="20"/>
                <w:szCs w:val="20"/>
                <w:lang w:eastAsia="es-ES"/>
              </w:rPr>
            </w:pPr>
            <w:r w:rsidRPr="00A01CF8">
              <w:rPr>
                <w:rFonts w:asciiTheme="minorHAnsi" w:eastAsia="Times New Roman" w:hAnsiTheme="minorHAnsi"/>
                <w:bCs/>
                <w:iCs/>
                <w:sz w:val="20"/>
                <w:szCs w:val="20"/>
                <w:lang w:eastAsia="es-ES"/>
              </w:rPr>
              <w:t>DS</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6,43</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4,44</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7,05</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5,91</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0,46</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6,21</w:t>
            </w:r>
          </w:p>
        </w:tc>
      </w:tr>
      <w:tr w:rsidR="00A01CF8" w:rsidRPr="00A01CF8" w:rsidTr="00A01CF8">
        <w:trPr>
          <w:trHeight w:val="255"/>
        </w:trPr>
        <w:tc>
          <w:tcPr>
            <w:tcW w:w="1100" w:type="dxa"/>
            <w:vMerge w:val="restart"/>
            <w:noWrap/>
          </w:tcPr>
          <w:p w:rsidR="00A01CF8" w:rsidRPr="00A01CF8" w:rsidRDefault="00A01CF8" w:rsidP="00805583">
            <w:pPr>
              <w:jc w:val="center"/>
              <w:rPr>
                <w:rFonts w:asciiTheme="minorHAnsi" w:eastAsia="Arial Unicode MS" w:hAnsiTheme="minorHAnsi"/>
                <w:bCs/>
                <w:sz w:val="20"/>
                <w:szCs w:val="20"/>
                <w:lang w:eastAsia="es-ES"/>
              </w:rPr>
            </w:pPr>
            <w:r w:rsidRPr="00A01CF8">
              <w:rPr>
                <w:rFonts w:asciiTheme="minorHAnsi" w:eastAsia="Times New Roman" w:hAnsiTheme="minorHAnsi"/>
                <w:bCs/>
                <w:sz w:val="20"/>
                <w:szCs w:val="20"/>
                <w:lang w:eastAsia="es-ES"/>
              </w:rPr>
              <w:t>12</w:t>
            </w:r>
            <w:r w:rsidRPr="00A01CF8">
              <w:rPr>
                <w:rFonts w:asciiTheme="minorHAnsi" w:eastAsia="Arial Unicode MS" w:hAnsiTheme="minorHAnsi"/>
                <w:bCs/>
                <w:sz w:val="20"/>
                <w:szCs w:val="20"/>
                <w:lang w:eastAsia="es-ES"/>
              </w:rPr>
              <w:t xml:space="preserve"> años</w:t>
            </w:r>
          </w:p>
        </w:tc>
        <w:tc>
          <w:tcPr>
            <w:tcW w:w="851" w:type="dxa"/>
            <w:noWrap/>
          </w:tcPr>
          <w:p w:rsidR="00A01CF8" w:rsidRPr="00A01CF8" w:rsidRDefault="00A01CF8" w:rsidP="00805583">
            <w:pPr>
              <w:jc w:val="center"/>
              <w:rPr>
                <w:rFonts w:asciiTheme="minorHAnsi" w:hAnsiTheme="minorHAnsi"/>
                <w:sz w:val="20"/>
                <w:szCs w:val="20"/>
              </w:rPr>
            </w:pPr>
            <w:r w:rsidRPr="00A01CF8">
              <w:rPr>
                <w:rFonts w:asciiTheme="minorHAnsi" w:hAnsiTheme="minorHAnsi"/>
                <w:sz w:val="20"/>
                <w:szCs w:val="20"/>
              </w:rPr>
              <w:t>Media</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29,98</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19,35</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26,06</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24,40</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12,81</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25,84</w:t>
            </w:r>
          </w:p>
        </w:tc>
      </w:tr>
      <w:tr w:rsidR="00A01CF8" w:rsidRPr="00A01CF8" w:rsidTr="00A01CF8">
        <w:trPr>
          <w:trHeight w:val="270"/>
        </w:trPr>
        <w:tc>
          <w:tcPr>
            <w:tcW w:w="1100" w:type="dxa"/>
            <w:vMerge/>
            <w:noWrap/>
          </w:tcPr>
          <w:p w:rsidR="00A01CF8" w:rsidRPr="00A01CF8" w:rsidRDefault="00A01CF8" w:rsidP="00805583">
            <w:pPr>
              <w:jc w:val="center"/>
              <w:rPr>
                <w:rFonts w:asciiTheme="minorHAnsi" w:eastAsia="Arial Unicode MS" w:hAnsiTheme="minorHAnsi"/>
                <w:bCs/>
                <w:sz w:val="20"/>
                <w:szCs w:val="20"/>
                <w:lang w:eastAsia="es-ES"/>
              </w:rPr>
            </w:pPr>
          </w:p>
        </w:tc>
        <w:tc>
          <w:tcPr>
            <w:tcW w:w="851" w:type="dxa"/>
            <w:noWrap/>
          </w:tcPr>
          <w:p w:rsidR="00A01CF8" w:rsidRPr="00A01CF8" w:rsidRDefault="00A01CF8" w:rsidP="00805583">
            <w:pPr>
              <w:jc w:val="center"/>
              <w:rPr>
                <w:rFonts w:asciiTheme="minorHAnsi" w:hAnsiTheme="minorHAnsi"/>
                <w:sz w:val="20"/>
                <w:szCs w:val="20"/>
              </w:rPr>
            </w:pPr>
            <w:r w:rsidRPr="00A01CF8">
              <w:rPr>
                <w:rFonts w:asciiTheme="minorHAnsi" w:hAnsiTheme="minorHAnsi"/>
                <w:sz w:val="20"/>
                <w:szCs w:val="20"/>
              </w:rPr>
              <w:t>DS</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5,94</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5,87</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8,19</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7,20</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0,66</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8,14</w:t>
            </w:r>
          </w:p>
        </w:tc>
      </w:tr>
      <w:tr w:rsidR="00A01CF8" w:rsidRPr="00A01CF8" w:rsidTr="00A01CF8">
        <w:trPr>
          <w:trHeight w:val="255"/>
        </w:trPr>
        <w:tc>
          <w:tcPr>
            <w:tcW w:w="1100" w:type="dxa"/>
            <w:vMerge w:val="restart"/>
            <w:noWrap/>
          </w:tcPr>
          <w:p w:rsidR="00A01CF8" w:rsidRPr="00A01CF8" w:rsidRDefault="00A01CF8" w:rsidP="00805583">
            <w:pPr>
              <w:jc w:val="center"/>
              <w:rPr>
                <w:rFonts w:asciiTheme="minorHAnsi" w:eastAsia="Arial Unicode MS" w:hAnsiTheme="minorHAnsi"/>
                <w:bCs/>
                <w:sz w:val="20"/>
                <w:szCs w:val="20"/>
                <w:lang w:eastAsia="es-ES"/>
              </w:rPr>
            </w:pPr>
            <w:r w:rsidRPr="00A01CF8">
              <w:rPr>
                <w:rFonts w:asciiTheme="minorHAnsi" w:eastAsia="Times New Roman" w:hAnsiTheme="minorHAnsi"/>
                <w:bCs/>
                <w:sz w:val="20"/>
                <w:szCs w:val="20"/>
                <w:lang w:eastAsia="es-ES"/>
              </w:rPr>
              <w:t>13 años</w:t>
            </w:r>
          </w:p>
        </w:tc>
        <w:tc>
          <w:tcPr>
            <w:tcW w:w="851" w:type="dxa"/>
            <w:noWrap/>
          </w:tcPr>
          <w:p w:rsidR="00A01CF8" w:rsidRPr="00A01CF8" w:rsidRDefault="00A01CF8" w:rsidP="00805583">
            <w:pPr>
              <w:jc w:val="center"/>
              <w:rPr>
                <w:rFonts w:asciiTheme="minorHAnsi" w:hAnsiTheme="minorHAnsi"/>
                <w:sz w:val="20"/>
                <w:szCs w:val="20"/>
              </w:rPr>
            </w:pPr>
            <w:r w:rsidRPr="00A01CF8">
              <w:rPr>
                <w:rFonts w:asciiTheme="minorHAnsi" w:hAnsiTheme="minorHAnsi"/>
                <w:sz w:val="20"/>
                <w:szCs w:val="20"/>
              </w:rPr>
              <w:t>Media</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28,50</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15,42</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24,81</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50,84</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15,63</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27,74</w:t>
            </w:r>
          </w:p>
        </w:tc>
      </w:tr>
      <w:tr w:rsidR="00A01CF8" w:rsidRPr="00A01CF8" w:rsidTr="00A01CF8">
        <w:trPr>
          <w:trHeight w:val="270"/>
        </w:trPr>
        <w:tc>
          <w:tcPr>
            <w:tcW w:w="1100" w:type="dxa"/>
            <w:vMerge/>
            <w:noWrap/>
          </w:tcPr>
          <w:p w:rsidR="00A01CF8" w:rsidRPr="00A01CF8" w:rsidRDefault="00A01CF8" w:rsidP="00805583">
            <w:pPr>
              <w:jc w:val="center"/>
              <w:rPr>
                <w:rFonts w:asciiTheme="minorHAnsi" w:eastAsia="Arial Unicode MS" w:hAnsiTheme="minorHAnsi"/>
                <w:bCs/>
                <w:sz w:val="20"/>
                <w:szCs w:val="20"/>
                <w:lang w:eastAsia="es-ES"/>
              </w:rPr>
            </w:pPr>
          </w:p>
        </w:tc>
        <w:tc>
          <w:tcPr>
            <w:tcW w:w="851" w:type="dxa"/>
            <w:noWrap/>
          </w:tcPr>
          <w:p w:rsidR="00A01CF8" w:rsidRPr="00A01CF8" w:rsidRDefault="00A01CF8" w:rsidP="00805583">
            <w:pPr>
              <w:jc w:val="center"/>
              <w:rPr>
                <w:rFonts w:asciiTheme="minorHAnsi" w:hAnsiTheme="minorHAnsi"/>
                <w:sz w:val="20"/>
                <w:szCs w:val="20"/>
              </w:rPr>
            </w:pPr>
            <w:r w:rsidRPr="00A01CF8">
              <w:rPr>
                <w:rFonts w:asciiTheme="minorHAnsi" w:hAnsiTheme="minorHAnsi"/>
                <w:sz w:val="20"/>
                <w:szCs w:val="20"/>
              </w:rPr>
              <w:t>DS</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5,88</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3,32</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8,96</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5,64</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2,33</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6,58</w:t>
            </w:r>
          </w:p>
        </w:tc>
      </w:tr>
      <w:tr w:rsidR="00A01CF8" w:rsidRPr="00A01CF8" w:rsidTr="00A01CF8">
        <w:trPr>
          <w:trHeight w:val="255"/>
        </w:trPr>
        <w:tc>
          <w:tcPr>
            <w:tcW w:w="1100" w:type="dxa"/>
            <w:vMerge w:val="restart"/>
            <w:noWrap/>
          </w:tcPr>
          <w:p w:rsidR="00A01CF8" w:rsidRPr="00A01CF8" w:rsidRDefault="00A01CF8" w:rsidP="00805583">
            <w:pPr>
              <w:jc w:val="center"/>
              <w:rPr>
                <w:rFonts w:asciiTheme="minorHAnsi" w:eastAsia="Arial Unicode MS" w:hAnsiTheme="minorHAnsi"/>
                <w:bCs/>
                <w:sz w:val="20"/>
                <w:szCs w:val="20"/>
                <w:lang w:eastAsia="es-ES"/>
              </w:rPr>
            </w:pPr>
            <w:r w:rsidRPr="00A01CF8">
              <w:rPr>
                <w:rFonts w:asciiTheme="minorHAnsi" w:eastAsia="Times New Roman" w:hAnsiTheme="minorHAnsi"/>
                <w:bCs/>
                <w:sz w:val="20"/>
                <w:szCs w:val="20"/>
                <w:lang w:eastAsia="es-ES"/>
              </w:rPr>
              <w:t>14</w:t>
            </w:r>
            <w:r w:rsidRPr="00A01CF8">
              <w:rPr>
                <w:rFonts w:asciiTheme="minorHAnsi" w:eastAsia="Arial Unicode MS" w:hAnsiTheme="minorHAnsi"/>
                <w:bCs/>
                <w:sz w:val="20"/>
                <w:szCs w:val="20"/>
                <w:lang w:eastAsia="es-ES"/>
              </w:rPr>
              <w:t xml:space="preserve"> años</w:t>
            </w:r>
          </w:p>
        </w:tc>
        <w:tc>
          <w:tcPr>
            <w:tcW w:w="851" w:type="dxa"/>
            <w:noWrap/>
          </w:tcPr>
          <w:p w:rsidR="00A01CF8" w:rsidRPr="00A01CF8" w:rsidRDefault="00A01CF8" w:rsidP="00805583">
            <w:pPr>
              <w:jc w:val="center"/>
              <w:rPr>
                <w:rFonts w:asciiTheme="minorHAnsi" w:hAnsiTheme="minorHAnsi"/>
                <w:sz w:val="20"/>
                <w:szCs w:val="20"/>
              </w:rPr>
            </w:pPr>
            <w:r w:rsidRPr="00A01CF8">
              <w:rPr>
                <w:rFonts w:asciiTheme="minorHAnsi" w:hAnsiTheme="minorHAnsi"/>
                <w:sz w:val="20"/>
                <w:szCs w:val="20"/>
              </w:rPr>
              <w:t>Media</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27,57</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17,70</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26,46</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25,08</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11,71</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26,20</w:t>
            </w:r>
          </w:p>
        </w:tc>
      </w:tr>
      <w:tr w:rsidR="00A01CF8" w:rsidRPr="00A01CF8" w:rsidTr="00805583">
        <w:trPr>
          <w:trHeight w:val="270"/>
        </w:trPr>
        <w:tc>
          <w:tcPr>
            <w:tcW w:w="1100" w:type="dxa"/>
            <w:vMerge/>
            <w:tcBorders>
              <w:bottom w:val="single" w:sz="4" w:space="0" w:color="000000" w:themeColor="text1"/>
            </w:tcBorders>
            <w:noWrap/>
          </w:tcPr>
          <w:p w:rsidR="00A01CF8" w:rsidRPr="00A01CF8" w:rsidRDefault="00A01CF8" w:rsidP="00805583">
            <w:pPr>
              <w:jc w:val="center"/>
              <w:rPr>
                <w:rFonts w:asciiTheme="minorHAnsi" w:eastAsia="Arial Unicode MS" w:hAnsiTheme="minorHAnsi"/>
                <w:bCs/>
                <w:sz w:val="20"/>
                <w:szCs w:val="20"/>
                <w:lang w:eastAsia="es-ES"/>
              </w:rPr>
            </w:pPr>
          </w:p>
        </w:tc>
        <w:tc>
          <w:tcPr>
            <w:tcW w:w="851" w:type="dxa"/>
            <w:noWrap/>
          </w:tcPr>
          <w:p w:rsidR="00A01CF8" w:rsidRPr="00A01CF8" w:rsidRDefault="00A01CF8" w:rsidP="00805583">
            <w:pPr>
              <w:jc w:val="center"/>
              <w:rPr>
                <w:rFonts w:asciiTheme="minorHAnsi" w:hAnsiTheme="minorHAnsi"/>
                <w:sz w:val="20"/>
                <w:szCs w:val="20"/>
              </w:rPr>
            </w:pPr>
            <w:r w:rsidRPr="00A01CF8">
              <w:rPr>
                <w:rFonts w:asciiTheme="minorHAnsi" w:hAnsiTheme="minorHAnsi"/>
                <w:sz w:val="20"/>
                <w:szCs w:val="20"/>
              </w:rPr>
              <w:t>DS</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5,34</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3,42</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10,01</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5,56</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2,24</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5,90</w:t>
            </w:r>
          </w:p>
        </w:tc>
      </w:tr>
      <w:tr w:rsidR="00A01CF8" w:rsidRPr="00A01CF8" w:rsidTr="00805583">
        <w:trPr>
          <w:trHeight w:val="255"/>
        </w:trPr>
        <w:tc>
          <w:tcPr>
            <w:tcW w:w="1100" w:type="dxa"/>
            <w:vMerge w:val="restart"/>
            <w:tcBorders>
              <w:top w:val="nil"/>
              <w:right w:val="single" w:sz="4" w:space="0" w:color="auto"/>
            </w:tcBorders>
            <w:noWrap/>
          </w:tcPr>
          <w:p w:rsidR="00A01CF8" w:rsidRPr="00A01CF8" w:rsidRDefault="00A01CF8" w:rsidP="00805583">
            <w:pPr>
              <w:jc w:val="center"/>
              <w:rPr>
                <w:rFonts w:asciiTheme="minorHAnsi" w:eastAsia="Arial Unicode MS" w:hAnsiTheme="minorHAnsi"/>
                <w:bCs/>
                <w:sz w:val="20"/>
                <w:szCs w:val="20"/>
                <w:lang w:eastAsia="es-ES"/>
              </w:rPr>
            </w:pPr>
            <w:r w:rsidRPr="00A01CF8">
              <w:rPr>
                <w:rFonts w:asciiTheme="minorHAnsi" w:eastAsia="Times New Roman" w:hAnsiTheme="minorHAnsi"/>
                <w:bCs/>
                <w:sz w:val="20"/>
                <w:szCs w:val="20"/>
                <w:lang w:eastAsia="es-ES"/>
              </w:rPr>
              <w:t>11 a 14 años</w:t>
            </w:r>
          </w:p>
        </w:tc>
        <w:tc>
          <w:tcPr>
            <w:tcW w:w="851" w:type="dxa"/>
            <w:tcBorders>
              <w:top w:val="nil"/>
              <w:left w:val="single" w:sz="4" w:space="0" w:color="auto"/>
            </w:tcBorders>
            <w:noWrap/>
          </w:tcPr>
          <w:p w:rsidR="00A01CF8" w:rsidRPr="00A01CF8" w:rsidRDefault="00A01CF8" w:rsidP="00805583">
            <w:pPr>
              <w:jc w:val="center"/>
              <w:rPr>
                <w:rFonts w:asciiTheme="minorHAnsi" w:hAnsiTheme="minorHAnsi"/>
                <w:sz w:val="20"/>
                <w:szCs w:val="20"/>
              </w:rPr>
            </w:pPr>
            <w:r w:rsidRPr="00A01CF8">
              <w:rPr>
                <w:rFonts w:asciiTheme="minorHAnsi" w:hAnsiTheme="minorHAnsi"/>
                <w:sz w:val="20"/>
                <w:szCs w:val="20"/>
              </w:rPr>
              <w:t>Media</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26,73</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17,63</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26,01</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24,28</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12,83</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25,18</w:t>
            </w:r>
          </w:p>
        </w:tc>
      </w:tr>
      <w:tr w:rsidR="00A01CF8" w:rsidRPr="00A01CF8" w:rsidTr="00805583">
        <w:trPr>
          <w:trHeight w:val="270"/>
        </w:trPr>
        <w:tc>
          <w:tcPr>
            <w:tcW w:w="1100" w:type="dxa"/>
            <w:vMerge/>
            <w:tcBorders>
              <w:top w:val="nil"/>
              <w:right w:val="single" w:sz="4" w:space="0" w:color="auto"/>
            </w:tcBorders>
            <w:noWrap/>
          </w:tcPr>
          <w:p w:rsidR="00A01CF8" w:rsidRPr="00A01CF8" w:rsidRDefault="00A01CF8" w:rsidP="00805583">
            <w:pPr>
              <w:jc w:val="center"/>
              <w:rPr>
                <w:rFonts w:asciiTheme="minorHAnsi" w:eastAsia="Arial Unicode MS" w:hAnsiTheme="minorHAnsi"/>
                <w:b/>
                <w:bCs/>
                <w:sz w:val="20"/>
                <w:szCs w:val="20"/>
                <w:lang w:eastAsia="es-ES"/>
              </w:rPr>
            </w:pPr>
          </w:p>
        </w:tc>
        <w:tc>
          <w:tcPr>
            <w:tcW w:w="851" w:type="dxa"/>
            <w:tcBorders>
              <w:left w:val="single" w:sz="4" w:space="0" w:color="auto"/>
            </w:tcBorders>
            <w:noWrap/>
          </w:tcPr>
          <w:p w:rsidR="00A01CF8" w:rsidRPr="00A01CF8" w:rsidRDefault="00A01CF8" w:rsidP="00805583">
            <w:pPr>
              <w:jc w:val="center"/>
              <w:rPr>
                <w:rFonts w:asciiTheme="minorHAnsi" w:hAnsiTheme="minorHAnsi"/>
                <w:sz w:val="20"/>
                <w:szCs w:val="20"/>
              </w:rPr>
            </w:pPr>
            <w:r w:rsidRPr="00A01CF8">
              <w:rPr>
                <w:rFonts w:asciiTheme="minorHAnsi" w:hAnsiTheme="minorHAnsi"/>
                <w:sz w:val="20"/>
                <w:szCs w:val="20"/>
              </w:rPr>
              <w:t>DS</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6,67</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4,67</w:t>
            </w:r>
          </w:p>
        </w:tc>
        <w:tc>
          <w:tcPr>
            <w:tcW w:w="1276"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8,48</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6,54</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0,69</w:t>
            </w:r>
          </w:p>
        </w:tc>
        <w:tc>
          <w:tcPr>
            <w:tcW w:w="1134" w:type="dxa"/>
            <w:noWrap/>
          </w:tcPr>
          <w:p w:rsidR="00A01CF8" w:rsidRPr="00A01CF8" w:rsidRDefault="00A01CF8" w:rsidP="00805583">
            <w:pPr>
              <w:jc w:val="center"/>
              <w:rPr>
                <w:rFonts w:asciiTheme="minorHAnsi" w:eastAsia="Arial Unicode MS" w:hAnsiTheme="minorHAnsi"/>
                <w:sz w:val="20"/>
                <w:szCs w:val="20"/>
                <w:lang w:eastAsia="es-ES"/>
              </w:rPr>
            </w:pPr>
            <w:r w:rsidRPr="00A01CF8">
              <w:rPr>
                <w:rFonts w:asciiTheme="minorHAnsi" w:eastAsia="Times New Roman" w:hAnsiTheme="minorHAnsi"/>
                <w:sz w:val="20"/>
                <w:szCs w:val="20"/>
                <w:lang w:eastAsia="es-ES"/>
              </w:rPr>
              <w:t>7,21</w:t>
            </w:r>
          </w:p>
        </w:tc>
      </w:tr>
    </w:tbl>
    <w:p w:rsidR="00D76E26" w:rsidRDefault="00D76E26" w:rsidP="00D76E26">
      <w:pPr>
        <w:tabs>
          <w:tab w:val="left" w:pos="7275"/>
        </w:tabs>
        <w:spacing w:after="0" w:line="240" w:lineRule="auto"/>
        <w:rPr>
          <w:rFonts w:asciiTheme="minorHAnsi" w:eastAsiaTheme="majorEastAsia" w:hAnsiTheme="minorHAnsi"/>
          <w:sz w:val="20"/>
          <w:szCs w:val="20"/>
        </w:rPr>
      </w:pPr>
    </w:p>
    <w:p w:rsidR="00805583" w:rsidRDefault="00805583" w:rsidP="00D76E26">
      <w:pPr>
        <w:tabs>
          <w:tab w:val="left" w:pos="7275"/>
        </w:tabs>
        <w:jc w:val="both"/>
        <w:rPr>
          <w:rFonts w:eastAsiaTheme="majorEastAsia"/>
        </w:rPr>
      </w:pPr>
      <w:r w:rsidRPr="00805583">
        <w:rPr>
          <w:rFonts w:eastAsiaTheme="majorEastAsia"/>
        </w:rPr>
        <w:t xml:space="preserve">En </w:t>
      </w:r>
      <w:r w:rsidR="00722458">
        <w:rPr>
          <w:rFonts w:eastAsiaTheme="majorEastAsia"/>
        </w:rPr>
        <w:t>el C</w:t>
      </w:r>
      <w:r>
        <w:rPr>
          <w:rFonts w:eastAsiaTheme="majorEastAsia"/>
        </w:rPr>
        <w:t>uadro 1, se presentan las medias y desviaciones</w:t>
      </w:r>
      <w:r w:rsidRPr="00805583">
        <w:rPr>
          <w:rFonts w:eastAsiaTheme="majorEastAsia"/>
        </w:rPr>
        <w:t xml:space="preserve"> es</w:t>
      </w:r>
      <w:r>
        <w:rPr>
          <w:rFonts w:eastAsiaTheme="majorEastAsia"/>
        </w:rPr>
        <w:t>tándar de los %MG</w:t>
      </w:r>
      <w:r w:rsidRPr="00805583">
        <w:rPr>
          <w:rFonts w:eastAsiaTheme="majorEastAsia"/>
        </w:rPr>
        <w:t xml:space="preserve"> de las damas, producto de la aplicac</w:t>
      </w:r>
      <w:r w:rsidR="00722458">
        <w:rPr>
          <w:rFonts w:eastAsiaTheme="majorEastAsia"/>
        </w:rPr>
        <w:t xml:space="preserve">ión de los protocolos de </w:t>
      </w:r>
      <w:proofErr w:type="spellStart"/>
      <w:r w:rsidR="00722458">
        <w:rPr>
          <w:rFonts w:eastAsiaTheme="majorEastAsia"/>
        </w:rPr>
        <w:t>Durnin</w:t>
      </w:r>
      <w:proofErr w:type="spellEnd"/>
      <w:r w:rsidRPr="00805583">
        <w:rPr>
          <w:rFonts w:eastAsiaTheme="majorEastAsia"/>
        </w:rPr>
        <w:t xml:space="preserve">, Faulkner, </w:t>
      </w:r>
      <w:proofErr w:type="spellStart"/>
      <w:r w:rsidRPr="00805583">
        <w:rPr>
          <w:rFonts w:eastAsiaTheme="majorEastAsia"/>
        </w:rPr>
        <w:t>Slaughter</w:t>
      </w:r>
      <w:proofErr w:type="spellEnd"/>
      <w:r w:rsidRPr="00805583">
        <w:rPr>
          <w:rFonts w:eastAsiaTheme="majorEastAsia"/>
        </w:rPr>
        <w:t xml:space="preserve">, </w:t>
      </w:r>
      <w:proofErr w:type="spellStart"/>
      <w:r w:rsidRPr="00805583">
        <w:rPr>
          <w:rFonts w:eastAsiaTheme="majorEastAsia"/>
        </w:rPr>
        <w:t>Weltman</w:t>
      </w:r>
      <w:proofErr w:type="spellEnd"/>
      <w:r w:rsidRPr="00805583">
        <w:rPr>
          <w:rFonts w:eastAsiaTheme="majorEastAsia"/>
        </w:rPr>
        <w:t xml:space="preserve"> </w:t>
      </w:r>
      <w:r w:rsidR="00722458">
        <w:rPr>
          <w:rFonts w:eastAsiaTheme="majorEastAsia"/>
        </w:rPr>
        <w:t>y el protocolo propuesto (Morales)</w:t>
      </w:r>
      <w:r w:rsidRPr="00805583">
        <w:rPr>
          <w:rFonts w:eastAsiaTheme="majorEastAsia"/>
        </w:rPr>
        <w:t xml:space="preserve">. Donde se puede observar que los promedios obtenidos con el método de </w:t>
      </w:r>
      <w:proofErr w:type="spellStart"/>
      <w:r w:rsidRPr="00805583">
        <w:rPr>
          <w:rFonts w:eastAsiaTheme="majorEastAsia"/>
        </w:rPr>
        <w:t>Durnin</w:t>
      </w:r>
      <w:proofErr w:type="spellEnd"/>
      <w:r w:rsidRPr="00805583">
        <w:rPr>
          <w:rFonts w:eastAsiaTheme="majorEastAsia"/>
        </w:rPr>
        <w:t xml:space="preserve">, no presentan diferencia significativa mayor con los resultados </w:t>
      </w:r>
      <w:r w:rsidRPr="00805583">
        <w:rPr>
          <w:rFonts w:eastAsiaTheme="majorEastAsia"/>
        </w:rPr>
        <w:lastRenderedPageBreak/>
        <w:t>ob</w:t>
      </w:r>
      <w:r w:rsidR="00722458">
        <w:rPr>
          <w:rFonts w:eastAsiaTheme="majorEastAsia"/>
        </w:rPr>
        <w:t>tenidos con el método propuesto</w:t>
      </w:r>
      <w:r w:rsidRPr="00805583">
        <w:rPr>
          <w:rFonts w:eastAsiaTheme="majorEastAsia"/>
        </w:rPr>
        <w:t xml:space="preserve">, ya sea en cada una de las edades en estudio, como así mismo en el promedio total por edad. Sin embargo, sí se aprecia diferencia significativa entre los métodos de Faulkner y </w:t>
      </w:r>
      <w:proofErr w:type="spellStart"/>
      <w:r w:rsidRPr="00805583">
        <w:rPr>
          <w:rFonts w:eastAsiaTheme="majorEastAsia"/>
        </w:rPr>
        <w:t>Weltman</w:t>
      </w:r>
      <w:proofErr w:type="spellEnd"/>
      <w:r w:rsidRPr="00805583">
        <w:rPr>
          <w:rFonts w:eastAsiaTheme="majorEastAsia"/>
        </w:rPr>
        <w:t xml:space="preserve"> con los resultados obtenidos por los métodos de </w:t>
      </w:r>
      <w:proofErr w:type="spellStart"/>
      <w:r w:rsidRPr="00805583">
        <w:rPr>
          <w:rFonts w:eastAsiaTheme="majorEastAsia"/>
        </w:rPr>
        <w:t>Durnin</w:t>
      </w:r>
      <w:proofErr w:type="spellEnd"/>
      <w:r w:rsidRPr="00805583">
        <w:rPr>
          <w:rFonts w:eastAsiaTheme="majorEastAsia"/>
        </w:rPr>
        <w:t xml:space="preserve">, </w:t>
      </w:r>
      <w:proofErr w:type="spellStart"/>
      <w:r w:rsidRPr="00805583">
        <w:rPr>
          <w:rFonts w:eastAsiaTheme="majorEastAsia"/>
        </w:rPr>
        <w:t>Slaughter</w:t>
      </w:r>
      <w:proofErr w:type="spellEnd"/>
      <w:r w:rsidRPr="00805583">
        <w:rPr>
          <w:rFonts w:eastAsiaTheme="majorEastAsia"/>
        </w:rPr>
        <w:t xml:space="preserve">, </w:t>
      </w:r>
      <w:proofErr w:type="spellStart"/>
      <w:r w:rsidRPr="00805583">
        <w:rPr>
          <w:rFonts w:eastAsiaTheme="majorEastAsia"/>
        </w:rPr>
        <w:t>Penroe</w:t>
      </w:r>
      <w:proofErr w:type="spellEnd"/>
      <w:r w:rsidRPr="00805583">
        <w:rPr>
          <w:rFonts w:eastAsiaTheme="majorEastAsia"/>
        </w:rPr>
        <w:t xml:space="preserve"> y el método propuesto</w:t>
      </w:r>
      <w:r w:rsidR="00722458">
        <w:rPr>
          <w:rFonts w:eastAsiaTheme="majorEastAsia"/>
        </w:rPr>
        <w:t>.</w:t>
      </w:r>
    </w:p>
    <w:p w:rsidR="00805583" w:rsidRDefault="00805583" w:rsidP="00805583">
      <w:pPr>
        <w:jc w:val="both"/>
        <w:rPr>
          <w:rFonts w:eastAsiaTheme="majorEastAsia"/>
        </w:rPr>
      </w:pPr>
      <w:r>
        <w:rPr>
          <w:rFonts w:eastAsiaTheme="majorEastAsia"/>
        </w:rPr>
        <w:t>Cuadro 2. Presentación de las medias y desviaciones estándar de los %MG de escolares varones de 11 a 12 años de edad de la comuna de Arica, obtenidos de acuerdo a los protocolos universales más el propuesto.</w:t>
      </w:r>
    </w:p>
    <w:tbl>
      <w:tblPr>
        <w:tblStyle w:val="TableGrid"/>
        <w:tblW w:w="9039" w:type="dxa"/>
        <w:tblLayout w:type="fixed"/>
        <w:tblLook w:val="0000" w:firstRow="0" w:lastRow="0" w:firstColumn="0" w:lastColumn="0" w:noHBand="0" w:noVBand="0"/>
      </w:tblPr>
      <w:tblGrid>
        <w:gridCol w:w="1100"/>
        <w:gridCol w:w="851"/>
        <w:gridCol w:w="1134"/>
        <w:gridCol w:w="1276"/>
        <w:gridCol w:w="1276"/>
        <w:gridCol w:w="1134"/>
        <w:gridCol w:w="1134"/>
        <w:gridCol w:w="1134"/>
      </w:tblGrid>
      <w:tr w:rsidR="00805583" w:rsidRPr="00A01CF8" w:rsidTr="00805583">
        <w:trPr>
          <w:trHeight w:val="270"/>
        </w:trPr>
        <w:tc>
          <w:tcPr>
            <w:tcW w:w="1100" w:type="dxa"/>
            <w:tcBorders>
              <w:top w:val="nil"/>
              <w:left w:val="nil"/>
              <w:bottom w:val="single" w:sz="4" w:space="0" w:color="auto"/>
              <w:right w:val="nil"/>
            </w:tcBorders>
            <w:noWrap/>
          </w:tcPr>
          <w:p w:rsidR="00805583" w:rsidRPr="00A01CF8" w:rsidRDefault="00805583" w:rsidP="00805583">
            <w:pPr>
              <w:jc w:val="center"/>
              <w:rPr>
                <w:rFonts w:asciiTheme="minorHAnsi" w:eastAsia="Arial Unicode MS" w:hAnsiTheme="minorHAnsi"/>
                <w:sz w:val="20"/>
                <w:szCs w:val="20"/>
                <w:lang w:eastAsia="es-ES"/>
              </w:rPr>
            </w:pPr>
          </w:p>
        </w:tc>
        <w:tc>
          <w:tcPr>
            <w:tcW w:w="851" w:type="dxa"/>
            <w:tcBorders>
              <w:top w:val="nil"/>
              <w:left w:val="nil"/>
              <w:bottom w:val="single" w:sz="4" w:space="0" w:color="auto"/>
              <w:right w:val="single" w:sz="4" w:space="0" w:color="auto"/>
            </w:tcBorders>
            <w:noWrap/>
          </w:tcPr>
          <w:p w:rsidR="00805583" w:rsidRPr="00A01CF8" w:rsidRDefault="00805583" w:rsidP="00805583">
            <w:pPr>
              <w:jc w:val="center"/>
              <w:rPr>
                <w:rFonts w:asciiTheme="minorHAnsi" w:eastAsia="Arial Unicode MS" w:hAnsiTheme="minorHAnsi"/>
                <w:sz w:val="20"/>
                <w:szCs w:val="20"/>
                <w:lang w:eastAsia="es-ES"/>
              </w:rPr>
            </w:pPr>
          </w:p>
        </w:tc>
        <w:tc>
          <w:tcPr>
            <w:tcW w:w="1134" w:type="dxa"/>
            <w:tcBorders>
              <w:top w:val="single" w:sz="4" w:space="0" w:color="auto"/>
              <w:left w:val="single" w:sz="4" w:space="0" w:color="auto"/>
              <w:bottom w:val="single" w:sz="4" w:space="0" w:color="auto"/>
            </w:tcBorders>
            <w:noWrap/>
          </w:tcPr>
          <w:p w:rsidR="00805583" w:rsidRPr="00A01CF8" w:rsidRDefault="00805583" w:rsidP="00805583">
            <w:pPr>
              <w:jc w:val="center"/>
              <w:rPr>
                <w:rFonts w:asciiTheme="minorHAnsi" w:eastAsia="Arial Unicode MS" w:hAnsiTheme="minorHAnsi"/>
                <w:b/>
                <w:bCs/>
                <w:sz w:val="20"/>
                <w:szCs w:val="20"/>
                <w:lang w:val="en-US" w:eastAsia="es-ES"/>
              </w:rPr>
            </w:pPr>
            <w:proofErr w:type="spellStart"/>
            <w:r w:rsidRPr="00A01CF8">
              <w:rPr>
                <w:rFonts w:asciiTheme="minorHAnsi" w:eastAsia="Times New Roman" w:hAnsiTheme="minorHAnsi"/>
                <w:b/>
                <w:bCs/>
                <w:sz w:val="20"/>
                <w:szCs w:val="20"/>
                <w:lang w:val="en-US" w:eastAsia="es-ES"/>
              </w:rPr>
              <w:t>Durnin</w:t>
            </w:r>
            <w:proofErr w:type="spellEnd"/>
          </w:p>
        </w:tc>
        <w:tc>
          <w:tcPr>
            <w:tcW w:w="1276" w:type="dxa"/>
            <w:tcBorders>
              <w:top w:val="single" w:sz="4" w:space="0" w:color="auto"/>
              <w:bottom w:val="single" w:sz="4" w:space="0" w:color="auto"/>
            </w:tcBorders>
            <w:noWrap/>
          </w:tcPr>
          <w:p w:rsidR="00805583" w:rsidRPr="00A01CF8" w:rsidRDefault="00805583" w:rsidP="00805583">
            <w:pPr>
              <w:jc w:val="center"/>
              <w:rPr>
                <w:rFonts w:asciiTheme="minorHAnsi" w:eastAsia="Arial Unicode MS" w:hAnsiTheme="minorHAnsi"/>
                <w:b/>
                <w:bCs/>
                <w:sz w:val="20"/>
                <w:szCs w:val="20"/>
                <w:lang w:val="en-US" w:eastAsia="es-ES"/>
              </w:rPr>
            </w:pPr>
            <w:r w:rsidRPr="00A01CF8">
              <w:rPr>
                <w:rFonts w:asciiTheme="minorHAnsi" w:eastAsia="Times New Roman" w:hAnsiTheme="minorHAnsi"/>
                <w:b/>
                <w:bCs/>
                <w:sz w:val="20"/>
                <w:szCs w:val="20"/>
                <w:lang w:val="en-US" w:eastAsia="es-ES"/>
              </w:rPr>
              <w:t>Faulkner</w:t>
            </w:r>
          </w:p>
        </w:tc>
        <w:tc>
          <w:tcPr>
            <w:tcW w:w="1276" w:type="dxa"/>
            <w:tcBorders>
              <w:top w:val="single" w:sz="4" w:space="0" w:color="auto"/>
            </w:tcBorders>
            <w:noWrap/>
          </w:tcPr>
          <w:p w:rsidR="00805583" w:rsidRPr="00A01CF8" w:rsidRDefault="00805583" w:rsidP="00805583">
            <w:pPr>
              <w:jc w:val="center"/>
              <w:rPr>
                <w:rFonts w:asciiTheme="minorHAnsi" w:eastAsia="Arial Unicode MS" w:hAnsiTheme="minorHAnsi"/>
                <w:b/>
                <w:bCs/>
                <w:sz w:val="20"/>
                <w:szCs w:val="20"/>
                <w:lang w:val="en-US" w:eastAsia="es-ES"/>
              </w:rPr>
            </w:pPr>
            <w:r w:rsidRPr="00A01CF8">
              <w:rPr>
                <w:rFonts w:asciiTheme="minorHAnsi" w:eastAsia="Times New Roman" w:hAnsiTheme="minorHAnsi"/>
                <w:b/>
                <w:bCs/>
                <w:sz w:val="20"/>
                <w:szCs w:val="20"/>
                <w:lang w:val="en-US" w:eastAsia="es-ES"/>
              </w:rPr>
              <w:t>Slaughter</w:t>
            </w:r>
          </w:p>
        </w:tc>
        <w:tc>
          <w:tcPr>
            <w:tcW w:w="1134" w:type="dxa"/>
            <w:tcBorders>
              <w:top w:val="single" w:sz="4" w:space="0" w:color="auto"/>
            </w:tcBorders>
            <w:noWrap/>
          </w:tcPr>
          <w:p w:rsidR="00805583" w:rsidRPr="00A01CF8" w:rsidRDefault="00805583" w:rsidP="00805583">
            <w:pPr>
              <w:jc w:val="center"/>
              <w:rPr>
                <w:rFonts w:asciiTheme="minorHAnsi" w:eastAsia="Arial Unicode MS" w:hAnsiTheme="minorHAnsi"/>
                <w:b/>
                <w:bCs/>
                <w:sz w:val="20"/>
                <w:szCs w:val="20"/>
                <w:lang w:val="en-US" w:eastAsia="es-ES"/>
              </w:rPr>
            </w:pPr>
            <w:proofErr w:type="spellStart"/>
            <w:r w:rsidRPr="00A01CF8">
              <w:rPr>
                <w:rFonts w:asciiTheme="minorHAnsi" w:eastAsia="Times New Roman" w:hAnsiTheme="minorHAnsi"/>
                <w:b/>
                <w:bCs/>
                <w:sz w:val="20"/>
                <w:szCs w:val="20"/>
                <w:lang w:val="en-US" w:eastAsia="es-ES"/>
              </w:rPr>
              <w:t>Penroe</w:t>
            </w:r>
            <w:proofErr w:type="spellEnd"/>
          </w:p>
        </w:tc>
        <w:tc>
          <w:tcPr>
            <w:tcW w:w="1134" w:type="dxa"/>
            <w:tcBorders>
              <w:top w:val="single" w:sz="4" w:space="0" w:color="auto"/>
            </w:tcBorders>
            <w:noWrap/>
          </w:tcPr>
          <w:p w:rsidR="00805583" w:rsidRPr="00A01CF8" w:rsidRDefault="00805583" w:rsidP="00805583">
            <w:pPr>
              <w:jc w:val="center"/>
              <w:rPr>
                <w:rFonts w:asciiTheme="minorHAnsi" w:eastAsia="Arial Unicode MS" w:hAnsiTheme="minorHAnsi"/>
                <w:b/>
                <w:bCs/>
                <w:sz w:val="20"/>
                <w:szCs w:val="20"/>
                <w:lang w:val="en-US" w:eastAsia="es-ES"/>
              </w:rPr>
            </w:pPr>
            <w:proofErr w:type="spellStart"/>
            <w:r w:rsidRPr="00A01CF8">
              <w:rPr>
                <w:rFonts w:asciiTheme="minorHAnsi" w:eastAsia="Times New Roman" w:hAnsiTheme="minorHAnsi"/>
                <w:b/>
                <w:bCs/>
                <w:sz w:val="20"/>
                <w:szCs w:val="20"/>
                <w:lang w:val="en-US" w:eastAsia="es-ES"/>
              </w:rPr>
              <w:t>Weltman</w:t>
            </w:r>
            <w:proofErr w:type="spellEnd"/>
          </w:p>
        </w:tc>
        <w:tc>
          <w:tcPr>
            <w:tcW w:w="1134" w:type="dxa"/>
            <w:tcBorders>
              <w:top w:val="single" w:sz="4" w:space="0" w:color="auto"/>
            </w:tcBorders>
            <w:noWrap/>
          </w:tcPr>
          <w:p w:rsidR="00805583" w:rsidRPr="00A01CF8" w:rsidRDefault="00805583" w:rsidP="00805583">
            <w:pPr>
              <w:jc w:val="center"/>
              <w:rPr>
                <w:rFonts w:asciiTheme="minorHAnsi" w:eastAsia="Arial Unicode MS" w:hAnsiTheme="minorHAnsi"/>
                <w:b/>
                <w:bCs/>
                <w:sz w:val="20"/>
                <w:szCs w:val="20"/>
                <w:lang w:val="en-US" w:eastAsia="es-ES"/>
              </w:rPr>
            </w:pPr>
            <w:r w:rsidRPr="00A01CF8">
              <w:rPr>
                <w:rFonts w:asciiTheme="minorHAnsi" w:eastAsia="Times New Roman" w:hAnsiTheme="minorHAnsi"/>
                <w:b/>
                <w:bCs/>
                <w:sz w:val="20"/>
                <w:szCs w:val="20"/>
                <w:lang w:val="en-US" w:eastAsia="es-ES"/>
              </w:rPr>
              <w:t>Morales</w:t>
            </w:r>
          </w:p>
        </w:tc>
      </w:tr>
      <w:tr w:rsidR="00805583" w:rsidRPr="00A01CF8" w:rsidTr="00805583">
        <w:trPr>
          <w:trHeight w:val="255"/>
        </w:trPr>
        <w:tc>
          <w:tcPr>
            <w:tcW w:w="1100" w:type="dxa"/>
            <w:vMerge w:val="restart"/>
            <w:tcBorders>
              <w:top w:val="single" w:sz="4" w:space="0" w:color="auto"/>
            </w:tcBorders>
            <w:noWrap/>
          </w:tcPr>
          <w:p w:rsidR="00805583" w:rsidRPr="00A01CF8" w:rsidRDefault="00805583" w:rsidP="00805583">
            <w:pPr>
              <w:jc w:val="center"/>
              <w:rPr>
                <w:rFonts w:asciiTheme="minorHAnsi" w:eastAsia="Arial Unicode MS" w:hAnsiTheme="minorHAnsi"/>
                <w:bCs/>
                <w:sz w:val="20"/>
                <w:szCs w:val="20"/>
                <w:lang w:eastAsia="es-ES"/>
              </w:rPr>
            </w:pPr>
            <w:r w:rsidRPr="00A01CF8">
              <w:rPr>
                <w:rFonts w:asciiTheme="minorHAnsi" w:eastAsia="Times New Roman" w:hAnsiTheme="minorHAnsi"/>
                <w:bCs/>
                <w:sz w:val="20"/>
                <w:szCs w:val="20"/>
                <w:lang w:eastAsia="es-ES"/>
              </w:rPr>
              <w:t xml:space="preserve">11 </w:t>
            </w:r>
            <w:r w:rsidRPr="00A01CF8">
              <w:rPr>
                <w:rFonts w:asciiTheme="minorHAnsi" w:eastAsia="Arial Unicode MS" w:hAnsiTheme="minorHAnsi"/>
                <w:bCs/>
                <w:sz w:val="20"/>
                <w:szCs w:val="20"/>
                <w:lang w:eastAsia="es-ES"/>
              </w:rPr>
              <w:t>años</w:t>
            </w:r>
          </w:p>
        </w:tc>
        <w:tc>
          <w:tcPr>
            <w:tcW w:w="851" w:type="dxa"/>
            <w:tcBorders>
              <w:top w:val="single" w:sz="4" w:space="0" w:color="auto"/>
            </w:tcBorders>
            <w:noWrap/>
          </w:tcPr>
          <w:p w:rsidR="00805583" w:rsidRPr="00A01CF8" w:rsidRDefault="00805583" w:rsidP="00805583">
            <w:pPr>
              <w:jc w:val="center"/>
              <w:rPr>
                <w:rFonts w:asciiTheme="minorHAnsi" w:eastAsia="Arial Unicode MS" w:hAnsiTheme="minorHAnsi"/>
                <w:bCs/>
                <w:iCs/>
                <w:sz w:val="20"/>
                <w:szCs w:val="20"/>
                <w:lang w:eastAsia="es-ES"/>
              </w:rPr>
            </w:pPr>
            <w:r w:rsidRPr="00A01CF8">
              <w:rPr>
                <w:rFonts w:asciiTheme="minorHAnsi" w:eastAsia="Times New Roman" w:hAnsiTheme="minorHAnsi"/>
                <w:bCs/>
                <w:iCs/>
                <w:sz w:val="20"/>
                <w:szCs w:val="20"/>
                <w:lang w:eastAsia="es-ES"/>
              </w:rPr>
              <w:t>Media</w:t>
            </w:r>
          </w:p>
        </w:tc>
        <w:tc>
          <w:tcPr>
            <w:tcW w:w="1134" w:type="dxa"/>
            <w:tcBorders>
              <w:top w:val="single" w:sz="4" w:space="0" w:color="auto"/>
            </w:tcBorders>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24,65</w:t>
            </w:r>
          </w:p>
        </w:tc>
        <w:tc>
          <w:tcPr>
            <w:tcW w:w="1276" w:type="dxa"/>
            <w:tcBorders>
              <w:top w:val="single" w:sz="4" w:space="0" w:color="auto"/>
            </w:tcBorders>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19,19</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26,47</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13,60</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29,81</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20,95</w:t>
            </w:r>
          </w:p>
        </w:tc>
      </w:tr>
      <w:tr w:rsidR="00805583" w:rsidRPr="00A01CF8" w:rsidTr="00805583">
        <w:trPr>
          <w:trHeight w:val="270"/>
        </w:trPr>
        <w:tc>
          <w:tcPr>
            <w:tcW w:w="1100" w:type="dxa"/>
            <w:vMerge/>
            <w:noWrap/>
          </w:tcPr>
          <w:p w:rsidR="00805583" w:rsidRPr="00A01CF8" w:rsidRDefault="00805583" w:rsidP="00805583">
            <w:pPr>
              <w:jc w:val="center"/>
              <w:rPr>
                <w:rFonts w:asciiTheme="minorHAnsi" w:eastAsia="Arial Unicode MS" w:hAnsiTheme="minorHAnsi"/>
                <w:bCs/>
                <w:sz w:val="20"/>
                <w:szCs w:val="20"/>
                <w:lang w:eastAsia="es-ES"/>
              </w:rPr>
            </w:pPr>
          </w:p>
        </w:tc>
        <w:tc>
          <w:tcPr>
            <w:tcW w:w="851" w:type="dxa"/>
            <w:noWrap/>
          </w:tcPr>
          <w:p w:rsidR="00805583" w:rsidRPr="00A01CF8" w:rsidRDefault="00805583" w:rsidP="00805583">
            <w:pPr>
              <w:jc w:val="center"/>
              <w:rPr>
                <w:rFonts w:asciiTheme="minorHAnsi" w:eastAsia="Arial Unicode MS" w:hAnsiTheme="minorHAnsi"/>
                <w:bCs/>
                <w:iCs/>
                <w:sz w:val="20"/>
                <w:szCs w:val="20"/>
                <w:lang w:eastAsia="es-ES"/>
              </w:rPr>
            </w:pPr>
            <w:r w:rsidRPr="00A01CF8">
              <w:rPr>
                <w:rFonts w:asciiTheme="minorHAnsi" w:eastAsia="Times New Roman" w:hAnsiTheme="minorHAnsi"/>
                <w:bCs/>
                <w:iCs/>
                <w:sz w:val="20"/>
                <w:szCs w:val="20"/>
                <w:lang w:eastAsia="es-ES"/>
              </w:rPr>
              <w:t>DS</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6,46</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6,73</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16,19</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11,12</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1,96</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6,80</w:t>
            </w:r>
          </w:p>
        </w:tc>
      </w:tr>
      <w:tr w:rsidR="00805583" w:rsidRPr="00A01CF8" w:rsidTr="00805583">
        <w:trPr>
          <w:trHeight w:val="255"/>
        </w:trPr>
        <w:tc>
          <w:tcPr>
            <w:tcW w:w="1100" w:type="dxa"/>
            <w:vMerge w:val="restart"/>
            <w:noWrap/>
          </w:tcPr>
          <w:p w:rsidR="00805583" w:rsidRPr="00A01CF8" w:rsidRDefault="00805583" w:rsidP="00805583">
            <w:pPr>
              <w:jc w:val="center"/>
              <w:rPr>
                <w:rFonts w:asciiTheme="minorHAnsi" w:eastAsia="Arial Unicode MS" w:hAnsiTheme="minorHAnsi"/>
                <w:bCs/>
                <w:sz w:val="20"/>
                <w:szCs w:val="20"/>
                <w:lang w:eastAsia="es-ES"/>
              </w:rPr>
            </w:pPr>
            <w:r w:rsidRPr="00A01CF8">
              <w:rPr>
                <w:rFonts w:asciiTheme="minorHAnsi" w:eastAsia="Times New Roman" w:hAnsiTheme="minorHAnsi"/>
                <w:bCs/>
                <w:sz w:val="20"/>
                <w:szCs w:val="20"/>
                <w:lang w:eastAsia="es-ES"/>
              </w:rPr>
              <w:t>12</w:t>
            </w:r>
            <w:r w:rsidRPr="00A01CF8">
              <w:rPr>
                <w:rFonts w:asciiTheme="minorHAnsi" w:eastAsia="Arial Unicode MS" w:hAnsiTheme="minorHAnsi"/>
                <w:bCs/>
                <w:sz w:val="20"/>
                <w:szCs w:val="20"/>
                <w:lang w:eastAsia="es-ES"/>
              </w:rPr>
              <w:t xml:space="preserve"> años</w:t>
            </w:r>
          </w:p>
        </w:tc>
        <w:tc>
          <w:tcPr>
            <w:tcW w:w="851" w:type="dxa"/>
            <w:noWrap/>
          </w:tcPr>
          <w:p w:rsidR="00805583" w:rsidRPr="00A01CF8" w:rsidRDefault="00805583" w:rsidP="00805583">
            <w:pPr>
              <w:jc w:val="center"/>
              <w:rPr>
                <w:rFonts w:asciiTheme="minorHAnsi" w:hAnsiTheme="minorHAnsi"/>
                <w:sz w:val="20"/>
                <w:szCs w:val="20"/>
              </w:rPr>
            </w:pPr>
            <w:r w:rsidRPr="00A01CF8">
              <w:rPr>
                <w:rFonts w:asciiTheme="minorHAnsi" w:hAnsiTheme="minorHAnsi"/>
                <w:sz w:val="20"/>
                <w:szCs w:val="20"/>
              </w:rPr>
              <w:t>Media</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25,37</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15,06</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22,03</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37,14</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29,47</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22,97</w:t>
            </w:r>
          </w:p>
        </w:tc>
      </w:tr>
      <w:tr w:rsidR="00805583" w:rsidRPr="00A01CF8" w:rsidTr="00805583">
        <w:trPr>
          <w:trHeight w:val="270"/>
        </w:trPr>
        <w:tc>
          <w:tcPr>
            <w:tcW w:w="1100" w:type="dxa"/>
            <w:vMerge/>
            <w:noWrap/>
          </w:tcPr>
          <w:p w:rsidR="00805583" w:rsidRPr="00A01CF8" w:rsidRDefault="00805583" w:rsidP="00805583">
            <w:pPr>
              <w:jc w:val="center"/>
              <w:rPr>
                <w:rFonts w:asciiTheme="minorHAnsi" w:eastAsia="Arial Unicode MS" w:hAnsiTheme="minorHAnsi"/>
                <w:bCs/>
                <w:sz w:val="20"/>
                <w:szCs w:val="20"/>
                <w:lang w:eastAsia="es-ES"/>
              </w:rPr>
            </w:pPr>
          </w:p>
        </w:tc>
        <w:tc>
          <w:tcPr>
            <w:tcW w:w="851" w:type="dxa"/>
            <w:noWrap/>
          </w:tcPr>
          <w:p w:rsidR="00805583" w:rsidRPr="00A01CF8" w:rsidRDefault="00805583" w:rsidP="00805583">
            <w:pPr>
              <w:jc w:val="center"/>
              <w:rPr>
                <w:rFonts w:asciiTheme="minorHAnsi" w:hAnsiTheme="minorHAnsi"/>
                <w:sz w:val="20"/>
                <w:szCs w:val="20"/>
              </w:rPr>
            </w:pPr>
            <w:r w:rsidRPr="00A01CF8">
              <w:rPr>
                <w:rFonts w:asciiTheme="minorHAnsi" w:hAnsiTheme="minorHAnsi"/>
                <w:sz w:val="20"/>
                <w:szCs w:val="20"/>
              </w:rPr>
              <w:t>DS</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7,04</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4,72</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9,41</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11,12</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2,57</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6,94</w:t>
            </w:r>
          </w:p>
        </w:tc>
      </w:tr>
      <w:tr w:rsidR="00805583" w:rsidRPr="00A01CF8" w:rsidTr="00805583">
        <w:trPr>
          <w:trHeight w:val="255"/>
        </w:trPr>
        <w:tc>
          <w:tcPr>
            <w:tcW w:w="1100" w:type="dxa"/>
            <w:vMerge w:val="restart"/>
            <w:noWrap/>
          </w:tcPr>
          <w:p w:rsidR="00805583" w:rsidRPr="00A01CF8" w:rsidRDefault="00805583" w:rsidP="00805583">
            <w:pPr>
              <w:jc w:val="center"/>
              <w:rPr>
                <w:rFonts w:asciiTheme="minorHAnsi" w:eastAsia="Arial Unicode MS" w:hAnsiTheme="minorHAnsi"/>
                <w:bCs/>
                <w:sz w:val="20"/>
                <w:szCs w:val="20"/>
                <w:lang w:eastAsia="es-ES"/>
              </w:rPr>
            </w:pPr>
            <w:r w:rsidRPr="00A01CF8">
              <w:rPr>
                <w:rFonts w:asciiTheme="minorHAnsi" w:eastAsia="Times New Roman" w:hAnsiTheme="minorHAnsi"/>
                <w:bCs/>
                <w:sz w:val="20"/>
                <w:szCs w:val="20"/>
                <w:lang w:eastAsia="es-ES"/>
              </w:rPr>
              <w:t>13 años</w:t>
            </w:r>
          </w:p>
        </w:tc>
        <w:tc>
          <w:tcPr>
            <w:tcW w:w="851" w:type="dxa"/>
            <w:noWrap/>
          </w:tcPr>
          <w:p w:rsidR="00805583" w:rsidRPr="00A01CF8" w:rsidRDefault="00805583" w:rsidP="00805583">
            <w:pPr>
              <w:jc w:val="center"/>
              <w:rPr>
                <w:rFonts w:asciiTheme="minorHAnsi" w:hAnsiTheme="minorHAnsi"/>
                <w:sz w:val="20"/>
                <w:szCs w:val="20"/>
              </w:rPr>
            </w:pPr>
            <w:r w:rsidRPr="00A01CF8">
              <w:rPr>
                <w:rFonts w:asciiTheme="minorHAnsi" w:hAnsiTheme="minorHAnsi"/>
                <w:sz w:val="20"/>
                <w:szCs w:val="20"/>
              </w:rPr>
              <w:t>Media</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25,37</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15,06</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22,03</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37,14</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29,47</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26,54</w:t>
            </w:r>
          </w:p>
        </w:tc>
      </w:tr>
      <w:tr w:rsidR="00805583" w:rsidRPr="00A01CF8" w:rsidTr="00805583">
        <w:trPr>
          <w:trHeight w:val="270"/>
        </w:trPr>
        <w:tc>
          <w:tcPr>
            <w:tcW w:w="1100" w:type="dxa"/>
            <w:vMerge/>
            <w:noWrap/>
          </w:tcPr>
          <w:p w:rsidR="00805583" w:rsidRPr="00A01CF8" w:rsidRDefault="00805583" w:rsidP="00805583">
            <w:pPr>
              <w:jc w:val="center"/>
              <w:rPr>
                <w:rFonts w:asciiTheme="minorHAnsi" w:eastAsia="Arial Unicode MS" w:hAnsiTheme="minorHAnsi"/>
                <w:bCs/>
                <w:sz w:val="20"/>
                <w:szCs w:val="20"/>
                <w:lang w:eastAsia="es-ES"/>
              </w:rPr>
            </w:pPr>
          </w:p>
        </w:tc>
        <w:tc>
          <w:tcPr>
            <w:tcW w:w="851" w:type="dxa"/>
            <w:noWrap/>
          </w:tcPr>
          <w:p w:rsidR="00805583" w:rsidRPr="00A01CF8" w:rsidRDefault="00805583" w:rsidP="00805583">
            <w:pPr>
              <w:jc w:val="center"/>
              <w:rPr>
                <w:rFonts w:asciiTheme="minorHAnsi" w:hAnsiTheme="minorHAnsi"/>
                <w:sz w:val="20"/>
                <w:szCs w:val="20"/>
              </w:rPr>
            </w:pPr>
            <w:r w:rsidRPr="00A01CF8">
              <w:rPr>
                <w:rFonts w:asciiTheme="minorHAnsi" w:hAnsiTheme="minorHAnsi"/>
                <w:sz w:val="20"/>
                <w:szCs w:val="20"/>
              </w:rPr>
              <w:t>DS</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7,04</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4,72</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9,41</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11,12</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2,57</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8,15</w:t>
            </w:r>
          </w:p>
        </w:tc>
      </w:tr>
      <w:tr w:rsidR="00805583" w:rsidRPr="00A01CF8" w:rsidTr="00805583">
        <w:trPr>
          <w:trHeight w:val="255"/>
        </w:trPr>
        <w:tc>
          <w:tcPr>
            <w:tcW w:w="1100" w:type="dxa"/>
            <w:vMerge w:val="restart"/>
            <w:noWrap/>
          </w:tcPr>
          <w:p w:rsidR="00805583" w:rsidRPr="00A01CF8" w:rsidRDefault="00805583" w:rsidP="00805583">
            <w:pPr>
              <w:jc w:val="center"/>
              <w:rPr>
                <w:rFonts w:asciiTheme="minorHAnsi" w:eastAsia="Arial Unicode MS" w:hAnsiTheme="minorHAnsi"/>
                <w:bCs/>
                <w:sz w:val="20"/>
                <w:szCs w:val="20"/>
                <w:lang w:eastAsia="es-ES"/>
              </w:rPr>
            </w:pPr>
            <w:r w:rsidRPr="00A01CF8">
              <w:rPr>
                <w:rFonts w:asciiTheme="minorHAnsi" w:eastAsia="Times New Roman" w:hAnsiTheme="minorHAnsi"/>
                <w:bCs/>
                <w:sz w:val="20"/>
                <w:szCs w:val="20"/>
                <w:lang w:eastAsia="es-ES"/>
              </w:rPr>
              <w:t>14</w:t>
            </w:r>
            <w:r w:rsidRPr="00A01CF8">
              <w:rPr>
                <w:rFonts w:asciiTheme="minorHAnsi" w:eastAsia="Arial Unicode MS" w:hAnsiTheme="minorHAnsi"/>
                <w:bCs/>
                <w:sz w:val="20"/>
                <w:szCs w:val="20"/>
                <w:lang w:eastAsia="es-ES"/>
              </w:rPr>
              <w:t xml:space="preserve"> años</w:t>
            </w:r>
          </w:p>
        </w:tc>
        <w:tc>
          <w:tcPr>
            <w:tcW w:w="851" w:type="dxa"/>
            <w:noWrap/>
          </w:tcPr>
          <w:p w:rsidR="00805583" w:rsidRPr="00A01CF8" w:rsidRDefault="00805583" w:rsidP="00805583">
            <w:pPr>
              <w:jc w:val="center"/>
              <w:rPr>
                <w:rFonts w:asciiTheme="minorHAnsi" w:hAnsiTheme="minorHAnsi"/>
                <w:sz w:val="20"/>
                <w:szCs w:val="20"/>
              </w:rPr>
            </w:pPr>
            <w:r w:rsidRPr="00A01CF8">
              <w:rPr>
                <w:rFonts w:asciiTheme="minorHAnsi" w:hAnsiTheme="minorHAnsi"/>
                <w:sz w:val="20"/>
                <w:szCs w:val="20"/>
              </w:rPr>
              <w:t>Media</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24,71</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15,32</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21,47</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36,78</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29,25</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25,12</w:t>
            </w:r>
          </w:p>
        </w:tc>
      </w:tr>
      <w:tr w:rsidR="00805583" w:rsidRPr="00A01CF8" w:rsidTr="00805583">
        <w:trPr>
          <w:trHeight w:val="270"/>
        </w:trPr>
        <w:tc>
          <w:tcPr>
            <w:tcW w:w="1100" w:type="dxa"/>
            <w:vMerge/>
            <w:tcBorders>
              <w:bottom w:val="single" w:sz="4" w:space="0" w:color="000000" w:themeColor="text1"/>
            </w:tcBorders>
            <w:noWrap/>
          </w:tcPr>
          <w:p w:rsidR="00805583" w:rsidRPr="00A01CF8" w:rsidRDefault="00805583" w:rsidP="00805583">
            <w:pPr>
              <w:jc w:val="center"/>
              <w:rPr>
                <w:rFonts w:asciiTheme="minorHAnsi" w:eastAsia="Arial Unicode MS" w:hAnsiTheme="minorHAnsi"/>
                <w:bCs/>
                <w:sz w:val="20"/>
                <w:szCs w:val="20"/>
                <w:lang w:eastAsia="es-ES"/>
              </w:rPr>
            </w:pPr>
          </w:p>
        </w:tc>
        <w:tc>
          <w:tcPr>
            <w:tcW w:w="851" w:type="dxa"/>
            <w:noWrap/>
          </w:tcPr>
          <w:p w:rsidR="00805583" w:rsidRPr="00A01CF8" w:rsidRDefault="00805583" w:rsidP="00805583">
            <w:pPr>
              <w:jc w:val="center"/>
              <w:rPr>
                <w:rFonts w:asciiTheme="minorHAnsi" w:hAnsiTheme="minorHAnsi"/>
                <w:sz w:val="20"/>
                <w:szCs w:val="20"/>
              </w:rPr>
            </w:pPr>
            <w:r w:rsidRPr="00A01CF8">
              <w:rPr>
                <w:rFonts w:asciiTheme="minorHAnsi" w:hAnsiTheme="minorHAnsi"/>
                <w:sz w:val="20"/>
                <w:szCs w:val="20"/>
              </w:rPr>
              <w:t>DS</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6,66</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4,67</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8,57</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16,64</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3,18</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7,65</w:t>
            </w:r>
          </w:p>
        </w:tc>
      </w:tr>
      <w:tr w:rsidR="00805583" w:rsidRPr="00A01CF8" w:rsidTr="00805583">
        <w:trPr>
          <w:trHeight w:val="255"/>
        </w:trPr>
        <w:tc>
          <w:tcPr>
            <w:tcW w:w="1100" w:type="dxa"/>
            <w:vMerge w:val="restart"/>
            <w:tcBorders>
              <w:top w:val="nil"/>
              <w:right w:val="single" w:sz="4" w:space="0" w:color="auto"/>
            </w:tcBorders>
            <w:noWrap/>
          </w:tcPr>
          <w:p w:rsidR="00805583" w:rsidRPr="00A01CF8" w:rsidRDefault="00805583" w:rsidP="00805583">
            <w:pPr>
              <w:jc w:val="center"/>
              <w:rPr>
                <w:rFonts w:asciiTheme="minorHAnsi" w:eastAsia="Arial Unicode MS" w:hAnsiTheme="minorHAnsi"/>
                <w:bCs/>
                <w:sz w:val="20"/>
                <w:szCs w:val="20"/>
                <w:lang w:eastAsia="es-ES"/>
              </w:rPr>
            </w:pPr>
            <w:r w:rsidRPr="00A01CF8">
              <w:rPr>
                <w:rFonts w:asciiTheme="minorHAnsi" w:eastAsia="Times New Roman" w:hAnsiTheme="minorHAnsi"/>
                <w:bCs/>
                <w:sz w:val="20"/>
                <w:szCs w:val="20"/>
                <w:lang w:eastAsia="es-ES"/>
              </w:rPr>
              <w:t>11 a 14 años</w:t>
            </w:r>
          </w:p>
        </w:tc>
        <w:tc>
          <w:tcPr>
            <w:tcW w:w="851" w:type="dxa"/>
            <w:tcBorders>
              <w:top w:val="nil"/>
              <w:left w:val="single" w:sz="4" w:space="0" w:color="auto"/>
            </w:tcBorders>
            <w:noWrap/>
          </w:tcPr>
          <w:p w:rsidR="00805583" w:rsidRPr="00A01CF8" w:rsidRDefault="00805583" w:rsidP="00805583">
            <w:pPr>
              <w:jc w:val="center"/>
              <w:rPr>
                <w:rFonts w:asciiTheme="minorHAnsi" w:hAnsiTheme="minorHAnsi"/>
                <w:sz w:val="20"/>
                <w:szCs w:val="20"/>
              </w:rPr>
            </w:pPr>
            <w:r w:rsidRPr="00A01CF8">
              <w:rPr>
                <w:rFonts w:asciiTheme="minorHAnsi" w:hAnsiTheme="minorHAnsi"/>
                <w:sz w:val="20"/>
                <w:szCs w:val="20"/>
              </w:rPr>
              <w:t>Media</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24,75</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16,84</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23,47</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14,51</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29,52</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23,91</w:t>
            </w:r>
          </w:p>
        </w:tc>
      </w:tr>
      <w:tr w:rsidR="00805583" w:rsidRPr="00A01CF8" w:rsidTr="00805583">
        <w:trPr>
          <w:trHeight w:val="270"/>
        </w:trPr>
        <w:tc>
          <w:tcPr>
            <w:tcW w:w="1100" w:type="dxa"/>
            <w:vMerge/>
            <w:tcBorders>
              <w:top w:val="nil"/>
              <w:right w:val="single" w:sz="4" w:space="0" w:color="auto"/>
            </w:tcBorders>
            <w:noWrap/>
          </w:tcPr>
          <w:p w:rsidR="00805583" w:rsidRPr="00A01CF8" w:rsidRDefault="00805583" w:rsidP="00805583">
            <w:pPr>
              <w:jc w:val="center"/>
              <w:rPr>
                <w:rFonts w:asciiTheme="minorHAnsi" w:eastAsia="Arial Unicode MS" w:hAnsiTheme="minorHAnsi"/>
                <w:b/>
                <w:bCs/>
                <w:sz w:val="20"/>
                <w:szCs w:val="20"/>
                <w:lang w:eastAsia="es-ES"/>
              </w:rPr>
            </w:pPr>
          </w:p>
        </w:tc>
        <w:tc>
          <w:tcPr>
            <w:tcW w:w="851" w:type="dxa"/>
            <w:tcBorders>
              <w:left w:val="single" w:sz="4" w:space="0" w:color="auto"/>
            </w:tcBorders>
            <w:noWrap/>
          </w:tcPr>
          <w:p w:rsidR="00805583" w:rsidRPr="00A01CF8" w:rsidRDefault="00805583" w:rsidP="00805583">
            <w:pPr>
              <w:jc w:val="center"/>
              <w:rPr>
                <w:rFonts w:asciiTheme="minorHAnsi" w:hAnsiTheme="minorHAnsi"/>
                <w:sz w:val="20"/>
                <w:szCs w:val="20"/>
              </w:rPr>
            </w:pPr>
            <w:r w:rsidRPr="00A01CF8">
              <w:rPr>
                <w:rFonts w:asciiTheme="minorHAnsi" w:hAnsiTheme="minorHAnsi"/>
                <w:sz w:val="20"/>
                <w:szCs w:val="20"/>
              </w:rPr>
              <w:t>DS</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6,81</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6,04</w:t>
            </w:r>
          </w:p>
        </w:tc>
        <w:tc>
          <w:tcPr>
            <w:tcW w:w="1276"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12,19</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11,1</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2,43</w:t>
            </w:r>
          </w:p>
        </w:tc>
        <w:tc>
          <w:tcPr>
            <w:tcW w:w="1134" w:type="dxa"/>
            <w:noWrap/>
          </w:tcPr>
          <w:p w:rsidR="00805583" w:rsidRPr="00805583" w:rsidRDefault="00805583" w:rsidP="00805583">
            <w:pPr>
              <w:jc w:val="center"/>
              <w:rPr>
                <w:rFonts w:asciiTheme="minorHAnsi" w:hAnsiTheme="minorHAnsi"/>
                <w:sz w:val="20"/>
                <w:szCs w:val="20"/>
              </w:rPr>
            </w:pPr>
            <w:r w:rsidRPr="00805583">
              <w:rPr>
                <w:rFonts w:asciiTheme="minorHAnsi" w:hAnsiTheme="minorHAnsi"/>
                <w:sz w:val="20"/>
                <w:szCs w:val="20"/>
              </w:rPr>
              <w:t>7,63</w:t>
            </w:r>
          </w:p>
        </w:tc>
      </w:tr>
    </w:tbl>
    <w:p w:rsidR="00D76E26" w:rsidRDefault="00D76E26" w:rsidP="00D76E26">
      <w:pPr>
        <w:spacing w:after="0" w:line="240" w:lineRule="auto"/>
        <w:jc w:val="both"/>
      </w:pPr>
    </w:p>
    <w:p w:rsidR="00722458" w:rsidRDefault="00722458" w:rsidP="00805583">
      <w:pPr>
        <w:jc w:val="both"/>
      </w:pPr>
      <w:r>
        <w:t xml:space="preserve">El Cuadro 2, evidencia los promedios y desviaciones estándar del %MG de los varones, producto de la aplicación de los protocolos de: </w:t>
      </w:r>
      <w:proofErr w:type="spellStart"/>
      <w:r>
        <w:t>Durnin</w:t>
      </w:r>
      <w:proofErr w:type="spellEnd"/>
      <w:r>
        <w:t xml:space="preserve">, Faulkner, </w:t>
      </w:r>
      <w:proofErr w:type="spellStart"/>
      <w:r>
        <w:t>Slaughter</w:t>
      </w:r>
      <w:proofErr w:type="spellEnd"/>
      <w:r>
        <w:t xml:space="preserve">, </w:t>
      </w:r>
      <w:proofErr w:type="spellStart"/>
      <w:r>
        <w:t>Penroe</w:t>
      </w:r>
      <w:proofErr w:type="spellEnd"/>
      <w:r>
        <w:t xml:space="preserve">, </w:t>
      </w:r>
      <w:proofErr w:type="spellStart"/>
      <w:r>
        <w:t>Weltman</w:t>
      </w:r>
      <w:proofErr w:type="spellEnd"/>
      <w:r>
        <w:t xml:space="preserve"> y Morales. Donde se puede apreciar que los promedios de los %MG obtenidos con el método de </w:t>
      </w:r>
      <w:proofErr w:type="spellStart"/>
      <w:r>
        <w:t>Durnin</w:t>
      </w:r>
      <w:proofErr w:type="spellEnd"/>
      <w:r>
        <w:t xml:space="preserve">, no presentan una mayor diferencia significativa con los resultados obtenidos con el método propuesto, ya sea, en cada una de las edades en estudio, como lo es también en el promedio total por edad. No obstante, se observa una diferencia significativa entre los métodos de Faulkner, </w:t>
      </w:r>
      <w:proofErr w:type="spellStart"/>
      <w:r>
        <w:t>Penroe</w:t>
      </w:r>
      <w:proofErr w:type="spellEnd"/>
      <w:r>
        <w:t xml:space="preserve"> y </w:t>
      </w:r>
      <w:proofErr w:type="spellStart"/>
      <w:r>
        <w:t>Weltman</w:t>
      </w:r>
      <w:proofErr w:type="spellEnd"/>
      <w:r>
        <w:t xml:space="preserve">, con los resultados obtenidos por los métodos de </w:t>
      </w:r>
      <w:proofErr w:type="spellStart"/>
      <w:r>
        <w:t>Durnin</w:t>
      </w:r>
      <w:proofErr w:type="spellEnd"/>
      <w:r>
        <w:t xml:space="preserve">, </w:t>
      </w:r>
      <w:proofErr w:type="spellStart"/>
      <w:r>
        <w:t>Slaughter</w:t>
      </w:r>
      <w:proofErr w:type="spellEnd"/>
      <w:r>
        <w:t xml:space="preserve"> y el método propuesto.</w:t>
      </w:r>
    </w:p>
    <w:p w:rsidR="00722458" w:rsidRDefault="00722458" w:rsidP="00805583">
      <w:pPr>
        <w:jc w:val="both"/>
      </w:pPr>
      <w:r>
        <w:t xml:space="preserve">Cuadro 3. Correlaciones entre los %MG </w:t>
      </w:r>
      <w:r w:rsidR="0052008F">
        <w:t xml:space="preserve">(de 11 a 14 años) </w:t>
      </w:r>
      <w:r>
        <w:t>obtenidos en damas escolares de la comuna de Arica.</w:t>
      </w:r>
    </w:p>
    <w:tbl>
      <w:tblPr>
        <w:tblStyle w:val="TableGrid"/>
        <w:tblW w:w="8531" w:type="dxa"/>
        <w:jc w:val="center"/>
        <w:tblLook w:val="0000" w:firstRow="0" w:lastRow="0" w:firstColumn="0" w:lastColumn="0" w:noHBand="0" w:noVBand="0"/>
      </w:tblPr>
      <w:tblGrid>
        <w:gridCol w:w="1671"/>
        <w:gridCol w:w="1160"/>
        <w:gridCol w:w="1140"/>
        <w:gridCol w:w="1140"/>
        <w:gridCol w:w="1140"/>
        <w:gridCol w:w="1140"/>
        <w:gridCol w:w="1140"/>
      </w:tblGrid>
      <w:tr w:rsidR="00722458" w:rsidRPr="00722458" w:rsidTr="00722458">
        <w:trPr>
          <w:trHeight w:val="292"/>
          <w:jc w:val="center"/>
        </w:trPr>
        <w:tc>
          <w:tcPr>
            <w:tcW w:w="1671" w:type="dxa"/>
            <w:noWrap/>
          </w:tcPr>
          <w:p w:rsidR="00722458" w:rsidRPr="00722458" w:rsidRDefault="00722458" w:rsidP="00722458">
            <w:pPr>
              <w:jc w:val="center"/>
              <w:rPr>
                <w:rFonts w:asciiTheme="minorHAnsi" w:eastAsia="Arial Unicode MS" w:hAnsiTheme="minorHAnsi"/>
                <w:b/>
                <w:bCs/>
                <w:iCs/>
                <w:sz w:val="20"/>
                <w:szCs w:val="20"/>
                <w:lang w:eastAsia="es-ES"/>
              </w:rPr>
            </w:pPr>
            <w:r w:rsidRPr="00722458">
              <w:rPr>
                <w:rFonts w:asciiTheme="minorHAnsi" w:eastAsia="Arial Unicode MS" w:hAnsiTheme="minorHAnsi"/>
                <w:b/>
                <w:bCs/>
                <w:iCs/>
                <w:sz w:val="20"/>
                <w:szCs w:val="20"/>
                <w:lang w:eastAsia="es-ES"/>
              </w:rPr>
              <w:t>r</w:t>
            </w:r>
          </w:p>
        </w:tc>
        <w:tc>
          <w:tcPr>
            <w:tcW w:w="1160" w:type="dxa"/>
            <w:noWrap/>
          </w:tcPr>
          <w:p w:rsidR="00722458" w:rsidRPr="00722458" w:rsidRDefault="00722458" w:rsidP="00722458">
            <w:pPr>
              <w:jc w:val="center"/>
              <w:rPr>
                <w:rFonts w:asciiTheme="minorHAnsi" w:eastAsia="Arial Unicode MS" w:hAnsiTheme="minorHAnsi"/>
                <w:b/>
                <w:bCs/>
                <w:sz w:val="20"/>
                <w:szCs w:val="20"/>
                <w:lang w:eastAsia="es-ES"/>
              </w:rPr>
            </w:pPr>
            <w:proofErr w:type="spellStart"/>
            <w:r w:rsidRPr="00722458">
              <w:rPr>
                <w:rFonts w:asciiTheme="minorHAnsi" w:eastAsia="Times New Roman" w:hAnsiTheme="minorHAnsi"/>
                <w:b/>
                <w:bCs/>
                <w:sz w:val="20"/>
                <w:szCs w:val="20"/>
                <w:lang w:eastAsia="es-ES"/>
              </w:rPr>
              <w:t>Durnin</w:t>
            </w:r>
            <w:proofErr w:type="spellEnd"/>
          </w:p>
        </w:tc>
        <w:tc>
          <w:tcPr>
            <w:tcW w:w="1140" w:type="dxa"/>
            <w:noWrap/>
          </w:tcPr>
          <w:p w:rsidR="00722458" w:rsidRPr="00722458" w:rsidRDefault="00722458" w:rsidP="00722458">
            <w:pPr>
              <w:jc w:val="center"/>
              <w:rPr>
                <w:rFonts w:asciiTheme="minorHAnsi" w:eastAsia="Arial Unicode MS" w:hAnsiTheme="minorHAnsi"/>
                <w:b/>
                <w:bCs/>
                <w:sz w:val="20"/>
                <w:szCs w:val="20"/>
                <w:lang w:eastAsia="es-ES"/>
              </w:rPr>
            </w:pPr>
            <w:r w:rsidRPr="00722458">
              <w:rPr>
                <w:rFonts w:asciiTheme="minorHAnsi" w:eastAsia="Times New Roman" w:hAnsiTheme="minorHAnsi"/>
                <w:b/>
                <w:bCs/>
                <w:sz w:val="20"/>
                <w:szCs w:val="20"/>
                <w:lang w:eastAsia="es-ES"/>
              </w:rPr>
              <w:t>Faulkner</w:t>
            </w:r>
          </w:p>
        </w:tc>
        <w:tc>
          <w:tcPr>
            <w:tcW w:w="1140" w:type="dxa"/>
            <w:noWrap/>
          </w:tcPr>
          <w:p w:rsidR="00722458" w:rsidRPr="00722458" w:rsidRDefault="00722458" w:rsidP="00722458">
            <w:pPr>
              <w:jc w:val="center"/>
              <w:rPr>
                <w:rFonts w:asciiTheme="minorHAnsi" w:eastAsia="Arial Unicode MS" w:hAnsiTheme="minorHAnsi"/>
                <w:b/>
                <w:bCs/>
                <w:sz w:val="20"/>
                <w:szCs w:val="20"/>
                <w:lang w:val="en-US" w:eastAsia="es-ES"/>
              </w:rPr>
            </w:pPr>
            <w:r w:rsidRPr="00722458">
              <w:rPr>
                <w:rFonts w:asciiTheme="minorHAnsi" w:eastAsia="Times New Roman" w:hAnsiTheme="minorHAnsi"/>
                <w:b/>
                <w:bCs/>
                <w:sz w:val="20"/>
                <w:szCs w:val="20"/>
                <w:lang w:val="en-US" w:eastAsia="es-ES"/>
              </w:rPr>
              <w:t>Slaughter</w:t>
            </w:r>
          </w:p>
        </w:tc>
        <w:tc>
          <w:tcPr>
            <w:tcW w:w="1140" w:type="dxa"/>
            <w:noWrap/>
          </w:tcPr>
          <w:p w:rsidR="00722458" w:rsidRPr="00722458" w:rsidRDefault="00722458" w:rsidP="00722458">
            <w:pPr>
              <w:jc w:val="center"/>
              <w:rPr>
                <w:rFonts w:asciiTheme="minorHAnsi" w:eastAsia="Arial Unicode MS" w:hAnsiTheme="minorHAnsi"/>
                <w:b/>
                <w:bCs/>
                <w:sz w:val="20"/>
                <w:szCs w:val="20"/>
                <w:lang w:val="en-US" w:eastAsia="es-ES"/>
              </w:rPr>
            </w:pPr>
            <w:proofErr w:type="spellStart"/>
            <w:r w:rsidRPr="00722458">
              <w:rPr>
                <w:rFonts w:asciiTheme="minorHAnsi" w:eastAsia="Times New Roman" w:hAnsiTheme="minorHAnsi"/>
                <w:b/>
                <w:bCs/>
                <w:sz w:val="20"/>
                <w:szCs w:val="20"/>
                <w:lang w:val="en-US" w:eastAsia="es-ES"/>
              </w:rPr>
              <w:t>Penroe</w:t>
            </w:r>
            <w:proofErr w:type="spellEnd"/>
          </w:p>
        </w:tc>
        <w:tc>
          <w:tcPr>
            <w:tcW w:w="1140" w:type="dxa"/>
            <w:noWrap/>
          </w:tcPr>
          <w:p w:rsidR="00722458" w:rsidRPr="00722458" w:rsidRDefault="00722458" w:rsidP="00722458">
            <w:pPr>
              <w:jc w:val="center"/>
              <w:rPr>
                <w:rFonts w:asciiTheme="minorHAnsi" w:eastAsia="Arial Unicode MS" w:hAnsiTheme="minorHAnsi"/>
                <w:b/>
                <w:bCs/>
                <w:sz w:val="20"/>
                <w:szCs w:val="20"/>
                <w:lang w:val="en-US" w:eastAsia="es-ES"/>
              </w:rPr>
            </w:pPr>
            <w:proofErr w:type="spellStart"/>
            <w:r w:rsidRPr="00722458">
              <w:rPr>
                <w:rFonts w:asciiTheme="minorHAnsi" w:eastAsia="Times New Roman" w:hAnsiTheme="minorHAnsi"/>
                <w:b/>
                <w:bCs/>
                <w:sz w:val="20"/>
                <w:szCs w:val="20"/>
                <w:lang w:val="en-US" w:eastAsia="es-ES"/>
              </w:rPr>
              <w:t>Weltman</w:t>
            </w:r>
            <w:proofErr w:type="spellEnd"/>
          </w:p>
        </w:tc>
        <w:tc>
          <w:tcPr>
            <w:tcW w:w="1140" w:type="dxa"/>
            <w:noWrap/>
          </w:tcPr>
          <w:p w:rsidR="00722458" w:rsidRPr="00722458" w:rsidRDefault="00722458" w:rsidP="00722458">
            <w:pPr>
              <w:jc w:val="center"/>
              <w:rPr>
                <w:rFonts w:asciiTheme="minorHAnsi" w:eastAsia="Arial Unicode MS" w:hAnsiTheme="minorHAnsi"/>
                <w:b/>
                <w:bCs/>
                <w:sz w:val="20"/>
                <w:szCs w:val="20"/>
                <w:lang w:val="en-US" w:eastAsia="es-ES"/>
              </w:rPr>
            </w:pPr>
            <w:r w:rsidRPr="00722458">
              <w:rPr>
                <w:rFonts w:asciiTheme="minorHAnsi" w:eastAsia="Times New Roman" w:hAnsiTheme="minorHAnsi"/>
                <w:b/>
                <w:bCs/>
                <w:sz w:val="20"/>
                <w:szCs w:val="20"/>
                <w:lang w:val="en-US" w:eastAsia="es-ES"/>
              </w:rPr>
              <w:t>Morales</w:t>
            </w:r>
          </w:p>
        </w:tc>
      </w:tr>
      <w:tr w:rsidR="00722458" w:rsidRPr="00722458" w:rsidTr="00722458">
        <w:trPr>
          <w:trHeight w:val="292"/>
          <w:jc w:val="center"/>
        </w:trPr>
        <w:tc>
          <w:tcPr>
            <w:tcW w:w="0" w:type="auto"/>
            <w:noWrap/>
          </w:tcPr>
          <w:p w:rsidR="00722458" w:rsidRPr="00722458" w:rsidRDefault="00722458" w:rsidP="00722458">
            <w:pPr>
              <w:jc w:val="center"/>
              <w:rPr>
                <w:rFonts w:asciiTheme="minorHAnsi" w:eastAsia="Arial Unicode MS" w:hAnsiTheme="minorHAnsi"/>
                <w:b/>
                <w:bCs/>
                <w:sz w:val="20"/>
                <w:szCs w:val="20"/>
                <w:lang w:val="en-US" w:eastAsia="es-ES"/>
              </w:rPr>
            </w:pPr>
            <w:proofErr w:type="spellStart"/>
            <w:r w:rsidRPr="00722458">
              <w:rPr>
                <w:rFonts w:asciiTheme="minorHAnsi" w:eastAsia="Times New Roman" w:hAnsiTheme="minorHAnsi"/>
                <w:b/>
                <w:bCs/>
                <w:sz w:val="20"/>
                <w:szCs w:val="20"/>
                <w:lang w:val="en-US" w:eastAsia="es-ES"/>
              </w:rPr>
              <w:t>Durnin</w:t>
            </w:r>
            <w:proofErr w:type="spellEnd"/>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x</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0,67</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0,70</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0,79</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-0,44</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0,90</w:t>
            </w:r>
          </w:p>
        </w:tc>
      </w:tr>
      <w:tr w:rsidR="00722458" w:rsidRPr="00722458" w:rsidTr="00722458">
        <w:trPr>
          <w:trHeight w:val="276"/>
          <w:jc w:val="center"/>
        </w:trPr>
        <w:tc>
          <w:tcPr>
            <w:tcW w:w="0" w:type="auto"/>
            <w:noWrap/>
          </w:tcPr>
          <w:p w:rsidR="00722458" w:rsidRPr="00722458" w:rsidRDefault="00722458" w:rsidP="00722458">
            <w:pPr>
              <w:jc w:val="center"/>
              <w:rPr>
                <w:rFonts w:asciiTheme="minorHAnsi" w:eastAsia="Arial Unicode MS" w:hAnsiTheme="minorHAnsi"/>
                <w:b/>
                <w:bCs/>
                <w:sz w:val="20"/>
                <w:szCs w:val="20"/>
                <w:lang w:val="en-US" w:eastAsia="es-ES"/>
              </w:rPr>
            </w:pPr>
            <w:r w:rsidRPr="00722458">
              <w:rPr>
                <w:rFonts w:asciiTheme="minorHAnsi" w:eastAsia="Times New Roman" w:hAnsiTheme="minorHAnsi"/>
                <w:b/>
                <w:bCs/>
                <w:sz w:val="20"/>
                <w:szCs w:val="20"/>
                <w:lang w:val="en-US" w:eastAsia="es-ES"/>
              </w:rPr>
              <w:t>Faulkner</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0,67</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x</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0,83</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0,73</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-0,14</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0,69</w:t>
            </w:r>
          </w:p>
        </w:tc>
      </w:tr>
      <w:tr w:rsidR="00722458" w:rsidRPr="00722458" w:rsidTr="00722458">
        <w:trPr>
          <w:trHeight w:val="276"/>
          <w:jc w:val="center"/>
        </w:trPr>
        <w:tc>
          <w:tcPr>
            <w:tcW w:w="0" w:type="auto"/>
            <w:noWrap/>
          </w:tcPr>
          <w:p w:rsidR="00722458" w:rsidRPr="00722458" w:rsidRDefault="00722458" w:rsidP="00722458">
            <w:pPr>
              <w:jc w:val="center"/>
              <w:rPr>
                <w:rFonts w:asciiTheme="minorHAnsi" w:eastAsia="Arial Unicode MS" w:hAnsiTheme="minorHAnsi"/>
                <w:b/>
                <w:bCs/>
                <w:sz w:val="20"/>
                <w:szCs w:val="20"/>
                <w:lang w:val="en-US" w:eastAsia="es-ES"/>
              </w:rPr>
            </w:pPr>
            <w:r w:rsidRPr="00722458">
              <w:rPr>
                <w:rFonts w:asciiTheme="minorHAnsi" w:eastAsia="Times New Roman" w:hAnsiTheme="minorHAnsi"/>
                <w:b/>
                <w:bCs/>
                <w:sz w:val="20"/>
                <w:szCs w:val="20"/>
                <w:lang w:val="en-US" w:eastAsia="es-ES"/>
              </w:rPr>
              <w:t>Slaughter</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0,70</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0,83</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Pr>
                <w:rFonts w:asciiTheme="minorHAnsi" w:eastAsia="Times New Roman" w:hAnsiTheme="minorHAnsi"/>
                <w:sz w:val="20"/>
                <w:szCs w:val="20"/>
                <w:lang w:val="en-US" w:eastAsia="es-ES"/>
              </w:rPr>
              <w:t>x</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0,77</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-0,19</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0,75</w:t>
            </w:r>
          </w:p>
        </w:tc>
      </w:tr>
      <w:tr w:rsidR="00722458" w:rsidRPr="00722458" w:rsidTr="00722458">
        <w:trPr>
          <w:trHeight w:val="276"/>
          <w:jc w:val="center"/>
        </w:trPr>
        <w:tc>
          <w:tcPr>
            <w:tcW w:w="0" w:type="auto"/>
            <w:noWrap/>
          </w:tcPr>
          <w:p w:rsidR="00722458" w:rsidRPr="00722458" w:rsidRDefault="00722458" w:rsidP="00722458">
            <w:pPr>
              <w:jc w:val="center"/>
              <w:rPr>
                <w:rFonts w:asciiTheme="minorHAnsi" w:eastAsia="Arial Unicode MS" w:hAnsiTheme="minorHAnsi"/>
                <w:b/>
                <w:bCs/>
                <w:sz w:val="20"/>
                <w:szCs w:val="20"/>
                <w:lang w:val="en-US" w:eastAsia="es-ES"/>
              </w:rPr>
            </w:pPr>
            <w:proofErr w:type="spellStart"/>
            <w:r w:rsidRPr="00722458">
              <w:rPr>
                <w:rFonts w:asciiTheme="minorHAnsi" w:eastAsia="Times New Roman" w:hAnsiTheme="minorHAnsi"/>
                <w:b/>
                <w:bCs/>
                <w:sz w:val="20"/>
                <w:szCs w:val="20"/>
                <w:lang w:val="en-US" w:eastAsia="es-ES"/>
              </w:rPr>
              <w:t>Penroe</w:t>
            </w:r>
            <w:proofErr w:type="spellEnd"/>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0,79</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0,73</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0,77</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x</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-0,26</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0,89</w:t>
            </w:r>
          </w:p>
        </w:tc>
      </w:tr>
      <w:tr w:rsidR="00722458" w:rsidRPr="00722458" w:rsidTr="00722458">
        <w:trPr>
          <w:trHeight w:val="276"/>
          <w:jc w:val="center"/>
        </w:trPr>
        <w:tc>
          <w:tcPr>
            <w:tcW w:w="0" w:type="auto"/>
            <w:noWrap/>
          </w:tcPr>
          <w:p w:rsidR="00722458" w:rsidRPr="00722458" w:rsidRDefault="00722458" w:rsidP="00722458">
            <w:pPr>
              <w:jc w:val="center"/>
              <w:rPr>
                <w:rFonts w:asciiTheme="minorHAnsi" w:eastAsia="Arial Unicode MS" w:hAnsiTheme="minorHAnsi"/>
                <w:b/>
                <w:bCs/>
                <w:sz w:val="20"/>
                <w:szCs w:val="20"/>
                <w:lang w:val="en-US" w:eastAsia="es-ES"/>
              </w:rPr>
            </w:pPr>
            <w:proofErr w:type="spellStart"/>
            <w:r w:rsidRPr="00722458">
              <w:rPr>
                <w:rFonts w:asciiTheme="minorHAnsi" w:eastAsia="Times New Roman" w:hAnsiTheme="minorHAnsi"/>
                <w:b/>
                <w:bCs/>
                <w:sz w:val="20"/>
                <w:szCs w:val="20"/>
                <w:lang w:val="en-US" w:eastAsia="es-ES"/>
              </w:rPr>
              <w:t>Weltman</w:t>
            </w:r>
            <w:proofErr w:type="spellEnd"/>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-0,44</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-0,14</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-0,19</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-0,26</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x</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-0,53</w:t>
            </w:r>
          </w:p>
        </w:tc>
      </w:tr>
      <w:tr w:rsidR="00722458" w:rsidRPr="00722458" w:rsidTr="00722458">
        <w:trPr>
          <w:trHeight w:val="292"/>
          <w:jc w:val="center"/>
        </w:trPr>
        <w:tc>
          <w:tcPr>
            <w:tcW w:w="0" w:type="auto"/>
            <w:noWrap/>
          </w:tcPr>
          <w:p w:rsidR="00722458" w:rsidRPr="00722458" w:rsidRDefault="00722458" w:rsidP="00722458">
            <w:pPr>
              <w:jc w:val="center"/>
              <w:rPr>
                <w:rFonts w:asciiTheme="minorHAnsi" w:eastAsia="Arial Unicode MS" w:hAnsiTheme="minorHAnsi"/>
                <w:b/>
                <w:bCs/>
                <w:sz w:val="20"/>
                <w:szCs w:val="20"/>
                <w:lang w:eastAsia="es-ES"/>
              </w:rPr>
            </w:pPr>
            <w:r w:rsidRPr="00722458">
              <w:rPr>
                <w:rFonts w:asciiTheme="minorHAnsi" w:eastAsia="Times New Roman" w:hAnsiTheme="minorHAnsi"/>
                <w:b/>
                <w:bCs/>
                <w:sz w:val="20"/>
                <w:szCs w:val="20"/>
                <w:lang w:eastAsia="es-ES"/>
              </w:rPr>
              <w:t>Morales</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0,90</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0,69</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0,75</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0,89</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-0,53</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x</w:t>
            </w:r>
          </w:p>
        </w:tc>
      </w:tr>
    </w:tbl>
    <w:p w:rsidR="00722458" w:rsidRDefault="00722458" w:rsidP="00053BA6">
      <w:pPr>
        <w:spacing w:after="0"/>
        <w:jc w:val="both"/>
      </w:pPr>
    </w:p>
    <w:p w:rsidR="00722458" w:rsidRDefault="00722458" w:rsidP="00805583">
      <w:pPr>
        <w:jc w:val="both"/>
      </w:pPr>
      <w:r>
        <w:lastRenderedPageBreak/>
        <w:t>El Cuadro 3</w:t>
      </w:r>
      <w:r w:rsidRPr="00722458">
        <w:t xml:space="preserve">, presenta las correlaciones entre los resultados de los </w:t>
      </w:r>
      <w:r>
        <w:t>%MG</w:t>
      </w:r>
      <w:r w:rsidRPr="00722458">
        <w:t xml:space="preserve"> obtenidos en</w:t>
      </w:r>
      <w:r w:rsidR="00782EC4">
        <w:t xml:space="preserve"> damas según: </w:t>
      </w:r>
      <w:proofErr w:type="spellStart"/>
      <w:r w:rsidR="00782EC4">
        <w:t>Durnin</w:t>
      </w:r>
      <w:proofErr w:type="spellEnd"/>
      <w:r w:rsidRPr="00722458">
        <w:t xml:space="preserve">, Faulkner, </w:t>
      </w:r>
      <w:proofErr w:type="spellStart"/>
      <w:r w:rsidRPr="00722458">
        <w:t>Slaughter</w:t>
      </w:r>
      <w:proofErr w:type="spellEnd"/>
      <w:r w:rsidRPr="00722458">
        <w:t xml:space="preserve">, </w:t>
      </w:r>
      <w:proofErr w:type="spellStart"/>
      <w:r w:rsidRPr="00722458">
        <w:t>Penroe</w:t>
      </w:r>
      <w:proofErr w:type="spellEnd"/>
      <w:r w:rsidRPr="00722458">
        <w:t xml:space="preserve"> y Morales. Donde es posible observar que la correlación positiva más fuerte </w:t>
      </w:r>
      <w:r w:rsidR="00782EC4">
        <w:t xml:space="preserve">con respecto al método propuesto </w:t>
      </w:r>
      <w:r w:rsidRPr="00722458">
        <w:t>es la obt</w:t>
      </w:r>
      <w:r w:rsidR="00782EC4">
        <w:t xml:space="preserve">enida con </w:t>
      </w:r>
      <w:proofErr w:type="spellStart"/>
      <w:r>
        <w:t>Durnin</w:t>
      </w:r>
      <w:proofErr w:type="spellEnd"/>
      <w:r>
        <w:t xml:space="preserve"> (0.</w:t>
      </w:r>
      <w:r w:rsidRPr="00722458">
        <w:t>90).</w:t>
      </w:r>
    </w:p>
    <w:p w:rsidR="00722458" w:rsidRDefault="00722458" w:rsidP="00805583">
      <w:pPr>
        <w:jc w:val="both"/>
      </w:pPr>
      <w:r>
        <w:t>Cuadro 4</w:t>
      </w:r>
      <w:r w:rsidRPr="00722458">
        <w:t xml:space="preserve">. Correlaciones </w:t>
      </w:r>
      <w:r>
        <w:t xml:space="preserve">entre los %MG </w:t>
      </w:r>
      <w:r w:rsidR="0052008F">
        <w:t xml:space="preserve">(de 11 a 14 años) </w:t>
      </w:r>
      <w:r>
        <w:t>obtenidos en varones</w:t>
      </w:r>
      <w:r w:rsidRPr="00722458">
        <w:t xml:space="preserve"> escolares de la comuna de Arica.</w:t>
      </w:r>
    </w:p>
    <w:tbl>
      <w:tblPr>
        <w:tblStyle w:val="TableGrid"/>
        <w:tblW w:w="8528" w:type="dxa"/>
        <w:jc w:val="center"/>
        <w:tblLook w:val="0000" w:firstRow="0" w:lastRow="0" w:firstColumn="0" w:lastColumn="0" w:noHBand="0" w:noVBand="0"/>
      </w:tblPr>
      <w:tblGrid>
        <w:gridCol w:w="1578"/>
        <w:gridCol w:w="1375"/>
        <w:gridCol w:w="1115"/>
        <w:gridCol w:w="1115"/>
        <w:gridCol w:w="1115"/>
        <w:gridCol w:w="1115"/>
        <w:gridCol w:w="1115"/>
      </w:tblGrid>
      <w:tr w:rsidR="00722458" w:rsidRPr="00722458" w:rsidTr="0052008F">
        <w:trPr>
          <w:trHeight w:val="292"/>
          <w:jc w:val="center"/>
        </w:trPr>
        <w:tc>
          <w:tcPr>
            <w:tcW w:w="1578" w:type="dxa"/>
            <w:noWrap/>
          </w:tcPr>
          <w:p w:rsidR="00722458" w:rsidRPr="00722458" w:rsidRDefault="0052008F" w:rsidP="00722458">
            <w:pPr>
              <w:jc w:val="center"/>
              <w:rPr>
                <w:rFonts w:asciiTheme="minorHAnsi" w:eastAsia="Arial Unicode MS" w:hAnsiTheme="minorHAnsi"/>
                <w:b/>
                <w:bCs/>
                <w:iCs/>
                <w:sz w:val="20"/>
                <w:szCs w:val="20"/>
                <w:lang w:eastAsia="es-ES"/>
              </w:rPr>
            </w:pPr>
            <w:r>
              <w:rPr>
                <w:rFonts w:asciiTheme="minorHAnsi" w:eastAsia="Times New Roman" w:hAnsiTheme="minorHAnsi"/>
                <w:b/>
                <w:bCs/>
                <w:iCs/>
                <w:sz w:val="20"/>
                <w:szCs w:val="20"/>
                <w:lang w:eastAsia="es-ES"/>
              </w:rPr>
              <w:t>r</w:t>
            </w:r>
          </w:p>
        </w:tc>
        <w:tc>
          <w:tcPr>
            <w:tcW w:w="1375" w:type="dxa"/>
            <w:noWrap/>
          </w:tcPr>
          <w:p w:rsidR="00722458" w:rsidRPr="00722458" w:rsidRDefault="00722458" w:rsidP="00722458">
            <w:pPr>
              <w:jc w:val="center"/>
              <w:rPr>
                <w:rFonts w:asciiTheme="minorHAnsi" w:eastAsia="Arial Unicode MS" w:hAnsiTheme="minorHAnsi"/>
                <w:b/>
                <w:bCs/>
                <w:sz w:val="20"/>
                <w:szCs w:val="20"/>
                <w:lang w:eastAsia="es-ES"/>
              </w:rPr>
            </w:pPr>
            <w:proofErr w:type="spellStart"/>
            <w:r w:rsidRPr="00722458">
              <w:rPr>
                <w:rFonts w:asciiTheme="minorHAnsi" w:eastAsia="Times New Roman" w:hAnsiTheme="minorHAnsi"/>
                <w:b/>
                <w:bCs/>
                <w:sz w:val="20"/>
                <w:szCs w:val="20"/>
                <w:lang w:eastAsia="es-ES"/>
              </w:rPr>
              <w:t>Durnin</w:t>
            </w:r>
            <w:proofErr w:type="spellEnd"/>
          </w:p>
        </w:tc>
        <w:tc>
          <w:tcPr>
            <w:tcW w:w="1115" w:type="dxa"/>
            <w:noWrap/>
          </w:tcPr>
          <w:p w:rsidR="00722458" w:rsidRPr="00722458" w:rsidRDefault="00722458" w:rsidP="00722458">
            <w:pPr>
              <w:jc w:val="center"/>
              <w:rPr>
                <w:rFonts w:asciiTheme="minorHAnsi" w:eastAsia="Arial Unicode MS" w:hAnsiTheme="minorHAnsi"/>
                <w:b/>
                <w:bCs/>
                <w:sz w:val="20"/>
                <w:szCs w:val="20"/>
                <w:lang w:eastAsia="es-ES"/>
              </w:rPr>
            </w:pPr>
            <w:r w:rsidRPr="00722458">
              <w:rPr>
                <w:rFonts w:asciiTheme="minorHAnsi" w:eastAsia="Times New Roman" w:hAnsiTheme="minorHAnsi"/>
                <w:b/>
                <w:bCs/>
                <w:sz w:val="20"/>
                <w:szCs w:val="20"/>
                <w:lang w:eastAsia="es-ES"/>
              </w:rPr>
              <w:t>Faulkner</w:t>
            </w:r>
          </w:p>
        </w:tc>
        <w:tc>
          <w:tcPr>
            <w:tcW w:w="1115" w:type="dxa"/>
            <w:noWrap/>
          </w:tcPr>
          <w:p w:rsidR="00722458" w:rsidRPr="00722458" w:rsidRDefault="00722458" w:rsidP="00722458">
            <w:pPr>
              <w:jc w:val="center"/>
              <w:rPr>
                <w:rFonts w:asciiTheme="minorHAnsi" w:eastAsia="Arial Unicode MS" w:hAnsiTheme="minorHAnsi"/>
                <w:b/>
                <w:bCs/>
                <w:sz w:val="20"/>
                <w:szCs w:val="20"/>
                <w:lang w:val="en-US" w:eastAsia="es-ES"/>
              </w:rPr>
            </w:pPr>
            <w:r w:rsidRPr="00722458">
              <w:rPr>
                <w:rFonts w:asciiTheme="minorHAnsi" w:eastAsia="Times New Roman" w:hAnsiTheme="minorHAnsi"/>
                <w:b/>
                <w:bCs/>
                <w:sz w:val="20"/>
                <w:szCs w:val="20"/>
                <w:lang w:val="en-US" w:eastAsia="es-ES"/>
              </w:rPr>
              <w:t>Slaughter</w:t>
            </w:r>
          </w:p>
        </w:tc>
        <w:tc>
          <w:tcPr>
            <w:tcW w:w="1115" w:type="dxa"/>
            <w:noWrap/>
          </w:tcPr>
          <w:p w:rsidR="00722458" w:rsidRPr="00722458" w:rsidRDefault="00722458" w:rsidP="00722458">
            <w:pPr>
              <w:jc w:val="center"/>
              <w:rPr>
                <w:rFonts w:asciiTheme="minorHAnsi" w:eastAsia="Arial Unicode MS" w:hAnsiTheme="minorHAnsi"/>
                <w:b/>
                <w:bCs/>
                <w:sz w:val="20"/>
                <w:szCs w:val="20"/>
                <w:lang w:val="en-US" w:eastAsia="es-ES"/>
              </w:rPr>
            </w:pPr>
            <w:proofErr w:type="spellStart"/>
            <w:r w:rsidRPr="00722458">
              <w:rPr>
                <w:rFonts w:asciiTheme="minorHAnsi" w:eastAsia="Times New Roman" w:hAnsiTheme="minorHAnsi"/>
                <w:b/>
                <w:bCs/>
                <w:sz w:val="20"/>
                <w:szCs w:val="20"/>
                <w:lang w:val="en-US" w:eastAsia="es-ES"/>
              </w:rPr>
              <w:t>Penroe</w:t>
            </w:r>
            <w:proofErr w:type="spellEnd"/>
          </w:p>
        </w:tc>
        <w:tc>
          <w:tcPr>
            <w:tcW w:w="1115" w:type="dxa"/>
            <w:noWrap/>
          </w:tcPr>
          <w:p w:rsidR="00722458" w:rsidRPr="00722458" w:rsidRDefault="00722458" w:rsidP="00722458">
            <w:pPr>
              <w:jc w:val="center"/>
              <w:rPr>
                <w:rFonts w:asciiTheme="minorHAnsi" w:eastAsia="Arial Unicode MS" w:hAnsiTheme="minorHAnsi"/>
                <w:b/>
                <w:bCs/>
                <w:sz w:val="20"/>
                <w:szCs w:val="20"/>
                <w:lang w:val="en-US" w:eastAsia="es-ES"/>
              </w:rPr>
            </w:pPr>
            <w:proofErr w:type="spellStart"/>
            <w:r w:rsidRPr="00722458">
              <w:rPr>
                <w:rFonts w:asciiTheme="minorHAnsi" w:eastAsia="Times New Roman" w:hAnsiTheme="minorHAnsi"/>
                <w:b/>
                <w:bCs/>
                <w:sz w:val="20"/>
                <w:szCs w:val="20"/>
                <w:lang w:val="en-US" w:eastAsia="es-ES"/>
              </w:rPr>
              <w:t>Weltman</w:t>
            </w:r>
            <w:proofErr w:type="spellEnd"/>
          </w:p>
        </w:tc>
        <w:tc>
          <w:tcPr>
            <w:tcW w:w="1115" w:type="dxa"/>
            <w:noWrap/>
          </w:tcPr>
          <w:p w:rsidR="00722458" w:rsidRPr="00722458" w:rsidRDefault="00722458" w:rsidP="00722458">
            <w:pPr>
              <w:jc w:val="center"/>
              <w:rPr>
                <w:rFonts w:asciiTheme="minorHAnsi" w:eastAsia="Arial Unicode MS" w:hAnsiTheme="minorHAnsi"/>
                <w:b/>
                <w:bCs/>
                <w:sz w:val="20"/>
                <w:szCs w:val="20"/>
                <w:lang w:val="en-US" w:eastAsia="es-ES"/>
              </w:rPr>
            </w:pPr>
            <w:r w:rsidRPr="00722458">
              <w:rPr>
                <w:rFonts w:asciiTheme="minorHAnsi" w:eastAsia="Times New Roman" w:hAnsiTheme="minorHAnsi"/>
                <w:b/>
                <w:bCs/>
                <w:sz w:val="20"/>
                <w:szCs w:val="20"/>
                <w:lang w:val="en-US" w:eastAsia="es-ES"/>
              </w:rPr>
              <w:t>Morales</w:t>
            </w:r>
          </w:p>
        </w:tc>
      </w:tr>
      <w:tr w:rsidR="00722458" w:rsidRPr="00722458" w:rsidTr="0052008F">
        <w:trPr>
          <w:trHeight w:val="292"/>
          <w:jc w:val="center"/>
        </w:trPr>
        <w:tc>
          <w:tcPr>
            <w:tcW w:w="0" w:type="auto"/>
            <w:noWrap/>
          </w:tcPr>
          <w:p w:rsidR="00722458" w:rsidRPr="00722458" w:rsidRDefault="00722458" w:rsidP="00C82827">
            <w:pPr>
              <w:jc w:val="center"/>
              <w:rPr>
                <w:rFonts w:asciiTheme="minorHAnsi" w:eastAsia="Arial Unicode MS" w:hAnsiTheme="minorHAnsi"/>
                <w:b/>
                <w:bCs/>
                <w:sz w:val="20"/>
                <w:szCs w:val="20"/>
                <w:lang w:val="en-US" w:eastAsia="es-ES"/>
              </w:rPr>
            </w:pPr>
            <w:proofErr w:type="spellStart"/>
            <w:r w:rsidRPr="00722458">
              <w:rPr>
                <w:rFonts w:asciiTheme="minorHAnsi" w:eastAsia="Times New Roman" w:hAnsiTheme="minorHAnsi"/>
                <w:b/>
                <w:bCs/>
                <w:sz w:val="20"/>
                <w:szCs w:val="20"/>
                <w:lang w:val="en-US" w:eastAsia="es-ES"/>
              </w:rPr>
              <w:t>Durnin</w:t>
            </w:r>
            <w:proofErr w:type="spellEnd"/>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x</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0,77</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0,70</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0,65</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0,71</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0,83</w:t>
            </w:r>
          </w:p>
        </w:tc>
      </w:tr>
      <w:tr w:rsidR="00722458" w:rsidRPr="00722458" w:rsidTr="0052008F">
        <w:trPr>
          <w:trHeight w:val="292"/>
          <w:jc w:val="center"/>
        </w:trPr>
        <w:tc>
          <w:tcPr>
            <w:tcW w:w="0" w:type="auto"/>
            <w:noWrap/>
          </w:tcPr>
          <w:p w:rsidR="00722458" w:rsidRPr="00722458" w:rsidRDefault="00722458" w:rsidP="00C82827">
            <w:pPr>
              <w:jc w:val="center"/>
              <w:rPr>
                <w:rFonts w:asciiTheme="minorHAnsi" w:eastAsia="Arial Unicode MS" w:hAnsiTheme="minorHAnsi"/>
                <w:b/>
                <w:bCs/>
                <w:sz w:val="20"/>
                <w:szCs w:val="20"/>
                <w:lang w:val="en-US" w:eastAsia="es-ES"/>
              </w:rPr>
            </w:pPr>
            <w:r w:rsidRPr="00722458">
              <w:rPr>
                <w:rFonts w:asciiTheme="minorHAnsi" w:eastAsia="Times New Roman" w:hAnsiTheme="minorHAnsi"/>
                <w:b/>
                <w:bCs/>
                <w:sz w:val="20"/>
                <w:szCs w:val="20"/>
                <w:lang w:val="en-US" w:eastAsia="es-ES"/>
              </w:rPr>
              <w:t>Faulkner</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0,77</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x</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0,89</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0,68</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0,74</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0,62</w:t>
            </w:r>
          </w:p>
        </w:tc>
      </w:tr>
      <w:tr w:rsidR="00722458" w:rsidRPr="00722458" w:rsidTr="0052008F">
        <w:trPr>
          <w:trHeight w:val="292"/>
          <w:jc w:val="center"/>
        </w:trPr>
        <w:tc>
          <w:tcPr>
            <w:tcW w:w="0" w:type="auto"/>
            <w:noWrap/>
          </w:tcPr>
          <w:p w:rsidR="00722458" w:rsidRPr="00722458" w:rsidRDefault="00722458" w:rsidP="00C82827">
            <w:pPr>
              <w:jc w:val="center"/>
              <w:rPr>
                <w:rFonts w:asciiTheme="minorHAnsi" w:eastAsia="Arial Unicode MS" w:hAnsiTheme="minorHAnsi"/>
                <w:b/>
                <w:bCs/>
                <w:sz w:val="20"/>
                <w:szCs w:val="20"/>
                <w:lang w:val="en-US" w:eastAsia="es-ES"/>
              </w:rPr>
            </w:pPr>
            <w:r w:rsidRPr="00722458">
              <w:rPr>
                <w:rFonts w:asciiTheme="minorHAnsi" w:eastAsia="Times New Roman" w:hAnsiTheme="minorHAnsi"/>
                <w:b/>
                <w:bCs/>
                <w:sz w:val="20"/>
                <w:szCs w:val="20"/>
                <w:lang w:val="en-US" w:eastAsia="es-ES"/>
              </w:rPr>
              <w:t>Slaughter</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0,70</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0,89</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x</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0,57</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0,64</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0,59</w:t>
            </w:r>
          </w:p>
        </w:tc>
      </w:tr>
      <w:tr w:rsidR="00722458" w:rsidRPr="00722458" w:rsidTr="0052008F">
        <w:trPr>
          <w:trHeight w:val="292"/>
          <w:jc w:val="center"/>
        </w:trPr>
        <w:tc>
          <w:tcPr>
            <w:tcW w:w="0" w:type="auto"/>
            <w:noWrap/>
          </w:tcPr>
          <w:p w:rsidR="00722458" w:rsidRPr="00722458" w:rsidRDefault="00722458" w:rsidP="00C82827">
            <w:pPr>
              <w:jc w:val="center"/>
              <w:rPr>
                <w:rFonts w:asciiTheme="minorHAnsi" w:eastAsia="Arial Unicode MS" w:hAnsiTheme="minorHAnsi"/>
                <w:b/>
                <w:bCs/>
                <w:sz w:val="20"/>
                <w:szCs w:val="20"/>
                <w:lang w:val="en-US" w:eastAsia="es-ES"/>
              </w:rPr>
            </w:pPr>
            <w:proofErr w:type="spellStart"/>
            <w:r w:rsidRPr="00722458">
              <w:rPr>
                <w:rFonts w:asciiTheme="minorHAnsi" w:eastAsia="Times New Roman" w:hAnsiTheme="minorHAnsi"/>
                <w:b/>
                <w:bCs/>
                <w:sz w:val="20"/>
                <w:szCs w:val="20"/>
                <w:lang w:val="en-US" w:eastAsia="es-ES"/>
              </w:rPr>
              <w:t>Penroe</w:t>
            </w:r>
            <w:proofErr w:type="spellEnd"/>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0,65</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0,68</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0,57</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x</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0,91</w:t>
            </w:r>
          </w:p>
        </w:tc>
        <w:tc>
          <w:tcPr>
            <w:tcW w:w="0" w:type="auto"/>
            <w:noWrap/>
          </w:tcPr>
          <w:p w:rsidR="00722458" w:rsidRPr="00722458" w:rsidRDefault="00722458" w:rsidP="00722458">
            <w:pPr>
              <w:jc w:val="center"/>
              <w:rPr>
                <w:rFonts w:asciiTheme="minorHAnsi" w:eastAsia="Arial Unicode MS" w:hAnsiTheme="minorHAnsi"/>
                <w:sz w:val="20"/>
                <w:szCs w:val="20"/>
                <w:lang w:val="en-US" w:eastAsia="es-ES"/>
              </w:rPr>
            </w:pPr>
            <w:r w:rsidRPr="00722458">
              <w:rPr>
                <w:rFonts w:asciiTheme="minorHAnsi" w:eastAsia="Times New Roman" w:hAnsiTheme="minorHAnsi"/>
                <w:sz w:val="20"/>
                <w:szCs w:val="20"/>
                <w:lang w:val="en-US" w:eastAsia="es-ES"/>
              </w:rPr>
              <w:t>0,62</w:t>
            </w:r>
          </w:p>
        </w:tc>
      </w:tr>
      <w:tr w:rsidR="00722458" w:rsidRPr="00722458" w:rsidTr="0052008F">
        <w:trPr>
          <w:trHeight w:val="292"/>
          <w:jc w:val="center"/>
        </w:trPr>
        <w:tc>
          <w:tcPr>
            <w:tcW w:w="0" w:type="auto"/>
            <w:noWrap/>
          </w:tcPr>
          <w:p w:rsidR="00722458" w:rsidRPr="00722458" w:rsidRDefault="00722458" w:rsidP="00C82827">
            <w:pPr>
              <w:jc w:val="center"/>
              <w:rPr>
                <w:rFonts w:asciiTheme="minorHAnsi" w:eastAsia="Arial Unicode MS" w:hAnsiTheme="minorHAnsi"/>
                <w:b/>
                <w:bCs/>
                <w:sz w:val="20"/>
                <w:szCs w:val="20"/>
                <w:lang w:val="en-US" w:eastAsia="es-ES"/>
              </w:rPr>
            </w:pPr>
            <w:proofErr w:type="spellStart"/>
            <w:r w:rsidRPr="00722458">
              <w:rPr>
                <w:rFonts w:asciiTheme="minorHAnsi" w:eastAsia="Times New Roman" w:hAnsiTheme="minorHAnsi"/>
                <w:b/>
                <w:bCs/>
                <w:sz w:val="20"/>
                <w:szCs w:val="20"/>
                <w:lang w:val="en-US" w:eastAsia="es-ES"/>
              </w:rPr>
              <w:t>Weltman</w:t>
            </w:r>
            <w:proofErr w:type="spellEnd"/>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0,71</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0,74</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0,64</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0,91</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x</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0,69</w:t>
            </w:r>
          </w:p>
        </w:tc>
      </w:tr>
      <w:tr w:rsidR="00722458" w:rsidRPr="00722458" w:rsidTr="0052008F">
        <w:trPr>
          <w:trHeight w:val="308"/>
          <w:jc w:val="center"/>
        </w:trPr>
        <w:tc>
          <w:tcPr>
            <w:tcW w:w="0" w:type="auto"/>
            <w:noWrap/>
          </w:tcPr>
          <w:p w:rsidR="00722458" w:rsidRPr="00722458" w:rsidRDefault="00722458" w:rsidP="00C82827">
            <w:pPr>
              <w:jc w:val="center"/>
              <w:rPr>
                <w:rFonts w:asciiTheme="minorHAnsi" w:eastAsia="Arial Unicode MS" w:hAnsiTheme="minorHAnsi"/>
                <w:b/>
                <w:bCs/>
                <w:sz w:val="20"/>
                <w:szCs w:val="20"/>
                <w:lang w:eastAsia="es-ES"/>
              </w:rPr>
            </w:pPr>
            <w:r w:rsidRPr="00722458">
              <w:rPr>
                <w:rFonts w:asciiTheme="minorHAnsi" w:eastAsia="Times New Roman" w:hAnsiTheme="minorHAnsi"/>
                <w:b/>
                <w:bCs/>
                <w:sz w:val="20"/>
                <w:szCs w:val="20"/>
                <w:lang w:eastAsia="es-ES"/>
              </w:rPr>
              <w:t>Morales</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0,83</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0,62</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0,59</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0,62</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0,69</w:t>
            </w:r>
          </w:p>
        </w:tc>
        <w:tc>
          <w:tcPr>
            <w:tcW w:w="0" w:type="auto"/>
            <w:noWrap/>
          </w:tcPr>
          <w:p w:rsidR="00722458" w:rsidRPr="00722458" w:rsidRDefault="00722458" w:rsidP="00722458">
            <w:pPr>
              <w:jc w:val="center"/>
              <w:rPr>
                <w:rFonts w:asciiTheme="minorHAnsi" w:eastAsia="Arial Unicode MS" w:hAnsiTheme="minorHAnsi"/>
                <w:sz w:val="20"/>
                <w:szCs w:val="20"/>
                <w:lang w:eastAsia="es-ES"/>
              </w:rPr>
            </w:pPr>
            <w:r w:rsidRPr="00722458">
              <w:rPr>
                <w:rFonts w:asciiTheme="minorHAnsi" w:eastAsia="Times New Roman" w:hAnsiTheme="minorHAnsi"/>
                <w:sz w:val="20"/>
                <w:szCs w:val="20"/>
                <w:lang w:eastAsia="es-ES"/>
              </w:rPr>
              <w:t>x</w:t>
            </w:r>
          </w:p>
        </w:tc>
      </w:tr>
    </w:tbl>
    <w:p w:rsidR="00053BA6" w:rsidRDefault="00053BA6" w:rsidP="00053BA6">
      <w:pPr>
        <w:spacing w:after="0"/>
        <w:jc w:val="both"/>
      </w:pPr>
    </w:p>
    <w:p w:rsidR="0052008F" w:rsidRDefault="0052008F" w:rsidP="00720DF9">
      <w:pPr>
        <w:jc w:val="both"/>
      </w:pPr>
      <w:r>
        <w:t xml:space="preserve">El Cuadro 4, </w:t>
      </w:r>
      <w:r w:rsidRPr="0052008F">
        <w:t xml:space="preserve">presenta las correlaciones entre los resultados de </w:t>
      </w:r>
      <w:r>
        <w:t>los %MG</w:t>
      </w:r>
      <w:r w:rsidRPr="0052008F">
        <w:t xml:space="preserve"> obtenidos en v</w:t>
      </w:r>
      <w:r w:rsidR="00782EC4">
        <w:t xml:space="preserve">arones según: </w:t>
      </w:r>
      <w:proofErr w:type="spellStart"/>
      <w:r w:rsidR="00782EC4">
        <w:t>Durnin</w:t>
      </w:r>
      <w:proofErr w:type="spellEnd"/>
      <w:r w:rsidRPr="0052008F">
        <w:t xml:space="preserve">, Faulkner, </w:t>
      </w:r>
      <w:proofErr w:type="spellStart"/>
      <w:r w:rsidRPr="0052008F">
        <w:t>Slaughter</w:t>
      </w:r>
      <w:proofErr w:type="spellEnd"/>
      <w:r w:rsidRPr="0052008F">
        <w:t xml:space="preserve">, </w:t>
      </w:r>
      <w:proofErr w:type="spellStart"/>
      <w:r w:rsidRPr="0052008F">
        <w:t>Penroe</w:t>
      </w:r>
      <w:proofErr w:type="spellEnd"/>
      <w:r w:rsidRPr="0052008F">
        <w:t xml:space="preserve"> y Morales. Donde es posible observar que la correlación positiva más fuerte </w:t>
      </w:r>
      <w:r>
        <w:t xml:space="preserve">con respecto al método propuesto es la </w:t>
      </w:r>
      <w:r w:rsidRPr="0052008F">
        <w:t>obt</w:t>
      </w:r>
      <w:r>
        <w:t xml:space="preserve">enida con </w:t>
      </w:r>
      <w:proofErr w:type="spellStart"/>
      <w:r>
        <w:t>Dur</w:t>
      </w:r>
      <w:r w:rsidR="00782EC4">
        <w:t>n</w:t>
      </w:r>
      <w:r>
        <w:t>in</w:t>
      </w:r>
      <w:proofErr w:type="spellEnd"/>
      <w:r>
        <w:t xml:space="preserve"> (0.</w:t>
      </w:r>
      <w:r w:rsidRPr="0052008F">
        <w:t>83).</w:t>
      </w:r>
    </w:p>
    <w:p w:rsidR="00782EC4" w:rsidRDefault="00782EC4" w:rsidP="0052008F">
      <w:pPr>
        <w:jc w:val="both"/>
      </w:pPr>
      <w:r>
        <w:t>Cuadro 5. Niveles de significancia determinados a una probabilidad de error del 5%, según sexo y edad.</w:t>
      </w:r>
    </w:p>
    <w:tbl>
      <w:tblPr>
        <w:tblStyle w:val="TableGrid"/>
        <w:tblW w:w="4127" w:type="dxa"/>
        <w:jc w:val="center"/>
        <w:tblLook w:val="0000" w:firstRow="0" w:lastRow="0" w:firstColumn="0" w:lastColumn="0" w:noHBand="0" w:noVBand="0"/>
      </w:tblPr>
      <w:tblGrid>
        <w:gridCol w:w="1238"/>
        <w:gridCol w:w="1458"/>
        <w:gridCol w:w="1437"/>
      </w:tblGrid>
      <w:tr w:rsidR="00782EC4" w:rsidRPr="00782EC4" w:rsidTr="00782EC4">
        <w:trPr>
          <w:trHeight w:val="267"/>
          <w:jc w:val="center"/>
        </w:trPr>
        <w:tc>
          <w:tcPr>
            <w:tcW w:w="1232" w:type="dxa"/>
            <w:tcBorders>
              <w:top w:val="nil"/>
              <w:left w:val="nil"/>
            </w:tcBorders>
            <w:noWrap/>
          </w:tcPr>
          <w:p w:rsidR="00782EC4" w:rsidRPr="00782EC4" w:rsidRDefault="00782EC4" w:rsidP="00782EC4">
            <w:pPr>
              <w:jc w:val="center"/>
              <w:rPr>
                <w:rFonts w:asciiTheme="minorHAnsi" w:eastAsia="Arial Unicode MS" w:hAnsiTheme="minorHAnsi"/>
                <w:sz w:val="20"/>
                <w:szCs w:val="20"/>
                <w:lang w:eastAsia="es-ES"/>
              </w:rPr>
            </w:pPr>
          </w:p>
        </w:tc>
        <w:tc>
          <w:tcPr>
            <w:tcW w:w="1458" w:type="dxa"/>
            <w:noWrap/>
          </w:tcPr>
          <w:p w:rsidR="00782EC4" w:rsidRPr="00782EC4" w:rsidRDefault="00782EC4" w:rsidP="00782EC4">
            <w:pPr>
              <w:jc w:val="center"/>
              <w:rPr>
                <w:rFonts w:asciiTheme="minorHAnsi" w:eastAsia="Arial Unicode MS" w:hAnsiTheme="minorHAnsi"/>
                <w:b/>
                <w:bCs/>
                <w:sz w:val="20"/>
                <w:szCs w:val="20"/>
                <w:lang w:eastAsia="es-ES"/>
              </w:rPr>
            </w:pPr>
            <w:r>
              <w:rPr>
                <w:rFonts w:asciiTheme="minorHAnsi" w:eastAsia="Times New Roman" w:hAnsiTheme="minorHAnsi"/>
                <w:b/>
                <w:bCs/>
                <w:sz w:val="20"/>
                <w:szCs w:val="20"/>
                <w:lang w:eastAsia="es-ES"/>
              </w:rPr>
              <w:t xml:space="preserve">Damas </w:t>
            </w:r>
          </w:p>
        </w:tc>
        <w:tc>
          <w:tcPr>
            <w:tcW w:w="1437" w:type="dxa"/>
            <w:noWrap/>
          </w:tcPr>
          <w:p w:rsidR="00782EC4" w:rsidRPr="00782EC4" w:rsidRDefault="00782EC4" w:rsidP="00782EC4">
            <w:pPr>
              <w:jc w:val="center"/>
              <w:rPr>
                <w:rFonts w:asciiTheme="minorHAnsi" w:eastAsia="Arial Unicode MS" w:hAnsiTheme="minorHAnsi"/>
                <w:b/>
                <w:bCs/>
                <w:sz w:val="20"/>
                <w:szCs w:val="20"/>
                <w:lang w:eastAsia="es-ES"/>
              </w:rPr>
            </w:pPr>
            <w:r>
              <w:rPr>
                <w:rFonts w:asciiTheme="minorHAnsi" w:eastAsia="Times New Roman" w:hAnsiTheme="minorHAnsi"/>
                <w:b/>
                <w:bCs/>
                <w:sz w:val="20"/>
                <w:szCs w:val="20"/>
                <w:lang w:eastAsia="es-ES"/>
              </w:rPr>
              <w:t xml:space="preserve">Varones </w:t>
            </w:r>
          </w:p>
        </w:tc>
      </w:tr>
      <w:tr w:rsidR="00782EC4" w:rsidRPr="00782EC4" w:rsidTr="00782EC4">
        <w:trPr>
          <w:trHeight w:val="252"/>
          <w:jc w:val="center"/>
        </w:trPr>
        <w:tc>
          <w:tcPr>
            <w:tcW w:w="0" w:type="auto"/>
            <w:noWrap/>
          </w:tcPr>
          <w:p w:rsidR="00782EC4" w:rsidRPr="00782EC4" w:rsidRDefault="00782EC4" w:rsidP="00782EC4">
            <w:pPr>
              <w:rPr>
                <w:rFonts w:asciiTheme="minorHAnsi" w:eastAsia="Arial Unicode MS" w:hAnsiTheme="minorHAnsi"/>
                <w:sz w:val="20"/>
                <w:szCs w:val="20"/>
                <w:lang w:eastAsia="es-ES"/>
              </w:rPr>
            </w:pPr>
            <w:r w:rsidRPr="00782EC4">
              <w:rPr>
                <w:rFonts w:asciiTheme="minorHAnsi" w:eastAsia="Times New Roman" w:hAnsiTheme="minorHAnsi"/>
                <w:sz w:val="20"/>
                <w:szCs w:val="20"/>
                <w:lang w:eastAsia="es-ES"/>
              </w:rPr>
              <w:t xml:space="preserve">11 </w:t>
            </w:r>
            <w:r>
              <w:rPr>
                <w:rFonts w:asciiTheme="minorHAnsi" w:eastAsia="Times New Roman" w:hAnsiTheme="minorHAnsi"/>
                <w:sz w:val="20"/>
                <w:szCs w:val="20"/>
                <w:lang w:eastAsia="es-ES"/>
              </w:rPr>
              <w:t>años</w:t>
            </w:r>
          </w:p>
        </w:tc>
        <w:tc>
          <w:tcPr>
            <w:tcW w:w="0" w:type="auto"/>
            <w:noWrap/>
          </w:tcPr>
          <w:p w:rsidR="00782EC4" w:rsidRPr="00782EC4" w:rsidRDefault="00782EC4" w:rsidP="00782EC4">
            <w:pPr>
              <w:jc w:val="center"/>
              <w:rPr>
                <w:rFonts w:asciiTheme="minorHAnsi" w:eastAsia="Arial Unicode MS" w:hAnsiTheme="minorHAnsi"/>
                <w:sz w:val="20"/>
                <w:szCs w:val="20"/>
                <w:lang w:eastAsia="es-ES"/>
              </w:rPr>
            </w:pPr>
            <w:r w:rsidRPr="00782EC4">
              <w:rPr>
                <w:rFonts w:asciiTheme="minorHAnsi" w:eastAsia="Times New Roman" w:hAnsiTheme="minorHAnsi"/>
                <w:sz w:val="20"/>
                <w:szCs w:val="20"/>
                <w:lang w:eastAsia="es-ES"/>
              </w:rPr>
              <w:t>4,3</w:t>
            </w:r>
          </w:p>
        </w:tc>
        <w:tc>
          <w:tcPr>
            <w:tcW w:w="0" w:type="auto"/>
            <w:noWrap/>
          </w:tcPr>
          <w:p w:rsidR="00782EC4" w:rsidRPr="00782EC4" w:rsidRDefault="00782EC4" w:rsidP="00782EC4">
            <w:pPr>
              <w:jc w:val="center"/>
              <w:rPr>
                <w:rFonts w:asciiTheme="minorHAnsi" w:eastAsia="Arial Unicode MS" w:hAnsiTheme="minorHAnsi"/>
                <w:sz w:val="20"/>
                <w:szCs w:val="20"/>
                <w:lang w:eastAsia="es-ES"/>
              </w:rPr>
            </w:pPr>
            <w:r w:rsidRPr="00782EC4">
              <w:rPr>
                <w:rFonts w:asciiTheme="minorHAnsi" w:eastAsia="Times New Roman" w:hAnsiTheme="minorHAnsi"/>
                <w:sz w:val="20"/>
                <w:szCs w:val="20"/>
                <w:lang w:eastAsia="es-ES"/>
              </w:rPr>
              <w:t>11,94</w:t>
            </w:r>
          </w:p>
        </w:tc>
      </w:tr>
      <w:tr w:rsidR="00782EC4" w:rsidRPr="00782EC4" w:rsidTr="00782EC4">
        <w:trPr>
          <w:trHeight w:val="252"/>
          <w:jc w:val="center"/>
        </w:trPr>
        <w:tc>
          <w:tcPr>
            <w:tcW w:w="0" w:type="auto"/>
            <w:noWrap/>
          </w:tcPr>
          <w:p w:rsidR="00782EC4" w:rsidRPr="00782EC4" w:rsidRDefault="00782EC4" w:rsidP="00782EC4">
            <w:pPr>
              <w:rPr>
                <w:rFonts w:asciiTheme="minorHAnsi" w:eastAsia="Arial Unicode MS" w:hAnsiTheme="minorHAnsi"/>
                <w:sz w:val="20"/>
                <w:szCs w:val="20"/>
                <w:lang w:eastAsia="es-ES"/>
              </w:rPr>
            </w:pPr>
            <w:r w:rsidRPr="00782EC4">
              <w:rPr>
                <w:rFonts w:asciiTheme="minorHAnsi" w:eastAsia="Times New Roman" w:hAnsiTheme="minorHAnsi"/>
                <w:sz w:val="20"/>
                <w:szCs w:val="20"/>
                <w:lang w:eastAsia="es-ES"/>
              </w:rPr>
              <w:t xml:space="preserve">12 </w:t>
            </w:r>
            <w:r>
              <w:rPr>
                <w:rFonts w:asciiTheme="minorHAnsi" w:eastAsia="Times New Roman" w:hAnsiTheme="minorHAnsi"/>
                <w:sz w:val="20"/>
                <w:szCs w:val="20"/>
                <w:lang w:eastAsia="es-ES"/>
              </w:rPr>
              <w:t>años</w:t>
            </w:r>
          </w:p>
        </w:tc>
        <w:tc>
          <w:tcPr>
            <w:tcW w:w="0" w:type="auto"/>
            <w:noWrap/>
          </w:tcPr>
          <w:p w:rsidR="00782EC4" w:rsidRPr="00782EC4" w:rsidRDefault="00782EC4" w:rsidP="00782EC4">
            <w:pPr>
              <w:jc w:val="center"/>
              <w:rPr>
                <w:rFonts w:asciiTheme="minorHAnsi" w:eastAsia="Arial Unicode MS" w:hAnsiTheme="minorHAnsi"/>
                <w:sz w:val="20"/>
                <w:szCs w:val="20"/>
                <w:lang w:eastAsia="es-ES"/>
              </w:rPr>
            </w:pPr>
            <w:r w:rsidRPr="00782EC4">
              <w:rPr>
                <w:rFonts w:asciiTheme="minorHAnsi" w:eastAsia="Times New Roman" w:hAnsiTheme="minorHAnsi"/>
                <w:sz w:val="20"/>
                <w:szCs w:val="20"/>
                <w:lang w:eastAsia="es-ES"/>
              </w:rPr>
              <w:t>14,8</w:t>
            </w:r>
          </w:p>
        </w:tc>
        <w:tc>
          <w:tcPr>
            <w:tcW w:w="0" w:type="auto"/>
            <w:noWrap/>
          </w:tcPr>
          <w:p w:rsidR="00782EC4" w:rsidRPr="00782EC4" w:rsidRDefault="00782EC4" w:rsidP="00782EC4">
            <w:pPr>
              <w:jc w:val="center"/>
              <w:rPr>
                <w:rFonts w:asciiTheme="minorHAnsi" w:eastAsia="Arial Unicode MS" w:hAnsiTheme="minorHAnsi"/>
                <w:sz w:val="20"/>
                <w:szCs w:val="20"/>
                <w:lang w:eastAsia="es-ES"/>
              </w:rPr>
            </w:pPr>
            <w:r w:rsidRPr="00782EC4">
              <w:rPr>
                <w:rFonts w:asciiTheme="minorHAnsi" w:eastAsia="Times New Roman" w:hAnsiTheme="minorHAnsi"/>
                <w:sz w:val="20"/>
                <w:szCs w:val="20"/>
                <w:lang w:eastAsia="es-ES"/>
              </w:rPr>
              <w:t>6,16</w:t>
            </w:r>
          </w:p>
        </w:tc>
      </w:tr>
      <w:tr w:rsidR="00782EC4" w:rsidRPr="00782EC4" w:rsidTr="00782EC4">
        <w:trPr>
          <w:trHeight w:val="252"/>
          <w:jc w:val="center"/>
        </w:trPr>
        <w:tc>
          <w:tcPr>
            <w:tcW w:w="0" w:type="auto"/>
            <w:noWrap/>
          </w:tcPr>
          <w:p w:rsidR="00782EC4" w:rsidRPr="00782EC4" w:rsidRDefault="00782EC4" w:rsidP="00782EC4">
            <w:pPr>
              <w:rPr>
                <w:rFonts w:asciiTheme="minorHAnsi" w:eastAsia="Arial Unicode MS" w:hAnsiTheme="minorHAnsi"/>
                <w:sz w:val="20"/>
                <w:szCs w:val="20"/>
                <w:lang w:eastAsia="es-ES"/>
              </w:rPr>
            </w:pPr>
            <w:r>
              <w:rPr>
                <w:rFonts w:asciiTheme="minorHAnsi" w:eastAsia="Times New Roman" w:hAnsiTheme="minorHAnsi"/>
                <w:sz w:val="20"/>
                <w:szCs w:val="20"/>
                <w:lang w:eastAsia="es-ES"/>
              </w:rPr>
              <w:t>13 años</w:t>
            </w:r>
          </w:p>
        </w:tc>
        <w:tc>
          <w:tcPr>
            <w:tcW w:w="0" w:type="auto"/>
            <w:noWrap/>
          </w:tcPr>
          <w:p w:rsidR="00782EC4" w:rsidRPr="00782EC4" w:rsidRDefault="00782EC4" w:rsidP="00782EC4">
            <w:pPr>
              <w:jc w:val="center"/>
              <w:rPr>
                <w:rFonts w:asciiTheme="minorHAnsi" w:eastAsia="Arial Unicode MS" w:hAnsiTheme="minorHAnsi"/>
                <w:sz w:val="20"/>
                <w:szCs w:val="20"/>
                <w:lang w:eastAsia="es-ES"/>
              </w:rPr>
            </w:pPr>
            <w:r w:rsidRPr="00782EC4">
              <w:rPr>
                <w:rFonts w:asciiTheme="minorHAnsi" w:eastAsia="Times New Roman" w:hAnsiTheme="minorHAnsi"/>
                <w:sz w:val="20"/>
                <w:szCs w:val="20"/>
                <w:lang w:eastAsia="es-ES"/>
              </w:rPr>
              <w:t>2,89</w:t>
            </w:r>
          </w:p>
        </w:tc>
        <w:tc>
          <w:tcPr>
            <w:tcW w:w="0" w:type="auto"/>
            <w:noWrap/>
          </w:tcPr>
          <w:p w:rsidR="00782EC4" w:rsidRPr="00782EC4" w:rsidRDefault="00782EC4" w:rsidP="00782EC4">
            <w:pPr>
              <w:jc w:val="center"/>
              <w:rPr>
                <w:rFonts w:asciiTheme="minorHAnsi" w:eastAsia="Arial Unicode MS" w:hAnsiTheme="minorHAnsi"/>
                <w:sz w:val="20"/>
                <w:szCs w:val="20"/>
                <w:lang w:eastAsia="es-ES"/>
              </w:rPr>
            </w:pPr>
            <w:r w:rsidRPr="00782EC4">
              <w:rPr>
                <w:rFonts w:asciiTheme="minorHAnsi" w:eastAsia="Times New Roman" w:hAnsiTheme="minorHAnsi"/>
                <w:sz w:val="20"/>
                <w:szCs w:val="20"/>
                <w:lang w:eastAsia="es-ES"/>
              </w:rPr>
              <w:t>4,02</w:t>
            </w:r>
          </w:p>
        </w:tc>
      </w:tr>
      <w:tr w:rsidR="00782EC4" w:rsidRPr="00782EC4" w:rsidTr="00782EC4">
        <w:trPr>
          <w:trHeight w:val="252"/>
          <w:jc w:val="center"/>
        </w:trPr>
        <w:tc>
          <w:tcPr>
            <w:tcW w:w="0" w:type="auto"/>
            <w:noWrap/>
          </w:tcPr>
          <w:p w:rsidR="00782EC4" w:rsidRPr="00782EC4" w:rsidRDefault="00782EC4" w:rsidP="00782EC4">
            <w:pPr>
              <w:rPr>
                <w:rFonts w:asciiTheme="minorHAnsi" w:eastAsia="Arial Unicode MS" w:hAnsiTheme="minorHAnsi"/>
                <w:sz w:val="20"/>
                <w:szCs w:val="20"/>
                <w:lang w:eastAsia="es-ES"/>
              </w:rPr>
            </w:pPr>
            <w:r w:rsidRPr="00782EC4">
              <w:rPr>
                <w:rFonts w:asciiTheme="minorHAnsi" w:eastAsia="Times New Roman" w:hAnsiTheme="minorHAnsi"/>
                <w:sz w:val="20"/>
                <w:szCs w:val="20"/>
                <w:lang w:eastAsia="es-ES"/>
              </w:rPr>
              <w:t xml:space="preserve">14 </w:t>
            </w:r>
            <w:r>
              <w:rPr>
                <w:rFonts w:asciiTheme="minorHAnsi" w:eastAsia="Times New Roman" w:hAnsiTheme="minorHAnsi"/>
                <w:sz w:val="20"/>
                <w:szCs w:val="20"/>
                <w:lang w:eastAsia="es-ES"/>
              </w:rPr>
              <w:t>años</w:t>
            </w:r>
          </w:p>
        </w:tc>
        <w:tc>
          <w:tcPr>
            <w:tcW w:w="0" w:type="auto"/>
            <w:noWrap/>
          </w:tcPr>
          <w:p w:rsidR="00782EC4" w:rsidRPr="00782EC4" w:rsidRDefault="00782EC4" w:rsidP="00782EC4">
            <w:pPr>
              <w:jc w:val="center"/>
              <w:rPr>
                <w:rFonts w:asciiTheme="minorHAnsi" w:eastAsia="Arial Unicode MS" w:hAnsiTheme="minorHAnsi"/>
                <w:sz w:val="20"/>
                <w:szCs w:val="20"/>
                <w:lang w:eastAsia="es-ES"/>
              </w:rPr>
            </w:pPr>
            <w:r w:rsidRPr="00782EC4">
              <w:rPr>
                <w:rFonts w:asciiTheme="minorHAnsi" w:eastAsia="Times New Roman" w:hAnsiTheme="minorHAnsi"/>
                <w:sz w:val="20"/>
                <w:szCs w:val="20"/>
                <w:lang w:eastAsia="es-ES"/>
              </w:rPr>
              <w:t>5,48</w:t>
            </w:r>
          </w:p>
        </w:tc>
        <w:tc>
          <w:tcPr>
            <w:tcW w:w="0" w:type="auto"/>
            <w:noWrap/>
          </w:tcPr>
          <w:p w:rsidR="00782EC4" w:rsidRPr="00782EC4" w:rsidRDefault="00782EC4" w:rsidP="00782EC4">
            <w:pPr>
              <w:jc w:val="center"/>
              <w:rPr>
                <w:rFonts w:asciiTheme="minorHAnsi" w:eastAsia="Arial Unicode MS" w:hAnsiTheme="minorHAnsi"/>
                <w:sz w:val="20"/>
                <w:szCs w:val="20"/>
                <w:lang w:eastAsia="es-ES"/>
              </w:rPr>
            </w:pPr>
            <w:r w:rsidRPr="00782EC4">
              <w:rPr>
                <w:rFonts w:asciiTheme="minorHAnsi" w:eastAsia="Times New Roman" w:hAnsiTheme="minorHAnsi"/>
                <w:sz w:val="20"/>
                <w:szCs w:val="20"/>
                <w:lang w:eastAsia="es-ES"/>
              </w:rPr>
              <w:t>1,45</w:t>
            </w:r>
          </w:p>
        </w:tc>
      </w:tr>
      <w:tr w:rsidR="00782EC4" w:rsidRPr="00782EC4" w:rsidTr="00782EC4">
        <w:trPr>
          <w:trHeight w:val="267"/>
          <w:jc w:val="center"/>
        </w:trPr>
        <w:tc>
          <w:tcPr>
            <w:tcW w:w="0" w:type="auto"/>
            <w:noWrap/>
          </w:tcPr>
          <w:p w:rsidR="00782EC4" w:rsidRPr="00782EC4" w:rsidRDefault="00782EC4" w:rsidP="00782EC4">
            <w:pPr>
              <w:rPr>
                <w:rFonts w:asciiTheme="minorHAnsi" w:eastAsia="Arial Unicode MS" w:hAnsiTheme="minorHAnsi"/>
                <w:sz w:val="20"/>
                <w:szCs w:val="20"/>
                <w:lang w:eastAsia="es-ES"/>
              </w:rPr>
            </w:pPr>
            <w:r>
              <w:rPr>
                <w:rFonts w:asciiTheme="minorHAnsi" w:eastAsia="Times New Roman" w:hAnsiTheme="minorHAnsi"/>
                <w:sz w:val="20"/>
                <w:szCs w:val="20"/>
                <w:lang w:eastAsia="es-ES"/>
              </w:rPr>
              <w:t>11 a 14 años</w:t>
            </w:r>
          </w:p>
        </w:tc>
        <w:tc>
          <w:tcPr>
            <w:tcW w:w="0" w:type="auto"/>
            <w:noWrap/>
          </w:tcPr>
          <w:p w:rsidR="00782EC4" w:rsidRPr="00782EC4" w:rsidRDefault="00782EC4" w:rsidP="00782EC4">
            <w:pPr>
              <w:jc w:val="center"/>
              <w:rPr>
                <w:rFonts w:asciiTheme="minorHAnsi" w:eastAsia="Arial Unicode MS" w:hAnsiTheme="minorHAnsi"/>
                <w:sz w:val="20"/>
                <w:szCs w:val="20"/>
                <w:lang w:eastAsia="es-ES"/>
              </w:rPr>
            </w:pPr>
            <w:r w:rsidRPr="00782EC4">
              <w:rPr>
                <w:rFonts w:asciiTheme="minorHAnsi" w:eastAsia="Times New Roman" w:hAnsiTheme="minorHAnsi"/>
                <w:sz w:val="20"/>
                <w:szCs w:val="20"/>
                <w:lang w:eastAsia="es-ES"/>
              </w:rPr>
              <w:t>11,16</w:t>
            </w:r>
          </w:p>
        </w:tc>
        <w:tc>
          <w:tcPr>
            <w:tcW w:w="0" w:type="auto"/>
            <w:noWrap/>
          </w:tcPr>
          <w:p w:rsidR="00782EC4" w:rsidRPr="00782EC4" w:rsidRDefault="00782EC4" w:rsidP="00782EC4">
            <w:pPr>
              <w:jc w:val="center"/>
              <w:rPr>
                <w:rFonts w:asciiTheme="minorHAnsi" w:eastAsia="Arial Unicode MS" w:hAnsiTheme="minorHAnsi"/>
                <w:sz w:val="20"/>
                <w:szCs w:val="20"/>
                <w:lang w:eastAsia="es-ES"/>
              </w:rPr>
            </w:pPr>
            <w:r w:rsidRPr="00782EC4">
              <w:rPr>
                <w:rFonts w:asciiTheme="minorHAnsi" w:eastAsia="Times New Roman" w:hAnsiTheme="minorHAnsi"/>
                <w:sz w:val="20"/>
                <w:szCs w:val="20"/>
                <w:lang w:eastAsia="es-ES"/>
              </w:rPr>
              <w:t>5,93</w:t>
            </w:r>
          </w:p>
        </w:tc>
      </w:tr>
    </w:tbl>
    <w:p w:rsidR="00782EC4" w:rsidRDefault="00782EC4" w:rsidP="00D76E26">
      <w:pPr>
        <w:spacing w:after="0" w:line="240" w:lineRule="auto"/>
        <w:jc w:val="both"/>
      </w:pPr>
    </w:p>
    <w:p w:rsidR="00782EC4" w:rsidRDefault="00782EC4" w:rsidP="00782EC4">
      <w:pPr>
        <w:jc w:val="both"/>
      </w:pPr>
      <w:r>
        <w:t>En el Cuadro 5</w:t>
      </w:r>
      <w:r w:rsidRPr="00782EC4">
        <w:t>, se presenta</w:t>
      </w:r>
      <w:r>
        <w:t xml:space="preserve">n los niveles de significancia, </w:t>
      </w:r>
      <w:r w:rsidR="00126953">
        <w:t xml:space="preserve">mediante la aplicación de la </w:t>
      </w:r>
      <w:r>
        <w:t>prueba t de Studen</w:t>
      </w:r>
      <w:r w:rsidR="00126953">
        <w:t xml:space="preserve">t a </w:t>
      </w:r>
      <w:r w:rsidRPr="00782EC4">
        <w:t>las correlaciones de los %MG</w:t>
      </w:r>
      <w:r w:rsidR="00126953">
        <w:t>,</w:t>
      </w:r>
      <w:r w:rsidRPr="00782EC4">
        <w:t xml:space="preserve"> obtenidos </w:t>
      </w:r>
      <w:r w:rsidR="00126953">
        <w:t>por medio de</w:t>
      </w:r>
      <w:r w:rsidRPr="00782EC4">
        <w:t xml:space="preserve"> los métodos de </w:t>
      </w:r>
      <w:proofErr w:type="spellStart"/>
      <w:r w:rsidRPr="00782EC4">
        <w:t>Durnin</w:t>
      </w:r>
      <w:proofErr w:type="spellEnd"/>
      <w:r w:rsidRPr="00782EC4">
        <w:t xml:space="preserve"> y Morales, según el sexo y edad.</w:t>
      </w:r>
    </w:p>
    <w:p w:rsidR="00126953" w:rsidRDefault="00126953" w:rsidP="00720DF9">
      <w:pPr>
        <w:jc w:val="both"/>
      </w:pPr>
      <w:r w:rsidRPr="00126953">
        <w:t xml:space="preserve">En los niveles de significancia entre el protocolo de </w:t>
      </w:r>
      <w:proofErr w:type="spellStart"/>
      <w:r w:rsidRPr="00126953">
        <w:t>Durnin</w:t>
      </w:r>
      <w:proofErr w:type="spellEnd"/>
      <w:r w:rsidRPr="00126953">
        <w:t xml:space="preserve"> con el </w:t>
      </w:r>
      <w:r>
        <w:t>de Morales</w:t>
      </w:r>
      <w:r w:rsidRPr="00126953">
        <w:t xml:space="preserve"> (</w:t>
      </w:r>
      <w:r>
        <w:t xml:space="preserve">Cuadro 5), </w:t>
      </w:r>
      <w:r w:rsidRPr="00126953">
        <w:t>no existe diferencia estadísticamente significativa a nivel 0.05</w:t>
      </w:r>
      <w:r>
        <w:t xml:space="preserve"> e incluso hasta </w:t>
      </w:r>
      <w:r w:rsidRPr="00126953">
        <w:t>0.01, tomando los datos en general damas y general varones. Por edades tampoco existe diferencia estadísticamente significativa a nivel 0.05, excepto en los varones de 14 años de edad quienes están a nivel 0.20.</w:t>
      </w:r>
    </w:p>
    <w:p w:rsidR="00126953" w:rsidRPr="00126953" w:rsidRDefault="00126953" w:rsidP="00126953">
      <w:pPr>
        <w:jc w:val="both"/>
        <w:rPr>
          <w:rFonts w:asciiTheme="minorHAnsi" w:hAnsiTheme="minorHAnsi"/>
        </w:rPr>
      </w:pPr>
      <w:r>
        <w:lastRenderedPageBreak/>
        <w:t xml:space="preserve">Cuadro 6. </w:t>
      </w:r>
      <w:r w:rsidR="001A3ABC">
        <w:rPr>
          <w:rFonts w:asciiTheme="minorHAnsi" w:eastAsia="Times New Roman" w:hAnsiTheme="minorHAnsi"/>
          <w:lang w:eastAsia="es-ES"/>
        </w:rPr>
        <w:t>Correlación entre protocolos de pliegues y p</w:t>
      </w:r>
      <w:r w:rsidRPr="00126953">
        <w:rPr>
          <w:rFonts w:asciiTheme="minorHAnsi" w:eastAsia="Times New Roman" w:hAnsiTheme="minorHAnsi"/>
          <w:lang w:eastAsia="es-ES"/>
        </w:rPr>
        <w:t>rotocolo de Morales en damas escolares de 11 a 14 años.</w:t>
      </w:r>
    </w:p>
    <w:tbl>
      <w:tblPr>
        <w:tblStyle w:val="TableGrid"/>
        <w:tblW w:w="5992" w:type="dxa"/>
        <w:jc w:val="center"/>
        <w:tblLook w:val="0000" w:firstRow="0" w:lastRow="0" w:firstColumn="0" w:lastColumn="0" w:noHBand="0" w:noVBand="0"/>
      </w:tblPr>
      <w:tblGrid>
        <w:gridCol w:w="1764"/>
        <w:gridCol w:w="1416"/>
        <w:gridCol w:w="1396"/>
        <w:gridCol w:w="1416"/>
      </w:tblGrid>
      <w:tr w:rsidR="00126953" w:rsidRPr="00126953" w:rsidTr="001A3ABC">
        <w:trPr>
          <w:trHeight w:val="20"/>
          <w:jc w:val="center"/>
        </w:trPr>
        <w:tc>
          <w:tcPr>
            <w:tcW w:w="1764" w:type="dxa"/>
            <w:tcBorders>
              <w:top w:val="nil"/>
              <w:left w:val="nil"/>
            </w:tcBorders>
            <w:noWrap/>
          </w:tcPr>
          <w:p w:rsidR="00126953" w:rsidRPr="00126953" w:rsidRDefault="00126953" w:rsidP="00720DF9">
            <w:pPr>
              <w:rPr>
                <w:rFonts w:asciiTheme="minorHAnsi" w:eastAsia="Arial Unicode MS" w:hAnsiTheme="minorHAnsi"/>
                <w:sz w:val="20"/>
                <w:szCs w:val="20"/>
                <w:lang w:eastAsia="es-ES"/>
              </w:rPr>
            </w:pPr>
          </w:p>
        </w:tc>
        <w:tc>
          <w:tcPr>
            <w:tcW w:w="1416" w:type="dxa"/>
            <w:noWrap/>
          </w:tcPr>
          <w:p w:rsidR="00126953" w:rsidRPr="00126953" w:rsidRDefault="00126953" w:rsidP="00126953">
            <w:pPr>
              <w:jc w:val="center"/>
              <w:rPr>
                <w:rFonts w:asciiTheme="minorHAnsi" w:eastAsia="Arial Unicode MS" w:hAnsiTheme="minorHAnsi"/>
                <w:b/>
                <w:bCs/>
                <w:sz w:val="20"/>
                <w:szCs w:val="20"/>
                <w:lang w:val="en-US" w:eastAsia="es-ES"/>
              </w:rPr>
            </w:pPr>
            <w:proofErr w:type="spellStart"/>
            <w:r w:rsidRPr="00720DF9">
              <w:rPr>
                <w:rFonts w:asciiTheme="minorHAnsi" w:eastAsia="Times New Roman" w:hAnsiTheme="minorHAnsi"/>
                <w:b/>
                <w:bCs/>
                <w:sz w:val="20"/>
                <w:szCs w:val="20"/>
                <w:lang w:val="en-US" w:eastAsia="es-ES"/>
              </w:rPr>
              <w:t>Durnin</w:t>
            </w:r>
            <w:proofErr w:type="spellEnd"/>
          </w:p>
        </w:tc>
        <w:tc>
          <w:tcPr>
            <w:tcW w:w="1396" w:type="dxa"/>
            <w:noWrap/>
          </w:tcPr>
          <w:p w:rsidR="00126953" w:rsidRPr="00126953" w:rsidRDefault="00126953" w:rsidP="00126953">
            <w:pPr>
              <w:jc w:val="center"/>
              <w:rPr>
                <w:rFonts w:asciiTheme="minorHAnsi" w:eastAsia="Arial Unicode MS" w:hAnsiTheme="minorHAnsi"/>
                <w:b/>
                <w:bCs/>
                <w:sz w:val="20"/>
                <w:szCs w:val="20"/>
                <w:lang w:val="en-US" w:eastAsia="es-ES"/>
              </w:rPr>
            </w:pPr>
            <w:r w:rsidRPr="00720DF9">
              <w:rPr>
                <w:rFonts w:asciiTheme="minorHAnsi" w:eastAsia="Arial Unicode MS" w:hAnsiTheme="minorHAnsi"/>
                <w:b/>
                <w:bCs/>
                <w:sz w:val="20"/>
                <w:szCs w:val="20"/>
                <w:lang w:val="en-US" w:eastAsia="es-ES"/>
              </w:rPr>
              <w:t>Faulkner</w:t>
            </w:r>
          </w:p>
        </w:tc>
        <w:tc>
          <w:tcPr>
            <w:tcW w:w="1416" w:type="dxa"/>
            <w:noWrap/>
          </w:tcPr>
          <w:p w:rsidR="00126953" w:rsidRPr="00126953" w:rsidRDefault="00126953" w:rsidP="00126953">
            <w:pPr>
              <w:jc w:val="center"/>
              <w:rPr>
                <w:rFonts w:asciiTheme="minorHAnsi" w:eastAsia="Arial Unicode MS" w:hAnsiTheme="minorHAnsi"/>
                <w:b/>
                <w:bCs/>
                <w:sz w:val="20"/>
                <w:szCs w:val="20"/>
                <w:lang w:val="en-US" w:eastAsia="es-ES"/>
              </w:rPr>
            </w:pPr>
            <w:r w:rsidRPr="00720DF9">
              <w:rPr>
                <w:rFonts w:asciiTheme="minorHAnsi" w:eastAsia="Times New Roman" w:hAnsiTheme="minorHAnsi"/>
                <w:b/>
                <w:bCs/>
                <w:sz w:val="20"/>
                <w:szCs w:val="20"/>
                <w:lang w:val="en-US" w:eastAsia="es-ES"/>
              </w:rPr>
              <w:t>Slaughter</w:t>
            </w:r>
          </w:p>
        </w:tc>
      </w:tr>
      <w:tr w:rsidR="00126953" w:rsidRPr="00126953" w:rsidTr="001A3ABC">
        <w:trPr>
          <w:trHeight w:val="20"/>
          <w:jc w:val="center"/>
        </w:trPr>
        <w:tc>
          <w:tcPr>
            <w:tcW w:w="0" w:type="auto"/>
            <w:noWrap/>
          </w:tcPr>
          <w:p w:rsidR="00126953" w:rsidRPr="00126953" w:rsidRDefault="00126953" w:rsidP="00720DF9">
            <w:pP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 xml:space="preserve">11 </w:t>
            </w:r>
            <w:r w:rsidR="00720DF9" w:rsidRPr="00720DF9">
              <w:rPr>
                <w:rFonts w:asciiTheme="minorHAnsi" w:eastAsia="Times New Roman" w:hAnsiTheme="minorHAnsi"/>
                <w:sz w:val="20"/>
                <w:szCs w:val="20"/>
                <w:lang w:eastAsia="es-ES"/>
              </w:rPr>
              <w:t>años</w:t>
            </w:r>
          </w:p>
        </w:tc>
        <w:tc>
          <w:tcPr>
            <w:tcW w:w="0" w:type="auto"/>
            <w:noWrap/>
          </w:tcPr>
          <w:p w:rsidR="00126953" w:rsidRPr="00126953" w:rsidRDefault="00126953" w:rsidP="00126953">
            <w:pPr>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0,96</w:t>
            </w:r>
          </w:p>
        </w:tc>
        <w:tc>
          <w:tcPr>
            <w:tcW w:w="0" w:type="auto"/>
            <w:noWrap/>
          </w:tcPr>
          <w:p w:rsidR="00126953" w:rsidRPr="00126953" w:rsidRDefault="00126953" w:rsidP="00126953">
            <w:pPr>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0,85</w:t>
            </w:r>
          </w:p>
        </w:tc>
        <w:tc>
          <w:tcPr>
            <w:tcW w:w="0" w:type="auto"/>
            <w:noWrap/>
          </w:tcPr>
          <w:p w:rsidR="00126953" w:rsidRPr="00126953" w:rsidRDefault="00126953" w:rsidP="00126953">
            <w:pPr>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0,94</w:t>
            </w:r>
          </w:p>
        </w:tc>
      </w:tr>
      <w:tr w:rsidR="00126953" w:rsidRPr="00126953" w:rsidTr="001A3ABC">
        <w:trPr>
          <w:trHeight w:val="20"/>
          <w:jc w:val="center"/>
        </w:trPr>
        <w:tc>
          <w:tcPr>
            <w:tcW w:w="0" w:type="auto"/>
            <w:noWrap/>
          </w:tcPr>
          <w:p w:rsidR="00126953" w:rsidRPr="00126953" w:rsidRDefault="00720DF9" w:rsidP="00720DF9">
            <w:pPr>
              <w:rPr>
                <w:rFonts w:asciiTheme="minorHAnsi" w:eastAsia="Arial Unicode MS" w:hAnsiTheme="minorHAnsi"/>
                <w:sz w:val="20"/>
                <w:szCs w:val="20"/>
                <w:lang w:eastAsia="es-ES"/>
              </w:rPr>
            </w:pPr>
            <w:r w:rsidRPr="00720DF9">
              <w:rPr>
                <w:rFonts w:asciiTheme="minorHAnsi" w:eastAsia="Times New Roman" w:hAnsiTheme="minorHAnsi"/>
                <w:sz w:val="20"/>
                <w:szCs w:val="20"/>
                <w:lang w:eastAsia="es-ES"/>
              </w:rPr>
              <w:t>12 años</w:t>
            </w:r>
          </w:p>
        </w:tc>
        <w:tc>
          <w:tcPr>
            <w:tcW w:w="0" w:type="auto"/>
            <w:noWrap/>
          </w:tcPr>
          <w:p w:rsidR="00126953" w:rsidRPr="00126953" w:rsidRDefault="00126953" w:rsidP="00126953">
            <w:pPr>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0,82</w:t>
            </w:r>
          </w:p>
        </w:tc>
        <w:tc>
          <w:tcPr>
            <w:tcW w:w="0" w:type="auto"/>
            <w:noWrap/>
          </w:tcPr>
          <w:p w:rsidR="00126953" w:rsidRPr="00126953" w:rsidRDefault="00126953" w:rsidP="00126953">
            <w:pPr>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0,91</w:t>
            </w:r>
          </w:p>
        </w:tc>
        <w:tc>
          <w:tcPr>
            <w:tcW w:w="0" w:type="auto"/>
            <w:noWrap/>
          </w:tcPr>
          <w:p w:rsidR="00126953" w:rsidRPr="00126953" w:rsidRDefault="00126953" w:rsidP="00126953">
            <w:pPr>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0,88</w:t>
            </w:r>
          </w:p>
        </w:tc>
      </w:tr>
      <w:tr w:rsidR="00126953" w:rsidRPr="00126953" w:rsidTr="001A3ABC">
        <w:trPr>
          <w:trHeight w:val="20"/>
          <w:jc w:val="center"/>
        </w:trPr>
        <w:tc>
          <w:tcPr>
            <w:tcW w:w="0" w:type="auto"/>
            <w:noWrap/>
          </w:tcPr>
          <w:p w:rsidR="00126953" w:rsidRPr="00126953" w:rsidRDefault="00720DF9" w:rsidP="00720DF9">
            <w:pPr>
              <w:rPr>
                <w:rFonts w:asciiTheme="minorHAnsi" w:eastAsia="Arial Unicode MS" w:hAnsiTheme="minorHAnsi"/>
                <w:sz w:val="20"/>
                <w:szCs w:val="20"/>
                <w:lang w:eastAsia="es-ES"/>
              </w:rPr>
            </w:pPr>
            <w:r w:rsidRPr="00720DF9">
              <w:rPr>
                <w:rFonts w:asciiTheme="minorHAnsi" w:eastAsia="Times New Roman" w:hAnsiTheme="minorHAnsi"/>
                <w:sz w:val="20"/>
                <w:szCs w:val="20"/>
                <w:lang w:eastAsia="es-ES"/>
              </w:rPr>
              <w:t>13 años</w:t>
            </w:r>
          </w:p>
        </w:tc>
        <w:tc>
          <w:tcPr>
            <w:tcW w:w="0" w:type="auto"/>
            <w:noWrap/>
          </w:tcPr>
          <w:p w:rsidR="00126953" w:rsidRPr="00126953" w:rsidRDefault="00126953" w:rsidP="00126953">
            <w:pPr>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0,95</w:t>
            </w:r>
          </w:p>
        </w:tc>
        <w:tc>
          <w:tcPr>
            <w:tcW w:w="0" w:type="auto"/>
            <w:noWrap/>
          </w:tcPr>
          <w:p w:rsidR="00126953" w:rsidRPr="00126953" w:rsidRDefault="00126953" w:rsidP="00126953">
            <w:pPr>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0,63</w:t>
            </w:r>
          </w:p>
        </w:tc>
        <w:tc>
          <w:tcPr>
            <w:tcW w:w="0" w:type="auto"/>
            <w:noWrap/>
          </w:tcPr>
          <w:p w:rsidR="00126953" w:rsidRPr="00126953" w:rsidRDefault="00126953" w:rsidP="00126953">
            <w:pPr>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0,47</w:t>
            </w:r>
          </w:p>
        </w:tc>
      </w:tr>
      <w:tr w:rsidR="00126953" w:rsidRPr="00126953" w:rsidTr="001A3ABC">
        <w:trPr>
          <w:trHeight w:val="20"/>
          <w:jc w:val="center"/>
        </w:trPr>
        <w:tc>
          <w:tcPr>
            <w:tcW w:w="0" w:type="auto"/>
            <w:noWrap/>
          </w:tcPr>
          <w:p w:rsidR="00126953" w:rsidRPr="00126953" w:rsidRDefault="00720DF9" w:rsidP="00720DF9">
            <w:pPr>
              <w:rPr>
                <w:rFonts w:asciiTheme="minorHAnsi" w:eastAsia="Arial Unicode MS" w:hAnsiTheme="minorHAnsi"/>
                <w:sz w:val="20"/>
                <w:szCs w:val="20"/>
                <w:lang w:eastAsia="es-ES"/>
              </w:rPr>
            </w:pPr>
            <w:r w:rsidRPr="00720DF9">
              <w:rPr>
                <w:rFonts w:asciiTheme="minorHAnsi" w:eastAsia="Times New Roman" w:hAnsiTheme="minorHAnsi"/>
                <w:sz w:val="20"/>
                <w:szCs w:val="20"/>
                <w:lang w:eastAsia="es-ES"/>
              </w:rPr>
              <w:t>14 años</w:t>
            </w:r>
          </w:p>
        </w:tc>
        <w:tc>
          <w:tcPr>
            <w:tcW w:w="0" w:type="auto"/>
            <w:noWrap/>
          </w:tcPr>
          <w:p w:rsidR="00126953" w:rsidRPr="00126953" w:rsidRDefault="00126953" w:rsidP="00126953">
            <w:pPr>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0,93</w:t>
            </w:r>
          </w:p>
        </w:tc>
        <w:tc>
          <w:tcPr>
            <w:tcW w:w="0" w:type="auto"/>
            <w:noWrap/>
          </w:tcPr>
          <w:p w:rsidR="00126953" w:rsidRPr="00126953" w:rsidRDefault="00126953" w:rsidP="00126953">
            <w:pPr>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0,64</w:t>
            </w:r>
          </w:p>
        </w:tc>
        <w:tc>
          <w:tcPr>
            <w:tcW w:w="0" w:type="auto"/>
            <w:noWrap/>
          </w:tcPr>
          <w:p w:rsidR="00126953" w:rsidRPr="00126953" w:rsidRDefault="00126953" w:rsidP="00126953">
            <w:pPr>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0,45</w:t>
            </w:r>
          </w:p>
        </w:tc>
      </w:tr>
      <w:tr w:rsidR="00126953" w:rsidRPr="00126953" w:rsidTr="001A3ABC">
        <w:trPr>
          <w:trHeight w:val="20"/>
          <w:jc w:val="center"/>
        </w:trPr>
        <w:tc>
          <w:tcPr>
            <w:tcW w:w="0" w:type="auto"/>
            <w:noWrap/>
          </w:tcPr>
          <w:p w:rsidR="00126953" w:rsidRPr="00126953" w:rsidRDefault="00720DF9" w:rsidP="00720DF9">
            <w:pPr>
              <w:rPr>
                <w:rFonts w:asciiTheme="minorHAnsi" w:eastAsia="Arial Unicode MS" w:hAnsiTheme="minorHAnsi"/>
                <w:sz w:val="20"/>
                <w:szCs w:val="20"/>
                <w:lang w:eastAsia="es-ES"/>
              </w:rPr>
            </w:pPr>
            <w:r w:rsidRPr="00720DF9">
              <w:rPr>
                <w:rFonts w:asciiTheme="minorHAnsi" w:eastAsia="Times New Roman" w:hAnsiTheme="minorHAnsi"/>
                <w:sz w:val="20"/>
                <w:szCs w:val="20"/>
                <w:lang w:eastAsia="es-ES"/>
              </w:rPr>
              <w:t>De 11 a 14 años</w:t>
            </w:r>
          </w:p>
        </w:tc>
        <w:tc>
          <w:tcPr>
            <w:tcW w:w="0" w:type="auto"/>
            <w:noWrap/>
          </w:tcPr>
          <w:p w:rsidR="00126953" w:rsidRPr="00126953" w:rsidRDefault="00126953" w:rsidP="00126953">
            <w:pPr>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0,90</w:t>
            </w:r>
          </w:p>
        </w:tc>
        <w:tc>
          <w:tcPr>
            <w:tcW w:w="0" w:type="auto"/>
            <w:noWrap/>
          </w:tcPr>
          <w:p w:rsidR="00126953" w:rsidRPr="00126953" w:rsidRDefault="00126953" w:rsidP="00126953">
            <w:pPr>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0,69</w:t>
            </w:r>
          </w:p>
        </w:tc>
        <w:tc>
          <w:tcPr>
            <w:tcW w:w="0" w:type="auto"/>
            <w:noWrap/>
          </w:tcPr>
          <w:p w:rsidR="00126953" w:rsidRPr="00126953" w:rsidRDefault="00126953" w:rsidP="00126953">
            <w:pPr>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0,75</w:t>
            </w:r>
          </w:p>
        </w:tc>
      </w:tr>
    </w:tbl>
    <w:p w:rsidR="00C82827" w:rsidRDefault="00C82827" w:rsidP="00C82827">
      <w:pPr>
        <w:spacing w:after="0" w:line="240" w:lineRule="auto"/>
        <w:jc w:val="both"/>
        <w:rPr>
          <w:rFonts w:asciiTheme="minorHAnsi" w:eastAsia="Times New Roman" w:hAnsiTheme="minorHAnsi"/>
          <w:lang w:eastAsia="es-ES"/>
        </w:rPr>
      </w:pPr>
    </w:p>
    <w:p w:rsidR="00126953" w:rsidRPr="00126953" w:rsidRDefault="00720DF9" w:rsidP="00720DF9">
      <w:pPr>
        <w:jc w:val="both"/>
        <w:rPr>
          <w:rFonts w:asciiTheme="minorHAnsi" w:eastAsia="Times New Roman" w:hAnsiTheme="minorHAnsi"/>
          <w:lang w:eastAsia="es-ES"/>
        </w:rPr>
      </w:pPr>
      <w:r>
        <w:rPr>
          <w:rFonts w:asciiTheme="minorHAnsi" w:eastAsia="Times New Roman" w:hAnsiTheme="minorHAnsi"/>
          <w:lang w:eastAsia="es-ES"/>
        </w:rPr>
        <w:t xml:space="preserve">El Cuadro 6 </w:t>
      </w:r>
      <w:r w:rsidR="00126953" w:rsidRPr="00126953">
        <w:rPr>
          <w:rFonts w:asciiTheme="minorHAnsi" w:eastAsia="Times New Roman" w:hAnsiTheme="minorHAnsi"/>
          <w:lang w:eastAsia="es-ES"/>
        </w:rPr>
        <w:t xml:space="preserve">muestra las correlaciones de los %MG según los métodos </w:t>
      </w:r>
      <w:r>
        <w:rPr>
          <w:rFonts w:asciiTheme="minorHAnsi" w:eastAsia="Times New Roman" w:hAnsiTheme="minorHAnsi"/>
          <w:lang w:eastAsia="es-ES"/>
        </w:rPr>
        <w:t xml:space="preserve">de </w:t>
      </w:r>
      <w:proofErr w:type="spellStart"/>
      <w:r>
        <w:rPr>
          <w:rFonts w:asciiTheme="minorHAnsi" w:eastAsia="Times New Roman" w:hAnsiTheme="minorHAnsi"/>
          <w:lang w:eastAsia="es-ES"/>
        </w:rPr>
        <w:t>Durnin</w:t>
      </w:r>
      <w:proofErr w:type="spellEnd"/>
      <w:r>
        <w:rPr>
          <w:rFonts w:asciiTheme="minorHAnsi" w:eastAsia="Times New Roman" w:hAnsiTheme="minorHAnsi"/>
          <w:lang w:eastAsia="es-ES"/>
        </w:rPr>
        <w:t xml:space="preserve">, Faulkner y </w:t>
      </w:r>
      <w:proofErr w:type="spellStart"/>
      <w:r>
        <w:rPr>
          <w:rFonts w:asciiTheme="minorHAnsi" w:eastAsia="Times New Roman" w:hAnsiTheme="minorHAnsi"/>
          <w:lang w:eastAsia="es-ES"/>
        </w:rPr>
        <w:t>Slaughter</w:t>
      </w:r>
      <w:proofErr w:type="spellEnd"/>
      <w:r>
        <w:rPr>
          <w:rFonts w:asciiTheme="minorHAnsi" w:eastAsia="Times New Roman" w:hAnsiTheme="minorHAnsi"/>
          <w:lang w:eastAsia="es-ES"/>
        </w:rPr>
        <w:t>, resultados obtenidos según la medición de pliegues cutáneos versus</w:t>
      </w:r>
      <w:r w:rsidR="001A3ABC">
        <w:rPr>
          <w:rFonts w:asciiTheme="minorHAnsi" w:eastAsia="Times New Roman" w:hAnsiTheme="minorHAnsi"/>
          <w:lang w:eastAsia="es-ES"/>
        </w:rPr>
        <w:t xml:space="preserve"> el método propuesto.</w:t>
      </w:r>
      <w:r w:rsidR="00126953" w:rsidRPr="00126953">
        <w:rPr>
          <w:rFonts w:asciiTheme="minorHAnsi" w:eastAsia="Times New Roman" w:hAnsiTheme="minorHAnsi"/>
          <w:lang w:eastAsia="es-ES"/>
        </w:rPr>
        <w:t xml:space="preserve"> </w:t>
      </w:r>
      <w:r w:rsidR="001A3ABC" w:rsidRPr="00126953">
        <w:rPr>
          <w:rFonts w:asciiTheme="minorHAnsi" w:eastAsia="Times New Roman" w:hAnsiTheme="minorHAnsi"/>
          <w:lang w:eastAsia="es-ES"/>
        </w:rPr>
        <w:t>Los</w:t>
      </w:r>
      <w:r w:rsidR="00126953" w:rsidRPr="00126953">
        <w:rPr>
          <w:rFonts w:asciiTheme="minorHAnsi" w:eastAsia="Times New Roman" w:hAnsiTheme="minorHAnsi"/>
          <w:lang w:eastAsia="es-ES"/>
        </w:rPr>
        <w:t xml:space="preserve"> resultad</w:t>
      </w:r>
      <w:r>
        <w:rPr>
          <w:rFonts w:asciiTheme="minorHAnsi" w:eastAsia="Times New Roman" w:hAnsiTheme="minorHAnsi"/>
          <w:lang w:eastAsia="es-ES"/>
        </w:rPr>
        <w:t xml:space="preserve">os son altos hasta los 12 años, </w:t>
      </w:r>
      <w:r w:rsidR="00126953" w:rsidRPr="00126953">
        <w:rPr>
          <w:rFonts w:asciiTheme="minorHAnsi" w:eastAsia="Times New Roman" w:hAnsiTheme="minorHAnsi"/>
          <w:lang w:eastAsia="es-ES"/>
        </w:rPr>
        <w:t xml:space="preserve">no obstante con </w:t>
      </w:r>
      <w:proofErr w:type="spellStart"/>
      <w:r w:rsidR="00126953" w:rsidRPr="00126953">
        <w:rPr>
          <w:rFonts w:asciiTheme="minorHAnsi" w:eastAsia="Times New Roman" w:hAnsiTheme="minorHAnsi"/>
          <w:lang w:eastAsia="es-ES"/>
        </w:rPr>
        <w:t>Durnin</w:t>
      </w:r>
      <w:proofErr w:type="spellEnd"/>
      <w:r w:rsidR="00126953" w:rsidRPr="00126953">
        <w:rPr>
          <w:rFonts w:asciiTheme="minorHAnsi" w:eastAsia="Times New Roman" w:hAnsiTheme="minorHAnsi"/>
          <w:lang w:eastAsia="es-ES"/>
        </w:rPr>
        <w:t xml:space="preserve"> se mantienen altos en todas las edades alcanzando una correlación general de 0.90.</w:t>
      </w:r>
    </w:p>
    <w:p w:rsidR="00126953" w:rsidRPr="00126953" w:rsidRDefault="001A3ABC" w:rsidP="00F322A5">
      <w:pPr>
        <w:jc w:val="both"/>
        <w:rPr>
          <w:rFonts w:asciiTheme="minorHAnsi" w:eastAsia="Times New Roman" w:hAnsiTheme="minorHAnsi"/>
          <w:lang w:eastAsia="es-ES"/>
        </w:rPr>
      </w:pPr>
      <w:r>
        <w:rPr>
          <w:rFonts w:asciiTheme="minorHAnsi" w:eastAsia="Times New Roman" w:hAnsiTheme="minorHAnsi"/>
          <w:lang w:eastAsia="es-ES"/>
        </w:rPr>
        <w:t>Cuadro 7. Correlación entre protocolos de perímetros y p</w:t>
      </w:r>
      <w:r w:rsidR="00126953" w:rsidRPr="00126953">
        <w:rPr>
          <w:rFonts w:asciiTheme="minorHAnsi" w:eastAsia="Times New Roman" w:hAnsiTheme="minorHAnsi"/>
          <w:lang w:eastAsia="es-ES"/>
        </w:rPr>
        <w:t>rotocolo de Morales en damas escolares de 11 a 14 años.</w:t>
      </w:r>
    </w:p>
    <w:tbl>
      <w:tblPr>
        <w:tblStyle w:val="TableGrid"/>
        <w:tblW w:w="4326" w:type="dxa"/>
        <w:jc w:val="center"/>
        <w:tblLook w:val="0000" w:firstRow="0" w:lastRow="0" w:firstColumn="0" w:lastColumn="0" w:noHBand="0" w:noVBand="0"/>
      </w:tblPr>
      <w:tblGrid>
        <w:gridCol w:w="1506"/>
        <w:gridCol w:w="1420"/>
        <w:gridCol w:w="1400"/>
      </w:tblGrid>
      <w:tr w:rsidR="00126953" w:rsidRPr="00126953" w:rsidTr="001A3ABC">
        <w:trPr>
          <w:trHeight w:hRule="exact" w:val="284"/>
          <w:jc w:val="center"/>
        </w:trPr>
        <w:tc>
          <w:tcPr>
            <w:tcW w:w="1506" w:type="dxa"/>
            <w:tcBorders>
              <w:top w:val="nil"/>
              <w:left w:val="nil"/>
            </w:tcBorders>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p>
        </w:tc>
        <w:tc>
          <w:tcPr>
            <w:tcW w:w="1420" w:type="dxa"/>
            <w:noWrap/>
          </w:tcPr>
          <w:p w:rsidR="00126953" w:rsidRPr="00126953" w:rsidRDefault="001A3ABC" w:rsidP="00720DF9">
            <w:pPr>
              <w:spacing w:after="200" w:line="276" w:lineRule="auto"/>
              <w:jc w:val="center"/>
              <w:rPr>
                <w:rFonts w:asciiTheme="minorHAnsi" w:eastAsia="Arial Unicode MS" w:hAnsiTheme="minorHAnsi"/>
                <w:b/>
                <w:bCs/>
                <w:sz w:val="20"/>
                <w:szCs w:val="20"/>
                <w:lang w:eastAsia="es-ES"/>
              </w:rPr>
            </w:pPr>
            <w:proofErr w:type="spellStart"/>
            <w:r>
              <w:rPr>
                <w:rFonts w:asciiTheme="minorHAnsi" w:eastAsia="Times New Roman" w:hAnsiTheme="minorHAnsi"/>
                <w:b/>
                <w:bCs/>
                <w:sz w:val="20"/>
                <w:szCs w:val="20"/>
                <w:lang w:eastAsia="es-ES"/>
              </w:rPr>
              <w:t>Penroe</w:t>
            </w:r>
            <w:proofErr w:type="spellEnd"/>
            <w:r>
              <w:rPr>
                <w:rFonts w:asciiTheme="minorHAnsi" w:eastAsia="Times New Roman" w:hAnsiTheme="minorHAnsi"/>
                <w:b/>
                <w:bCs/>
                <w:sz w:val="20"/>
                <w:szCs w:val="20"/>
                <w:lang w:eastAsia="es-ES"/>
              </w:rPr>
              <w:t xml:space="preserve"> </w:t>
            </w:r>
          </w:p>
        </w:tc>
        <w:tc>
          <w:tcPr>
            <w:tcW w:w="1400" w:type="dxa"/>
            <w:noWrap/>
          </w:tcPr>
          <w:p w:rsidR="00126953" w:rsidRPr="00126953" w:rsidRDefault="001A3ABC" w:rsidP="00720DF9">
            <w:pPr>
              <w:spacing w:after="200" w:line="276" w:lineRule="auto"/>
              <w:jc w:val="center"/>
              <w:rPr>
                <w:rFonts w:asciiTheme="minorHAnsi" w:eastAsia="Arial Unicode MS" w:hAnsiTheme="minorHAnsi"/>
                <w:b/>
                <w:bCs/>
                <w:sz w:val="20"/>
                <w:szCs w:val="20"/>
                <w:lang w:eastAsia="es-ES"/>
              </w:rPr>
            </w:pPr>
            <w:proofErr w:type="spellStart"/>
            <w:r>
              <w:rPr>
                <w:rFonts w:asciiTheme="minorHAnsi" w:eastAsia="Times New Roman" w:hAnsiTheme="minorHAnsi"/>
                <w:b/>
                <w:bCs/>
                <w:sz w:val="20"/>
                <w:szCs w:val="20"/>
                <w:lang w:eastAsia="es-ES"/>
              </w:rPr>
              <w:t>Weltman</w:t>
            </w:r>
            <w:proofErr w:type="spellEnd"/>
          </w:p>
        </w:tc>
      </w:tr>
      <w:tr w:rsidR="00126953" w:rsidRPr="00126953" w:rsidTr="001A3ABC">
        <w:trPr>
          <w:trHeight w:hRule="exact" w:val="284"/>
          <w:jc w:val="center"/>
        </w:trPr>
        <w:tc>
          <w:tcPr>
            <w:tcW w:w="0" w:type="auto"/>
            <w:noWrap/>
          </w:tcPr>
          <w:p w:rsidR="00126953" w:rsidRPr="00126953" w:rsidRDefault="00126953" w:rsidP="001A3ABC">
            <w:pP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 xml:space="preserve">11 </w:t>
            </w:r>
            <w:r w:rsidR="001A3ABC" w:rsidRPr="001A3ABC">
              <w:rPr>
                <w:rFonts w:asciiTheme="minorHAnsi" w:eastAsia="Times New Roman" w:hAnsiTheme="minorHAnsi"/>
                <w:sz w:val="20"/>
                <w:szCs w:val="20"/>
                <w:lang w:eastAsia="es-ES"/>
              </w:rPr>
              <w:t>años</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0,94</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-0,33</w:t>
            </w:r>
          </w:p>
        </w:tc>
      </w:tr>
      <w:tr w:rsidR="00126953" w:rsidRPr="00126953" w:rsidTr="001A3ABC">
        <w:trPr>
          <w:trHeight w:hRule="exact" w:val="284"/>
          <w:jc w:val="center"/>
        </w:trPr>
        <w:tc>
          <w:tcPr>
            <w:tcW w:w="0" w:type="auto"/>
            <w:noWrap/>
          </w:tcPr>
          <w:p w:rsidR="00126953" w:rsidRPr="00126953" w:rsidRDefault="001A3ABC" w:rsidP="001A3ABC">
            <w:pPr>
              <w:rPr>
                <w:rFonts w:asciiTheme="minorHAnsi" w:eastAsia="Arial Unicode MS" w:hAnsiTheme="minorHAnsi"/>
                <w:sz w:val="20"/>
                <w:szCs w:val="20"/>
                <w:lang w:eastAsia="es-ES"/>
              </w:rPr>
            </w:pPr>
            <w:r w:rsidRPr="001A3ABC">
              <w:rPr>
                <w:rFonts w:asciiTheme="minorHAnsi" w:eastAsia="Times New Roman" w:hAnsiTheme="minorHAnsi"/>
                <w:sz w:val="20"/>
                <w:szCs w:val="20"/>
                <w:lang w:eastAsia="es-ES"/>
              </w:rPr>
              <w:t>12 años</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0,98</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-0,64</w:t>
            </w:r>
          </w:p>
        </w:tc>
      </w:tr>
      <w:tr w:rsidR="00126953" w:rsidRPr="00126953" w:rsidTr="001A3ABC">
        <w:trPr>
          <w:trHeight w:hRule="exact" w:val="284"/>
          <w:jc w:val="center"/>
        </w:trPr>
        <w:tc>
          <w:tcPr>
            <w:tcW w:w="0" w:type="auto"/>
            <w:noWrap/>
          </w:tcPr>
          <w:p w:rsidR="00126953" w:rsidRPr="00126953" w:rsidRDefault="001A3ABC" w:rsidP="001A3ABC">
            <w:pPr>
              <w:rPr>
                <w:rFonts w:asciiTheme="minorHAnsi" w:eastAsia="Arial Unicode MS" w:hAnsiTheme="minorHAnsi"/>
                <w:sz w:val="20"/>
                <w:szCs w:val="20"/>
                <w:lang w:eastAsia="es-ES"/>
              </w:rPr>
            </w:pPr>
            <w:r w:rsidRPr="001A3ABC">
              <w:rPr>
                <w:rFonts w:asciiTheme="minorHAnsi" w:eastAsia="Times New Roman" w:hAnsiTheme="minorHAnsi"/>
                <w:sz w:val="20"/>
                <w:szCs w:val="20"/>
                <w:lang w:eastAsia="es-ES"/>
              </w:rPr>
              <w:t>13 años</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0,53</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0,44</w:t>
            </w:r>
          </w:p>
        </w:tc>
      </w:tr>
      <w:tr w:rsidR="00126953" w:rsidRPr="00126953" w:rsidTr="001A3ABC">
        <w:trPr>
          <w:trHeight w:hRule="exact" w:val="284"/>
          <w:jc w:val="center"/>
        </w:trPr>
        <w:tc>
          <w:tcPr>
            <w:tcW w:w="0" w:type="auto"/>
            <w:noWrap/>
          </w:tcPr>
          <w:p w:rsidR="00126953" w:rsidRPr="00126953" w:rsidRDefault="001A3ABC" w:rsidP="001A3ABC">
            <w:pPr>
              <w:rPr>
                <w:rFonts w:asciiTheme="minorHAnsi" w:eastAsia="Arial Unicode MS" w:hAnsiTheme="minorHAnsi"/>
                <w:sz w:val="20"/>
                <w:szCs w:val="20"/>
                <w:lang w:eastAsia="es-ES"/>
              </w:rPr>
            </w:pPr>
            <w:r w:rsidRPr="001A3ABC">
              <w:rPr>
                <w:rFonts w:asciiTheme="minorHAnsi" w:eastAsia="Times New Roman" w:hAnsiTheme="minorHAnsi"/>
                <w:sz w:val="20"/>
                <w:szCs w:val="20"/>
                <w:lang w:eastAsia="es-ES"/>
              </w:rPr>
              <w:t>14 años</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0,85</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0,11</w:t>
            </w:r>
          </w:p>
        </w:tc>
      </w:tr>
      <w:tr w:rsidR="00126953" w:rsidRPr="00126953" w:rsidTr="001A3ABC">
        <w:trPr>
          <w:trHeight w:hRule="exact" w:val="284"/>
          <w:jc w:val="center"/>
        </w:trPr>
        <w:tc>
          <w:tcPr>
            <w:tcW w:w="0" w:type="auto"/>
            <w:noWrap/>
          </w:tcPr>
          <w:p w:rsidR="00126953" w:rsidRPr="00126953" w:rsidRDefault="001A3ABC" w:rsidP="001A3ABC">
            <w:pPr>
              <w:spacing w:after="200" w:line="276" w:lineRule="auto"/>
              <w:rPr>
                <w:rFonts w:asciiTheme="minorHAnsi" w:eastAsia="Arial Unicode MS" w:hAnsiTheme="minorHAnsi"/>
                <w:sz w:val="20"/>
                <w:szCs w:val="20"/>
                <w:lang w:eastAsia="es-ES"/>
              </w:rPr>
            </w:pPr>
            <w:r w:rsidRPr="001A3ABC">
              <w:rPr>
                <w:rFonts w:asciiTheme="minorHAnsi" w:eastAsia="Times New Roman" w:hAnsiTheme="minorHAnsi"/>
                <w:sz w:val="20"/>
                <w:szCs w:val="20"/>
                <w:lang w:eastAsia="es-ES"/>
              </w:rPr>
              <w:t>De 11 a 14 años</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0,89</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-0,53</w:t>
            </w:r>
          </w:p>
        </w:tc>
      </w:tr>
    </w:tbl>
    <w:p w:rsidR="00F322A5" w:rsidRDefault="00F322A5" w:rsidP="00D76E26">
      <w:pPr>
        <w:spacing w:after="0" w:line="240" w:lineRule="auto"/>
        <w:jc w:val="both"/>
        <w:rPr>
          <w:rFonts w:asciiTheme="minorHAnsi" w:eastAsia="Times New Roman" w:hAnsiTheme="minorHAnsi"/>
          <w:lang w:eastAsia="es-ES"/>
        </w:rPr>
      </w:pPr>
    </w:p>
    <w:p w:rsidR="00126953" w:rsidRDefault="003E2A3F" w:rsidP="00720DF9">
      <w:pPr>
        <w:jc w:val="both"/>
        <w:rPr>
          <w:rFonts w:asciiTheme="minorHAnsi" w:eastAsia="Times New Roman" w:hAnsiTheme="minorHAnsi"/>
          <w:lang w:eastAsia="es-ES"/>
        </w:rPr>
      </w:pPr>
      <w:r>
        <w:rPr>
          <w:rFonts w:asciiTheme="minorHAnsi" w:eastAsia="Times New Roman" w:hAnsiTheme="minorHAnsi"/>
          <w:lang w:eastAsia="es-ES"/>
        </w:rPr>
        <w:t xml:space="preserve">En el Cuadro 7, </w:t>
      </w:r>
      <w:r w:rsidR="00126953" w:rsidRPr="00126953">
        <w:rPr>
          <w:rFonts w:asciiTheme="minorHAnsi" w:eastAsia="Times New Roman" w:hAnsiTheme="minorHAnsi"/>
          <w:lang w:eastAsia="es-ES"/>
        </w:rPr>
        <w:t xml:space="preserve">los </w:t>
      </w:r>
      <w:r w:rsidR="001A3ABC">
        <w:rPr>
          <w:rFonts w:asciiTheme="minorHAnsi" w:eastAsia="Times New Roman" w:hAnsiTheme="minorHAnsi"/>
          <w:lang w:eastAsia="es-ES"/>
        </w:rPr>
        <w:t xml:space="preserve">resultados según la aplicación de los </w:t>
      </w:r>
      <w:r w:rsidR="00126953" w:rsidRPr="00126953">
        <w:rPr>
          <w:rFonts w:asciiTheme="minorHAnsi" w:eastAsia="Times New Roman" w:hAnsiTheme="minorHAnsi"/>
          <w:lang w:eastAsia="es-ES"/>
        </w:rPr>
        <w:t xml:space="preserve">métodos de </w:t>
      </w:r>
      <w:proofErr w:type="spellStart"/>
      <w:r w:rsidR="00126953" w:rsidRPr="00126953">
        <w:rPr>
          <w:rFonts w:asciiTheme="minorHAnsi" w:eastAsia="Times New Roman" w:hAnsiTheme="minorHAnsi"/>
          <w:lang w:eastAsia="es-ES"/>
        </w:rPr>
        <w:t>Penroe</w:t>
      </w:r>
      <w:proofErr w:type="spellEnd"/>
      <w:r w:rsidR="00126953" w:rsidRPr="00126953">
        <w:rPr>
          <w:rFonts w:asciiTheme="minorHAnsi" w:eastAsia="Times New Roman" w:hAnsiTheme="minorHAnsi"/>
          <w:lang w:eastAsia="es-ES"/>
        </w:rPr>
        <w:t xml:space="preserve"> y </w:t>
      </w:r>
      <w:proofErr w:type="spellStart"/>
      <w:r w:rsidR="00126953" w:rsidRPr="00126953">
        <w:rPr>
          <w:rFonts w:asciiTheme="minorHAnsi" w:eastAsia="Times New Roman" w:hAnsiTheme="minorHAnsi"/>
          <w:lang w:eastAsia="es-ES"/>
        </w:rPr>
        <w:t>Weltman</w:t>
      </w:r>
      <w:proofErr w:type="spellEnd"/>
      <w:r w:rsidR="001A3ABC">
        <w:rPr>
          <w:rFonts w:asciiTheme="minorHAnsi" w:eastAsia="Times New Roman" w:hAnsiTheme="minorHAnsi"/>
          <w:lang w:eastAsia="es-ES"/>
        </w:rPr>
        <w:t>, obtenidos a través de la medición de perímetros corporales,</w:t>
      </w:r>
      <w:r w:rsidR="00126953" w:rsidRPr="00126953">
        <w:rPr>
          <w:rFonts w:asciiTheme="minorHAnsi" w:eastAsia="Times New Roman" w:hAnsiTheme="minorHAnsi"/>
          <w:lang w:eastAsia="es-ES"/>
        </w:rPr>
        <w:t xml:space="preserve"> </w:t>
      </w:r>
      <w:r w:rsidR="001A3ABC">
        <w:rPr>
          <w:rFonts w:asciiTheme="minorHAnsi" w:eastAsia="Times New Roman" w:hAnsiTheme="minorHAnsi"/>
          <w:lang w:eastAsia="es-ES"/>
        </w:rPr>
        <w:t xml:space="preserve">versus </w:t>
      </w:r>
      <w:r w:rsidR="00126953" w:rsidRPr="00126953">
        <w:rPr>
          <w:rFonts w:asciiTheme="minorHAnsi" w:eastAsia="Times New Roman" w:hAnsiTheme="minorHAnsi"/>
          <w:lang w:eastAsia="es-ES"/>
        </w:rPr>
        <w:t xml:space="preserve">el propuesto, </w:t>
      </w:r>
      <w:r w:rsidR="001A3ABC">
        <w:rPr>
          <w:rFonts w:asciiTheme="minorHAnsi" w:eastAsia="Times New Roman" w:hAnsiTheme="minorHAnsi"/>
          <w:lang w:eastAsia="es-ES"/>
        </w:rPr>
        <w:t>evidencian correlaciones</w:t>
      </w:r>
      <w:r w:rsidR="00126953" w:rsidRPr="00126953">
        <w:rPr>
          <w:rFonts w:asciiTheme="minorHAnsi" w:eastAsia="Times New Roman" w:hAnsiTheme="minorHAnsi"/>
          <w:lang w:eastAsia="es-ES"/>
        </w:rPr>
        <w:t xml:space="preserve"> heterogéneas, siendo la más alta, la </w:t>
      </w:r>
      <w:r w:rsidR="00ED122B" w:rsidRPr="00126953">
        <w:rPr>
          <w:rFonts w:asciiTheme="minorHAnsi" w:eastAsia="Times New Roman" w:hAnsiTheme="minorHAnsi"/>
          <w:lang w:eastAsia="es-ES"/>
        </w:rPr>
        <w:t>alcanzada</w:t>
      </w:r>
      <w:r w:rsidR="00ED122B">
        <w:rPr>
          <w:rFonts w:asciiTheme="minorHAnsi" w:eastAsia="Times New Roman" w:hAnsiTheme="minorHAnsi"/>
          <w:lang w:eastAsia="es-ES"/>
        </w:rPr>
        <w:t xml:space="preserve"> entre</w:t>
      </w:r>
      <w:r w:rsidR="00126953" w:rsidRPr="00126953">
        <w:rPr>
          <w:rFonts w:asciiTheme="minorHAnsi" w:eastAsia="Times New Roman" w:hAnsiTheme="minorHAnsi"/>
          <w:lang w:eastAsia="es-ES"/>
        </w:rPr>
        <w:t xml:space="preserve"> el método de </w:t>
      </w:r>
      <w:proofErr w:type="spellStart"/>
      <w:r w:rsidR="00126953" w:rsidRPr="00126953">
        <w:rPr>
          <w:rFonts w:asciiTheme="minorHAnsi" w:eastAsia="Times New Roman" w:hAnsiTheme="minorHAnsi"/>
          <w:lang w:eastAsia="es-ES"/>
        </w:rPr>
        <w:t>Penroe</w:t>
      </w:r>
      <w:proofErr w:type="spellEnd"/>
      <w:r w:rsidR="00ED122B">
        <w:rPr>
          <w:rFonts w:asciiTheme="minorHAnsi" w:eastAsia="Times New Roman" w:hAnsiTheme="minorHAnsi"/>
          <w:lang w:eastAsia="es-ES"/>
        </w:rPr>
        <w:t xml:space="preserve"> y el propuesto</w:t>
      </w:r>
      <w:r w:rsidR="00126953" w:rsidRPr="00126953">
        <w:rPr>
          <w:rFonts w:asciiTheme="minorHAnsi" w:eastAsia="Times New Roman" w:hAnsiTheme="minorHAnsi"/>
          <w:lang w:eastAsia="es-ES"/>
        </w:rPr>
        <w:t xml:space="preserve">. </w:t>
      </w:r>
    </w:p>
    <w:p w:rsidR="00126953" w:rsidRPr="00126953" w:rsidRDefault="003E2A3F" w:rsidP="00130A51">
      <w:pPr>
        <w:jc w:val="both"/>
        <w:rPr>
          <w:rFonts w:asciiTheme="minorHAnsi" w:eastAsia="Times New Roman" w:hAnsiTheme="minorHAnsi"/>
          <w:lang w:eastAsia="es-ES"/>
        </w:rPr>
      </w:pPr>
      <w:r>
        <w:rPr>
          <w:rFonts w:asciiTheme="minorHAnsi" w:eastAsia="Times New Roman" w:hAnsiTheme="minorHAnsi"/>
          <w:lang w:eastAsia="es-ES"/>
        </w:rPr>
        <w:t>Cuadro 8. Correlación entre protocolos de pliegues y p</w:t>
      </w:r>
      <w:r w:rsidR="00126953" w:rsidRPr="00126953">
        <w:rPr>
          <w:rFonts w:asciiTheme="minorHAnsi" w:eastAsia="Times New Roman" w:hAnsiTheme="minorHAnsi"/>
          <w:lang w:eastAsia="es-ES"/>
        </w:rPr>
        <w:t>rotocolo de Morales en varones escolares de 11 a 14 años.</w:t>
      </w:r>
    </w:p>
    <w:tbl>
      <w:tblPr>
        <w:tblStyle w:val="TableGrid"/>
        <w:tblW w:w="6024" w:type="dxa"/>
        <w:jc w:val="center"/>
        <w:tblLook w:val="0000" w:firstRow="0" w:lastRow="0" w:firstColumn="0" w:lastColumn="0" w:noHBand="0" w:noVBand="0"/>
      </w:tblPr>
      <w:tblGrid>
        <w:gridCol w:w="1764"/>
        <w:gridCol w:w="1420"/>
        <w:gridCol w:w="1420"/>
        <w:gridCol w:w="1420"/>
      </w:tblGrid>
      <w:tr w:rsidR="00126953" w:rsidRPr="00126953" w:rsidTr="003E2A3F">
        <w:trPr>
          <w:trHeight w:hRule="exact" w:val="284"/>
          <w:jc w:val="center"/>
        </w:trPr>
        <w:tc>
          <w:tcPr>
            <w:tcW w:w="1764" w:type="dxa"/>
            <w:tcBorders>
              <w:top w:val="nil"/>
              <w:left w:val="nil"/>
            </w:tcBorders>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p>
        </w:tc>
        <w:tc>
          <w:tcPr>
            <w:tcW w:w="1420" w:type="dxa"/>
            <w:noWrap/>
          </w:tcPr>
          <w:p w:rsidR="00126953" w:rsidRPr="00126953" w:rsidRDefault="003E2A3F" w:rsidP="00720DF9">
            <w:pPr>
              <w:spacing w:after="200" w:line="276" w:lineRule="auto"/>
              <w:jc w:val="center"/>
              <w:rPr>
                <w:rFonts w:asciiTheme="minorHAnsi" w:eastAsia="Arial Unicode MS" w:hAnsiTheme="minorHAnsi"/>
                <w:b/>
                <w:bCs/>
                <w:sz w:val="20"/>
                <w:szCs w:val="20"/>
                <w:lang w:val="en-US" w:eastAsia="es-ES"/>
              </w:rPr>
            </w:pPr>
            <w:proofErr w:type="spellStart"/>
            <w:r w:rsidRPr="003E2A3F">
              <w:rPr>
                <w:rFonts w:asciiTheme="minorHAnsi" w:eastAsia="Times New Roman" w:hAnsiTheme="minorHAnsi"/>
                <w:b/>
                <w:bCs/>
                <w:sz w:val="20"/>
                <w:szCs w:val="20"/>
                <w:lang w:val="en-US" w:eastAsia="es-ES"/>
              </w:rPr>
              <w:t>Durnin</w:t>
            </w:r>
            <w:proofErr w:type="spellEnd"/>
            <w:r w:rsidR="00126953" w:rsidRPr="00126953">
              <w:rPr>
                <w:rFonts w:asciiTheme="minorHAnsi" w:eastAsia="Times New Roman" w:hAnsiTheme="minorHAnsi"/>
                <w:b/>
                <w:bCs/>
                <w:sz w:val="20"/>
                <w:szCs w:val="20"/>
                <w:lang w:val="en-US" w:eastAsia="es-ES"/>
              </w:rPr>
              <w:t xml:space="preserve"> </w:t>
            </w:r>
          </w:p>
        </w:tc>
        <w:tc>
          <w:tcPr>
            <w:tcW w:w="1420" w:type="dxa"/>
            <w:noWrap/>
          </w:tcPr>
          <w:p w:rsidR="00126953" w:rsidRPr="00126953" w:rsidRDefault="003E2A3F" w:rsidP="00720DF9">
            <w:pPr>
              <w:spacing w:after="200" w:line="276" w:lineRule="auto"/>
              <w:jc w:val="center"/>
              <w:rPr>
                <w:rFonts w:asciiTheme="minorHAnsi" w:eastAsia="Arial Unicode MS" w:hAnsiTheme="minorHAnsi"/>
                <w:b/>
                <w:bCs/>
                <w:sz w:val="20"/>
                <w:szCs w:val="20"/>
                <w:lang w:val="en-US" w:eastAsia="es-ES"/>
              </w:rPr>
            </w:pPr>
            <w:r w:rsidRPr="003E2A3F">
              <w:rPr>
                <w:rFonts w:asciiTheme="minorHAnsi" w:eastAsia="Times New Roman" w:hAnsiTheme="minorHAnsi"/>
                <w:b/>
                <w:bCs/>
                <w:sz w:val="20"/>
                <w:szCs w:val="20"/>
                <w:lang w:val="en-US" w:eastAsia="es-ES"/>
              </w:rPr>
              <w:t>Faulkner</w:t>
            </w:r>
          </w:p>
        </w:tc>
        <w:tc>
          <w:tcPr>
            <w:tcW w:w="1420" w:type="dxa"/>
            <w:noWrap/>
          </w:tcPr>
          <w:p w:rsidR="00126953" w:rsidRPr="00126953" w:rsidRDefault="003E2A3F" w:rsidP="00720DF9">
            <w:pPr>
              <w:spacing w:after="200" w:line="276" w:lineRule="auto"/>
              <w:jc w:val="center"/>
              <w:rPr>
                <w:rFonts w:asciiTheme="minorHAnsi" w:eastAsia="Arial Unicode MS" w:hAnsiTheme="minorHAnsi"/>
                <w:b/>
                <w:bCs/>
                <w:sz w:val="20"/>
                <w:szCs w:val="20"/>
                <w:lang w:val="en-US" w:eastAsia="es-ES"/>
              </w:rPr>
            </w:pPr>
            <w:r w:rsidRPr="003E2A3F">
              <w:rPr>
                <w:rFonts w:asciiTheme="minorHAnsi" w:eastAsia="Times New Roman" w:hAnsiTheme="minorHAnsi"/>
                <w:b/>
                <w:bCs/>
                <w:sz w:val="20"/>
                <w:szCs w:val="20"/>
                <w:lang w:val="en-US" w:eastAsia="es-ES"/>
              </w:rPr>
              <w:t>Slaughter</w:t>
            </w:r>
          </w:p>
        </w:tc>
      </w:tr>
      <w:tr w:rsidR="00126953" w:rsidRPr="00126953" w:rsidTr="003E2A3F">
        <w:trPr>
          <w:trHeight w:hRule="exact" w:val="284"/>
          <w:jc w:val="center"/>
        </w:trPr>
        <w:tc>
          <w:tcPr>
            <w:tcW w:w="0" w:type="auto"/>
            <w:noWrap/>
          </w:tcPr>
          <w:p w:rsidR="00126953" w:rsidRPr="00126953" w:rsidRDefault="003E2A3F" w:rsidP="003E2A3F">
            <w:pPr>
              <w:spacing w:after="200" w:line="276" w:lineRule="auto"/>
              <w:rPr>
                <w:rFonts w:asciiTheme="minorHAnsi" w:eastAsia="Arial Unicode MS" w:hAnsiTheme="minorHAnsi"/>
                <w:sz w:val="20"/>
                <w:szCs w:val="20"/>
                <w:lang w:eastAsia="es-ES"/>
              </w:rPr>
            </w:pPr>
            <w:r w:rsidRPr="003E2A3F">
              <w:rPr>
                <w:rFonts w:asciiTheme="minorHAnsi" w:eastAsia="Times New Roman" w:hAnsiTheme="minorHAnsi"/>
                <w:sz w:val="20"/>
                <w:szCs w:val="20"/>
                <w:lang w:eastAsia="es-ES"/>
              </w:rPr>
              <w:t>11 años</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0,86</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0,88</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0,67</w:t>
            </w:r>
          </w:p>
        </w:tc>
      </w:tr>
      <w:tr w:rsidR="00126953" w:rsidRPr="00126953" w:rsidTr="003E2A3F">
        <w:trPr>
          <w:trHeight w:hRule="exact" w:val="284"/>
          <w:jc w:val="center"/>
        </w:trPr>
        <w:tc>
          <w:tcPr>
            <w:tcW w:w="0" w:type="auto"/>
            <w:noWrap/>
          </w:tcPr>
          <w:p w:rsidR="00126953" w:rsidRPr="00126953" w:rsidRDefault="003E2A3F" w:rsidP="003E2A3F">
            <w:pPr>
              <w:spacing w:after="200" w:line="276" w:lineRule="auto"/>
              <w:rPr>
                <w:rFonts w:asciiTheme="minorHAnsi" w:eastAsia="Arial Unicode MS" w:hAnsiTheme="minorHAnsi"/>
                <w:sz w:val="20"/>
                <w:szCs w:val="20"/>
                <w:lang w:eastAsia="es-ES"/>
              </w:rPr>
            </w:pPr>
            <w:r w:rsidRPr="003E2A3F">
              <w:rPr>
                <w:rFonts w:asciiTheme="minorHAnsi" w:eastAsia="Times New Roman" w:hAnsiTheme="minorHAnsi"/>
                <w:sz w:val="20"/>
                <w:szCs w:val="20"/>
                <w:lang w:eastAsia="es-ES"/>
              </w:rPr>
              <w:t>12 años</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0,84</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0,79</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0,64</w:t>
            </w:r>
          </w:p>
        </w:tc>
      </w:tr>
      <w:tr w:rsidR="00126953" w:rsidRPr="00126953" w:rsidTr="003E2A3F">
        <w:trPr>
          <w:trHeight w:hRule="exact" w:val="284"/>
          <w:jc w:val="center"/>
        </w:trPr>
        <w:tc>
          <w:tcPr>
            <w:tcW w:w="0" w:type="auto"/>
            <w:noWrap/>
          </w:tcPr>
          <w:p w:rsidR="00126953" w:rsidRPr="00126953" w:rsidRDefault="003E2A3F" w:rsidP="003E2A3F">
            <w:pPr>
              <w:spacing w:after="200" w:line="276" w:lineRule="auto"/>
              <w:rPr>
                <w:rFonts w:asciiTheme="minorHAnsi" w:eastAsia="Arial Unicode MS" w:hAnsiTheme="minorHAnsi"/>
                <w:sz w:val="20"/>
                <w:szCs w:val="20"/>
                <w:lang w:eastAsia="es-ES"/>
              </w:rPr>
            </w:pPr>
            <w:r w:rsidRPr="003E2A3F">
              <w:rPr>
                <w:rFonts w:asciiTheme="minorHAnsi" w:eastAsia="Times New Roman" w:hAnsiTheme="minorHAnsi"/>
                <w:sz w:val="20"/>
                <w:szCs w:val="20"/>
                <w:lang w:eastAsia="es-ES"/>
              </w:rPr>
              <w:t>13 años</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0,89</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0,70</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0,73</w:t>
            </w:r>
          </w:p>
        </w:tc>
      </w:tr>
      <w:tr w:rsidR="00126953" w:rsidRPr="00126953" w:rsidTr="003E2A3F">
        <w:trPr>
          <w:trHeight w:hRule="exact" w:val="284"/>
          <w:jc w:val="center"/>
        </w:trPr>
        <w:tc>
          <w:tcPr>
            <w:tcW w:w="0" w:type="auto"/>
            <w:noWrap/>
          </w:tcPr>
          <w:p w:rsidR="00126953" w:rsidRPr="00126953" w:rsidRDefault="003E2A3F" w:rsidP="003E2A3F">
            <w:pPr>
              <w:spacing w:after="200" w:line="276" w:lineRule="auto"/>
              <w:rPr>
                <w:rFonts w:asciiTheme="minorHAnsi" w:eastAsia="Arial Unicode MS" w:hAnsiTheme="minorHAnsi"/>
                <w:sz w:val="20"/>
                <w:szCs w:val="20"/>
                <w:lang w:eastAsia="es-ES"/>
              </w:rPr>
            </w:pPr>
            <w:r w:rsidRPr="003E2A3F">
              <w:rPr>
                <w:rFonts w:asciiTheme="minorHAnsi" w:eastAsia="Times New Roman" w:hAnsiTheme="minorHAnsi"/>
                <w:sz w:val="20"/>
                <w:szCs w:val="20"/>
                <w:lang w:eastAsia="es-ES"/>
              </w:rPr>
              <w:t>14 años</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0,81</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0,66</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0,74</w:t>
            </w:r>
          </w:p>
        </w:tc>
      </w:tr>
      <w:tr w:rsidR="00126953" w:rsidRPr="00126953" w:rsidTr="003E2A3F">
        <w:trPr>
          <w:trHeight w:hRule="exact" w:val="284"/>
          <w:jc w:val="center"/>
        </w:trPr>
        <w:tc>
          <w:tcPr>
            <w:tcW w:w="0" w:type="auto"/>
            <w:noWrap/>
          </w:tcPr>
          <w:p w:rsidR="00126953" w:rsidRPr="00126953" w:rsidRDefault="003E2A3F" w:rsidP="003E2A3F">
            <w:pPr>
              <w:spacing w:after="200" w:line="276" w:lineRule="auto"/>
              <w:rPr>
                <w:rFonts w:asciiTheme="minorHAnsi" w:eastAsia="Arial Unicode MS" w:hAnsiTheme="minorHAnsi"/>
                <w:sz w:val="20"/>
                <w:szCs w:val="20"/>
                <w:lang w:eastAsia="es-ES"/>
              </w:rPr>
            </w:pPr>
            <w:r w:rsidRPr="003E2A3F">
              <w:rPr>
                <w:rFonts w:asciiTheme="minorHAnsi" w:eastAsia="Times New Roman" w:hAnsiTheme="minorHAnsi"/>
                <w:sz w:val="20"/>
                <w:szCs w:val="20"/>
                <w:lang w:eastAsia="es-ES"/>
              </w:rPr>
              <w:t>De 11 a 14 años</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0,83</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0,62</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0,59</w:t>
            </w:r>
          </w:p>
        </w:tc>
      </w:tr>
    </w:tbl>
    <w:p w:rsidR="003E2A3F" w:rsidRDefault="003E2A3F" w:rsidP="00D76E26">
      <w:pPr>
        <w:spacing w:after="0" w:line="240" w:lineRule="auto"/>
        <w:jc w:val="both"/>
        <w:rPr>
          <w:rFonts w:asciiTheme="minorHAnsi" w:eastAsia="Times New Roman" w:hAnsiTheme="minorHAnsi"/>
          <w:lang w:eastAsia="es-ES"/>
        </w:rPr>
      </w:pPr>
    </w:p>
    <w:p w:rsidR="00126953" w:rsidRPr="00126953" w:rsidRDefault="00126953" w:rsidP="003E2A3F">
      <w:pPr>
        <w:jc w:val="both"/>
        <w:rPr>
          <w:rFonts w:asciiTheme="minorHAnsi" w:eastAsia="Times New Roman" w:hAnsiTheme="minorHAnsi"/>
          <w:lang w:eastAsia="es-ES"/>
        </w:rPr>
      </w:pPr>
      <w:r w:rsidRPr="00126953">
        <w:rPr>
          <w:rFonts w:asciiTheme="minorHAnsi" w:eastAsia="Times New Roman" w:hAnsiTheme="minorHAnsi"/>
          <w:lang w:eastAsia="es-ES"/>
        </w:rPr>
        <w:t xml:space="preserve">Al correlacionar los %MG de los métodos </w:t>
      </w:r>
      <w:r w:rsidR="003E2A3F">
        <w:rPr>
          <w:rFonts w:asciiTheme="minorHAnsi" w:eastAsia="Times New Roman" w:hAnsiTheme="minorHAnsi"/>
          <w:lang w:eastAsia="es-ES"/>
        </w:rPr>
        <w:t xml:space="preserve">de </w:t>
      </w:r>
      <w:proofErr w:type="spellStart"/>
      <w:r w:rsidR="003E2A3F">
        <w:rPr>
          <w:rFonts w:asciiTheme="minorHAnsi" w:eastAsia="Times New Roman" w:hAnsiTheme="minorHAnsi"/>
          <w:lang w:eastAsia="es-ES"/>
        </w:rPr>
        <w:t>Durnin</w:t>
      </w:r>
      <w:proofErr w:type="spellEnd"/>
      <w:r w:rsidR="003E2A3F">
        <w:rPr>
          <w:rFonts w:asciiTheme="minorHAnsi" w:eastAsia="Times New Roman" w:hAnsiTheme="minorHAnsi"/>
          <w:lang w:eastAsia="es-ES"/>
        </w:rPr>
        <w:t xml:space="preserve">, Faulkner y </w:t>
      </w:r>
      <w:proofErr w:type="spellStart"/>
      <w:r w:rsidR="003E2A3F">
        <w:rPr>
          <w:rFonts w:asciiTheme="minorHAnsi" w:eastAsia="Times New Roman" w:hAnsiTheme="minorHAnsi"/>
          <w:lang w:eastAsia="es-ES"/>
        </w:rPr>
        <w:t>Slaughter</w:t>
      </w:r>
      <w:proofErr w:type="spellEnd"/>
      <w:r w:rsidR="003E2A3F">
        <w:rPr>
          <w:rFonts w:asciiTheme="minorHAnsi" w:eastAsia="Times New Roman" w:hAnsiTheme="minorHAnsi"/>
          <w:lang w:eastAsia="es-ES"/>
        </w:rPr>
        <w:t xml:space="preserve">, obtenidos a través </w:t>
      </w:r>
      <w:r w:rsidRPr="00126953">
        <w:rPr>
          <w:rFonts w:asciiTheme="minorHAnsi" w:eastAsia="Times New Roman" w:hAnsiTheme="minorHAnsi"/>
          <w:lang w:eastAsia="es-ES"/>
        </w:rPr>
        <w:t xml:space="preserve">de </w:t>
      </w:r>
      <w:r w:rsidR="003E2A3F">
        <w:rPr>
          <w:rFonts w:asciiTheme="minorHAnsi" w:eastAsia="Times New Roman" w:hAnsiTheme="minorHAnsi"/>
          <w:lang w:eastAsia="es-ES"/>
        </w:rPr>
        <w:t xml:space="preserve">la medición de pliegues cutáneos, versus </w:t>
      </w:r>
      <w:r w:rsidRPr="00126953">
        <w:rPr>
          <w:rFonts w:asciiTheme="minorHAnsi" w:eastAsia="Times New Roman" w:hAnsiTheme="minorHAnsi"/>
          <w:lang w:eastAsia="es-ES"/>
        </w:rPr>
        <w:t>el método propuesto,</w:t>
      </w:r>
      <w:r w:rsidR="003E2A3F">
        <w:rPr>
          <w:rFonts w:asciiTheme="minorHAnsi" w:eastAsia="Times New Roman" w:hAnsiTheme="minorHAnsi"/>
          <w:lang w:eastAsia="es-ES"/>
        </w:rPr>
        <w:t xml:space="preserve"> </w:t>
      </w:r>
      <w:r w:rsidRPr="00126953">
        <w:rPr>
          <w:rFonts w:asciiTheme="minorHAnsi" w:eastAsia="Times New Roman" w:hAnsiTheme="minorHAnsi"/>
          <w:lang w:eastAsia="es-ES"/>
        </w:rPr>
        <w:t>son altos en toda</w:t>
      </w:r>
      <w:r w:rsidR="003E2A3F">
        <w:rPr>
          <w:rFonts w:asciiTheme="minorHAnsi" w:eastAsia="Times New Roman" w:hAnsiTheme="minorHAnsi"/>
          <w:lang w:eastAsia="es-ES"/>
        </w:rPr>
        <w:t>s las edades, siendo el más alto</w:t>
      </w:r>
      <w:r w:rsidRPr="00126953">
        <w:rPr>
          <w:rFonts w:asciiTheme="minorHAnsi" w:eastAsia="Times New Roman" w:hAnsiTheme="minorHAnsi"/>
          <w:lang w:eastAsia="es-ES"/>
        </w:rPr>
        <w:t xml:space="preserve"> 0.89 en los 13 años con </w:t>
      </w:r>
      <w:proofErr w:type="spellStart"/>
      <w:r w:rsidRPr="00126953">
        <w:rPr>
          <w:rFonts w:asciiTheme="minorHAnsi" w:eastAsia="Times New Roman" w:hAnsiTheme="minorHAnsi"/>
          <w:lang w:eastAsia="es-ES"/>
        </w:rPr>
        <w:t>Durnin</w:t>
      </w:r>
      <w:proofErr w:type="spellEnd"/>
      <w:r w:rsidRPr="00126953">
        <w:rPr>
          <w:rFonts w:asciiTheme="minorHAnsi" w:eastAsia="Times New Roman" w:hAnsiTheme="minorHAnsi"/>
          <w:lang w:eastAsia="es-ES"/>
        </w:rPr>
        <w:t>. Además</w:t>
      </w:r>
      <w:r w:rsidR="003E2A3F">
        <w:rPr>
          <w:rFonts w:asciiTheme="minorHAnsi" w:eastAsia="Times New Roman" w:hAnsiTheme="minorHAnsi"/>
          <w:lang w:eastAsia="es-ES"/>
        </w:rPr>
        <w:t>,</w:t>
      </w:r>
      <w:r w:rsidRPr="00126953">
        <w:rPr>
          <w:rFonts w:asciiTheme="minorHAnsi" w:eastAsia="Times New Roman" w:hAnsiTheme="minorHAnsi"/>
          <w:lang w:eastAsia="es-ES"/>
        </w:rPr>
        <w:t xml:space="preserve"> con el </w:t>
      </w:r>
      <w:r w:rsidRPr="00126953">
        <w:rPr>
          <w:rFonts w:asciiTheme="minorHAnsi" w:eastAsia="Times New Roman" w:hAnsiTheme="minorHAnsi"/>
          <w:lang w:eastAsia="es-ES"/>
        </w:rPr>
        <w:lastRenderedPageBreak/>
        <w:t>mismo método se mantienen altos en todas las edades alcanzando una correlación general de 0.83.</w:t>
      </w:r>
    </w:p>
    <w:p w:rsidR="00126953" w:rsidRDefault="003E2A3F" w:rsidP="00130A51">
      <w:pPr>
        <w:jc w:val="both"/>
        <w:rPr>
          <w:rFonts w:asciiTheme="minorHAnsi" w:eastAsia="Times New Roman" w:hAnsiTheme="minorHAnsi"/>
          <w:lang w:eastAsia="es-ES"/>
        </w:rPr>
      </w:pPr>
      <w:r>
        <w:rPr>
          <w:rFonts w:asciiTheme="minorHAnsi" w:eastAsia="Times New Roman" w:hAnsiTheme="minorHAnsi"/>
          <w:lang w:eastAsia="es-ES"/>
        </w:rPr>
        <w:t>Cuadro 9. Correlación entre p</w:t>
      </w:r>
      <w:r w:rsidR="00126953" w:rsidRPr="00126953">
        <w:rPr>
          <w:rFonts w:asciiTheme="minorHAnsi" w:eastAsia="Times New Roman" w:hAnsiTheme="minorHAnsi"/>
          <w:lang w:eastAsia="es-ES"/>
        </w:rPr>
        <w:t>rot</w:t>
      </w:r>
      <w:r>
        <w:rPr>
          <w:rFonts w:asciiTheme="minorHAnsi" w:eastAsia="Times New Roman" w:hAnsiTheme="minorHAnsi"/>
          <w:lang w:eastAsia="es-ES"/>
        </w:rPr>
        <w:t>ocolos de p</w:t>
      </w:r>
      <w:r w:rsidR="00126953" w:rsidRPr="00126953">
        <w:rPr>
          <w:rFonts w:asciiTheme="minorHAnsi" w:eastAsia="Times New Roman" w:hAnsiTheme="minorHAnsi"/>
          <w:lang w:eastAsia="es-ES"/>
        </w:rPr>
        <w:t xml:space="preserve">erímetros y </w:t>
      </w:r>
      <w:r>
        <w:rPr>
          <w:rFonts w:asciiTheme="minorHAnsi" w:eastAsia="Times New Roman" w:hAnsiTheme="minorHAnsi"/>
          <w:lang w:eastAsia="es-ES"/>
        </w:rPr>
        <w:t>p</w:t>
      </w:r>
      <w:r w:rsidR="00126953" w:rsidRPr="00126953">
        <w:rPr>
          <w:rFonts w:asciiTheme="minorHAnsi" w:eastAsia="Times New Roman" w:hAnsiTheme="minorHAnsi"/>
          <w:lang w:eastAsia="es-ES"/>
        </w:rPr>
        <w:t>rotocolo de Morales en varones escolares de 11 a 14 años.</w:t>
      </w:r>
    </w:p>
    <w:tbl>
      <w:tblPr>
        <w:tblStyle w:val="TableGrid"/>
        <w:tblW w:w="4346" w:type="dxa"/>
        <w:jc w:val="center"/>
        <w:tblLook w:val="0000" w:firstRow="0" w:lastRow="0" w:firstColumn="0" w:lastColumn="0" w:noHBand="0" w:noVBand="0"/>
      </w:tblPr>
      <w:tblGrid>
        <w:gridCol w:w="1506"/>
        <w:gridCol w:w="1420"/>
        <w:gridCol w:w="1420"/>
      </w:tblGrid>
      <w:tr w:rsidR="00126953" w:rsidRPr="00126953" w:rsidTr="00130A51">
        <w:trPr>
          <w:trHeight w:hRule="exact" w:val="284"/>
          <w:jc w:val="center"/>
        </w:trPr>
        <w:tc>
          <w:tcPr>
            <w:tcW w:w="1506" w:type="dxa"/>
            <w:tcBorders>
              <w:top w:val="nil"/>
              <w:left w:val="nil"/>
            </w:tcBorders>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p>
        </w:tc>
        <w:tc>
          <w:tcPr>
            <w:tcW w:w="1420" w:type="dxa"/>
            <w:noWrap/>
          </w:tcPr>
          <w:p w:rsidR="00126953" w:rsidRPr="00126953" w:rsidRDefault="003E2A3F" w:rsidP="00720DF9">
            <w:pPr>
              <w:spacing w:after="200" w:line="276" w:lineRule="auto"/>
              <w:jc w:val="center"/>
              <w:rPr>
                <w:rFonts w:asciiTheme="minorHAnsi" w:eastAsia="Arial Unicode MS" w:hAnsiTheme="minorHAnsi"/>
                <w:b/>
                <w:bCs/>
                <w:sz w:val="20"/>
                <w:szCs w:val="20"/>
                <w:lang w:eastAsia="es-ES"/>
              </w:rPr>
            </w:pPr>
            <w:proofErr w:type="spellStart"/>
            <w:r>
              <w:rPr>
                <w:rFonts w:asciiTheme="minorHAnsi" w:eastAsia="Times New Roman" w:hAnsiTheme="minorHAnsi"/>
                <w:b/>
                <w:bCs/>
                <w:sz w:val="20"/>
                <w:szCs w:val="20"/>
                <w:lang w:eastAsia="es-ES"/>
              </w:rPr>
              <w:t>Penroe</w:t>
            </w:r>
            <w:proofErr w:type="spellEnd"/>
          </w:p>
        </w:tc>
        <w:tc>
          <w:tcPr>
            <w:tcW w:w="1420" w:type="dxa"/>
            <w:noWrap/>
          </w:tcPr>
          <w:p w:rsidR="00126953" w:rsidRPr="00126953" w:rsidRDefault="003E2A3F" w:rsidP="00720DF9">
            <w:pPr>
              <w:spacing w:after="200" w:line="276" w:lineRule="auto"/>
              <w:jc w:val="center"/>
              <w:rPr>
                <w:rFonts w:asciiTheme="minorHAnsi" w:eastAsia="Arial Unicode MS" w:hAnsiTheme="minorHAnsi"/>
                <w:b/>
                <w:bCs/>
                <w:sz w:val="20"/>
                <w:szCs w:val="20"/>
                <w:lang w:eastAsia="es-ES"/>
              </w:rPr>
            </w:pPr>
            <w:proofErr w:type="spellStart"/>
            <w:r>
              <w:rPr>
                <w:rFonts w:asciiTheme="minorHAnsi" w:eastAsia="Times New Roman" w:hAnsiTheme="minorHAnsi"/>
                <w:b/>
                <w:bCs/>
                <w:sz w:val="20"/>
                <w:szCs w:val="20"/>
                <w:lang w:eastAsia="es-ES"/>
              </w:rPr>
              <w:t>Weltman</w:t>
            </w:r>
            <w:proofErr w:type="spellEnd"/>
          </w:p>
        </w:tc>
      </w:tr>
      <w:tr w:rsidR="00126953" w:rsidRPr="00126953" w:rsidTr="00130A51">
        <w:trPr>
          <w:trHeight w:hRule="exact" w:val="284"/>
          <w:jc w:val="center"/>
        </w:trPr>
        <w:tc>
          <w:tcPr>
            <w:tcW w:w="0" w:type="auto"/>
            <w:noWrap/>
          </w:tcPr>
          <w:p w:rsidR="00126953" w:rsidRPr="00126953" w:rsidRDefault="003E2A3F" w:rsidP="003E2A3F">
            <w:pPr>
              <w:spacing w:after="200" w:line="276" w:lineRule="auto"/>
              <w:rPr>
                <w:rFonts w:asciiTheme="minorHAnsi" w:eastAsia="Arial Unicode MS" w:hAnsiTheme="minorHAnsi"/>
                <w:sz w:val="20"/>
                <w:szCs w:val="20"/>
                <w:lang w:eastAsia="es-ES"/>
              </w:rPr>
            </w:pPr>
            <w:r>
              <w:rPr>
                <w:rFonts w:asciiTheme="minorHAnsi" w:eastAsia="Times New Roman" w:hAnsiTheme="minorHAnsi"/>
                <w:sz w:val="20"/>
                <w:szCs w:val="20"/>
                <w:lang w:eastAsia="es-ES"/>
              </w:rPr>
              <w:t>11 años</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0,79</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0,91</w:t>
            </w:r>
          </w:p>
        </w:tc>
      </w:tr>
      <w:tr w:rsidR="00126953" w:rsidRPr="00126953" w:rsidTr="00130A51">
        <w:trPr>
          <w:trHeight w:hRule="exact" w:val="284"/>
          <w:jc w:val="center"/>
        </w:trPr>
        <w:tc>
          <w:tcPr>
            <w:tcW w:w="0" w:type="auto"/>
            <w:noWrap/>
          </w:tcPr>
          <w:p w:rsidR="00126953" w:rsidRPr="00126953" w:rsidRDefault="003E2A3F" w:rsidP="003E2A3F">
            <w:pPr>
              <w:spacing w:after="200" w:line="276" w:lineRule="auto"/>
              <w:rPr>
                <w:rFonts w:asciiTheme="minorHAnsi" w:eastAsia="Arial Unicode MS" w:hAnsiTheme="minorHAnsi"/>
                <w:sz w:val="20"/>
                <w:szCs w:val="20"/>
                <w:lang w:eastAsia="es-ES"/>
              </w:rPr>
            </w:pPr>
            <w:r>
              <w:rPr>
                <w:rFonts w:asciiTheme="minorHAnsi" w:eastAsia="Times New Roman" w:hAnsiTheme="minorHAnsi"/>
                <w:sz w:val="20"/>
                <w:szCs w:val="20"/>
                <w:lang w:eastAsia="es-ES"/>
              </w:rPr>
              <w:t>12 años</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0,77</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0,84</w:t>
            </w:r>
          </w:p>
        </w:tc>
      </w:tr>
      <w:tr w:rsidR="00126953" w:rsidRPr="00126953" w:rsidTr="00130A51">
        <w:trPr>
          <w:trHeight w:hRule="exact" w:val="284"/>
          <w:jc w:val="center"/>
        </w:trPr>
        <w:tc>
          <w:tcPr>
            <w:tcW w:w="0" w:type="auto"/>
            <w:noWrap/>
          </w:tcPr>
          <w:p w:rsidR="00126953" w:rsidRPr="00126953" w:rsidRDefault="003E2A3F" w:rsidP="003E2A3F">
            <w:pPr>
              <w:spacing w:after="200" w:line="276" w:lineRule="auto"/>
              <w:rPr>
                <w:rFonts w:asciiTheme="minorHAnsi" w:eastAsia="Arial Unicode MS" w:hAnsiTheme="minorHAnsi"/>
                <w:sz w:val="20"/>
                <w:szCs w:val="20"/>
                <w:lang w:eastAsia="es-ES"/>
              </w:rPr>
            </w:pPr>
            <w:r>
              <w:rPr>
                <w:rFonts w:asciiTheme="minorHAnsi" w:eastAsia="Times New Roman" w:hAnsiTheme="minorHAnsi"/>
                <w:sz w:val="20"/>
                <w:szCs w:val="20"/>
                <w:lang w:eastAsia="es-ES"/>
              </w:rPr>
              <w:t>13 años</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0,43</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0,66</w:t>
            </w:r>
          </w:p>
        </w:tc>
      </w:tr>
      <w:tr w:rsidR="00126953" w:rsidRPr="00126953" w:rsidTr="00130A51">
        <w:trPr>
          <w:trHeight w:hRule="exact" w:val="284"/>
          <w:jc w:val="center"/>
        </w:trPr>
        <w:tc>
          <w:tcPr>
            <w:tcW w:w="0" w:type="auto"/>
            <w:noWrap/>
          </w:tcPr>
          <w:p w:rsidR="00126953" w:rsidRPr="00126953" w:rsidRDefault="003E2A3F" w:rsidP="003E2A3F">
            <w:pPr>
              <w:spacing w:after="200" w:line="276" w:lineRule="auto"/>
              <w:rPr>
                <w:rFonts w:asciiTheme="minorHAnsi" w:eastAsia="Arial Unicode MS" w:hAnsiTheme="minorHAnsi"/>
                <w:sz w:val="20"/>
                <w:szCs w:val="20"/>
                <w:lang w:eastAsia="es-ES"/>
              </w:rPr>
            </w:pPr>
            <w:r>
              <w:rPr>
                <w:rFonts w:asciiTheme="minorHAnsi" w:eastAsia="Times New Roman" w:hAnsiTheme="minorHAnsi"/>
                <w:sz w:val="20"/>
                <w:szCs w:val="20"/>
                <w:lang w:eastAsia="es-ES"/>
              </w:rPr>
              <w:t>14 años</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0,26</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0,52</w:t>
            </w:r>
          </w:p>
        </w:tc>
      </w:tr>
      <w:tr w:rsidR="00126953" w:rsidRPr="00126953" w:rsidTr="00130A51">
        <w:trPr>
          <w:trHeight w:hRule="exact" w:val="284"/>
          <w:jc w:val="center"/>
        </w:trPr>
        <w:tc>
          <w:tcPr>
            <w:tcW w:w="0" w:type="auto"/>
            <w:noWrap/>
          </w:tcPr>
          <w:p w:rsidR="00126953" w:rsidRPr="00126953" w:rsidRDefault="003E2A3F" w:rsidP="003E2A3F">
            <w:pPr>
              <w:spacing w:after="200" w:line="276" w:lineRule="auto"/>
              <w:rPr>
                <w:rFonts w:asciiTheme="minorHAnsi" w:eastAsia="Arial Unicode MS" w:hAnsiTheme="minorHAnsi"/>
                <w:sz w:val="20"/>
                <w:szCs w:val="20"/>
                <w:lang w:eastAsia="es-ES"/>
              </w:rPr>
            </w:pPr>
            <w:r>
              <w:rPr>
                <w:rFonts w:asciiTheme="minorHAnsi" w:eastAsia="Times New Roman" w:hAnsiTheme="minorHAnsi"/>
                <w:sz w:val="20"/>
                <w:szCs w:val="20"/>
                <w:lang w:eastAsia="es-ES"/>
              </w:rPr>
              <w:t>De 11 a 14 años</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0,54</w:t>
            </w:r>
          </w:p>
        </w:tc>
        <w:tc>
          <w:tcPr>
            <w:tcW w:w="0" w:type="auto"/>
            <w:noWrap/>
          </w:tcPr>
          <w:p w:rsidR="00126953" w:rsidRPr="00126953" w:rsidRDefault="00126953" w:rsidP="00720DF9">
            <w:pPr>
              <w:spacing w:after="200" w:line="276" w:lineRule="auto"/>
              <w:jc w:val="center"/>
              <w:rPr>
                <w:rFonts w:asciiTheme="minorHAnsi" w:eastAsia="Arial Unicode MS" w:hAnsiTheme="minorHAnsi"/>
                <w:sz w:val="20"/>
                <w:szCs w:val="20"/>
                <w:lang w:eastAsia="es-ES"/>
              </w:rPr>
            </w:pPr>
            <w:r w:rsidRPr="00126953">
              <w:rPr>
                <w:rFonts w:asciiTheme="minorHAnsi" w:eastAsia="Times New Roman" w:hAnsiTheme="minorHAnsi"/>
                <w:sz w:val="20"/>
                <w:szCs w:val="20"/>
                <w:lang w:eastAsia="es-ES"/>
              </w:rPr>
              <w:t>0,69</w:t>
            </w:r>
          </w:p>
        </w:tc>
      </w:tr>
    </w:tbl>
    <w:p w:rsidR="00126953" w:rsidRPr="00126953" w:rsidRDefault="00126953" w:rsidP="00D76E26">
      <w:pPr>
        <w:spacing w:after="0" w:line="240" w:lineRule="auto"/>
        <w:jc w:val="both"/>
        <w:rPr>
          <w:rFonts w:asciiTheme="minorHAnsi" w:eastAsia="Times New Roman" w:hAnsiTheme="minorHAnsi"/>
          <w:lang w:eastAsia="es-ES"/>
        </w:rPr>
      </w:pPr>
    </w:p>
    <w:p w:rsidR="00126953" w:rsidRPr="00126953" w:rsidRDefault="00126953" w:rsidP="00130A51">
      <w:pPr>
        <w:jc w:val="both"/>
        <w:rPr>
          <w:rFonts w:asciiTheme="minorHAnsi" w:hAnsiTheme="minorHAnsi"/>
        </w:rPr>
      </w:pPr>
      <w:r w:rsidRPr="00126953">
        <w:rPr>
          <w:rFonts w:asciiTheme="minorHAnsi" w:eastAsia="Times New Roman" w:hAnsiTheme="minorHAnsi"/>
          <w:lang w:eastAsia="es-ES"/>
        </w:rPr>
        <w:t xml:space="preserve">Por otro lado, los métodos de </w:t>
      </w:r>
      <w:proofErr w:type="spellStart"/>
      <w:r w:rsidRPr="00126953">
        <w:rPr>
          <w:rFonts w:asciiTheme="minorHAnsi" w:eastAsia="Times New Roman" w:hAnsiTheme="minorHAnsi"/>
          <w:lang w:eastAsia="es-ES"/>
        </w:rPr>
        <w:t>Penroe</w:t>
      </w:r>
      <w:proofErr w:type="spellEnd"/>
      <w:r w:rsidRPr="00126953">
        <w:rPr>
          <w:rFonts w:asciiTheme="minorHAnsi" w:eastAsia="Times New Roman" w:hAnsiTheme="minorHAnsi"/>
          <w:lang w:eastAsia="es-ES"/>
        </w:rPr>
        <w:t xml:space="preserve"> y </w:t>
      </w:r>
      <w:proofErr w:type="spellStart"/>
      <w:r w:rsidRPr="00126953">
        <w:rPr>
          <w:rFonts w:asciiTheme="minorHAnsi" w:eastAsia="Times New Roman" w:hAnsiTheme="minorHAnsi"/>
          <w:lang w:eastAsia="es-ES"/>
        </w:rPr>
        <w:t>Weltman</w:t>
      </w:r>
      <w:proofErr w:type="spellEnd"/>
      <w:r w:rsidR="003E2A3F">
        <w:rPr>
          <w:rFonts w:asciiTheme="minorHAnsi" w:eastAsia="Times New Roman" w:hAnsiTheme="minorHAnsi"/>
          <w:lang w:eastAsia="es-ES"/>
        </w:rPr>
        <w:t xml:space="preserve">, </w:t>
      </w:r>
      <w:r w:rsidRPr="00126953">
        <w:rPr>
          <w:rFonts w:asciiTheme="minorHAnsi" w:eastAsia="Times New Roman" w:hAnsiTheme="minorHAnsi"/>
          <w:lang w:eastAsia="es-ES"/>
        </w:rPr>
        <w:t xml:space="preserve">%MG </w:t>
      </w:r>
      <w:r w:rsidR="003E2A3F">
        <w:rPr>
          <w:rFonts w:asciiTheme="minorHAnsi" w:eastAsia="Times New Roman" w:hAnsiTheme="minorHAnsi"/>
          <w:lang w:eastAsia="es-ES"/>
        </w:rPr>
        <w:t xml:space="preserve">determinados a través de </w:t>
      </w:r>
      <w:r w:rsidRPr="00126953">
        <w:rPr>
          <w:rFonts w:asciiTheme="minorHAnsi" w:eastAsia="Times New Roman" w:hAnsiTheme="minorHAnsi"/>
          <w:lang w:eastAsia="es-ES"/>
        </w:rPr>
        <w:t>perímetros</w:t>
      </w:r>
      <w:r w:rsidR="003E2A3F">
        <w:rPr>
          <w:rFonts w:asciiTheme="minorHAnsi" w:eastAsia="Times New Roman" w:hAnsiTheme="minorHAnsi"/>
          <w:lang w:eastAsia="es-ES"/>
        </w:rPr>
        <w:t xml:space="preserve"> </w:t>
      </w:r>
      <w:r w:rsidRPr="00126953">
        <w:rPr>
          <w:rFonts w:asciiTheme="minorHAnsi" w:eastAsia="Times New Roman" w:hAnsiTheme="minorHAnsi"/>
          <w:lang w:eastAsia="es-ES"/>
        </w:rPr>
        <w:t xml:space="preserve">corporales) </w:t>
      </w:r>
      <w:r w:rsidR="003E2A3F">
        <w:rPr>
          <w:rFonts w:asciiTheme="minorHAnsi" w:eastAsia="Times New Roman" w:hAnsiTheme="minorHAnsi"/>
          <w:lang w:eastAsia="es-ES"/>
        </w:rPr>
        <w:t xml:space="preserve">versus </w:t>
      </w:r>
      <w:r w:rsidRPr="00126953">
        <w:rPr>
          <w:rFonts w:asciiTheme="minorHAnsi" w:eastAsia="Times New Roman" w:hAnsiTheme="minorHAnsi"/>
          <w:lang w:eastAsia="es-ES"/>
        </w:rPr>
        <w:t>el propuesto, también se obtienen correlaciones heterogéneas, siendo la más alta la obt</w:t>
      </w:r>
      <w:r w:rsidR="003E2A3F">
        <w:rPr>
          <w:rFonts w:asciiTheme="minorHAnsi" w:eastAsia="Times New Roman" w:hAnsiTheme="minorHAnsi"/>
          <w:lang w:eastAsia="es-ES"/>
        </w:rPr>
        <w:t xml:space="preserve">enida por el método de </w:t>
      </w:r>
      <w:proofErr w:type="spellStart"/>
      <w:r w:rsidR="003E2A3F">
        <w:rPr>
          <w:rFonts w:asciiTheme="minorHAnsi" w:eastAsia="Times New Roman" w:hAnsiTheme="minorHAnsi"/>
          <w:lang w:eastAsia="es-ES"/>
        </w:rPr>
        <w:t>Weltman</w:t>
      </w:r>
      <w:proofErr w:type="spellEnd"/>
      <w:r w:rsidR="003E2A3F">
        <w:rPr>
          <w:rFonts w:asciiTheme="minorHAnsi" w:eastAsia="Times New Roman" w:hAnsiTheme="minorHAnsi"/>
          <w:lang w:eastAsia="es-ES"/>
        </w:rPr>
        <w:t xml:space="preserve"> en</w:t>
      </w:r>
      <w:r w:rsidRPr="00126953">
        <w:rPr>
          <w:rFonts w:asciiTheme="minorHAnsi" w:eastAsia="Times New Roman" w:hAnsiTheme="minorHAnsi"/>
          <w:lang w:eastAsia="es-ES"/>
        </w:rPr>
        <w:t xml:space="preserve"> los 11 años de edad (0.91). </w:t>
      </w:r>
    </w:p>
    <w:p w:rsidR="00740B9E" w:rsidRPr="00B615A6" w:rsidRDefault="00740B9E" w:rsidP="00910B8E">
      <w:pPr>
        <w:pStyle w:val="Heading1"/>
        <w:rPr>
          <w:bCs w:val="0"/>
        </w:rPr>
      </w:pPr>
      <w:bookmarkStart w:id="25" w:name="_Toc361271942"/>
      <w:r w:rsidRPr="00B615A6">
        <w:t>DISCUSIÓN</w:t>
      </w:r>
      <w:bookmarkEnd w:id="25"/>
    </w:p>
    <w:p w:rsidR="00740B9E" w:rsidRDefault="00F322A5" w:rsidP="003E33D0">
      <w:pPr>
        <w:jc w:val="both"/>
        <w:rPr>
          <w:rFonts w:eastAsiaTheme="majorEastAsia"/>
        </w:rPr>
      </w:pPr>
      <w:r>
        <w:rPr>
          <w:rFonts w:eastAsiaTheme="majorEastAsia"/>
        </w:rPr>
        <w:t xml:space="preserve">Según los datos presentados y analizados se puede discutir que el método que se propone para fraccionar el peso corporal en dos componentes en niños/as de la comuna de Arica ha tenido correlación significativa con el </w:t>
      </w:r>
      <w:r w:rsidR="009E1B38">
        <w:rPr>
          <w:rFonts w:eastAsiaTheme="majorEastAsia"/>
        </w:rPr>
        <w:t xml:space="preserve">método de </w:t>
      </w:r>
      <w:proofErr w:type="spellStart"/>
      <w:r w:rsidR="009E1B38">
        <w:rPr>
          <w:rFonts w:eastAsiaTheme="majorEastAsia"/>
        </w:rPr>
        <w:t>Durnin</w:t>
      </w:r>
      <w:proofErr w:type="spellEnd"/>
      <w:r w:rsidR="009E1B38">
        <w:rPr>
          <w:rFonts w:eastAsiaTheme="majorEastAsia"/>
        </w:rPr>
        <w:t xml:space="preserve"> (</w:t>
      </w:r>
      <w:proofErr w:type="spellStart"/>
      <w:r w:rsidR="009E1B38">
        <w:t>Durnin</w:t>
      </w:r>
      <w:proofErr w:type="spellEnd"/>
      <w:r w:rsidR="009E1B38">
        <w:t xml:space="preserve">, J. &amp; </w:t>
      </w:r>
      <w:proofErr w:type="spellStart"/>
      <w:r w:rsidR="009E1B38">
        <w:t>Womersley</w:t>
      </w:r>
      <w:proofErr w:type="spellEnd"/>
      <w:r w:rsidR="009E1B38">
        <w:t xml:space="preserve">, J., </w:t>
      </w:r>
      <w:r w:rsidR="009E1B38" w:rsidRPr="009E1B38">
        <w:t>1974)</w:t>
      </w:r>
      <w:r w:rsidR="009E1B38">
        <w:rPr>
          <w:rFonts w:eastAsiaTheme="majorEastAsia"/>
        </w:rPr>
        <w:t>, lo cual</w:t>
      </w:r>
      <w:r>
        <w:rPr>
          <w:rFonts w:eastAsiaTheme="majorEastAsia"/>
        </w:rPr>
        <w:t xml:space="preserve"> resulta interesante de apreciar debido a que la metodología de </w:t>
      </w:r>
      <w:proofErr w:type="spellStart"/>
      <w:r>
        <w:rPr>
          <w:rFonts w:eastAsiaTheme="majorEastAsia"/>
        </w:rPr>
        <w:t>Durnin</w:t>
      </w:r>
      <w:proofErr w:type="spellEnd"/>
      <w:r>
        <w:rPr>
          <w:rFonts w:eastAsiaTheme="majorEastAsia"/>
        </w:rPr>
        <w:t xml:space="preserve"> está valid</w:t>
      </w:r>
      <w:r w:rsidR="009E1B38">
        <w:rPr>
          <w:rFonts w:eastAsiaTheme="majorEastAsia"/>
        </w:rPr>
        <w:t>ada para la población nacional (</w:t>
      </w:r>
      <w:proofErr w:type="spellStart"/>
      <w:r w:rsidR="009E1B38">
        <w:t>Apud</w:t>
      </w:r>
      <w:proofErr w:type="spellEnd"/>
      <w:r w:rsidR="009E1B38" w:rsidRPr="00EC1CD0">
        <w:t>, E. &amp; J</w:t>
      </w:r>
      <w:r w:rsidR="009E1B38">
        <w:t>ones, P., 1980).</w:t>
      </w:r>
      <w:r w:rsidR="009E1B38">
        <w:rPr>
          <w:rFonts w:eastAsiaTheme="majorEastAsia"/>
        </w:rPr>
        <w:t xml:space="preserve"> </w:t>
      </w:r>
      <w:r>
        <w:rPr>
          <w:rFonts w:eastAsiaTheme="majorEastAsia"/>
        </w:rPr>
        <w:t xml:space="preserve">Sin embargo, al precisar de </w:t>
      </w:r>
      <w:r w:rsidR="003E33D0">
        <w:rPr>
          <w:rFonts w:eastAsiaTheme="majorEastAsia"/>
        </w:rPr>
        <w:t>instrumental costoso para medir los pliegues cutáneos, no es posible masificar su aplicación en el contexto escolar, agregando a esta limitante lo tedioso de las grandes ecuaciones para reemplazar datos de medidas.</w:t>
      </w:r>
    </w:p>
    <w:p w:rsidR="003E33D0" w:rsidRDefault="003E33D0" w:rsidP="003E33D0">
      <w:pPr>
        <w:jc w:val="both"/>
        <w:rPr>
          <w:rFonts w:eastAsiaTheme="majorEastAsia"/>
        </w:rPr>
      </w:pPr>
      <w:r>
        <w:rPr>
          <w:rFonts w:eastAsiaTheme="majorEastAsia"/>
        </w:rPr>
        <w:t>Por otro lado, se presenta la metodología de Morales como una alternativa que, debido a su practicidad y facial remplazo de datos en su ecuación, puede ser incorporada dentro del análisis estimativo de la composición corporal a nivel escolar, tanto local como nacional.</w:t>
      </w:r>
    </w:p>
    <w:p w:rsidR="003E33D0" w:rsidRDefault="003E33D0" w:rsidP="003E33D0">
      <w:pPr>
        <w:jc w:val="both"/>
        <w:rPr>
          <w:rFonts w:eastAsiaTheme="majorEastAsia"/>
        </w:rPr>
      </w:pPr>
      <w:r>
        <w:rPr>
          <w:rFonts w:eastAsiaTheme="majorEastAsia"/>
        </w:rPr>
        <w:t xml:space="preserve">Además, cuando es comparada la metodología propuesta con los protocolos que utilizan perímetros corporales, los niveles de correlación también son significativos, reflejando que la metodología de Morales podría ser aplicable a sujetos con sobrepeso y obesidad, lo cual no está lejos </w:t>
      </w:r>
      <w:r w:rsidR="009E1B38">
        <w:rPr>
          <w:rFonts w:eastAsiaTheme="majorEastAsia"/>
        </w:rPr>
        <w:t>de nuestra realidad como país (</w:t>
      </w:r>
      <w:r w:rsidR="009E1B38">
        <w:t xml:space="preserve">Alegría, A. et al., 1998; </w:t>
      </w:r>
      <w:r w:rsidR="00981AB1">
        <w:t>Pérez de la Cruz, A. et al., 2005</w:t>
      </w:r>
      <w:r w:rsidR="009E1B38">
        <w:t>)</w:t>
      </w:r>
      <w:r w:rsidR="00981AB1">
        <w:t xml:space="preserve">. Empleándose como una manera práctica de brindar seguimiento y </w:t>
      </w:r>
      <w:r w:rsidR="00981AB1">
        <w:lastRenderedPageBreak/>
        <w:t>monitoreo de la composición corporal a fin de disminuir las patologías asociadas a este trastorno (</w:t>
      </w:r>
      <w:proofErr w:type="spellStart"/>
      <w:r w:rsidR="00981AB1">
        <w:t>Albala</w:t>
      </w:r>
      <w:proofErr w:type="spellEnd"/>
      <w:r w:rsidR="00981AB1">
        <w:t>, C. et al. 2002</w:t>
      </w:r>
      <w:r w:rsidR="000942EF">
        <w:t>; Berrios, X., 1994</w:t>
      </w:r>
      <w:r w:rsidR="00981AB1">
        <w:t>).</w:t>
      </w:r>
    </w:p>
    <w:p w:rsidR="00D80FCC" w:rsidRPr="001E18B9" w:rsidRDefault="004F19FA" w:rsidP="00297D8B">
      <w:pPr>
        <w:pStyle w:val="Heading1"/>
      </w:pPr>
      <w:bookmarkStart w:id="26" w:name="_Toc361271943"/>
      <w:r>
        <w:t>C</w:t>
      </w:r>
      <w:r w:rsidR="008750D4" w:rsidRPr="001E18B9">
        <w:t>ONCLUSIÓN</w:t>
      </w:r>
      <w:bookmarkEnd w:id="26"/>
    </w:p>
    <w:p w:rsidR="003E2A3F" w:rsidRPr="003E2A3F" w:rsidRDefault="003E2A3F" w:rsidP="003E2A3F">
      <w:pPr>
        <w:jc w:val="both"/>
      </w:pPr>
      <w:r w:rsidRPr="003E2A3F">
        <w:t>Luego de haber sometido a análisis los resultados se puede concluir que:</w:t>
      </w:r>
    </w:p>
    <w:p w:rsidR="003E2A3F" w:rsidRPr="003E2A3F" w:rsidRDefault="003E2A3F" w:rsidP="00130A51">
      <w:pPr>
        <w:jc w:val="both"/>
      </w:pPr>
      <w:r w:rsidRPr="003E2A3F">
        <w:t>La hipótesis nula Ho1 es rechazada, puesto que existe una correlación positiva fuerte, entre el protocolo de pliegues grasos (</w:t>
      </w:r>
      <w:proofErr w:type="spellStart"/>
      <w:r w:rsidRPr="003E2A3F">
        <w:t>Durnin</w:t>
      </w:r>
      <w:proofErr w:type="spellEnd"/>
      <w:r w:rsidRPr="003E2A3F">
        <w:t xml:space="preserve">) y el propuesto, de 0.90 para damas y 0.83 para varones, con </w:t>
      </w:r>
      <w:r w:rsidR="00130A51">
        <w:t>punto crítico</w:t>
      </w:r>
      <w:r w:rsidRPr="003E2A3F">
        <w:t xml:space="preserve"> de 55.33 para damas y </w:t>
      </w:r>
      <w:r w:rsidR="00130A51">
        <w:t xml:space="preserve">39.87 para varones a nivel </w:t>
      </w:r>
      <w:r w:rsidRPr="003E2A3F">
        <w:t xml:space="preserve">0.01 </w:t>
      </w:r>
      <w:r w:rsidR="00130A51">
        <w:t xml:space="preserve">e incluso a un </w:t>
      </w:r>
      <w:r w:rsidRPr="003E2A3F">
        <w:t>0.001,</w:t>
      </w:r>
      <w:r w:rsidR="00130A51">
        <w:t xml:space="preserve"> </w:t>
      </w:r>
      <w:r w:rsidRPr="003E2A3F">
        <w:t>en escolares</w:t>
      </w:r>
      <w:r w:rsidR="00130A51">
        <w:t xml:space="preserve"> de 11 a 14 años de edad de la c</w:t>
      </w:r>
      <w:r w:rsidRPr="003E2A3F">
        <w:t>omuna de Arica. Por lo tanto se acepta la hipótesis alternativa Ha1.</w:t>
      </w:r>
    </w:p>
    <w:p w:rsidR="003E2A3F" w:rsidRPr="003E2A3F" w:rsidRDefault="003E2A3F" w:rsidP="00130A51">
      <w:pPr>
        <w:jc w:val="both"/>
      </w:pPr>
      <w:r w:rsidRPr="003E2A3F">
        <w:t>La hipótesis nula Ho2 es rechazada, ya que no existe una diferencia estadísticamente significativa entre el protocolo de pliegues grasos (</w:t>
      </w:r>
      <w:proofErr w:type="spellStart"/>
      <w:r w:rsidRPr="003E2A3F">
        <w:t>Durnin</w:t>
      </w:r>
      <w:proofErr w:type="spellEnd"/>
      <w:r w:rsidRPr="003E2A3F">
        <w:t xml:space="preserve">), </w:t>
      </w:r>
      <w:r w:rsidR="00130A51">
        <w:t xml:space="preserve">al obtener un punto crítico de </w:t>
      </w:r>
      <w:r w:rsidRPr="003E2A3F">
        <w:t>11.16 en damas y 5.93 varones escolares de 1</w:t>
      </w:r>
      <w:r>
        <w:t>1 a 14 años de edad, a nivel</w:t>
      </w:r>
      <w:r w:rsidRPr="003E2A3F">
        <w:t xml:space="preserve"> 0.05 e incluso hasta el nivel 0.01, aceptando la hipótesis alternativa Ha2.</w:t>
      </w:r>
    </w:p>
    <w:p w:rsidR="003E2A3F" w:rsidRDefault="003E2A3F" w:rsidP="003E2A3F">
      <w:pPr>
        <w:jc w:val="both"/>
      </w:pPr>
      <w:r w:rsidRPr="003E2A3F">
        <w:t>Por lo tanto, los resultados han dejado en claro que es factible y válido la aplicación</w:t>
      </w:r>
      <w:r>
        <w:t xml:space="preserve"> del protocolo propuesto por </w:t>
      </w:r>
      <w:r w:rsidRPr="003E2A3F">
        <w:t>Morales para determinar el porcentaje de masa grasa en damas y varones e</w:t>
      </w:r>
      <w:r>
        <w:t xml:space="preserve">scolares de 11 a 14 años de la comuna de Arica. </w:t>
      </w:r>
      <w:r w:rsidR="00130A51">
        <w:t>E</w:t>
      </w:r>
      <w:r w:rsidR="00130A51" w:rsidRPr="003E2A3F">
        <w:t>sto</w:t>
      </w:r>
      <w:r w:rsidRPr="003E2A3F">
        <w:t xml:space="preserve"> permite obviar el uso de implementación antropométrica costosa y escasa en el medio escolar. </w:t>
      </w:r>
    </w:p>
    <w:p w:rsidR="00745189" w:rsidRDefault="00745189" w:rsidP="003E2A3F">
      <w:pPr>
        <w:jc w:val="both"/>
      </w:pPr>
    </w:p>
    <w:p w:rsidR="00745189" w:rsidRDefault="00745189" w:rsidP="003E2A3F">
      <w:pPr>
        <w:jc w:val="both"/>
      </w:pPr>
    </w:p>
    <w:p w:rsidR="00745189" w:rsidRDefault="00745189" w:rsidP="003E2A3F">
      <w:pPr>
        <w:jc w:val="both"/>
      </w:pPr>
    </w:p>
    <w:p w:rsidR="00745189" w:rsidRDefault="00745189" w:rsidP="003E2A3F">
      <w:pPr>
        <w:jc w:val="both"/>
      </w:pPr>
    </w:p>
    <w:p w:rsidR="00745189" w:rsidRDefault="00745189" w:rsidP="003E2A3F">
      <w:pPr>
        <w:jc w:val="both"/>
      </w:pPr>
    </w:p>
    <w:p w:rsidR="00745189" w:rsidRDefault="00745189" w:rsidP="003E2A3F">
      <w:pPr>
        <w:jc w:val="both"/>
      </w:pPr>
    </w:p>
    <w:p w:rsidR="00745189" w:rsidRDefault="00745189" w:rsidP="003E2A3F">
      <w:pPr>
        <w:jc w:val="both"/>
      </w:pPr>
    </w:p>
    <w:p w:rsidR="00745189" w:rsidRDefault="00745189" w:rsidP="003E2A3F">
      <w:pPr>
        <w:jc w:val="both"/>
      </w:pPr>
    </w:p>
    <w:p w:rsidR="00745189" w:rsidRDefault="00745189" w:rsidP="003E2A3F">
      <w:pPr>
        <w:jc w:val="both"/>
      </w:pPr>
    </w:p>
    <w:p w:rsidR="00745189" w:rsidRDefault="00745189" w:rsidP="003E2A3F">
      <w:pPr>
        <w:jc w:val="both"/>
      </w:pPr>
    </w:p>
    <w:p w:rsidR="008750D4" w:rsidRDefault="00C82827" w:rsidP="00297D8B">
      <w:pPr>
        <w:pStyle w:val="Heading1"/>
      </w:pPr>
      <w:bookmarkStart w:id="27" w:name="_Toc361271944"/>
      <w:r>
        <w:lastRenderedPageBreak/>
        <w:t>BIBL</w:t>
      </w:r>
      <w:r w:rsidR="008750D4">
        <w:t>IOGRAFÍA</w:t>
      </w:r>
      <w:bookmarkEnd w:id="27"/>
    </w:p>
    <w:p w:rsidR="003E33D0" w:rsidRPr="00B73225" w:rsidRDefault="00B73225" w:rsidP="0030225B">
      <w:pPr>
        <w:ind w:left="709" w:hanging="709"/>
        <w:jc w:val="both"/>
        <w:rPr>
          <w:lang w:val="en-US"/>
        </w:rPr>
      </w:pPr>
      <w:proofErr w:type="spellStart"/>
      <w:r w:rsidRPr="00B73225">
        <w:rPr>
          <w:lang w:val="en-US"/>
        </w:rPr>
        <w:t>Albala</w:t>
      </w:r>
      <w:proofErr w:type="spellEnd"/>
      <w:r w:rsidRPr="00B73225">
        <w:rPr>
          <w:lang w:val="en-US"/>
        </w:rPr>
        <w:t xml:space="preserve">, C. et al. (2002) Nutrition transition in Chile: Determinants and </w:t>
      </w:r>
      <w:r>
        <w:rPr>
          <w:lang w:val="en-US"/>
        </w:rPr>
        <w:t>consequences. Public Health and Nutrition, 5:123-28.</w:t>
      </w:r>
    </w:p>
    <w:p w:rsidR="003E33D0" w:rsidRDefault="003E33D0" w:rsidP="0030225B">
      <w:pPr>
        <w:ind w:left="709" w:hanging="709"/>
        <w:jc w:val="both"/>
      </w:pPr>
      <w:r>
        <w:t xml:space="preserve">Alegría, A. et al. (1998) Obesidad y sobrepeso en menores de seis años. Revista de </w:t>
      </w:r>
      <w:proofErr w:type="spellStart"/>
      <w:r>
        <w:t>Pediatria</w:t>
      </w:r>
      <w:proofErr w:type="spellEnd"/>
      <w:r>
        <w:t xml:space="preserve">. </w:t>
      </w:r>
    </w:p>
    <w:p w:rsidR="00EC1CD0" w:rsidRPr="00BF3ABD" w:rsidRDefault="00EC1CD0" w:rsidP="0030225B">
      <w:pPr>
        <w:ind w:left="709" w:hanging="709"/>
        <w:jc w:val="both"/>
      </w:pPr>
      <w:proofErr w:type="spellStart"/>
      <w:r>
        <w:t>Apud</w:t>
      </w:r>
      <w:proofErr w:type="spellEnd"/>
      <w:r w:rsidRPr="00EC1CD0">
        <w:t>, E. &amp; J</w:t>
      </w:r>
      <w:r>
        <w:t>ones</w:t>
      </w:r>
      <w:r w:rsidRPr="00EC1CD0">
        <w:t xml:space="preserve">, P. </w:t>
      </w:r>
      <w:r>
        <w:t xml:space="preserve">(1980) </w:t>
      </w:r>
      <w:r w:rsidRPr="00EC1CD0">
        <w:t>Validez de la medición del grosor de los pliegues de grasa subcutánea en estudios de composición corporal, con refere</w:t>
      </w:r>
      <w:r w:rsidR="00BF3ABD">
        <w:t xml:space="preserve">ncia a las ecuaciones de </w:t>
      </w:r>
      <w:proofErr w:type="spellStart"/>
      <w:r w:rsidR="00BF3ABD">
        <w:t>Durnin</w:t>
      </w:r>
      <w:proofErr w:type="spellEnd"/>
      <w:r w:rsidRPr="00EC1CD0">
        <w:t xml:space="preserve"> y </w:t>
      </w:r>
      <w:proofErr w:type="spellStart"/>
      <w:r w:rsidRPr="00EC1CD0">
        <w:t>Womersley</w:t>
      </w:r>
      <w:proofErr w:type="spellEnd"/>
      <w:r w:rsidRPr="00EC1CD0">
        <w:t>. </w:t>
      </w:r>
      <w:r w:rsidRPr="00BF3ABD">
        <w:rPr>
          <w:bCs/>
          <w:iCs/>
        </w:rPr>
        <w:t xml:space="preserve">Revista </w:t>
      </w:r>
      <w:proofErr w:type="spellStart"/>
      <w:r w:rsidRPr="00BF3ABD">
        <w:rPr>
          <w:bCs/>
          <w:iCs/>
        </w:rPr>
        <w:t>Medica</w:t>
      </w:r>
      <w:proofErr w:type="spellEnd"/>
      <w:r w:rsidRPr="00BF3ABD">
        <w:rPr>
          <w:bCs/>
          <w:iCs/>
        </w:rPr>
        <w:t xml:space="preserve"> de Chile</w:t>
      </w:r>
      <w:r w:rsidR="00745189" w:rsidRPr="00BF3ABD">
        <w:rPr>
          <w:bCs/>
          <w:iCs/>
        </w:rPr>
        <w:t>,</w:t>
      </w:r>
      <w:r w:rsidRPr="00BF3ABD">
        <w:rPr>
          <w:bCs/>
          <w:iCs/>
        </w:rPr>
        <w:t xml:space="preserve"> 108</w:t>
      </w:r>
      <w:r w:rsidRPr="00BF3ABD">
        <w:t>:807-13. </w:t>
      </w:r>
    </w:p>
    <w:p w:rsidR="000942EF" w:rsidRPr="000942EF" w:rsidRDefault="000942EF" w:rsidP="0030225B">
      <w:pPr>
        <w:ind w:left="709" w:hanging="709"/>
        <w:jc w:val="both"/>
      </w:pPr>
      <w:r w:rsidRPr="000942EF">
        <w:t>Berrios, X. (1994) Las enfermedades crónicas del adulto y sus factores de riesgo: Un ejemplo de investigaci</w:t>
      </w:r>
      <w:r>
        <w:t>ón epidemiológica. Boletín Escuela de Medicina PUC, 23:73-79.</w:t>
      </w:r>
    </w:p>
    <w:p w:rsidR="00E15904" w:rsidRPr="00E22221" w:rsidRDefault="00E15904" w:rsidP="0030225B">
      <w:pPr>
        <w:ind w:left="709" w:hanging="709"/>
        <w:jc w:val="both"/>
        <w:rPr>
          <w:lang w:val="en-US"/>
        </w:rPr>
      </w:pPr>
      <w:proofErr w:type="spellStart"/>
      <w:r w:rsidRPr="00E22221">
        <w:rPr>
          <w:lang w:val="en-US"/>
        </w:rPr>
        <w:t>Durnin</w:t>
      </w:r>
      <w:proofErr w:type="spellEnd"/>
      <w:r w:rsidRPr="00E22221">
        <w:rPr>
          <w:lang w:val="en-US"/>
        </w:rPr>
        <w:t xml:space="preserve">, J. &amp; </w:t>
      </w:r>
      <w:proofErr w:type="spellStart"/>
      <w:r w:rsidRPr="00E22221">
        <w:rPr>
          <w:lang w:val="en-US"/>
        </w:rPr>
        <w:t>Womersley</w:t>
      </w:r>
      <w:proofErr w:type="spellEnd"/>
      <w:r w:rsidRPr="00E22221">
        <w:rPr>
          <w:lang w:val="en-US"/>
        </w:rPr>
        <w:t>, J. (1974) Body fat assessed from total body density and its estimation from skinfold thickness: measurements on 481 men and women aged 16-72 y</w:t>
      </w:r>
      <w:r w:rsidR="00745189">
        <w:rPr>
          <w:lang w:val="en-US"/>
        </w:rPr>
        <w:t>ears. British Journal Nutrition,</w:t>
      </w:r>
      <w:r w:rsidRPr="00E22221">
        <w:rPr>
          <w:lang w:val="en-US"/>
        </w:rPr>
        <w:t xml:space="preserve"> 32</w:t>
      </w:r>
      <w:r w:rsidR="00745189">
        <w:rPr>
          <w:lang w:val="en-US"/>
        </w:rPr>
        <w:t>:</w:t>
      </w:r>
      <w:r w:rsidRPr="00E22221">
        <w:rPr>
          <w:lang w:val="en-US"/>
        </w:rPr>
        <w:t>77-97.</w:t>
      </w:r>
    </w:p>
    <w:p w:rsidR="00C84632" w:rsidRDefault="004877F7" w:rsidP="0030225B">
      <w:pPr>
        <w:ind w:left="709" w:hanging="709"/>
        <w:jc w:val="both"/>
      </w:pPr>
      <w:r>
        <w:rPr>
          <w:lang w:val="en-US"/>
        </w:rPr>
        <w:t>Faulkner, J.</w:t>
      </w:r>
      <w:r w:rsidR="00C84632" w:rsidRPr="00E22221">
        <w:rPr>
          <w:lang w:val="en-US"/>
        </w:rPr>
        <w:t xml:space="preserve"> (1968) Physiology of </w:t>
      </w:r>
      <w:r w:rsidR="00F84D15">
        <w:rPr>
          <w:lang w:val="en-US"/>
        </w:rPr>
        <w:t>s</w:t>
      </w:r>
      <w:r w:rsidR="00C84632" w:rsidRPr="00E22221">
        <w:rPr>
          <w:lang w:val="en-US"/>
        </w:rPr>
        <w:t>w</w:t>
      </w:r>
      <w:r w:rsidR="00F84D15">
        <w:rPr>
          <w:lang w:val="en-US"/>
        </w:rPr>
        <w:t>imming and diving. Edit</w:t>
      </w:r>
      <w:r w:rsidR="00C84632" w:rsidRPr="00E22221">
        <w:rPr>
          <w:lang w:val="en-US"/>
        </w:rPr>
        <w:t xml:space="preserve">: Falls H. </w:t>
      </w:r>
      <w:proofErr w:type="spellStart"/>
      <w:r w:rsidR="00C84632" w:rsidRPr="00E22221">
        <w:rPr>
          <w:lang w:val="en-US"/>
        </w:rPr>
        <w:t>Editores</w:t>
      </w:r>
      <w:proofErr w:type="spellEnd"/>
      <w:r w:rsidR="00C84632" w:rsidRPr="00E22221">
        <w:rPr>
          <w:lang w:val="en-US"/>
        </w:rPr>
        <w:t xml:space="preserve">. Exercise physiology. </w:t>
      </w:r>
      <w:r w:rsidR="00C84632" w:rsidRPr="00112630">
        <w:t xml:space="preserve">Baltimore: </w:t>
      </w:r>
      <w:proofErr w:type="spellStart"/>
      <w:r w:rsidR="00C84632" w:rsidRPr="00112630">
        <w:t>Academic</w:t>
      </w:r>
      <w:proofErr w:type="spellEnd"/>
      <w:r w:rsidR="00C84632" w:rsidRPr="00112630">
        <w:t xml:space="preserve"> </w:t>
      </w:r>
      <w:proofErr w:type="spellStart"/>
      <w:r w:rsidR="00C84632" w:rsidRPr="00112630">
        <w:t>Press</w:t>
      </w:r>
      <w:proofErr w:type="spellEnd"/>
      <w:r w:rsidR="00C84632" w:rsidRPr="00112630">
        <w:t xml:space="preserve">. </w:t>
      </w:r>
    </w:p>
    <w:p w:rsidR="00F84D15" w:rsidRPr="00112630" w:rsidRDefault="00F84D15" w:rsidP="0030225B">
      <w:pPr>
        <w:ind w:left="709" w:hanging="709"/>
        <w:jc w:val="both"/>
      </w:pPr>
      <w:r>
        <w:t xml:space="preserve">Fernández, J. (2003) A </w:t>
      </w:r>
      <w:proofErr w:type="spellStart"/>
      <w:r>
        <w:t>prática</w:t>
      </w:r>
      <w:proofErr w:type="spellEnd"/>
      <w:r>
        <w:t xml:space="preserve"> da </w:t>
      </w:r>
      <w:proofErr w:type="spellStart"/>
      <w:r>
        <w:t>avala</w:t>
      </w:r>
      <w:r>
        <w:rPr>
          <w:rFonts w:cs="Calibri"/>
        </w:rPr>
        <w:t>çã</w:t>
      </w:r>
      <w:r>
        <w:t>o</w:t>
      </w:r>
      <w:proofErr w:type="spellEnd"/>
      <w:r>
        <w:t xml:space="preserve"> física. </w:t>
      </w:r>
      <w:r w:rsidR="00F322A5">
        <w:t>2ª</w:t>
      </w:r>
      <w:r>
        <w:t xml:space="preserve"> </w:t>
      </w:r>
      <w:r w:rsidR="00F322A5">
        <w:t>Edic</w:t>
      </w:r>
      <w:r w:rsidR="00745189">
        <w:t>ión</w:t>
      </w:r>
      <w:r>
        <w:t xml:space="preserve">. Brasil: </w:t>
      </w:r>
      <w:proofErr w:type="spellStart"/>
      <w:r w:rsidR="00F322A5">
        <w:t>Shape</w:t>
      </w:r>
      <w:proofErr w:type="spellEnd"/>
      <w:r w:rsidR="00F322A5">
        <w:t>.</w:t>
      </w:r>
    </w:p>
    <w:p w:rsidR="0030225B" w:rsidRDefault="00134349" w:rsidP="0030225B">
      <w:pPr>
        <w:ind w:left="709" w:hanging="709"/>
        <w:jc w:val="both"/>
        <w:rPr>
          <w:rStyle w:val="Hyperlink"/>
        </w:rPr>
      </w:pPr>
      <w:proofErr w:type="spellStart"/>
      <w:r>
        <w:t>Hol</w:t>
      </w:r>
      <w:r w:rsidR="00530ADA" w:rsidRPr="00530ADA">
        <w:t>way</w:t>
      </w:r>
      <w:proofErr w:type="spellEnd"/>
      <w:r w:rsidR="00530ADA" w:rsidRPr="00530ADA">
        <w:t xml:space="preserve">, F. </w:t>
      </w:r>
      <w:r w:rsidR="008B32D0">
        <w:t>(2002</w:t>
      </w:r>
      <w:r w:rsidR="0030225B">
        <w:t xml:space="preserve">) </w:t>
      </w:r>
      <w:r w:rsidR="00530ADA" w:rsidRPr="00530ADA">
        <w:t>La Composición Corporal: M</w:t>
      </w:r>
      <w:r w:rsidR="008B32D0">
        <w:t>itos y Presunciones Científicas</w:t>
      </w:r>
      <w:r w:rsidR="00530ADA" w:rsidRPr="00530ADA">
        <w:t xml:space="preserve">. </w:t>
      </w:r>
      <w:hyperlink r:id="rId10" w:history="1">
        <w:r w:rsidR="00530ADA" w:rsidRPr="00530ADA">
          <w:rPr>
            <w:rStyle w:val="Hyperlink"/>
          </w:rPr>
          <w:t>http://www.nutrinfo.com.ar/pagina/info/cocorp1.html</w:t>
        </w:r>
      </w:hyperlink>
    </w:p>
    <w:p w:rsidR="0063608E" w:rsidRPr="0063608E" w:rsidRDefault="0063608E" w:rsidP="008B32D0">
      <w:pPr>
        <w:ind w:left="709" w:hanging="709"/>
        <w:jc w:val="both"/>
      </w:pPr>
      <w:r>
        <w:t>P</w:t>
      </w:r>
      <w:r w:rsidR="00981AB1">
        <w:t>é</w:t>
      </w:r>
      <w:r>
        <w:t xml:space="preserve">rez de la Cruz, A. et al. </w:t>
      </w:r>
      <w:proofErr w:type="gramStart"/>
      <w:r w:rsidRPr="0063608E">
        <w:rPr>
          <w:lang w:val="en-US"/>
        </w:rPr>
        <w:t xml:space="preserve">(2005) </w:t>
      </w:r>
      <w:proofErr w:type="spellStart"/>
      <w:r w:rsidRPr="0063608E">
        <w:rPr>
          <w:lang w:val="en-US"/>
        </w:rPr>
        <w:t>Nutrición</w:t>
      </w:r>
      <w:proofErr w:type="spellEnd"/>
      <w:r w:rsidRPr="0063608E">
        <w:rPr>
          <w:lang w:val="en-US"/>
        </w:rPr>
        <w:t xml:space="preserve"> y </w:t>
      </w:r>
      <w:proofErr w:type="spellStart"/>
      <w:r w:rsidRPr="0063608E">
        <w:rPr>
          <w:lang w:val="en-US"/>
        </w:rPr>
        <w:t>obesidad</w:t>
      </w:r>
      <w:proofErr w:type="spellEnd"/>
      <w:r w:rsidRPr="0063608E">
        <w:rPr>
          <w:lang w:val="en-US"/>
        </w:rPr>
        <w:t>.</w:t>
      </w:r>
      <w:proofErr w:type="gramEnd"/>
      <w:r w:rsidRPr="0063608E">
        <w:rPr>
          <w:lang w:val="en-US"/>
        </w:rPr>
        <w:t xml:space="preserve"> </w:t>
      </w:r>
      <w:r w:rsidRPr="0063608E">
        <w:t>En: Gil, A. ed. Tra</w:t>
      </w:r>
      <w:r>
        <w:t>tado de nutrición (IV): Nutrició</w:t>
      </w:r>
      <w:r w:rsidRPr="0063608E">
        <w:t>n cl</w:t>
      </w:r>
      <w:r>
        <w:t>ínica. España: Acción Médica, 524-61.</w:t>
      </w:r>
    </w:p>
    <w:p w:rsidR="00E15904" w:rsidRDefault="00E15904" w:rsidP="0030225B">
      <w:pPr>
        <w:ind w:left="709" w:hanging="709"/>
        <w:jc w:val="both"/>
      </w:pPr>
      <w:proofErr w:type="spellStart"/>
      <w:proofErr w:type="gramStart"/>
      <w:r w:rsidRPr="0063608E">
        <w:rPr>
          <w:lang w:val="en-US"/>
        </w:rPr>
        <w:t>Siri</w:t>
      </w:r>
      <w:proofErr w:type="spellEnd"/>
      <w:r w:rsidRPr="0063608E">
        <w:rPr>
          <w:lang w:val="en-US"/>
        </w:rPr>
        <w:t>, W. (1961) Body composition from fluid spaces and density: analysis of met</w:t>
      </w:r>
      <w:r w:rsidRPr="00E22221">
        <w:rPr>
          <w:lang w:val="en-US"/>
        </w:rPr>
        <w:t>hods.</w:t>
      </w:r>
      <w:proofErr w:type="gramEnd"/>
      <w:r w:rsidRPr="00E22221">
        <w:rPr>
          <w:lang w:val="en-US"/>
        </w:rPr>
        <w:t xml:space="preserve"> In: </w:t>
      </w:r>
      <w:proofErr w:type="spellStart"/>
      <w:r w:rsidRPr="00E22221">
        <w:rPr>
          <w:lang w:val="en-US"/>
        </w:rPr>
        <w:t>Brozek</w:t>
      </w:r>
      <w:proofErr w:type="spellEnd"/>
      <w:r w:rsidRPr="00E22221">
        <w:rPr>
          <w:lang w:val="en-US"/>
        </w:rPr>
        <w:t xml:space="preserve"> J, </w:t>
      </w:r>
      <w:proofErr w:type="spellStart"/>
      <w:r w:rsidRPr="00E22221">
        <w:rPr>
          <w:lang w:val="en-US"/>
        </w:rPr>
        <w:t>Henschel</w:t>
      </w:r>
      <w:proofErr w:type="spellEnd"/>
      <w:r w:rsidRPr="00E22221">
        <w:rPr>
          <w:lang w:val="en-US"/>
        </w:rPr>
        <w:t xml:space="preserve"> A, editors. </w:t>
      </w:r>
      <w:proofErr w:type="gramStart"/>
      <w:r w:rsidRPr="00E22221">
        <w:rPr>
          <w:lang w:val="en-US"/>
        </w:rPr>
        <w:t>Techniques for measuring body composition.</w:t>
      </w:r>
      <w:proofErr w:type="gramEnd"/>
      <w:r w:rsidRPr="00E22221">
        <w:rPr>
          <w:lang w:val="en-US"/>
        </w:rPr>
        <w:t xml:space="preserve"> </w:t>
      </w:r>
      <w:r w:rsidRPr="00E22221">
        <w:t xml:space="preserve">Washington, DC: </w:t>
      </w:r>
      <w:proofErr w:type="spellStart"/>
      <w:r w:rsidRPr="00E22221">
        <w:t>National</w:t>
      </w:r>
      <w:proofErr w:type="spellEnd"/>
      <w:r w:rsidRPr="00E22221">
        <w:t xml:space="preserve"> </w:t>
      </w:r>
      <w:proofErr w:type="spellStart"/>
      <w:r w:rsidRPr="00E22221">
        <w:t>Aca</w:t>
      </w:r>
      <w:r w:rsidR="0030225B">
        <w:t>demy</w:t>
      </w:r>
      <w:proofErr w:type="spellEnd"/>
      <w:r w:rsidR="0030225B">
        <w:t xml:space="preserve"> of </w:t>
      </w:r>
      <w:proofErr w:type="spellStart"/>
      <w:r w:rsidR="0030225B">
        <w:t>Sciences</w:t>
      </w:r>
      <w:proofErr w:type="spellEnd"/>
      <w:r w:rsidR="0030225B">
        <w:t>, 223-44</w:t>
      </w:r>
      <w:r w:rsidRPr="00E22221">
        <w:t>.</w:t>
      </w:r>
    </w:p>
    <w:p w:rsidR="005B5862" w:rsidRPr="005B5862" w:rsidRDefault="005B5862" w:rsidP="0030225B">
      <w:pPr>
        <w:ind w:left="709" w:hanging="709"/>
        <w:jc w:val="both"/>
        <w:rPr>
          <w:lang w:val="en-US"/>
        </w:rPr>
      </w:pPr>
      <w:r w:rsidRPr="005B5862">
        <w:rPr>
          <w:lang w:val="en-US"/>
        </w:rPr>
        <w:t xml:space="preserve">Slaughter, M. et al. </w:t>
      </w:r>
      <w:r w:rsidR="00880DAC">
        <w:rPr>
          <w:lang w:val="en-US"/>
        </w:rPr>
        <w:t xml:space="preserve">(1988) </w:t>
      </w:r>
      <w:r w:rsidRPr="005B5862">
        <w:rPr>
          <w:lang w:val="en-US"/>
        </w:rPr>
        <w:t>Skinfold equations for estimation of body</w:t>
      </w:r>
      <w:r>
        <w:rPr>
          <w:lang w:val="en-US"/>
        </w:rPr>
        <w:t xml:space="preserve"> fatness in children and youths. Human</w:t>
      </w:r>
      <w:r w:rsidR="00880DAC">
        <w:rPr>
          <w:lang w:val="en-US"/>
        </w:rPr>
        <w:t xml:space="preserve"> </w:t>
      </w:r>
      <w:proofErr w:type="spellStart"/>
      <w:r w:rsidR="00880DAC">
        <w:rPr>
          <w:lang w:val="en-US"/>
        </w:rPr>
        <w:t>Bilogical</w:t>
      </w:r>
      <w:proofErr w:type="spellEnd"/>
      <w:r w:rsidR="00880DAC">
        <w:rPr>
          <w:lang w:val="en-US"/>
        </w:rPr>
        <w:t>, 60:709.</w:t>
      </w:r>
    </w:p>
    <w:p w:rsidR="005B5862" w:rsidRDefault="005B5862" w:rsidP="0030225B">
      <w:pPr>
        <w:ind w:left="709" w:hanging="709"/>
        <w:jc w:val="both"/>
        <w:rPr>
          <w:lang w:val="en-US"/>
        </w:rPr>
      </w:pPr>
      <w:r w:rsidRPr="005B5862">
        <w:rPr>
          <w:lang w:val="en-US"/>
        </w:rPr>
        <w:t xml:space="preserve">Wang, Z. et al. (1992) </w:t>
      </w:r>
      <w:proofErr w:type="gramStart"/>
      <w:r w:rsidRPr="005B5862">
        <w:rPr>
          <w:lang w:val="en-US"/>
        </w:rPr>
        <w:t>The</w:t>
      </w:r>
      <w:proofErr w:type="gramEnd"/>
      <w:r w:rsidRPr="005B5862">
        <w:rPr>
          <w:lang w:val="en-US"/>
        </w:rPr>
        <w:t xml:space="preserve"> five-levels model: a new approach to organizing body composition research. </w:t>
      </w:r>
      <w:r>
        <w:rPr>
          <w:lang w:val="en-US"/>
        </w:rPr>
        <w:t>American Journals Clin</w:t>
      </w:r>
      <w:r w:rsidR="00880DAC">
        <w:rPr>
          <w:lang w:val="en-US"/>
        </w:rPr>
        <w:t>ical and Nutrition, 56:</w:t>
      </w:r>
      <w:r>
        <w:rPr>
          <w:lang w:val="en-US"/>
        </w:rPr>
        <w:t>19.</w:t>
      </w:r>
    </w:p>
    <w:p w:rsidR="00880DAC" w:rsidRPr="005B5862" w:rsidRDefault="00880DAC" w:rsidP="0030225B">
      <w:pPr>
        <w:ind w:left="709" w:hanging="709"/>
        <w:jc w:val="both"/>
        <w:rPr>
          <w:lang w:val="en-US"/>
        </w:rPr>
      </w:pPr>
      <w:proofErr w:type="spellStart"/>
      <w:r>
        <w:rPr>
          <w:lang w:val="en-US"/>
        </w:rPr>
        <w:t>Weltman</w:t>
      </w:r>
      <w:proofErr w:type="spellEnd"/>
      <w:r>
        <w:rPr>
          <w:lang w:val="en-US"/>
        </w:rPr>
        <w:t xml:space="preserve">, A. et al. (1988) </w:t>
      </w:r>
      <w:proofErr w:type="gramStart"/>
      <w:r>
        <w:rPr>
          <w:lang w:val="en-US"/>
        </w:rPr>
        <w:t>Accurate</w:t>
      </w:r>
      <w:proofErr w:type="gramEnd"/>
      <w:r>
        <w:rPr>
          <w:lang w:val="en-US"/>
        </w:rPr>
        <w:t xml:space="preserve"> assessment of body composition in obese females. American Journals Clinical and Nutrition, 48:1179.</w:t>
      </w:r>
    </w:p>
    <w:sectPr w:rsidR="00880DAC" w:rsidRPr="005B5862" w:rsidSect="005E319E">
      <w:headerReference w:type="default" r:id="rId11"/>
      <w:footerReference w:type="default" r:id="rId12"/>
      <w:pgSz w:w="12242" w:h="15842" w:code="1"/>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BF8" w:rsidRDefault="000A0BF8" w:rsidP="00297D8B">
      <w:r>
        <w:separator/>
      </w:r>
    </w:p>
  </w:endnote>
  <w:endnote w:type="continuationSeparator" w:id="0">
    <w:p w:rsidR="000A0BF8" w:rsidRDefault="000A0BF8" w:rsidP="0029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099696"/>
      <w:docPartObj>
        <w:docPartGallery w:val="Page Numbers (Bottom of Page)"/>
        <w:docPartUnique/>
      </w:docPartObj>
    </w:sdtPr>
    <w:sdtEndPr>
      <w:rPr>
        <w:rFonts w:asciiTheme="majorHAnsi" w:eastAsiaTheme="majorEastAsia" w:hAnsiTheme="majorHAnsi" w:cstheme="majorBidi"/>
      </w:rPr>
    </w:sdtEndPr>
    <w:sdtContent>
      <w:p w:rsidR="00023374" w:rsidRPr="00311978" w:rsidRDefault="00023374" w:rsidP="00297D8B">
        <w:pPr>
          <w:pStyle w:val="Footer"/>
          <w:rPr>
            <w:rFonts w:asciiTheme="majorHAnsi" w:eastAsiaTheme="majorEastAsia" w:hAnsiTheme="majorHAnsi" w:cstheme="majorBidi"/>
          </w:rPr>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-102870</wp:posOffset>
                  </wp:positionH>
                  <wp:positionV relativeFrom="paragraph">
                    <wp:posOffset>1269</wp:posOffset>
                  </wp:positionV>
                  <wp:extent cx="5707380" cy="0"/>
                  <wp:effectExtent l="0" t="0" r="26670" b="19050"/>
                  <wp:wrapNone/>
                  <wp:docPr id="9" name="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7380" cy="0"/>
                          </a:xfrm>
                          <a:prstGeom prst="line">
                            <a:avLst/>
                          </a:prstGeom>
                          <a:ln w="12700" cmpd="thickThi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1pt,.1pt" to="44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" strokecolor="#484329 [814]" strokeweight="1pt">
                  <v:stroke linestyle="thickThin"/>
                  <o:lock v:ext="edit" shapetype="f"/>
                </v:line>
              </w:pict>
            </mc:Fallback>
          </mc:AlternateContent>
        </w:r>
        <w:r w:rsidRPr="00311978">
          <w:t xml:space="preserve">Sergio O. Morales Córdova      </w:t>
        </w:r>
        <w:r w:rsidRPr="00311978">
          <w:tab/>
        </w:r>
        <w:r w:rsidRPr="00311978">
          <w:tab/>
          <w:t xml:space="preserve">                                               </w:t>
        </w:r>
        <w:r w:rsidRPr="00311978">
          <w:fldChar w:fldCharType="begin"/>
        </w:r>
        <w:r w:rsidRPr="00311978">
          <w:instrText>PAGE   \* MERGEFORMAT</w:instrText>
        </w:r>
        <w:r w:rsidRPr="00311978">
          <w:fldChar w:fldCharType="separate"/>
        </w:r>
        <w:r w:rsidR="00371867" w:rsidRPr="00371867">
          <w:rPr>
            <w:rFonts w:eastAsiaTheme="majorEastAsia"/>
            <w:noProof/>
          </w:rPr>
          <w:t>1</w:t>
        </w:r>
        <w:r w:rsidRPr="00311978">
          <w:rPr>
            <w:rFonts w:eastAsiaTheme="majorEastAsia"/>
          </w:rPr>
          <w:fldChar w:fldCharType="end"/>
        </w:r>
      </w:p>
    </w:sdtContent>
  </w:sdt>
  <w:p w:rsidR="00023374" w:rsidRPr="00492A75" w:rsidRDefault="00023374" w:rsidP="00297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BF8" w:rsidRDefault="000A0BF8" w:rsidP="00297D8B">
      <w:r>
        <w:separator/>
      </w:r>
    </w:p>
  </w:footnote>
  <w:footnote w:type="continuationSeparator" w:id="0">
    <w:p w:rsidR="000A0BF8" w:rsidRDefault="000A0BF8" w:rsidP="00297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74" w:rsidRDefault="00023374" w:rsidP="00297D8B">
    <w:pPr>
      <w:pStyle w:val="Header"/>
    </w:pPr>
    <w:r w:rsidRPr="00B860C1">
      <w:rPr>
        <w:rFonts w:eastAsia="Calibri"/>
        <w:noProof/>
        <w:lang w:val="en-US"/>
      </w:rPr>
      <w:drawing>
        <wp:anchor distT="0" distB="0" distL="114300" distR="114300" simplePos="0" relativeHeight="251659264" behindDoc="0" locked="0" layoutInCell="1" allowOverlap="1" wp14:anchorId="2AB693F6" wp14:editId="3956FB11">
          <wp:simplePos x="0" y="0"/>
          <wp:positionH relativeFrom="margin">
            <wp:posOffset>-99060</wp:posOffset>
          </wp:positionH>
          <wp:positionV relativeFrom="margin">
            <wp:posOffset>-728980</wp:posOffset>
          </wp:positionV>
          <wp:extent cx="5791200" cy="5422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91200" cy="5422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D55A2"/>
    <w:multiLevelType w:val="hybridMultilevel"/>
    <w:tmpl w:val="B61037CE"/>
    <w:lvl w:ilvl="0" w:tplc="4266A7C8">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nsid w:val="4ECF119A"/>
    <w:multiLevelType w:val="hybridMultilevel"/>
    <w:tmpl w:val="847C30F0"/>
    <w:lvl w:ilvl="0" w:tplc="0C0A0005">
      <w:start w:val="1"/>
      <w:numFmt w:val="bullet"/>
      <w:lvlText w:val=""/>
      <w:lvlJc w:val="left"/>
      <w:pPr>
        <w:tabs>
          <w:tab w:val="num" w:pos="720"/>
        </w:tabs>
        <w:ind w:left="720" w:hanging="360"/>
      </w:pPr>
      <w:rPr>
        <w:rFonts w:ascii="Wingdings" w:hAnsi="Wingdings" w:hint="default"/>
      </w:rPr>
    </w:lvl>
    <w:lvl w:ilvl="1" w:tplc="240C3E34">
      <w:start w:val="3"/>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6A4C21F4"/>
    <w:multiLevelType w:val="hybridMultilevel"/>
    <w:tmpl w:val="DA5EEF44"/>
    <w:lvl w:ilvl="0" w:tplc="0C0A0005">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9B7C73B6">
      <w:start w:val="5"/>
      <w:numFmt w:val="bullet"/>
      <w:lvlText w:val="-"/>
      <w:lvlJc w:val="left"/>
      <w:pPr>
        <w:tabs>
          <w:tab w:val="num" w:pos="2160"/>
        </w:tabs>
        <w:ind w:left="2160" w:hanging="360"/>
      </w:pPr>
      <w:rPr>
        <w:rFonts w:ascii="Times New Roman" w:eastAsia="Times New Roman" w:hAnsi="Times New Roman"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7DBC7191"/>
    <w:multiLevelType w:val="hybridMultilevel"/>
    <w:tmpl w:val="53FEA40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0C1"/>
    <w:rsid w:val="00023374"/>
    <w:rsid w:val="00036801"/>
    <w:rsid w:val="00053BA6"/>
    <w:rsid w:val="000541E0"/>
    <w:rsid w:val="00061A98"/>
    <w:rsid w:val="000942EF"/>
    <w:rsid w:val="000A0BF8"/>
    <w:rsid w:val="000D1590"/>
    <w:rsid w:val="000D4418"/>
    <w:rsid w:val="000D646F"/>
    <w:rsid w:val="00112630"/>
    <w:rsid w:val="00126953"/>
    <w:rsid w:val="00130A51"/>
    <w:rsid w:val="00132802"/>
    <w:rsid w:val="00132EF8"/>
    <w:rsid w:val="00134349"/>
    <w:rsid w:val="00152F69"/>
    <w:rsid w:val="0017075B"/>
    <w:rsid w:val="00171DD5"/>
    <w:rsid w:val="00173965"/>
    <w:rsid w:val="0018442D"/>
    <w:rsid w:val="001A3ABC"/>
    <w:rsid w:val="001E18B9"/>
    <w:rsid w:val="001E3E27"/>
    <w:rsid w:val="001F4424"/>
    <w:rsid w:val="00214B6E"/>
    <w:rsid w:val="00244D3C"/>
    <w:rsid w:val="00273D12"/>
    <w:rsid w:val="00275987"/>
    <w:rsid w:val="00282422"/>
    <w:rsid w:val="00283C0B"/>
    <w:rsid w:val="00295DAF"/>
    <w:rsid w:val="00297D8B"/>
    <w:rsid w:val="002A1684"/>
    <w:rsid w:val="002A54E5"/>
    <w:rsid w:val="002B282C"/>
    <w:rsid w:val="002C036A"/>
    <w:rsid w:val="002C6761"/>
    <w:rsid w:val="0030225B"/>
    <w:rsid w:val="00302F68"/>
    <w:rsid w:val="00307C55"/>
    <w:rsid w:val="00311978"/>
    <w:rsid w:val="00371867"/>
    <w:rsid w:val="00377F75"/>
    <w:rsid w:val="003A4859"/>
    <w:rsid w:val="003C5A44"/>
    <w:rsid w:val="003E2A3F"/>
    <w:rsid w:val="003E33D0"/>
    <w:rsid w:val="003E3FD9"/>
    <w:rsid w:val="0040189F"/>
    <w:rsid w:val="0044509C"/>
    <w:rsid w:val="0047402E"/>
    <w:rsid w:val="004844A0"/>
    <w:rsid w:val="004877F7"/>
    <w:rsid w:val="00492A75"/>
    <w:rsid w:val="00494C60"/>
    <w:rsid w:val="004C3971"/>
    <w:rsid w:val="004E3227"/>
    <w:rsid w:val="004F19FA"/>
    <w:rsid w:val="00514C53"/>
    <w:rsid w:val="00515CCC"/>
    <w:rsid w:val="0052008F"/>
    <w:rsid w:val="00530ADA"/>
    <w:rsid w:val="00537FAB"/>
    <w:rsid w:val="0059753C"/>
    <w:rsid w:val="005B5862"/>
    <w:rsid w:val="005C0150"/>
    <w:rsid w:val="005D32FA"/>
    <w:rsid w:val="005E319E"/>
    <w:rsid w:val="005F4230"/>
    <w:rsid w:val="00606715"/>
    <w:rsid w:val="00606C1B"/>
    <w:rsid w:val="00606E0E"/>
    <w:rsid w:val="00623A17"/>
    <w:rsid w:val="006260CA"/>
    <w:rsid w:val="0063514B"/>
    <w:rsid w:val="0063608E"/>
    <w:rsid w:val="006542F7"/>
    <w:rsid w:val="00673068"/>
    <w:rsid w:val="006779F1"/>
    <w:rsid w:val="006C3602"/>
    <w:rsid w:val="006D13BC"/>
    <w:rsid w:val="007043E3"/>
    <w:rsid w:val="00706671"/>
    <w:rsid w:val="00720DF9"/>
    <w:rsid w:val="00722458"/>
    <w:rsid w:val="0073161A"/>
    <w:rsid w:val="007326B6"/>
    <w:rsid w:val="00732783"/>
    <w:rsid w:val="00740B9E"/>
    <w:rsid w:val="007448DA"/>
    <w:rsid w:val="00745189"/>
    <w:rsid w:val="00746416"/>
    <w:rsid w:val="00782EC4"/>
    <w:rsid w:val="007941BF"/>
    <w:rsid w:val="007B5000"/>
    <w:rsid w:val="007C04B1"/>
    <w:rsid w:val="007E722F"/>
    <w:rsid w:val="00805583"/>
    <w:rsid w:val="008435D2"/>
    <w:rsid w:val="008750D4"/>
    <w:rsid w:val="00880DAC"/>
    <w:rsid w:val="00884FEF"/>
    <w:rsid w:val="008B1B86"/>
    <w:rsid w:val="008B32D0"/>
    <w:rsid w:val="008B67C9"/>
    <w:rsid w:val="00910B8E"/>
    <w:rsid w:val="009219B2"/>
    <w:rsid w:val="0094656F"/>
    <w:rsid w:val="009623FE"/>
    <w:rsid w:val="0097309B"/>
    <w:rsid w:val="00981AB1"/>
    <w:rsid w:val="009832E8"/>
    <w:rsid w:val="00987F53"/>
    <w:rsid w:val="009C53BA"/>
    <w:rsid w:val="009C6491"/>
    <w:rsid w:val="009E1B38"/>
    <w:rsid w:val="009E4D80"/>
    <w:rsid w:val="009E50D9"/>
    <w:rsid w:val="00A01CF8"/>
    <w:rsid w:val="00A12C92"/>
    <w:rsid w:val="00A255C6"/>
    <w:rsid w:val="00A66CFC"/>
    <w:rsid w:val="00AB212D"/>
    <w:rsid w:val="00AE1CBF"/>
    <w:rsid w:val="00AE77C8"/>
    <w:rsid w:val="00AF16D8"/>
    <w:rsid w:val="00AF7EF6"/>
    <w:rsid w:val="00B03881"/>
    <w:rsid w:val="00B03E26"/>
    <w:rsid w:val="00B11150"/>
    <w:rsid w:val="00B153BB"/>
    <w:rsid w:val="00B24C60"/>
    <w:rsid w:val="00B26E07"/>
    <w:rsid w:val="00B30C31"/>
    <w:rsid w:val="00B524FE"/>
    <w:rsid w:val="00B615A6"/>
    <w:rsid w:val="00B73225"/>
    <w:rsid w:val="00B83B7F"/>
    <w:rsid w:val="00B860C1"/>
    <w:rsid w:val="00B87C39"/>
    <w:rsid w:val="00B90A6F"/>
    <w:rsid w:val="00B912B0"/>
    <w:rsid w:val="00BB4B53"/>
    <w:rsid w:val="00BF3ABD"/>
    <w:rsid w:val="00BF7FC4"/>
    <w:rsid w:val="00C32AC1"/>
    <w:rsid w:val="00C35CBA"/>
    <w:rsid w:val="00C37C3C"/>
    <w:rsid w:val="00C6287A"/>
    <w:rsid w:val="00C66889"/>
    <w:rsid w:val="00C82827"/>
    <w:rsid w:val="00C84632"/>
    <w:rsid w:val="00CA2860"/>
    <w:rsid w:val="00CB1DE0"/>
    <w:rsid w:val="00D03BB7"/>
    <w:rsid w:val="00D1461F"/>
    <w:rsid w:val="00D3299F"/>
    <w:rsid w:val="00D6487A"/>
    <w:rsid w:val="00D76E26"/>
    <w:rsid w:val="00D80FCC"/>
    <w:rsid w:val="00D837AD"/>
    <w:rsid w:val="00D96EF8"/>
    <w:rsid w:val="00DC5A9A"/>
    <w:rsid w:val="00DD72B5"/>
    <w:rsid w:val="00DE4D6C"/>
    <w:rsid w:val="00DF3A0A"/>
    <w:rsid w:val="00DF4B96"/>
    <w:rsid w:val="00E15904"/>
    <w:rsid w:val="00E22221"/>
    <w:rsid w:val="00E30459"/>
    <w:rsid w:val="00E93696"/>
    <w:rsid w:val="00E94FF6"/>
    <w:rsid w:val="00EB79CB"/>
    <w:rsid w:val="00EC1CD0"/>
    <w:rsid w:val="00EC2F1F"/>
    <w:rsid w:val="00ED122B"/>
    <w:rsid w:val="00ED38F1"/>
    <w:rsid w:val="00ED6593"/>
    <w:rsid w:val="00F01599"/>
    <w:rsid w:val="00F31802"/>
    <w:rsid w:val="00F322A5"/>
    <w:rsid w:val="00F33068"/>
    <w:rsid w:val="00F415C7"/>
    <w:rsid w:val="00F55D03"/>
    <w:rsid w:val="00F83CD2"/>
    <w:rsid w:val="00F84D15"/>
    <w:rsid w:val="00F85A93"/>
    <w:rsid w:val="00F959A2"/>
    <w:rsid w:val="00FC1451"/>
    <w:rsid w:val="00FD09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HAnsi"/>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D8B"/>
  </w:style>
  <w:style w:type="paragraph" w:styleId="Heading1">
    <w:name w:val="heading 1"/>
    <w:basedOn w:val="Normal"/>
    <w:next w:val="Normal"/>
    <w:link w:val="Heading1Char"/>
    <w:uiPriority w:val="9"/>
    <w:qFormat/>
    <w:rsid w:val="008750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50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50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50D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750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750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50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50D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750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0C1"/>
    <w:pPr>
      <w:tabs>
        <w:tab w:val="center" w:pos="4252"/>
        <w:tab w:val="right" w:pos="8504"/>
      </w:tabs>
    </w:pPr>
  </w:style>
  <w:style w:type="character" w:customStyle="1" w:styleId="HeaderChar">
    <w:name w:val="Header Char"/>
    <w:basedOn w:val="DefaultParagraphFont"/>
    <w:link w:val="Header"/>
    <w:uiPriority w:val="99"/>
    <w:rsid w:val="00B860C1"/>
  </w:style>
  <w:style w:type="paragraph" w:styleId="Footer">
    <w:name w:val="footer"/>
    <w:basedOn w:val="Normal"/>
    <w:link w:val="FooterChar"/>
    <w:uiPriority w:val="99"/>
    <w:unhideWhenUsed/>
    <w:rsid w:val="00B860C1"/>
    <w:pPr>
      <w:tabs>
        <w:tab w:val="center" w:pos="4252"/>
        <w:tab w:val="right" w:pos="8504"/>
      </w:tabs>
    </w:pPr>
  </w:style>
  <w:style w:type="character" w:customStyle="1" w:styleId="FooterChar">
    <w:name w:val="Footer Char"/>
    <w:basedOn w:val="DefaultParagraphFont"/>
    <w:link w:val="Footer"/>
    <w:uiPriority w:val="99"/>
    <w:rsid w:val="00B860C1"/>
  </w:style>
  <w:style w:type="paragraph" w:styleId="BalloonText">
    <w:name w:val="Balloon Text"/>
    <w:basedOn w:val="Normal"/>
    <w:link w:val="BalloonTextChar"/>
    <w:uiPriority w:val="99"/>
    <w:semiHidden/>
    <w:unhideWhenUsed/>
    <w:rsid w:val="002B282C"/>
    <w:rPr>
      <w:rFonts w:ascii="Tahoma" w:hAnsi="Tahoma" w:cs="Tahoma"/>
      <w:sz w:val="16"/>
      <w:szCs w:val="16"/>
    </w:rPr>
  </w:style>
  <w:style w:type="character" w:customStyle="1" w:styleId="BalloonTextChar">
    <w:name w:val="Balloon Text Char"/>
    <w:basedOn w:val="DefaultParagraphFont"/>
    <w:link w:val="BalloonText"/>
    <w:uiPriority w:val="99"/>
    <w:semiHidden/>
    <w:rsid w:val="002B282C"/>
    <w:rPr>
      <w:rFonts w:ascii="Tahoma" w:hAnsi="Tahoma" w:cs="Tahoma"/>
      <w:sz w:val="16"/>
      <w:szCs w:val="16"/>
    </w:rPr>
  </w:style>
  <w:style w:type="character" w:customStyle="1" w:styleId="Heading1Char">
    <w:name w:val="Heading 1 Char"/>
    <w:basedOn w:val="DefaultParagraphFont"/>
    <w:link w:val="Heading1"/>
    <w:uiPriority w:val="9"/>
    <w:rsid w:val="008750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50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750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750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750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750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750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750D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750D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750D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750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50D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750D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750D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750D4"/>
    <w:rPr>
      <w:b/>
      <w:bCs/>
    </w:rPr>
  </w:style>
  <w:style w:type="character" w:styleId="Emphasis">
    <w:name w:val="Emphasis"/>
    <w:basedOn w:val="DefaultParagraphFont"/>
    <w:uiPriority w:val="20"/>
    <w:qFormat/>
    <w:rsid w:val="008750D4"/>
    <w:rPr>
      <w:i/>
      <w:iCs/>
    </w:rPr>
  </w:style>
  <w:style w:type="paragraph" w:styleId="NoSpacing">
    <w:name w:val="No Spacing"/>
    <w:uiPriority w:val="1"/>
    <w:qFormat/>
    <w:rsid w:val="008750D4"/>
    <w:pPr>
      <w:spacing w:after="0" w:line="240" w:lineRule="auto"/>
    </w:pPr>
  </w:style>
  <w:style w:type="paragraph" w:styleId="ListParagraph">
    <w:name w:val="List Paragraph"/>
    <w:basedOn w:val="Normal"/>
    <w:uiPriority w:val="34"/>
    <w:qFormat/>
    <w:rsid w:val="008750D4"/>
    <w:pPr>
      <w:ind w:left="720"/>
      <w:contextualSpacing/>
    </w:pPr>
  </w:style>
  <w:style w:type="paragraph" w:styleId="Quote">
    <w:name w:val="Quote"/>
    <w:basedOn w:val="Normal"/>
    <w:next w:val="Normal"/>
    <w:link w:val="QuoteChar"/>
    <w:uiPriority w:val="29"/>
    <w:qFormat/>
    <w:rsid w:val="008750D4"/>
    <w:rPr>
      <w:i/>
      <w:iCs/>
      <w:color w:val="000000" w:themeColor="text1"/>
    </w:rPr>
  </w:style>
  <w:style w:type="character" w:customStyle="1" w:styleId="QuoteChar">
    <w:name w:val="Quote Char"/>
    <w:basedOn w:val="DefaultParagraphFont"/>
    <w:link w:val="Quote"/>
    <w:uiPriority w:val="29"/>
    <w:rsid w:val="008750D4"/>
    <w:rPr>
      <w:i/>
      <w:iCs/>
      <w:color w:val="000000" w:themeColor="text1"/>
    </w:rPr>
  </w:style>
  <w:style w:type="paragraph" w:styleId="IntenseQuote">
    <w:name w:val="Intense Quote"/>
    <w:basedOn w:val="Normal"/>
    <w:next w:val="Normal"/>
    <w:link w:val="IntenseQuoteChar"/>
    <w:uiPriority w:val="30"/>
    <w:qFormat/>
    <w:rsid w:val="008750D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750D4"/>
    <w:rPr>
      <w:b/>
      <w:bCs/>
      <w:i/>
      <w:iCs/>
      <w:color w:val="4F81BD" w:themeColor="accent1"/>
    </w:rPr>
  </w:style>
  <w:style w:type="character" w:styleId="SubtleEmphasis">
    <w:name w:val="Subtle Emphasis"/>
    <w:basedOn w:val="DefaultParagraphFont"/>
    <w:uiPriority w:val="19"/>
    <w:qFormat/>
    <w:rsid w:val="008750D4"/>
    <w:rPr>
      <w:i/>
      <w:iCs/>
      <w:color w:val="808080" w:themeColor="text1" w:themeTint="7F"/>
    </w:rPr>
  </w:style>
  <w:style w:type="character" w:styleId="IntenseEmphasis">
    <w:name w:val="Intense Emphasis"/>
    <w:basedOn w:val="DefaultParagraphFont"/>
    <w:uiPriority w:val="21"/>
    <w:qFormat/>
    <w:rsid w:val="008750D4"/>
    <w:rPr>
      <w:b/>
      <w:bCs/>
      <w:i/>
      <w:iCs/>
      <w:color w:val="4F81BD" w:themeColor="accent1"/>
    </w:rPr>
  </w:style>
  <w:style w:type="character" w:styleId="SubtleReference">
    <w:name w:val="Subtle Reference"/>
    <w:basedOn w:val="DefaultParagraphFont"/>
    <w:uiPriority w:val="31"/>
    <w:qFormat/>
    <w:rsid w:val="008750D4"/>
    <w:rPr>
      <w:smallCaps/>
      <w:color w:val="C0504D" w:themeColor="accent2"/>
      <w:u w:val="single"/>
    </w:rPr>
  </w:style>
  <w:style w:type="character" w:styleId="IntenseReference">
    <w:name w:val="Intense Reference"/>
    <w:basedOn w:val="DefaultParagraphFont"/>
    <w:uiPriority w:val="32"/>
    <w:qFormat/>
    <w:rsid w:val="008750D4"/>
    <w:rPr>
      <w:b/>
      <w:bCs/>
      <w:smallCaps/>
      <w:color w:val="C0504D" w:themeColor="accent2"/>
      <w:spacing w:val="5"/>
      <w:u w:val="single"/>
    </w:rPr>
  </w:style>
  <w:style w:type="character" w:styleId="BookTitle">
    <w:name w:val="Book Title"/>
    <w:basedOn w:val="DefaultParagraphFont"/>
    <w:uiPriority w:val="33"/>
    <w:qFormat/>
    <w:rsid w:val="008750D4"/>
    <w:rPr>
      <w:b/>
      <w:bCs/>
      <w:smallCaps/>
      <w:spacing w:val="5"/>
    </w:rPr>
  </w:style>
  <w:style w:type="paragraph" w:styleId="TOCHeading">
    <w:name w:val="TOC Heading"/>
    <w:basedOn w:val="Heading1"/>
    <w:next w:val="Normal"/>
    <w:uiPriority w:val="39"/>
    <w:unhideWhenUsed/>
    <w:qFormat/>
    <w:rsid w:val="008750D4"/>
    <w:pPr>
      <w:outlineLvl w:val="9"/>
    </w:pPr>
  </w:style>
  <w:style w:type="table" w:styleId="TableGrid">
    <w:name w:val="Table Grid"/>
    <w:basedOn w:val="TableNormal"/>
    <w:uiPriority w:val="1"/>
    <w:rsid w:val="00D80FCC"/>
    <w:pPr>
      <w:spacing w:after="0" w:line="240" w:lineRule="auto"/>
    </w:pPr>
    <w:rPr>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936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696"/>
    <w:rPr>
      <w:sz w:val="20"/>
      <w:szCs w:val="20"/>
    </w:rPr>
  </w:style>
  <w:style w:type="character" w:styleId="FootnoteReference">
    <w:name w:val="footnote reference"/>
    <w:basedOn w:val="DefaultParagraphFont"/>
    <w:uiPriority w:val="99"/>
    <w:semiHidden/>
    <w:unhideWhenUsed/>
    <w:rsid w:val="00E93696"/>
    <w:rPr>
      <w:vertAlign w:val="superscript"/>
    </w:rPr>
  </w:style>
  <w:style w:type="paragraph" w:styleId="TOC1">
    <w:name w:val="toc 1"/>
    <w:basedOn w:val="Normal"/>
    <w:next w:val="Normal"/>
    <w:autoRedefine/>
    <w:uiPriority w:val="39"/>
    <w:unhideWhenUsed/>
    <w:rsid w:val="008B1B86"/>
    <w:pPr>
      <w:spacing w:after="100"/>
    </w:pPr>
  </w:style>
  <w:style w:type="character" w:styleId="Hyperlink">
    <w:name w:val="Hyperlink"/>
    <w:basedOn w:val="DefaultParagraphFont"/>
    <w:uiPriority w:val="99"/>
    <w:unhideWhenUsed/>
    <w:rsid w:val="008B1B86"/>
    <w:rPr>
      <w:color w:val="0000FF" w:themeColor="hyperlink"/>
      <w:u w:val="single"/>
    </w:rPr>
  </w:style>
  <w:style w:type="paragraph" w:styleId="TOC2">
    <w:name w:val="toc 2"/>
    <w:basedOn w:val="Normal"/>
    <w:next w:val="Normal"/>
    <w:autoRedefine/>
    <w:uiPriority w:val="39"/>
    <w:unhideWhenUsed/>
    <w:rsid w:val="00273D12"/>
    <w:pPr>
      <w:spacing w:after="100"/>
      <w:ind w:left="220"/>
    </w:pPr>
  </w:style>
  <w:style w:type="paragraph" w:styleId="DocumentMap">
    <w:name w:val="Document Map"/>
    <w:basedOn w:val="Normal"/>
    <w:link w:val="DocumentMapChar"/>
    <w:uiPriority w:val="99"/>
    <w:semiHidden/>
    <w:unhideWhenUsed/>
    <w:rsid w:val="00A255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255C6"/>
    <w:rPr>
      <w:rFonts w:ascii="Tahoma" w:hAnsi="Tahoma" w:cs="Tahoma"/>
      <w:sz w:val="16"/>
      <w:szCs w:val="16"/>
    </w:rPr>
  </w:style>
  <w:style w:type="character" w:styleId="FollowedHyperlink">
    <w:name w:val="FollowedHyperlink"/>
    <w:basedOn w:val="DefaultParagraphFont"/>
    <w:uiPriority w:val="99"/>
    <w:semiHidden/>
    <w:unhideWhenUsed/>
    <w:rsid w:val="00134349"/>
    <w:rPr>
      <w:color w:val="800080" w:themeColor="followedHyperlink"/>
      <w:u w:val="single"/>
    </w:rPr>
  </w:style>
  <w:style w:type="paragraph" w:styleId="TOC3">
    <w:name w:val="toc 3"/>
    <w:basedOn w:val="Normal"/>
    <w:next w:val="Normal"/>
    <w:autoRedefine/>
    <w:uiPriority w:val="39"/>
    <w:unhideWhenUsed/>
    <w:rsid w:val="00F83CD2"/>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HAnsi"/>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D8B"/>
  </w:style>
  <w:style w:type="paragraph" w:styleId="Heading1">
    <w:name w:val="heading 1"/>
    <w:basedOn w:val="Normal"/>
    <w:next w:val="Normal"/>
    <w:link w:val="Heading1Char"/>
    <w:uiPriority w:val="9"/>
    <w:qFormat/>
    <w:rsid w:val="008750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50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50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50D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750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750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50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50D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750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0C1"/>
    <w:pPr>
      <w:tabs>
        <w:tab w:val="center" w:pos="4252"/>
        <w:tab w:val="right" w:pos="8504"/>
      </w:tabs>
    </w:pPr>
  </w:style>
  <w:style w:type="character" w:customStyle="1" w:styleId="HeaderChar">
    <w:name w:val="Header Char"/>
    <w:basedOn w:val="DefaultParagraphFont"/>
    <w:link w:val="Header"/>
    <w:uiPriority w:val="99"/>
    <w:rsid w:val="00B860C1"/>
  </w:style>
  <w:style w:type="paragraph" w:styleId="Footer">
    <w:name w:val="footer"/>
    <w:basedOn w:val="Normal"/>
    <w:link w:val="FooterChar"/>
    <w:uiPriority w:val="99"/>
    <w:unhideWhenUsed/>
    <w:rsid w:val="00B860C1"/>
    <w:pPr>
      <w:tabs>
        <w:tab w:val="center" w:pos="4252"/>
        <w:tab w:val="right" w:pos="8504"/>
      </w:tabs>
    </w:pPr>
  </w:style>
  <w:style w:type="character" w:customStyle="1" w:styleId="FooterChar">
    <w:name w:val="Footer Char"/>
    <w:basedOn w:val="DefaultParagraphFont"/>
    <w:link w:val="Footer"/>
    <w:uiPriority w:val="99"/>
    <w:rsid w:val="00B860C1"/>
  </w:style>
  <w:style w:type="paragraph" w:styleId="BalloonText">
    <w:name w:val="Balloon Text"/>
    <w:basedOn w:val="Normal"/>
    <w:link w:val="BalloonTextChar"/>
    <w:uiPriority w:val="99"/>
    <w:semiHidden/>
    <w:unhideWhenUsed/>
    <w:rsid w:val="002B282C"/>
    <w:rPr>
      <w:rFonts w:ascii="Tahoma" w:hAnsi="Tahoma" w:cs="Tahoma"/>
      <w:sz w:val="16"/>
      <w:szCs w:val="16"/>
    </w:rPr>
  </w:style>
  <w:style w:type="character" w:customStyle="1" w:styleId="BalloonTextChar">
    <w:name w:val="Balloon Text Char"/>
    <w:basedOn w:val="DefaultParagraphFont"/>
    <w:link w:val="BalloonText"/>
    <w:uiPriority w:val="99"/>
    <w:semiHidden/>
    <w:rsid w:val="002B282C"/>
    <w:rPr>
      <w:rFonts w:ascii="Tahoma" w:hAnsi="Tahoma" w:cs="Tahoma"/>
      <w:sz w:val="16"/>
      <w:szCs w:val="16"/>
    </w:rPr>
  </w:style>
  <w:style w:type="character" w:customStyle="1" w:styleId="Heading1Char">
    <w:name w:val="Heading 1 Char"/>
    <w:basedOn w:val="DefaultParagraphFont"/>
    <w:link w:val="Heading1"/>
    <w:uiPriority w:val="9"/>
    <w:rsid w:val="008750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50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750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750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750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750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750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750D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750D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750D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750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50D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750D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750D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750D4"/>
    <w:rPr>
      <w:b/>
      <w:bCs/>
    </w:rPr>
  </w:style>
  <w:style w:type="character" w:styleId="Emphasis">
    <w:name w:val="Emphasis"/>
    <w:basedOn w:val="DefaultParagraphFont"/>
    <w:uiPriority w:val="20"/>
    <w:qFormat/>
    <w:rsid w:val="008750D4"/>
    <w:rPr>
      <w:i/>
      <w:iCs/>
    </w:rPr>
  </w:style>
  <w:style w:type="paragraph" w:styleId="NoSpacing">
    <w:name w:val="No Spacing"/>
    <w:uiPriority w:val="1"/>
    <w:qFormat/>
    <w:rsid w:val="008750D4"/>
    <w:pPr>
      <w:spacing w:after="0" w:line="240" w:lineRule="auto"/>
    </w:pPr>
  </w:style>
  <w:style w:type="paragraph" w:styleId="ListParagraph">
    <w:name w:val="List Paragraph"/>
    <w:basedOn w:val="Normal"/>
    <w:uiPriority w:val="34"/>
    <w:qFormat/>
    <w:rsid w:val="008750D4"/>
    <w:pPr>
      <w:ind w:left="720"/>
      <w:contextualSpacing/>
    </w:pPr>
  </w:style>
  <w:style w:type="paragraph" w:styleId="Quote">
    <w:name w:val="Quote"/>
    <w:basedOn w:val="Normal"/>
    <w:next w:val="Normal"/>
    <w:link w:val="QuoteChar"/>
    <w:uiPriority w:val="29"/>
    <w:qFormat/>
    <w:rsid w:val="008750D4"/>
    <w:rPr>
      <w:i/>
      <w:iCs/>
      <w:color w:val="000000" w:themeColor="text1"/>
    </w:rPr>
  </w:style>
  <w:style w:type="character" w:customStyle="1" w:styleId="QuoteChar">
    <w:name w:val="Quote Char"/>
    <w:basedOn w:val="DefaultParagraphFont"/>
    <w:link w:val="Quote"/>
    <w:uiPriority w:val="29"/>
    <w:rsid w:val="008750D4"/>
    <w:rPr>
      <w:i/>
      <w:iCs/>
      <w:color w:val="000000" w:themeColor="text1"/>
    </w:rPr>
  </w:style>
  <w:style w:type="paragraph" w:styleId="IntenseQuote">
    <w:name w:val="Intense Quote"/>
    <w:basedOn w:val="Normal"/>
    <w:next w:val="Normal"/>
    <w:link w:val="IntenseQuoteChar"/>
    <w:uiPriority w:val="30"/>
    <w:qFormat/>
    <w:rsid w:val="008750D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750D4"/>
    <w:rPr>
      <w:b/>
      <w:bCs/>
      <w:i/>
      <w:iCs/>
      <w:color w:val="4F81BD" w:themeColor="accent1"/>
    </w:rPr>
  </w:style>
  <w:style w:type="character" w:styleId="SubtleEmphasis">
    <w:name w:val="Subtle Emphasis"/>
    <w:basedOn w:val="DefaultParagraphFont"/>
    <w:uiPriority w:val="19"/>
    <w:qFormat/>
    <w:rsid w:val="008750D4"/>
    <w:rPr>
      <w:i/>
      <w:iCs/>
      <w:color w:val="808080" w:themeColor="text1" w:themeTint="7F"/>
    </w:rPr>
  </w:style>
  <w:style w:type="character" w:styleId="IntenseEmphasis">
    <w:name w:val="Intense Emphasis"/>
    <w:basedOn w:val="DefaultParagraphFont"/>
    <w:uiPriority w:val="21"/>
    <w:qFormat/>
    <w:rsid w:val="008750D4"/>
    <w:rPr>
      <w:b/>
      <w:bCs/>
      <w:i/>
      <w:iCs/>
      <w:color w:val="4F81BD" w:themeColor="accent1"/>
    </w:rPr>
  </w:style>
  <w:style w:type="character" w:styleId="SubtleReference">
    <w:name w:val="Subtle Reference"/>
    <w:basedOn w:val="DefaultParagraphFont"/>
    <w:uiPriority w:val="31"/>
    <w:qFormat/>
    <w:rsid w:val="008750D4"/>
    <w:rPr>
      <w:smallCaps/>
      <w:color w:val="C0504D" w:themeColor="accent2"/>
      <w:u w:val="single"/>
    </w:rPr>
  </w:style>
  <w:style w:type="character" w:styleId="IntenseReference">
    <w:name w:val="Intense Reference"/>
    <w:basedOn w:val="DefaultParagraphFont"/>
    <w:uiPriority w:val="32"/>
    <w:qFormat/>
    <w:rsid w:val="008750D4"/>
    <w:rPr>
      <w:b/>
      <w:bCs/>
      <w:smallCaps/>
      <w:color w:val="C0504D" w:themeColor="accent2"/>
      <w:spacing w:val="5"/>
      <w:u w:val="single"/>
    </w:rPr>
  </w:style>
  <w:style w:type="character" w:styleId="BookTitle">
    <w:name w:val="Book Title"/>
    <w:basedOn w:val="DefaultParagraphFont"/>
    <w:uiPriority w:val="33"/>
    <w:qFormat/>
    <w:rsid w:val="008750D4"/>
    <w:rPr>
      <w:b/>
      <w:bCs/>
      <w:smallCaps/>
      <w:spacing w:val="5"/>
    </w:rPr>
  </w:style>
  <w:style w:type="paragraph" w:styleId="TOCHeading">
    <w:name w:val="TOC Heading"/>
    <w:basedOn w:val="Heading1"/>
    <w:next w:val="Normal"/>
    <w:uiPriority w:val="39"/>
    <w:unhideWhenUsed/>
    <w:qFormat/>
    <w:rsid w:val="008750D4"/>
    <w:pPr>
      <w:outlineLvl w:val="9"/>
    </w:pPr>
  </w:style>
  <w:style w:type="table" w:styleId="TableGrid">
    <w:name w:val="Table Grid"/>
    <w:basedOn w:val="TableNormal"/>
    <w:uiPriority w:val="1"/>
    <w:rsid w:val="00D80FCC"/>
    <w:pPr>
      <w:spacing w:after="0" w:line="240" w:lineRule="auto"/>
    </w:pPr>
    <w:rPr>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936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696"/>
    <w:rPr>
      <w:sz w:val="20"/>
      <w:szCs w:val="20"/>
    </w:rPr>
  </w:style>
  <w:style w:type="character" w:styleId="FootnoteReference">
    <w:name w:val="footnote reference"/>
    <w:basedOn w:val="DefaultParagraphFont"/>
    <w:uiPriority w:val="99"/>
    <w:semiHidden/>
    <w:unhideWhenUsed/>
    <w:rsid w:val="00E93696"/>
    <w:rPr>
      <w:vertAlign w:val="superscript"/>
    </w:rPr>
  </w:style>
  <w:style w:type="paragraph" w:styleId="TOC1">
    <w:name w:val="toc 1"/>
    <w:basedOn w:val="Normal"/>
    <w:next w:val="Normal"/>
    <w:autoRedefine/>
    <w:uiPriority w:val="39"/>
    <w:unhideWhenUsed/>
    <w:rsid w:val="008B1B86"/>
    <w:pPr>
      <w:spacing w:after="100"/>
    </w:pPr>
  </w:style>
  <w:style w:type="character" w:styleId="Hyperlink">
    <w:name w:val="Hyperlink"/>
    <w:basedOn w:val="DefaultParagraphFont"/>
    <w:uiPriority w:val="99"/>
    <w:unhideWhenUsed/>
    <w:rsid w:val="008B1B86"/>
    <w:rPr>
      <w:color w:val="0000FF" w:themeColor="hyperlink"/>
      <w:u w:val="single"/>
    </w:rPr>
  </w:style>
  <w:style w:type="paragraph" w:styleId="TOC2">
    <w:name w:val="toc 2"/>
    <w:basedOn w:val="Normal"/>
    <w:next w:val="Normal"/>
    <w:autoRedefine/>
    <w:uiPriority w:val="39"/>
    <w:unhideWhenUsed/>
    <w:rsid w:val="00273D12"/>
    <w:pPr>
      <w:spacing w:after="100"/>
      <w:ind w:left="220"/>
    </w:pPr>
  </w:style>
  <w:style w:type="paragraph" w:styleId="DocumentMap">
    <w:name w:val="Document Map"/>
    <w:basedOn w:val="Normal"/>
    <w:link w:val="DocumentMapChar"/>
    <w:uiPriority w:val="99"/>
    <w:semiHidden/>
    <w:unhideWhenUsed/>
    <w:rsid w:val="00A255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255C6"/>
    <w:rPr>
      <w:rFonts w:ascii="Tahoma" w:hAnsi="Tahoma" w:cs="Tahoma"/>
      <w:sz w:val="16"/>
      <w:szCs w:val="16"/>
    </w:rPr>
  </w:style>
  <w:style w:type="character" w:styleId="FollowedHyperlink">
    <w:name w:val="FollowedHyperlink"/>
    <w:basedOn w:val="DefaultParagraphFont"/>
    <w:uiPriority w:val="99"/>
    <w:semiHidden/>
    <w:unhideWhenUsed/>
    <w:rsid w:val="00134349"/>
    <w:rPr>
      <w:color w:val="800080" w:themeColor="followedHyperlink"/>
      <w:u w:val="single"/>
    </w:rPr>
  </w:style>
  <w:style w:type="paragraph" w:styleId="TOC3">
    <w:name w:val="toc 3"/>
    <w:basedOn w:val="Normal"/>
    <w:next w:val="Normal"/>
    <w:autoRedefine/>
    <w:uiPriority w:val="39"/>
    <w:unhideWhenUsed/>
    <w:rsid w:val="00F83CD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nutrinfo.com.ar/pagina/info/cocorp1.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EA245-CBF4-453A-A4BA-A0A2F6D75341}">
  <ds:schemaRefs>
    <ds:schemaRef ds:uri="http://schemas.microsoft.com/office/2006/coverPageProps"/>
  </ds:schemaRefs>
</ds:datastoreItem>
</file>

<file path=customXml/itemProps2.xml><?xml version="1.0" encoding="utf-8"?>
<ds:datastoreItem xmlns:ds="http://schemas.openxmlformats.org/officeDocument/2006/customXml" ds:itemID="{BE86BEC4-1C3E-4233-A062-F4C3C725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5455</Words>
  <Characters>31096</Characters>
  <Application>Microsoft Office Word</Application>
  <DocSecurity>4</DocSecurity>
  <Lines>259</Lines>
  <Paragraphs>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METODOLOGÍA DE LA INVESTIGACIÓN</vt:lpstr>
      <vt:lpstr>METODOLOGÍA DE LA INVESTIGACIÓN</vt:lpstr>
    </vt:vector>
  </TitlesOfParts>
  <Company>atlantic international university</Company>
  <LinksUpToDate>false</LinksUpToDate>
  <CharactersWithSpaces>36479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METODOLOGÍA DE LA INVESTIGACIÓN</dc:title>
  <dc:subject>Sergio Osvaldo Morales Córdova</dc:subject>
  <dc:creator>cliente</dc:creator>
  <cp:lastModifiedBy>Miriam Garibaldi</cp:lastModifiedBy>
  <cp:revision>2</cp:revision>
  <dcterms:created xsi:type="dcterms:W3CDTF">2013-07-12T16:22:00Z</dcterms:created>
  <dcterms:modified xsi:type="dcterms:W3CDTF">2013-07-12T16:22:00Z</dcterms:modified>
</cp:coreProperties>
</file>