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rFonts w:ascii="Times New Roman" w:eastAsiaTheme="minorHAnsi" w:hAnsi="Times New Roman" w:cs="Times New Roman"/>
          <w:b/>
          <w:bCs/>
          <w:lang w:eastAsia="en-US"/>
        </w:rPr>
        <w:id w:val="-301381928"/>
        <w:docPartObj>
          <w:docPartGallery w:val="Cover Pages"/>
          <w:docPartUnique/>
        </w:docPartObj>
      </w:sdtPr>
      <w:sdtEndPr>
        <w:rPr>
          <w:b w:val="0"/>
          <w:bCs w:val="0"/>
        </w:rPr>
      </w:sdtEndPr>
      <w:sdtContent>
        <w:tbl>
          <w:tblPr>
            <w:tblpPr w:leftFromText="187" w:rightFromText="187" w:horzAnchor="margin" w:tblpYSpec="bottom"/>
            <w:tblW w:w="3000" w:type="pct"/>
            <w:tblLook w:val="04A0" w:firstRow="1" w:lastRow="0" w:firstColumn="1" w:lastColumn="0" w:noHBand="0" w:noVBand="1"/>
          </w:tblPr>
          <w:tblGrid>
            <w:gridCol w:w="5232"/>
          </w:tblGrid>
          <w:tr w:rsidR="00A72DD1" w:rsidRPr="00FF7719">
            <w:tc>
              <w:tcPr>
                <w:tcW w:w="5746" w:type="dxa"/>
              </w:tcPr>
              <w:p w:rsidR="00A72DD1" w:rsidRPr="00FF7719" w:rsidRDefault="00A72DD1">
                <w:pPr>
                  <w:pStyle w:val="NoSpacing"/>
                  <w:rPr>
                    <w:rFonts w:ascii="Times New Roman" w:hAnsi="Times New Roman" w:cs="Times New Roman"/>
                    <w:b/>
                    <w:bCs/>
                  </w:rPr>
                </w:pPr>
              </w:p>
            </w:tc>
          </w:tr>
        </w:tbl>
        <w:p w:rsidR="00A72DD1" w:rsidRPr="00FF7719" w:rsidRDefault="00A72DD1">
          <w:pPr>
            <w:rPr>
              <w:rFonts w:ascii="Times New Roman" w:hAnsi="Times New Roman" w:cs="Times New Roman"/>
            </w:rPr>
          </w:pPr>
          <w:r w:rsidRPr="00FF7719">
            <w:rPr>
              <w:rFonts w:ascii="Times New Roman" w:hAnsi="Times New Roman" w:cs="Times New Roman"/>
              <w:noProof/>
              <w:lang w:val="en-US"/>
            </w:rPr>
            <mc:AlternateContent>
              <mc:Choice Requires="wpg">
                <w:drawing>
                  <wp:anchor distT="0" distB="0" distL="114300" distR="114300" simplePos="0" relativeHeight="251660288" behindDoc="0" locked="0" layoutInCell="0" allowOverlap="1" wp14:anchorId="1BB68B46" wp14:editId="4509C868">
                    <wp:simplePos x="0" y="0"/>
                    <wp:positionH relativeFrom="page">
                      <wp:align>left</wp:align>
                    </wp:positionH>
                    <wp:positionV relativeFrom="page">
                      <wp:align>top</wp:align>
                    </wp:positionV>
                    <wp:extent cx="5650992" cy="4828032"/>
                    <wp:effectExtent l="0" t="0" r="64135" b="10795"/>
                    <wp:wrapNone/>
                    <wp:docPr id="1" name="Grupo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0992" cy="4828032"/>
                              <a:chOff x="15" y="15"/>
                              <a:chExt cx="8918" cy="7619"/>
                            </a:xfrm>
                          </wpg:grpSpPr>
                          <wps:wsp>
                            <wps:cNvPr id="2" name="AutoShape 30"/>
                            <wps:cNvCnPr>
                              <a:cxnSpLocks noChangeShapeType="1"/>
                            </wps:cNvCnPr>
                            <wps:spPr bwMode="auto">
                              <a:xfrm>
                                <a:off x="15" y="15"/>
                                <a:ext cx="7512" cy="7386"/>
                              </a:xfrm>
                              <a:prstGeom prst="straightConnector1">
                                <a:avLst/>
                              </a:prstGeom>
                              <a:ln>
                                <a:headEnd/>
                                <a:tailEnd/>
                              </a:ln>
                              <a:extLst>
                                <a:ext uri="{53640926-AAD7-44D8-BBD7-CCE9431645EC}">
                                  <a14:shadowObscured xmlns:a14="http://schemas.microsoft.com/office/drawing/2010/main" val="1"/>
                                </a:ext>
                              </a:extLst>
                            </wps:spPr>
                            <wps:style>
                              <a:lnRef idx="1">
                                <a:schemeClr val="accent5"/>
                              </a:lnRef>
                              <a:fillRef idx="0">
                                <a:schemeClr val="accent5"/>
                              </a:fillRef>
                              <a:effectRef idx="0">
                                <a:schemeClr val="accent5"/>
                              </a:effectRef>
                              <a:fontRef idx="minor">
                                <a:schemeClr val="tx1"/>
                              </a:fontRef>
                            </wps:style>
                            <wps:bodyPr/>
                          </wps:wsp>
                          <wps:wsp>
                            <wps:cNvPr id="3" name="Oval 32"/>
                            <wps:cNvSpPr>
                              <a:spLocks noChangeArrowheads="1"/>
                            </wps:cNvSpPr>
                            <wps:spPr bwMode="auto">
                              <a:xfrm>
                                <a:off x="6717" y="5418"/>
                                <a:ext cx="2216" cy="2216"/>
                              </a:xfrm>
                              <a:prstGeom prst="ellipse">
                                <a:avLst/>
                              </a:prstGeom>
                              <a:solidFill>
                                <a:srgbClr val="00B050"/>
                              </a:solidFill>
                              <a:scene3d>
                                <a:camera prst="perspectiveHeroicExtremeLeftFacing"/>
                                <a:lightRig rig="twoPt" dir="t">
                                  <a:rot lat="0" lon="0" rev="600000"/>
                                </a:lightRig>
                              </a:scene3d>
                              <a:sp3d>
                                <a:bevelT w="190500" h="190500" prst="riblet"/>
                                <a:bevelB w="190500" h="190500" prst="artDeco"/>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29" o:spid="_x0000_s1026" style="position:absolute;margin-left:0;margin-top:0;width:444.95pt;height:380.15pt;z-index:251660288;mso-position-horizontal:left;mso-position-horizontal-relative:page;mso-position-vertical:top;mso-position-vertical-relative:page" coordorigin="15,15" coordsize="8918,7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" o:allowincell="f">
                    <v:shapetype id="_x0000_t32" coordsize="21600,21600" o:spt="32" o:oned="t" path="m,l21600,21600e" filled="f">
                      <v:path arrowok="t" fillok="f" o:connecttype="none"/>
                      <o:lock v:ext="edit" shapetype="t"/>
                    </v:shapetype>
                    <v:shape id="AutoShape 30" o:spid="_x0000_s1027" type="#_x0000_t32" style="position:absolute;left:15;top:15;width:7512;height:73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tYdMIAAADaAAAADwAAAGRycy9kb3ducmV2LnhtbESPzYoCMRCE7wu+Q2jB25rRRVlGo8jC&#10;gosH8Qdhb82knQQnnWESdfTpjSB4LKrqK2o6b10lLtQE61nBoJ+BIC68tlwq2O9+P79BhIissfJM&#10;Cm4UYD7rfEwx1/7KG7psYykShEOOCkyMdS5lKAw5DH1fEyfv6BuHMcmmlLrBa4K7Sg6zbCwdWk4L&#10;Bmv6MVSctmen4Gt3uPFmRYO/Q3m3lvT/2viRUr1uu5iAiNTGd/jVXmoFQ3heSTdAz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StYdMIAAADaAAAADwAAAAAAAAAAAAAA&#10;AAChAgAAZHJzL2Rvd25yZXYueG1sUEsFBgAAAAAEAAQA+QAAAJADAAAAAA==&#10;" strokecolor="#40a7c2 [3048]"/>
                    <v:oval id="Oval 32" o:spid="_x0000_s1028" style="position:absolute;left:6717;top:5418;width:2216;height:2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aM+b8A&#10;AADaAAAADwAAAGRycy9kb3ducmV2LnhtbESPS6vCMBSE9xf8D+EIbi6aquCjGkUEH1sfuD40x7ba&#10;nNQmav33RhBcDjPzDTOd16YQD6pcbllBtxOBIE6szjlVcDys2iMQziNrLCyTghc5mM8af1OMtX3y&#10;jh57n4oAYRejgsz7MpbSJRkZdB1bEgfvbCuDPsgqlbrCZ4CbQvaiaCAN5hwWMixpmVFy3d+NArrT&#10;6jyOrvXpchxu/vtde1uzVarVrBcTEJ5q/wt/21utoA+fK+EGyN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Voz5vwAAANoAAAAPAAAAAAAAAAAAAAAAAJgCAABkcnMvZG93bnJl&#10;di54bWxQSwUGAAAAAAQABAD1AAAAhAMAAAAA&#10;" fillcolor="#00b050" stroked="f"/>
                    <w10:wrap anchorx="page" anchory="page"/>
                  </v:group>
                </w:pict>
              </mc:Fallback>
            </mc:AlternateContent>
          </w:r>
          <w:r w:rsidRPr="00FF7719">
            <w:rPr>
              <w:rFonts w:ascii="Times New Roman" w:hAnsi="Times New Roman" w:cs="Times New Roman"/>
              <w:noProof/>
              <w:lang w:val="en-US"/>
            </w:rPr>
            <mc:AlternateContent>
              <mc:Choice Requires="wpg">
                <w:drawing>
                  <wp:anchor distT="0" distB="0" distL="114300" distR="114300" simplePos="0" relativeHeight="251659264" behindDoc="0" locked="0" layoutInCell="0" allowOverlap="1" wp14:anchorId="235A1EAA" wp14:editId="53573447">
                    <wp:simplePos x="0" y="0"/>
                    <mc:AlternateContent>
                      <mc:Choice Requires="wp14">
                        <wp:positionH relativeFrom="margin">
                          <wp14:pctPosHOffset>25000</wp14:pctPosHOffset>
                        </wp:positionH>
                      </mc:Choice>
                      <mc:Fallback>
                        <wp:positionH relativeFrom="page">
                          <wp:posOffset>2430145</wp:posOffset>
                        </wp:positionH>
                      </mc:Fallback>
                    </mc:AlternateContent>
                    <wp:positionV relativeFrom="page">
                      <wp:align>top</wp:align>
                    </wp:positionV>
                    <wp:extent cx="3648456" cy="2880360"/>
                    <wp:effectExtent l="0" t="0" r="104775" b="0"/>
                    <wp:wrapNone/>
                    <wp:docPr id="4" name="Grupo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48456" cy="2880360"/>
                              <a:chOff x="4136" y="15"/>
                              <a:chExt cx="5762" cy="4545"/>
                            </a:xfrm>
                          </wpg:grpSpPr>
                          <wps:wsp>
                            <wps:cNvPr id="5" name="AutoShape 25"/>
                            <wps:cNvCnPr>
                              <a:cxnSpLocks noChangeShapeType="1"/>
                            </wps:cNvCnPr>
                            <wps:spPr bwMode="auto">
                              <a:xfrm>
                                <a:off x="4136" y="15"/>
                                <a:ext cx="3058" cy="3855"/>
                              </a:xfrm>
                              <a:prstGeom prst="straightConnector1">
                                <a:avLst/>
                              </a:prstGeom>
                              <a:ln>
                                <a:headEnd/>
                                <a:tailEnd/>
                              </a:ln>
                              <a:extLst>
                                <a:ext uri="{53640926-AAD7-44D8-BBD7-CCE9431645EC}">
                                  <a14:shadowObscured xmlns:a14="http://schemas.microsoft.com/office/drawing/2010/main" val="1"/>
                                </a:ext>
                              </a:extLst>
                            </wps:spPr>
                            <wps:style>
                              <a:lnRef idx="1">
                                <a:schemeClr val="dk1"/>
                              </a:lnRef>
                              <a:fillRef idx="0">
                                <a:schemeClr val="dk1"/>
                              </a:fillRef>
                              <a:effectRef idx="0">
                                <a:schemeClr val="dk1"/>
                              </a:effectRef>
                              <a:fontRef idx="minor">
                                <a:schemeClr val="tx1"/>
                              </a:fontRef>
                            </wps:style>
                            <wps:bodyPr/>
                          </wps:wsp>
                          <wps:wsp>
                            <wps:cNvPr id="6" name="Oval 26"/>
                            <wps:cNvSpPr>
                              <a:spLocks noChangeArrowheads="1"/>
                            </wps:cNvSpPr>
                            <wps:spPr bwMode="auto">
                              <a:xfrm>
                                <a:off x="5782" y="444"/>
                                <a:ext cx="4116" cy="4116"/>
                              </a:xfrm>
                              <a:prstGeom prst="ellipse">
                                <a:avLst/>
                              </a:prstGeom>
                              <a:solidFill>
                                <a:schemeClr val="accent6">
                                  <a:lumMod val="75000"/>
                                </a:schemeClr>
                              </a:solidFill>
                              <a:scene3d>
                                <a:camera prst="perspectiveHeroicExtremeLeftFacing"/>
                                <a:lightRig rig="twoPt" dir="t"/>
                              </a:scene3d>
                              <a:sp3d>
                                <a:bevelT w="317500" h="317500" prst="riblet"/>
                                <a:bevelB w="635000" h="317500" prst="artDeco"/>
                                <a:contourClr>
                                  <a:schemeClr val="accent1"/>
                                </a:contourClr>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24" o:spid="_x0000_s1026" style="position:absolute;margin-left:0;margin-top:0;width:287.3pt;height:226.8pt;z-index:251659264;mso-left-percent:250;mso-position-horizontal-relative:margin;mso-position-vertical:top;mso-position-vertical-relative:page;mso-left-percent:250" coordorigin="4136,15" coordsize="5762,4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" o:allowincell="f">
                    <v:shape id="AutoShape 25" o:spid="_x0000_s1027" type="#_x0000_t32" style="position:absolute;left:4136;top:15;width:3058;height:38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qPcsQAAADaAAAADwAAAGRycy9kb3ducmV2LnhtbESPT2sCMRTE7wW/Q3iCl1KzShVZjeIf&#10;pB5EUNv76+a5Wdy8rJvU3X57IxR6HGbmN8xs0dpS3Kn2hWMFg34CgjhzuuBcwed5+zYB4QOyxtIx&#10;KfglD4t552WGqXYNH+l+CrmIEPYpKjAhVKmUPjNk0fddRRy9i6sthijrXOoamwi3pRwmyVhaLDgu&#10;GKxobSi7nn6sgtVm9bGjV3dut7fvSWM2g/fD/kupXrddTkEEasN/+K+90wpG8LwSb4Cc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mo9yxAAAANoAAAAPAAAAAAAAAAAA&#10;AAAAAKECAABkcnMvZG93bnJldi54bWxQSwUGAAAAAAQABAD5AAAAkgMAAAAA&#10;" strokecolor="black [3040]"/>
                    <v:oval id="Oval 26" o:spid="_x0000_s1028" style="position:absolute;left:5782;top:444;width:4116;height:4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F6Hr4A&#10;AADaAAAADwAAAGRycy9kb3ducmV2LnhtbESPywrCMBBF94L/EEZwI5rqQqQaRQTFleADwd3QjG2x&#10;mZQk1vr3RhBcXu7jcBer1lSiIedLywrGowQEcWZ1ybmCy3k7nIHwAVljZZkUvMnDatntLDDV9sVH&#10;ak4hF3GEfYoKihDqVEqfFWTQj2xNHL27dQZDlC6X2uErjptKTpJkKg2WHAkF1rQpKHucnkbB9TAb&#10;NFd6rHfZ+SZvm+ppXISrfq9dz0EEasM//GvvtYIpfK/EGyC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1Beh6+AAAA2gAAAA8AAAAAAAAAAAAAAAAAmAIAAGRycy9kb3ducmV2&#10;LnhtbFBLBQYAAAAABAAEAPUAAACDAwAAAAA=&#10;" fillcolor="#e36c0a [2409]" stroked="f"/>
                    <w10:wrap anchorx="margin" anchory="page"/>
                  </v:group>
                </w:pict>
              </mc:Fallback>
            </mc:AlternateContent>
          </w:r>
        </w:p>
        <w:p w:rsidR="00A72DD1" w:rsidRPr="00FF7719" w:rsidRDefault="00A72DD1">
          <w:pPr>
            <w:rPr>
              <w:rFonts w:ascii="Times New Roman" w:hAnsi="Times New Roman" w:cs="Times New Roman"/>
            </w:rPr>
          </w:pPr>
          <w:r w:rsidRPr="00FF7719">
            <w:rPr>
              <w:rFonts w:ascii="Times New Roman" w:hAnsi="Times New Roman" w:cs="Times New Roman"/>
              <w:noProof/>
              <w:lang w:val="en-US"/>
            </w:rPr>
            <mc:AlternateContent>
              <mc:Choice Requires="wpg">
                <w:drawing>
                  <wp:anchor distT="0" distB="0" distL="114300" distR="114300" simplePos="0" relativeHeight="251661312" behindDoc="0" locked="0" layoutInCell="1" allowOverlap="1" wp14:anchorId="537D5D6F" wp14:editId="0B765CC5">
                    <wp:simplePos x="0" y="0"/>
                    <mc:AlternateContent>
                      <mc:Choice Requires="wp14">
                        <wp:positionH relativeFrom="margin">
                          <wp14:pctPosHOffset>63000</wp14:pctPosHOffset>
                        </wp:positionH>
                      </mc:Choice>
                      <mc:Fallback>
                        <wp:positionH relativeFrom="page">
                          <wp:posOffset>4481830</wp:posOffset>
                        </wp:positionH>
                      </mc:Fallback>
                    </mc:AlternateContent>
                    <wp:positionV relativeFrom="page">
                      <wp:align>bottom</wp:align>
                    </wp:positionV>
                    <wp:extent cx="3831336" cy="9208008"/>
                    <wp:effectExtent l="114300" t="19050" r="0" b="0"/>
                    <wp:wrapNone/>
                    <wp:docPr id="16" name="Grupo 16"/>
                    <wp:cNvGraphicFramePr/>
                    <a:graphic xmlns:a="http://schemas.openxmlformats.org/drawingml/2006/main">
                      <a:graphicData uri="http://schemas.microsoft.com/office/word/2010/wordprocessingGroup">
                        <wpg:wgp>
                          <wpg:cNvGrpSpPr/>
                          <wpg:grpSpPr>
                            <a:xfrm>
                              <a:off x="0" y="0"/>
                              <a:ext cx="3831336" cy="9208008"/>
                              <a:chOff x="117230" y="0"/>
                              <a:chExt cx="3833446" cy="9205546"/>
                            </a:xfrm>
                          </wpg:grpSpPr>
                          <wps:wsp>
                            <wps:cNvPr id="11" name="AutoShape 19"/>
                            <wps:cNvCnPr>
                              <a:cxnSpLocks noChangeShapeType="1"/>
                            </wps:cNvCnPr>
                            <wps:spPr bwMode="auto">
                              <a:xfrm flipH="1">
                                <a:off x="285750" y="0"/>
                                <a:ext cx="2732405" cy="6375400"/>
                              </a:xfrm>
                              <a:prstGeom prst="straightConnector1">
                                <a:avLst/>
                              </a:prstGeom>
                              <a:ln>
                                <a:headEnd/>
                                <a:tailEnd/>
                              </a:ln>
                              <a:extLst>
                                <a:ext uri="{53640926-AAD7-44D8-BBD7-CCE9431645EC}">
                                  <a14:shadowObscured xmlns:a14="http://schemas.microsoft.com/office/drawing/2010/main" val="1"/>
                                </a:ext>
                              </a:extLst>
                            </wps:spPr>
                            <wps:style>
                              <a:lnRef idx="2">
                                <a:schemeClr val="accent3"/>
                              </a:lnRef>
                              <a:fillRef idx="0">
                                <a:schemeClr val="accent3"/>
                              </a:fillRef>
                              <a:effectRef idx="1">
                                <a:schemeClr val="accent3"/>
                              </a:effectRef>
                              <a:fontRef idx="minor">
                                <a:schemeClr val="tx1"/>
                              </a:fontRef>
                            </wps:style>
                            <wps:bodyPr/>
                          </wps:wsp>
                          <wps:wsp>
                            <wps:cNvPr id="15" name="Oval 15"/>
                            <wps:cNvSpPr/>
                            <wps:spPr>
                              <a:xfrm>
                                <a:off x="117230" y="5372100"/>
                                <a:ext cx="3833446" cy="3833446"/>
                              </a:xfrm>
                              <a:prstGeom prst="ellipse">
                                <a:avLst/>
                              </a:prstGeom>
                              <a:solidFill>
                                <a:srgbClr val="0070C0"/>
                              </a:solidFill>
                              <a:ln>
                                <a:noFill/>
                              </a:ln>
                              <a:scene3d>
                                <a:camera prst="perspectiveContrastingRightFacing"/>
                                <a:lightRig rig="twoPt" dir="t">
                                  <a:rot lat="0" lon="0" rev="4200000"/>
                                </a:lightRig>
                              </a:scene3d>
                              <a:sp3d>
                                <a:bevelT w="571500" h="571500" prst="riblet"/>
                                <a:bevelB w="571500" h="571500" prst="rible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o 16" o:spid="_x0000_s1026" style="position:absolute;margin-left:0;margin-top:0;width:301.7pt;height:725.05pt;z-index:251661312;mso-left-percent:630;mso-position-horizontal-relative:margin;mso-position-vertical:bottom;mso-position-vertical-relative:page;mso-left-percent:630;mso-width-relative:margin;mso-height-relative:margin" coordorigin="1172" coordsize="38334,92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">
                    <v:shape id="AutoShape 19" o:spid="_x0000_s1027" type="#_x0000_t32" style="position:absolute;left:2857;width:27324;height:6375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5zOMAAAADbAAAADwAAAGRycy9kb3ducmV2LnhtbERPTUvDQBC9F/wPywje2k0FS4ndBKOI&#10;HrUtnofsmI1mZ5fstE399a4g9DaP9zmbevKDOtKY+sAGlosCFHEbbM+dgf3ueb4GlQTZ4hCYDJwp&#10;QV1dzTZY2nDidzpupVM5hFOJBpxILLVOrSOPaREiceY+w+hRMhw7bUc85XA/6NuiWGmPPecGh5Ee&#10;HbXf24M3EOPLW5M+pG3OK3lyX83uIHc/xtxcTw/3oIQmuYj/3a82z1/C3y/5AF39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w+czjAAAAA2wAAAA8AAAAAAAAAAAAAAAAA&#10;oQIAAGRycy9kb3ducmV2LnhtbFBLBQYAAAAABAAEAPkAAACOAwAAAAA=&#10;" strokecolor="#9bbb59 [3206]" strokeweight="2pt">
                      <v:shadow on="t" color="black" opacity="24903f" obscured="t" origin=",.5" offset="0,.55556mm"/>
                    </v:shape>
                    <v:oval id="Oval 15" o:spid="_x0000_s1028" style="position:absolute;left:1172;top:53721;width:38334;height:38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f5MAA&#10;AADbAAAADwAAAGRycy9kb3ducmV2LnhtbERPS4vCMBC+C/6HMMLeNFVZXbtGUWFhrz5Qj7PNbFts&#10;JrVJa/33RhC8zcf3nPmyNYVoqHK5ZQXDQQSCOLE651TBYf/T/wLhPLLGwjIpuJOD5aLbmWOs7Y23&#10;1Ox8KkIIuxgVZN6XsZQuycigG9iSOHD/tjLoA6xSqSu8hXBTyFEUTaTBnENDhiVtMkouu9oocJfz&#10;+jqZnscNnmZ/x3olZ/WxUeqj166+QXhq/Vv8cv/qMP8Tnr+EA+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d/f5MAAAADbAAAADwAAAAAAAAAAAAAAAACYAgAAZHJzL2Rvd25y&#10;ZXYueG1sUEsFBgAAAAAEAAQA9QAAAIUDAAAAAA==&#10;" fillcolor="#0070c0" stroked="f" strokeweight="2pt"/>
                    <w10:wrap anchorx="margin" anchory="page"/>
                  </v:group>
                </w:pict>
              </mc:Fallback>
            </mc:AlternateContent>
          </w:r>
        </w:p>
        <w:tbl>
          <w:tblPr>
            <w:tblpPr w:leftFromText="187" w:rightFromText="187" w:vertAnchor="page" w:horzAnchor="margin" w:tblpY="8565"/>
            <w:tblW w:w="3000" w:type="pct"/>
            <w:tblLook w:val="04A0" w:firstRow="1" w:lastRow="0" w:firstColumn="1" w:lastColumn="0" w:noHBand="0" w:noVBand="1"/>
          </w:tblPr>
          <w:tblGrid>
            <w:gridCol w:w="5232"/>
          </w:tblGrid>
          <w:tr w:rsidR="00A72DD1" w:rsidRPr="00FF7719" w:rsidTr="00A72DD1">
            <w:tc>
              <w:tcPr>
                <w:tcW w:w="5232" w:type="dxa"/>
              </w:tcPr>
              <w:p w:rsidR="0086146F" w:rsidRPr="00304D16" w:rsidRDefault="00A72DD1" w:rsidP="0086146F">
                <w:pPr>
                  <w:pStyle w:val="NoSpacing"/>
                  <w:jc w:val="center"/>
                  <w:rPr>
                    <w:rFonts w:ascii="Times New Roman" w:eastAsiaTheme="majorEastAsia" w:hAnsi="Times New Roman" w:cs="Times New Roman"/>
                    <w:b/>
                    <w:bCs/>
                    <w:color w:val="FF0000"/>
                    <w:sz w:val="48"/>
                    <w:szCs w:val="48"/>
                  </w:rPr>
                </w:pPr>
                <w:r w:rsidRPr="00304D16">
                  <w:rPr>
                    <w:rFonts w:ascii="Times New Roman" w:eastAsiaTheme="majorEastAsia" w:hAnsi="Times New Roman" w:cs="Times New Roman"/>
                    <w:b/>
                    <w:bCs/>
                    <w:color w:val="FF0000"/>
                    <w:sz w:val="48"/>
                    <w:szCs w:val="48"/>
                  </w:rPr>
                  <w:t>SALUD PUBLICA</w:t>
                </w:r>
              </w:p>
              <w:p w:rsidR="00A72DD1" w:rsidRPr="00FF7719" w:rsidRDefault="00A72DD1" w:rsidP="0086146F">
                <w:pPr>
                  <w:pStyle w:val="NoSpacing"/>
                  <w:jc w:val="center"/>
                  <w:rPr>
                    <w:rFonts w:ascii="Times New Roman" w:eastAsiaTheme="majorEastAsia" w:hAnsi="Times New Roman" w:cs="Times New Roman"/>
                    <w:b/>
                    <w:bCs/>
                    <w:color w:val="92D050"/>
                    <w:sz w:val="48"/>
                    <w:szCs w:val="48"/>
                  </w:rPr>
                </w:pPr>
                <w:r w:rsidRPr="00304D16">
                  <w:rPr>
                    <w:rFonts w:ascii="Times New Roman" w:eastAsiaTheme="majorEastAsia" w:hAnsi="Times New Roman" w:cs="Times New Roman"/>
                    <w:b/>
                    <w:bCs/>
                    <w:color w:val="FF0000"/>
                    <w:sz w:val="48"/>
                    <w:szCs w:val="48"/>
                  </w:rPr>
                  <w:t xml:space="preserve"> Y NUTRICIÓN</w:t>
                </w:r>
              </w:p>
            </w:tc>
          </w:tr>
          <w:tr w:rsidR="00A72DD1" w:rsidRPr="00FF7719" w:rsidTr="00A72DD1">
            <w:tc>
              <w:tcPr>
                <w:tcW w:w="5232" w:type="dxa"/>
              </w:tcPr>
              <w:p w:rsidR="00A72DD1" w:rsidRPr="00FF7719" w:rsidRDefault="00A72DD1" w:rsidP="00A72DD1">
                <w:pPr>
                  <w:pStyle w:val="NoSpacing"/>
                  <w:jc w:val="center"/>
                  <w:rPr>
                    <w:rFonts w:ascii="Times New Roman" w:hAnsi="Times New Roman" w:cs="Times New Roman"/>
                  </w:rPr>
                </w:pPr>
                <w:r w:rsidRPr="00FF7719">
                  <w:rPr>
                    <w:rFonts w:ascii="Times New Roman" w:hAnsi="Times New Roman" w:cs="Times New Roman"/>
                  </w:rPr>
                  <w:t>Allyson Hernández</w:t>
                </w:r>
              </w:p>
            </w:tc>
          </w:tr>
          <w:tr w:rsidR="00A72DD1" w:rsidRPr="00FF7719" w:rsidTr="00A72DD1">
            <w:sdt>
              <w:sdtPr>
                <w:rPr>
                  <w:rFonts w:ascii="Times New Roman" w:hAnsi="Times New Roman" w:cs="Times New Roman"/>
                  <w:b/>
                  <w:bCs/>
                </w:rPr>
                <w:alias w:val="Autor"/>
                <w:id w:val="703864205"/>
                <w:dataBinding w:prefixMappings="xmlns:ns0='http://schemas.openxmlformats.org/package/2006/metadata/core-properties' xmlns:ns1='http://purl.org/dc/elements/1.1/'" w:xpath="/ns0:coreProperties[1]/ns1:creator[1]" w:storeItemID="{6C3C8BC8-F283-45AE-878A-BAB7291924A1}"/>
                <w:text/>
              </w:sdtPr>
              <w:sdtEndPr/>
              <w:sdtContent>
                <w:tc>
                  <w:tcPr>
                    <w:tcW w:w="5232" w:type="dxa"/>
                  </w:tcPr>
                  <w:p w:rsidR="00A72DD1" w:rsidRPr="00FF7719" w:rsidRDefault="00EB6513" w:rsidP="00A72DD1">
                    <w:pPr>
                      <w:pStyle w:val="NoSpacing"/>
                      <w:jc w:val="center"/>
                      <w:rPr>
                        <w:rFonts w:ascii="Times New Roman" w:hAnsi="Times New Roman" w:cs="Times New Roman"/>
                        <w:b/>
                        <w:bCs/>
                      </w:rPr>
                    </w:pPr>
                    <w:r>
                      <w:rPr>
                        <w:rFonts w:ascii="Times New Roman" w:hAnsi="Times New Roman" w:cs="Times New Roman"/>
                        <w:b/>
                        <w:bCs/>
                      </w:rPr>
                      <w:t>Atlantic International University</w:t>
                    </w:r>
                  </w:p>
                </w:tc>
              </w:sdtContent>
            </w:sdt>
          </w:tr>
          <w:tr w:rsidR="00A72DD1" w:rsidRPr="00FF7719" w:rsidTr="00A72DD1">
            <w:sdt>
              <w:sdtPr>
                <w:rPr>
                  <w:rFonts w:ascii="Times New Roman" w:hAnsi="Times New Roman" w:cs="Times New Roman"/>
                  <w:b/>
                  <w:bCs/>
                </w:rPr>
                <w:alias w:val="Fecha"/>
                <w:id w:val="703864210"/>
                <w:dataBinding w:prefixMappings="xmlns:ns0='http://schemas.microsoft.com/office/2006/coverPageProps'" w:xpath="/ns0:CoverPageProperties[1]/ns0:PublishDate[1]" w:storeItemID="{55AF091B-3C7A-41E3-B477-F2FDAA23CFDA}"/>
                <w:date>
                  <w:dateFormat w:val="dd/MM/yyyy"/>
                  <w:lid w:val="es-ES"/>
                  <w:storeMappedDataAs w:val="dateTime"/>
                  <w:calendar w:val="gregorian"/>
                </w:date>
              </w:sdtPr>
              <w:sdtEndPr/>
              <w:sdtContent>
                <w:tc>
                  <w:tcPr>
                    <w:tcW w:w="5232" w:type="dxa"/>
                  </w:tcPr>
                  <w:p w:rsidR="00A72DD1" w:rsidRPr="00FF7719" w:rsidRDefault="00EB6513" w:rsidP="00A72DD1">
                    <w:pPr>
                      <w:pStyle w:val="NoSpacing"/>
                      <w:jc w:val="center"/>
                      <w:rPr>
                        <w:rFonts w:ascii="Times New Roman" w:hAnsi="Times New Roman" w:cs="Times New Roman"/>
                        <w:b/>
                        <w:bCs/>
                      </w:rPr>
                    </w:pPr>
                    <w:r>
                      <w:rPr>
                        <w:rFonts w:ascii="Times New Roman" w:hAnsi="Times New Roman" w:cs="Times New Roman"/>
                        <w:b/>
                        <w:bCs/>
                      </w:rPr>
                      <w:t xml:space="preserve">2013 </w:t>
                    </w:r>
                  </w:p>
                </w:tc>
              </w:sdtContent>
            </w:sdt>
          </w:tr>
          <w:tr w:rsidR="00A72DD1" w:rsidRPr="00FF7719" w:rsidTr="00A72DD1">
            <w:tc>
              <w:tcPr>
                <w:tcW w:w="5232" w:type="dxa"/>
              </w:tcPr>
              <w:p w:rsidR="00A72DD1" w:rsidRPr="00FF7719" w:rsidRDefault="00A72DD1" w:rsidP="00A72DD1">
                <w:pPr>
                  <w:pStyle w:val="NoSpacing"/>
                  <w:rPr>
                    <w:rFonts w:ascii="Times New Roman" w:hAnsi="Times New Roman" w:cs="Times New Roman"/>
                    <w:b/>
                    <w:bCs/>
                  </w:rPr>
                </w:pPr>
              </w:p>
            </w:tc>
          </w:tr>
        </w:tbl>
        <w:p w:rsidR="00A72DD1" w:rsidRPr="00FF7719" w:rsidRDefault="00D1384C">
          <w:pPr>
            <w:rPr>
              <w:rFonts w:ascii="Times New Roman" w:hAnsi="Times New Roman" w:cs="Times New Roman"/>
            </w:rPr>
          </w:pPr>
        </w:p>
      </w:sdtContent>
    </w:sdt>
    <w:p w:rsidR="00A72DD1" w:rsidRPr="00FF7719" w:rsidRDefault="00A72DD1">
      <w:pPr>
        <w:rPr>
          <w:rFonts w:ascii="Times New Roman" w:hAnsi="Times New Roman" w:cs="Times New Roman"/>
        </w:rPr>
      </w:pPr>
      <w:r w:rsidRPr="00FF7719">
        <w:rPr>
          <w:rFonts w:ascii="Times New Roman" w:hAnsi="Times New Roman" w:cs="Times New Roman"/>
        </w:rPr>
        <w:br w:type="page"/>
      </w:r>
    </w:p>
    <w:p w:rsidR="008B5015" w:rsidRDefault="008B5015" w:rsidP="00963555">
      <w:pPr>
        <w:jc w:val="center"/>
        <w:rPr>
          <w:rFonts w:ascii="Times New Roman" w:hAnsi="Times New Roman" w:cs="Times New Roman"/>
          <w:sz w:val="32"/>
          <w:szCs w:val="32"/>
        </w:rPr>
      </w:pPr>
      <w:r w:rsidRPr="00963555">
        <w:rPr>
          <w:rFonts w:ascii="Times New Roman" w:hAnsi="Times New Roman" w:cs="Times New Roman"/>
          <w:sz w:val="32"/>
          <w:szCs w:val="32"/>
        </w:rPr>
        <w:lastRenderedPageBreak/>
        <w:t>INDICE</w:t>
      </w:r>
    </w:p>
    <w:p w:rsidR="00963555" w:rsidRPr="00963555" w:rsidRDefault="00963555" w:rsidP="00963555">
      <w:pPr>
        <w:rPr>
          <w:rFonts w:ascii="Times New Roman" w:hAnsi="Times New Roman" w:cs="Times New Roman"/>
          <w:sz w:val="32"/>
          <w:szCs w:val="32"/>
        </w:rPr>
      </w:pPr>
      <w:r>
        <w:rPr>
          <w:rFonts w:ascii="Times New Roman" w:hAnsi="Times New Roman" w:cs="Times New Roman"/>
          <w:sz w:val="32"/>
          <w:szCs w:val="32"/>
        </w:rPr>
        <w:t>Introducción………………………………………</w:t>
      </w:r>
      <w:r w:rsidR="0013245A">
        <w:rPr>
          <w:rFonts w:ascii="Times New Roman" w:hAnsi="Times New Roman" w:cs="Times New Roman"/>
          <w:sz w:val="32"/>
          <w:szCs w:val="32"/>
        </w:rPr>
        <w:t>.</w:t>
      </w:r>
      <w:r>
        <w:rPr>
          <w:rFonts w:ascii="Times New Roman" w:hAnsi="Times New Roman" w:cs="Times New Roman"/>
          <w:sz w:val="32"/>
          <w:szCs w:val="32"/>
        </w:rPr>
        <w:t xml:space="preserve">………….. </w:t>
      </w:r>
      <w:r w:rsidR="0013245A">
        <w:rPr>
          <w:rFonts w:ascii="Times New Roman" w:hAnsi="Times New Roman" w:cs="Times New Roman"/>
          <w:sz w:val="32"/>
          <w:szCs w:val="32"/>
        </w:rPr>
        <w:t>2</w:t>
      </w:r>
    </w:p>
    <w:p w:rsidR="00FE39C2" w:rsidRPr="00F8330A" w:rsidRDefault="00963555" w:rsidP="00FE39C2">
      <w:pPr>
        <w:rPr>
          <w:rFonts w:ascii="Times New Roman" w:hAnsi="Times New Roman" w:cs="Times New Roman"/>
          <w:sz w:val="32"/>
          <w:szCs w:val="32"/>
        </w:rPr>
      </w:pPr>
      <w:r>
        <w:rPr>
          <w:rFonts w:ascii="Times New Roman" w:hAnsi="Times New Roman" w:cs="Times New Roman"/>
          <w:sz w:val="32"/>
          <w:szCs w:val="32"/>
        </w:rPr>
        <w:t>Salud y nutrición publica……………………………………….</w:t>
      </w:r>
      <w:r w:rsidR="0013245A">
        <w:rPr>
          <w:rFonts w:ascii="Times New Roman" w:hAnsi="Times New Roman" w:cs="Times New Roman"/>
          <w:sz w:val="32"/>
          <w:szCs w:val="32"/>
        </w:rPr>
        <w:t>3</w:t>
      </w:r>
    </w:p>
    <w:p w:rsidR="00943AF6" w:rsidRPr="00F8330A" w:rsidRDefault="00943AF6" w:rsidP="00FE39C2">
      <w:pPr>
        <w:rPr>
          <w:rFonts w:ascii="Times New Roman" w:hAnsi="Times New Roman" w:cs="Times New Roman"/>
          <w:sz w:val="32"/>
          <w:szCs w:val="32"/>
        </w:rPr>
      </w:pPr>
      <w:r w:rsidRPr="00F8330A">
        <w:rPr>
          <w:rFonts w:ascii="Times New Roman" w:hAnsi="Times New Roman" w:cs="Times New Roman"/>
          <w:sz w:val="32"/>
          <w:szCs w:val="32"/>
        </w:rPr>
        <w:t>Los nutrientes (lípidos)</w:t>
      </w:r>
      <w:r w:rsidR="00963555">
        <w:rPr>
          <w:rFonts w:ascii="Times New Roman" w:hAnsi="Times New Roman" w:cs="Times New Roman"/>
          <w:sz w:val="32"/>
          <w:szCs w:val="32"/>
        </w:rPr>
        <w:t>…………………………………………</w:t>
      </w:r>
      <w:r w:rsidR="0013245A">
        <w:rPr>
          <w:rFonts w:ascii="Times New Roman" w:hAnsi="Times New Roman" w:cs="Times New Roman"/>
          <w:sz w:val="32"/>
          <w:szCs w:val="32"/>
        </w:rPr>
        <w:t>5</w:t>
      </w:r>
    </w:p>
    <w:p w:rsidR="00FE39C2" w:rsidRPr="00F8330A" w:rsidRDefault="00FE39C2" w:rsidP="00FE39C2">
      <w:pPr>
        <w:rPr>
          <w:rFonts w:ascii="Times New Roman" w:hAnsi="Times New Roman" w:cs="Times New Roman"/>
          <w:sz w:val="32"/>
          <w:szCs w:val="32"/>
        </w:rPr>
      </w:pPr>
      <w:r w:rsidRPr="00F8330A">
        <w:rPr>
          <w:rFonts w:ascii="Times New Roman" w:hAnsi="Times New Roman" w:cs="Times New Roman"/>
          <w:sz w:val="32"/>
          <w:szCs w:val="32"/>
        </w:rPr>
        <w:t>Proceso salud-enfermedad</w:t>
      </w:r>
      <w:r w:rsidR="00963555">
        <w:rPr>
          <w:rFonts w:ascii="Times New Roman" w:hAnsi="Times New Roman" w:cs="Times New Roman"/>
          <w:sz w:val="32"/>
          <w:szCs w:val="32"/>
        </w:rPr>
        <w:t>……………………………………</w:t>
      </w:r>
      <w:r w:rsidR="0013245A">
        <w:rPr>
          <w:rFonts w:ascii="Times New Roman" w:hAnsi="Times New Roman" w:cs="Times New Roman"/>
          <w:sz w:val="32"/>
          <w:szCs w:val="32"/>
        </w:rPr>
        <w:t>...7</w:t>
      </w:r>
    </w:p>
    <w:p w:rsidR="00943AF6" w:rsidRPr="00F8330A" w:rsidRDefault="00943AF6" w:rsidP="00B56722">
      <w:pPr>
        <w:spacing w:after="0" w:line="240" w:lineRule="auto"/>
        <w:outlineLvl w:val="1"/>
        <w:rPr>
          <w:rFonts w:ascii="Times New Roman" w:eastAsia="Times New Roman" w:hAnsi="Times New Roman" w:cs="Times New Roman"/>
          <w:iCs/>
          <w:sz w:val="32"/>
          <w:szCs w:val="32"/>
          <w:lang w:eastAsia="es-ES"/>
        </w:rPr>
      </w:pPr>
      <w:r w:rsidRPr="00F8330A">
        <w:rPr>
          <w:rFonts w:ascii="Times New Roman" w:eastAsia="Times New Roman" w:hAnsi="Times New Roman" w:cs="Times New Roman"/>
          <w:iCs/>
          <w:sz w:val="32"/>
          <w:szCs w:val="32"/>
          <w:lang w:eastAsia="es-ES"/>
        </w:rPr>
        <w:t>Funciones Escenciales de Salud Pública</w:t>
      </w:r>
      <w:r w:rsidR="00963555">
        <w:rPr>
          <w:rFonts w:ascii="Times New Roman" w:eastAsia="Times New Roman" w:hAnsi="Times New Roman" w:cs="Times New Roman"/>
          <w:iCs/>
          <w:sz w:val="32"/>
          <w:szCs w:val="32"/>
          <w:lang w:eastAsia="es-ES"/>
        </w:rPr>
        <w:t>……………………….</w:t>
      </w:r>
      <w:r w:rsidR="0013245A">
        <w:rPr>
          <w:rFonts w:ascii="Times New Roman" w:eastAsia="Times New Roman" w:hAnsi="Times New Roman" w:cs="Times New Roman"/>
          <w:iCs/>
          <w:sz w:val="32"/>
          <w:szCs w:val="32"/>
          <w:lang w:eastAsia="es-ES"/>
        </w:rPr>
        <w:t>10</w:t>
      </w:r>
    </w:p>
    <w:p w:rsidR="00B56722" w:rsidRPr="00F8330A" w:rsidRDefault="00B56722" w:rsidP="00B56722">
      <w:pPr>
        <w:spacing w:after="0" w:line="240" w:lineRule="auto"/>
        <w:outlineLvl w:val="1"/>
        <w:rPr>
          <w:rFonts w:ascii="Times New Roman" w:eastAsia="Times New Roman" w:hAnsi="Times New Roman" w:cs="Times New Roman"/>
          <w:iCs/>
          <w:sz w:val="32"/>
          <w:szCs w:val="32"/>
          <w:lang w:eastAsia="es-ES"/>
        </w:rPr>
      </w:pPr>
    </w:p>
    <w:p w:rsidR="00D57391" w:rsidRPr="00F8330A" w:rsidRDefault="00D57391" w:rsidP="00FE39C2">
      <w:pPr>
        <w:rPr>
          <w:rFonts w:ascii="Times New Roman" w:hAnsi="Times New Roman" w:cs="Times New Roman"/>
          <w:sz w:val="32"/>
          <w:szCs w:val="32"/>
        </w:rPr>
      </w:pPr>
      <w:r w:rsidRPr="00F8330A">
        <w:rPr>
          <w:rFonts w:ascii="Times New Roman" w:hAnsi="Times New Roman" w:cs="Times New Roman"/>
          <w:sz w:val="32"/>
          <w:szCs w:val="32"/>
        </w:rPr>
        <w:t>Determinantes sociales de la salud y alimentación</w:t>
      </w:r>
      <w:r w:rsidR="00963555">
        <w:rPr>
          <w:rFonts w:ascii="Times New Roman" w:hAnsi="Times New Roman" w:cs="Times New Roman"/>
          <w:sz w:val="32"/>
          <w:szCs w:val="32"/>
        </w:rPr>
        <w:t>………</w:t>
      </w:r>
      <w:r w:rsidR="00005CE1">
        <w:rPr>
          <w:rFonts w:ascii="Times New Roman" w:hAnsi="Times New Roman" w:cs="Times New Roman"/>
          <w:sz w:val="32"/>
          <w:szCs w:val="32"/>
        </w:rPr>
        <w:t>.</w:t>
      </w:r>
      <w:r w:rsidR="00963555">
        <w:rPr>
          <w:rFonts w:ascii="Times New Roman" w:hAnsi="Times New Roman" w:cs="Times New Roman"/>
          <w:sz w:val="32"/>
          <w:szCs w:val="32"/>
        </w:rPr>
        <w:t>……</w:t>
      </w:r>
      <w:r w:rsidR="0013245A">
        <w:rPr>
          <w:rFonts w:ascii="Times New Roman" w:hAnsi="Times New Roman" w:cs="Times New Roman"/>
          <w:sz w:val="32"/>
          <w:szCs w:val="32"/>
        </w:rPr>
        <w:t>12</w:t>
      </w:r>
    </w:p>
    <w:p w:rsidR="00FE39C2" w:rsidRPr="00F8330A" w:rsidRDefault="00963555" w:rsidP="00FE39C2">
      <w:pPr>
        <w:rPr>
          <w:rFonts w:ascii="Times New Roman" w:hAnsi="Times New Roman" w:cs="Times New Roman"/>
          <w:sz w:val="32"/>
          <w:szCs w:val="32"/>
        </w:rPr>
      </w:pPr>
      <w:r>
        <w:rPr>
          <w:rFonts w:ascii="Times New Roman" w:hAnsi="Times New Roman" w:cs="Times New Roman"/>
          <w:sz w:val="32"/>
          <w:szCs w:val="32"/>
        </w:rPr>
        <w:t>Pobreza…………………………………………………………</w:t>
      </w:r>
      <w:r w:rsidR="00005CE1">
        <w:rPr>
          <w:rFonts w:ascii="Times New Roman" w:hAnsi="Times New Roman" w:cs="Times New Roman"/>
          <w:sz w:val="32"/>
          <w:szCs w:val="32"/>
        </w:rPr>
        <w:t>14</w:t>
      </w:r>
    </w:p>
    <w:p w:rsidR="00CA1A1F" w:rsidRPr="00F8330A" w:rsidRDefault="00434330" w:rsidP="00FE39C2">
      <w:pPr>
        <w:rPr>
          <w:rFonts w:ascii="Times New Roman" w:hAnsi="Times New Roman" w:cs="Times New Roman"/>
          <w:sz w:val="32"/>
          <w:szCs w:val="32"/>
        </w:rPr>
      </w:pPr>
      <w:r w:rsidRPr="00F8330A">
        <w:rPr>
          <w:rFonts w:ascii="Times New Roman" w:hAnsi="Times New Roman" w:cs="Times New Roman"/>
          <w:sz w:val="32"/>
          <w:szCs w:val="32"/>
        </w:rPr>
        <w:t>Planificación</w:t>
      </w:r>
      <w:r w:rsidR="00CA1A1F" w:rsidRPr="00F8330A">
        <w:rPr>
          <w:rFonts w:ascii="Times New Roman" w:hAnsi="Times New Roman" w:cs="Times New Roman"/>
          <w:sz w:val="32"/>
          <w:szCs w:val="32"/>
        </w:rPr>
        <w:t xml:space="preserve"> para la salud nutrición y alimentación</w:t>
      </w:r>
      <w:r w:rsidR="00963555">
        <w:rPr>
          <w:rFonts w:ascii="Times New Roman" w:hAnsi="Times New Roman" w:cs="Times New Roman"/>
          <w:sz w:val="32"/>
          <w:szCs w:val="32"/>
        </w:rPr>
        <w:t>……</w:t>
      </w:r>
      <w:r w:rsidR="00005CE1">
        <w:rPr>
          <w:rFonts w:ascii="Times New Roman" w:hAnsi="Times New Roman" w:cs="Times New Roman"/>
          <w:sz w:val="32"/>
          <w:szCs w:val="32"/>
        </w:rPr>
        <w:t>...</w:t>
      </w:r>
      <w:r w:rsidR="00963555">
        <w:rPr>
          <w:rFonts w:ascii="Times New Roman" w:hAnsi="Times New Roman" w:cs="Times New Roman"/>
          <w:sz w:val="32"/>
          <w:szCs w:val="32"/>
        </w:rPr>
        <w:t>…</w:t>
      </w:r>
      <w:r w:rsidR="00005CE1">
        <w:rPr>
          <w:rFonts w:ascii="Times New Roman" w:hAnsi="Times New Roman" w:cs="Times New Roman"/>
          <w:sz w:val="32"/>
          <w:szCs w:val="32"/>
        </w:rPr>
        <w:t>…16</w:t>
      </w:r>
    </w:p>
    <w:p w:rsidR="00040776" w:rsidRPr="00F8330A" w:rsidRDefault="00040776" w:rsidP="00FE39C2">
      <w:pPr>
        <w:rPr>
          <w:rFonts w:ascii="Times New Roman" w:hAnsi="Times New Roman" w:cs="Times New Roman"/>
          <w:sz w:val="32"/>
          <w:szCs w:val="32"/>
        </w:rPr>
      </w:pPr>
      <w:r w:rsidRPr="00F8330A">
        <w:rPr>
          <w:rFonts w:ascii="Times New Roman" w:hAnsi="Times New Roman" w:cs="Times New Roman"/>
          <w:sz w:val="32"/>
          <w:szCs w:val="32"/>
        </w:rPr>
        <w:t>Promoción y educación para la salud</w:t>
      </w:r>
      <w:r w:rsidR="00963555">
        <w:rPr>
          <w:rFonts w:ascii="Times New Roman" w:hAnsi="Times New Roman" w:cs="Times New Roman"/>
          <w:sz w:val="32"/>
          <w:szCs w:val="32"/>
        </w:rPr>
        <w:t>……………………</w:t>
      </w:r>
      <w:r w:rsidR="00005CE1">
        <w:rPr>
          <w:rFonts w:ascii="Times New Roman" w:hAnsi="Times New Roman" w:cs="Times New Roman"/>
          <w:sz w:val="32"/>
          <w:szCs w:val="32"/>
        </w:rPr>
        <w:t>.</w:t>
      </w:r>
      <w:r w:rsidR="00963555">
        <w:rPr>
          <w:rFonts w:ascii="Times New Roman" w:hAnsi="Times New Roman" w:cs="Times New Roman"/>
          <w:sz w:val="32"/>
          <w:szCs w:val="32"/>
        </w:rPr>
        <w:t>…….</w:t>
      </w:r>
      <w:r w:rsidR="00005CE1">
        <w:rPr>
          <w:rFonts w:ascii="Times New Roman" w:hAnsi="Times New Roman" w:cs="Times New Roman"/>
          <w:sz w:val="32"/>
          <w:szCs w:val="32"/>
        </w:rPr>
        <w:t>17</w:t>
      </w:r>
    </w:p>
    <w:p w:rsidR="00FE39C2" w:rsidRPr="00F8330A" w:rsidRDefault="00963555" w:rsidP="00FE39C2">
      <w:pPr>
        <w:rPr>
          <w:rFonts w:ascii="Times New Roman" w:hAnsi="Times New Roman" w:cs="Times New Roman"/>
          <w:sz w:val="32"/>
          <w:szCs w:val="32"/>
        </w:rPr>
      </w:pPr>
      <w:r>
        <w:rPr>
          <w:rFonts w:ascii="Times New Roman" w:hAnsi="Times New Roman" w:cs="Times New Roman"/>
          <w:sz w:val="32"/>
          <w:szCs w:val="32"/>
        </w:rPr>
        <w:t>Perspectiva de Género………………………………………….</w:t>
      </w:r>
      <w:r w:rsidR="00FE39C2" w:rsidRPr="00F8330A">
        <w:rPr>
          <w:rFonts w:ascii="Times New Roman" w:hAnsi="Times New Roman" w:cs="Times New Roman"/>
          <w:sz w:val="32"/>
          <w:szCs w:val="32"/>
        </w:rPr>
        <w:t xml:space="preserve"> </w:t>
      </w:r>
      <w:r w:rsidR="0048486B">
        <w:rPr>
          <w:rFonts w:ascii="Times New Roman" w:hAnsi="Times New Roman" w:cs="Times New Roman"/>
          <w:sz w:val="32"/>
          <w:szCs w:val="32"/>
        </w:rPr>
        <w:t>19</w:t>
      </w:r>
    </w:p>
    <w:p w:rsidR="00FE39C2" w:rsidRPr="00F8330A" w:rsidRDefault="00676F17" w:rsidP="00FE39C2">
      <w:pPr>
        <w:rPr>
          <w:rFonts w:ascii="Times New Roman" w:hAnsi="Times New Roman" w:cs="Times New Roman"/>
          <w:sz w:val="32"/>
          <w:szCs w:val="32"/>
        </w:rPr>
      </w:pPr>
      <w:r w:rsidRPr="00F8330A">
        <w:rPr>
          <w:rFonts w:ascii="Times New Roman" w:hAnsi="Times New Roman" w:cs="Times New Roman"/>
          <w:sz w:val="32"/>
          <w:szCs w:val="32"/>
        </w:rPr>
        <w:t xml:space="preserve">Organización del </w:t>
      </w:r>
      <w:r w:rsidR="00963555">
        <w:rPr>
          <w:rFonts w:ascii="Times New Roman" w:hAnsi="Times New Roman" w:cs="Times New Roman"/>
          <w:sz w:val="32"/>
          <w:szCs w:val="32"/>
        </w:rPr>
        <w:t>sistema de salud y alimentación…………</w:t>
      </w:r>
      <w:r w:rsidR="0048486B">
        <w:rPr>
          <w:rFonts w:ascii="Times New Roman" w:hAnsi="Times New Roman" w:cs="Times New Roman"/>
          <w:sz w:val="32"/>
          <w:szCs w:val="32"/>
        </w:rPr>
        <w:t>..</w:t>
      </w:r>
      <w:r w:rsidR="00963555">
        <w:rPr>
          <w:rFonts w:ascii="Times New Roman" w:hAnsi="Times New Roman" w:cs="Times New Roman"/>
          <w:sz w:val="32"/>
          <w:szCs w:val="32"/>
        </w:rPr>
        <w:t>…</w:t>
      </w:r>
      <w:r w:rsidR="0048486B">
        <w:rPr>
          <w:rFonts w:ascii="Times New Roman" w:hAnsi="Times New Roman" w:cs="Times New Roman"/>
          <w:sz w:val="32"/>
          <w:szCs w:val="32"/>
        </w:rPr>
        <w:t>20</w:t>
      </w:r>
    </w:p>
    <w:p w:rsidR="00FE39C2" w:rsidRPr="00F8330A" w:rsidRDefault="00676F17" w:rsidP="00FE39C2">
      <w:pPr>
        <w:rPr>
          <w:rFonts w:ascii="Times New Roman" w:hAnsi="Times New Roman" w:cs="Times New Roman"/>
          <w:sz w:val="32"/>
          <w:szCs w:val="32"/>
        </w:rPr>
      </w:pPr>
      <w:r w:rsidRPr="00F8330A">
        <w:rPr>
          <w:rFonts w:ascii="Times New Roman" w:hAnsi="Times New Roman" w:cs="Times New Roman"/>
          <w:sz w:val="32"/>
          <w:szCs w:val="32"/>
        </w:rPr>
        <w:t>Sistemas de vigilancia e i</w:t>
      </w:r>
      <w:r w:rsidR="00A0286C" w:rsidRPr="00F8330A">
        <w:rPr>
          <w:rFonts w:ascii="Times New Roman" w:hAnsi="Times New Roman" w:cs="Times New Roman"/>
          <w:sz w:val="32"/>
          <w:szCs w:val="32"/>
        </w:rPr>
        <w:t>ndicadores</w:t>
      </w:r>
      <w:r w:rsidR="00963555">
        <w:rPr>
          <w:rFonts w:ascii="Times New Roman" w:hAnsi="Times New Roman" w:cs="Times New Roman"/>
          <w:sz w:val="32"/>
          <w:szCs w:val="32"/>
        </w:rPr>
        <w:t>…………………………</w:t>
      </w:r>
      <w:r w:rsidR="0048486B">
        <w:rPr>
          <w:rFonts w:ascii="Times New Roman" w:hAnsi="Times New Roman" w:cs="Times New Roman"/>
          <w:sz w:val="32"/>
          <w:szCs w:val="32"/>
        </w:rPr>
        <w:t>…21</w:t>
      </w:r>
    </w:p>
    <w:p w:rsidR="00FE39C2" w:rsidRPr="00F8330A" w:rsidRDefault="00FE39C2" w:rsidP="00FE39C2">
      <w:pPr>
        <w:rPr>
          <w:rFonts w:ascii="Times New Roman" w:hAnsi="Times New Roman" w:cs="Times New Roman"/>
          <w:sz w:val="32"/>
          <w:szCs w:val="32"/>
        </w:rPr>
      </w:pPr>
      <w:r w:rsidRPr="00F8330A">
        <w:rPr>
          <w:rFonts w:ascii="Times New Roman" w:hAnsi="Times New Roman" w:cs="Times New Roman"/>
          <w:sz w:val="32"/>
          <w:szCs w:val="32"/>
        </w:rPr>
        <w:t>Epidemiología Nutr</w:t>
      </w:r>
      <w:r w:rsidR="00963555">
        <w:rPr>
          <w:rFonts w:ascii="Times New Roman" w:hAnsi="Times New Roman" w:cs="Times New Roman"/>
          <w:sz w:val="32"/>
          <w:szCs w:val="32"/>
        </w:rPr>
        <w:t>icional……………………………………..</w:t>
      </w:r>
      <w:r w:rsidR="0048486B">
        <w:rPr>
          <w:rFonts w:ascii="Times New Roman" w:hAnsi="Times New Roman" w:cs="Times New Roman"/>
          <w:sz w:val="32"/>
          <w:szCs w:val="32"/>
        </w:rPr>
        <w:t>22</w:t>
      </w:r>
    </w:p>
    <w:p w:rsidR="00FE39C2" w:rsidRPr="00F8330A" w:rsidRDefault="00963555" w:rsidP="00FE39C2">
      <w:pPr>
        <w:rPr>
          <w:rFonts w:ascii="Times New Roman" w:hAnsi="Times New Roman" w:cs="Times New Roman"/>
          <w:sz w:val="32"/>
          <w:szCs w:val="32"/>
        </w:rPr>
      </w:pPr>
      <w:r>
        <w:rPr>
          <w:rFonts w:ascii="Times New Roman" w:hAnsi="Times New Roman" w:cs="Times New Roman"/>
          <w:sz w:val="32"/>
          <w:szCs w:val="32"/>
        </w:rPr>
        <w:t>Obesidad………………………………………………………</w:t>
      </w:r>
      <w:r w:rsidR="0048486B">
        <w:rPr>
          <w:rFonts w:ascii="Times New Roman" w:hAnsi="Times New Roman" w:cs="Times New Roman"/>
          <w:sz w:val="32"/>
          <w:szCs w:val="32"/>
        </w:rPr>
        <w:t>.</w:t>
      </w:r>
      <w:r>
        <w:rPr>
          <w:rFonts w:ascii="Times New Roman" w:hAnsi="Times New Roman" w:cs="Times New Roman"/>
          <w:sz w:val="32"/>
          <w:szCs w:val="32"/>
        </w:rPr>
        <w:t>.</w:t>
      </w:r>
      <w:r w:rsidR="0048486B">
        <w:rPr>
          <w:rFonts w:ascii="Times New Roman" w:hAnsi="Times New Roman" w:cs="Times New Roman"/>
          <w:sz w:val="32"/>
          <w:szCs w:val="32"/>
        </w:rPr>
        <w:t>23</w:t>
      </w:r>
    </w:p>
    <w:p w:rsidR="00676F17" w:rsidRPr="00F8330A" w:rsidRDefault="00D527C8" w:rsidP="00FE39C2">
      <w:pPr>
        <w:rPr>
          <w:rFonts w:ascii="Times New Roman" w:hAnsi="Times New Roman" w:cs="Times New Roman"/>
          <w:sz w:val="32"/>
          <w:szCs w:val="32"/>
        </w:rPr>
      </w:pPr>
      <w:r>
        <w:rPr>
          <w:rFonts w:ascii="Times New Roman" w:hAnsi="Times New Roman" w:cs="Times New Roman"/>
          <w:sz w:val="32"/>
          <w:szCs w:val="32"/>
        </w:rPr>
        <w:t>Seguridad alimentaria</w:t>
      </w:r>
      <w:r w:rsidR="00963555">
        <w:rPr>
          <w:rFonts w:ascii="Times New Roman" w:hAnsi="Times New Roman" w:cs="Times New Roman"/>
          <w:sz w:val="32"/>
          <w:szCs w:val="32"/>
        </w:rPr>
        <w:t>…………………………………………</w:t>
      </w:r>
      <w:r w:rsidR="0048486B">
        <w:rPr>
          <w:rFonts w:ascii="Times New Roman" w:hAnsi="Times New Roman" w:cs="Times New Roman"/>
          <w:sz w:val="32"/>
          <w:szCs w:val="32"/>
        </w:rPr>
        <w:t>.24</w:t>
      </w:r>
    </w:p>
    <w:p w:rsidR="00676F17" w:rsidRPr="00F8330A" w:rsidRDefault="00FE39C2" w:rsidP="00FE39C2">
      <w:pPr>
        <w:rPr>
          <w:rFonts w:ascii="Times New Roman" w:hAnsi="Times New Roman" w:cs="Times New Roman"/>
          <w:sz w:val="32"/>
          <w:szCs w:val="32"/>
        </w:rPr>
      </w:pPr>
      <w:r w:rsidRPr="00F8330A">
        <w:rPr>
          <w:rFonts w:ascii="Times New Roman" w:hAnsi="Times New Roman" w:cs="Times New Roman"/>
          <w:sz w:val="32"/>
          <w:szCs w:val="32"/>
        </w:rPr>
        <w:t>Intervenció</w:t>
      </w:r>
      <w:r w:rsidR="00963555">
        <w:rPr>
          <w:rFonts w:ascii="Times New Roman" w:hAnsi="Times New Roman" w:cs="Times New Roman"/>
          <w:sz w:val="32"/>
          <w:szCs w:val="32"/>
        </w:rPr>
        <w:t>n nutricional en la comunidad……………………</w:t>
      </w:r>
      <w:r w:rsidR="0048486B">
        <w:rPr>
          <w:rFonts w:ascii="Times New Roman" w:hAnsi="Times New Roman" w:cs="Times New Roman"/>
          <w:sz w:val="32"/>
          <w:szCs w:val="32"/>
        </w:rPr>
        <w:t>..26</w:t>
      </w:r>
    </w:p>
    <w:p w:rsidR="00676F17" w:rsidRPr="00F8330A" w:rsidRDefault="00963555" w:rsidP="00FE39C2">
      <w:pPr>
        <w:rPr>
          <w:rFonts w:ascii="Times New Roman" w:hAnsi="Times New Roman" w:cs="Times New Roman"/>
          <w:sz w:val="32"/>
          <w:szCs w:val="32"/>
        </w:rPr>
      </w:pPr>
      <w:r>
        <w:rPr>
          <w:rFonts w:ascii="Times New Roman" w:hAnsi="Times New Roman" w:cs="Times New Roman"/>
          <w:sz w:val="32"/>
          <w:szCs w:val="32"/>
        </w:rPr>
        <w:t>Publicidad alimentaria………………………………………</w:t>
      </w:r>
      <w:r w:rsidR="0048486B">
        <w:rPr>
          <w:rFonts w:ascii="Times New Roman" w:hAnsi="Times New Roman" w:cs="Times New Roman"/>
          <w:sz w:val="32"/>
          <w:szCs w:val="32"/>
        </w:rPr>
        <w:t>….27</w:t>
      </w:r>
    </w:p>
    <w:p w:rsidR="00F8330A" w:rsidRDefault="00963555" w:rsidP="008B5015">
      <w:pPr>
        <w:rPr>
          <w:rFonts w:ascii="Times New Roman" w:hAnsi="Times New Roman" w:cs="Times New Roman"/>
          <w:sz w:val="32"/>
          <w:szCs w:val="32"/>
        </w:rPr>
      </w:pPr>
      <w:r>
        <w:rPr>
          <w:rFonts w:ascii="Times New Roman" w:hAnsi="Times New Roman" w:cs="Times New Roman"/>
          <w:sz w:val="32"/>
          <w:szCs w:val="32"/>
        </w:rPr>
        <w:t>Fraudes alimentarios…………………………………………</w:t>
      </w:r>
      <w:r w:rsidR="0048486B">
        <w:rPr>
          <w:rFonts w:ascii="Times New Roman" w:hAnsi="Times New Roman" w:cs="Times New Roman"/>
          <w:sz w:val="32"/>
          <w:szCs w:val="32"/>
        </w:rPr>
        <w:t>...29</w:t>
      </w:r>
    </w:p>
    <w:p w:rsidR="00963555" w:rsidRDefault="00963555" w:rsidP="008B5015">
      <w:pPr>
        <w:rPr>
          <w:rFonts w:ascii="Times New Roman" w:hAnsi="Times New Roman" w:cs="Times New Roman"/>
          <w:sz w:val="32"/>
          <w:szCs w:val="32"/>
        </w:rPr>
      </w:pPr>
      <w:r>
        <w:rPr>
          <w:rFonts w:ascii="Times New Roman" w:hAnsi="Times New Roman" w:cs="Times New Roman"/>
          <w:sz w:val="32"/>
          <w:szCs w:val="32"/>
        </w:rPr>
        <w:t>Conclusión……………………………………………………</w:t>
      </w:r>
      <w:r w:rsidR="0048486B">
        <w:rPr>
          <w:rFonts w:ascii="Times New Roman" w:hAnsi="Times New Roman" w:cs="Times New Roman"/>
          <w:sz w:val="32"/>
          <w:szCs w:val="32"/>
        </w:rPr>
        <w:t>.</w:t>
      </w:r>
      <w:r>
        <w:rPr>
          <w:rFonts w:ascii="Times New Roman" w:hAnsi="Times New Roman" w:cs="Times New Roman"/>
          <w:sz w:val="32"/>
          <w:szCs w:val="32"/>
        </w:rPr>
        <w:t>.</w:t>
      </w:r>
      <w:r w:rsidR="0048486B">
        <w:rPr>
          <w:rFonts w:ascii="Times New Roman" w:hAnsi="Times New Roman" w:cs="Times New Roman"/>
          <w:sz w:val="32"/>
          <w:szCs w:val="32"/>
        </w:rPr>
        <w:t>30</w:t>
      </w:r>
    </w:p>
    <w:p w:rsidR="00963555" w:rsidRDefault="00963555" w:rsidP="008B5015">
      <w:pPr>
        <w:rPr>
          <w:rFonts w:ascii="Times New Roman" w:hAnsi="Times New Roman" w:cs="Times New Roman"/>
          <w:sz w:val="32"/>
          <w:szCs w:val="32"/>
        </w:rPr>
      </w:pPr>
      <w:r>
        <w:rPr>
          <w:rFonts w:ascii="Times New Roman" w:hAnsi="Times New Roman" w:cs="Times New Roman"/>
          <w:sz w:val="32"/>
          <w:szCs w:val="32"/>
        </w:rPr>
        <w:t>Bibliografía…………………………………………………</w:t>
      </w:r>
      <w:r w:rsidR="0048486B">
        <w:rPr>
          <w:rFonts w:ascii="Times New Roman" w:hAnsi="Times New Roman" w:cs="Times New Roman"/>
          <w:sz w:val="32"/>
          <w:szCs w:val="32"/>
        </w:rPr>
        <w:t>.</w:t>
      </w:r>
      <w:r>
        <w:rPr>
          <w:rFonts w:ascii="Times New Roman" w:hAnsi="Times New Roman" w:cs="Times New Roman"/>
          <w:sz w:val="32"/>
          <w:szCs w:val="32"/>
        </w:rPr>
        <w:t>…</w:t>
      </w:r>
      <w:r w:rsidR="0048486B">
        <w:rPr>
          <w:rFonts w:ascii="Times New Roman" w:hAnsi="Times New Roman" w:cs="Times New Roman"/>
          <w:sz w:val="32"/>
          <w:szCs w:val="32"/>
        </w:rPr>
        <w:t>30</w:t>
      </w:r>
    </w:p>
    <w:p w:rsidR="009D0117" w:rsidRDefault="009D0117" w:rsidP="008B5015">
      <w:pPr>
        <w:rPr>
          <w:rFonts w:ascii="Times New Roman" w:hAnsi="Times New Roman" w:cs="Times New Roman"/>
          <w:sz w:val="32"/>
          <w:szCs w:val="32"/>
        </w:rPr>
      </w:pPr>
    </w:p>
    <w:p w:rsidR="00963555" w:rsidRDefault="00963555" w:rsidP="008B5015">
      <w:pPr>
        <w:rPr>
          <w:rFonts w:ascii="Times New Roman" w:hAnsi="Times New Roman" w:cs="Times New Roman"/>
        </w:rPr>
      </w:pPr>
    </w:p>
    <w:p w:rsidR="000E4274" w:rsidRDefault="008B5015" w:rsidP="00CD1E36">
      <w:pPr>
        <w:jc w:val="center"/>
        <w:rPr>
          <w:rFonts w:ascii="Times New Roman" w:hAnsi="Times New Roman" w:cs="Times New Roman"/>
        </w:rPr>
      </w:pPr>
      <w:r w:rsidRPr="00E15EB3">
        <w:rPr>
          <w:rFonts w:ascii="Times New Roman" w:hAnsi="Times New Roman" w:cs="Times New Roman"/>
        </w:rPr>
        <w:t>INTRO</w:t>
      </w:r>
      <w:r w:rsidR="001A68D9">
        <w:rPr>
          <w:rFonts w:ascii="Times New Roman" w:hAnsi="Times New Roman" w:cs="Times New Roman"/>
        </w:rPr>
        <w:t>DUCCION</w:t>
      </w:r>
    </w:p>
    <w:p w:rsidR="0013245A" w:rsidRPr="000E4274" w:rsidRDefault="00E92B1F" w:rsidP="000E4274">
      <w:pPr>
        <w:pStyle w:val="NormalWeb"/>
        <w:spacing w:before="120" w:beforeAutospacing="0" w:after="120" w:afterAutospacing="0" w:line="360" w:lineRule="auto"/>
        <w:jc w:val="both"/>
        <w:rPr>
          <w:shd w:val="clear" w:color="auto" w:fill="FFFFFF"/>
        </w:rPr>
      </w:pPr>
      <w:r w:rsidRPr="00052F9E">
        <w:t>La nutrición en salud pública se define como la aplicación complementaria de los concepto</w:t>
      </w:r>
      <w:r w:rsidR="00052F9E">
        <w:t>s de la salud pública/colectiva</w:t>
      </w:r>
      <w:r w:rsidRPr="00052F9E">
        <w:t xml:space="preserve"> en la ciencia de la </w:t>
      </w:r>
      <w:r w:rsidR="000E4274">
        <w:t xml:space="preserve">nutrición, por lo que existe un </w:t>
      </w:r>
      <w:r w:rsidRPr="00052F9E">
        <w:t xml:space="preserve">estrecho vínculo con la atención primaria de la salud, </w:t>
      </w:r>
      <w:r w:rsidR="00052F9E" w:rsidRPr="00052F9E">
        <w:t>educación/promoción de la salud.</w:t>
      </w:r>
      <w:r w:rsidR="000E4274">
        <w:t xml:space="preserve"> </w:t>
      </w:r>
      <w:r w:rsidR="000E4274" w:rsidRPr="000E4274">
        <w:rPr>
          <w:color w:val="000000"/>
        </w:rPr>
        <w:t xml:space="preserve">La epidemiología y el método epidemiológico también ofrecen sus cualidades y nutren al concepto. Junto con la epidemiología, tiene </w:t>
      </w:r>
      <w:r w:rsidR="000E4274">
        <w:rPr>
          <w:color w:val="000000"/>
        </w:rPr>
        <w:t xml:space="preserve">una </w:t>
      </w:r>
      <w:r w:rsidR="000E4274" w:rsidRPr="000E4274">
        <w:rPr>
          <w:color w:val="000000"/>
        </w:rPr>
        <w:t>especial importancia en la nutrición en salud pública</w:t>
      </w:r>
      <w:r w:rsidR="000E4274">
        <w:rPr>
          <w:color w:val="000000"/>
        </w:rPr>
        <w:t xml:space="preserve"> los indicadores sanitarios</w:t>
      </w:r>
      <w:r w:rsidR="000E4274" w:rsidRPr="000E4274">
        <w:rPr>
          <w:color w:val="000000"/>
        </w:rPr>
        <w:t xml:space="preserve"> y las políticas de protecci</w:t>
      </w:r>
      <w:r w:rsidR="000E4274">
        <w:rPr>
          <w:color w:val="000000"/>
        </w:rPr>
        <w:t xml:space="preserve">ón social.  Es la ciencia y arte de controlar o impedir enfermedades, de prolongar la vida y fomentar la salud mediante el esfuerzo organizado de la comunidad y el especialista para el saneamiento del medio, la educación de los individuos en higiene alimentaria, el control de las infecciones por alimentos no inocuos, la organización de los servicios médicos y nutriólogos. </w:t>
      </w:r>
    </w:p>
    <w:p w:rsidR="0013245A" w:rsidRDefault="0013245A" w:rsidP="004A1173">
      <w:pPr>
        <w:jc w:val="both"/>
        <w:rPr>
          <w:rFonts w:ascii="Arial" w:eastAsia="Times New Roman" w:hAnsi="Arial" w:cs="Arial"/>
          <w:color w:val="000000"/>
          <w:sz w:val="18"/>
          <w:szCs w:val="18"/>
          <w:lang w:eastAsia="es-ES"/>
        </w:rPr>
      </w:pPr>
    </w:p>
    <w:p w:rsidR="0013245A" w:rsidRDefault="0013245A" w:rsidP="004A1173">
      <w:pPr>
        <w:jc w:val="both"/>
        <w:rPr>
          <w:rFonts w:ascii="Arial" w:eastAsia="Times New Roman" w:hAnsi="Arial" w:cs="Arial"/>
          <w:color w:val="000000"/>
          <w:sz w:val="18"/>
          <w:szCs w:val="18"/>
          <w:lang w:eastAsia="es-ES"/>
        </w:rPr>
      </w:pPr>
    </w:p>
    <w:p w:rsidR="0013245A" w:rsidRDefault="0013245A" w:rsidP="004A1173">
      <w:pPr>
        <w:jc w:val="both"/>
        <w:rPr>
          <w:rFonts w:ascii="Arial" w:eastAsia="Times New Roman" w:hAnsi="Arial" w:cs="Arial"/>
          <w:color w:val="000000"/>
          <w:sz w:val="18"/>
          <w:szCs w:val="18"/>
          <w:lang w:eastAsia="es-ES"/>
        </w:rPr>
      </w:pPr>
    </w:p>
    <w:p w:rsidR="0013245A" w:rsidRDefault="0013245A" w:rsidP="004A1173">
      <w:pPr>
        <w:jc w:val="both"/>
        <w:rPr>
          <w:rFonts w:ascii="Arial" w:eastAsia="Times New Roman" w:hAnsi="Arial" w:cs="Arial"/>
          <w:color w:val="000000"/>
          <w:sz w:val="18"/>
          <w:szCs w:val="18"/>
          <w:lang w:eastAsia="es-ES"/>
        </w:rPr>
      </w:pPr>
    </w:p>
    <w:p w:rsidR="0013245A" w:rsidRDefault="0013245A" w:rsidP="004A1173">
      <w:pPr>
        <w:jc w:val="both"/>
        <w:rPr>
          <w:rFonts w:ascii="Arial" w:eastAsia="Times New Roman" w:hAnsi="Arial" w:cs="Arial"/>
          <w:color w:val="000000"/>
          <w:sz w:val="18"/>
          <w:szCs w:val="18"/>
          <w:lang w:eastAsia="es-ES"/>
        </w:rPr>
      </w:pPr>
    </w:p>
    <w:p w:rsidR="0013245A" w:rsidRDefault="0013245A" w:rsidP="004A1173">
      <w:pPr>
        <w:jc w:val="both"/>
        <w:rPr>
          <w:rFonts w:ascii="Arial" w:eastAsia="Times New Roman" w:hAnsi="Arial" w:cs="Arial"/>
          <w:color w:val="000000"/>
          <w:sz w:val="18"/>
          <w:szCs w:val="18"/>
          <w:lang w:eastAsia="es-ES"/>
        </w:rPr>
      </w:pPr>
    </w:p>
    <w:p w:rsidR="0013245A" w:rsidRDefault="0013245A" w:rsidP="004A1173">
      <w:pPr>
        <w:jc w:val="both"/>
        <w:rPr>
          <w:rFonts w:ascii="Arial" w:eastAsia="Times New Roman" w:hAnsi="Arial" w:cs="Arial"/>
          <w:color w:val="000000"/>
          <w:sz w:val="18"/>
          <w:szCs w:val="18"/>
          <w:lang w:eastAsia="es-ES"/>
        </w:rPr>
      </w:pPr>
    </w:p>
    <w:p w:rsidR="0013245A" w:rsidRDefault="0013245A" w:rsidP="004A1173">
      <w:pPr>
        <w:jc w:val="both"/>
        <w:rPr>
          <w:rFonts w:ascii="Arial" w:eastAsia="Times New Roman" w:hAnsi="Arial" w:cs="Arial"/>
          <w:color w:val="000000"/>
          <w:sz w:val="18"/>
          <w:szCs w:val="18"/>
          <w:lang w:eastAsia="es-ES"/>
        </w:rPr>
      </w:pPr>
    </w:p>
    <w:p w:rsidR="0013245A" w:rsidRDefault="0013245A" w:rsidP="004A1173">
      <w:pPr>
        <w:jc w:val="both"/>
        <w:rPr>
          <w:rFonts w:ascii="Arial" w:eastAsia="Times New Roman" w:hAnsi="Arial" w:cs="Arial"/>
          <w:color w:val="000000"/>
          <w:sz w:val="18"/>
          <w:szCs w:val="18"/>
          <w:lang w:eastAsia="es-ES"/>
        </w:rPr>
      </w:pPr>
    </w:p>
    <w:p w:rsidR="0013245A" w:rsidRDefault="0013245A" w:rsidP="004A1173">
      <w:pPr>
        <w:jc w:val="both"/>
        <w:rPr>
          <w:rFonts w:ascii="Arial" w:eastAsia="Times New Roman" w:hAnsi="Arial" w:cs="Arial"/>
          <w:color w:val="000000"/>
          <w:sz w:val="18"/>
          <w:szCs w:val="18"/>
          <w:lang w:eastAsia="es-ES"/>
        </w:rPr>
      </w:pPr>
    </w:p>
    <w:p w:rsidR="0013245A" w:rsidRDefault="0013245A" w:rsidP="004A1173">
      <w:pPr>
        <w:jc w:val="both"/>
        <w:rPr>
          <w:rFonts w:ascii="Arial" w:eastAsia="Times New Roman" w:hAnsi="Arial" w:cs="Arial"/>
          <w:color w:val="000000"/>
          <w:sz w:val="18"/>
          <w:szCs w:val="18"/>
          <w:lang w:eastAsia="es-ES"/>
        </w:rPr>
      </w:pPr>
    </w:p>
    <w:p w:rsidR="0013245A" w:rsidRDefault="0013245A" w:rsidP="004A1173">
      <w:pPr>
        <w:jc w:val="both"/>
        <w:rPr>
          <w:rFonts w:ascii="Arial" w:eastAsia="Times New Roman" w:hAnsi="Arial" w:cs="Arial"/>
          <w:color w:val="000000"/>
          <w:sz w:val="18"/>
          <w:szCs w:val="18"/>
          <w:lang w:eastAsia="es-ES"/>
        </w:rPr>
      </w:pPr>
    </w:p>
    <w:p w:rsidR="0013245A" w:rsidRDefault="0013245A" w:rsidP="004A1173">
      <w:pPr>
        <w:jc w:val="both"/>
        <w:rPr>
          <w:rFonts w:ascii="Arial" w:eastAsia="Times New Roman" w:hAnsi="Arial" w:cs="Arial"/>
          <w:color w:val="000000"/>
          <w:sz w:val="18"/>
          <w:szCs w:val="18"/>
          <w:lang w:eastAsia="es-ES"/>
        </w:rPr>
      </w:pPr>
    </w:p>
    <w:p w:rsidR="0013245A" w:rsidRDefault="0013245A" w:rsidP="004A1173">
      <w:pPr>
        <w:jc w:val="both"/>
        <w:rPr>
          <w:rFonts w:ascii="Arial" w:eastAsia="Times New Roman" w:hAnsi="Arial" w:cs="Arial"/>
          <w:color w:val="000000"/>
          <w:sz w:val="18"/>
          <w:szCs w:val="18"/>
          <w:lang w:eastAsia="es-ES"/>
        </w:rPr>
      </w:pPr>
    </w:p>
    <w:p w:rsidR="0013245A" w:rsidRDefault="0013245A" w:rsidP="004A1173">
      <w:pPr>
        <w:jc w:val="both"/>
        <w:rPr>
          <w:rFonts w:ascii="Arial" w:eastAsia="Times New Roman" w:hAnsi="Arial" w:cs="Arial"/>
          <w:color w:val="000000"/>
          <w:sz w:val="18"/>
          <w:szCs w:val="18"/>
          <w:lang w:eastAsia="es-ES"/>
        </w:rPr>
      </w:pPr>
    </w:p>
    <w:p w:rsidR="00CD1E36" w:rsidRDefault="00CD1E36" w:rsidP="004A1173">
      <w:pPr>
        <w:jc w:val="both"/>
        <w:rPr>
          <w:rFonts w:ascii="Arial" w:eastAsia="Times New Roman" w:hAnsi="Arial" w:cs="Arial"/>
          <w:color w:val="000000"/>
          <w:sz w:val="18"/>
          <w:szCs w:val="18"/>
          <w:lang w:eastAsia="es-ES"/>
        </w:rPr>
      </w:pPr>
    </w:p>
    <w:p w:rsidR="0013245A" w:rsidRDefault="0013245A" w:rsidP="004A1173">
      <w:pPr>
        <w:jc w:val="both"/>
        <w:rPr>
          <w:rFonts w:ascii="Arial" w:eastAsia="Times New Roman" w:hAnsi="Arial" w:cs="Arial"/>
          <w:color w:val="000000"/>
          <w:sz w:val="18"/>
          <w:szCs w:val="18"/>
          <w:lang w:eastAsia="es-ES"/>
        </w:rPr>
      </w:pPr>
    </w:p>
    <w:p w:rsidR="0013245A" w:rsidRDefault="0013245A" w:rsidP="004A1173">
      <w:pPr>
        <w:jc w:val="both"/>
        <w:rPr>
          <w:rFonts w:ascii="Arial" w:eastAsia="Times New Roman" w:hAnsi="Arial" w:cs="Arial"/>
          <w:color w:val="000000"/>
          <w:sz w:val="18"/>
          <w:szCs w:val="18"/>
          <w:lang w:eastAsia="es-ES"/>
        </w:rPr>
      </w:pPr>
    </w:p>
    <w:p w:rsidR="00052F9E" w:rsidRDefault="00052F9E" w:rsidP="004A1173">
      <w:pPr>
        <w:jc w:val="both"/>
        <w:rPr>
          <w:rFonts w:ascii="Arial" w:eastAsia="Times New Roman" w:hAnsi="Arial" w:cs="Arial"/>
          <w:color w:val="000000"/>
          <w:sz w:val="18"/>
          <w:szCs w:val="18"/>
          <w:lang w:eastAsia="es-ES"/>
        </w:rPr>
      </w:pPr>
    </w:p>
    <w:p w:rsidR="007565BE" w:rsidRPr="00E15EB3" w:rsidRDefault="007565BE" w:rsidP="004A1173">
      <w:pPr>
        <w:jc w:val="both"/>
        <w:rPr>
          <w:rFonts w:ascii="Times New Roman" w:hAnsi="Times New Roman" w:cs="Times New Roman"/>
          <w:u w:val="single"/>
        </w:rPr>
      </w:pPr>
      <w:r w:rsidRPr="00E15EB3">
        <w:rPr>
          <w:rFonts w:ascii="Times New Roman" w:hAnsi="Times New Roman" w:cs="Times New Roman"/>
          <w:u w:val="single"/>
        </w:rPr>
        <w:lastRenderedPageBreak/>
        <w:t xml:space="preserve">Salud y nutrición publica </w:t>
      </w:r>
    </w:p>
    <w:p w:rsidR="0081606A" w:rsidRPr="00E15EB3" w:rsidRDefault="0081606A" w:rsidP="004A1173">
      <w:pPr>
        <w:jc w:val="both"/>
        <w:rPr>
          <w:rFonts w:ascii="Times New Roman" w:hAnsi="Times New Roman" w:cs="Times New Roman"/>
        </w:rPr>
      </w:pPr>
      <w:r w:rsidRPr="00E15EB3">
        <w:rPr>
          <w:rFonts w:ascii="Times New Roman" w:hAnsi="Times New Roman" w:cs="Times New Roman"/>
        </w:rPr>
        <w:t xml:space="preserve">Uno de los esfuerzos colectivos de la sociedad para prevenir enfermedades, la muerte prematura, lesiones y discapacidad, y para promover la salud en las poblaciones es la salud pública.  La </w:t>
      </w:r>
      <w:r w:rsidR="004A1173" w:rsidRPr="00E15EB3">
        <w:rPr>
          <w:rFonts w:ascii="Times New Roman" w:hAnsi="Times New Roman" w:cs="Times New Roman"/>
        </w:rPr>
        <w:t>nutrición</w:t>
      </w:r>
      <w:r w:rsidRPr="00E15EB3">
        <w:rPr>
          <w:rFonts w:ascii="Times New Roman" w:hAnsi="Times New Roman" w:cs="Times New Roman"/>
        </w:rPr>
        <w:t xml:space="preserve"> es la ciencia que estudia </w:t>
      </w:r>
      <w:r w:rsidR="004A1173" w:rsidRPr="00E15EB3">
        <w:rPr>
          <w:rFonts w:ascii="Times New Roman" w:hAnsi="Times New Roman" w:cs="Times New Roman"/>
        </w:rPr>
        <w:t xml:space="preserve">un conjunto de procesos por los que un organismo utiliza la energía de los alimentos para mantenerse y crecer; o, expresado </w:t>
      </w:r>
      <w:r w:rsidR="00714812" w:rsidRPr="00E15EB3">
        <w:rPr>
          <w:rFonts w:ascii="Times New Roman" w:hAnsi="Times New Roman" w:cs="Times New Roman"/>
        </w:rPr>
        <w:t xml:space="preserve">de forma </w:t>
      </w:r>
      <w:r w:rsidR="004A1173" w:rsidRPr="00E15EB3">
        <w:rPr>
          <w:rFonts w:ascii="Times New Roman" w:hAnsi="Times New Roman" w:cs="Times New Roman"/>
        </w:rPr>
        <w:t>operativa</w:t>
      </w:r>
      <w:r w:rsidR="00714812" w:rsidRPr="00E15EB3">
        <w:rPr>
          <w:rFonts w:ascii="Times New Roman" w:hAnsi="Times New Roman" w:cs="Times New Roman"/>
        </w:rPr>
        <w:t>, la ciencia que estudia los alimentos, nutrientes y otras sustancias relacionadas, su interacción y balance en relación con la salud y la enfermedad y los procesos por los cuales el organismo ingiere, digiere, absorbe, transporta y extrae sustancias de dichos alimentos.</w:t>
      </w:r>
    </w:p>
    <w:p w:rsidR="00714812" w:rsidRPr="00E15EB3" w:rsidRDefault="00714812" w:rsidP="004A1173">
      <w:pPr>
        <w:jc w:val="both"/>
        <w:rPr>
          <w:rFonts w:ascii="Times New Roman" w:hAnsi="Times New Roman" w:cs="Times New Roman"/>
        </w:rPr>
      </w:pPr>
      <w:r w:rsidRPr="00E15EB3">
        <w:rPr>
          <w:rFonts w:ascii="Times New Roman" w:hAnsi="Times New Roman" w:cs="Times New Roman"/>
        </w:rPr>
        <w:t>La nutrición en salud pública o la salud pública nutricional se puede conceptualizar como la ciencia que estudia la relación entre dieta y salud a nivel poblacional o el desarrollo de intervenciones nutricionales a nivel comunitario con el objet</w:t>
      </w:r>
      <w:r w:rsidR="009D5714" w:rsidRPr="00E15EB3">
        <w:rPr>
          <w:rFonts w:ascii="Times New Roman" w:hAnsi="Times New Roman" w:cs="Times New Roman"/>
        </w:rPr>
        <w:t xml:space="preserve">ivo de mejorar el estado de salud. </w:t>
      </w:r>
    </w:p>
    <w:p w:rsidR="007565BE" w:rsidRPr="00E15EB3" w:rsidRDefault="007041FB" w:rsidP="00794E9C">
      <w:pPr>
        <w:jc w:val="both"/>
        <w:rPr>
          <w:rFonts w:ascii="Times New Roman" w:hAnsi="Times New Roman" w:cs="Times New Roman"/>
        </w:rPr>
      </w:pPr>
      <w:r w:rsidRPr="00E15EB3">
        <w:rPr>
          <w:rFonts w:ascii="Times New Roman" w:hAnsi="Times New Roman" w:cs="Times New Roman"/>
        </w:rPr>
        <w:t xml:space="preserve">La salud pública se caracteriza en cuatro dimensiones: </w:t>
      </w:r>
      <w:r w:rsidR="008B66F7" w:rsidRPr="00E15EB3">
        <w:rPr>
          <w:rFonts w:ascii="Times New Roman" w:hAnsi="Times New Roman" w:cs="Times New Roman"/>
        </w:rPr>
        <w:t xml:space="preserve">internacional e interterritorial intersectorial, </w:t>
      </w:r>
      <w:r w:rsidRPr="00E15EB3">
        <w:rPr>
          <w:rFonts w:ascii="Times New Roman" w:hAnsi="Times New Roman" w:cs="Times New Roman"/>
        </w:rPr>
        <w:t xml:space="preserve"> multidisciplinar. </w:t>
      </w:r>
      <w:r w:rsidR="00B133C3" w:rsidRPr="00E15EB3">
        <w:rPr>
          <w:rFonts w:ascii="Times New Roman" w:hAnsi="Times New Roman" w:cs="Times New Roman"/>
        </w:rPr>
        <w:t xml:space="preserve"> Uno de los ejemplos que pueden ser claros en estas dos últimas dimensiones es la lucha de la obesidad, enfermedad que tiene relación con la nutrición</w:t>
      </w:r>
      <w:r w:rsidR="00785B71" w:rsidRPr="00E15EB3">
        <w:rPr>
          <w:rFonts w:ascii="Times New Roman" w:hAnsi="Times New Roman" w:cs="Times New Roman"/>
        </w:rPr>
        <w:t xml:space="preserve">. Hace décadas, esta enfermedad se consideraba principalmente como un problema endocrino, de tipo glandular entrando así en el dominio </w:t>
      </w:r>
      <w:r w:rsidR="00D22A41" w:rsidRPr="00E15EB3">
        <w:rPr>
          <w:rFonts w:ascii="Times New Roman" w:hAnsi="Times New Roman" w:cs="Times New Roman"/>
        </w:rPr>
        <w:t xml:space="preserve">biomédico. </w:t>
      </w:r>
    </w:p>
    <w:p w:rsidR="008D61FF" w:rsidRPr="00E15EB3" w:rsidRDefault="008D61FF" w:rsidP="00794E9C">
      <w:pPr>
        <w:jc w:val="both"/>
        <w:rPr>
          <w:rFonts w:ascii="Times New Roman" w:hAnsi="Times New Roman" w:cs="Times New Roman"/>
        </w:rPr>
      </w:pPr>
      <w:r w:rsidRPr="00E15EB3">
        <w:rPr>
          <w:rFonts w:ascii="Times New Roman" w:hAnsi="Times New Roman" w:cs="Times New Roman"/>
        </w:rPr>
        <w:t xml:space="preserve">La nutrición comunitaria se define como el conjunto de actividades que se vinculan a la salud publica y que dentro del marco de la </w:t>
      </w:r>
      <w:r w:rsidR="00762CE7" w:rsidRPr="00E15EB3">
        <w:rPr>
          <w:rFonts w:ascii="Times New Roman" w:hAnsi="Times New Roman" w:cs="Times New Roman"/>
        </w:rPr>
        <w:t>nutrición</w:t>
      </w:r>
      <w:r w:rsidRPr="00E15EB3">
        <w:rPr>
          <w:rFonts w:ascii="Times New Roman" w:hAnsi="Times New Roman" w:cs="Times New Roman"/>
        </w:rPr>
        <w:t xml:space="preserve"> aplicada, se desarrolla con un enfoque en la cual la comunidad </w:t>
      </w:r>
      <w:r w:rsidR="00762CE7" w:rsidRPr="00E15EB3">
        <w:rPr>
          <w:rFonts w:ascii="Times New Roman" w:hAnsi="Times New Roman" w:cs="Times New Roman"/>
        </w:rPr>
        <w:t xml:space="preserve">tenga la mayor parte de la participación. </w:t>
      </w:r>
      <w:r w:rsidR="003B55D8" w:rsidRPr="00E15EB3">
        <w:rPr>
          <w:rFonts w:ascii="Times New Roman" w:hAnsi="Times New Roman" w:cs="Times New Roman"/>
        </w:rPr>
        <w:t xml:space="preserve"> </w:t>
      </w:r>
    </w:p>
    <w:p w:rsidR="00FE13FB" w:rsidRPr="00E15EB3" w:rsidRDefault="00FE13FB" w:rsidP="00794E9C">
      <w:pPr>
        <w:jc w:val="both"/>
        <w:rPr>
          <w:rFonts w:ascii="Times New Roman" w:hAnsi="Times New Roman" w:cs="Times New Roman"/>
        </w:rPr>
      </w:pPr>
      <w:r w:rsidRPr="00E15EB3">
        <w:rPr>
          <w:rFonts w:ascii="Times New Roman" w:hAnsi="Times New Roman" w:cs="Times New Roman"/>
        </w:rPr>
        <w:t xml:space="preserve">La nutrición comunitaria contiene cinco enfoques complementarios: elaboración de una política alimentaria y nutricional, creación de entornos favorables, capacitación de las habilidades individuales y de los profesionales, reorientación de los servicios de nutrición, alimentación y restauración, y potenciación de la acción comunitaria. </w:t>
      </w:r>
    </w:p>
    <w:p w:rsidR="00FE13FB" w:rsidRPr="00E15EB3" w:rsidRDefault="00FE13FB" w:rsidP="00794E9C">
      <w:pPr>
        <w:jc w:val="both"/>
        <w:rPr>
          <w:rFonts w:ascii="Times New Roman" w:hAnsi="Times New Roman" w:cs="Times New Roman"/>
        </w:rPr>
      </w:pPr>
      <w:r w:rsidRPr="00E15EB3">
        <w:rPr>
          <w:rFonts w:ascii="Times New Roman" w:hAnsi="Times New Roman" w:cs="Times New Roman"/>
        </w:rPr>
        <w:t xml:space="preserve">Estas son funciones propias de la nutrición comunitaria: </w:t>
      </w:r>
    </w:p>
    <w:p w:rsidR="003074E0" w:rsidRPr="00E15EB3" w:rsidRDefault="003074E0" w:rsidP="003074E0">
      <w:pPr>
        <w:pStyle w:val="ListParagraph"/>
        <w:numPr>
          <w:ilvl w:val="0"/>
          <w:numId w:val="2"/>
        </w:numPr>
        <w:jc w:val="both"/>
        <w:rPr>
          <w:rFonts w:ascii="Times New Roman" w:hAnsi="Times New Roman" w:cs="Times New Roman"/>
        </w:rPr>
      </w:pPr>
      <w:r w:rsidRPr="00E15EB3">
        <w:rPr>
          <w:rFonts w:ascii="Times New Roman" w:hAnsi="Times New Roman" w:cs="Times New Roman"/>
        </w:rPr>
        <w:t xml:space="preserve">Identificar y evaluar problemas nutricionales en los diferentes grupos que forman parte de la población, con énfasis en los de mayor riesgo donde se incluye el diseño, ejecución e interpretación de estudios </w:t>
      </w:r>
      <w:r w:rsidR="00FE3A97" w:rsidRPr="00E15EB3">
        <w:rPr>
          <w:rFonts w:ascii="Times New Roman" w:hAnsi="Times New Roman" w:cs="Times New Roman"/>
        </w:rPr>
        <w:t>que conduzcan a este fin.</w:t>
      </w:r>
    </w:p>
    <w:p w:rsidR="00FE3A97" w:rsidRPr="00E15EB3" w:rsidRDefault="00FE3A97" w:rsidP="003074E0">
      <w:pPr>
        <w:pStyle w:val="ListParagraph"/>
        <w:numPr>
          <w:ilvl w:val="0"/>
          <w:numId w:val="2"/>
        </w:numPr>
        <w:jc w:val="both"/>
        <w:rPr>
          <w:rFonts w:ascii="Times New Roman" w:hAnsi="Times New Roman" w:cs="Times New Roman"/>
        </w:rPr>
      </w:pPr>
      <w:r w:rsidRPr="00E15EB3">
        <w:rPr>
          <w:rFonts w:ascii="Times New Roman" w:hAnsi="Times New Roman" w:cs="Times New Roman"/>
        </w:rPr>
        <w:t xml:space="preserve">Colaborar en aspectos nutricionales en el marco de las políticas de salud pública. </w:t>
      </w:r>
    </w:p>
    <w:p w:rsidR="00FE3A97" w:rsidRPr="00E15EB3" w:rsidRDefault="00FE3A97" w:rsidP="003074E0">
      <w:pPr>
        <w:pStyle w:val="ListParagraph"/>
        <w:numPr>
          <w:ilvl w:val="0"/>
          <w:numId w:val="2"/>
        </w:numPr>
        <w:jc w:val="both"/>
        <w:rPr>
          <w:rFonts w:ascii="Times New Roman" w:hAnsi="Times New Roman" w:cs="Times New Roman"/>
        </w:rPr>
      </w:pPr>
      <w:r w:rsidRPr="00E15EB3">
        <w:rPr>
          <w:rFonts w:ascii="Times New Roman" w:hAnsi="Times New Roman" w:cs="Times New Roman"/>
        </w:rPr>
        <w:t xml:space="preserve">Diseñar y desarrollar  programas  de formación nutricional para el personal sociosanitario y docente, de restauración colectiva y otras disciplinas </w:t>
      </w:r>
      <w:r w:rsidR="009D742B" w:rsidRPr="00E15EB3">
        <w:rPr>
          <w:rFonts w:ascii="Times New Roman" w:hAnsi="Times New Roman" w:cs="Times New Roman"/>
        </w:rPr>
        <w:t xml:space="preserve">que lleguen a contribuir actividades relacionadas con la nutrición y alimentación comunitaria. </w:t>
      </w:r>
    </w:p>
    <w:p w:rsidR="009D742B" w:rsidRPr="00E15EB3" w:rsidRDefault="009D742B" w:rsidP="003074E0">
      <w:pPr>
        <w:pStyle w:val="ListParagraph"/>
        <w:numPr>
          <w:ilvl w:val="0"/>
          <w:numId w:val="2"/>
        </w:numPr>
        <w:jc w:val="both"/>
        <w:rPr>
          <w:rFonts w:ascii="Times New Roman" w:hAnsi="Times New Roman" w:cs="Times New Roman"/>
        </w:rPr>
      </w:pPr>
      <w:r w:rsidRPr="00E15EB3">
        <w:rPr>
          <w:rFonts w:ascii="Times New Roman" w:hAnsi="Times New Roman" w:cs="Times New Roman"/>
        </w:rPr>
        <w:t xml:space="preserve">Llevar programas de educación nutricional a nivel escolar y para la población general. </w:t>
      </w:r>
    </w:p>
    <w:p w:rsidR="009D742B" w:rsidRPr="00E15EB3" w:rsidRDefault="009D742B" w:rsidP="003074E0">
      <w:pPr>
        <w:pStyle w:val="ListParagraph"/>
        <w:numPr>
          <w:ilvl w:val="0"/>
          <w:numId w:val="2"/>
        </w:numPr>
        <w:jc w:val="both"/>
        <w:rPr>
          <w:rFonts w:ascii="Times New Roman" w:hAnsi="Times New Roman" w:cs="Times New Roman"/>
        </w:rPr>
      </w:pPr>
      <w:r w:rsidRPr="00E15EB3">
        <w:rPr>
          <w:rFonts w:ascii="Times New Roman" w:hAnsi="Times New Roman" w:cs="Times New Roman"/>
        </w:rPr>
        <w:t xml:space="preserve">Realizar material educativo para actividades preventivas y de promoción a la salud relacionadas con la alimentación y la nutrición. </w:t>
      </w:r>
    </w:p>
    <w:p w:rsidR="009D742B" w:rsidRPr="00E15EB3" w:rsidRDefault="009D742B" w:rsidP="003074E0">
      <w:pPr>
        <w:pStyle w:val="ListParagraph"/>
        <w:numPr>
          <w:ilvl w:val="0"/>
          <w:numId w:val="2"/>
        </w:numPr>
        <w:jc w:val="both"/>
        <w:rPr>
          <w:rFonts w:ascii="Times New Roman" w:hAnsi="Times New Roman" w:cs="Times New Roman"/>
        </w:rPr>
      </w:pPr>
      <w:r w:rsidRPr="00E15EB3">
        <w:rPr>
          <w:rFonts w:ascii="Times New Roman" w:hAnsi="Times New Roman" w:cs="Times New Roman"/>
        </w:rPr>
        <w:t xml:space="preserve">Contribuir y estimular iniciativas en los medios de comunicación social en temas de salud y dieta. </w:t>
      </w:r>
    </w:p>
    <w:p w:rsidR="009D742B" w:rsidRPr="00E15EB3" w:rsidRDefault="009D742B" w:rsidP="003074E0">
      <w:pPr>
        <w:pStyle w:val="ListParagraph"/>
        <w:numPr>
          <w:ilvl w:val="0"/>
          <w:numId w:val="2"/>
        </w:numPr>
        <w:jc w:val="both"/>
        <w:rPr>
          <w:rFonts w:ascii="Times New Roman" w:hAnsi="Times New Roman" w:cs="Times New Roman"/>
        </w:rPr>
      </w:pPr>
      <w:r w:rsidRPr="00E15EB3">
        <w:rPr>
          <w:rFonts w:ascii="Times New Roman" w:hAnsi="Times New Roman" w:cs="Times New Roman"/>
        </w:rPr>
        <w:t xml:space="preserve">Negociar modificaciones en la industria alimentaria junto con los objetivos nutricionales y guías de los alimentos. </w:t>
      </w:r>
    </w:p>
    <w:p w:rsidR="009D742B" w:rsidRPr="00E15EB3" w:rsidRDefault="009D742B" w:rsidP="003074E0">
      <w:pPr>
        <w:pStyle w:val="ListParagraph"/>
        <w:numPr>
          <w:ilvl w:val="0"/>
          <w:numId w:val="2"/>
        </w:numPr>
        <w:jc w:val="both"/>
        <w:rPr>
          <w:rFonts w:ascii="Times New Roman" w:hAnsi="Times New Roman" w:cs="Times New Roman"/>
        </w:rPr>
      </w:pPr>
      <w:r w:rsidRPr="00E15EB3">
        <w:rPr>
          <w:rFonts w:ascii="Times New Roman" w:hAnsi="Times New Roman" w:cs="Times New Roman"/>
        </w:rPr>
        <w:t xml:space="preserve">Facilitar un servicio </w:t>
      </w:r>
      <w:r w:rsidR="00960B49" w:rsidRPr="00E15EB3">
        <w:rPr>
          <w:rFonts w:ascii="Times New Roman" w:hAnsi="Times New Roman" w:cs="Times New Roman"/>
        </w:rPr>
        <w:t xml:space="preserve">de información en temas basados en la salud, alimentación y nutrición para profesionales sociosanitarios. </w:t>
      </w:r>
    </w:p>
    <w:p w:rsidR="00DA0B0F" w:rsidRPr="00E15EB3" w:rsidRDefault="00960B49" w:rsidP="00DA0B0F">
      <w:pPr>
        <w:pStyle w:val="ListParagraph"/>
        <w:numPr>
          <w:ilvl w:val="0"/>
          <w:numId w:val="2"/>
        </w:numPr>
        <w:jc w:val="both"/>
        <w:rPr>
          <w:rFonts w:ascii="Times New Roman" w:hAnsi="Times New Roman" w:cs="Times New Roman"/>
        </w:rPr>
      </w:pPr>
      <w:r w:rsidRPr="00E15EB3">
        <w:rPr>
          <w:rFonts w:ascii="Times New Roman" w:hAnsi="Times New Roman" w:cs="Times New Roman"/>
        </w:rPr>
        <w:t>Colaborar y asesorar con instituciones que realicen actividades que lleven a cabo la alimentación y nutrición</w:t>
      </w:r>
      <w:r w:rsidR="005B2FB2" w:rsidRPr="00E15EB3">
        <w:rPr>
          <w:rFonts w:ascii="Times New Roman" w:hAnsi="Times New Roman" w:cs="Times New Roman"/>
        </w:rPr>
        <w:t xml:space="preserve"> </w:t>
      </w:r>
      <w:r w:rsidR="00DA0B0F" w:rsidRPr="00E15EB3">
        <w:rPr>
          <w:rFonts w:ascii="Times New Roman" w:hAnsi="Times New Roman" w:cs="Times New Roman"/>
        </w:rPr>
        <w:t xml:space="preserve"> de colectividades.</w:t>
      </w:r>
    </w:p>
    <w:p w:rsidR="00DA0B0F" w:rsidRPr="00E15EB3" w:rsidRDefault="006829C8" w:rsidP="00DA0B0F">
      <w:pPr>
        <w:ind w:left="360"/>
        <w:jc w:val="both"/>
        <w:rPr>
          <w:rFonts w:ascii="Times New Roman" w:hAnsi="Times New Roman" w:cs="Times New Roman"/>
        </w:rPr>
      </w:pPr>
      <w:r w:rsidRPr="00E15EB3">
        <w:rPr>
          <w:rFonts w:ascii="Times New Roman" w:hAnsi="Times New Roman" w:cs="Times New Roman"/>
        </w:rPr>
        <w:lastRenderedPageBreak/>
        <w:t xml:space="preserve">La epidemiologia nutricional se considera como una variante del método científico-experimental </w:t>
      </w:r>
      <w:r w:rsidR="004B55AF" w:rsidRPr="00E15EB3">
        <w:rPr>
          <w:rFonts w:ascii="Times New Roman" w:hAnsi="Times New Roman" w:cs="Times New Roman"/>
        </w:rPr>
        <w:t xml:space="preserve">y es la principal herramienta metodológica de la nutrición y salud publica ya que permite conocer la distribución y la frecuencia de la enfermedad y la salud entre los diferentes grupos de una población tomando en cuenta los factores nutricionales que condicionan dichas situaciones. </w:t>
      </w:r>
    </w:p>
    <w:p w:rsidR="004B55AF" w:rsidRPr="00E15EB3" w:rsidRDefault="004B55AF" w:rsidP="00DA0B0F">
      <w:pPr>
        <w:ind w:left="360"/>
        <w:jc w:val="both"/>
        <w:rPr>
          <w:rFonts w:ascii="Times New Roman" w:hAnsi="Times New Roman" w:cs="Times New Roman"/>
        </w:rPr>
      </w:pPr>
      <w:r w:rsidRPr="00E15EB3">
        <w:rPr>
          <w:rFonts w:ascii="Times New Roman" w:hAnsi="Times New Roman" w:cs="Times New Roman"/>
        </w:rPr>
        <w:t xml:space="preserve">En la nutrición comunitaria es necesario el adecuado conocimiento respecto a la dieta y salud que por medio de los factores (económicos, sociales, religiosos, etc.)  </w:t>
      </w:r>
      <w:proofErr w:type="gramStart"/>
      <w:r w:rsidR="00DD3C57" w:rsidRPr="00E15EB3">
        <w:rPr>
          <w:rFonts w:ascii="Times New Roman" w:hAnsi="Times New Roman" w:cs="Times New Roman"/>
        </w:rPr>
        <w:t>y</w:t>
      </w:r>
      <w:proofErr w:type="gramEnd"/>
      <w:r w:rsidR="00DD3C57" w:rsidRPr="00E15EB3">
        <w:rPr>
          <w:rFonts w:ascii="Times New Roman" w:hAnsi="Times New Roman" w:cs="Times New Roman"/>
        </w:rPr>
        <w:t xml:space="preserve"> la utilización de la</w:t>
      </w:r>
      <w:r w:rsidRPr="00E15EB3">
        <w:rPr>
          <w:rFonts w:ascii="Times New Roman" w:hAnsi="Times New Roman" w:cs="Times New Roman"/>
        </w:rPr>
        <w:t xml:space="preserve"> epidemiologia nutricional </w:t>
      </w:r>
      <w:r w:rsidR="00DD3C57" w:rsidRPr="00E15EB3">
        <w:rPr>
          <w:rFonts w:ascii="Times New Roman" w:hAnsi="Times New Roman" w:cs="Times New Roman"/>
        </w:rPr>
        <w:t xml:space="preserve">se pueda llevar cabo intervenciones que estén mejor orientadas y por tanto, mas efectivas. </w:t>
      </w:r>
    </w:p>
    <w:p w:rsidR="00DD3C57" w:rsidRPr="00E15EB3" w:rsidRDefault="00DD3C57" w:rsidP="009C47DB">
      <w:pPr>
        <w:ind w:left="360"/>
        <w:jc w:val="both"/>
        <w:rPr>
          <w:rFonts w:ascii="Times New Roman" w:hAnsi="Times New Roman" w:cs="Times New Roman"/>
        </w:rPr>
      </w:pPr>
      <w:r w:rsidRPr="00E15EB3">
        <w:rPr>
          <w:rFonts w:ascii="Times New Roman" w:hAnsi="Times New Roman" w:cs="Times New Roman"/>
        </w:rPr>
        <w:t xml:space="preserve">La dieta como determinante fundamental del estado de salud en los individuos, es ampliamente conocida no solo por el papel que juegan los nutrientes para prevenir enfermedades carenciales, sino que se incluye la implicación de determinados nutrientes y grupos de alimentos durante el desarrollo de enfermedades crónicas. Minerales, lípidos, vitaminas y aminoácidos conforman los llamados </w:t>
      </w:r>
      <w:r w:rsidR="009C47DB" w:rsidRPr="00E15EB3">
        <w:rPr>
          <w:rFonts w:ascii="Times New Roman" w:hAnsi="Times New Roman" w:cs="Times New Roman"/>
        </w:rPr>
        <w:t xml:space="preserve">nutrientes esenciales que un déficit pueden causar cuadros clínicos como lo son el escorbuto (vitamina C), el </w:t>
      </w:r>
      <w:r w:rsidR="00DD1891" w:rsidRPr="00E15EB3">
        <w:rPr>
          <w:rFonts w:ascii="Times New Roman" w:hAnsi="Times New Roman" w:cs="Times New Roman"/>
        </w:rPr>
        <w:t>beriberi</w:t>
      </w:r>
      <w:r w:rsidR="009C47DB" w:rsidRPr="00E15EB3">
        <w:rPr>
          <w:rFonts w:ascii="Times New Roman" w:hAnsi="Times New Roman" w:cs="Times New Roman"/>
        </w:rPr>
        <w:t xml:space="preserve"> deficiencia de tiamina llamada vitamina B1 y el raquitismo debido a falta de vitamina D. </w:t>
      </w:r>
    </w:p>
    <w:p w:rsidR="00DD1891" w:rsidRPr="00E15EB3" w:rsidRDefault="00DD1891" w:rsidP="009C47DB">
      <w:pPr>
        <w:ind w:left="360"/>
        <w:jc w:val="both"/>
        <w:rPr>
          <w:rFonts w:ascii="Times New Roman" w:hAnsi="Times New Roman" w:cs="Times New Roman"/>
        </w:rPr>
      </w:pPr>
      <w:r w:rsidRPr="00E15EB3">
        <w:rPr>
          <w:rFonts w:ascii="Times New Roman" w:hAnsi="Times New Roman" w:cs="Times New Roman"/>
        </w:rPr>
        <w:t xml:space="preserve">Hoy en día investigadores nutricionales muestran gran interés en el papel tan transcendental que juega la dieta en el desarrollo de enfermedades como cáncer, osteoporosis, cardiovasculares, cataratas, diabetes, malformaciones congénitas y cerebrovasculares, todas están se muestran con mayor frecuencia en la población y una tendencia que ha sido justificada en la evolución de los países desarrollados considerándose así como una epidemia de enfermedades crónicas.  </w:t>
      </w:r>
    </w:p>
    <w:p w:rsidR="00DD1891" w:rsidRPr="00E15EB3" w:rsidRDefault="00521038" w:rsidP="009C47DB">
      <w:pPr>
        <w:ind w:left="360"/>
        <w:jc w:val="both"/>
        <w:rPr>
          <w:rFonts w:ascii="Times New Roman" w:hAnsi="Times New Roman" w:cs="Times New Roman"/>
        </w:rPr>
      </w:pPr>
      <w:r w:rsidRPr="00E15EB3">
        <w:rPr>
          <w:rFonts w:ascii="Times New Roman" w:hAnsi="Times New Roman" w:cs="Times New Roman"/>
        </w:rPr>
        <w:t xml:space="preserve">Estas enfermedades contienen características en el diseño de estudios para dilucidar su etiología: </w:t>
      </w:r>
    </w:p>
    <w:p w:rsidR="00521038" w:rsidRPr="00E15EB3" w:rsidRDefault="00521038" w:rsidP="00521038">
      <w:pPr>
        <w:pStyle w:val="ListParagraph"/>
        <w:numPr>
          <w:ilvl w:val="0"/>
          <w:numId w:val="3"/>
        </w:numPr>
        <w:jc w:val="both"/>
        <w:rPr>
          <w:rFonts w:ascii="Times New Roman" w:hAnsi="Times New Roman" w:cs="Times New Roman"/>
        </w:rPr>
      </w:pPr>
      <w:r w:rsidRPr="00E15EB3">
        <w:rPr>
          <w:rFonts w:ascii="Times New Roman" w:hAnsi="Times New Roman" w:cs="Times New Roman"/>
        </w:rPr>
        <w:t xml:space="preserve">Carácter multicasual:  </w:t>
      </w:r>
      <w:r w:rsidR="00A600C6" w:rsidRPr="00E15EB3">
        <w:rPr>
          <w:rFonts w:ascii="Times New Roman" w:hAnsi="Times New Roman" w:cs="Times New Roman"/>
        </w:rPr>
        <w:t xml:space="preserve"> factores genéticos, ocupacionales, psicosociales, infeccioso y hábitos personales de conducta (tabaco, alcohol, actividad física, drogas, etc.).</w:t>
      </w:r>
    </w:p>
    <w:p w:rsidR="00A600C6" w:rsidRPr="00E15EB3" w:rsidRDefault="00A600C6" w:rsidP="00521038">
      <w:pPr>
        <w:pStyle w:val="ListParagraph"/>
        <w:numPr>
          <w:ilvl w:val="0"/>
          <w:numId w:val="3"/>
        </w:numPr>
        <w:jc w:val="both"/>
        <w:rPr>
          <w:rFonts w:ascii="Times New Roman" w:hAnsi="Times New Roman" w:cs="Times New Roman"/>
        </w:rPr>
      </w:pPr>
      <w:r w:rsidRPr="00E15EB3">
        <w:rPr>
          <w:rFonts w:ascii="Times New Roman" w:hAnsi="Times New Roman" w:cs="Times New Roman"/>
        </w:rPr>
        <w:t xml:space="preserve">Los periodos de latencia se desconocen con exactitud, mas sin embargo estos casos pueden variar. En otras circunstancias el periodo de interés puede ser </w:t>
      </w:r>
      <w:r w:rsidR="003F0D33" w:rsidRPr="00E15EB3">
        <w:rPr>
          <w:rFonts w:ascii="Times New Roman" w:hAnsi="Times New Roman" w:cs="Times New Roman"/>
        </w:rPr>
        <w:t xml:space="preserve">diferente, los cinco años previos (estudio caso control de cáncer de colon), los primeros dos meses del embarazo (estudio de las malformaciones congénitas) o el mes previo (estudio sobre la relación entre la ingesta de ácidos grasos saturados y los niveles de colesterol plasmático).  </w:t>
      </w:r>
    </w:p>
    <w:p w:rsidR="003F0D33" w:rsidRPr="00E15EB3" w:rsidRDefault="003F0D33" w:rsidP="00521038">
      <w:pPr>
        <w:pStyle w:val="ListParagraph"/>
        <w:numPr>
          <w:ilvl w:val="0"/>
          <w:numId w:val="3"/>
        </w:numPr>
        <w:jc w:val="both"/>
        <w:rPr>
          <w:rFonts w:ascii="Times New Roman" w:hAnsi="Times New Roman" w:cs="Times New Roman"/>
        </w:rPr>
      </w:pPr>
      <w:r w:rsidRPr="00E15EB3">
        <w:rPr>
          <w:rFonts w:ascii="Times New Roman" w:hAnsi="Times New Roman" w:cs="Times New Roman"/>
        </w:rPr>
        <w:t xml:space="preserve">Frecuencia relativamente baja: la prevalencia de las enfermedades como el cáncer y las cardiovasculares en la población es muy baja. </w:t>
      </w:r>
    </w:p>
    <w:p w:rsidR="003F0D33" w:rsidRPr="00E15EB3" w:rsidRDefault="003F23A5" w:rsidP="00521038">
      <w:pPr>
        <w:pStyle w:val="ListParagraph"/>
        <w:numPr>
          <w:ilvl w:val="0"/>
          <w:numId w:val="3"/>
        </w:numPr>
        <w:jc w:val="both"/>
        <w:rPr>
          <w:rFonts w:ascii="Times New Roman" w:hAnsi="Times New Roman" w:cs="Times New Roman"/>
        </w:rPr>
      </w:pPr>
      <w:r w:rsidRPr="00E15EB3">
        <w:rPr>
          <w:rFonts w:ascii="Times New Roman" w:hAnsi="Times New Roman" w:cs="Times New Roman"/>
        </w:rPr>
        <w:t xml:space="preserve">Carácter irreversible o difícilmente reversible: la irreversibilidad en algunas condiciones supone un inconveniente al evaluar el efecto de la dieta sobre las mismas. </w:t>
      </w:r>
    </w:p>
    <w:p w:rsidR="003F23A5" w:rsidRPr="00E15EB3" w:rsidRDefault="003F23A5" w:rsidP="00521038">
      <w:pPr>
        <w:pStyle w:val="ListParagraph"/>
        <w:numPr>
          <w:ilvl w:val="0"/>
          <w:numId w:val="3"/>
        </w:numPr>
        <w:jc w:val="both"/>
        <w:rPr>
          <w:rFonts w:ascii="Times New Roman" w:hAnsi="Times New Roman" w:cs="Times New Roman"/>
        </w:rPr>
      </w:pPr>
      <w:r w:rsidRPr="00E15EB3">
        <w:rPr>
          <w:rFonts w:ascii="Times New Roman" w:hAnsi="Times New Roman" w:cs="Times New Roman"/>
        </w:rPr>
        <w:t xml:space="preserve">Causadas por exceso como por defecto de ingesta: enfermedades cardiovasculares pueden ser causadas por el exceso de ácidos grasos saturados, procedente de los productos lácteos, cárnico y derivados, como por la ingesta deficiente de ácidos grasos poliinsaturados, procedentes del pescado y aceites vegetales, esta situación representa un escollo a la hora del estudio de sus efectos independientes, pues ambos se presentan en la dieta de los individuos prácticamente de manera diaria. </w:t>
      </w:r>
    </w:p>
    <w:p w:rsidR="00F22A08" w:rsidRDefault="00F22A08" w:rsidP="008E7764">
      <w:pPr>
        <w:jc w:val="both"/>
        <w:rPr>
          <w:rFonts w:ascii="Times New Roman" w:hAnsi="Times New Roman" w:cs="Times New Roman"/>
        </w:rPr>
      </w:pPr>
    </w:p>
    <w:p w:rsidR="00E6214A" w:rsidRPr="00E15EB3" w:rsidRDefault="008E7764" w:rsidP="008E7764">
      <w:pPr>
        <w:jc w:val="both"/>
        <w:rPr>
          <w:rFonts w:ascii="Times New Roman" w:hAnsi="Times New Roman" w:cs="Times New Roman"/>
        </w:rPr>
      </w:pPr>
      <w:r w:rsidRPr="00E15EB3">
        <w:rPr>
          <w:rFonts w:ascii="Times New Roman" w:hAnsi="Times New Roman" w:cs="Times New Roman"/>
        </w:rPr>
        <w:lastRenderedPageBreak/>
        <w:t>Los alimentos, mezcla compleja</w:t>
      </w:r>
      <w:r w:rsidR="00E6214A" w:rsidRPr="00E15EB3">
        <w:rPr>
          <w:rFonts w:ascii="Times New Roman" w:hAnsi="Times New Roman" w:cs="Times New Roman"/>
        </w:rPr>
        <w:t>,</w:t>
      </w:r>
      <w:r w:rsidRPr="00E15EB3">
        <w:rPr>
          <w:rFonts w:ascii="Times New Roman" w:hAnsi="Times New Roman" w:cs="Times New Roman"/>
        </w:rPr>
        <w:t xml:space="preserve"> contienen sustancias químicas, que alteran la biodisponibilidad de cualquier nutriente contenido en </w:t>
      </w:r>
      <w:r w:rsidR="00E6214A" w:rsidRPr="00E15EB3">
        <w:rPr>
          <w:rFonts w:ascii="Times New Roman" w:hAnsi="Times New Roman" w:cs="Times New Roman"/>
        </w:rPr>
        <w:t>ellos</w:t>
      </w:r>
      <w:r w:rsidRPr="00E15EB3">
        <w:rPr>
          <w:rFonts w:ascii="Times New Roman" w:hAnsi="Times New Roman" w:cs="Times New Roman"/>
        </w:rPr>
        <w:t xml:space="preserve"> y que no es posible prever con seguridad los efectos de los alimentos en base a su</w:t>
      </w:r>
      <w:r w:rsidR="00E6214A" w:rsidRPr="00E15EB3">
        <w:rPr>
          <w:rFonts w:ascii="Times New Roman" w:hAnsi="Times New Roman" w:cs="Times New Roman"/>
        </w:rPr>
        <w:t xml:space="preserve"> contenido, ya que al ingerir un nutriente se puede modificar la absorción, metabolismo o requerimientos de otro nutriente, creando así la interacción biológica. Por ejemplo: cereales, verduras y legumbres contienen considerada cantidad de calcio, pero también contienen ácidos fítico (cereales integrales y legumbres) y oxálico (espinacas), que impiden que dicho calcio sea absorbido correctamente en el intestino. </w:t>
      </w:r>
    </w:p>
    <w:p w:rsidR="00C02172" w:rsidRPr="00E15EB3" w:rsidRDefault="00E6214A" w:rsidP="008E7764">
      <w:pPr>
        <w:jc w:val="both"/>
        <w:rPr>
          <w:rFonts w:ascii="Times New Roman" w:hAnsi="Times New Roman" w:cs="Times New Roman"/>
        </w:rPr>
      </w:pPr>
      <w:r w:rsidRPr="00E15EB3">
        <w:rPr>
          <w:rFonts w:ascii="Times New Roman" w:hAnsi="Times New Roman" w:cs="Times New Roman"/>
        </w:rPr>
        <w:t xml:space="preserve">Los </w:t>
      </w:r>
      <w:r w:rsidR="00C02172" w:rsidRPr="00E15EB3">
        <w:rPr>
          <w:rFonts w:ascii="Times New Roman" w:hAnsi="Times New Roman" w:cs="Times New Roman"/>
        </w:rPr>
        <w:t>pescados az</w:t>
      </w:r>
      <w:r w:rsidRPr="00E15EB3">
        <w:rPr>
          <w:rFonts w:ascii="Times New Roman" w:hAnsi="Times New Roman" w:cs="Times New Roman"/>
        </w:rPr>
        <w:t xml:space="preserve">ules son ricos en </w:t>
      </w:r>
      <w:r w:rsidR="00C02172" w:rsidRPr="00E15EB3">
        <w:rPr>
          <w:rFonts w:ascii="Times New Roman" w:hAnsi="Times New Roman" w:cs="Times New Roman"/>
        </w:rPr>
        <w:t>ácidos</w:t>
      </w:r>
      <w:r w:rsidRPr="00E15EB3">
        <w:rPr>
          <w:rFonts w:ascii="Times New Roman" w:hAnsi="Times New Roman" w:cs="Times New Roman"/>
        </w:rPr>
        <w:t xml:space="preserve"> grasos omega-3 y son importantes durante el embarazo y la lactancia para un adecuado desarro</w:t>
      </w:r>
      <w:r w:rsidR="00C02172" w:rsidRPr="00E15EB3">
        <w:rPr>
          <w:rFonts w:ascii="Times New Roman" w:hAnsi="Times New Roman" w:cs="Times New Roman"/>
        </w:rPr>
        <w:t xml:space="preserve">llo en el cerebro del feto y el lactante.  Sin embargo cabe mencionar que el pez espada, la caballa, el atún y el salmón son también ricos en mercurio (metal que cuando se presenta en el flujo sanguíneo de fetos y niños pequeños puede dañar el sistema nervioso en pleno desarrollo, reduciendo su capacidad intelectual y cognitiva). </w:t>
      </w:r>
    </w:p>
    <w:p w:rsidR="001603A1" w:rsidRPr="00E15EB3" w:rsidRDefault="001603A1" w:rsidP="008E7764">
      <w:pPr>
        <w:jc w:val="both"/>
        <w:rPr>
          <w:rFonts w:ascii="Times New Roman" w:hAnsi="Times New Roman" w:cs="Times New Roman"/>
        </w:rPr>
      </w:pPr>
      <w:r w:rsidRPr="00E15EB3">
        <w:rPr>
          <w:rFonts w:ascii="Times New Roman" w:hAnsi="Times New Roman" w:cs="Times New Roman"/>
        </w:rPr>
        <w:t xml:space="preserve">El estudio entre dieta y salud aborda una perspectiva nutricional, en función de la composición química de la dieta, o desde el punto de vista alimentario. En función del contenido de alimentos o de grupos alimentarios de la misma. </w:t>
      </w:r>
    </w:p>
    <w:p w:rsidR="006D4E7E" w:rsidRPr="00E15EB3" w:rsidRDefault="006D4E7E" w:rsidP="006D4E7E">
      <w:pPr>
        <w:spacing w:after="225" w:line="390" w:lineRule="atLeast"/>
        <w:ind w:right="-1"/>
        <w:jc w:val="both"/>
        <w:rPr>
          <w:rFonts w:ascii="Times New Roman" w:eastAsia="Times New Roman" w:hAnsi="Times New Roman" w:cs="Times New Roman"/>
          <w:lang w:eastAsia="es-ES"/>
        </w:rPr>
      </w:pPr>
      <w:r w:rsidRPr="00E15EB3">
        <w:rPr>
          <w:rFonts w:ascii="Times New Roman" w:eastAsia="Times New Roman" w:hAnsi="Times New Roman" w:cs="Times New Roman"/>
          <w:lang w:eastAsia="es-ES"/>
        </w:rPr>
        <w:t>ABORDAJE ALIMENTARIO</w:t>
      </w:r>
    </w:p>
    <w:p w:rsidR="00F27CBD" w:rsidRPr="00E15EB3" w:rsidRDefault="006D4E7E" w:rsidP="006D4E7E">
      <w:pPr>
        <w:spacing w:after="225" w:line="390" w:lineRule="atLeast"/>
        <w:ind w:right="-1"/>
        <w:jc w:val="both"/>
        <w:rPr>
          <w:rFonts w:ascii="Times New Roman" w:eastAsia="Times New Roman" w:hAnsi="Times New Roman" w:cs="Times New Roman"/>
          <w:lang w:eastAsia="es-ES"/>
        </w:rPr>
      </w:pPr>
      <w:r w:rsidRPr="00E15EB3">
        <w:rPr>
          <w:rFonts w:ascii="Times New Roman" w:eastAsia="Times New Roman" w:hAnsi="Times New Roman" w:cs="Times New Roman"/>
          <w:lang w:eastAsia="es-ES"/>
        </w:rPr>
        <w:t xml:space="preserve"> En la perspectiva de la salud pública, permite hacer operativas las recomendaciones y objetivos nutrici</w:t>
      </w:r>
      <w:r w:rsidR="006B2E9E" w:rsidRPr="00E15EB3">
        <w:rPr>
          <w:rFonts w:ascii="Times New Roman" w:eastAsia="Times New Roman" w:hAnsi="Times New Roman" w:cs="Times New Roman"/>
          <w:lang w:eastAsia="es-ES"/>
        </w:rPr>
        <w:t>onales entre los individuos de un</w:t>
      </w:r>
      <w:r w:rsidRPr="00E15EB3">
        <w:rPr>
          <w:rFonts w:ascii="Times New Roman" w:eastAsia="Times New Roman" w:hAnsi="Times New Roman" w:cs="Times New Roman"/>
          <w:lang w:eastAsia="es-ES"/>
        </w:rPr>
        <w:t>a población, mediante la elaboración de las guías alimentarias. Estas recomendaciones pueden llevarse a cabo cuando se desconoce el factor nutricional implicado en el desarrollo de la enfermedad o mecanismo biológico que explica el efecto observado, siempre que la evidencia epidemiológica de la relación causal entre el alimento y la enfermedad en estudio</w:t>
      </w:r>
      <w:r w:rsidR="006B2E9E" w:rsidRPr="00E15EB3">
        <w:rPr>
          <w:rFonts w:ascii="Times New Roman" w:eastAsia="Times New Roman" w:hAnsi="Times New Roman" w:cs="Times New Roman"/>
          <w:lang w:eastAsia="es-ES"/>
        </w:rPr>
        <w:t>.</w:t>
      </w:r>
    </w:p>
    <w:p w:rsidR="00F27CBD" w:rsidRPr="00E15EB3" w:rsidRDefault="00F27CBD" w:rsidP="006D4E7E">
      <w:pPr>
        <w:spacing w:after="225" w:line="390" w:lineRule="atLeast"/>
        <w:ind w:right="-1"/>
        <w:jc w:val="both"/>
        <w:rPr>
          <w:rFonts w:ascii="Times New Roman" w:eastAsia="Times New Roman" w:hAnsi="Times New Roman" w:cs="Times New Roman"/>
          <w:lang w:eastAsia="es-ES"/>
        </w:rPr>
      </w:pPr>
      <w:r w:rsidRPr="00E15EB3">
        <w:rPr>
          <w:rFonts w:ascii="Times New Roman" w:eastAsia="Times New Roman" w:hAnsi="Times New Roman" w:cs="Times New Roman"/>
          <w:lang w:eastAsia="es-ES"/>
        </w:rPr>
        <w:t xml:space="preserve">LOS NUTRIENTES </w:t>
      </w:r>
    </w:p>
    <w:p w:rsidR="00F27CBD" w:rsidRPr="00E15EB3" w:rsidRDefault="00380DD7" w:rsidP="006D4E7E">
      <w:pPr>
        <w:spacing w:after="225" w:line="390" w:lineRule="atLeast"/>
        <w:ind w:right="-1"/>
        <w:jc w:val="both"/>
        <w:rPr>
          <w:rFonts w:ascii="Times New Roman" w:eastAsia="Times New Roman" w:hAnsi="Times New Roman" w:cs="Times New Roman"/>
          <w:lang w:eastAsia="es-ES"/>
        </w:rPr>
      </w:pPr>
      <w:r w:rsidRPr="00E15EB3">
        <w:rPr>
          <w:rFonts w:ascii="Times New Roman" w:eastAsia="Times New Roman" w:hAnsi="Times New Roman" w:cs="Times New Roman"/>
          <w:lang w:eastAsia="es-ES"/>
        </w:rPr>
        <w:t>Compuestos que forman parte de los alimentos y son necesarios  para el buen funcionamiento de nuestro cuerpo a través del proceso de digestión es a lo que llamamos nutrientes y estos cumplen tres funciones importantes:</w:t>
      </w:r>
    </w:p>
    <w:p w:rsidR="00380DD7" w:rsidRPr="00E15EB3" w:rsidRDefault="00380DD7" w:rsidP="00380DD7">
      <w:pPr>
        <w:pStyle w:val="ListParagraph"/>
        <w:numPr>
          <w:ilvl w:val="0"/>
          <w:numId w:val="5"/>
        </w:numPr>
        <w:spacing w:after="225" w:line="390" w:lineRule="atLeast"/>
        <w:ind w:right="-1"/>
        <w:jc w:val="both"/>
        <w:rPr>
          <w:rFonts w:ascii="Times New Roman" w:eastAsia="Times New Roman" w:hAnsi="Times New Roman" w:cs="Times New Roman"/>
          <w:lang w:eastAsia="es-ES"/>
        </w:rPr>
      </w:pPr>
      <w:r w:rsidRPr="00E15EB3">
        <w:rPr>
          <w:rFonts w:ascii="Times New Roman" w:eastAsia="Times New Roman" w:hAnsi="Times New Roman" w:cs="Times New Roman"/>
          <w:lang w:eastAsia="es-ES"/>
        </w:rPr>
        <w:t xml:space="preserve">Función reguladora: proporciona elementos que actúan como moduladores de reacciones bioquímicas que tienen lugar en los procesos metabólicos y de utilización en los diferentes nutrientes. Contribuyen las vitaminas y los minerales. </w:t>
      </w:r>
    </w:p>
    <w:p w:rsidR="00380DD7" w:rsidRPr="00E15EB3" w:rsidRDefault="00380DD7" w:rsidP="00380DD7">
      <w:pPr>
        <w:pStyle w:val="ListParagraph"/>
        <w:numPr>
          <w:ilvl w:val="0"/>
          <w:numId w:val="5"/>
        </w:numPr>
        <w:spacing w:after="225" w:line="390" w:lineRule="atLeast"/>
        <w:ind w:right="-1"/>
        <w:jc w:val="both"/>
        <w:rPr>
          <w:rFonts w:ascii="Times New Roman" w:eastAsia="Times New Roman" w:hAnsi="Times New Roman" w:cs="Times New Roman"/>
          <w:lang w:eastAsia="es-ES"/>
        </w:rPr>
      </w:pPr>
      <w:r w:rsidRPr="00E15EB3">
        <w:rPr>
          <w:rFonts w:ascii="Times New Roman" w:eastAsia="Times New Roman" w:hAnsi="Times New Roman" w:cs="Times New Roman"/>
          <w:lang w:eastAsia="es-ES"/>
        </w:rPr>
        <w:t xml:space="preserve">Función energética: aportan la energía para cubrir el metabolismo basal y mantener las funciones vitales. En las principales fuentes de energía se incluyen los </w:t>
      </w:r>
      <w:r w:rsidR="00AA186D" w:rsidRPr="00E15EB3">
        <w:rPr>
          <w:rFonts w:ascii="Times New Roman" w:eastAsia="Times New Roman" w:hAnsi="Times New Roman" w:cs="Times New Roman"/>
          <w:lang w:eastAsia="es-ES"/>
        </w:rPr>
        <w:t>carbohidratos (fuente de energía inmediata)</w:t>
      </w:r>
      <w:r w:rsidRPr="00E15EB3">
        <w:rPr>
          <w:rFonts w:ascii="Times New Roman" w:eastAsia="Times New Roman" w:hAnsi="Times New Roman" w:cs="Times New Roman"/>
          <w:lang w:eastAsia="es-ES"/>
        </w:rPr>
        <w:t xml:space="preserve"> y las </w:t>
      </w:r>
      <w:r w:rsidR="00AA186D" w:rsidRPr="00E15EB3">
        <w:rPr>
          <w:rFonts w:ascii="Times New Roman" w:eastAsia="Times New Roman" w:hAnsi="Times New Roman" w:cs="Times New Roman"/>
          <w:lang w:eastAsia="es-ES"/>
        </w:rPr>
        <w:t xml:space="preserve">proteínas (fuente de energía de reserva). </w:t>
      </w:r>
    </w:p>
    <w:p w:rsidR="00AA186D" w:rsidRPr="00E15EB3" w:rsidRDefault="00AA186D" w:rsidP="00AA186D">
      <w:pPr>
        <w:pStyle w:val="ListParagraph"/>
        <w:numPr>
          <w:ilvl w:val="0"/>
          <w:numId w:val="5"/>
        </w:numPr>
        <w:spacing w:after="225" w:line="390" w:lineRule="atLeast"/>
        <w:ind w:right="-1"/>
        <w:jc w:val="both"/>
        <w:rPr>
          <w:rFonts w:ascii="Times New Roman" w:eastAsia="Times New Roman" w:hAnsi="Times New Roman" w:cs="Times New Roman"/>
          <w:lang w:eastAsia="es-ES"/>
        </w:rPr>
      </w:pPr>
      <w:r w:rsidRPr="00E15EB3">
        <w:rPr>
          <w:rFonts w:ascii="Times New Roman" w:eastAsia="Times New Roman" w:hAnsi="Times New Roman" w:cs="Times New Roman"/>
          <w:lang w:eastAsia="es-ES"/>
        </w:rPr>
        <w:t xml:space="preserve">Función estructural o plástica: los nutrientes tienen función estructural (fundamentalmente las proteínas), lípidos, minerales como calcio y el agua. </w:t>
      </w:r>
    </w:p>
    <w:p w:rsidR="001F1528" w:rsidRPr="00E15EB3" w:rsidRDefault="001F1528" w:rsidP="00AA186D">
      <w:pPr>
        <w:spacing w:after="225" w:line="390" w:lineRule="atLeast"/>
        <w:ind w:right="-1"/>
        <w:jc w:val="both"/>
        <w:rPr>
          <w:rFonts w:ascii="Times New Roman" w:eastAsia="Times New Roman" w:hAnsi="Times New Roman" w:cs="Times New Roman"/>
          <w:lang w:eastAsia="es-ES"/>
        </w:rPr>
      </w:pPr>
    </w:p>
    <w:p w:rsidR="00B56722" w:rsidRPr="00E15EB3" w:rsidRDefault="00B56722" w:rsidP="00AA186D">
      <w:pPr>
        <w:spacing w:after="225" w:line="390" w:lineRule="atLeast"/>
        <w:ind w:right="-1"/>
        <w:jc w:val="both"/>
        <w:rPr>
          <w:rFonts w:ascii="Times New Roman" w:eastAsia="Times New Roman" w:hAnsi="Times New Roman" w:cs="Times New Roman"/>
          <w:lang w:eastAsia="es-ES"/>
        </w:rPr>
      </w:pPr>
    </w:p>
    <w:p w:rsidR="00AA186D" w:rsidRPr="00E15EB3" w:rsidRDefault="001F1528" w:rsidP="00AA186D">
      <w:pPr>
        <w:spacing w:after="225" w:line="390" w:lineRule="atLeast"/>
        <w:ind w:right="-1"/>
        <w:jc w:val="both"/>
        <w:rPr>
          <w:rFonts w:ascii="Times New Roman" w:eastAsia="Times New Roman" w:hAnsi="Times New Roman" w:cs="Times New Roman"/>
          <w:lang w:eastAsia="es-ES"/>
        </w:rPr>
      </w:pPr>
      <w:r w:rsidRPr="00E15EB3">
        <w:rPr>
          <w:rFonts w:ascii="Times New Roman" w:eastAsia="Times New Roman" w:hAnsi="Times New Roman" w:cs="Times New Roman"/>
          <w:lang w:eastAsia="es-ES"/>
        </w:rPr>
        <w:t xml:space="preserve">Según las cantidades ingeridas en la dieta estos nutrientes se pueden clasificar en: </w:t>
      </w:r>
    </w:p>
    <w:p w:rsidR="001F1528" w:rsidRPr="00E15EB3" w:rsidRDefault="001F1528" w:rsidP="00AA186D">
      <w:pPr>
        <w:spacing w:after="225" w:line="390" w:lineRule="atLeast"/>
        <w:ind w:right="-1"/>
        <w:jc w:val="both"/>
        <w:rPr>
          <w:rFonts w:ascii="Times New Roman" w:eastAsia="Times New Roman" w:hAnsi="Times New Roman" w:cs="Times New Roman"/>
          <w:lang w:eastAsia="es-ES"/>
        </w:rPr>
      </w:pPr>
      <w:r w:rsidRPr="00E15EB3">
        <w:rPr>
          <w:rFonts w:ascii="Times New Roman" w:eastAsia="Times New Roman" w:hAnsi="Times New Roman" w:cs="Times New Roman"/>
          <w:lang w:eastAsia="es-ES"/>
        </w:rPr>
        <w:t xml:space="preserve">Macronutrientes: proteínas, lípidos e hidratos de carbono, son estos grupos que el organismo necesita en cantidades relativamente </w:t>
      </w:r>
      <w:r w:rsidR="00020A91" w:rsidRPr="00E15EB3">
        <w:rPr>
          <w:rFonts w:ascii="Times New Roman" w:eastAsia="Times New Roman" w:hAnsi="Times New Roman" w:cs="Times New Roman"/>
          <w:lang w:eastAsia="es-ES"/>
        </w:rPr>
        <w:t>grandes y constituyen la mayor parte de los alimentos.</w:t>
      </w:r>
    </w:p>
    <w:p w:rsidR="00020A91" w:rsidRPr="00E15EB3" w:rsidRDefault="00020A91" w:rsidP="00AA186D">
      <w:pPr>
        <w:spacing w:after="225" w:line="390" w:lineRule="atLeast"/>
        <w:ind w:right="-1"/>
        <w:jc w:val="both"/>
        <w:rPr>
          <w:rFonts w:ascii="Times New Roman" w:eastAsia="Times New Roman" w:hAnsi="Times New Roman" w:cs="Times New Roman"/>
          <w:lang w:eastAsia="es-ES"/>
        </w:rPr>
      </w:pPr>
      <w:r w:rsidRPr="00E15EB3">
        <w:rPr>
          <w:rFonts w:ascii="Times New Roman" w:eastAsia="Times New Roman" w:hAnsi="Times New Roman" w:cs="Times New Roman"/>
          <w:lang w:eastAsia="es-ES"/>
        </w:rPr>
        <w:t xml:space="preserve">Micronutrientes: vitaminas, minerales y oligoelementos conforman el grupo de los micronutrientes ya que son los que el cuerpo necesita en menor cantidad para su funcionamiento. </w:t>
      </w:r>
    </w:p>
    <w:p w:rsidR="00020A91" w:rsidRPr="00E15EB3" w:rsidRDefault="00D05A21" w:rsidP="00AA186D">
      <w:pPr>
        <w:spacing w:after="225" w:line="390" w:lineRule="atLeast"/>
        <w:ind w:right="-1"/>
        <w:jc w:val="both"/>
        <w:rPr>
          <w:rFonts w:ascii="Times New Roman" w:eastAsia="Times New Roman" w:hAnsi="Times New Roman" w:cs="Times New Roman"/>
          <w:lang w:eastAsia="es-ES"/>
        </w:rPr>
      </w:pPr>
      <w:r w:rsidRPr="00E15EB3">
        <w:rPr>
          <w:rFonts w:ascii="Times New Roman" w:eastAsia="Times New Roman" w:hAnsi="Times New Roman" w:cs="Times New Roman"/>
          <w:lang w:eastAsia="es-ES"/>
        </w:rPr>
        <w:t xml:space="preserve">Aquellas sustancias imprescindibles para el crecimiento, desarrollo y mantenimiento de una vida saludable se le incluyen los nutrientes esenciales, sustancias que el organismo en cantidades suficientes </w:t>
      </w:r>
      <w:r w:rsidR="00602121" w:rsidRPr="00E15EB3">
        <w:rPr>
          <w:rFonts w:ascii="Times New Roman" w:eastAsia="Times New Roman" w:hAnsi="Times New Roman" w:cs="Times New Roman"/>
          <w:lang w:eastAsia="es-ES"/>
        </w:rPr>
        <w:t xml:space="preserve">no llegan a ser sintetizadas por lo que precisan ser administradas en la dieta. </w:t>
      </w:r>
    </w:p>
    <w:p w:rsidR="00602121" w:rsidRPr="00E15EB3" w:rsidRDefault="00602121" w:rsidP="00AA186D">
      <w:pPr>
        <w:spacing w:after="225" w:line="390" w:lineRule="atLeast"/>
        <w:ind w:right="-1"/>
        <w:jc w:val="both"/>
        <w:rPr>
          <w:rFonts w:ascii="Times New Roman" w:eastAsia="Times New Roman" w:hAnsi="Times New Roman" w:cs="Times New Roman"/>
          <w:lang w:eastAsia="es-ES"/>
        </w:rPr>
      </w:pPr>
      <w:r w:rsidRPr="00E15EB3">
        <w:rPr>
          <w:rFonts w:ascii="Times New Roman" w:eastAsia="Times New Roman" w:hAnsi="Times New Roman" w:cs="Times New Roman"/>
          <w:lang w:eastAsia="es-ES"/>
        </w:rPr>
        <w:t xml:space="preserve">A parte de los nutrientes, ciertos alimentos contienen sustancias que no llegan a ser nutritivas, por tanto no son necesarias para el organismo pero que en ocasiones juega un papel importante en el estado de salud de cada individuo. </w:t>
      </w:r>
    </w:p>
    <w:p w:rsidR="00602121" w:rsidRPr="00E15EB3" w:rsidRDefault="00602121" w:rsidP="00E15EB3">
      <w:pPr>
        <w:spacing w:after="225" w:line="390" w:lineRule="atLeast"/>
        <w:ind w:right="-1"/>
        <w:jc w:val="both"/>
        <w:rPr>
          <w:rFonts w:ascii="Times New Roman" w:eastAsia="Times New Roman" w:hAnsi="Times New Roman" w:cs="Times New Roman"/>
          <w:lang w:eastAsia="es-ES"/>
        </w:rPr>
      </w:pPr>
      <w:r w:rsidRPr="00E15EB3">
        <w:rPr>
          <w:rFonts w:ascii="Times New Roman" w:eastAsia="Times New Roman" w:hAnsi="Times New Roman" w:cs="Times New Roman"/>
          <w:lang w:eastAsia="es-ES"/>
        </w:rPr>
        <w:t xml:space="preserve">LIPIDOS </w:t>
      </w:r>
    </w:p>
    <w:p w:rsidR="00602121" w:rsidRPr="00E15EB3" w:rsidRDefault="00602121" w:rsidP="00602121">
      <w:pPr>
        <w:spacing w:after="225" w:line="390" w:lineRule="atLeast"/>
        <w:ind w:right="-1"/>
        <w:jc w:val="both"/>
        <w:rPr>
          <w:rFonts w:ascii="Times New Roman" w:eastAsia="Times New Roman" w:hAnsi="Times New Roman" w:cs="Times New Roman"/>
          <w:lang w:eastAsia="es-ES"/>
        </w:rPr>
      </w:pPr>
      <w:r w:rsidRPr="00E15EB3">
        <w:rPr>
          <w:rFonts w:ascii="Times New Roman" w:eastAsia="Times New Roman" w:hAnsi="Times New Roman" w:cs="Times New Roman"/>
          <w:lang w:eastAsia="es-ES"/>
        </w:rPr>
        <w:t>Carbono e hidrogeno y en menor proporción oxigeno conforman las moléculas orgánicas de lo que conocemos como los lípidos</w:t>
      </w:r>
      <w:r w:rsidR="00AA4DD7" w:rsidRPr="00E15EB3">
        <w:rPr>
          <w:rFonts w:ascii="Times New Roman" w:eastAsia="Times New Roman" w:hAnsi="Times New Roman" w:cs="Times New Roman"/>
          <w:lang w:eastAsia="es-ES"/>
        </w:rPr>
        <w:t xml:space="preserve"> y que en ocasiones contienen fosforo, nitrógeno y azufre.</w:t>
      </w:r>
    </w:p>
    <w:p w:rsidR="00AA4DD7" w:rsidRPr="00E15EB3" w:rsidRDefault="00AA4DD7" w:rsidP="00602121">
      <w:pPr>
        <w:spacing w:after="225" w:line="390" w:lineRule="atLeast"/>
        <w:ind w:right="-1"/>
        <w:jc w:val="both"/>
        <w:rPr>
          <w:rFonts w:ascii="Times New Roman" w:eastAsia="Times New Roman" w:hAnsi="Times New Roman" w:cs="Times New Roman"/>
          <w:lang w:eastAsia="es-ES"/>
        </w:rPr>
      </w:pPr>
      <w:r w:rsidRPr="00E15EB3">
        <w:rPr>
          <w:rFonts w:ascii="Times New Roman" w:eastAsia="Times New Roman" w:hAnsi="Times New Roman" w:cs="Times New Roman"/>
          <w:lang w:eastAsia="es-ES"/>
        </w:rPr>
        <w:t xml:space="preserve">Este grupo heterogéneo se caracteriza por dos razones: </w:t>
      </w:r>
    </w:p>
    <w:p w:rsidR="00AA4DD7" w:rsidRPr="00E15EB3" w:rsidRDefault="00AA4DD7" w:rsidP="00AA4DD7">
      <w:pPr>
        <w:pStyle w:val="ListParagraph"/>
        <w:numPr>
          <w:ilvl w:val="0"/>
          <w:numId w:val="7"/>
        </w:numPr>
        <w:spacing w:after="225" w:line="390" w:lineRule="atLeast"/>
        <w:ind w:right="-1"/>
        <w:jc w:val="both"/>
        <w:rPr>
          <w:rFonts w:ascii="Times New Roman" w:eastAsia="Times New Roman" w:hAnsi="Times New Roman" w:cs="Times New Roman"/>
          <w:lang w:eastAsia="es-ES"/>
        </w:rPr>
      </w:pPr>
      <w:r w:rsidRPr="00E15EB3">
        <w:rPr>
          <w:rFonts w:ascii="Times New Roman" w:eastAsia="Times New Roman" w:hAnsi="Times New Roman" w:cs="Times New Roman"/>
          <w:lang w:eastAsia="es-ES"/>
        </w:rPr>
        <w:t xml:space="preserve">Son insolubles en agua </w:t>
      </w:r>
    </w:p>
    <w:p w:rsidR="00A244CA" w:rsidRPr="0013245A" w:rsidRDefault="00AA4DD7" w:rsidP="00AA4DD7">
      <w:pPr>
        <w:pStyle w:val="ListParagraph"/>
        <w:numPr>
          <w:ilvl w:val="0"/>
          <w:numId w:val="7"/>
        </w:numPr>
        <w:spacing w:after="225" w:line="390" w:lineRule="atLeast"/>
        <w:ind w:right="-1"/>
        <w:jc w:val="both"/>
        <w:rPr>
          <w:rFonts w:ascii="Times New Roman" w:eastAsia="Times New Roman" w:hAnsi="Times New Roman" w:cs="Times New Roman"/>
          <w:lang w:eastAsia="es-ES"/>
        </w:rPr>
      </w:pPr>
      <w:r w:rsidRPr="00E15EB3">
        <w:rPr>
          <w:rFonts w:ascii="Times New Roman" w:eastAsia="Times New Roman" w:hAnsi="Times New Roman" w:cs="Times New Roman"/>
          <w:lang w:eastAsia="es-ES"/>
        </w:rPr>
        <w:t>Solubles en disolventes orgánicos como el éter, cloroformo, benceno, etc.</w:t>
      </w:r>
    </w:p>
    <w:p w:rsidR="00AA4DD7" w:rsidRPr="00E15EB3" w:rsidRDefault="00AA4DD7" w:rsidP="00AA4DD7">
      <w:pPr>
        <w:spacing w:after="225" w:line="390" w:lineRule="atLeast"/>
        <w:ind w:right="-1"/>
        <w:jc w:val="both"/>
        <w:rPr>
          <w:rFonts w:ascii="Times New Roman" w:eastAsia="Times New Roman" w:hAnsi="Times New Roman" w:cs="Times New Roman"/>
          <w:lang w:eastAsia="es-ES"/>
        </w:rPr>
      </w:pPr>
      <w:r w:rsidRPr="00E15EB3">
        <w:rPr>
          <w:rFonts w:ascii="Times New Roman" w:eastAsia="Times New Roman" w:hAnsi="Times New Roman" w:cs="Times New Roman"/>
          <w:lang w:eastAsia="es-ES"/>
        </w:rPr>
        <w:t xml:space="preserve">FUNCIONES </w:t>
      </w:r>
    </w:p>
    <w:p w:rsidR="00AA4DD7" w:rsidRPr="00E15EB3" w:rsidRDefault="00AA4DD7" w:rsidP="00AA4DD7">
      <w:pPr>
        <w:pStyle w:val="ListParagraph"/>
        <w:numPr>
          <w:ilvl w:val="0"/>
          <w:numId w:val="8"/>
        </w:numPr>
        <w:spacing w:after="225" w:line="390" w:lineRule="atLeast"/>
        <w:ind w:right="-1"/>
        <w:jc w:val="both"/>
        <w:rPr>
          <w:rFonts w:ascii="Times New Roman" w:eastAsia="Times New Roman" w:hAnsi="Times New Roman" w:cs="Times New Roman"/>
          <w:lang w:eastAsia="es-ES"/>
        </w:rPr>
      </w:pPr>
      <w:r w:rsidRPr="00E15EB3">
        <w:rPr>
          <w:rFonts w:ascii="Times New Roman" w:eastAsia="Times New Roman" w:hAnsi="Times New Roman" w:cs="Times New Roman"/>
          <w:lang w:eastAsia="es-ES"/>
        </w:rPr>
        <w:t xml:space="preserve">Función energética: fuente de energía y principal reserva. </w:t>
      </w:r>
    </w:p>
    <w:p w:rsidR="00730BEC" w:rsidRPr="00E15EB3" w:rsidRDefault="00730BEC" w:rsidP="00AA4DD7">
      <w:pPr>
        <w:pStyle w:val="ListParagraph"/>
        <w:numPr>
          <w:ilvl w:val="0"/>
          <w:numId w:val="8"/>
        </w:numPr>
        <w:spacing w:after="225" w:line="390" w:lineRule="atLeast"/>
        <w:ind w:right="-1"/>
        <w:jc w:val="both"/>
        <w:rPr>
          <w:rFonts w:ascii="Times New Roman" w:eastAsia="Times New Roman" w:hAnsi="Times New Roman" w:cs="Times New Roman"/>
          <w:lang w:eastAsia="es-ES"/>
        </w:rPr>
      </w:pPr>
      <w:r w:rsidRPr="00E15EB3">
        <w:rPr>
          <w:rFonts w:ascii="Times New Roman" w:eastAsia="Times New Roman" w:hAnsi="Times New Roman" w:cs="Times New Roman"/>
          <w:lang w:eastAsia="es-ES"/>
        </w:rPr>
        <w:t xml:space="preserve">Función estructural: forman las bicapas lipídicas en las membranas celulares recubren y dan consistencia y protección mecánica a los órganos y funciona como aislante termino. </w:t>
      </w:r>
    </w:p>
    <w:p w:rsidR="00730BEC" w:rsidRPr="00E15EB3" w:rsidRDefault="00730BEC" w:rsidP="00AA4DD7">
      <w:pPr>
        <w:pStyle w:val="ListParagraph"/>
        <w:numPr>
          <w:ilvl w:val="0"/>
          <w:numId w:val="8"/>
        </w:numPr>
        <w:spacing w:after="225" w:line="390" w:lineRule="atLeast"/>
        <w:ind w:right="-1"/>
        <w:jc w:val="both"/>
        <w:rPr>
          <w:rFonts w:ascii="Times New Roman" w:eastAsia="Times New Roman" w:hAnsi="Times New Roman" w:cs="Times New Roman"/>
          <w:lang w:eastAsia="es-ES"/>
        </w:rPr>
      </w:pPr>
      <w:r w:rsidRPr="00E15EB3">
        <w:rPr>
          <w:rFonts w:ascii="Times New Roman" w:eastAsia="Times New Roman" w:hAnsi="Times New Roman" w:cs="Times New Roman"/>
          <w:lang w:eastAsia="es-ES"/>
        </w:rPr>
        <w:t xml:space="preserve">Función catalizadora, hormonal y mensajero químico: vitaminas liposolubles (A, D, E, y K), hormonas esteroideas, las prostaglandinas y sus precursores son lípidos. </w:t>
      </w:r>
    </w:p>
    <w:p w:rsidR="00730BEC" w:rsidRPr="00E15EB3" w:rsidRDefault="00730BEC" w:rsidP="00AA4DD7">
      <w:pPr>
        <w:pStyle w:val="ListParagraph"/>
        <w:numPr>
          <w:ilvl w:val="0"/>
          <w:numId w:val="8"/>
        </w:numPr>
        <w:spacing w:after="225" w:line="390" w:lineRule="atLeast"/>
        <w:ind w:right="-1"/>
        <w:jc w:val="both"/>
        <w:rPr>
          <w:rFonts w:ascii="Times New Roman" w:eastAsia="Times New Roman" w:hAnsi="Times New Roman" w:cs="Times New Roman"/>
          <w:lang w:eastAsia="es-ES"/>
        </w:rPr>
      </w:pPr>
      <w:r w:rsidRPr="00E15EB3">
        <w:rPr>
          <w:rFonts w:ascii="Times New Roman" w:eastAsia="Times New Roman" w:hAnsi="Times New Roman" w:cs="Times New Roman"/>
          <w:lang w:eastAsia="es-ES"/>
        </w:rPr>
        <w:t xml:space="preserve">Función transportadora: las sales biliares facilitan la absorción en el intestino delgado por emulsión. Las apoproteínas permiten el transporte de lípidos por la sangre y linfa.   </w:t>
      </w:r>
    </w:p>
    <w:p w:rsidR="001F1528" w:rsidRPr="00E15EB3" w:rsidRDefault="00730BEC" w:rsidP="00AA186D">
      <w:pPr>
        <w:spacing w:after="225" w:line="390" w:lineRule="atLeast"/>
        <w:ind w:right="-1"/>
        <w:jc w:val="both"/>
        <w:rPr>
          <w:rFonts w:ascii="Times New Roman" w:eastAsia="Times New Roman" w:hAnsi="Times New Roman" w:cs="Times New Roman"/>
          <w:lang w:eastAsia="es-ES"/>
        </w:rPr>
      </w:pPr>
      <w:r w:rsidRPr="00E15EB3">
        <w:rPr>
          <w:rFonts w:ascii="Times New Roman" w:hAnsi="Times New Roman" w:cs="Times New Roman"/>
          <w:noProof/>
          <w:lang w:val="en-US"/>
        </w:rPr>
        <w:lastRenderedPageBreak/>
        <w:drawing>
          <wp:inline distT="0" distB="0" distL="0" distR="0" wp14:anchorId="00D0481A" wp14:editId="516ACE8F">
            <wp:extent cx="3810000" cy="268605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810000" cy="2686050"/>
                    </a:xfrm>
                    <a:prstGeom prst="rect">
                      <a:avLst/>
                    </a:prstGeom>
                  </pic:spPr>
                </pic:pic>
              </a:graphicData>
            </a:graphic>
          </wp:inline>
        </w:drawing>
      </w:r>
    </w:p>
    <w:p w:rsidR="00FE39C2" w:rsidRPr="00E15EB3" w:rsidRDefault="00FE39C2" w:rsidP="008E7764">
      <w:pPr>
        <w:jc w:val="both"/>
        <w:rPr>
          <w:rFonts w:ascii="Times New Roman" w:hAnsi="Times New Roman" w:cs="Times New Roman"/>
        </w:rPr>
      </w:pPr>
    </w:p>
    <w:p w:rsidR="00FF7719" w:rsidRPr="00E15EB3" w:rsidRDefault="00FF7719" w:rsidP="00794E9C">
      <w:pPr>
        <w:jc w:val="both"/>
        <w:rPr>
          <w:rFonts w:ascii="Times New Roman" w:hAnsi="Times New Roman" w:cs="Times New Roman"/>
        </w:rPr>
      </w:pPr>
      <w:r w:rsidRPr="00E15EB3">
        <w:rPr>
          <w:rFonts w:ascii="Times New Roman" w:hAnsi="Times New Roman" w:cs="Times New Roman"/>
          <w:u w:val="single"/>
        </w:rPr>
        <w:t>Proceso Salud Enfermedad</w:t>
      </w:r>
    </w:p>
    <w:p w:rsidR="00FF7719" w:rsidRPr="00E15EB3" w:rsidRDefault="00D663A8" w:rsidP="00794E9C">
      <w:pPr>
        <w:jc w:val="both"/>
        <w:rPr>
          <w:rFonts w:ascii="Times New Roman" w:hAnsi="Times New Roman" w:cs="Times New Roman"/>
        </w:rPr>
      </w:pPr>
      <w:r w:rsidRPr="00E15EB3">
        <w:rPr>
          <w:rFonts w:ascii="Times New Roman" w:hAnsi="Times New Roman" w:cs="Times New Roman"/>
        </w:rPr>
        <w:t>“El</w:t>
      </w:r>
      <w:r w:rsidR="00FF7719" w:rsidRPr="00E15EB3">
        <w:rPr>
          <w:rFonts w:ascii="Times New Roman" w:hAnsi="Times New Roman" w:cs="Times New Roman"/>
        </w:rPr>
        <w:t xml:space="preserve"> ser humano pasa la primera mitad de su vida arruinando la salud y la otra mitad intentando restablecerla”. Joseph Leonard. </w:t>
      </w:r>
    </w:p>
    <w:p w:rsidR="00D663A8" w:rsidRPr="00E15EB3" w:rsidRDefault="00D663A8" w:rsidP="00794E9C">
      <w:pPr>
        <w:jc w:val="both"/>
        <w:rPr>
          <w:rFonts w:ascii="Times New Roman" w:hAnsi="Times New Roman" w:cs="Times New Roman"/>
        </w:rPr>
      </w:pPr>
    </w:p>
    <w:p w:rsidR="00D01C5E" w:rsidRPr="00E15EB3" w:rsidRDefault="00D663A8" w:rsidP="00C14113">
      <w:pPr>
        <w:jc w:val="both"/>
        <w:rPr>
          <w:rFonts w:ascii="Times New Roman" w:hAnsi="Times New Roman" w:cs="Times New Roman"/>
        </w:rPr>
      </w:pPr>
      <w:r w:rsidRPr="00E15EB3">
        <w:rPr>
          <w:rFonts w:ascii="Times New Roman" w:hAnsi="Times New Roman" w:cs="Times New Roman"/>
        </w:rPr>
        <w:t>Para dar inicio a este tema debemos conocer cual es el concepto de la palabra salud</w:t>
      </w:r>
      <w:r w:rsidR="006E6F89" w:rsidRPr="00E15EB3">
        <w:rPr>
          <w:rFonts w:ascii="Times New Roman" w:hAnsi="Times New Roman" w:cs="Times New Roman"/>
        </w:rPr>
        <w:t xml:space="preserve"> y enfermedad</w:t>
      </w:r>
      <w:r w:rsidRPr="00E15EB3">
        <w:rPr>
          <w:rFonts w:ascii="Times New Roman" w:hAnsi="Times New Roman" w:cs="Times New Roman"/>
        </w:rPr>
        <w:t xml:space="preserve">: </w:t>
      </w:r>
      <w:r w:rsidR="001113A4" w:rsidRPr="00E15EB3">
        <w:rPr>
          <w:rFonts w:ascii="Times New Roman" w:hAnsi="Times New Roman" w:cs="Times New Roman"/>
        </w:rPr>
        <w:t xml:space="preserve">La salud </w:t>
      </w:r>
      <w:r w:rsidRPr="00E15EB3">
        <w:rPr>
          <w:rFonts w:ascii="Times New Roman" w:hAnsi="Times New Roman" w:cs="Times New Roman"/>
        </w:rPr>
        <w:t>es un estado de completo bienestar físico, mental y social, y no necesariamente la ausenci</w:t>
      </w:r>
      <w:r w:rsidR="00AB7511" w:rsidRPr="00E15EB3">
        <w:rPr>
          <w:rFonts w:ascii="Times New Roman" w:hAnsi="Times New Roman" w:cs="Times New Roman"/>
        </w:rPr>
        <w:t xml:space="preserve">a de </w:t>
      </w:r>
      <w:r w:rsidR="001113A4" w:rsidRPr="00E15EB3">
        <w:rPr>
          <w:rFonts w:ascii="Times New Roman" w:hAnsi="Times New Roman" w:cs="Times New Roman"/>
        </w:rPr>
        <w:t>afecciones o enfermedades y la enfermedad es una alteración en el estado de salud, ambos son parte integral de lo que es la vida,</w:t>
      </w:r>
      <w:r w:rsidR="00EC0839" w:rsidRPr="00E15EB3">
        <w:rPr>
          <w:rFonts w:ascii="Times New Roman" w:hAnsi="Times New Roman" w:cs="Times New Roman"/>
        </w:rPr>
        <w:t xml:space="preserve"> </w:t>
      </w:r>
      <w:r w:rsidR="001113A4" w:rsidRPr="00E15EB3">
        <w:rPr>
          <w:rFonts w:ascii="Times New Roman" w:hAnsi="Times New Roman" w:cs="Times New Roman"/>
        </w:rPr>
        <w:t xml:space="preserve"> los procesos biológicos y </w:t>
      </w:r>
      <w:r w:rsidR="00EC0839" w:rsidRPr="00E15EB3">
        <w:rPr>
          <w:rFonts w:ascii="Times New Roman" w:hAnsi="Times New Roman" w:cs="Times New Roman"/>
        </w:rPr>
        <w:t xml:space="preserve">las interacciones sociales y ambientales. </w:t>
      </w:r>
      <w:r w:rsidR="00D01C5E" w:rsidRPr="00E15EB3">
        <w:rPr>
          <w:rFonts w:ascii="Times New Roman" w:hAnsi="Times New Roman" w:cs="Times New Roman"/>
        </w:rPr>
        <w:t xml:space="preserve"> E</w:t>
      </w:r>
      <w:r w:rsidR="00C14113" w:rsidRPr="00E15EB3">
        <w:rPr>
          <w:rFonts w:ascii="Times New Roman" w:hAnsi="Times New Roman" w:cs="Times New Roman"/>
        </w:rPr>
        <w:t>n cada etapa evolutiva de la vida la persona se enfrenta al proceso salud – enfermedad como un aspecto más de la existencia</w:t>
      </w:r>
      <w:r w:rsidR="005536BF" w:rsidRPr="00E15EB3">
        <w:rPr>
          <w:rFonts w:ascii="Times New Roman" w:hAnsi="Times New Roman" w:cs="Times New Roman"/>
        </w:rPr>
        <w:t xml:space="preserve"> del ser </w:t>
      </w:r>
      <w:r w:rsidR="00C14113" w:rsidRPr="00E15EB3">
        <w:rPr>
          <w:rFonts w:ascii="Times New Roman" w:hAnsi="Times New Roman" w:cs="Times New Roman"/>
        </w:rPr>
        <w:t xml:space="preserve"> </w:t>
      </w:r>
      <w:r w:rsidR="005536BF" w:rsidRPr="00E15EB3">
        <w:rPr>
          <w:rFonts w:ascii="Times New Roman" w:hAnsi="Times New Roman" w:cs="Times New Roman"/>
        </w:rPr>
        <w:t>humano</w:t>
      </w:r>
      <w:r w:rsidR="00C14113" w:rsidRPr="00E15EB3">
        <w:rPr>
          <w:rFonts w:ascii="Times New Roman" w:hAnsi="Times New Roman" w:cs="Times New Roman"/>
        </w:rPr>
        <w:t xml:space="preserve">. </w:t>
      </w:r>
    </w:p>
    <w:p w:rsidR="00D01C5E" w:rsidRPr="00E15EB3" w:rsidRDefault="00D01C5E" w:rsidP="00C14113">
      <w:pPr>
        <w:jc w:val="both"/>
        <w:rPr>
          <w:rFonts w:ascii="Times New Roman" w:hAnsi="Times New Roman" w:cs="Times New Roman"/>
        </w:rPr>
      </w:pPr>
      <w:r w:rsidRPr="00E15EB3">
        <w:rPr>
          <w:rFonts w:ascii="Times New Roman" w:hAnsi="Times New Roman" w:cs="Times New Roman"/>
        </w:rPr>
        <w:t xml:space="preserve">Modelos: </w:t>
      </w:r>
    </w:p>
    <w:p w:rsidR="00B86A33" w:rsidRPr="00E15EB3" w:rsidRDefault="00B86A33" w:rsidP="00B86A33">
      <w:pPr>
        <w:pStyle w:val="ListParagraph"/>
        <w:numPr>
          <w:ilvl w:val="0"/>
          <w:numId w:val="1"/>
        </w:numPr>
        <w:jc w:val="both"/>
        <w:rPr>
          <w:rFonts w:ascii="Times New Roman" w:hAnsi="Times New Roman" w:cs="Times New Roman"/>
        </w:rPr>
      </w:pPr>
      <w:r w:rsidRPr="00E15EB3">
        <w:rPr>
          <w:rFonts w:ascii="Times New Roman" w:hAnsi="Times New Roman" w:cs="Times New Roman"/>
        </w:rPr>
        <w:t xml:space="preserve">Concepción biológica: problema desde la fisiología hasta el estado de la función orgánica. </w:t>
      </w:r>
    </w:p>
    <w:p w:rsidR="00D01C5E" w:rsidRPr="00E15EB3" w:rsidRDefault="00B86A33" w:rsidP="00B86A33">
      <w:pPr>
        <w:pStyle w:val="ListParagraph"/>
        <w:numPr>
          <w:ilvl w:val="0"/>
          <w:numId w:val="1"/>
        </w:numPr>
        <w:jc w:val="both"/>
        <w:rPr>
          <w:rFonts w:ascii="Times New Roman" w:hAnsi="Times New Roman" w:cs="Times New Roman"/>
        </w:rPr>
      </w:pPr>
      <w:r w:rsidRPr="00E15EB3">
        <w:rPr>
          <w:rFonts w:ascii="Times New Roman" w:hAnsi="Times New Roman" w:cs="Times New Roman"/>
        </w:rPr>
        <w:t xml:space="preserve">Concepción ecologista: equilibrio que se basa en la adaptación con el medio que lo rodea y es influenciado por la triada ecológica: agente, huésped y ambiente (triangulo ecológico). </w:t>
      </w:r>
      <w:r w:rsidR="00C14113" w:rsidRPr="00E15EB3">
        <w:rPr>
          <w:rFonts w:ascii="Times New Roman" w:hAnsi="Times New Roman" w:cs="Times New Roman"/>
        </w:rPr>
        <w:cr/>
      </w:r>
    </w:p>
    <w:p w:rsidR="00B86A33" w:rsidRPr="00E15EB3" w:rsidRDefault="00B86A33" w:rsidP="00B86A33">
      <w:pPr>
        <w:pStyle w:val="ListParagraph"/>
        <w:jc w:val="both"/>
        <w:rPr>
          <w:rFonts w:ascii="Times New Roman" w:hAnsi="Times New Roman" w:cs="Times New Roman"/>
        </w:rPr>
      </w:pPr>
      <w:r w:rsidRPr="00E15EB3">
        <w:rPr>
          <w:rFonts w:ascii="Times New Roman" w:hAnsi="Times New Roman" w:cs="Times New Roman"/>
        </w:rPr>
        <w:t xml:space="preserve">AGENTE: biológicos: virus, bacterias, protozoarios, metazoarios, hongos. </w:t>
      </w:r>
    </w:p>
    <w:p w:rsidR="00B86A33" w:rsidRPr="00E15EB3" w:rsidRDefault="00B86A33" w:rsidP="00B86A33">
      <w:pPr>
        <w:pStyle w:val="ListParagraph"/>
        <w:jc w:val="both"/>
        <w:rPr>
          <w:rFonts w:ascii="Times New Roman" w:hAnsi="Times New Roman" w:cs="Times New Roman"/>
        </w:rPr>
      </w:pPr>
      <w:r w:rsidRPr="00E15EB3">
        <w:rPr>
          <w:rFonts w:ascii="Times New Roman" w:hAnsi="Times New Roman" w:cs="Times New Roman"/>
        </w:rPr>
        <w:t xml:space="preserve">                   Físicos: calor, frio, humedad.</w:t>
      </w:r>
    </w:p>
    <w:p w:rsidR="00B86A33" w:rsidRPr="00E15EB3" w:rsidRDefault="00B86A33" w:rsidP="00B86A33">
      <w:pPr>
        <w:pStyle w:val="ListParagraph"/>
        <w:jc w:val="both"/>
        <w:rPr>
          <w:rFonts w:ascii="Times New Roman" w:hAnsi="Times New Roman" w:cs="Times New Roman"/>
        </w:rPr>
      </w:pPr>
      <w:r w:rsidRPr="00E15EB3">
        <w:rPr>
          <w:rFonts w:ascii="Times New Roman" w:hAnsi="Times New Roman" w:cs="Times New Roman"/>
        </w:rPr>
        <w:t xml:space="preserve">                   Químicos: drogas y tóxicos.</w:t>
      </w:r>
    </w:p>
    <w:p w:rsidR="00B86A33" w:rsidRPr="00E15EB3" w:rsidRDefault="00B86A33" w:rsidP="00B86A33">
      <w:pPr>
        <w:pStyle w:val="ListParagraph"/>
        <w:jc w:val="both"/>
        <w:rPr>
          <w:rFonts w:ascii="Times New Roman" w:hAnsi="Times New Roman" w:cs="Times New Roman"/>
        </w:rPr>
      </w:pPr>
      <w:r w:rsidRPr="00E15EB3">
        <w:rPr>
          <w:rFonts w:ascii="Times New Roman" w:hAnsi="Times New Roman" w:cs="Times New Roman"/>
        </w:rPr>
        <w:t>HUESPED: estado nutricional, edad y genero, raza y constitución física, herencia, características psicológicas, mecanismos de defensa.</w:t>
      </w:r>
    </w:p>
    <w:p w:rsidR="00B86A33" w:rsidRPr="00E15EB3" w:rsidRDefault="00B86A33" w:rsidP="00B86A33">
      <w:pPr>
        <w:pStyle w:val="ListParagraph"/>
        <w:jc w:val="both"/>
        <w:rPr>
          <w:rFonts w:ascii="Times New Roman" w:hAnsi="Times New Roman" w:cs="Times New Roman"/>
        </w:rPr>
      </w:pPr>
    </w:p>
    <w:p w:rsidR="00B86A33" w:rsidRPr="00E15EB3" w:rsidRDefault="00B86A33" w:rsidP="00B86A33">
      <w:pPr>
        <w:pStyle w:val="ListParagraph"/>
        <w:jc w:val="both"/>
        <w:rPr>
          <w:rFonts w:ascii="Times New Roman" w:hAnsi="Times New Roman" w:cs="Times New Roman"/>
        </w:rPr>
      </w:pPr>
      <w:r w:rsidRPr="00E15EB3">
        <w:rPr>
          <w:rFonts w:ascii="Times New Roman" w:hAnsi="Times New Roman" w:cs="Times New Roman"/>
        </w:rPr>
        <w:t>AMBIENTE: Físico: clima, altitud, saneamiento, contaminación atmosférica.</w:t>
      </w:r>
    </w:p>
    <w:p w:rsidR="00B86A33" w:rsidRPr="00E15EB3" w:rsidRDefault="00B86A33" w:rsidP="00B86A33">
      <w:pPr>
        <w:pStyle w:val="ListParagraph"/>
        <w:jc w:val="both"/>
        <w:rPr>
          <w:rFonts w:ascii="Times New Roman" w:hAnsi="Times New Roman" w:cs="Times New Roman"/>
        </w:rPr>
      </w:pPr>
      <w:r w:rsidRPr="00E15EB3">
        <w:rPr>
          <w:rFonts w:ascii="Times New Roman" w:hAnsi="Times New Roman" w:cs="Times New Roman"/>
        </w:rPr>
        <w:t xml:space="preserve">                       Biológico: flora, fauna, vectores, reservorios, alimentos.</w:t>
      </w:r>
    </w:p>
    <w:p w:rsidR="00B86A33" w:rsidRPr="00E15EB3" w:rsidRDefault="00B86A33" w:rsidP="00B86A33">
      <w:pPr>
        <w:pStyle w:val="ListParagraph"/>
        <w:jc w:val="both"/>
        <w:rPr>
          <w:rFonts w:ascii="Times New Roman" w:hAnsi="Times New Roman" w:cs="Times New Roman"/>
        </w:rPr>
      </w:pPr>
      <w:r w:rsidRPr="00E15EB3">
        <w:rPr>
          <w:rFonts w:ascii="Times New Roman" w:hAnsi="Times New Roman" w:cs="Times New Roman"/>
        </w:rPr>
        <w:t xml:space="preserve">                        Sociocultural: vivienda, nivel de vida, escolaridad, hábitos y creencias,                                           economía, ocupación.   </w:t>
      </w:r>
    </w:p>
    <w:p w:rsidR="00FE6024" w:rsidRPr="00E15EB3" w:rsidRDefault="00FE6024" w:rsidP="00B86A33">
      <w:pPr>
        <w:pStyle w:val="ListParagraph"/>
        <w:jc w:val="both"/>
        <w:rPr>
          <w:rFonts w:ascii="Times New Roman" w:hAnsi="Times New Roman" w:cs="Times New Roman"/>
        </w:rPr>
      </w:pPr>
    </w:p>
    <w:p w:rsidR="00FE6024" w:rsidRPr="00E15EB3" w:rsidRDefault="00FE6024" w:rsidP="00B86A33">
      <w:pPr>
        <w:pStyle w:val="ListParagraph"/>
        <w:jc w:val="both"/>
        <w:rPr>
          <w:rFonts w:ascii="Times New Roman" w:hAnsi="Times New Roman" w:cs="Times New Roman"/>
        </w:rPr>
      </w:pPr>
      <w:r w:rsidRPr="00E15EB3">
        <w:rPr>
          <w:rFonts w:ascii="Times New Roman" w:hAnsi="Times New Roman" w:cs="Times New Roman"/>
        </w:rPr>
        <w:t xml:space="preserve">Concepciones del hombre sobre el proceso salud-enfermedad </w:t>
      </w:r>
    </w:p>
    <w:p w:rsidR="00FE6024" w:rsidRPr="00E15EB3" w:rsidRDefault="00FE6024" w:rsidP="00B86A33">
      <w:pPr>
        <w:pStyle w:val="ListParagraph"/>
        <w:jc w:val="both"/>
        <w:rPr>
          <w:rFonts w:ascii="Times New Roman" w:hAnsi="Times New Roman" w:cs="Times New Roman"/>
        </w:rPr>
      </w:pPr>
    </w:p>
    <w:p w:rsidR="00FE6024" w:rsidRPr="00E15EB3" w:rsidRDefault="00FE6024" w:rsidP="00B86A33">
      <w:pPr>
        <w:pStyle w:val="ListParagraph"/>
        <w:jc w:val="both"/>
        <w:rPr>
          <w:rFonts w:ascii="Times New Roman" w:hAnsi="Times New Roman" w:cs="Times New Roman"/>
        </w:rPr>
      </w:pPr>
      <w:r w:rsidRPr="00E15EB3">
        <w:rPr>
          <w:rFonts w:ascii="Times New Roman" w:hAnsi="Times New Roman" w:cs="Times New Roman"/>
        </w:rPr>
        <w:t>Interculturalidad en salud: religioso, científico (modelo unicasual y multicasual).</w:t>
      </w:r>
    </w:p>
    <w:p w:rsidR="00FE6024" w:rsidRPr="00E15EB3" w:rsidRDefault="00FE6024" w:rsidP="00B86A33">
      <w:pPr>
        <w:pStyle w:val="ListParagraph"/>
        <w:jc w:val="both"/>
        <w:rPr>
          <w:rFonts w:ascii="Times New Roman" w:hAnsi="Times New Roman" w:cs="Times New Roman"/>
        </w:rPr>
      </w:pPr>
    </w:p>
    <w:p w:rsidR="00FE6024" w:rsidRPr="00E15EB3" w:rsidRDefault="00FE6024" w:rsidP="005E0680">
      <w:pPr>
        <w:pStyle w:val="ListParagraph"/>
        <w:ind w:left="0"/>
        <w:jc w:val="center"/>
        <w:rPr>
          <w:rFonts w:ascii="Times New Roman" w:hAnsi="Times New Roman" w:cs="Times New Roman"/>
        </w:rPr>
      </w:pPr>
      <w:r w:rsidRPr="00E15EB3">
        <w:rPr>
          <w:rFonts w:ascii="Times New Roman" w:hAnsi="Times New Roman" w:cs="Times New Roman"/>
          <w:noProof/>
          <w:lang w:val="en-US"/>
        </w:rPr>
        <w:drawing>
          <wp:inline distT="0" distB="0" distL="0" distR="0" wp14:anchorId="3E7933F8" wp14:editId="4ACB84CA">
            <wp:extent cx="5400040" cy="4050154"/>
            <wp:effectExtent l="0" t="0" r="0" b="7620"/>
            <wp:docPr id="9" name="Imagen 9" descr="http://image.slidesharecdn.com/conceptosaludenfermedad-120205214344-phpapp02/95/slide-30-728.jpg?1328500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age.slidesharecdn.com/conceptosaludenfermedad-120205214344-phpapp02/95/slide-30-728.jpg?132850027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0040" cy="4050154"/>
                    </a:xfrm>
                    <a:prstGeom prst="rect">
                      <a:avLst/>
                    </a:prstGeom>
                    <a:noFill/>
                    <a:ln>
                      <a:noFill/>
                    </a:ln>
                  </pic:spPr>
                </pic:pic>
              </a:graphicData>
            </a:graphic>
          </wp:inline>
        </w:drawing>
      </w:r>
    </w:p>
    <w:p w:rsidR="00FE6024" w:rsidRPr="00E15EB3" w:rsidRDefault="00FE6024" w:rsidP="00B86A33">
      <w:pPr>
        <w:pStyle w:val="ListParagraph"/>
        <w:jc w:val="both"/>
        <w:rPr>
          <w:rFonts w:ascii="Times New Roman" w:hAnsi="Times New Roman" w:cs="Times New Roman"/>
        </w:rPr>
      </w:pPr>
    </w:p>
    <w:p w:rsidR="00B86A33" w:rsidRPr="00E15EB3" w:rsidRDefault="00B86A33" w:rsidP="00B86A33">
      <w:pPr>
        <w:pStyle w:val="ListParagraph"/>
        <w:jc w:val="both"/>
        <w:rPr>
          <w:rFonts w:ascii="Times New Roman" w:hAnsi="Times New Roman" w:cs="Times New Roman"/>
        </w:rPr>
      </w:pPr>
    </w:p>
    <w:p w:rsidR="00AB7511" w:rsidRPr="00E15EB3" w:rsidRDefault="00D01C5E" w:rsidP="00B56722">
      <w:pPr>
        <w:jc w:val="center"/>
        <w:rPr>
          <w:rFonts w:ascii="Times New Roman" w:hAnsi="Times New Roman" w:cs="Times New Roman"/>
        </w:rPr>
      </w:pPr>
      <w:r w:rsidRPr="00E15EB3">
        <w:rPr>
          <w:rFonts w:ascii="Times New Roman" w:hAnsi="Times New Roman" w:cs="Times New Roman"/>
          <w:noProof/>
          <w:lang w:val="en-US"/>
        </w:rPr>
        <w:lastRenderedPageBreak/>
        <w:drawing>
          <wp:inline distT="0" distB="0" distL="0" distR="0" wp14:anchorId="70CA13FA" wp14:editId="136D4CDE">
            <wp:extent cx="6208894" cy="3572540"/>
            <wp:effectExtent l="0" t="0" r="1905" b="8890"/>
            <wp:docPr id="8" name="Imagen 8" descr="http://4.bp.blogspot.com/-zPrJkObLW9E/UHr7Ka8AVjI/AAAAAAAAAAM/k5Ty-etLI1o/s1600/C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4.bp.blogspot.com/-zPrJkObLW9E/UHr7Ka8AVjI/AAAAAAAAAAM/k5Ty-etLI1o/s1600/CPS.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13746" cy="3575332"/>
                    </a:xfrm>
                    <a:prstGeom prst="rect">
                      <a:avLst/>
                    </a:prstGeom>
                    <a:noFill/>
                    <a:ln>
                      <a:noFill/>
                    </a:ln>
                  </pic:spPr>
                </pic:pic>
              </a:graphicData>
            </a:graphic>
          </wp:inline>
        </w:drawing>
      </w:r>
    </w:p>
    <w:p w:rsidR="00D663A8" w:rsidRPr="00E15EB3" w:rsidRDefault="00AB7511" w:rsidP="00794E9C">
      <w:pPr>
        <w:rPr>
          <w:rFonts w:ascii="Times New Roman" w:hAnsi="Times New Roman" w:cs="Times New Roman"/>
        </w:rPr>
      </w:pPr>
      <w:r w:rsidRPr="00E15EB3">
        <w:rPr>
          <w:rFonts w:ascii="Times New Roman" w:hAnsi="Times New Roman" w:cs="Times New Roman"/>
          <w:noProof/>
          <w:lang w:val="en-US"/>
        </w:rPr>
        <w:drawing>
          <wp:inline distT="0" distB="0" distL="0" distR="0" wp14:anchorId="58FFD710" wp14:editId="69EA7493">
            <wp:extent cx="5400040" cy="4049783"/>
            <wp:effectExtent l="0" t="0" r="0" b="8255"/>
            <wp:docPr id="7" name="Imagen 7" descr="http://image.slidesharecdn.com/procesosalud-enfermedad-120423214402-phpapp01/95/slide-10-728.jpg?1335235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lidesharecdn.com/procesosalud-enfermedad-120423214402-phpapp01/95/slide-10-728.jpg?13352355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040" cy="4049783"/>
                    </a:xfrm>
                    <a:prstGeom prst="rect">
                      <a:avLst/>
                    </a:prstGeom>
                    <a:noFill/>
                    <a:ln>
                      <a:noFill/>
                    </a:ln>
                  </pic:spPr>
                </pic:pic>
              </a:graphicData>
            </a:graphic>
          </wp:inline>
        </w:drawing>
      </w:r>
    </w:p>
    <w:p w:rsidR="00D663A8" w:rsidRPr="00E15EB3" w:rsidRDefault="00D663A8" w:rsidP="00943AF6">
      <w:pPr>
        <w:rPr>
          <w:rFonts w:ascii="Times New Roman" w:hAnsi="Times New Roman" w:cs="Times New Roman"/>
        </w:rPr>
      </w:pPr>
    </w:p>
    <w:p w:rsidR="00B56722" w:rsidRPr="00E15EB3" w:rsidRDefault="00B56722" w:rsidP="00943AF6">
      <w:pPr>
        <w:rPr>
          <w:rFonts w:ascii="Times New Roman" w:hAnsi="Times New Roman" w:cs="Times New Roman"/>
        </w:rPr>
      </w:pPr>
    </w:p>
    <w:p w:rsidR="00B56722" w:rsidRPr="00E15EB3" w:rsidRDefault="00B56722" w:rsidP="00943AF6">
      <w:pPr>
        <w:rPr>
          <w:rFonts w:ascii="Times New Roman" w:hAnsi="Times New Roman" w:cs="Times New Roman"/>
        </w:rPr>
      </w:pPr>
    </w:p>
    <w:p w:rsidR="00B56722" w:rsidRPr="00E15EB3" w:rsidRDefault="00B56722" w:rsidP="00B56722">
      <w:pPr>
        <w:pStyle w:val="Heading2"/>
        <w:spacing w:before="0" w:beforeAutospacing="0" w:after="0" w:afterAutospacing="0"/>
        <w:rPr>
          <w:b w:val="0"/>
          <w:bCs w:val="0"/>
          <w:iCs/>
          <w:sz w:val="22"/>
          <w:szCs w:val="22"/>
          <w:u w:val="single"/>
        </w:rPr>
      </w:pPr>
      <w:r w:rsidRPr="00E15EB3">
        <w:rPr>
          <w:b w:val="0"/>
          <w:bCs w:val="0"/>
          <w:iCs/>
          <w:sz w:val="22"/>
          <w:szCs w:val="22"/>
          <w:u w:val="single"/>
        </w:rPr>
        <w:lastRenderedPageBreak/>
        <w:t>Funciones Escenciales de Salud Pública</w:t>
      </w:r>
      <w:r w:rsidR="007A442F" w:rsidRPr="00E15EB3">
        <w:rPr>
          <w:b w:val="0"/>
          <w:bCs w:val="0"/>
          <w:iCs/>
          <w:sz w:val="22"/>
          <w:szCs w:val="22"/>
          <w:u w:val="single"/>
        </w:rPr>
        <w:t xml:space="preserve"> (FESP)</w:t>
      </w:r>
    </w:p>
    <w:p w:rsidR="00B56722" w:rsidRPr="00E15EB3" w:rsidRDefault="00B56722" w:rsidP="00943AF6">
      <w:pPr>
        <w:rPr>
          <w:rFonts w:ascii="Times New Roman" w:hAnsi="Times New Roman" w:cs="Times New Roman"/>
        </w:rPr>
      </w:pPr>
    </w:p>
    <w:p w:rsidR="00B56722" w:rsidRPr="00E15EB3" w:rsidRDefault="007A442F" w:rsidP="00B56722">
      <w:pPr>
        <w:spacing w:before="100" w:beforeAutospacing="1" w:after="100" w:afterAutospacing="1" w:line="240" w:lineRule="auto"/>
        <w:jc w:val="both"/>
        <w:rPr>
          <w:rFonts w:ascii="Times New Roman" w:eastAsia="Times New Roman" w:hAnsi="Times New Roman" w:cs="Times New Roman"/>
          <w:lang w:eastAsia="es-ES"/>
        </w:rPr>
      </w:pPr>
      <w:r w:rsidRPr="00E15EB3">
        <w:rPr>
          <w:rFonts w:ascii="Times New Roman" w:eastAsia="Times New Roman" w:hAnsi="Times New Roman" w:cs="Times New Roman"/>
          <w:lang w:eastAsia="es-ES"/>
        </w:rPr>
        <w:t>Son p</w:t>
      </w:r>
      <w:r w:rsidR="00B56722" w:rsidRPr="00E15EB3">
        <w:rPr>
          <w:rFonts w:ascii="Times New Roman" w:eastAsia="Times New Roman" w:hAnsi="Times New Roman" w:cs="Times New Roman"/>
          <w:lang w:eastAsia="es-ES"/>
        </w:rPr>
        <w:t>rocesos y mo</w:t>
      </w:r>
      <w:r w:rsidRPr="00E15EB3">
        <w:rPr>
          <w:rFonts w:ascii="Times New Roman" w:eastAsia="Times New Roman" w:hAnsi="Times New Roman" w:cs="Times New Roman"/>
          <w:lang w:eastAsia="es-ES"/>
        </w:rPr>
        <w:t xml:space="preserve">vimientos que permiten el </w:t>
      </w:r>
      <w:r w:rsidR="00B56722" w:rsidRPr="00E15EB3">
        <w:rPr>
          <w:rFonts w:ascii="Times New Roman" w:eastAsia="Times New Roman" w:hAnsi="Times New Roman" w:cs="Times New Roman"/>
          <w:lang w:eastAsia="es-ES"/>
        </w:rPr>
        <w:t>desempeño de la gestión en salud pública.  La importancia estratégica de las funciones esencial</w:t>
      </w:r>
      <w:r w:rsidRPr="00E15EB3">
        <w:rPr>
          <w:rFonts w:ascii="Times New Roman" w:eastAsia="Times New Roman" w:hAnsi="Times New Roman" w:cs="Times New Roman"/>
          <w:lang w:eastAsia="es-ES"/>
        </w:rPr>
        <w:t>es de la misma  (</w:t>
      </w:r>
      <w:r w:rsidR="00B56722" w:rsidRPr="00E15EB3">
        <w:rPr>
          <w:rFonts w:ascii="Times New Roman" w:eastAsia="Times New Roman" w:hAnsi="Times New Roman" w:cs="Times New Roman"/>
          <w:lang w:eastAsia="es-ES"/>
        </w:rPr>
        <w:t>vigilanc</w:t>
      </w:r>
      <w:r w:rsidRPr="00E15EB3">
        <w:rPr>
          <w:rFonts w:ascii="Times New Roman" w:eastAsia="Times New Roman" w:hAnsi="Times New Roman" w:cs="Times New Roman"/>
          <w:lang w:eastAsia="es-ES"/>
        </w:rPr>
        <w:t xml:space="preserve">ia, monitoreo y promoción de </w:t>
      </w:r>
      <w:r w:rsidR="00B56722" w:rsidRPr="00E15EB3">
        <w:rPr>
          <w:rFonts w:ascii="Times New Roman" w:eastAsia="Times New Roman" w:hAnsi="Times New Roman" w:cs="Times New Roman"/>
          <w:lang w:eastAsia="es-ES"/>
        </w:rPr>
        <w:t xml:space="preserve">salud) radica en la generación, por </w:t>
      </w:r>
      <w:r w:rsidRPr="00E15EB3">
        <w:rPr>
          <w:rFonts w:ascii="Times New Roman" w:eastAsia="Times New Roman" w:hAnsi="Times New Roman" w:cs="Times New Roman"/>
          <w:lang w:eastAsia="es-ES"/>
        </w:rPr>
        <w:t xml:space="preserve">parte del sistema de salud, con </w:t>
      </w:r>
      <w:r w:rsidR="00B56722" w:rsidRPr="00E15EB3">
        <w:rPr>
          <w:rFonts w:ascii="Times New Roman" w:eastAsia="Times New Roman" w:hAnsi="Times New Roman" w:cs="Times New Roman"/>
          <w:lang w:eastAsia="es-ES"/>
        </w:rPr>
        <w:t xml:space="preserve">respuesta efectiva, eficiente y de calidad a </w:t>
      </w:r>
      <w:r w:rsidRPr="00E15EB3">
        <w:rPr>
          <w:rFonts w:ascii="Times New Roman" w:eastAsia="Times New Roman" w:hAnsi="Times New Roman" w:cs="Times New Roman"/>
          <w:lang w:eastAsia="es-ES"/>
        </w:rPr>
        <w:t>intereses colectivos</w:t>
      </w:r>
      <w:r w:rsidR="00B56722" w:rsidRPr="00E15EB3">
        <w:rPr>
          <w:rFonts w:ascii="Times New Roman" w:eastAsia="Times New Roman" w:hAnsi="Times New Roman" w:cs="Times New Roman"/>
          <w:lang w:eastAsia="es-ES"/>
        </w:rPr>
        <w:t>.</w:t>
      </w:r>
    </w:p>
    <w:p w:rsidR="00B56722" w:rsidRPr="00E15EB3" w:rsidRDefault="00FD23DD" w:rsidP="00FD23DD">
      <w:pPr>
        <w:spacing w:before="100" w:beforeAutospacing="1" w:after="100" w:afterAutospacing="1" w:line="240" w:lineRule="auto"/>
        <w:jc w:val="both"/>
        <w:rPr>
          <w:rFonts w:ascii="Times New Roman" w:eastAsia="Times New Roman" w:hAnsi="Times New Roman" w:cs="Times New Roman"/>
          <w:lang w:eastAsia="es-ES"/>
        </w:rPr>
      </w:pPr>
      <w:r w:rsidRPr="00E15EB3">
        <w:rPr>
          <w:rFonts w:ascii="Times New Roman" w:eastAsia="Times New Roman" w:hAnsi="Times New Roman" w:cs="Times New Roman"/>
          <w:lang w:eastAsia="es-ES"/>
        </w:rPr>
        <w:t xml:space="preserve">En otras palabras las funciones esenciales de salud pública describen las competencias y las acciones que son necesarias de parte de los sistemas de salud para que con estos se logre alcanzar el objetivo central de la salud pública, que es mejorar la salud en el marco poblacional. </w:t>
      </w:r>
    </w:p>
    <w:p w:rsidR="00737CAE" w:rsidRPr="00E15EB3" w:rsidRDefault="00737CAE" w:rsidP="00737CAE">
      <w:pPr>
        <w:spacing w:before="100" w:beforeAutospacing="1" w:after="100" w:afterAutospacing="1" w:line="240" w:lineRule="auto"/>
        <w:jc w:val="center"/>
        <w:rPr>
          <w:rFonts w:ascii="Times New Roman" w:eastAsia="Times New Roman" w:hAnsi="Times New Roman" w:cs="Times New Roman"/>
          <w:lang w:eastAsia="es-ES"/>
        </w:rPr>
      </w:pPr>
      <w:r w:rsidRPr="00E15EB3">
        <w:rPr>
          <w:rFonts w:ascii="Times New Roman" w:hAnsi="Times New Roman" w:cs="Times New Roman"/>
          <w:noProof/>
          <w:lang w:val="en-US"/>
        </w:rPr>
        <w:drawing>
          <wp:inline distT="0" distB="0" distL="0" distR="0" wp14:anchorId="29408B21" wp14:editId="2C263660">
            <wp:extent cx="5465135" cy="5858540"/>
            <wp:effectExtent l="0" t="0" r="0" b="0"/>
            <wp:docPr id="13" name="Imagen 13" descr="http://www.paho.org/par/images/stories/PAR/sanchezla/2013_CURSOS/funciones-esencia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aho.org/par/images/stories/PAR/sanchezla/2013_CURSOS/funciones-esenciales.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65296" cy="5858713"/>
                    </a:xfrm>
                    <a:prstGeom prst="rect">
                      <a:avLst/>
                    </a:prstGeom>
                    <a:noFill/>
                    <a:ln>
                      <a:noFill/>
                    </a:ln>
                  </pic:spPr>
                </pic:pic>
              </a:graphicData>
            </a:graphic>
          </wp:inline>
        </w:drawing>
      </w:r>
    </w:p>
    <w:p w:rsidR="00F22A08" w:rsidRDefault="00F22A08" w:rsidP="00E82344">
      <w:pPr>
        <w:spacing w:before="100" w:beforeAutospacing="1" w:after="100" w:afterAutospacing="1" w:line="240" w:lineRule="auto"/>
        <w:jc w:val="both"/>
        <w:rPr>
          <w:rFonts w:ascii="Times New Roman" w:eastAsia="Times New Roman" w:hAnsi="Times New Roman" w:cs="Times New Roman"/>
          <w:lang w:eastAsia="es-ES"/>
        </w:rPr>
      </w:pPr>
    </w:p>
    <w:p w:rsidR="00F22A08" w:rsidRDefault="00F22A08" w:rsidP="00E82344">
      <w:pPr>
        <w:spacing w:before="100" w:beforeAutospacing="1" w:after="100" w:afterAutospacing="1" w:line="240" w:lineRule="auto"/>
        <w:jc w:val="both"/>
        <w:rPr>
          <w:rFonts w:ascii="Times New Roman" w:eastAsia="Times New Roman" w:hAnsi="Times New Roman" w:cs="Times New Roman"/>
          <w:lang w:eastAsia="es-ES"/>
        </w:rPr>
      </w:pPr>
    </w:p>
    <w:p w:rsidR="00F22A08" w:rsidRDefault="00F22A08" w:rsidP="00E82344">
      <w:pPr>
        <w:spacing w:before="100" w:beforeAutospacing="1" w:after="100" w:afterAutospacing="1" w:line="240" w:lineRule="auto"/>
        <w:jc w:val="both"/>
        <w:rPr>
          <w:rFonts w:ascii="Times New Roman" w:eastAsia="Times New Roman" w:hAnsi="Times New Roman" w:cs="Times New Roman"/>
          <w:lang w:eastAsia="es-ES"/>
        </w:rPr>
      </w:pPr>
    </w:p>
    <w:p w:rsidR="00E82344" w:rsidRPr="00E15EB3" w:rsidRDefault="00E82344" w:rsidP="00E82344">
      <w:pPr>
        <w:spacing w:before="100" w:beforeAutospacing="1" w:after="100" w:afterAutospacing="1" w:line="240" w:lineRule="auto"/>
        <w:jc w:val="both"/>
        <w:rPr>
          <w:rFonts w:ascii="Times New Roman" w:eastAsia="Times New Roman" w:hAnsi="Times New Roman" w:cs="Times New Roman"/>
          <w:lang w:eastAsia="es-ES"/>
        </w:rPr>
      </w:pPr>
      <w:r w:rsidRPr="00E15EB3">
        <w:rPr>
          <w:rFonts w:ascii="Times New Roman" w:eastAsia="Times New Roman" w:hAnsi="Times New Roman" w:cs="Times New Roman"/>
          <w:lang w:eastAsia="es-ES"/>
        </w:rPr>
        <w:lastRenderedPageBreak/>
        <w:t xml:space="preserve">FUNCIONES ESENCIALES </w:t>
      </w:r>
    </w:p>
    <w:p w:rsidR="00E82344" w:rsidRPr="00E15EB3" w:rsidRDefault="00E82344" w:rsidP="00E82344">
      <w:pPr>
        <w:pStyle w:val="ListParagraph"/>
        <w:numPr>
          <w:ilvl w:val="0"/>
          <w:numId w:val="9"/>
        </w:numPr>
        <w:spacing w:before="100" w:beforeAutospacing="1" w:after="100" w:afterAutospacing="1" w:line="240" w:lineRule="auto"/>
        <w:jc w:val="both"/>
        <w:rPr>
          <w:rFonts w:ascii="Times New Roman" w:eastAsia="Times New Roman" w:hAnsi="Times New Roman" w:cs="Times New Roman"/>
          <w:lang w:eastAsia="es-ES"/>
        </w:rPr>
      </w:pPr>
      <w:r w:rsidRPr="00E15EB3">
        <w:rPr>
          <w:rFonts w:ascii="Times New Roman" w:eastAsia="Times New Roman" w:hAnsi="Times New Roman" w:cs="Times New Roman"/>
          <w:lang w:eastAsia="es-ES"/>
        </w:rPr>
        <w:t xml:space="preserve">Reducción del impacto de emergencias y desastres en la salud. </w:t>
      </w:r>
    </w:p>
    <w:p w:rsidR="00E82344" w:rsidRPr="00E15EB3" w:rsidRDefault="00E82344" w:rsidP="00E82344">
      <w:pPr>
        <w:pStyle w:val="ListParagraph"/>
        <w:numPr>
          <w:ilvl w:val="0"/>
          <w:numId w:val="9"/>
        </w:numPr>
        <w:spacing w:before="100" w:beforeAutospacing="1" w:after="100" w:afterAutospacing="1" w:line="240" w:lineRule="auto"/>
        <w:jc w:val="both"/>
        <w:rPr>
          <w:rFonts w:ascii="Times New Roman" w:eastAsia="Times New Roman" w:hAnsi="Times New Roman" w:cs="Times New Roman"/>
          <w:lang w:eastAsia="es-ES"/>
        </w:rPr>
      </w:pPr>
      <w:r w:rsidRPr="00E15EB3">
        <w:rPr>
          <w:rFonts w:ascii="Times New Roman" w:eastAsia="Times New Roman" w:hAnsi="Times New Roman" w:cs="Times New Roman"/>
          <w:lang w:eastAsia="es-ES"/>
        </w:rPr>
        <w:t>Promoción de la salud.</w:t>
      </w:r>
    </w:p>
    <w:p w:rsidR="00E82344" w:rsidRPr="00E15EB3" w:rsidRDefault="00E82344" w:rsidP="00E82344">
      <w:pPr>
        <w:pStyle w:val="ListParagraph"/>
        <w:numPr>
          <w:ilvl w:val="0"/>
          <w:numId w:val="9"/>
        </w:numPr>
        <w:spacing w:before="100" w:beforeAutospacing="1" w:after="100" w:afterAutospacing="1" w:line="240" w:lineRule="auto"/>
        <w:jc w:val="both"/>
        <w:rPr>
          <w:rFonts w:ascii="Times New Roman" w:eastAsia="Times New Roman" w:hAnsi="Times New Roman" w:cs="Times New Roman"/>
          <w:lang w:eastAsia="es-ES"/>
        </w:rPr>
      </w:pPr>
      <w:r w:rsidRPr="00E15EB3">
        <w:rPr>
          <w:rFonts w:ascii="Times New Roman" w:eastAsia="Times New Roman" w:hAnsi="Times New Roman" w:cs="Times New Roman"/>
          <w:lang w:eastAsia="es-ES"/>
        </w:rPr>
        <w:t xml:space="preserve">Evaluación y promoción del acceso equitativo a servicios de salud necesarios. </w:t>
      </w:r>
    </w:p>
    <w:p w:rsidR="00E82344" w:rsidRPr="00E15EB3" w:rsidRDefault="00E82344" w:rsidP="00E82344">
      <w:pPr>
        <w:pStyle w:val="ListParagraph"/>
        <w:numPr>
          <w:ilvl w:val="0"/>
          <w:numId w:val="9"/>
        </w:numPr>
        <w:spacing w:before="100" w:beforeAutospacing="1" w:after="100" w:afterAutospacing="1" w:line="240" w:lineRule="auto"/>
        <w:jc w:val="both"/>
        <w:rPr>
          <w:rFonts w:ascii="Times New Roman" w:eastAsia="Times New Roman" w:hAnsi="Times New Roman" w:cs="Times New Roman"/>
          <w:lang w:eastAsia="es-ES"/>
        </w:rPr>
      </w:pPr>
      <w:r w:rsidRPr="00E15EB3">
        <w:rPr>
          <w:rFonts w:ascii="Times New Roman" w:eastAsia="Times New Roman" w:hAnsi="Times New Roman" w:cs="Times New Roman"/>
          <w:lang w:eastAsia="es-ES"/>
        </w:rPr>
        <w:t xml:space="preserve">Participación de ciudadanos en la salud. </w:t>
      </w:r>
    </w:p>
    <w:p w:rsidR="00E82344" w:rsidRPr="00E15EB3" w:rsidRDefault="00E82344" w:rsidP="00E82344">
      <w:pPr>
        <w:pStyle w:val="ListParagraph"/>
        <w:numPr>
          <w:ilvl w:val="0"/>
          <w:numId w:val="9"/>
        </w:numPr>
        <w:spacing w:before="100" w:beforeAutospacing="1" w:after="100" w:afterAutospacing="1" w:line="240" w:lineRule="auto"/>
        <w:jc w:val="both"/>
        <w:rPr>
          <w:rFonts w:ascii="Times New Roman" w:eastAsia="Times New Roman" w:hAnsi="Times New Roman" w:cs="Times New Roman"/>
          <w:lang w:eastAsia="es-ES"/>
        </w:rPr>
      </w:pPr>
      <w:r w:rsidRPr="00E15EB3">
        <w:rPr>
          <w:rFonts w:ascii="Times New Roman" w:eastAsia="Times New Roman" w:hAnsi="Times New Roman" w:cs="Times New Roman"/>
          <w:lang w:eastAsia="es-ES"/>
        </w:rPr>
        <w:t xml:space="preserve">Desarrollo de políticas y capacidad institucional de planificación y gestión en materia de salud publica. </w:t>
      </w:r>
    </w:p>
    <w:p w:rsidR="00E82344" w:rsidRPr="00E15EB3" w:rsidRDefault="00E82344" w:rsidP="00E82344">
      <w:pPr>
        <w:pStyle w:val="ListParagraph"/>
        <w:numPr>
          <w:ilvl w:val="0"/>
          <w:numId w:val="9"/>
        </w:numPr>
        <w:spacing w:before="100" w:beforeAutospacing="1" w:after="100" w:afterAutospacing="1" w:line="240" w:lineRule="auto"/>
        <w:jc w:val="both"/>
        <w:rPr>
          <w:rFonts w:ascii="Times New Roman" w:eastAsia="Times New Roman" w:hAnsi="Times New Roman" w:cs="Times New Roman"/>
          <w:lang w:eastAsia="es-ES"/>
        </w:rPr>
      </w:pPr>
      <w:r w:rsidRPr="00E15EB3">
        <w:rPr>
          <w:rFonts w:ascii="Times New Roman" w:eastAsia="Times New Roman" w:hAnsi="Times New Roman" w:cs="Times New Roman"/>
          <w:lang w:eastAsia="es-ES"/>
        </w:rPr>
        <w:t xml:space="preserve">Fortalecimiento de capacidad institucional de regulación y fiscalización en materia de salud pública. </w:t>
      </w:r>
    </w:p>
    <w:p w:rsidR="00E82344" w:rsidRPr="00E15EB3" w:rsidRDefault="00E82344" w:rsidP="00E82344">
      <w:pPr>
        <w:pStyle w:val="ListParagraph"/>
        <w:numPr>
          <w:ilvl w:val="0"/>
          <w:numId w:val="9"/>
        </w:numPr>
        <w:spacing w:before="100" w:beforeAutospacing="1" w:after="100" w:afterAutospacing="1" w:line="240" w:lineRule="auto"/>
        <w:jc w:val="both"/>
        <w:rPr>
          <w:rFonts w:ascii="Times New Roman" w:eastAsia="Times New Roman" w:hAnsi="Times New Roman" w:cs="Times New Roman"/>
          <w:lang w:eastAsia="es-ES"/>
        </w:rPr>
      </w:pPr>
      <w:r w:rsidRPr="00E15EB3">
        <w:rPr>
          <w:rFonts w:ascii="Times New Roman" w:eastAsia="Times New Roman" w:hAnsi="Times New Roman" w:cs="Times New Roman"/>
          <w:lang w:eastAsia="es-ES"/>
        </w:rPr>
        <w:t xml:space="preserve">Investigación. </w:t>
      </w:r>
    </w:p>
    <w:p w:rsidR="00E82344" w:rsidRPr="00E15EB3" w:rsidRDefault="00E82344" w:rsidP="00E82344">
      <w:pPr>
        <w:pStyle w:val="ListParagraph"/>
        <w:numPr>
          <w:ilvl w:val="0"/>
          <w:numId w:val="9"/>
        </w:numPr>
        <w:spacing w:before="100" w:beforeAutospacing="1" w:after="100" w:afterAutospacing="1" w:line="240" w:lineRule="auto"/>
        <w:jc w:val="both"/>
        <w:rPr>
          <w:rFonts w:ascii="Times New Roman" w:eastAsia="Times New Roman" w:hAnsi="Times New Roman" w:cs="Times New Roman"/>
          <w:lang w:eastAsia="es-ES"/>
        </w:rPr>
      </w:pPr>
      <w:r w:rsidRPr="00E15EB3">
        <w:rPr>
          <w:rFonts w:ascii="Times New Roman" w:eastAsia="Times New Roman" w:hAnsi="Times New Roman" w:cs="Times New Roman"/>
          <w:lang w:eastAsia="es-ES"/>
        </w:rPr>
        <w:t xml:space="preserve">Garantía y mejoramiento de la calidad en individuos y colectivos. </w:t>
      </w:r>
    </w:p>
    <w:p w:rsidR="00E82344" w:rsidRPr="00E15EB3" w:rsidRDefault="00E82344" w:rsidP="00E82344">
      <w:pPr>
        <w:pStyle w:val="ListParagraph"/>
        <w:numPr>
          <w:ilvl w:val="0"/>
          <w:numId w:val="9"/>
        </w:numPr>
        <w:spacing w:before="100" w:beforeAutospacing="1" w:after="100" w:afterAutospacing="1" w:line="240" w:lineRule="auto"/>
        <w:jc w:val="both"/>
        <w:rPr>
          <w:rFonts w:ascii="Times New Roman" w:eastAsia="Times New Roman" w:hAnsi="Times New Roman" w:cs="Times New Roman"/>
          <w:lang w:eastAsia="es-ES"/>
        </w:rPr>
      </w:pPr>
      <w:r w:rsidRPr="00E15EB3">
        <w:rPr>
          <w:rFonts w:ascii="Times New Roman" w:eastAsia="Times New Roman" w:hAnsi="Times New Roman" w:cs="Times New Roman"/>
          <w:lang w:eastAsia="es-ES"/>
        </w:rPr>
        <w:t xml:space="preserve">Vigilancia, investigación, control de riesgos y daños en salud  pública. </w:t>
      </w:r>
    </w:p>
    <w:p w:rsidR="00736E92" w:rsidRPr="00E15EB3" w:rsidRDefault="00E82344" w:rsidP="00F721DC">
      <w:pPr>
        <w:spacing w:before="100" w:beforeAutospacing="1" w:after="100" w:afterAutospacing="1" w:line="240" w:lineRule="auto"/>
        <w:jc w:val="both"/>
        <w:rPr>
          <w:rFonts w:ascii="Times New Roman" w:eastAsia="Times New Roman" w:hAnsi="Times New Roman" w:cs="Times New Roman"/>
          <w:lang w:eastAsia="es-ES"/>
        </w:rPr>
      </w:pPr>
      <w:r w:rsidRPr="00E15EB3">
        <w:rPr>
          <w:rFonts w:ascii="Times New Roman" w:eastAsia="Times New Roman" w:hAnsi="Times New Roman" w:cs="Times New Roman"/>
          <w:lang w:eastAsia="es-ES"/>
        </w:rPr>
        <w:t xml:space="preserve">Protección sanitaria: </w:t>
      </w:r>
    </w:p>
    <w:p w:rsidR="00F721DC" w:rsidRPr="00E15EB3" w:rsidRDefault="00736E92" w:rsidP="00F721DC">
      <w:pPr>
        <w:spacing w:before="100" w:beforeAutospacing="1" w:after="100" w:afterAutospacing="1" w:line="240" w:lineRule="auto"/>
        <w:jc w:val="both"/>
        <w:rPr>
          <w:rFonts w:ascii="Times New Roman" w:eastAsia="Times New Roman" w:hAnsi="Times New Roman" w:cs="Times New Roman"/>
          <w:lang w:eastAsia="es-ES"/>
        </w:rPr>
      </w:pPr>
      <w:r w:rsidRPr="00E15EB3">
        <w:rPr>
          <w:rFonts w:ascii="Times New Roman" w:eastAsia="Times New Roman" w:hAnsi="Times New Roman" w:cs="Times New Roman"/>
          <w:lang w:eastAsia="es-ES"/>
        </w:rPr>
        <w:t>A</w:t>
      </w:r>
      <w:r w:rsidR="00F721DC" w:rsidRPr="00E15EB3">
        <w:rPr>
          <w:rFonts w:ascii="Times New Roman" w:eastAsia="Times New Roman" w:hAnsi="Times New Roman" w:cs="Times New Roman"/>
          <w:lang w:eastAsia="es-ES"/>
        </w:rPr>
        <w:t xml:space="preserve">ctividad de salud pública dirigida al control sanitario del medio ambiente, junto con el control de la contaminación del suelo, agua, aire, alimentos y recursos.  Se incluye la seguridad social quien detecta factores de riesgos en una población y elabora programas de salud en la sociedad que se participa. </w:t>
      </w:r>
    </w:p>
    <w:p w:rsidR="00F721DC" w:rsidRPr="00E15EB3" w:rsidRDefault="00F721DC" w:rsidP="00F721DC">
      <w:pPr>
        <w:spacing w:before="100" w:beforeAutospacing="1" w:after="100" w:afterAutospacing="1" w:line="240" w:lineRule="auto"/>
        <w:jc w:val="both"/>
        <w:rPr>
          <w:rFonts w:ascii="Times New Roman" w:eastAsia="Times New Roman" w:hAnsi="Times New Roman" w:cs="Times New Roman"/>
          <w:lang w:eastAsia="es-ES"/>
        </w:rPr>
      </w:pPr>
      <w:r w:rsidRPr="00E15EB3">
        <w:rPr>
          <w:rFonts w:ascii="Times New Roman" w:eastAsia="Times New Roman" w:hAnsi="Times New Roman" w:cs="Times New Roman"/>
          <w:lang w:eastAsia="es-ES"/>
        </w:rPr>
        <w:t xml:space="preserve">El saneamiento y el agua son los principales motores en cuanto a la salud pública. En cuanto se garantice </w:t>
      </w:r>
      <w:r w:rsidR="00EF3A6A" w:rsidRPr="00E15EB3">
        <w:rPr>
          <w:rFonts w:ascii="Times New Roman" w:eastAsia="Times New Roman" w:hAnsi="Times New Roman" w:cs="Times New Roman"/>
          <w:lang w:eastAsia="es-ES"/>
        </w:rPr>
        <w:t>el acceso de</w:t>
      </w:r>
      <w:r w:rsidRPr="00E15EB3">
        <w:rPr>
          <w:rFonts w:ascii="Times New Roman" w:eastAsia="Times New Roman" w:hAnsi="Times New Roman" w:cs="Times New Roman"/>
          <w:lang w:eastAsia="es-ES"/>
        </w:rPr>
        <w:t xml:space="preserve"> agua salubre e instalaciones sanitarias adecuadas para todos, </w:t>
      </w:r>
      <w:r w:rsidR="00EF3A6A" w:rsidRPr="00E15EB3">
        <w:rPr>
          <w:rFonts w:ascii="Times New Roman" w:eastAsia="Times New Roman" w:hAnsi="Times New Roman" w:cs="Times New Roman"/>
          <w:lang w:eastAsia="es-ES"/>
        </w:rPr>
        <w:t xml:space="preserve"> se habrá ganado una importante batalla en contra de todo tipo de enfermedades. </w:t>
      </w:r>
    </w:p>
    <w:p w:rsidR="00EF3A6A" w:rsidRPr="00E15EB3" w:rsidRDefault="00EF3A6A" w:rsidP="00A265F6">
      <w:pPr>
        <w:spacing w:before="100" w:beforeAutospacing="1" w:after="100" w:afterAutospacing="1" w:line="240" w:lineRule="auto"/>
        <w:jc w:val="both"/>
        <w:rPr>
          <w:rFonts w:ascii="Times New Roman" w:eastAsia="Times New Roman" w:hAnsi="Times New Roman" w:cs="Times New Roman"/>
          <w:lang w:eastAsia="es-ES"/>
        </w:rPr>
      </w:pPr>
      <w:r w:rsidRPr="00E15EB3">
        <w:rPr>
          <w:rFonts w:ascii="Times New Roman" w:eastAsia="Times New Roman" w:hAnsi="Times New Roman" w:cs="Times New Roman"/>
          <w:lang w:eastAsia="es-ES"/>
        </w:rPr>
        <w:t xml:space="preserve">Promoción sanitaria: </w:t>
      </w:r>
    </w:p>
    <w:p w:rsidR="00EF3A6A" w:rsidRPr="00E15EB3" w:rsidRDefault="00EF3A6A" w:rsidP="00A265F6">
      <w:pPr>
        <w:spacing w:before="100" w:beforeAutospacing="1" w:after="100" w:afterAutospacing="1" w:line="240" w:lineRule="auto"/>
        <w:jc w:val="both"/>
        <w:rPr>
          <w:rFonts w:ascii="Times New Roman" w:eastAsia="Times New Roman" w:hAnsi="Times New Roman" w:cs="Times New Roman"/>
          <w:lang w:eastAsia="es-ES"/>
        </w:rPr>
      </w:pPr>
      <w:r w:rsidRPr="00E15EB3">
        <w:rPr>
          <w:rFonts w:ascii="Times New Roman" w:eastAsia="Times New Roman" w:hAnsi="Times New Roman" w:cs="Times New Roman"/>
          <w:lang w:eastAsia="es-ES"/>
        </w:rPr>
        <w:t>¿Qué es la promoción de la salud?</w:t>
      </w:r>
    </w:p>
    <w:p w:rsidR="00EF3A6A" w:rsidRPr="00E15EB3" w:rsidRDefault="00EF3A6A" w:rsidP="00A265F6">
      <w:pPr>
        <w:spacing w:before="100" w:beforeAutospacing="1" w:after="100" w:afterAutospacing="1" w:line="240" w:lineRule="auto"/>
        <w:jc w:val="both"/>
        <w:rPr>
          <w:rFonts w:ascii="Times New Roman" w:eastAsia="Times New Roman" w:hAnsi="Times New Roman" w:cs="Times New Roman"/>
          <w:lang w:eastAsia="es-ES"/>
        </w:rPr>
      </w:pPr>
      <w:r w:rsidRPr="00E15EB3">
        <w:rPr>
          <w:rFonts w:ascii="Times New Roman" w:eastAsia="Times New Roman" w:hAnsi="Times New Roman" w:cs="Times New Roman"/>
          <w:lang w:eastAsia="es-ES"/>
        </w:rPr>
        <w:t xml:space="preserve">Hace referencia a las acciones que se basan en la educación sanitaria y acciones del estado que mejoren las condiciones de vida.  </w:t>
      </w:r>
    </w:p>
    <w:p w:rsidR="00EF3A6A" w:rsidRPr="00E15EB3" w:rsidRDefault="00EF3A6A" w:rsidP="00A265F6">
      <w:pPr>
        <w:spacing w:before="100" w:beforeAutospacing="1" w:after="100" w:afterAutospacing="1" w:line="240" w:lineRule="auto"/>
        <w:jc w:val="both"/>
        <w:rPr>
          <w:rFonts w:ascii="Times New Roman" w:eastAsia="Times New Roman" w:hAnsi="Times New Roman" w:cs="Times New Roman"/>
          <w:lang w:eastAsia="es-ES"/>
        </w:rPr>
      </w:pPr>
      <w:r w:rsidRPr="00E15EB3">
        <w:rPr>
          <w:rFonts w:ascii="Times New Roman" w:eastAsia="Times New Roman" w:hAnsi="Times New Roman" w:cs="Times New Roman"/>
          <w:lang w:eastAsia="es-ES"/>
        </w:rPr>
        <w:t xml:space="preserve">Actividades que fomentan la salud en cada individuo de la población, promoviendo así la aceptación y adopción de estilos de vida que guíen mediante intervenciones educativas junto con los medios de comunicación, escuelas y atención primaria una alimentación saludable. </w:t>
      </w:r>
    </w:p>
    <w:p w:rsidR="00736E92" w:rsidRPr="00E15EB3" w:rsidRDefault="00EF3A6A" w:rsidP="00A265F6">
      <w:pPr>
        <w:spacing w:before="100" w:beforeAutospacing="1" w:after="100" w:afterAutospacing="1" w:line="240" w:lineRule="auto"/>
        <w:jc w:val="both"/>
        <w:rPr>
          <w:rFonts w:ascii="Times New Roman" w:eastAsia="Times New Roman" w:hAnsi="Times New Roman" w:cs="Times New Roman"/>
          <w:lang w:eastAsia="es-ES"/>
        </w:rPr>
      </w:pPr>
      <w:r w:rsidRPr="00E15EB3">
        <w:rPr>
          <w:rFonts w:ascii="Times New Roman" w:eastAsia="Times New Roman" w:hAnsi="Times New Roman" w:cs="Times New Roman"/>
          <w:lang w:eastAsia="es-ES"/>
        </w:rPr>
        <w:t xml:space="preserve">Toda educación sanitaria debe ser analizada en base a los recursos de la población, económicos, sociales, religiosos y el medio que los rodea para que permitan que todos los ciudadanos ejerzan un efecto positivo en la participación de decisiones </w:t>
      </w:r>
      <w:r w:rsidR="00B91D18" w:rsidRPr="00E15EB3">
        <w:rPr>
          <w:rFonts w:ascii="Times New Roman" w:eastAsia="Times New Roman" w:hAnsi="Times New Roman" w:cs="Times New Roman"/>
          <w:lang w:eastAsia="es-ES"/>
        </w:rPr>
        <w:t>que conllevan a una calidad y un estilo de vida digno. Realizar en comunidades actividades que influyan sobre la importancia de la salud como: enseñanza básica, política macro y micro económica (producción agrícola, ganadera, de bienes y servicios, empleo y salarios), obras publicas y vivienda urbana-rural y justicia social</w:t>
      </w:r>
      <w:r w:rsidR="00736E92" w:rsidRPr="00E15EB3">
        <w:rPr>
          <w:rFonts w:ascii="Times New Roman" w:eastAsia="Times New Roman" w:hAnsi="Times New Roman" w:cs="Times New Roman"/>
          <w:lang w:eastAsia="es-ES"/>
        </w:rPr>
        <w:t>.</w:t>
      </w:r>
    </w:p>
    <w:p w:rsidR="00736E92" w:rsidRPr="00E15EB3" w:rsidRDefault="00736E92" w:rsidP="00A265F6">
      <w:pPr>
        <w:spacing w:before="100" w:beforeAutospacing="1" w:after="100" w:afterAutospacing="1" w:line="240" w:lineRule="auto"/>
        <w:jc w:val="both"/>
        <w:rPr>
          <w:rFonts w:ascii="Times New Roman" w:eastAsia="Times New Roman" w:hAnsi="Times New Roman" w:cs="Times New Roman"/>
          <w:lang w:eastAsia="es-ES"/>
        </w:rPr>
      </w:pPr>
      <w:r w:rsidRPr="00E15EB3">
        <w:rPr>
          <w:rFonts w:ascii="Times New Roman" w:eastAsia="Times New Roman" w:hAnsi="Times New Roman" w:cs="Times New Roman"/>
          <w:lang w:eastAsia="es-ES"/>
        </w:rPr>
        <w:t xml:space="preserve">Restauración sanitaria:  </w:t>
      </w:r>
    </w:p>
    <w:p w:rsidR="00736E92" w:rsidRPr="00E15EB3" w:rsidRDefault="00A9337F" w:rsidP="00A265F6">
      <w:pPr>
        <w:spacing w:before="100" w:beforeAutospacing="1" w:after="100" w:afterAutospacing="1" w:line="240" w:lineRule="auto"/>
        <w:jc w:val="both"/>
        <w:rPr>
          <w:rFonts w:ascii="Times New Roman" w:eastAsia="Times New Roman" w:hAnsi="Times New Roman" w:cs="Times New Roman"/>
          <w:lang w:eastAsia="es-ES"/>
        </w:rPr>
      </w:pPr>
      <w:r w:rsidRPr="00E15EB3">
        <w:rPr>
          <w:rFonts w:ascii="Times New Roman" w:eastAsia="Times New Roman" w:hAnsi="Times New Roman" w:cs="Times New Roman"/>
          <w:lang w:eastAsia="es-ES"/>
        </w:rPr>
        <w:t xml:space="preserve">Consiste en actividades que se realizan con el fin de recuperar la salud en caso de que esta sea perdida, son responsabilidad de los servicios de asistencia sanitario que despliegan sus actividades basándose en dos niveles: atención primaria y atención hospitalaria.  </w:t>
      </w:r>
    </w:p>
    <w:p w:rsidR="00A9337F" w:rsidRPr="00E15EB3" w:rsidRDefault="00A9337F" w:rsidP="00A265F6">
      <w:pPr>
        <w:spacing w:before="100" w:beforeAutospacing="1" w:after="100" w:afterAutospacing="1" w:line="240" w:lineRule="auto"/>
        <w:jc w:val="both"/>
        <w:rPr>
          <w:rFonts w:ascii="Times New Roman" w:eastAsia="Times New Roman" w:hAnsi="Times New Roman" w:cs="Times New Roman"/>
          <w:lang w:eastAsia="es-ES"/>
        </w:rPr>
      </w:pPr>
      <w:r w:rsidRPr="00E15EB3">
        <w:rPr>
          <w:rFonts w:ascii="Times New Roman" w:eastAsia="Times New Roman" w:hAnsi="Times New Roman" w:cs="Times New Roman"/>
          <w:lang w:eastAsia="es-ES"/>
        </w:rPr>
        <w:t xml:space="preserve">El accedo en estos servicios es el proceso el cual tiene como objetivo lograr satisfacer la necesidad de un individuo o de una comunidad en cuanto a la salud.  Este proceso involucra buscar atención en salud, iniciativa por buscarla, tenerla y por continuar con esa atención </w:t>
      </w:r>
      <w:r w:rsidR="00691E09" w:rsidRPr="00E15EB3">
        <w:rPr>
          <w:rFonts w:ascii="Times New Roman" w:eastAsia="Times New Roman" w:hAnsi="Times New Roman" w:cs="Times New Roman"/>
          <w:lang w:eastAsia="es-ES"/>
        </w:rPr>
        <w:t xml:space="preserve">en términos del diagnostico, tratamiento, rehabilitación, prevención o promoción de la salud. </w:t>
      </w:r>
    </w:p>
    <w:p w:rsidR="00D57391" w:rsidRPr="00F22A08" w:rsidRDefault="00B91D18" w:rsidP="00F22A08">
      <w:pPr>
        <w:spacing w:before="100" w:beforeAutospacing="1" w:after="100" w:afterAutospacing="1" w:line="240" w:lineRule="auto"/>
        <w:jc w:val="both"/>
        <w:rPr>
          <w:rFonts w:ascii="Times New Roman" w:eastAsia="Times New Roman" w:hAnsi="Times New Roman" w:cs="Times New Roman"/>
          <w:lang w:eastAsia="es-ES"/>
        </w:rPr>
      </w:pPr>
      <w:r w:rsidRPr="00E15EB3">
        <w:rPr>
          <w:rFonts w:ascii="Times New Roman" w:eastAsia="Times New Roman" w:hAnsi="Times New Roman" w:cs="Times New Roman"/>
          <w:lang w:eastAsia="es-ES"/>
        </w:rPr>
        <w:lastRenderedPageBreak/>
        <w:t xml:space="preserve"> </w:t>
      </w:r>
      <w:r w:rsidR="00D57391" w:rsidRPr="001A6A27">
        <w:rPr>
          <w:rFonts w:ascii="Times New Roman" w:hAnsi="Times New Roman" w:cs="Times New Roman"/>
          <w:u w:val="single"/>
        </w:rPr>
        <w:t>Determinantes sociales de la salud y alimentación</w:t>
      </w:r>
    </w:p>
    <w:p w:rsidR="001A6A27" w:rsidRDefault="001A6A27" w:rsidP="00A265F6">
      <w:pPr>
        <w:pStyle w:val="NormalWeb"/>
        <w:spacing w:before="0" w:beforeAutospacing="0" w:after="270" w:afterAutospacing="0" w:line="270" w:lineRule="atLeast"/>
        <w:jc w:val="both"/>
        <w:textAlignment w:val="baseline"/>
        <w:rPr>
          <w:sz w:val="22"/>
          <w:szCs w:val="22"/>
        </w:rPr>
      </w:pPr>
      <w:r w:rsidRPr="001A6A27">
        <w:rPr>
          <w:sz w:val="22"/>
          <w:szCs w:val="22"/>
        </w:rPr>
        <w:t>Circunstancias en que las personas nacen, crecen, viven, trabajan y envejecen, incluido el sistema de salud y que son el resultado de la distribución del dinero, el poder y los recursos a nivel mundial, nacional y local, que depende a su vez de las políticas adoptadas.</w:t>
      </w:r>
      <w:r w:rsidRPr="001A6A27">
        <w:rPr>
          <w:rStyle w:val="apple-converted-space"/>
          <w:rFonts w:eastAsiaTheme="minorEastAsia"/>
          <w:sz w:val="22"/>
          <w:szCs w:val="22"/>
        </w:rPr>
        <w:t> </w:t>
      </w:r>
      <w:r w:rsidRPr="001A6A27">
        <w:rPr>
          <w:sz w:val="22"/>
          <w:szCs w:val="22"/>
        </w:rPr>
        <w:br/>
      </w:r>
      <w:r w:rsidRPr="001A6A27">
        <w:rPr>
          <w:sz w:val="22"/>
          <w:szCs w:val="22"/>
        </w:rPr>
        <w:br/>
        <w:t>E</w:t>
      </w:r>
      <w:r w:rsidR="001E4F5D">
        <w:rPr>
          <w:sz w:val="22"/>
          <w:szCs w:val="22"/>
        </w:rPr>
        <w:t xml:space="preserve">xplican una </w:t>
      </w:r>
      <w:r w:rsidRPr="001A6A27">
        <w:rPr>
          <w:sz w:val="22"/>
          <w:szCs w:val="22"/>
        </w:rPr>
        <w:t xml:space="preserve">mayor parte de las </w:t>
      </w:r>
      <w:r w:rsidR="001E4F5D">
        <w:rPr>
          <w:sz w:val="22"/>
          <w:szCs w:val="22"/>
        </w:rPr>
        <w:t xml:space="preserve">inequidades sanitarias, </w:t>
      </w:r>
      <w:r w:rsidRPr="001A6A27">
        <w:rPr>
          <w:sz w:val="22"/>
          <w:szCs w:val="22"/>
        </w:rPr>
        <w:t xml:space="preserve"> de las diferencias injustas y evitables observa</w:t>
      </w:r>
      <w:r w:rsidR="001E4F5D">
        <w:rPr>
          <w:sz w:val="22"/>
          <w:szCs w:val="22"/>
        </w:rPr>
        <w:t xml:space="preserve">das en y entre los países </w:t>
      </w:r>
      <w:r w:rsidRPr="001A6A27">
        <w:rPr>
          <w:sz w:val="22"/>
          <w:szCs w:val="22"/>
        </w:rPr>
        <w:t xml:space="preserve">que </w:t>
      </w:r>
      <w:r w:rsidR="001E4F5D" w:rsidRPr="001A6A27">
        <w:rPr>
          <w:sz w:val="22"/>
          <w:szCs w:val="22"/>
        </w:rPr>
        <w:t>respectan</w:t>
      </w:r>
      <w:r w:rsidR="001E4F5D">
        <w:rPr>
          <w:sz w:val="22"/>
          <w:szCs w:val="22"/>
        </w:rPr>
        <w:t xml:space="preserve"> a la situación sanitaria. L</w:t>
      </w:r>
      <w:r w:rsidRPr="001A6A27">
        <w:rPr>
          <w:sz w:val="22"/>
          <w:szCs w:val="22"/>
        </w:rPr>
        <w:t xml:space="preserve">a Organización </w:t>
      </w:r>
      <w:r w:rsidR="001E4F5D">
        <w:rPr>
          <w:sz w:val="22"/>
          <w:szCs w:val="22"/>
        </w:rPr>
        <w:t>Mundial de la Salud estableció (</w:t>
      </w:r>
      <w:r w:rsidRPr="001A6A27">
        <w:rPr>
          <w:sz w:val="22"/>
          <w:szCs w:val="22"/>
        </w:rPr>
        <w:t>2005</w:t>
      </w:r>
      <w:r w:rsidR="001E4F5D">
        <w:rPr>
          <w:sz w:val="22"/>
          <w:szCs w:val="22"/>
        </w:rPr>
        <w:t>)</w:t>
      </w:r>
      <w:r w:rsidRPr="001A6A27">
        <w:rPr>
          <w:sz w:val="22"/>
          <w:szCs w:val="22"/>
        </w:rPr>
        <w:t xml:space="preserve"> la Comisión sobre Determinantes Sociales de la Salud, para que ofreciera asesoramiento respecto a la manera de mitigarlas</w:t>
      </w:r>
      <w:r w:rsidR="001E4F5D">
        <w:rPr>
          <w:sz w:val="22"/>
          <w:szCs w:val="22"/>
        </w:rPr>
        <w:t xml:space="preserve"> debido a dichas inequidades</w:t>
      </w:r>
      <w:r w:rsidRPr="001A6A27">
        <w:rPr>
          <w:sz w:val="22"/>
          <w:szCs w:val="22"/>
        </w:rPr>
        <w:t xml:space="preserve">. En el informe final </w:t>
      </w:r>
      <w:r w:rsidR="001E4F5D">
        <w:rPr>
          <w:sz w:val="22"/>
          <w:szCs w:val="22"/>
        </w:rPr>
        <w:t xml:space="preserve">que realizo </w:t>
      </w:r>
      <w:r w:rsidRPr="001E4F5D">
        <w:rPr>
          <w:sz w:val="22"/>
          <w:szCs w:val="22"/>
        </w:rPr>
        <w:t>la</w:t>
      </w:r>
      <w:r w:rsidRPr="001A6A27">
        <w:rPr>
          <w:sz w:val="22"/>
          <w:szCs w:val="22"/>
        </w:rPr>
        <w:t xml:space="preserve"> Comisión, </w:t>
      </w:r>
      <w:r w:rsidR="001B22BD">
        <w:rPr>
          <w:sz w:val="22"/>
          <w:szCs w:val="22"/>
        </w:rPr>
        <w:t xml:space="preserve">publicado </w:t>
      </w:r>
      <w:r w:rsidR="001E4F5D">
        <w:rPr>
          <w:sz w:val="22"/>
          <w:szCs w:val="22"/>
        </w:rPr>
        <w:t xml:space="preserve">en agosto de 2008, </w:t>
      </w:r>
      <w:r w:rsidRPr="001A6A27">
        <w:rPr>
          <w:sz w:val="22"/>
          <w:szCs w:val="22"/>
        </w:rPr>
        <w:t>propone</w:t>
      </w:r>
      <w:r w:rsidR="001E4F5D">
        <w:rPr>
          <w:sz w:val="22"/>
          <w:szCs w:val="22"/>
        </w:rPr>
        <w:t>n tres recomendaciones</w:t>
      </w:r>
      <w:r w:rsidRPr="001A6A27">
        <w:rPr>
          <w:sz w:val="22"/>
          <w:szCs w:val="22"/>
        </w:rPr>
        <w:t>:</w:t>
      </w:r>
    </w:p>
    <w:p w:rsidR="001B22BD" w:rsidRPr="001B22BD" w:rsidRDefault="001B22BD" w:rsidP="00A265F6">
      <w:pPr>
        <w:pStyle w:val="Heading3"/>
        <w:numPr>
          <w:ilvl w:val="0"/>
          <w:numId w:val="13"/>
        </w:numPr>
        <w:spacing w:before="0" w:after="135" w:line="270" w:lineRule="atLeast"/>
        <w:jc w:val="both"/>
        <w:textAlignment w:val="baseline"/>
        <w:rPr>
          <w:rFonts w:ascii="Times New Roman" w:hAnsi="Times New Roman" w:cs="Times New Roman"/>
          <w:b w:val="0"/>
          <w:color w:val="auto"/>
        </w:rPr>
      </w:pPr>
      <w:r w:rsidRPr="001B22BD">
        <w:rPr>
          <w:rFonts w:ascii="Times New Roman" w:hAnsi="Times New Roman" w:cs="Times New Roman"/>
          <w:b w:val="0"/>
          <w:color w:val="auto"/>
        </w:rPr>
        <w:t>Mejorar las condiciones de vida cotidianas</w:t>
      </w:r>
    </w:p>
    <w:p w:rsidR="001B22BD" w:rsidRPr="001B22BD" w:rsidRDefault="001B22BD" w:rsidP="00A265F6">
      <w:pPr>
        <w:pStyle w:val="Heading3"/>
        <w:spacing w:before="0" w:after="135" w:line="270" w:lineRule="atLeast"/>
        <w:jc w:val="both"/>
        <w:textAlignment w:val="baseline"/>
        <w:rPr>
          <w:rFonts w:ascii="Times New Roman" w:hAnsi="Times New Roman" w:cs="Times New Roman"/>
          <w:b w:val="0"/>
          <w:color w:val="auto"/>
        </w:rPr>
      </w:pPr>
      <w:r w:rsidRPr="001B22BD">
        <w:rPr>
          <w:rFonts w:ascii="Times New Roman" w:hAnsi="Times New Roman" w:cs="Times New Roman"/>
          <w:b w:val="0"/>
          <w:color w:val="auto"/>
        </w:rPr>
        <w:t>Equidad desde el principio</w:t>
      </w:r>
    </w:p>
    <w:p w:rsidR="00A265F6" w:rsidRDefault="001B22BD" w:rsidP="00A265F6">
      <w:pPr>
        <w:pStyle w:val="NormalWeb"/>
        <w:numPr>
          <w:ilvl w:val="0"/>
          <w:numId w:val="15"/>
        </w:numPr>
        <w:spacing w:before="0" w:beforeAutospacing="0" w:after="0" w:afterAutospacing="0" w:line="270" w:lineRule="atLeast"/>
        <w:jc w:val="both"/>
        <w:textAlignment w:val="baseline"/>
        <w:rPr>
          <w:sz w:val="22"/>
          <w:szCs w:val="22"/>
          <w:bdr w:val="none" w:sz="0" w:space="0" w:color="auto" w:frame="1"/>
        </w:rPr>
      </w:pPr>
      <w:r>
        <w:rPr>
          <w:sz w:val="22"/>
          <w:szCs w:val="22"/>
          <w:bdr w:val="none" w:sz="0" w:space="0" w:color="auto" w:frame="1"/>
        </w:rPr>
        <w:t>N</w:t>
      </w:r>
      <w:r w:rsidRPr="001B22BD">
        <w:rPr>
          <w:sz w:val="22"/>
          <w:szCs w:val="22"/>
          <w:bdr w:val="none" w:sz="0" w:space="0" w:color="auto" w:frame="1"/>
        </w:rPr>
        <w:t xml:space="preserve">o menos de 200 millones de niños no se desarrollan plenamente. </w:t>
      </w:r>
    </w:p>
    <w:p w:rsidR="001B22BD" w:rsidRPr="001B22BD" w:rsidRDefault="001B22BD" w:rsidP="00A265F6">
      <w:pPr>
        <w:pStyle w:val="NormalWeb"/>
        <w:numPr>
          <w:ilvl w:val="0"/>
          <w:numId w:val="15"/>
        </w:numPr>
        <w:spacing w:before="0" w:beforeAutospacing="0" w:after="0" w:afterAutospacing="0" w:line="270" w:lineRule="atLeast"/>
        <w:jc w:val="both"/>
        <w:textAlignment w:val="baseline"/>
        <w:rPr>
          <w:sz w:val="22"/>
          <w:szCs w:val="22"/>
          <w:bdr w:val="none" w:sz="0" w:space="0" w:color="auto" w:frame="1"/>
        </w:rPr>
      </w:pPr>
      <w:r w:rsidRPr="001B22BD">
        <w:rPr>
          <w:sz w:val="22"/>
          <w:szCs w:val="22"/>
          <w:bdr w:val="none" w:sz="0" w:space="0" w:color="auto" w:frame="1"/>
        </w:rPr>
        <w:t xml:space="preserve">Ello tiene enormes consecuencias para su salud y para la sociedad en su conjunto. Invertir en los primeros años de vida es una de las medidas que con más probabilidad permitiría reducir las inequidades sanitarias. </w:t>
      </w:r>
    </w:p>
    <w:p w:rsidR="001B22BD" w:rsidRPr="001B22BD" w:rsidRDefault="001B22BD" w:rsidP="00A265F6">
      <w:pPr>
        <w:pStyle w:val="NormalWeb"/>
        <w:spacing w:before="0" w:beforeAutospacing="0" w:after="0" w:afterAutospacing="0" w:line="270" w:lineRule="atLeast"/>
        <w:jc w:val="both"/>
        <w:textAlignment w:val="baseline"/>
        <w:rPr>
          <w:sz w:val="22"/>
          <w:szCs w:val="22"/>
          <w:bdr w:val="none" w:sz="0" w:space="0" w:color="auto" w:frame="1"/>
        </w:rPr>
      </w:pPr>
    </w:p>
    <w:p w:rsidR="001B22BD" w:rsidRPr="001B22BD" w:rsidRDefault="001B22BD" w:rsidP="00A265F6">
      <w:pPr>
        <w:pStyle w:val="Heading3"/>
        <w:spacing w:before="0" w:after="135" w:line="270" w:lineRule="atLeast"/>
        <w:jc w:val="both"/>
        <w:textAlignment w:val="baseline"/>
        <w:rPr>
          <w:rFonts w:ascii="Times New Roman" w:hAnsi="Times New Roman" w:cs="Times New Roman"/>
          <w:b w:val="0"/>
          <w:color w:val="auto"/>
        </w:rPr>
      </w:pPr>
      <w:r w:rsidRPr="001B22BD">
        <w:rPr>
          <w:rFonts w:ascii="Times New Roman" w:hAnsi="Times New Roman" w:cs="Times New Roman"/>
          <w:b w:val="0"/>
          <w:color w:val="auto"/>
        </w:rPr>
        <w:t>Entornos salubres para una población sana</w:t>
      </w:r>
    </w:p>
    <w:p w:rsidR="00A265F6" w:rsidRPr="00A265F6" w:rsidRDefault="001B22BD" w:rsidP="00A265F6">
      <w:pPr>
        <w:pStyle w:val="NormalWeb"/>
        <w:numPr>
          <w:ilvl w:val="0"/>
          <w:numId w:val="14"/>
        </w:numPr>
        <w:spacing w:before="0" w:beforeAutospacing="0" w:after="0" w:afterAutospacing="0" w:line="270" w:lineRule="atLeast"/>
        <w:jc w:val="both"/>
        <w:textAlignment w:val="baseline"/>
        <w:rPr>
          <w:sz w:val="22"/>
          <w:szCs w:val="22"/>
        </w:rPr>
      </w:pPr>
      <w:r w:rsidRPr="001B22BD">
        <w:rPr>
          <w:sz w:val="22"/>
          <w:szCs w:val="22"/>
          <w:bdr w:val="none" w:sz="0" w:space="0" w:color="auto" w:frame="1"/>
        </w:rPr>
        <w:t>El lugar donde vivimos afe</w:t>
      </w:r>
      <w:r w:rsidR="00A265F6">
        <w:rPr>
          <w:sz w:val="22"/>
          <w:szCs w:val="22"/>
          <w:bdr w:val="none" w:sz="0" w:space="0" w:color="auto" w:frame="1"/>
        </w:rPr>
        <w:t>cta a nuestra salud y a nuestra</w:t>
      </w:r>
      <w:r w:rsidRPr="001B22BD">
        <w:rPr>
          <w:sz w:val="22"/>
          <w:szCs w:val="22"/>
          <w:bdr w:val="none" w:sz="0" w:space="0" w:color="auto" w:frame="1"/>
        </w:rPr>
        <w:t xml:space="preserve"> posibilidad de tener una vida próspera. </w:t>
      </w:r>
    </w:p>
    <w:p w:rsidR="00A265F6" w:rsidRPr="00A265F6" w:rsidRDefault="001B22BD" w:rsidP="00A265F6">
      <w:pPr>
        <w:pStyle w:val="NormalWeb"/>
        <w:numPr>
          <w:ilvl w:val="0"/>
          <w:numId w:val="14"/>
        </w:numPr>
        <w:spacing w:before="0" w:beforeAutospacing="0" w:after="0" w:afterAutospacing="0" w:line="270" w:lineRule="atLeast"/>
        <w:jc w:val="both"/>
        <w:textAlignment w:val="baseline"/>
        <w:rPr>
          <w:sz w:val="22"/>
          <w:szCs w:val="22"/>
        </w:rPr>
      </w:pPr>
      <w:r w:rsidRPr="001B22BD">
        <w:rPr>
          <w:sz w:val="22"/>
          <w:szCs w:val="22"/>
          <w:bdr w:val="none" w:sz="0" w:space="0" w:color="auto" w:frame="1"/>
        </w:rPr>
        <w:t xml:space="preserve">Las condiciones de vida de la población inciden de forma importante en la equidad sanitaria. </w:t>
      </w:r>
    </w:p>
    <w:p w:rsidR="001B22BD" w:rsidRPr="00A265F6" w:rsidRDefault="001B22BD" w:rsidP="00A265F6">
      <w:pPr>
        <w:pStyle w:val="NormalWeb"/>
        <w:numPr>
          <w:ilvl w:val="0"/>
          <w:numId w:val="14"/>
        </w:numPr>
        <w:spacing w:before="0" w:beforeAutospacing="0" w:after="0" w:afterAutospacing="0" w:line="270" w:lineRule="atLeast"/>
        <w:jc w:val="both"/>
        <w:textAlignment w:val="baseline"/>
        <w:rPr>
          <w:sz w:val="22"/>
          <w:szCs w:val="22"/>
        </w:rPr>
      </w:pPr>
      <w:r w:rsidRPr="00A265F6">
        <w:rPr>
          <w:sz w:val="22"/>
          <w:szCs w:val="22"/>
          <w:bdr w:val="none" w:sz="0" w:space="0" w:color="auto" w:frame="1"/>
        </w:rPr>
        <w:t>El acceso a una vivienda de calidad, a agua salubre y a servicios de saneamiento es un derecho de todo ser humano.</w:t>
      </w:r>
    </w:p>
    <w:p w:rsidR="00A265F6" w:rsidRPr="00A265F6" w:rsidRDefault="00A265F6" w:rsidP="00A265F6">
      <w:pPr>
        <w:pStyle w:val="NormalWeb"/>
        <w:spacing w:before="0" w:beforeAutospacing="0" w:after="0" w:afterAutospacing="0" w:line="270" w:lineRule="atLeast"/>
        <w:ind w:left="720"/>
        <w:jc w:val="both"/>
        <w:textAlignment w:val="baseline"/>
        <w:rPr>
          <w:sz w:val="22"/>
          <w:szCs w:val="22"/>
        </w:rPr>
      </w:pPr>
    </w:p>
    <w:p w:rsidR="00A265F6" w:rsidRPr="00A265F6" w:rsidRDefault="00A265F6" w:rsidP="00A265F6">
      <w:pPr>
        <w:pStyle w:val="Heading3"/>
        <w:spacing w:before="0" w:after="135" w:line="270" w:lineRule="atLeast"/>
        <w:jc w:val="both"/>
        <w:textAlignment w:val="baseline"/>
        <w:rPr>
          <w:rFonts w:ascii="Times New Roman" w:hAnsi="Times New Roman" w:cs="Times New Roman"/>
          <w:b w:val="0"/>
          <w:color w:val="auto"/>
        </w:rPr>
      </w:pPr>
      <w:r w:rsidRPr="00A265F6">
        <w:rPr>
          <w:rFonts w:ascii="Times New Roman" w:hAnsi="Times New Roman" w:cs="Times New Roman"/>
          <w:b w:val="0"/>
          <w:color w:val="auto"/>
        </w:rPr>
        <w:t>Prácticas justas en materia de empleo y trabajo digno</w:t>
      </w:r>
    </w:p>
    <w:p w:rsidR="00A265F6" w:rsidRDefault="00A265F6" w:rsidP="00A265F6">
      <w:pPr>
        <w:pStyle w:val="NormalWeb"/>
        <w:numPr>
          <w:ilvl w:val="0"/>
          <w:numId w:val="18"/>
        </w:numPr>
        <w:spacing w:before="0" w:beforeAutospacing="0" w:after="0" w:afterAutospacing="0" w:line="270" w:lineRule="atLeast"/>
        <w:jc w:val="both"/>
        <w:textAlignment w:val="baseline"/>
        <w:rPr>
          <w:sz w:val="22"/>
          <w:szCs w:val="22"/>
          <w:bdr w:val="none" w:sz="0" w:space="0" w:color="auto" w:frame="1"/>
        </w:rPr>
      </w:pPr>
      <w:r>
        <w:rPr>
          <w:sz w:val="22"/>
          <w:szCs w:val="22"/>
          <w:bdr w:val="none" w:sz="0" w:space="0" w:color="auto" w:frame="1"/>
        </w:rPr>
        <w:t>E</w:t>
      </w:r>
      <w:r w:rsidRPr="00A265F6">
        <w:rPr>
          <w:sz w:val="22"/>
          <w:szCs w:val="22"/>
          <w:bdr w:val="none" w:sz="0" w:space="0" w:color="auto" w:frame="1"/>
        </w:rPr>
        <w:t>mpl</w:t>
      </w:r>
      <w:r>
        <w:rPr>
          <w:sz w:val="22"/>
          <w:szCs w:val="22"/>
          <w:bdr w:val="none" w:sz="0" w:space="0" w:color="auto" w:frame="1"/>
        </w:rPr>
        <w:t xml:space="preserve">eo </w:t>
      </w:r>
      <w:r w:rsidRPr="00A265F6">
        <w:rPr>
          <w:sz w:val="22"/>
          <w:szCs w:val="22"/>
          <w:bdr w:val="none" w:sz="0" w:space="0" w:color="auto" w:frame="1"/>
        </w:rPr>
        <w:t xml:space="preserve">tienen efectos importantes en la equidad sanitaria. </w:t>
      </w:r>
    </w:p>
    <w:p w:rsidR="00A265F6" w:rsidRDefault="00A265F6" w:rsidP="00A265F6">
      <w:pPr>
        <w:pStyle w:val="NormalWeb"/>
        <w:numPr>
          <w:ilvl w:val="0"/>
          <w:numId w:val="18"/>
        </w:numPr>
        <w:spacing w:before="0" w:beforeAutospacing="0" w:after="0" w:afterAutospacing="0" w:line="270" w:lineRule="atLeast"/>
        <w:jc w:val="both"/>
        <w:textAlignment w:val="baseline"/>
        <w:rPr>
          <w:sz w:val="22"/>
          <w:szCs w:val="22"/>
          <w:bdr w:val="none" w:sz="0" w:space="0" w:color="auto" w:frame="1"/>
        </w:rPr>
      </w:pPr>
      <w:r w:rsidRPr="00A265F6">
        <w:rPr>
          <w:sz w:val="22"/>
          <w:szCs w:val="22"/>
          <w:bdr w:val="none" w:sz="0" w:space="0" w:color="auto" w:frame="1"/>
        </w:rPr>
        <w:t>Cuando son buenos aportan seguridad financiera, posición social, desarrollo personal, relaciones sociales y autoestima, y protegen contra los trastornos físicos y psicosociales.</w:t>
      </w:r>
    </w:p>
    <w:p w:rsidR="00A265F6" w:rsidRPr="00A265F6" w:rsidRDefault="00A265F6" w:rsidP="00A265F6">
      <w:pPr>
        <w:pStyle w:val="NormalWeb"/>
        <w:spacing w:before="0" w:beforeAutospacing="0" w:after="0" w:afterAutospacing="0" w:line="270" w:lineRule="atLeast"/>
        <w:jc w:val="both"/>
        <w:textAlignment w:val="baseline"/>
        <w:rPr>
          <w:sz w:val="22"/>
          <w:szCs w:val="22"/>
        </w:rPr>
      </w:pPr>
      <w:r w:rsidRPr="00A265F6">
        <w:rPr>
          <w:sz w:val="22"/>
          <w:szCs w:val="22"/>
          <w:bdr w:val="none" w:sz="0" w:space="0" w:color="auto" w:frame="1"/>
        </w:rPr>
        <w:t xml:space="preserve"> </w:t>
      </w:r>
    </w:p>
    <w:p w:rsidR="00A265F6" w:rsidRPr="00A265F6" w:rsidRDefault="00A265F6" w:rsidP="00A265F6">
      <w:pPr>
        <w:pStyle w:val="Heading3"/>
        <w:spacing w:before="0" w:after="135" w:line="270" w:lineRule="atLeast"/>
        <w:jc w:val="both"/>
        <w:textAlignment w:val="baseline"/>
        <w:rPr>
          <w:rFonts w:ascii="Times New Roman" w:hAnsi="Times New Roman" w:cs="Times New Roman"/>
          <w:b w:val="0"/>
          <w:color w:val="auto"/>
        </w:rPr>
      </w:pPr>
      <w:r w:rsidRPr="00A265F6">
        <w:rPr>
          <w:rFonts w:ascii="Times New Roman" w:hAnsi="Times New Roman" w:cs="Times New Roman"/>
          <w:b w:val="0"/>
          <w:color w:val="auto"/>
        </w:rPr>
        <w:t>Protección social a lo largo de la vida</w:t>
      </w:r>
    </w:p>
    <w:p w:rsidR="00A265F6" w:rsidRDefault="00A265F6" w:rsidP="00A265F6">
      <w:pPr>
        <w:pStyle w:val="NormalWeb"/>
        <w:numPr>
          <w:ilvl w:val="0"/>
          <w:numId w:val="19"/>
        </w:numPr>
        <w:spacing w:before="0" w:beforeAutospacing="0" w:after="0" w:afterAutospacing="0" w:line="270" w:lineRule="atLeast"/>
        <w:jc w:val="both"/>
        <w:textAlignment w:val="baseline"/>
        <w:rPr>
          <w:sz w:val="22"/>
          <w:szCs w:val="22"/>
          <w:bdr w:val="none" w:sz="0" w:space="0" w:color="auto" w:frame="1"/>
        </w:rPr>
      </w:pPr>
      <w:r>
        <w:rPr>
          <w:sz w:val="22"/>
          <w:szCs w:val="22"/>
          <w:bdr w:val="none" w:sz="0" w:space="0" w:color="auto" w:frame="1"/>
        </w:rPr>
        <w:t xml:space="preserve">Todos </w:t>
      </w:r>
      <w:r w:rsidRPr="00A265F6">
        <w:rPr>
          <w:sz w:val="22"/>
          <w:szCs w:val="22"/>
          <w:bdr w:val="none" w:sz="0" w:space="0" w:color="auto" w:frame="1"/>
        </w:rPr>
        <w:t xml:space="preserve"> necesita</w:t>
      </w:r>
      <w:r>
        <w:rPr>
          <w:sz w:val="22"/>
          <w:szCs w:val="22"/>
          <w:bdr w:val="none" w:sz="0" w:space="0" w:color="auto" w:frame="1"/>
        </w:rPr>
        <w:t>mos</w:t>
      </w:r>
      <w:r w:rsidRPr="00A265F6">
        <w:rPr>
          <w:sz w:val="22"/>
          <w:szCs w:val="22"/>
          <w:bdr w:val="none" w:sz="0" w:space="0" w:color="auto" w:frame="1"/>
        </w:rPr>
        <w:t xml:space="preserve"> protección social a lo largo de la vida: en la infancia, durante la vida laboral,</w:t>
      </w:r>
      <w:r>
        <w:rPr>
          <w:sz w:val="22"/>
          <w:szCs w:val="22"/>
          <w:bdr w:val="none" w:sz="0" w:space="0" w:color="auto" w:frame="1"/>
        </w:rPr>
        <w:t xml:space="preserve"> y en la vejez. </w:t>
      </w:r>
    </w:p>
    <w:p w:rsidR="00A265F6" w:rsidRDefault="00A265F6" w:rsidP="00A265F6">
      <w:pPr>
        <w:pStyle w:val="NormalWeb"/>
        <w:numPr>
          <w:ilvl w:val="0"/>
          <w:numId w:val="19"/>
        </w:numPr>
        <w:spacing w:before="0" w:beforeAutospacing="0" w:after="0" w:afterAutospacing="0" w:line="270" w:lineRule="atLeast"/>
        <w:jc w:val="both"/>
        <w:textAlignment w:val="baseline"/>
        <w:rPr>
          <w:sz w:val="22"/>
          <w:szCs w:val="22"/>
          <w:bdr w:val="none" w:sz="0" w:space="0" w:color="auto" w:frame="1"/>
        </w:rPr>
      </w:pPr>
      <w:r w:rsidRPr="00A265F6">
        <w:rPr>
          <w:sz w:val="22"/>
          <w:szCs w:val="22"/>
          <w:bdr w:val="none" w:sz="0" w:space="0" w:color="auto" w:frame="1"/>
        </w:rPr>
        <w:t xml:space="preserve">También es necesaria en determinadas circunstancias inesperadas, como en caso de enfermedad, discapacidad y pérdida de ingresos o del trabajo. </w:t>
      </w:r>
    </w:p>
    <w:p w:rsidR="00A265F6" w:rsidRDefault="00A265F6" w:rsidP="00A265F6">
      <w:pPr>
        <w:pStyle w:val="NormalWeb"/>
        <w:numPr>
          <w:ilvl w:val="0"/>
          <w:numId w:val="19"/>
        </w:numPr>
        <w:spacing w:before="0" w:beforeAutospacing="0" w:after="0" w:afterAutospacing="0" w:line="270" w:lineRule="atLeast"/>
        <w:jc w:val="both"/>
        <w:textAlignment w:val="baseline"/>
        <w:rPr>
          <w:sz w:val="22"/>
          <w:szCs w:val="22"/>
          <w:bdr w:val="none" w:sz="0" w:space="0" w:color="auto" w:frame="1"/>
        </w:rPr>
      </w:pPr>
      <w:r w:rsidRPr="00A265F6">
        <w:rPr>
          <w:sz w:val="22"/>
          <w:szCs w:val="22"/>
          <w:bdr w:val="none" w:sz="0" w:space="0" w:color="auto" w:frame="1"/>
        </w:rPr>
        <w:t xml:space="preserve">Cuatro de cada cinco personas en el mundo carece de la protección básica que proporciona la seguridad social. </w:t>
      </w:r>
    </w:p>
    <w:p w:rsidR="00A265F6" w:rsidRPr="00A265F6" w:rsidRDefault="00A265F6" w:rsidP="00A265F6">
      <w:pPr>
        <w:pStyle w:val="NormalWeb"/>
        <w:numPr>
          <w:ilvl w:val="0"/>
          <w:numId w:val="19"/>
        </w:numPr>
        <w:spacing w:before="0" w:beforeAutospacing="0" w:after="0" w:afterAutospacing="0" w:line="270" w:lineRule="atLeast"/>
        <w:jc w:val="both"/>
        <w:textAlignment w:val="baseline"/>
        <w:rPr>
          <w:sz w:val="22"/>
          <w:szCs w:val="22"/>
          <w:bdr w:val="none" w:sz="0" w:space="0" w:color="auto" w:frame="1"/>
        </w:rPr>
      </w:pPr>
      <w:r w:rsidRPr="00A265F6">
        <w:rPr>
          <w:sz w:val="22"/>
          <w:szCs w:val="22"/>
          <w:bdr w:val="none" w:sz="0" w:space="0" w:color="auto" w:frame="1"/>
        </w:rPr>
        <w:t xml:space="preserve">Extender la protección social a toda la población, en los países y en el mundo, constituirá un paso decisivo para alcanzar la equidad sanitaria en una generación. </w:t>
      </w:r>
    </w:p>
    <w:p w:rsidR="00A265F6" w:rsidRPr="00A265F6" w:rsidRDefault="00A265F6" w:rsidP="00A265F6">
      <w:pPr>
        <w:pStyle w:val="NormalWeb"/>
        <w:spacing w:before="0" w:beforeAutospacing="0" w:after="0" w:afterAutospacing="0" w:line="270" w:lineRule="atLeast"/>
        <w:jc w:val="both"/>
        <w:textAlignment w:val="baseline"/>
        <w:rPr>
          <w:sz w:val="22"/>
          <w:szCs w:val="22"/>
        </w:rPr>
      </w:pPr>
    </w:p>
    <w:p w:rsidR="00A265F6" w:rsidRPr="00A265F6" w:rsidRDefault="00A265F6" w:rsidP="00A265F6">
      <w:pPr>
        <w:pStyle w:val="Heading3"/>
        <w:spacing w:before="0" w:after="135" w:line="270" w:lineRule="atLeast"/>
        <w:jc w:val="both"/>
        <w:textAlignment w:val="baseline"/>
        <w:rPr>
          <w:rFonts w:ascii="Times New Roman" w:hAnsi="Times New Roman" w:cs="Times New Roman"/>
          <w:b w:val="0"/>
          <w:color w:val="auto"/>
        </w:rPr>
      </w:pPr>
      <w:r w:rsidRPr="00A265F6">
        <w:rPr>
          <w:rFonts w:ascii="Times New Roman" w:hAnsi="Times New Roman" w:cs="Times New Roman"/>
          <w:b w:val="0"/>
          <w:color w:val="auto"/>
        </w:rPr>
        <w:t>Atención de salud universal</w:t>
      </w:r>
    </w:p>
    <w:p w:rsidR="00A265F6" w:rsidRPr="00A265F6" w:rsidRDefault="00A265F6" w:rsidP="00A265F6">
      <w:pPr>
        <w:pStyle w:val="NormalWeb"/>
        <w:numPr>
          <w:ilvl w:val="0"/>
          <w:numId w:val="20"/>
        </w:numPr>
        <w:spacing w:before="0" w:beforeAutospacing="0" w:after="0" w:afterAutospacing="0" w:line="270" w:lineRule="atLeast"/>
        <w:jc w:val="both"/>
        <w:textAlignment w:val="baseline"/>
        <w:rPr>
          <w:sz w:val="22"/>
          <w:szCs w:val="22"/>
        </w:rPr>
      </w:pPr>
      <w:r>
        <w:rPr>
          <w:sz w:val="22"/>
          <w:szCs w:val="22"/>
          <w:bdr w:val="none" w:sz="0" w:space="0" w:color="auto" w:frame="1"/>
        </w:rPr>
        <w:t>Acceso y</w:t>
      </w:r>
      <w:r w:rsidRPr="00A265F6">
        <w:rPr>
          <w:sz w:val="22"/>
          <w:szCs w:val="22"/>
          <w:bdr w:val="none" w:sz="0" w:space="0" w:color="auto" w:frame="1"/>
        </w:rPr>
        <w:t xml:space="preserve"> utilización de los servicios de salud son esenciales para gozar de buena salud y alcanzar la equidad sanitaria.</w:t>
      </w:r>
    </w:p>
    <w:p w:rsidR="001A6A27" w:rsidRPr="007B3C18" w:rsidRDefault="00A265F6" w:rsidP="00A265F6">
      <w:pPr>
        <w:pStyle w:val="NormalWeb"/>
        <w:numPr>
          <w:ilvl w:val="0"/>
          <w:numId w:val="20"/>
        </w:numPr>
        <w:spacing w:before="0" w:beforeAutospacing="0" w:after="0" w:afterAutospacing="0" w:line="270" w:lineRule="atLeast"/>
        <w:jc w:val="both"/>
        <w:textAlignment w:val="baseline"/>
        <w:rPr>
          <w:sz w:val="22"/>
          <w:szCs w:val="22"/>
        </w:rPr>
      </w:pPr>
      <w:r w:rsidRPr="00A265F6">
        <w:rPr>
          <w:sz w:val="22"/>
          <w:szCs w:val="22"/>
          <w:bdr w:val="none" w:sz="0" w:space="0" w:color="auto" w:frame="1"/>
        </w:rPr>
        <w:t xml:space="preserve"> Sin atención sanitaria, muchas de las oportunidades para mejorar radicalmente e</w:t>
      </w:r>
      <w:r>
        <w:rPr>
          <w:sz w:val="22"/>
          <w:szCs w:val="22"/>
          <w:bdr w:val="none" w:sz="0" w:space="0" w:color="auto" w:frame="1"/>
        </w:rPr>
        <w:t>l estado de salud desaparecerán</w:t>
      </w:r>
      <w:r w:rsidRPr="00A265F6">
        <w:rPr>
          <w:sz w:val="22"/>
          <w:szCs w:val="22"/>
          <w:bdr w:val="none" w:sz="0" w:space="0" w:color="auto" w:frame="1"/>
        </w:rPr>
        <w:t>.</w:t>
      </w:r>
    </w:p>
    <w:p w:rsidR="007B3C18" w:rsidRDefault="007B3C18" w:rsidP="007B3C18">
      <w:pPr>
        <w:pStyle w:val="NormalWeb"/>
        <w:spacing w:before="0" w:beforeAutospacing="0" w:after="0" w:afterAutospacing="0" w:line="270" w:lineRule="atLeast"/>
        <w:jc w:val="both"/>
        <w:textAlignment w:val="baseline"/>
        <w:rPr>
          <w:sz w:val="22"/>
          <w:szCs w:val="22"/>
          <w:bdr w:val="none" w:sz="0" w:space="0" w:color="auto" w:frame="1"/>
        </w:rPr>
      </w:pPr>
    </w:p>
    <w:p w:rsidR="007B3C18" w:rsidRDefault="00D1384C" w:rsidP="007B3C18">
      <w:pPr>
        <w:numPr>
          <w:ilvl w:val="0"/>
          <w:numId w:val="13"/>
        </w:numPr>
        <w:spacing w:after="0" w:line="225" w:lineRule="atLeast"/>
        <w:jc w:val="both"/>
        <w:textAlignment w:val="baseline"/>
        <w:rPr>
          <w:rFonts w:ascii="Times New Roman" w:eastAsia="Times New Roman" w:hAnsi="Times New Roman" w:cs="Times New Roman"/>
          <w:lang w:eastAsia="es-ES"/>
        </w:rPr>
      </w:pPr>
      <w:hyperlink r:id="rId14" w:history="1">
        <w:r w:rsidR="007B3C18" w:rsidRPr="007B3C18">
          <w:rPr>
            <w:rFonts w:ascii="Times New Roman" w:eastAsia="Times New Roman" w:hAnsi="Times New Roman" w:cs="Times New Roman"/>
            <w:bdr w:val="none" w:sz="0" w:space="0" w:color="auto" w:frame="1"/>
            <w:lang w:eastAsia="es-ES"/>
          </w:rPr>
          <w:t>Luchar contra la distribución desigual del poder, el dinero y los recursos</w:t>
        </w:r>
      </w:hyperlink>
    </w:p>
    <w:p w:rsidR="007B3C18" w:rsidRDefault="007B3C18" w:rsidP="007B3C18">
      <w:pPr>
        <w:spacing w:after="0" w:line="225" w:lineRule="atLeast"/>
        <w:jc w:val="both"/>
        <w:textAlignment w:val="baseline"/>
        <w:rPr>
          <w:rFonts w:ascii="Times New Roman" w:eastAsia="Times New Roman" w:hAnsi="Times New Roman" w:cs="Times New Roman"/>
          <w:lang w:eastAsia="es-ES"/>
        </w:rPr>
      </w:pPr>
    </w:p>
    <w:p w:rsidR="007B3C18" w:rsidRDefault="007B3C18" w:rsidP="00B0439A">
      <w:pPr>
        <w:pStyle w:val="ListParagraph"/>
        <w:numPr>
          <w:ilvl w:val="0"/>
          <w:numId w:val="22"/>
        </w:numPr>
        <w:spacing w:after="0" w:line="225" w:lineRule="atLeast"/>
        <w:jc w:val="both"/>
        <w:textAlignment w:val="baseline"/>
        <w:rPr>
          <w:rFonts w:ascii="Times New Roman" w:hAnsi="Times New Roman" w:cs="Times New Roman"/>
          <w:shd w:val="clear" w:color="auto" w:fill="FFFFFF"/>
        </w:rPr>
      </w:pPr>
      <w:r w:rsidRPr="007B3C18">
        <w:rPr>
          <w:rFonts w:ascii="Times New Roman" w:hAnsi="Times New Roman" w:cs="Times New Roman"/>
          <w:shd w:val="clear" w:color="auto" w:fill="FFFFFF"/>
        </w:rPr>
        <w:t>La inequidad de las condiciones de vida está determinada por estructuras y procesos social</w:t>
      </w:r>
      <w:r>
        <w:rPr>
          <w:rFonts w:ascii="Times New Roman" w:hAnsi="Times New Roman" w:cs="Times New Roman"/>
          <w:shd w:val="clear" w:color="auto" w:fill="FFFFFF"/>
        </w:rPr>
        <w:t xml:space="preserve">es más profundos. </w:t>
      </w:r>
    </w:p>
    <w:p w:rsidR="007B3C18" w:rsidRPr="007B3C18" w:rsidRDefault="007B3C18" w:rsidP="00B0439A">
      <w:pPr>
        <w:pStyle w:val="ListParagraph"/>
        <w:numPr>
          <w:ilvl w:val="0"/>
          <w:numId w:val="22"/>
        </w:numPr>
        <w:spacing w:after="0" w:line="225" w:lineRule="atLeast"/>
        <w:jc w:val="both"/>
        <w:textAlignment w:val="baseline"/>
        <w:rPr>
          <w:rStyle w:val="apple-converted-space"/>
          <w:rFonts w:ascii="Times New Roman" w:hAnsi="Times New Roman" w:cs="Times New Roman"/>
          <w:shd w:val="clear" w:color="auto" w:fill="FFFFFF"/>
        </w:rPr>
      </w:pPr>
      <w:r>
        <w:rPr>
          <w:rFonts w:ascii="Times New Roman" w:hAnsi="Times New Roman" w:cs="Times New Roman"/>
          <w:shd w:val="clear" w:color="auto" w:fill="FFFFFF"/>
        </w:rPr>
        <w:t>E</w:t>
      </w:r>
      <w:r w:rsidRPr="007B3C18">
        <w:rPr>
          <w:rFonts w:ascii="Times New Roman" w:hAnsi="Times New Roman" w:cs="Times New Roman"/>
          <w:shd w:val="clear" w:color="auto" w:fill="FFFFFF"/>
        </w:rPr>
        <w:t>s sistemática, es el resultado de normas, políticas y prácticas sociales que toleran o incluso favorecen una distribución injusta del poder, la riqueza y otros recursos sociales, y del acceso a éstos.</w:t>
      </w:r>
      <w:r w:rsidRPr="007B3C18">
        <w:rPr>
          <w:rStyle w:val="apple-converted-space"/>
          <w:rFonts w:ascii="Times New Roman" w:hAnsi="Times New Roman" w:cs="Times New Roman"/>
          <w:shd w:val="clear" w:color="auto" w:fill="FFFFFF"/>
        </w:rPr>
        <w:t> </w:t>
      </w:r>
    </w:p>
    <w:p w:rsidR="007B3C18" w:rsidRPr="007B3C18" w:rsidRDefault="007B3C18" w:rsidP="00B0439A">
      <w:pPr>
        <w:spacing w:after="0" w:line="225" w:lineRule="atLeast"/>
        <w:jc w:val="both"/>
        <w:textAlignment w:val="baseline"/>
        <w:rPr>
          <w:rFonts w:ascii="Times New Roman" w:eastAsia="Times New Roman" w:hAnsi="Times New Roman" w:cs="Times New Roman"/>
          <w:lang w:eastAsia="es-ES"/>
        </w:rPr>
      </w:pPr>
    </w:p>
    <w:p w:rsidR="007B3C18" w:rsidRDefault="00D1384C" w:rsidP="00B0439A">
      <w:pPr>
        <w:numPr>
          <w:ilvl w:val="0"/>
          <w:numId w:val="13"/>
        </w:numPr>
        <w:spacing w:after="0" w:line="225" w:lineRule="atLeast"/>
        <w:jc w:val="both"/>
        <w:textAlignment w:val="baseline"/>
        <w:rPr>
          <w:rFonts w:ascii="Times New Roman" w:eastAsia="Times New Roman" w:hAnsi="Times New Roman" w:cs="Times New Roman"/>
          <w:lang w:eastAsia="es-ES"/>
        </w:rPr>
      </w:pPr>
      <w:hyperlink r:id="rId15" w:history="1">
        <w:r w:rsidR="007B3C18" w:rsidRPr="007B3C18">
          <w:rPr>
            <w:rFonts w:ascii="Times New Roman" w:eastAsia="Times New Roman" w:hAnsi="Times New Roman" w:cs="Times New Roman"/>
            <w:bdr w:val="none" w:sz="0" w:space="0" w:color="auto" w:frame="1"/>
            <w:lang w:eastAsia="es-ES"/>
          </w:rPr>
          <w:t>Medición y análisis del problema</w:t>
        </w:r>
      </w:hyperlink>
    </w:p>
    <w:p w:rsidR="007B3C18" w:rsidRPr="007B3C18" w:rsidRDefault="007B3C18" w:rsidP="00B0439A">
      <w:pPr>
        <w:spacing w:after="0" w:line="225" w:lineRule="atLeast"/>
        <w:ind w:left="720"/>
        <w:jc w:val="both"/>
        <w:textAlignment w:val="baseline"/>
        <w:rPr>
          <w:rFonts w:ascii="Times New Roman" w:eastAsia="Times New Roman" w:hAnsi="Times New Roman" w:cs="Times New Roman"/>
          <w:lang w:eastAsia="es-ES"/>
        </w:rPr>
      </w:pPr>
    </w:p>
    <w:p w:rsidR="00B0439A" w:rsidRPr="00B0439A" w:rsidRDefault="007B3C18" w:rsidP="00B0439A">
      <w:pPr>
        <w:pStyle w:val="NormalWeb"/>
        <w:numPr>
          <w:ilvl w:val="0"/>
          <w:numId w:val="23"/>
        </w:numPr>
        <w:spacing w:before="0" w:beforeAutospacing="0" w:after="0" w:afterAutospacing="0" w:line="270" w:lineRule="atLeast"/>
        <w:jc w:val="both"/>
        <w:textAlignment w:val="baseline"/>
        <w:rPr>
          <w:sz w:val="22"/>
          <w:szCs w:val="22"/>
        </w:rPr>
      </w:pPr>
      <w:r w:rsidRPr="007B3C18">
        <w:rPr>
          <w:sz w:val="22"/>
          <w:szCs w:val="22"/>
          <w:bdr w:val="none" w:sz="0" w:space="0" w:color="auto" w:frame="1"/>
        </w:rPr>
        <w:t>La acción sobre los determinantes sociales de</w:t>
      </w:r>
      <w:r w:rsidR="00B0439A">
        <w:rPr>
          <w:sz w:val="22"/>
          <w:szCs w:val="22"/>
          <w:bdr w:val="none" w:sz="0" w:space="0" w:color="auto" w:frame="1"/>
        </w:rPr>
        <w:t xml:space="preserve"> la salud será más eficaz si </w:t>
      </w:r>
      <w:r w:rsidRPr="007B3C18">
        <w:rPr>
          <w:sz w:val="22"/>
          <w:szCs w:val="22"/>
          <w:bdr w:val="none" w:sz="0" w:space="0" w:color="auto" w:frame="1"/>
        </w:rPr>
        <w:t>dispone de sistemas de datos básicos, tales como los registros civiles y programas de observación sistemática de las inequidades sanitarias y de los determ</w:t>
      </w:r>
      <w:r w:rsidR="00B0439A">
        <w:rPr>
          <w:sz w:val="22"/>
          <w:szCs w:val="22"/>
          <w:bdr w:val="none" w:sz="0" w:space="0" w:color="auto" w:frame="1"/>
        </w:rPr>
        <w:t>inantes sociales de la salud,</w:t>
      </w:r>
    </w:p>
    <w:p w:rsidR="007B3C18" w:rsidRPr="007B3C18" w:rsidRDefault="00B0439A" w:rsidP="0068378D">
      <w:pPr>
        <w:pStyle w:val="NormalWeb"/>
        <w:numPr>
          <w:ilvl w:val="0"/>
          <w:numId w:val="23"/>
        </w:numPr>
        <w:spacing w:before="0" w:beforeAutospacing="0" w:after="0" w:afterAutospacing="0" w:line="270" w:lineRule="atLeast"/>
        <w:jc w:val="both"/>
        <w:textAlignment w:val="baseline"/>
        <w:rPr>
          <w:sz w:val="22"/>
          <w:szCs w:val="22"/>
        </w:rPr>
      </w:pPr>
      <w:r w:rsidRPr="00B0439A">
        <w:rPr>
          <w:sz w:val="22"/>
          <w:szCs w:val="22"/>
          <w:bdr w:val="none" w:sz="0" w:space="0" w:color="auto" w:frame="1"/>
        </w:rPr>
        <w:t>M</w:t>
      </w:r>
      <w:r w:rsidR="007B3C18" w:rsidRPr="00B0439A">
        <w:rPr>
          <w:sz w:val="22"/>
          <w:szCs w:val="22"/>
          <w:bdr w:val="none" w:sz="0" w:space="0" w:color="auto" w:frame="1"/>
        </w:rPr>
        <w:t xml:space="preserve">ecanismos que aseguren que los datos pueden ser interpretados y utilizados en la elaboración de políticas, sistemas y programas más eficaces. </w:t>
      </w:r>
    </w:p>
    <w:p w:rsidR="007B3C18" w:rsidRPr="00A265F6" w:rsidRDefault="007B3C18" w:rsidP="00B0439A">
      <w:pPr>
        <w:pStyle w:val="NormalWeb"/>
        <w:spacing w:before="0" w:beforeAutospacing="0" w:after="0" w:afterAutospacing="0" w:line="270" w:lineRule="atLeast"/>
        <w:ind w:left="720"/>
        <w:jc w:val="both"/>
        <w:textAlignment w:val="baseline"/>
        <w:rPr>
          <w:sz w:val="22"/>
          <w:szCs w:val="22"/>
        </w:rPr>
      </w:pPr>
    </w:p>
    <w:p w:rsidR="001A6A27" w:rsidRPr="00A265F6" w:rsidRDefault="001A6A27" w:rsidP="00A265F6">
      <w:pPr>
        <w:ind w:left="-709"/>
        <w:jc w:val="both"/>
        <w:rPr>
          <w:rFonts w:ascii="Times New Roman" w:hAnsi="Times New Roman" w:cs="Times New Roman"/>
        </w:rPr>
      </w:pPr>
    </w:p>
    <w:p w:rsidR="00F3466B" w:rsidRPr="00D57391" w:rsidRDefault="001A6A27" w:rsidP="001A6A27">
      <w:pPr>
        <w:ind w:left="-709"/>
        <w:rPr>
          <w:rFonts w:ascii="Times New Roman" w:hAnsi="Times New Roman" w:cs="Times New Roman"/>
        </w:rPr>
      </w:pPr>
      <w:r>
        <w:rPr>
          <w:noProof/>
          <w:lang w:val="en-US"/>
        </w:rPr>
        <w:drawing>
          <wp:inline distT="0" distB="0" distL="0" distR="0">
            <wp:extent cx="6365950" cy="4903076"/>
            <wp:effectExtent l="0" t="0" r="0" b="0"/>
            <wp:docPr id="17" name="Imagen 17" descr="http://www.determinantesdesalud.org/intranet/uploads/web/cuadros_condicionantes_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determinantesdesalud.org/intranet/uploads/web/cuadros_condicionantes_51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66179" cy="4903252"/>
                    </a:xfrm>
                    <a:prstGeom prst="rect">
                      <a:avLst/>
                    </a:prstGeom>
                    <a:noFill/>
                    <a:ln>
                      <a:noFill/>
                    </a:ln>
                  </pic:spPr>
                </pic:pic>
              </a:graphicData>
            </a:graphic>
          </wp:inline>
        </w:drawing>
      </w:r>
    </w:p>
    <w:p w:rsidR="00D57391" w:rsidRDefault="00D57391" w:rsidP="00943AF6">
      <w:pPr>
        <w:rPr>
          <w:rFonts w:ascii="Times New Roman" w:hAnsi="Times New Roman" w:cs="Times New Roman"/>
        </w:rPr>
      </w:pPr>
    </w:p>
    <w:p w:rsidR="00D57391" w:rsidRDefault="001A6A27" w:rsidP="001A68D9">
      <w:pPr>
        <w:ind w:left="-851"/>
        <w:rPr>
          <w:rFonts w:ascii="Times New Roman" w:hAnsi="Times New Roman" w:cs="Times New Roman"/>
        </w:rPr>
      </w:pPr>
      <w:r>
        <w:rPr>
          <w:noProof/>
          <w:lang w:val="en-US"/>
        </w:rPr>
        <w:lastRenderedPageBreak/>
        <w:drawing>
          <wp:inline distT="0" distB="0" distL="0" distR="0">
            <wp:extent cx="6475228" cy="5322409"/>
            <wp:effectExtent l="0" t="0" r="1905" b="0"/>
            <wp:docPr id="18" name="Imagen 18" descr="http://www.amf-semfyc.com/upload_articles/2012/JulioAgosto/no_todo/2012_08_01_12_38_34_%5b1%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amf-semfyc.com/upload_articles/2012/JulioAgosto/no_todo/2012_08_01_12_38_34_%5b1%5d.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82333" cy="5328249"/>
                    </a:xfrm>
                    <a:prstGeom prst="rect">
                      <a:avLst/>
                    </a:prstGeom>
                    <a:noFill/>
                    <a:ln>
                      <a:noFill/>
                    </a:ln>
                  </pic:spPr>
                </pic:pic>
              </a:graphicData>
            </a:graphic>
          </wp:inline>
        </w:drawing>
      </w:r>
    </w:p>
    <w:p w:rsidR="00BB133F" w:rsidRPr="00570B78" w:rsidRDefault="00BB133F" w:rsidP="00570B78">
      <w:pPr>
        <w:rPr>
          <w:rFonts w:ascii="Times New Roman" w:hAnsi="Times New Roman" w:cs="Times New Roman"/>
        </w:rPr>
      </w:pPr>
    </w:p>
    <w:p w:rsidR="001A68D9" w:rsidRPr="00570B78" w:rsidRDefault="00BB133F" w:rsidP="00570B78">
      <w:pPr>
        <w:jc w:val="both"/>
        <w:rPr>
          <w:rFonts w:ascii="Times New Roman" w:hAnsi="Times New Roman" w:cs="Times New Roman"/>
        </w:rPr>
      </w:pPr>
      <w:r w:rsidRPr="00570B78">
        <w:rPr>
          <w:rFonts w:ascii="Times New Roman" w:hAnsi="Times New Roman" w:cs="Times New Roman"/>
          <w:u w:val="single"/>
        </w:rPr>
        <w:t>Pobreza</w:t>
      </w:r>
    </w:p>
    <w:p w:rsidR="00570B78" w:rsidRPr="00570B78" w:rsidRDefault="00570B78" w:rsidP="00570B78">
      <w:pPr>
        <w:pStyle w:val="NormalWeb"/>
        <w:spacing w:before="96" w:beforeAutospacing="0" w:after="120" w:afterAutospacing="0" w:line="288" w:lineRule="atLeast"/>
        <w:jc w:val="both"/>
        <w:rPr>
          <w:sz w:val="22"/>
          <w:szCs w:val="22"/>
        </w:rPr>
      </w:pPr>
      <w:r w:rsidRPr="00570B78">
        <w:rPr>
          <w:sz w:val="22"/>
          <w:szCs w:val="22"/>
        </w:rPr>
        <w:t xml:space="preserve">Situación </w:t>
      </w:r>
      <w:hyperlink r:id="rId18" w:tooltip="Estilo de vida" w:history="1">
        <w:r w:rsidRPr="00570B78">
          <w:rPr>
            <w:rStyle w:val="Hyperlink"/>
            <w:color w:val="auto"/>
            <w:sz w:val="22"/>
            <w:szCs w:val="22"/>
            <w:u w:val="none"/>
          </w:rPr>
          <w:t>de vida</w:t>
        </w:r>
      </w:hyperlink>
      <w:r w:rsidRPr="00570B78">
        <w:rPr>
          <w:rStyle w:val="apple-converted-space"/>
          <w:rFonts w:eastAsiaTheme="minorEastAsia"/>
          <w:sz w:val="22"/>
          <w:szCs w:val="22"/>
        </w:rPr>
        <w:t> </w:t>
      </w:r>
      <w:r w:rsidRPr="00570B78">
        <w:rPr>
          <w:sz w:val="22"/>
          <w:szCs w:val="22"/>
        </w:rPr>
        <w:t>que como producto de la imposibilidad de acceso o carencia de los recursos para satisfacer las necesidades básicas humanas</w:t>
      </w:r>
      <w:r>
        <w:rPr>
          <w:sz w:val="22"/>
          <w:szCs w:val="22"/>
        </w:rPr>
        <w:t>,</w:t>
      </w:r>
      <w:r w:rsidRPr="00570B78">
        <w:rPr>
          <w:sz w:val="22"/>
          <w:szCs w:val="22"/>
        </w:rPr>
        <w:t xml:space="preserve"> inciden en un desgaste del</w:t>
      </w:r>
      <w:r w:rsidRPr="00570B78">
        <w:rPr>
          <w:rStyle w:val="apple-converted-space"/>
          <w:rFonts w:eastAsiaTheme="minorEastAsia"/>
          <w:sz w:val="22"/>
          <w:szCs w:val="22"/>
        </w:rPr>
        <w:t> </w:t>
      </w:r>
      <w:hyperlink r:id="rId19" w:tooltip="Nivel de vida" w:history="1">
        <w:r w:rsidRPr="00570B78">
          <w:rPr>
            <w:rStyle w:val="Hyperlink"/>
            <w:color w:val="auto"/>
            <w:sz w:val="22"/>
            <w:szCs w:val="22"/>
            <w:u w:val="none"/>
          </w:rPr>
          <w:t>nivel</w:t>
        </w:r>
      </w:hyperlink>
      <w:r w:rsidRPr="00570B78">
        <w:rPr>
          <w:rStyle w:val="apple-converted-space"/>
          <w:rFonts w:eastAsiaTheme="minorEastAsia"/>
          <w:sz w:val="22"/>
          <w:szCs w:val="22"/>
        </w:rPr>
        <w:t> </w:t>
      </w:r>
      <w:r w:rsidRPr="00570B78">
        <w:rPr>
          <w:sz w:val="22"/>
          <w:szCs w:val="22"/>
        </w:rPr>
        <w:t>y</w:t>
      </w:r>
      <w:r w:rsidRPr="00570B78">
        <w:rPr>
          <w:rStyle w:val="apple-converted-space"/>
          <w:rFonts w:eastAsiaTheme="minorEastAsia"/>
          <w:sz w:val="22"/>
          <w:szCs w:val="22"/>
        </w:rPr>
        <w:t> </w:t>
      </w:r>
      <w:hyperlink r:id="rId20" w:tooltip="Calidad de vida" w:history="1">
        <w:r w:rsidRPr="00570B78">
          <w:rPr>
            <w:rStyle w:val="Hyperlink"/>
            <w:color w:val="auto"/>
            <w:sz w:val="22"/>
            <w:szCs w:val="22"/>
            <w:u w:val="none"/>
          </w:rPr>
          <w:t>calidad de vida</w:t>
        </w:r>
      </w:hyperlink>
      <w:r w:rsidRPr="00570B78">
        <w:rPr>
          <w:rStyle w:val="apple-converted-space"/>
          <w:rFonts w:eastAsiaTheme="minorEastAsia"/>
          <w:sz w:val="22"/>
          <w:szCs w:val="22"/>
        </w:rPr>
        <w:t> </w:t>
      </w:r>
      <w:r>
        <w:rPr>
          <w:sz w:val="22"/>
          <w:szCs w:val="22"/>
        </w:rPr>
        <w:t xml:space="preserve">de las personas, </w:t>
      </w:r>
      <w:r w:rsidRPr="00570B78">
        <w:rPr>
          <w:sz w:val="22"/>
          <w:szCs w:val="22"/>
        </w:rPr>
        <w:t>como la</w:t>
      </w:r>
      <w:r w:rsidRPr="00570B78">
        <w:rPr>
          <w:rStyle w:val="apple-converted-space"/>
          <w:rFonts w:eastAsiaTheme="minorEastAsia"/>
          <w:sz w:val="22"/>
          <w:szCs w:val="22"/>
        </w:rPr>
        <w:t> </w:t>
      </w:r>
      <w:hyperlink r:id="rId21" w:tooltip="Alimentación" w:history="1">
        <w:r w:rsidRPr="00570B78">
          <w:rPr>
            <w:rStyle w:val="Hyperlink"/>
            <w:color w:val="auto"/>
            <w:sz w:val="22"/>
            <w:szCs w:val="22"/>
            <w:u w:val="none"/>
          </w:rPr>
          <w:t>alimentación</w:t>
        </w:r>
      </w:hyperlink>
      <w:r w:rsidRPr="00570B78">
        <w:rPr>
          <w:sz w:val="22"/>
          <w:szCs w:val="22"/>
        </w:rPr>
        <w:t xml:space="preserve">, </w:t>
      </w:r>
      <w:hyperlink r:id="rId22" w:tooltip="Vivienda" w:history="1">
        <w:r w:rsidRPr="00570B78">
          <w:rPr>
            <w:rStyle w:val="Hyperlink"/>
            <w:color w:val="auto"/>
            <w:sz w:val="22"/>
            <w:szCs w:val="22"/>
            <w:u w:val="none"/>
          </w:rPr>
          <w:t>vivienda</w:t>
        </w:r>
      </w:hyperlink>
      <w:r w:rsidRPr="00570B78">
        <w:rPr>
          <w:sz w:val="22"/>
          <w:szCs w:val="22"/>
        </w:rPr>
        <w:t>,</w:t>
      </w:r>
      <w:r w:rsidRPr="00570B78">
        <w:rPr>
          <w:rStyle w:val="apple-converted-space"/>
          <w:rFonts w:eastAsiaTheme="minorEastAsia"/>
          <w:sz w:val="22"/>
          <w:szCs w:val="22"/>
        </w:rPr>
        <w:t> </w:t>
      </w:r>
      <w:hyperlink r:id="rId23" w:tooltip="Educación" w:history="1">
        <w:r w:rsidRPr="00570B78">
          <w:rPr>
            <w:rStyle w:val="Hyperlink"/>
            <w:color w:val="auto"/>
            <w:sz w:val="22"/>
            <w:szCs w:val="22"/>
            <w:u w:val="none"/>
          </w:rPr>
          <w:t>educación</w:t>
        </w:r>
      </w:hyperlink>
      <w:r w:rsidRPr="00570B78">
        <w:rPr>
          <w:sz w:val="22"/>
          <w:szCs w:val="22"/>
        </w:rPr>
        <w:t xml:space="preserve">, </w:t>
      </w:r>
      <w:hyperlink r:id="rId24" w:tooltip="Asistencia sanitaria" w:history="1">
        <w:r w:rsidRPr="00570B78">
          <w:rPr>
            <w:rStyle w:val="Hyperlink"/>
            <w:color w:val="auto"/>
            <w:sz w:val="22"/>
            <w:szCs w:val="22"/>
            <w:u w:val="none"/>
          </w:rPr>
          <w:t>asistencia sanitaria</w:t>
        </w:r>
      </w:hyperlink>
      <w:r w:rsidRPr="00570B78">
        <w:rPr>
          <w:rStyle w:val="apple-converted-space"/>
          <w:rFonts w:eastAsiaTheme="minorEastAsia"/>
          <w:sz w:val="22"/>
          <w:szCs w:val="22"/>
        </w:rPr>
        <w:t> </w:t>
      </w:r>
      <w:r w:rsidRPr="00570B78">
        <w:rPr>
          <w:sz w:val="22"/>
          <w:szCs w:val="22"/>
        </w:rPr>
        <w:t>y hasta el acceso al</w:t>
      </w:r>
      <w:r w:rsidRPr="00570B78">
        <w:rPr>
          <w:rStyle w:val="apple-converted-space"/>
          <w:rFonts w:eastAsiaTheme="minorEastAsia"/>
          <w:sz w:val="22"/>
          <w:szCs w:val="22"/>
        </w:rPr>
        <w:t> </w:t>
      </w:r>
      <w:hyperlink r:id="rId25" w:tooltip="Agua potable" w:history="1">
        <w:r w:rsidRPr="00570B78">
          <w:rPr>
            <w:rStyle w:val="Hyperlink"/>
            <w:color w:val="auto"/>
            <w:sz w:val="22"/>
            <w:szCs w:val="22"/>
            <w:u w:val="none"/>
          </w:rPr>
          <w:t>agua potable</w:t>
        </w:r>
      </w:hyperlink>
      <w:r w:rsidRPr="00570B78">
        <w:rPr>
          <w:sz w:val="22"/>
          <w:szCs w:val="22"/>
        </w:rPr>
        <w:t xml:space="preserve">. </w:t>
      </w:r>
    </w:p>
    <w:p w:rsidR="00570B78" w:rsidRDefault="00570B78" w:rsidP="00570B78">
      <w:pPr>
        <w:pStyle w:val="NormalWeb"/>
        <w:spacing w:before="96" w:beforeAutospacing="0" w:after="120" w:afterAutospacing="0" w:line="288" w:lineRule="atLeast"/>
        <w:jc w:val="both"/>
        <w:rPr>
          <w:sz w:val="22"/>
          <w:szCs w:val="22"/>
        </w:rPr>
      </w:pPr>
      <w:r>
        <w:rPr>
          <w:sz w:val="22"/>
          <w:szCs w:val="22"/>
        </w:rPr>
        <w:t>S</w:t>
      </w:r>
      <w:r w:rsidRPr="00570B78">
        <w:rPr>
          <w:sz w:val="22"/>
          <w:szCs w:val="22"/>
        </w:rPr>
        <w:t>uelen considerar</w:t>
      </w:r>
      <w:r>
        <w:rPr>
          <w:sz w:val="22"/>
          <w:szCs w:val="22"/>
        </w:rPr>
        <w:t>se</w:t>
      </w:r>
      <w:r w:rsidRPr="00570B78">
        <w:rPr>
          <w:sz w:val="22"/>
          <w:szCs w:val="22"/>
        </w:rPr>
        <w:t xml:space="preserve"> la falta de me</w:t>
      </w:r>
      <w:r>
        <w:rPr>
          <w:sz w:val="22"/>
          <w:szCs w:val="22"/>
        </w:rPr>
        <w:t>dios para poder acceder a dichos recursos (</w:t>
      </w:r>
      <w:r w:rsidRPr="00570B78">
        <w:rPr>
          <w:sz w:val="22"/>
          <w:szCs w:val="22"/>
        </w:rPr>
        <w:t>el</w:t>
      </w:r>
      <w:r w:rsidRPr="00570B78">
        <w:rPr>
          <w:rStyle w:val="apple-converted-space"/>
          <w:rFonts w:eastAsiaTheme="minorEastAsia"/>
          <w:sz w:val="22"/>
          <w:szCs w:val="22"/>
        </w:rPr>
        <w:t> </w:t>
      </w:r>
      <w:hyperlink r:id="rId26" w:tooltip="Desempleo" w:history="1">
        <w:r w:rsidRPr="00570B78">
          <w:rPr>
            <w:rStyle w:val="Hyperlink"/>
            <w:color w:val="auto"/>
            <w:sz w:val="22"/>
            <w:szCs w:val="22"/>
            <w:u w:val="none"/>
          </w:rPr>
          <w:t>desempleo</w:t>
        </w:r>
      </w:hyperlink>
      <w:r>
        <w:rPr>
          <w:sz w:val="22"/>
          <w:szCs w:val="22"/>
        </w:rPr>
        <w:t>,</w:t>
      </w:r>
      <w:r w:rsidRPr="00570B78">
        <w:rPr>
          <w:sz w:val="22"/>
          <w:szCs w:val="22"/>
        </w:rPr>
        <w:t xml:space="preserve"> falta de ingres</w:t>
      </w:r>
      <w:r>
        <w:rPr>
          <w:sz w:val="22"/>
          <w:szCs w:val="22"/>
        </w:rPr>
        <w:t>os o un nivel muy bajo)</w:t>
      </w:r>
      <w:r w:rsidRPr="00570B78">
        <w:rPr>
          <w:sz w:val="22"/>
          <w:szCs w:val="22"/>
        </w:rPr>
        <w:t xml:space="preserve">. </w:t>
      </w:r>
    </w:p>
    <w:p w:rsidR="00D26A65" w:rsidRDefault="00570B78" w:rsidP="00570B78">
      <w:pPr>
        <w:pStyle w:val="NormalWeb"/>
        <w:spacing w:before="96" w:beforeAutospacing="0" w:after="120" w:afterAutospacing="0" w:line="288" w:lineRule="atLeast"/>
        <w:jc w:val="both"/>
        <w:rPr>
          <w:sz w:val="22"/>
          <w:szCs w:val="22"/>
        </w:rPr>
      </w:pPr>
      <w:r>
        <w:rPr>
          <w:sz w:val="22"/>
          <w:szCs w:val="22"/>
        </w:rPr>
        <w:t>En países tercermundistas</w:t>
      </w:r>
      <w:r w:rsidR="00D26A65">
        <w:rPr>
          <w:sz w:val="22"/>
          <w:szCs w:val="22"/>
        </w:rPr>
        <w:t xml:space="preserve">, esta </w:t>
      </w:r>
      <w:r w:rsidRPr="00570B78">
        <w:rPr>
          <w:sz w:val="22"/>
          <w:szCs w:val="22"/>
        </w:rPr>
        <w:t>situación de pobreza se presenta cuando no es posible cubrir las necesidades incluidas en la</w:t>
      </w:r>
      <w:r w:rsidRPr="00570B78">
        <w:rPr>
          <w:rStyle w:val="apple-converted-space"/>
          <w:rFonts w:eastAsiaTheme="minorEastAsia"/>
          <w:sz w:val="22"/>
          <w:szCs w:val="22"/>
        </w:rPr>
        <w:t> </w:t>
      </w:r>
      <w:hyperlink r:id="rId27" w:tooltip="Canasta básica de alimentos" w:history="1">
        <w:r w:rsidRPr="00570B78">
          <w:rPr>
            <w:rStyle w:val="Hyperlink"/>
            <w:color w:val="auto"/>
            <w:sz w:val="22"/>
            <w:szCs w:val="22"/>
            <w:u w:val="none"/>
          </w:rPr>
          <w:t>canasta básica de alimentos</w:t>
        </w:r>
      </w:hyperlink>
      <w:r w:rsidRPr="00570B78">
        <w:rPr>
          <w:sz w:val="22"/>
          <w:szCs w:val="22"/>
        </w:rPr>
        <w:t xml:space="preserve">. </w:t>
      </w:r>
    </w:p>
    <w:p w:rsidR="00D26A65" w:rsidRDefault="00D26A65" w:rsidP="00570B78">
      <w:pPr>
        <w:pStyle w:val="NormalWeb"/>
        <w:spacing w:before="96" w:beforeAutospacing="0" w:after="120" w:afterAutospacing="0" w:line="288" w:lineRule="atLeast"/>
        <w:jc w:val="both"/>
        <w:rPr>
          <w:sz w:val="22"/>
          <w:szCs w:val="22"/>
        </w:rPr>
      </w:pPr>
      <w:r>
        <w:rPr>
          <w:noProof/>
          <w:lang w:val="en-US" w:eastAsia="en-US"/>
        </w:rPr>
        <w:lastRenderedPageBreak/>
        <w:drawing>
          <wp:inline distT="0" distB="0" distL="0" distR="0">
            <wp:extent cx="5400040" cy="5647619"/>
            <wp:effectExtent l="0" t="0" r="0" b="0"/>
            <wp:docPr id="20" name="Imagen 20" descr="http://i.hoy.ec/wp-content/uploads/2010/03/canast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i.hoy.ec/wp-content/uploads/2010/03/canastas.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00040" cy="5647619"/>
                    </a:xfrm>
                    <a:prstGeom prst="rect">
                      <a:avLst/>
                    </a:prstGeom>
                    <a:noFill/>
                    <a:ln>
                      <a:noFill/>
                    </a:ln>
                  </pic:spPr>
                </pic:pic>
              </a:graphicData>
            </a:graphic>
          </wp:inline>
        </w:drawing>
      </w:r>
    </w:p>
    <w:p w:rsidR="00D26A65" w:rsidRPr="00570B78" w:rsidRDefault="00D26A65" w:rsidP="00570B78">
      <w:pPr>
        <w:pStyle w:val="NormalWeb"/>
        <w:spacing w:before="96" w:beforeAutospacing="0" w:after="120" w:afterAutospacing="0" w:line="288" w:lineRule="atLeast"/>
        <w:jc w:val="both"/>
        <w:rPr>
          <w:sz w:val="22"/>
          <w:szCs w:val="22"/>
        </w:rPr>
      </w:pPr>
      <w:r>
        <w:rPr>
          <w:sz w:val="22"/>
          <w:szCs w:val="22"/>
        </w:rPr>
        <w:t>S</w:t>
      </w:r>
      <w:r w:rsidR="00570B78" w:rsidRPr="00570B78">
        <w:rPr>
          <w:sz w:val="22"/>
          <w:szCs w:val="22"/>
        </w:rPr>
        <w:t>e denomina pauperismo</w:t>
      </w:r>
      <w:r>
        <w:rPr>
          <w:sz w:val="22"/>
          <w:szCs w:val="22"/>
        </w:rPr>
        <w:t xml:space="preserve"> a l</w:t>
      </w:r>
      <w:r w:rsidRPr="00570B78">
        <w:rPr>
          <w:sz w:val="22"/>
          <w:szCs w:val="22"/>
        </w:rPr>
        <w:t>a situación persistente de pobreza</w:t>
      </w:r>
      <w:r w:rsidR="00570B78" w:rsidRPr="00570B78">
        <w:rPr>
          <w:sz w:val="22"/>
          <w:szCs w:val="22"/>
        </w:rPr>
        <w:t xml:space="preserve">. </w:t>
      </w:r>
    </w:p>
    <w:p w:rsidR="00D26A65" w:rsidRDefault="00D26A65" w:rsidP="00570B78">
      <w:pPr>
        <w:pStyle w:val="NormalWeb"/>
        <w:spacing w:before="96" w:beforeAutospacing="0" w:after="120" w:afterAutospacing="0" w:line="288" w:lineRule="atLeast"/>
        <w:jc w:val="both"/>
        <w:rPr>
          <w:sz w:val="22"/>
          <w:szCs w:val="22"/>
        </w:rPr>
      </w:pPr>
      <w:r>
        <w:rPr>
          <w:sz w:val="22"/>
          <w:szCs w:val="22"/>
        </w:rPr>
        <w:t xml:space="preserve">El </w:t>
      </w:r>
      <w:r w:rsidR="00570B78" w:rsidRPr="00570B78">
        <w:rPr>
          <w:sz w:val="22"/>
          <w:szCs w:val="22"/>
        </w:rPr>
        <w:t xml:space="preserve">concepto de pobreza </w:t>
      </w:r>
      <w:r>
        <w:rPr>
          <w:sz w:val="22"/>
          <w:szCs w:val="22"/>
        </w:rPr>
        <w:t xml:space="preserve">es fundamentalmente económico donde se adicionan los impactos políticos y sociológicos. </w:t>
      </w:r>
    </w:p>
    <w:p w:rsidR="00D05968" w:rsidRDefault="00D05968" w:rsidP="00570B78">
      <w:pPr>
        <w:pStyle w:val="NormalWeb"/>
        <w:spacing w:before="96" w:beforeAutospacing="0" w:after="120" w:afterAutospacing="0" w:line="288" w:lineRule="atLeast"/>
        <w:jc w:val="both"/>
        <w:rPr>
          <w:sz w:val="22"/>
          <w:szCs w:val="22"/>
        </w:rPr>
      </w:pPr>
      <w:r>
        <w:rPr>
          <w:sz w:val="22"/>
          <w:szCs w:val="22"/>
        </w:rPr>
        <w:t xml:space="preserve"> Cabe resaltar que e</w:t>
      </w:r>
      <w:r w:rsidR="00570B78" w:rsidRPr="00570B78">
        <w:rPr>
          <w:sz w:val="22"/>
          <w:szCs w:val="22"/>
        </w:rPr>
        <w:t>n la mayoría de los contextos</w:t>
      </w:r>
      <w:r>
        <w:rPr>
          <w:sz w:val="22"/>
          <w:szCs w:val="22"/>
        </w:rPr>
        <w:t xml:space="preserve"> la pobreza se</w:t>
      </w:r>
      <w:r w:rsidR="00570B78" w:rsidRPr="00570B78">
        <w:rPr>
          <w:sz w:val="22"/>
          <w:szCs w:val="22"/>
        </w:rPr>
        <w:t xml:space="preserve"> considera algo negativo, pero en algunos ámbitos espirituales la pobreza voluntaria se considera una virtud por implicar la r</w:t>
      </w:r>
      <w:r>
        <w:rPr>
          <w:sz w:val="22"/>
          <w:szCs w:val="22"/>
        </w:rPr>
        <w:t>enuncia a los bienes</w:t>
      </w:r>
      <w:r w:rsidR="00570B78" w:rsidRPr="00570B78">
        <w:rPr>
          <w:sz w:val="22"/>
          <w:szCs w:val="22"/>
        </w:rPr>
        <w:t xml:space="preserve">. </w:t>
      </w:r>
    </w:p>
    <w:p w:rsidR="00D05968" w:rsidRDefault="00A90467" w:rsidP="00570B78">
      <w:pPr>
        <w:pStyle w:val="NormalWeb"/>
        <w:spacing w:before="96" w:beforeAutospacing="0" w:after="120" w:afterAutospacing="0" w:line="288" w:lineRule="atLeast"/>
        <w:jc w:val="both"/>
        <w:rPr>
          <w:sz w:val="22"/>
          <w:szCs w:val="22"/>
        </w:rPr>
      </w:pPr>
      <w:r>
        <w:rPr>
          <w:sz w:val="22"/>
          <w:szCs w:val="22"/>
        </w:rPr>
        <w:t>Un intento de definición d</w:t>
      </w:r>
      <w:r w:rsidR="00570B78" w:rsidRPr="00570B78">
        <w:rPr>
          <w:sz w:val="22"/>
          <w:szCs w:val="22"/>
        </w:rPr>
        <w:t>ebe ser vista como el resultado de un modelo económico y social, ejercido y aplicado en un terri</w:t>
      </w:r>
      <w:r>
        <w:rPr>
          <w:sz w:val="22"/>
          <w:szCs w:val="22"/>
        </w:rPr>
        <w:t xml:space="preserve">torio y tiempo determinado, </w:t>
      </w:r>
      <w:r w:rsidR="00570B78" w:rsidRPr="00570B78">
        <w:rPr>
          <w:sz w:val="22"/>
          <w:szCs w:val="22"/>
        </w:rPr>
        <w:t>los diversos agen</w:t>
      </w:r>
      <w:r>
        <w:rPr>
          <w:sz w:val="22"/>
          <w:szCs w:val="22"/>
        </w:rPr>
        <w:t xml:space="preserve">tes económicos y políticos, </w:t>
      </w:r>
      <w:r w:rsidR="00570B78" w:rsidRPr="00570B78">
        <w:rPr>
          <w:sz w:val="22"/>
          <w:szCs w:val="22"/>
        </w:rPr>
        <w:t xml:space="preserve">producen en la sociedad sectores excluidos de los beneficios totales o parciales del modelo en ejecución. </w:t>
      </w:r>
    </w:p>
    <w:p w:rsidR="00570B78" w:rsidRDefault="00A90467" w:rsidP="00570B78">
      <w:pPr>
        <w:pStyle w:val="NormalWeb"/>
        <w:spacing w:before="96" w:beforeAutospacing="0" w:after="120" w:afterAutospacing="0" w:line="288" w:lineRule="atLeast"/>
        <w:jc w:val="both"/>
        <w:rPr>
          <w:sz w:val="22"/>
          <w:szCs w:val="22"/>
        </w:rPr>
      </w:pPr>
      <w:r>
        <w:rPr>
          <w:sz w:val="22"/>
          <w:szCs w:val="22"/>
        </w:rPr>
        <w:t xml:space="preserve">La pobreza no es </w:t>
      </w:r>
      <w:r w:rsidR="00570B78" w:rsidRPr="00570B78">
        <w:rPr>
          <w:sz w:val="22"/>
          <w:szCs w:val="22"/>
        </w:rPr>
        <w:t>una causa que deba ser tratada como tal para combatirla, es el resultado de procesos complejo</w:t>
      </w:r>
      <w:r w:rsidR="0032161C">
        <w:rPr>
          <w:sz w:val="22"/>
          <w:szCs w:val="22"/>
        </w:rPr>
        <w:t>s y extendidos en el tiempo,</w:t>
      </w:r>
      <w:r w:rsidR="00570B78" w:rsidRPr="00570B78">
        <w:rPr>
          <w:sz w:val="22"/>
          <w:szCs w:val="22"/>
        </w:rPr>
        <w:t xml:space="preserve"> son difíciles de apreciar a simple vista y</w:t>
      </w:r>
      <w:r w:rsidR="00D05968">
        <w:rPr>
          <w:sz w:val="22"/>
          <w:szCs w:val="22"/>
        </w:rPr>
        <w:t xml:space="preserve"> </w:t>
      </w:r>
      <w:r w:rsidR="0032161C">
        <w:rPr>
          <w:sz w:val="22"/>
          <w:szCs w:val="22"/>
        </w:rPr>
        <w:t xml:space="preserve">necesita </w:t>
      </w:r>
      <w:r w:rsidR="00570B78" w:rsidRPr="00570B78">
        <w:rPr>
          <w:sz w:val="22"/>
          <w:szCs w:val="22"/>
        </w:rPr>
        <w:t>investigación sostenida para lograr su comprensión antes de plantear cualquier in</w:t>
      </w:r>
      <w:r>
        <w:rPr>
          <w:sz w:val="22"/>
          <w:szCs w:val="22"/>
        </w:rPr>
        <w:t>tento de terminar con ella</w:t>
      </w:r>
      <w:r w:rsidR="00570B78" w:rsidRPr="00570B78">
        <w:rPr>
          <w:sz w:val="22"/>
          <w:szCs w:val="22"/>
        </w:rPr>
        <w:t>.</w:t>
      </w:r>
    </w:p>
    <w:p w:rsidR="0032161C" w:rsidRDefault="0032161C" w:rsidP="00570B78">
      <w:pPr>
        <w:pStyle w:val="NormalWeb"/>
        <w:spacing w:before="96" w:beforeAutospacing="0" w:after="120" w:afterAutospacing="0" w:line="288" w:lineRule="atLeast"/>
        <w:jc w:val="both"/>
        <w:rPr>
          <w:sz w:val="22"/>
          <w:szCs w:val="22"/>
        </w:rPr>
      </w:pPr>
      <w:r>
        <w:rPr>
          <w:noProof/>
          <w:lang w:val="en-US" w:eastAsia="en-US"/>
        </w:rPr>
        <w:lastRenderedPageBreak/>
        <w:drawing>
          <wp:inline distT="0" distB="0" distL="0" distR="0">
            <wp:extent cx="5400040" cy="3360293"/>
            <wp:effectExtent l="0" t="0" r="0" b="0"/>
            <wp:docPr id="21" name="Imagen 21" descr="http://www.undp.org.pa/img/sections/dialogos_panama/concertacion/map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undp.org.pa/img/sections/dialogos_panama/concertacion/map_01.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00040" cy="3360293"/>
                    </a:xfrm>
                    <a:prstGeom prst="rect">
                      <a:avLst/>
                    </a:prstGeom>
                    <a:noFill/>
                    <a:ln>
                      <a:noFill/>
                    </a:ln>
                  </pic:spPr>
                </pic:pic>
              </a:graphicData>
            </a:graphic>
          </wp:inline>
        </w:drawing>
      </w:r>
    </w:p>
    <w:p w:rsidR="00552CFC" w:rsidRDefault="00552CFC" w:rsidP="00552CFC">
      <w:pPr>
        <w:jc w:val="both"/>
        <w:rPr>
          <w:rFonts w:ascii="Times New Roman" w:hAnsi="Times New Roman" w:cs="Times New Roman"/>
          <w:u w:val="single"/>
        </w:rPr>
      </w:pPr>
      <w:r w:rsidRPr="00552CFC">
        <w:rPr>
          <w:rFonts w:ascii="Times New Roman" w:hAnsi="Times New Roman" w:cs="Times New Roman"/>
          <w:u w:val="single"/>
        </w:rPr>
        <w:t>Planificación para la salud nutrición y alimentación</w:t>
      </w:r>
    </w:p>
    <w:p w:rsidR="00552CFC" w:rsidRDefault="00552CFC" w:rsidP="00552CFC">
      <w:pPr>
        <w:jc w:val="both"/>
        <w:rPr>
          <w:rFonts w:ascii="Times New Roman" w:hAnsi="Times New Roman" w:cs="Times New Roman"/>
        </w:rPr>
      </w:pPr>
      <w:r>
        <w:rPr>
          <w:rFonts w:ascii="Times New Roman" w:hAnsi="Times New Roman" w:cs="Times New Roman"/>
        </w:rPr>
        <w:t xml:space="preserve">Disciplina y </w:t>
      </w:r>
      <w:r w:rsidRPr="00552CFC">
        <w:rPr>
          <w:rFonts w:ascii="Times New Roman" w:hAnsi="Times New Roman" w:cs="Times New Roman"/>
        </w:rPr>
        <w:t>conj</w:t>
      </w:r>
      <w:r>
        <w:rPr>
          <w:rFonts w:ascii="Times New Roman" w:hAnsi="Times New Roman" w:cs="Times New Roman"/>
        </w:rPr>
        <w:t>unto de técnicas cuyo objetivo es conducir el s</w:t>
      </w:r>
      <w:r w:rsidRPr="00552CFC">
        <w:rPr>
          <w:rFonts w:ascii="Times New Roman" w:hAnsi="Times New Roman" w:cs="Times New Roman"/>
        </w:rPr>
        <w:t>istema de alimentación y nutrición, desde un</w:t>
      </w:r>
      <w:r>
        <w:rPr>
          <w:rFonts w:ascii="Times New Roman" w:hAnsi="Times New Roman" w:cs="Times New Roman"/>
        </w:rPr>
        <w:t xml:space="preserve"> inicio, hasta una </w:t>
      </w:r>
      <w:r w:rsidRPr="00552CFC">
        <w:rPr>
          <w:rFonts w:ascii="Times New Roman" w:hAnsi="Times New Roman" w:cs="Times New Roman"/>
        </w:rPr>
        <w:t xml:space="preserve">situación que se pretende </w:t>
      </w:r>
      <w:r>
        <w:rPr>
          <w:rFonts w:ascii="Times New Roman" w:hAnsi="Times New Roman" w:cs="Times New Roman"/>
        </w:rPr>
        <w:t>alcanzar.</w:t>
      </w:r>
    </w:p>
    <w:p w:rsidR="004E6643" w:rsidRDefault="00552CFC" w:rsidP="00552CFC">
      <w:pPr>
        <w:jc w:val="both"/>
        <w:rPr>
          <w:rFonts w:ascii="Times New Roman" w:hAnsi="Times New Roman" w:cs="Times New Roman"/>
        </w:rPr>
      </w:pPr>
      <w:r w:rsidRPr="00552CFC">
        <w:rPr>
          <w:rFonts w:ascii="Times New Roman" w:hAnsi="Times New Roman" w:cs="Times New Roman"/>
        </w:rPr>
        <w:t>Proceso intencionado, organizado y sistemático, me</w:t>
      </w:r>
      <w:r>
        <w:rPr>
          <w:rFonts w:ascii="Times New Roman" w:hAnsi="Times New Roman" w:cs="Times New Roman"/>
        </w:rPr>
        <w:t xml:space="preserve">diante el cual una sociedad da </w:t>
      </w:r>
      <w:r w:rsidRPr="00552CFC">
        <w:rPr>
          <w:rFonts w:ascii="Times New Roman" w:hAnsi="Times New Roman" w:cs="Times New Roman"/>
        </w:rPr>
        <w:t>respuesta a las necesidades alimentarias y nutricionales d</w:t>
      </w:r>
      <w:r>
        <w:rPr>
          <w:rFonts w:ascii="Times New Roman" w:hAnsi="Times New Roman" w:cs="Times New Roman"/>
        </w:rPr>
        <w:t xml:space="preserve">e una población, o atiende los </w:t>
      </w:r>
      <w:r w:rsidR="004E6643">
        <w:rPr>
          <w:rFonts w:ascii="Times New Roman" w:hAnsi="Times New Roman" w:cs="Times New Roman"/>
        </w:rPr>
        <w:t>p</w:t>
      </w:r>
      <w:r>
        <w:rPr>
          <w:rFonts w:ascii="Times New Roman" w:hAnsi="Times New Roman" w:cs="Times New Roman"/>
        </w:rPr>
        <w:t xml:space="preserve">roblemas en esa materia. </w:t>
      </w:r>
    </w:p>
    <w:p w:rsidR="00BB133F" w:rsidRDefault="00DD2BCD" w:rsidP="00D13CEE">
      <w:pPr>
        <w:jc w:val="both"/>
        <w:rPr>
          <w:rFonts w:ascii="Times New Roman" w:hAnsi="Times New Roman" w:cs="Times New Roman"/>
        </w:rPr>
      </w:pPr>
      <w:r>
        <w:rPr>
          <w:rFonts w:ascii="Times New Roman" w:hAnsi="Times New Roman" w:cs="Times New Roman"/>
        </w:rPr>
        <w:t>La planificación alimentaria y n</w:t>
      </w:r>
      <w:r w:rsidR="00552CFC" w:rsidRPr="00552CFC">
        <w:rPr>
          <w:rFonts w:ascii="Times New Roman" w:hAnsi="Times New Roman" w:cs="Times New Roman"/>
        </w:rPr>
        <w:t xml:space="preserve">utricional </w:t>
      </w:r>
      <w:r w:rsidR="004E6643">
        <w:rPr>
          <w:rFonts w:ascii="Times New Roman" w:hAnsi="Times New Roman" w:cs="Times New Roman"/>
        </w:rPr>
        <w:t xml:space="preserve">forma </w:t>
      </w:r>
      <w:r w:rsidR="00552CFC" w:rsidRPr="00552CFC">
        <w:rPr>
          <w:rFonts w:ascii="Times New Roman" w:hAnsi="Times New Roman" w:cs="Times New Roman"/>
        </w:rPr>
        <w:t xml:space="preserve">parte de </w:t>
      </w:r>
      <w:r w:rsidR="00552CFC">
        <w:rPr>
          <w:rFonts w:ascii="Times New Roman" w:hAnsi="Times New Roman" w:cs="Times New Roman"/>
        </w:rPr>
        <w:t xml:space="preserve">la definición de la política y </w:t>
      </w:r>
      <w:r w:rsidR="00552CFC" w:rsidRPr="00552CFC">
        <w:rPr>
          <w:rFonts w:ascii="Times New Roman" w:hAnsi="Times New Roman" w:cs="Times New Roman"/>
        </w:rPr>
        <w:t>establece los planes, programas y proyectos, para ello requiere de la ade</w:t>
      </w:r>
      <w:r w:rsidR="00552CFC">
        <w:rPr>
          <w:rFonts w:ascii="Times New Roman" w:hAnsi="Times New Roman" w:cs="Times New Roman"/>
        </w:rPr>
        <w:t xml:space="preserve">cuada asignación </w:t>
      </w:r>
      <w:r w:rsidR="00552CFC" w:rsidRPr="00552CFC">
        <w:rPr>
          <w:rFonts w:ascii="Times New Roman" w:hAnsi="Times New Roman" w:cs="Times New Roman"/>
        </w:rPr>
        <w:t>de recursos financi</w:t>
      </w:r>
      <w:r w:rsidR="009A269D">
        <w:rPr>
          <w:rFonts w:ascii="Times New Roman" w:hAnsi="Times New Roman" w:cs="Times New Roman"/>
        </w:rPr>
        <w:t xml:space="preserve">eros, humanos y tecnológicos, </w:t>
      </w:r>
      <w:r w:rsidR="00552CFC" w:rsidRPr="00552CFC">
        <w:rPr>
          <w:rFonts w:ascii="Times New Roman" w:hAnsi="Times New Roman" w:cs="Times New Roman"/>
        </w:rPr>
        <w:t>d</w:t>
      </w:r>
      <w:r w:rsidR="00552CFC">
        <w:rPr>
          <w:rFonts w:ascii="Times New Roman" w:hAnsi="Times New Roman" w:cs="Times New Roman"/>
        </w:rPr>
        <w:t xml:space="preserve">e la organización seguimiento y control </w:t>
      </w:r>
      <w:r w:rsidR="00552CFC" w:rsidRPr="00552CFC">
        <w:rPr>
          <w:rFonts w:ascii="Times New Roman" w:hAnsi="Times New Roman" w:cs="Times New Roman"/>
        </w:rPr>
        <w:t xml:space="preserve">de las acciones con el fin de conocer de manera oportuna y </w:t>
      </w:r>
      <w:r>
        <w:rPr>
          <w:rFonts w:ascii="Times New Roman" w:hAnsi="Times New Roman" w:cs="Times New Roman"/>
        </w:rPr>
        <w:t>con</w:t>
      </w:r>
      <w:r w:rsidR="00552CFC" w:rsidRPr="00552CFC">
        <w:rPr>
          <w:rFonts w:ascii="Times New Roman" w:hAnsi="Times New Roman" w:cs="Times New Roman"/>
        </w:rPr>
        <w:t>f</w:t>
      </w:r>
      <w:r w:rsidR="00552CFC">
        <w:rPr>
          <w:rFonts w:ascii="Times New Roman" w:hAnsi="Times New Roman" w:cs="Times New Roman"/>
        </w:rPr>
        <w:t xml:space="preserve">iable los resultados e impacto </w:t>
      </w:r>
      <w:r>
        <w:rPr>
          <w:rFonts w:ascii="Times New Roman" w:hAnsi="Times New Roman" w:cs="Times New Roman"/>
        </w:rPr>
        <w:t>de los p</w:t>
      </w:r>
      <w:r w:rsidR="00552CFC" w:rsidRPr="00552CFC">
        <w:rPr>
          <w:rFonts w:ascii="Times New Roman" w:hAnsi="Times New Roman" w:cs="Times New Roman"/>
        </w:rPr>
        <w:t>lanes</w:t>
      </w:r>
      <w:r>
        <w:rPr>
          <w:rFonts w:ascii="Times New Roman" w:hAnsi="Times New Roman" w:cs="Times New Roman"/>
        </w:rPr>
        <w:t xml:space="preserve"> Alimentarios</w:t>
      </w:r>
      <w:r w:rsidR="00552CFC">
        <w:rPr>
          <w:rFonts w:ascii="Times New Roman" w:hAnsi="Times New Roman" w:cs="Times New Roman"/>
        </w:rPr>
        <w:t xml:space="preserve">. </w:t>
      </w:r>
    </w:p>
    <w:p w:rsidR="00DD776B" w:rsidRDefault="00DD776B" w:rsidP="00D13CEE">
      <w:pPr>
        <w:jc w:val="both"/>
        <w:rPr>
          <w:rFonts w:ascii="Times New Roman" w:hAnsi="Times New Roman" w:cs="Times New Roman"/>
        </w:rPr>
      </w:pPr>
      <w:r>
        <w:rPr>
          <w:rFonts w:ascii="Times New Roman" w:hAnsi="Times New Roman" w:cs="Times New Roman"/>
        </w:rPr>
        <w:t xml:space="preserve">CONSTRUCCION DE POLITICAS PÚBLICAS </w:t>
      </w:r>
    </w:p>
    <w:p w:rsidR="00DD776B" w:rsidRDefault="00DD776B" w:rsidP="00D13CEE">
      <w:pPr>
        <w:jc w:val="both"/>
        <w:rPr>
          <w:rFonts w:ascii="Times New Roman" w:hAnsi="Times New Roman" w:cs="Times New Roman"/>
        </w:rPr>
      </w:pPr>
      <w:r>
        <w:rPr>
          <w:rFonts w:ascii="Times New Roman" w:hAnsi="Times New Roman" w:cs="Times New Roman"/>
        </w:rPr>
        <w:t xml:space="preserve">Fases: definir el problema e identificar un derecho, adoptar y formular alternativas para que la mayoría de la población logre y acceda a este derecho o a la solución del problema identificado, implementar la alternativa seleccionada y evaluar resultados de la implementación. </w:t>
      </w:r>
    </w:p>
    <w:p w:rsidR="00461208" w:rsidRDefault="00461208" w:rsidP="00D13CEE">
      <w:pPr>
        <w:jc w:val="both"/>
        <w:rPr>
          <w:rFonts w:ascii="Times New Roman" w:hAnsi="Times New Roman" w:cs="Times New Roman"/>
        </w:rPr>
      </w:pPr>
    </w:p>
    <w:p w:rsidR="00461208" w:rsidRDefault="00461208" w:rsidP="00D13CEE">
      <w:pPr>
        <w:jc w:val="both"/>
        <w:rPr>
          <w:rFonts w:ascii="Times New Roman" w:hAnsi="Times New Roman" w:cs="Times New Roman"/>
        </w:rPr>
      </w:pPr>
    </w:p>
    <w:p w:rsidR="00461208" w:rsidRDefault="00461208" w:rsidP="00D13CEE">
      <w:pPr>
        <w:jc w:val="both"/>
        <w:rPr>
          <w:rFonts w:ascii="Times New Roman" w:hAnsi="Times New Roman" w:cs="Times New Roman"/>
        </w:rPr>
      </w:pPr>
    </w:p>
    <w:p w:rsidR="00461208" w:rsidRDefault="00461208" w:rsidP="00D13CEE">
      <w:pPr>
        <w:jc w:val="both"/>
        <w:rPr>
          <w:rFonts w:ascii="Times New Roman" w:hAnsi="Times New Roman" w:cs="Times New Roman"/>
        </w:rPr>
      </w:pPr>
    </w:p>
    <w:p w:rsidR="00461208" w:rsidRDefault="00461208" w:rsidP="00D13CEE">
      <w:pPr>
        <w:jc w:val="both"/>
        <w:rPr>
          <w:rFonts w:ascii="Times New Roman" w:hAnsi="Times New Roman" w:cs="Times New Roman"/>
        </w:rPr>
      </w:pPr>
    </w:p>
    <w:p w:rsidR="00461208" w:rsidRDefault="00461208" w:rsidP="00D13CEE">
      <w:pPr>
        <w:jc w:val="both"/>
        <w:rPr>
          <w:rFonts w:ascii="Times New Roman" w:hAnsi="Times New Roman" w:cs="Times New Roman"/>
        </w:rPr>
      </w:pPr>
    </w:p>
    <w:p w:rsidR="00461208" w:rsidRPr="00DD1856" w:rsidRDefault="00461208" w:rsidP="00DD1856">
      <w:pPr>
        <w:jc w:val="both"/>
        <w:rPr>
          <w:rFonts w:ascii="Times New Roman" w:hAnsi="Times New Roman" w:cs="Times New Roman"/>
          <w:u w:val="single"/>
        </w:rPr>
      </w:pPr>
      <w:r w:rsidRPr="00DD1856">
        <w:rPr>
          <w:rFonts w:ascii="Times New Roman" w:hAnsi="Times New Roman" w:cs="Times New Roman"/>
          <w:u w:val="single"/>
        </w:rPr>
        <w:lastRenderedPageBreak/>
        <w:t>Promoción y educación para la salud</w:t>
      </w:r>
    </w:p>
    <w:p w:rsidR="00D13CEE" w:rsidRPr="00DD1856" w:rsidRDefault="00D13CEE" w:rsidP="00DD1856">
      <w:pPr>
        <w:pStyle w:val="NormalWeb"/>
        <w:spacing w:before="96" w:beforeAutospacing="0" w:after="120" w:afterAutospacing="0" w:line="288" w:lineRule="atLeast"/>
        <w:jc w:val="both"/>
        <w:rPr>
          <w:sz w:val="22"/>
          <w:szCs w:val="22"/>
        </w:rPr>
      </w:pPr>
      <w:r w:rsidRPr="00DD1856">
        <w:rPr>
          <w:sz w:val="22"/>
          <w:szCs w:val="22"/>
        </w:rPr>
        <w:t>Es un proceso que permite que las personas incrementen un control sobre su salud con el fin de  mejorarla</w:t>
      </w:r>
      <w:r w:rsidRPr="00DD1856">
        <w:rPr>
          <w:rStyle w:val="apple-converted-space"/>
          <w:sz w:val="22"/>
          <w:szCs w:val="22"/>
        </w:rPr>
        <w:t> </w:t>
      </w:r>
      <w:r w:rsidRPr="00DD1856">
        <w:rPr>
          <w:sz w:val="22"/>
          <w:szCs w:val="22"/>
        </w:rPr>
        <w:t>y que se dedica a estudiar las formas de favorecer una mejor salud en la población.</w:t>
      </w:r>
    </w:p>
    <w:p w:rsidR="00B72F93" w:rsidRPr="00DD1856" w:rsidRDefault="00B72F93" w:rsidP="00DD1856">
      <w:pPr>
        <w:pStyle w:val="NormalWeb"/>
        <w:spacing w:before="96" w:beforeAutospacing="0" w:after="120" w:afterAutospacing="0" w:line="288" w:lineRule="atLeast"/>
        <w:jc w:val="both"/>
        <w:rPr>
          <w:sz w:val="22"/>
          <w:szCs w:val="22"/>
        </w:rPr>
      </w:pPr>
      <w:r w:rsidRPr="00DD1856">
        <w:rPr>
          <w:sz w:val="22"/>
          <w:szCs w:val="22"/>
        </w:rPr>
        <w:t>En pocas palabras l</w:t>
      </w:r>
      <w:r w:rsidR="00D13CEE" w:rsidRPr="00DD1856">
        <w:rPr>
          <w:sz w:val="22"/>
          <w:szCs w:val="22"/>
        </w:rPr>
        <w:t>a</w:t>
      </w:r>
      <w:r w:rsidRPr="00DD1856">
        <w:rPr>
          <w:sz w:val="22"/>
          <w:szCs w:val="22"/>
        </w:rPr>
        <w:t xml:space="preserve"> definición de promoción proporciona</w:t>
      </w:r>
      <w:r w:rsidR="00D13CEE" w:rsidRPr="00DD1856">
        <w:rPr>
          <w:sz w:val="22"/>
          <w:szCs w:val="22"/>
        </w:rPr>
        <w:t xml:space="preserve"> a la gente los medios necesarios para mejorar la salud y ejercer </w:t>
      </w:r>
      <w:r w:rsidRPr="00DD1856">
        <w:rPr>
          <w:sz w:val="22"/>
          <w:szCs w:val="22"/>
        </w:rPr>
        <w:t>un mayor control sobre la misma</w:t>
      </w:r>
      <w:r w:rsidR="00D13CEE" w:rsidRPr="00DD1856">
        <w:rPr>
          <w:sz w:val="22"/>
          <w:szCs w:val="22"/>
        </w:rPr>
        <w:t>.</w:t>
      </w:r>
    </w:p>
    <w:p w:rsidR="00D13CEE" w:rsidRPr="00DD1856" w:rsidRDefault="00D13CEE" w:rsidP="00DD1856">
      <w:pPr>
        <w:pStyle w:val="NormalWeb"/>
        <w:spacing w:before="96" w:beforeAutospacing="0" w:after="120" w:afterAutospacing="0" w:line="288" w:lineRule="atLeast"/>
        <w:jc w:val="both"/>
        <w:rPr>
          <w:sz w:val="22"/>
          <w:szCs w:val="22"/>
        </w:rPr>
      </w:pPr>
      <w:r w:rsidRPr="00DD1856">
        <w:rPr>
          <w:sz w:val="22"/>
          <w:szCs w:val="22"/>
        </w:rPr>
        <w:t>La promoció</w:t>
      </w:r>
      <w:r w:rsidR="005C2F9A" w:rsidRPr="00DD1856">
        <w:rPr>
          <w:sz w:val="22"/>
          <w:szCs w:val="22"/>
        </w:rPr>
        <w:t xml:space="preserve">n de la salud se nutre de </w:t>
      </w:r>
      <w:r w:rsidRPr="00DD1856">
        <w:rPr>
          <w:sz w:val="22"/>
          <w:szCs w:val="22"/>
        </w:rPr>
        <w:t>disciplinas como la epidemiología, la medicina, la sociología, la psicología, la comu</w:t>
      </w:r>
      <w:r w:rsidR="005C2F9A" w:rsidRPr="00DD1856">
        <w:rPr>
          <w:sz w:val="22"/>
          <w:szCs w:val="22"/>
        </w:rPr>
        <w:t>nicación y la pedagogía, utiliza</w:t>
      </w:r>
      <w:r w:rsidRPr="00DD1856">
        <w:rPr>
          <w:sz w:val="22"/>
          <w:szCs w:val="22"/>
        </w:rPr>
        <w:t xml:space="preserve"> también la</w:t>
      </w:r>
      <w:r w:rsidRPr="00DD1856">
        <w:rPr>
          <w:rStyle w:val="apple-converted-space"/>
          <w:sz w:val="22"/>
          <w:szCs w:val="22"/>
        </w:rPr>
        <w:t> </w:t>
      </w:r>
      <w:r w:rsidRPr="00DD1856">
        <w:rPr>
          <w:rFonts w:eastAsiaTheme="minorEastAsia"/>
          <w:sz w:val="22"/>
          <w:szCs w:val="22"/>
        </w:rPr>
        <w:t>abogacía</w:t>
      </w:r>
      <w:r w:rsidRPr="00DD1856">
        <w:rPr>
          <w:rStyle w:val="apple-converted-space"/>
          <w:sz w:val="22"/>
          <w:szCs w:val="22"/>
        </w:rPr>
        <w:t> </w:t>
      </w:r>
      <w:r w:rsidRPr="00DD1856">
        <w:rPr>
          <w:sz w:val="22"/>
          <w:szCs w:val="22"/>
        </w:rPr>
        <w:t>y las intervenciones estructurales.</w:t>
      </w:r>
    </w:p>
    <w:p w:rsidR="00D13CEE" w:rsidRPr="00DD1856" w:rsidRDefault="00D13CEE" w:rsidP="00DD1856">
      <w:pPr>
        <w:pStyle w:val="NormalWeb"/>
        <w:spacing w:before="96" w:beforeAutospacing="0" w:after="120" w:afterAutospacing="0" w:line="288" w:lineRule="atLeast"/>
        <w:jc w:val="both"/>
        <w:rPr>
          <w:sz w:val="22"/>
          <w:szCs w:val="22"/>
        </w:rPr>
      </w:pPr>
      <w:r w:rsidRPr="00DD1856">
        <w:rPr>
          <w:bCs/>
          <w:sz w:val="22"/>
          <w:szCs w:val="22"/>
        </w:rPr>
        <w:t>Las políticas públicas y la promoción de la salud</w:t>
      </w:r>
      <w:r w:rsidR="00DD1856">
        <w:rPr>
          <w:bCs/>
          <w:sz w:val="22"/>
          <w:szCs w:val="22"/>
        </w:rPr>
        <w:t>:</w:t>
      </w:r>
    </w:p>
    <w:p w:rsidR="00775B2B" w:rsidRPr="00DD1856" w:rsidRDefault="005C2F9A" w:rsidP="00DD1856">
      <w:pPr>
        <w:pStyle w:val="NormalWeb"/>
        <w:spacing w:before="96" w:beforeAutospacing="0" w:after="120" w:afterAutospacing="0" w:line="288" w:lineRule="atLeast"/>
        <w:jc w:val="both"/>
        <w:rPr>
          <w:sz w:val="22"/>
          <w:szCs w:val="22"/>
        </w:rPr>
      </w:pPr>
      <w:r w:rsidRPr="00DD1856">
        <w:rPr>
          <w:sz w:val="22"/>
          <w:szCs w:val="22"/>
        </w:rPr>
        <w:t>D</w:t>
      </w:r>
      <w:r w:rsidR="00D13CEE" w:rsidRPr="00DD1856">
        <w:rPr>
          <w:sz w:val="22"/>
          <w:szCs w:val="22"/>
        </w:rPr>
        <w:t>esde el ámbito públic</w:t>
      </w:r>
      <w:r w:rsidRPr="00DD1856">
        <w:rPr>
          <w:sz w:val="22"/>
          <w:szCs w:val="22"/>
        </w:rPr>
        <w:t xml:space="preserve">o gubernamental implica </w:t>
      </w:r>
      <w:r w:rsidR="00D13CEE" w:rsidRPr="00DD1856">
        <w:rPr>
          <w:sz w:val="22"/>
          <w:szCs w:val="22"/>
        </w:rPr>
        <w:t>líneas de política pública y de investigación operativa para contribuir al cuerpo de conocimientos</w:t>
      </w:r>
      <w:r w:rsidR="00775B2B" w:rsidRPr="00DD1856">
        <w:rPr>
          <w:sz w:val="22"/>
          <w:szCs w:val="22"/>
        </w:rPr>
        <w:t xml:space="preserve"> y su aplicación práctica </w:t>
      </w:r>
      <w:r w:rsidR="00D13CEE" w:rsidRPr="00DD1856">
        <w:rPr>
          <w:sz w:val="22"/>
          <w:szCs w:val="22"/>
        </w:rPr>
        <w:t>para la pobl</w:t>
      </w:r>
      <w:r w:rsidRPr="00DD1856">
        <w:rPr>
          <w:sz w:val="22"/>
          <w:szCs w:val="22"/>
        </w:rPr>
        <w:t xml:space="preserve">ación </w:t>
      </w:r>
      <w:r w:rsidR="00775B2B" w:rsidRPr="00DD1856">
        <w:rPr>
          <w:sz w:val="22"/>
          <w:szCs w:val="22"/>
        </w:rPr>
        <w:t>(</w:t>
      </w:r>
      <w:r w:rsidR="00D13CEE" w:rsidRPr="00DD1856">
        <w:rPr>
          <w:sz w:val="22"/>
          <w:szCs w:val="22"/>
        </w:rPr>
        <w:t>grupos en riesgo</w:t>
      </w:r>
      <w:r w:rsidR="00775B2B" w:rsidRPr="00DD1856">
        <w:rPr>
          <w:sz w:val="22"/>
          <w:szCs w:val="22"/>
        </w:rPr>
        <w:t>)</w:t>
      </w:r>
      <w:r w:rsidR="00D13CEE" w:rsidRPr="00DD1856">
        <w:rPr>
          <w:sz w:val="22"/>
          <w:szCs w:val="22"/>
        </w:rPr>
        <w:t xml:space="preserve">. </w:t>
      </w:r>
    </w:p>
    <w:p w:rsidR="00D13CEE" w:rsidRPr="00DD1856" w:rsidRDefault="00775B2B" w:rsidP="00DD1856">
      <w:pPr>
        <w:pStyle w:val="NormalWeb"/>
        <w:spacing w:before="96" w:beforeAutospacing="0" w:after="120" w:afterAutospacing="0" w:line="288" w:lineRule="atLeast"/>
        <w:jc w:val="both"/>
        <w:rPr>
          <w:sz w:val="22"/>
          <w:szCs w:val="22"/>
        </w:rPr>
      </w:pPr>
      <w:r w:rsidRPr="00DD1856">
        <w:rPr>
          <w:sz w:val="22"/>
          <w:szCs w:val="22"/>
        </w:rPr>
        <w:t>La educación para la s</w:t>
      </w:r>
      <w:r w:rsidR="00D13CEE" w:rsidRPr="00DD1856">
        <w:rPr>
          <w:sz w:val="22"/>
          <w:szCs w:val="22"/>
        </w:rPr>
        <w:t>alud, como discip</w:t>
      </w:r>
      <w:r w:rsidRPr="00DD1856">
        <w:rPr>
          <w:sz w:val="22"/>
          <w:szCs w:val="22"/>
        </w:rPr>
        <w:t>lina y estrategia relacionada con la promoción tienen el objetivo principal de</w:t>
      </w:r>
      <w:r w:rsidR="00D13CEE" w:rsidRPr="00DD1856">
        <w:rPr>
          <w:sz w:val="22"/>
          <w:szCs w:val="22"/>
        </w:rPr>
        <w:t xml:space="preserve"> lograr el autocuidado de la salud y la modificación de conductas </w:t>
      </w:r>
      <w:r w:rsidR="00E55AAB">
        <w:rPr>
          <w:sz w:val="22"/>
          <w:szCs w:val="22"/>
        </w:rPr>
        <w:t>hacia estilos de vida mas sanas</w:t>
      </w:r>
      <w:r w:rsidR="00D13CEE" w:rsidRPr="00DD1856">
        <w:rPr>
          <w:sz w:val="22"/>
          <w:szCs w:val="22"/>
        </w:rPr>
        <w:t>.</w:t>
      </w:r>
    </w:p>
    <w:p w:rsidR="00BB133F" w:rsidRDefault="00BB133F" w:rsidP="00943AF6">
      <w:pPr>
        <w:rPr>
          <w:rFonts w:ascii="Times New Roman" w:hAnsi="Times New Roman" w:cs="Times New Roman"/>
        </w:rPr>
      </w:pPr>
    </w:p>
    <w:p w:rsidR="00BB133F" w:rsidRDefault="00E55AAB" w:rsidP="00E55AAB">
      <w:pPr>
        <w:ind w:left="-993"/>
        <w:rPr>
          <w:rFonts w:ascii="Times New Roman" w:hAnsi="Times New Roman" w:cs="Times New Roman"/>
        </w:rPr>
      </w:pPr>
      <w:r>
        <w:rPr>
          <w:noProof/>
          <w:lang w:val="en-US"/>
        </w:rPr>
        <w:drawing>
          <wp:inline distT="0" distB="0" distL="0" distR="0">
            <wp:extent cx="6437376" cy="4390151"/>
            <wp:effectExtent l="0" t="0" r="1905" b="0"/>
            <wp:docPr id="22" name="Imagen 22" descr="http://3.bp.blogspot.com/-dZrxsrRpdJc/TV20lZqP9rI/AAAAAAAAAAs/MYhUGzi6HMg/s1600/mops%255B1%25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3.bp.blogspot.com/-dZrxsrRpdJc/TV20lZqP9rI/AAAAAAAAAAs/MYhUGzi6HMg/s1600/mops%255B1%255D.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39071" cy="4391307"/>
                    </a:xfrm>
                    <a:prstGeom prst="rect">
                      <a:avLst/>
                    </a:prstGeom>
                    <a:noFill/>
                    <a:ln>
                      <a:noFill/>
                    </a:ln>
                  </pic:spPr>
                </pic:pic>
              </a:graphicData>
            </a:graphic>
          </wp:inline>
        </w:drawing>
      </w:r>
    </w:p>
    <w:p w:rsidR="00BB133F" w:rsidRDefault="00BB133F" w:rsidP="00943AF6">
      <w:pPr>
        <w:rPr>
          <w:rFonts w:ascii="Times New Roman" w:hAnsi="Times New Roman" w:cs="Times New Roman"/>
        </w:rPr>
      </w:pPr>
    </w:p>
    <w:p w:rsidR="00E55AAB" w:rsidRDefault="00E55AAB" w:rsidP="00943AF6">
      <w:pPr>
        <w:rPr>
          <w:rFonts w:ascii="Times New Roman" w:hAnsi="Times New Roman" w:cs="Times New Roman"/>
        </w:rPr>
      </w:pPr>
    </w:p>
    <w:p w:rsidR="00E55AAB" w:rsidRDefault="00E55AAB" w:rsidP="00E55AAB">
      <w:pPr>
        <w:ind w:left="-567"/>
        <w:rPr>
          <w:rFonts w:ascii="Times New Roman" w:hAnsi="Times New Roman" w:cs="Times New Roman"/>
        </w:rPr>
      </w:pPr>
      <w:r>
        <w:rPr>
          <w:noProof/>
          <w:lang w:val="en-US"/>
        </w:rPr>
        <w:lastRenderedPageBreak/>
        <w:drawing>
          <wp:inline distT="0" distB="0" distL="0" distR="0" wp14:anchorId="5E6A219C" wp14:editId="28983CD5">
            <wp:extent cx="5800299" cy="5445457"/>
            <wp:effectExtent l="0" t="0" r="0" b="3175"/>
            <wp:docPr id="23" name="Imagen 23" descr="http://blogs.murciasalud.es/edusalud/files/2013/07/carta-ottawa-19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blogs.murciasalud.es/edusalud/files/2013/07/carta-ottawa-1986.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00171" cy="5445337"/>
                    </a:xfrm>
                    <a:prstGeom prst="rect">
                      <a:avLst/>
                    </a:prstGeom>
                    <a:noFill/>
                    <a:ln>
                      <a:noFill/>
                    </a:ln>
                  </pic:spPr>
                </pic:pic>
              </a:graphicData>
            </a:graphic>
          </wp:inline>
        </w:drawing>
      </w:r>
    </w:p>
    <w:p w:rsidR="00E55AAB" w:rsidRDefault="00E55AAB" w:rsidP="00943AF6">
      <w:pPr>
        <w:rPr>
          <w:rFonts w:ascii="Times New Roman" w:hAnsi="Times New Roman" w:cs="Times New Roman"/>
        </w:rPr>
      </w:pPr>
    </w:p>
    <w:p w:rsidR="00E55AAB" w:rsidRDefault="00E55AAB" w:rsidP="00943AF6">
      <w:pPr>
        <w:rPr>
          <w:rFonts w:ascii="Times New Roman" w:hAnsi="Times New Roman" w:cs="Times New Roman"/>
          <w:u w:val="single"/>
        </w:rPr>
      </w:pPr>
    </w:p>
    <w:p w:rsidR="00E634C6" w:rsidRDefault="00E634C6" w:rsidP="00943AF6">
      <w:pPr>
        <w:rPr>
          <w:rFonts w:ascii="Times New Roman" w:hAnsi="Times New Roman" w:cs="Times New Roman"/>
          <w:u w:val="single"/>
        </w:rPr>
      </w:pPr>
    </w:p>
    <w:p w:rsidR="00E634C6" w:rsidRDefault="00E634C6" w:rsidP="00943AF6">
      <w:pPr>
        <w:rPr>
          <w:rFonts w:ascii="Times New Roman" w:hAnsi="Times New Roman" w:cs="Times New Roman"/>
          <w:u w:val="single"/>
        </w:rPr>
      </w:pPr>
    </w:p>
    <w:p w:rsidR="00E634C6" w:rsidRDefault="00E634C6" w:rsidP="00943AF6">
      <w:pPr>
        <w:rPr>
          <w:rFonts w:ascii="Times New Roman" w:hAnsi="Times New Roman" w:cs="Times New Roman"/>
          <w:u w:val="single"/>
        </w:rPr>
      </w:pPr>
    </w:p>
    <w:p w:rsidR="00E634C6" w:rsidRDefault="00E634C6" w:rsidP="00943AF6">
      <w:pPr>
        <w:rPr>
          <w:rFonts w:ascii="Times New Roman" w:hAnsi="Times New Roman" w:cs="Times New Roman"/>
          <w:u w:val="single"/>
        </w:rPr>
      </w:pPr>
    </w:p>
    <w:p w:rsidR="00E634C6" w:rsidRDefault="00E634C6" w:rsidP="00943AF6">
      <w:pPr>
        <w:rPr>
          <w:rFonts w:ascii="Times New Roman" w:hAnsi="Times New Roman" w:cs="Times New Roman"/>
          <w:u w:val="single"/>
        </w:rPr>
      </w:pPr>
    </w:p>
    <w:p w:rsidR="00E634C6" w:rsidRDefault="00E634C6" w:rsidP="00943AF6">
      <w:pPr>
        <w:rPr>
          <w:rFonts w:ascii="Times New Roman" w:hAnsi="Times New Roman" w:cs="Times New Roman"/>
          <w:u w:val="single"/>
        </w:rPr>
      </w:pPr>
    </w:p>
    <w:p w:rsidR="00E634C6" w:rsidRDefault="00E634C6" w:rsidP="00943AF6">
      <w:pPr>
        <w:rPr>
          <w:rFonts w:ascii="Times New Roman" w:hAnsi="Times New Roman" w:cs="Times New Roman"/>
          <w:u w:val="single"/>
        </w:rPr>
      </w:pPr>
    </w:p>
    <w:p w:rsidR="00E634C6" w:rsidRDefault="00E634C6" w:rsidP="00943AF6">
      <w:pPr>
        <w:rPr>
          <w:rFonts w:ascii="Times New Roman" w:hAnsi="Times New Roman" w:cs="Times New Roman"/>
          <w:u w:val="single"/>
        </w:rPr>
      </w:pPr>
    </w:p>
    <w:p w:rsidR="00E634C6" w:rsidRPr="00CF69EC" w:rsidRDefault="00E634C6" w:rsidP="00943AF6">
      <w:pPr>
        <w:rPr>
          <w:rFonts w:ascii="Times New Roman" w:hAnsi="Times New Roman" w:cs="Times New Roman"/>
          <w:u w:val="single"/>
        </w:rPr>
      </w:pPr>
    </w:p>
    <w:p w:rsidR="00CF69EC" w:rsidRPr="0065165F" w:rsidRDefault="00CF69EC" w:rsidP="0065165F">
      <w:pPr>
        <w:jc w:val="both"/>
        <w:rPr>
          <w:rFonts w:ascii="Times New Roman" w:hAnsi="Times New Roman" w:cs="Times New Roman"/>
          <w:u w:val="single"/>
        </w:rPr>
      </w:pPr>
      <w:r w:rsidRPr="00CF69EC">
        <w:rPr>
          <w:rFonts w:ascii="Times New Roman" w:hAnsi="Times New Roman" w:cs="Times New Roman"/>
          <w:u w:val="single"/>
        </w:rPr>
        <w:lastRenderedPageBreak/>
        <w:t xml:space="preserve">Perspectiva de Género  </w:t>
      </w:r>
    </w:p>
    <w:p w:rsidR="0065165F" w:rsidRDefault="0065165F" w:rsidP="0065165F">
      <w:pPr>
        <w:pStyle w:val="NormalWeb"/>
        <w:spacing w:before="0" w:beforeAutospacing="0" w:after="0" w:afterAutospacing="0" w:line="270" w:lineRule="atLeast"/>
        <w:jc w:val="both"/>
        <w:textAlignment w:val="baseline"/>
        <w:rPr>
          <w:sz w:val="22"/>
          <w:szCs w:val="22"/>
          <w:bdr w:val="none" w:sz="0" w:space="0" w:color="auto" w:frame="1"/>
        </w:rPr>
      </w:pPr>
      <w:r w:rsidRPr="0065165F">
        <w:rPr>
          <w:sz w:val="22"/>
          <w:szCs w:val="22"/>
          <w:bdr w:val="none" w:sz="0" w:space="0" w:color="auto" w:frame="1"/>
        </w:rPr>
        <w:t>El enfoq</w:t>
      </w:r>
      <w:r>
        <w:rPr>
          <w:sz w:val="22"/>
          <w:szCs w:val="22"/>
          <w:bdr w:val="none" w:sz="0" w:space="0" w:color="auto" w:frame="1"/>
        </w:rPr>
        <w:t xml:space="preserve">ue del género en salud pública, </w:t>
      </w:r>
      <w:r w:rsidRPr="0065165F">
        <w:rPr>
          <w:sz w:val="22"/>
          <w:szCs w:val="22"/>
          <w:bdr w:val="none" w:sz="0" w:space="0" w:color="auto" w:frame="1"/>
        </w:rPr>
        <w:t xml:space="preserve"> parte del reconocimiento de las diferencias </w:t>
      </w:r>
      <w:r>
        <w:rPr>
          <w:sz w:val="22"/>
          <w:szCs w:val="22"/>
          <w:bdr w:val="none" w:sz="0" w:space="0" w:color="auto" w:frame="1"/>
        </w:rPr>
        <w:t xml:space="preserve">entre el hombre y la mujer, </w:t>
      </w:r>
      <w:r w:rsidRPr="0065165F">
        <w:rPr>
          <w:sz w:val="22"/>
          <w:szCs w:val="22"/>
          <w:bdr w:val="none" w:sz="0" w:space="0" w:color="auto" w:frame="1"/>
        </w:rPr>
        <w:t xml:space="preserve"> nos sirve</w:t>
      </w:r>
      <w:r>
        <w:rPr>
          <w:sz w:val="22"/>
          <w:szCs w:val="22"/>
          <w:bdr w:val="none" w:sz="0" w:space="0" w:color="auto" w:frame="1"/>
        </w:rPr>
        <w:t>n</w:t>
      </w:r>
      <w:r w:rsidRPr="0065165F">
        <w:rPr>
          <w:sz w:val="22"/>
          <w:szCs w:val="22"/>
          <w:bdr w:val="none" w:sz="0" w:space="0" w:color="auto" w:frame="1"/>
        </w:rPr>
        <w:t xml:space="preserve"> para determinar cómo difieren los resultados, experiencias y riesgos sanitarios entre hombres y mujeres, niños y niñas, y para actuar en consecuencia</w:t>
      </w:r>
      <w:r>
        <w:rPr>
          <w:sz w:val="22"/>
          <w:szCs w:val="22"/>
          <w:bdr w:val="none" w:sz="0" w:space="0" w:color="auto" w:frame="1"/>
        </w:rPr>
        <w:t xml:space="preserve"> de los mismos</w:t>
      </w:r>
      <w:r w:rsidRPr="0065165F">
        <w:rPr>
          <w:sz w:val="22"/>
          <w:szCs w:val="22"/>
          <w:bdr w:val="none" w:sz="0" w:space="0" w:color="auto" w:frame="1"/>
        </w:rPr>
        <w:t>.</w:t>
      </w:r>
    </w:p>
    <w:p w:rsidR="0065165F" w:rsidRPr="0065165F" w:rsidRDefault="0065165F" w:rsidP="0065165F">
      <w:pPr>
        <w:pStyle w:val="NormalWeb"/>
        <w:spacing w:before="0" w:beforeAutospacing="0" w:after="0" w:afterAutospacing="0" w:line="270" w:lineRule="atLeast"/>
        <w:jc w:val="both"/>
        <w:textAlignment w:val="baseline"/>
        <w:rPr>
          <w:sz w:val="22"/>
          <w:szCs w:val="22"/>
        </w:rPr>
      </w:pPr>
    </w:p>
    <w:p w:rsidR="006D1E36" w:rsidRDefault="0065165F" w:rsidP="006D1E36">
      <w:pPr>
        <w:pStyle w:val="NormalWeb"/>
        <w:spacing w:before="0" w:beforeAutospacing="0" w:after="0" w:afterAutospacing="0" w:line="270" w:lineRule="atLeast"/>
        <w:jc w:val="both"/>
        <w:textAlignment w:val="baseline"/>
        <w:rPr>
          <w:sz w:val="22"/>
          <w:szCs w:val="22"/>
          <w:bdr w:val="none" w:sz="0" w:space="0" w:color="auto" w:frame="1"/>
        </w:rPr>
      </w:pPr>
      <w:r w:rsidRPr="0065165F">
        <w:rPr>
          <w:sz w:val="22"/>
          <w:szCs w:val="22"/>
          <w:bdr w:val="none" w:sz="0" w:space="0" w:color="auto" w:frame="1"/>
        </w:rPr>
        <w:t xml:space="preserve">En la mayoría </w:t>
      </w:r>
      <w:r w:rsidR="004C7E2A">
        <w:rPr>
          <w:sz w:val="22"/>
          <w:szCs w:val="22"/>
          <w:bdr w:val="none" w:sz="0" w:space="0" w:color="auto" w:frame="1"/>
        </w:rPr>
        <w:t>de las sociedades la mujer esta en</w:t>
      </w:r>
      <w:r w:rsidRPr="0065165F">
        <w:rPr>
          <w:sz w:val="22"/>
          <w:szCs w:val="22"/>
          <w:bdr w:val="none" w:sz="0" w:space="0" w:color="auto" w:frame="1"/>
        </w:rPr>
        <w:t xml:space="preserve"> un menor esta</w:t>
      </w:r>
      <w:r w:rsidR="004C7E2A">
        <w:rPr>
          <w:sz w:val="22"/>
          <w:szCs w:val="22"/>
          <w:bdr w:val="none" w:sz="0" w:space="0" w:color="auto" w:frame="1"/>
        </w:rPr>
        <w:t>tus social que el hombre y</w:t>
      </w:r>
      <w:r w:rsidRPr="0065165F">
        <w:rPr>
          <w:sz w:val="22"/>
          <w:szCs w:val="22"/>
          <w:bdr w:val="none" w:sz="0" w:space="0" w:color="auto" w:frame="1"/>
        </w:rPr>
        <w:t xml:space="preserve"> se traduce en rela</w:t>
      </w:r>
      <w:r>
        <w:rPr>
          <w:sz w:val="22"/>
          <w:szCs w:val="22"/>
          <w:bdr w:val="none" w:sz="0" w:space="0" w:color="auto" w:frame="1"/>
        </w:rPr>
        <w:t>ciones de poder desiguales (ej.:</w:t>
      </w:r>
      <w:r w:rsidRPr="0065165F">
        <w:rPr>
          <w:sz w:val="22"/>
          <w:szCs w:val="22"/>
          <w:bdr w:val="none" w:sz="0" w:space="0" w:color="auto" w:frame="1"/>
        </w:rPr>
        <w:t xml:space="preserve"> la mujer se encuentra en condiciones de</w:t>
      </w:r>
      <w:r>
        <w:rPr>
          <w:sz w:val="22"/>
          <w:szCs w:val="22"/>
          <w:bdr w:val="none" w:sz="0" w:space="0" w:color="auto" w:frame="1"/>
        </w:rPr>
        <w:t xml:space="preserve"> inferioridad en la familia, </w:t>
      </w:r>
      <w:r w:rsidRPr="0065165F">
        <w:rPr>
          <w:sz w:val="22"/>
          <w:szCs w:val="22"/>
          <w:bdr w:val="none" w:sz="0" w:space="0" w:color="auto" w:frame="1"/>
        </w:rPr>
        <w:t>com</w:t>
      </w:r>
      <w:r>
        <w:rPr>
          <w:sz w:val="22"/>
          <w:szCs w:val="22"/>
          <w:bdr w:val="none" w:sz="0" w:space="0" w:color="auto" w:frame="1"/>
        </w:rPr>
        <w:t xml:space="preserve">unidad y </w:t>
      </w:r>
      <w:r w:rsidR="006D1E36">
        <w:rPr>
          <w:sz w:val="22"/>
          <w:szCs w:val="22"/>
          <w:bdr w:val="none" w:sz="0" w:space="0" w:color="auto" w:frame="1"/>
        </w:rPr>
        <w:t xml:space="preserve">sociedad en general, </w:t>
      </w:r>
      <w:r w:rsidRPr="0065165F">
        <w:rPr>
          <w:sz w:val="22"/>
          <w:szCs w:val="22"/>
          <w:bdr w:val="none" w:sz="0" w:space="0" w:color="auto" w:frame="1"/>
        </w:rPr>
        <w:t>menor grado de acceso a los recursos</w:t>
      </w:r>
      <w:r>
        <w:rPr>
          <w:sz w:val="22"/>
          <w:szCs w:val="22"/>
          <w:bdr w:val="none" w:sz="0" w:space="0" w:color="auto" w:frame="1"/>
        </w:rPr>
        <w:t xml:space="preserve"> y de control hasta en la </w:t>
      </w:r>
      <w:r w:rsidRPr="0065165F">
        <w:rPr>
          <w:sz w:val="22"/>
          <w:szCs w:val="22"/>
          <w:bdr w:val="none" w:sz="0" w:space="0" w:color="auto" w:frame="1"/>
        </w:rPr>
        <w:t>toma de decisiones</w:t>
      </w:r>
      <w:r w:rsidRPr="006D1E36">
        <w:rPr>
          <w:sz w:val="22"/>
          <w:szCs w:val="22"/>
          <w:bdr w:val="none" w:sz="0" w:space="0" w:color="auto" w:frame="1"/>
        </w:rPr>
        <w:t>). Todos estos factores han llevado a restar importancia a la salud de la mujer y a no prestarle la debida atención.</w:t>
      </w:r>
    </w:p>
    <w:p w:rsidR="006D1E36" w:rsidRDefault="006D1E36" w:rsidP="006D1E36">
      <w:pPr>
        <w:pStyle w:val="NormalWeb"/>
        <w:spacing w:before="0" w:beforeAutospacing="0" w:after="0" w:afterAutospacing="0" w:line="270" w:lineRule="atLeast"/>
        <w:jc w:val="both"/>
        <w:textAlignment w:val="baseline"/>
        <w:rPr>
          <w:sz w:val="22"/>
          <w:szCs w:val="22"/>
          <w:bdr w:val="none" w:sz="0" w:space="0" w:color="auto" w:frame="1"/>
        </w:rPr>
      </w:pPr>
    </w:p>
    <w:p w:rsidR="006D1E36" w:rsidRDefault="006D1E36" w:rsidP="006D1E36">
      <w:pPr>
        <w:pStyle w:val="NormalWeb"/>
        <w:spacing w:before="0" w:beforeAutospacing="0" w:after="0" w:afterAutospacing="0" w:line="270" w:lineRule="atLeast"/>
        <w:jc w:val="both"/>
        <w:textAlignment w:val="baseline"/>
        <w:rPr>
          <w:sz w:val="22"/>
          <w:szCs w:val="22"/>
          <w:bdr w:val="none" w:sz="0" w:space="0" w:color="auto" w:frame="1"/>
        </w:rPr>
      </w:pPr>
    </w:p>
    <w:p w:rsidR="0092339F" w:rsidRDefault="006D1E36" w:rsidP="00E702B9">
      <w:pPr>
        <w:pStyle w:val="NormalWeb"/>
        <w:spacing w:before="0" w:beforeAutospacing="0" w:after="0" w:afterAutospacing="0" w:line="270" w:lineRule="atLeast"/>
        <w:jc w:val="both"/>
        <w:textAlignment w:val="baseline"/>
        <w:rPr>
          <w:sz w:val="22"/>
          <w:szCs w:val="22"/>
          <w:bdr w:val="none" w:sz="0" w:space="0" w:color="auto" w:frame="1"/>
        </w:rPr>
      </w:pPr>
      <w:r w:rsidRPr="006D1E36">
        <w:rPr>
          <w:sz w:val="22"/>
          <w:szCs w:val="22"/>
          <w:bdr w:val="none" w:sz="0" w:space="0" w:color="auto" w:frame="1"/>
        </w:rPr>
        <w:t xml:space="preserve">El enfoque de salud </w:t>
      </w:r>
      <w:r>
        <w:rPr>
          <w:sz w:val="22"/>
          <w:szCs w:val="22"/>
          <w:bdr w:val="none" w:sz="0" w:space="0" w:color="auto" w:frame="1"/>
        </w:rPr>
        <w:t xml:space="preserve">pública basado en el género </w:t>
      </w:r>
      <w:r w:rsidRPr="006D1E36">
        <w:rPr>
          <w:sz w:val="22"/>
          <w:szCs w:val="22"/>
          <w:bdr w:val="none" w:sz="0" w:space="0" w:color="auto" w:frame="1"/>
        </w:rPr>
        <w:t>h</w:t>
      </w:r>
      <w:r w:rsidR="0092339F">
        <w:rPr>
          <w:sz w:val="22"/>
          <w:szCs w:val="22"/>
          <w:bdr w:val="none" w:sz="0" w:space="0" w:color="auto" w:frame="1"/>
        </w:rPr>
        <w:t xml:space="preserve">a servido para comprender </w:t>
      </w:r>
      <w:r w:rsidRPr="006D1E36">
        <w:rPr>
          <w:sz w:val="22"/>
          <w:szCs w:val="22"/>
          <w:bdr w:val="none" w:sz="0" w:space="0" w:color="auto" w:frame="1"/>
        </w:rPr>
        <w:t xml:space="preserve">los problemas sanitarios de la mujer y </w:t>
      </w:r>
      <w:r w:rsidR="0092339F">
        <w:rPr>
          <w:sz w:val="22"/>
          <w:szCs w:val="22"/>
          <w:bdr w:val="none" w:sz="0" w:space="0" w:color="auto" w:frame="1"/>
        </w:rPr>
        <w:t xml:space="preserve">así </w:t>
      </w:r>
      <w:r w:rsidRPr="006D1E36">
        <w:rPr>
          <w:sz w:val="22"/>
          <w:szCs w:val="22"/>
          <w:bdr w:val="none" w:sz="0" w:space="0" w:color="auto" w:frame="1"/>
        </w:rPr>
        <w:t>determinar formas de abordarlos en mujeres de todas las edade</w:t>
      </w:r>
      <w:r w:rsidR="00E702B9">
        <w:rPr>
          <w:sz w:val="22"/>
          <w:szCs w:val="22"/>
          <w:bdr w:val="none" w:sz="0" w:space="0" w:color="auto" w:frame="1"/>
        </w:rPr>
        <w:t>s (</w:t>
      </w:r>
      <w:r w:rsidR="0092339F">
        <w:rPr>
          <w:sz w:val="22"/>
          <w:szCs w:val="22"/>
          <w:bdr w:val="none" w:sz="0" w:space="0" w:color="auto" w:frame="1"/>
        </w:rPr>
        <w:t>ejemplo</w:t>
      </w:r>
      <w:r w:rsidR="00E702B9">
        <w:rPr>
          <w:sz w:val="22"/>
          <w:szCs w:val="22"/>
          <w:bdr w:val="none" w:sz="0" w:space="0" w:color="auto" w:frame="1"/>
        </w:rPr>
        <w:t xml:space="preserve">: las </w:t>
      </w:r>
      <w:r w:rsidRPr="006D1E36">
        <w:rPr>
          <w:sz w:val="22"/>
          <w:szCs w:val="22"/>
          <w:bdr w:val="none" w:sz="0" w:space="0" w:color="auto" w:frame="1"/>
        </w:rPr>
        <w:t>enfermedades cardiovasculares son una importante causa de mortalidad femenina</w:t>
      </w:r>
      <w:r w:rsidR="00E702B9">
        <w:rPr>
          <w:sz w:val="22"/>
          <w:szCs w:val="22"/>
          <w:bdr w:val="none" w:sz="0" w:space="0" w:color="auto" w:frame="1"/>
        </w:rPr>
        <w:t>)</w:t>
      </w:r>
      <w:r w:rsidRPr="006D1E36">
        <w:rPr>
          <w:sz w:val="22"/>
          <w:szCs w:val="22"/>
          <w:bdr w:val="none" w:sz="0" w:space="0" w:color="auto" w:frame="1"/>
        </w:rPr>
        <w:t xml:space="preserve">. </w:t>
      </w:r>
    </w:p>
    <w:p w:rsidR="0092339F" w:rsidRPr="00E702B9" w:rsidRDefault="0092339F" w:rsidP="00E702B9">
      <w:pPr>
        <w:pStyle w:val="NormalWeb"/>
        <w:spacing w:before="0" w:beforeAutospacing="0" w:after="0" w:afterAutospacing="0" w:line="270" w:lineRule="atLeast"/>
        <w:jc w:val="both"/>
        <w:textAlignment w:val="baseline"/>
        <w:rPr>
          <w:sz w:val="22"/>
          <w:szCs w:val="22"/>
          <w:bdr w:val="none" w:sz="0" w:space="0" w:color="auto" w:frame="1"/>
        </w:rPr>
      </w:pPr>
    </w:p>
    <w:p w:rsidR="00E702B9" w:rsidRPr="00E702B9" w:rsidRDefault="00E702B9" w:rsidP="00E702B9">
      <w:pPr>
        <w:pStyle w:val="Heading5"/>
        <w:spacing w:before="0" w:line="360" w:lineRule="auto"/>
        <w:jc w:val="both"/>
        <w:textAlignment w:val="baseline"/>
        <w:rPr>
          <w:rFonts w:ascii="Times New Roman" w:hAnsi="Times New Roman" w:cs="Times New Roman"/>
          <w:color w:val="auto"/>
        </w:rPr>
      </w:pPr>
      <w:r w:rsidRPr="00E702B9">
        <w:rPr>
          <w:rFonts w:ascii="Times New Roman" w:hAnsi="Times New Roman" w:cs="Times New Roman"/>
          <w:color w:val="auto"/>
        </w:rPr>
        <w:t>Integración de las perspectivas de género en la salud pública</w:t>
      </w:r>
      <w:r>
        <w:rPr>
          <w:rFonts w:ascii="Times New Roman" w:hAnsi="Times New Roman" w:cs="Times New Roman"/>
          <w:color w:val="auto"/>
        </w:rPr>
        <w:t>:</w:t>
      </w:r>
      <w:r w:rsidR="002805F7">
        <w:rPr>
          <w:rFonts w:ascii="Times New Roman" w:hAnsi="Times New Roman" w:cs="Times New Roman"/>
          <w:color w:val="auto"/>
        </w:rPr>
        <w:t xml:space="preserve"> 4411082</w:t>
      </w:r>
    </w:p>
    <w:p w:rsidR="00E702B9" w:rsidRDefault="00E702B9" w:rsidP="00E702B9">
      <w:pPr>
        <w:pStyle w:val="NormalWeb"/>
        <w:spacing w:before="0" w:beforeAutospacing="0" w:after="0" w:afterAutospacing="0"/>
        <w:jc w:val="both"/>
        <w:textAlignment w:val="baseline"/>
        <w:rPr>
          <w:sz w:val="22"/>
          <w:szCs w:val="22"/>
          <w:bdr w:val="none" w:sz="0" w:space="0" w:color="auto" w:frame="1"/>
        </w:rPr>
      </w:pPr>
      <w:r w:rsidRPr="00E702B9">
        <w:rPr>
          <w:sz w:val="22"/>
          <w:szCs w:val="22"/>
          <w:bdr w:val="none" w:sz="0" w:space="0" w:color="auto" w:frame="1"/>
        </w:rPr>
        <w:t xml:space="preserve">Integrar las perspectivas de género en la salud pública significa tener en cuenta las diferentes necesidades de la mujer y del hombre en todas las fases del desarrollo de políticas y programas. </w:t>
      </w:r>
    </w:p>
    <w:p w:rsidR="00E702B9" w:rsidRDefault="00E702B9" w:rsidP="00E702B9">
      <w:pPr>
        <w:pStyle w:val="NormalWeb"/>
        <w:spacing w:before="0" w:beforeAutospacing="0" w:after="0" w:afterAutospacing="0"/>
        <w:jc w:val="both"/>
        <w:textAlignment w:val="baseline"/>
        <w:rPr>
          <w:sz w:val="22"/>
          <w:szCs w:val="22"/>
          <w:bdr w:val="none" w:sz="0" w:space="0" w:color="auto" w:frame="1"/>
        </w:rPr>
      </w:pPr>
    </w:p>
    <w:p w:rsidR="00E702B9" w:rsidRDefault="00E702B9" w:rsidP="00E702B9">
      <w:pPr>
        <w:pStyle w:val="NormalWeb"/>
        <w:spacing w:before="0" w:beforeAutospacing="0" w:after="0" w:afterAutospacing="0"/>
        <w:jc w:val="both"/>
        <w:textAlignment w:val="baseline"/>
        <w:rPr>
          <w:sz w:val="22"/>
          <w:szCs w:val="22"/>
          <w:bdr w:val="none" w:sz="0" w:space="0" w:color="auto" w:frame="1"/>
        </w:rPr>
      </w:pPr>
      <w:r w:rsidRPr="00E702B9">
        <w:rPr>
          <w:sz w:val="22"/>
          <w:szCs w:val="22"/>
          <w:bdr w:val="none" w:sz="0" w:space="0" w:color="auto" w:frame="1"/>
        </w:rPr>
        <w:t>El objetivo fundamental</w:t>
      </w:r>
      <w:r>
        <w:rPr>
          <w:sz w:val="22"/>
          <w:szCs w:val="22"/>
          <w:bdr w:val="none" w:sz="0" w:space="0" w:color="auto" w:frame="1"/>
        </w:rPr>
        <w:t>:</w:t>
      </w:r>
      <w:r w:rsidRPr="00E702B9">
        <w:rPr>
          <w:sz w:val="22"/>
          <w:szCs w:val="22"/>
          <w:bdr w:val="none" w:sz="0" w:space="0" w:color="auto" w:frame="1"/>
        </w:rPr>
        <w:t xml:space="preserve"> es lograr la igualdad de género.</w:t>
      </w:r>
    </w:p>
    <w:p w:rsidR="00E702B9" w:rsidRDefault="00E702B9" w:rsidP="00E702B9">
      <w:pPr>
        <w:pStyle w:val="NormalWeb"/>
        <w:spacing w:before="0" w:beforeAutospacing="0" w:after="0" w:afterAutospacing="0"/>
        <w:jc w:val="both"/>
        <w:textAlignment w:val="baseline"/>
        <w:rPr>
          <w:sz w:val="22"/>
          <w:szCs w:val="22"/>
          <w:bdr w:val="none" w:sz="0" w:space="0" w:color="auto" w:frame="1"/>
        </w:rPr>
      </w:pPr>
    </w:p>
    <w:p w:rsidR="00E702B9" w:rsidRDefault="00E702B9" w:rsidP="00E702B9">
      <w:pPr>
        <w:pStyle w:val="NormalWeb"/>
        <w:spacing w:before="0" w:beforeAutospacing="0" w:after="0" w:afterAutospacing="0"/>
        <w:jc w:val="both"/>
        <w:textAlignment w:val="baseline"/>
        <w:rPr>
          <w:sz w:val="22"/>
          <w:szCs w:val="22"/>
          <w:bdr w:val="none" w:sz="0" w:space="0" w:color="auto" w:frame="1"/>
        </w:rPr>
      </w:pPr>
      <w:r>
        <w:rPr>
          <w:sz w:val="22"/>
          <w:szCs w:val="22"/>
          <w:bdr w:val="none" w:sz="0" w:space="0" w:color="auto" w:frame="1"/>
        </w:rPr>
        <w:t>I</w:t>
      </w:r>
      <w:r w:rsidRPr="00E702B9">
        <w:rPr>
          <w:sz w:val="22"/>
          <w:szCs w:val="22"/>
          <w:bdr w:val="none" w:sz="0" w:space="0" w:color="auto" w:frame="1"/>
        </w:rPr>
        <w:t>mplica abordar la influencia de los factores sociales, culturales y biológicos en los resultados sanitarios, para mejorar así la eficiencia, cobertura y equidad de los programas.</w:t>
      </w:r>
    </w:p>
    <w:p w:rsidR="00F22A08" w:rsidRDefault="00E634C6" w:rsidP="00F22A08">
      <w:pPr>
        <w:pStyle w:val="NormalWeb"/>
        <w:spacing w:before="0" w:beforeAutospacing="0" w:after="0" w:afterAutospacing="0"/>
        <w:jc w:val="center"/>
        <w:textAlignment w:val="baseline"/>
        <w:rPr>
          <w:u w:val="single"/>
        </w:rPr>
      </w:pPr>
      <w:r>
        <w:rPr>
          <w:noProof/>
          <w:lang w:val="en-US" w:eastAsia="en-US"/>
        </w:rPr>
        <w:drawing>
          <wp:inline distT="0" distB="0" distL="0" distR="0" wp14:anchorId="0FE46C88" wp14:editId="49245826">
            <wp:extent cx="4286250" cy="4377447"/>
            <wp:effectExtent l="0" t="0" r="0" b="4445"/>
            <wp:docPr id="25" name="Imagen 25" descr="http://acifor.com/wp-content/uploads/2011/12/iguald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acifor.com/wp-content/uploads/2011/12/igualdad.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86250" cy="4377447"/>
                    </a:xfrm>
                    <a:prstGeom prst="rect">
                      <a:avLst/>
                    </a:prstGeom>
                    <a:noFill/>
                    <a:ln>
                      <a:noFill/>
                    </a:ln>
                  </pic:spPr>
                </pic:pic>
              </a:graphicData>
            </a:graphic>
          </wp:inline>
        </w:drawing>
      </w:r>
    </w:p>
    <w:p w:rsidR="00CF69EC" w:rsidRDefault="00CF69EC" w:rsidP="00F22A08">
      <w:pPr>
        <w:pStyle w:val="NormalWeb"/>
        <w:spacing w:before="0" w:beforeAutospacing="0" w:after="0" w:afterAutospacing="0"/>
        <w:textAlignment w:val="baseline"/>
        <w:rPr>
          <w:u w:val="single"/>
        </w:rPr>
      </w:pPr>
      <w:r w:rsidRPr="00CF69EC">
        <w:rPr>
          <w:u w:val="single"/>
        </w:rPr>
        <w:lastRenderedPageBreak/>
        <w:t xml:space="preserve">Organización del sistema de salud y alimentación </w:t>
      </w:r>
    </w:p>
    <w:p w:rsidR="00F22A08" w:rsidRPr="00F22A08" w:rsidRDefault="00F22A08" w:rsidP="00F22A08">
      <w:pPr>
        <w:pStyle w:val="NormalWeb"/>
        <w:spacing w:before="0" w:beforeAutospacing="0" w:after="0" w:afterAutospacing="0"/>
        <w:textAlignment w:val="baseline"/>
        <w:rPr>
          <w:sz w:val="22"/>
          <w:szCs w:val="22"/>
        </w:rPr>
      </w:pPr>
    </w:p>
    <w:p w:rsidR="00DC2E70" w:rsidRPr="00DC2E70" w:rsidRDefault="00DC2E70" w:rsidP="00DC2E70">
      <w:pPr>
        <w:pStyle w:val="NormalWeb"/>
        <w:spacing w:before="0" w:beforeAutospacing="0" w:after="0" w:afterAutospacing="0" w:line="270" w:lineRule="atLeast"/>
        <w:jc w:val="both"/>
        <w:textAlignment w:val="baseline"/>
        <w:rPr>
          <w:sz w:val="22"/>
          <w:szCs w:val="22"/>
        </w:rPr>
      </w:pPr>
      <w:r w:rsidRPr="00DC2E70">
        <w:rPr>
          <w:sz w:val="22"/>
          <w:szCs w:val="22"/>
          <w:bdr w:val="none" w:sz="0" w:space="0" w:color="auto" w:frame="1"/>
        </w:rPr>
        <w:t>¿Qué es un sistema de salud?</w:t>
      </w:r>
    </w:p>
    <w:p w:rsidR="001E474E" w:rsidRDefault="00DC2E70" w:rsidP="001E474E">
      <w:pPr>
        <w:pStyle w:val="NormalWeb"/>
        <w:spacing w:before="0" w:beforeAutospacing="0" w:after="0" w:afterAutospacing="0" w:line="270" w:lineRule="atLeast"/>
        <w:jc w:val="both"/>
        <w:textAlignment w:val="baseline"/>
        <w:rPr>
          <w:sz w:val="22"/>
          <w:szCs w:val="22"/>
          <w:bdr w:val="none" w:sz="0" w:space="0" w:color="auto" w:frame="1"/>
        </w:rPr>
      </w:pPr>
      <w:r w:rsidRPr="00DC2E70">
        <w:rPr>
          <w:sz w:val="22"/>
          <w:szCs w:val="22"/>
          <w:bdr w:val="none" w:sz="0" w:space="0" w:color="auto" w:frame="1"/>
        </w:rPr>
        <w:t>Un sistema de salud es la suma de todas las organizaciones, instituciones y recursos cuyo objetivo principal consiste en mejora</w:t>
      </w:r>
      <w:r>
        <w:rPr>
          <w:sz w:val="22"/>
          <w:szCs w:val="22"/>
          <w:bdr w:val="none" w:sz="0" w:space="0" w:color="auto" w:frame="1"/>
        </w:rPr>
        <w:t xml:space="preserve">r la salud y </w:t>
      </w:r>
      <w:r w:rsidRPr="00DC2E70">
        <w:rPr>
          <w:sz w:val="22"/>
          <w:szCs w:val="22"/>
          <w:bdr w:val="none" w:sz="0" w:space="0" w:color="auto" w:frame="1"/>
        </w:rPr>
        <w:t xml:space="preserve">necesita personal, financiación, información, suministros, transportes y comunicaciones, así como una orientación y </w:t>
      </w:r>
      <w:r>
        <w:rPr>
          <w:sz w:val="22"/>
          <w:szCs w:val="22"/>
          <w:bdr w:val="none" w:sz="0" w:space="0" w:color="auto" w:frame="1"/>
        </w:rPr>
        <w:t>una dirección generales. Tiene que proporcionar</w:t>
      </w:r>
      <w:r w:rsidRPr="00DC2E70">
        <w:rPr>
          <w:sz w:val="22"/>
          <w:szCs w:val="22"/>
          <w:bdr w:val="none" w:sz="0" w:space="0" w:color="auto" w:frame="1"/>
        </w:rPr>
        <w:t xml:space="preserve"> tratamientos</w:t>
      </w:r>
      <w:r>
        <w:rPr>
          <w:sz w:val="22"/>
          <w:szCs w:val="22"/>
          <w:bdr w:val="none" w:sz="0" w:space="0" w:color="auto" w:frame="1"/>
        </w:rPr>
        <w:t xml:space="preserve"> </w:t>
      </w:r>
      <w:r w:rsidRPr="001E474E">
        <w:rPr>
          <w:sz w:val="22"/>
          <w:szCs w:val="22"/>
          <w:bdr w:val="none" w:sz="0" w:space="0" w:color="auto" w:frame="1"/>
        </w:rPr>
        <w:t xml:space="preserve">efectivos y servicios que respondan a las necesidades de la población y sean justos desde el punto de vista económico. </w:t>
      </w:r>
    </w:p>
    <w:p w:rsidR="001E474E" w:rsidRDefault="001E474E" w:rsidP="001E474E">
      <w:pPr>
        <w:pStyle w:val="NormalWeb"/>
        <w:spacing w:before="0" w:beforeAutospacing="0" w:after="0" w:afterAutospacing="0" w:line="270" w:lineRule="atLeast"/>
        <w:jc w:val="both"/>
        <w:textAlignment w:val="baseline"/>
        <w:rPr>
          <w:sz w:val="22"/>
          <w:szCs w:val="22"/>
          <w:bdr w:val="none" w:sz="0" w:space="0" w:color="auto" w:frame="1"/>
        </w:rPr>
      </w:pPr>
    </w:p>
    <w:p w:rsidR="001E474E" w:rsidRDefault="001E474E" w:rsidP="001E474E">
      <w:pPr>
        <w:pStyle w:val="NormalWeb"/>
        <w:spacing w:before="0" w:beforeAutospacing="0" w:after="0" w:afterAutospacing="0" w:line="270" w:lineRule="atLeast"/>
        <w:jc w:val="both"/>
        <w:textAlignment w:val="baseline"/>
        <w:rPr>
          <w:sz w:val="22"/>
          <w:szCs w:val="22"/>
          <w:bdr w:val="none" w:sz="0" w:space="0" w:color="auto" w:frame="1"/>
        </w:rPr>
      </w:pPr>
      <w:r w:rsidRPr="001E474E">
        <w:rPr>
          <w:sz w:val="22"/>
          <w:szCs w:val="22"/>
          <w:bdr w:val="none" w:sz="0" w:space="0" w:color="auto" w:frame="1"/>
        </w:rPr>
        <w:t>El principal responsable por el desempeño global del sistema de salud de un país es el gobierno, pero también resulta fundamental la buena rectoría de las regiones, los municipios y cada una de las instituciones sanitarias.</w:t>
      </w:r>
    </w:p>
    <w:p w:rsidR="001E474E" w:rsidRDefault="001E474E" w:rsidP="001E474E">
      <w:pPr>
        <w:pStyle w:val="NormalWeb"/>
        <w:spacing w:before="0" w:beforeAutospacing="0" w:after="0" w:afterAutospacing="0" w:line="270" w:lineRule="atLeast"/>
        <w:jc w:val="both"/>
        <w:textAlignment w:val="baseline"/>
        <w:rPr>
          <w:sz w:val="22"/>
          <w:szCs w:val="22"/>
          <w:bdr w:val="none" w:sz="0" w:space="0" w:color="auto" w:frame="1"/>
        </w:rPr>
      </w:pPr>
    </w:p>
    <w:p w:rsidR="001E474E" w:rsidRDefault="001E474E" w:rsidP="001E474E">
      <w:pPr>
        <w:pStyle w:val="NormalWeb"/>
        <w:spacing w:before="0" w:beforeAutospacing="0" w:after="0" w:afterAutospacing="0" w:line="270" w:lineRule="atLeast"/>
        <w:jc w:val="both"/>
        <w:textAlignment w:val="baseline"/>
        <w:rPr>
          <w:sz w:val="22"/>
          <w:szCs w:val="22"/>
          <w:bdr w:val="none" w:sz="0" w:space="0" w:color="auto" w:frame="1"/>
        </w:rPr>
      </w:pPr>
      <w:r w:rsidRPr="001E474E">
        <w:rPr>
          <w:sz w:val="22"/>
          <w:szCs w:val="22"/>
          <w:bdr w:val="none" w:sz="0" w:space="0" w:color="auto" w:frame="1"/>
        </w:rPr>
        <w:t>Los sistemas de salud de los países pobres no son los únicos que tienen problemas. Algunos países ricos tienen grandes sectores de la población que carecen de acceso a</w:t>
      </w:r>
      <w:r>
        <w:rPr>
          <w:sz w:val="22"/>
          <w:szCs w:val="22"/>
          <w:bdr w:val="none" w:sz="0" w:space="0" w:color="auto" w:frame="1"/>
        </w:rPr>
        <w:t xml:space="preserve">l sistema de salud debido a </w:t>
      </w:r>
      <w:r w:rsidRPr="001E474E">
        <w:rPr>
          <w:sz w:val="22"/>
          <w:szCs w:val="22"/>
          <w:bdr w:val="none" w:sz="0" w:space="0" w:color="auto" w:frame="1"/>
        </w:rPr>
        <w:t xml:space="preserve">los mecanismos de protección social son injustos. </w:t>
      </w:r>
    </w:p>
    <w:p w:rsidR="00C63D9F" w:rsidRPr="001E474E" w:rsidRDefault="00C63D9F" w:rsidP="001E474E">
      <w:pPr>
        <w:pStyle w:val="NormalWeb"/>
        <w:spacing w:before="0" w:beforeAutospacing="0" w:after="0" w:afterAutospacing="0" w:line="270" w:lineRule="atLeast"/>
        <w:jc w:val="both"/>
        <w:textAlignment w:val="baseline"/>
        <w:rPr>
          <w:sz w:val="22"/>
          <w:szCs w:val="22"/>
          <w:bdr w:val="none" w:sz="0" w:space="0" w:color="auto" w:frame="1"/>
        </w:rPr>
      </w:pPr>
      <w:r>
        <w:rPr>
          <w:noProof/>
          <w:lang w:val="en-US" w:eastAsia="en-US"/>
        </w:rPr>
        <w:drawing>
          <wp:inline distT="0" distB="0" distL="0" distR="0">
            <wp:extent cx="5400040" cy="4054262"/>
            <wp:effectExtent l="0" t="0" r="0" b="3810"/>
            <wp:docPr id="26" name="Imagen 26" descr="http://image.slidesharecdn.com/organizacionesdelsistemadesaludinternacionalynacional-121124200818-phpapp01/95/slide-3-638.jpg?1353809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image.slidesharecdn.com/organizacionesdelsistemadesaludinternacionalynacional-121124200818-phpapp01/95/slide-3-638.jpg?135380939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00040" cy="4054262"/>
                    </a:xfrm>
                    <a:prstGeom prst="rect">
                      <a:avLst/>
                    </a:prstGeom>
                    <a:noFill/>
                    <a:ln>
                      <a:noFill/>
                    </a:ln>
                  </pic:spPr>
                </pic:pic>
              </a:graphicData>
            </a:graphic>
          </wp:inline>
        </w:drawing>
      </w:r>
    </w:p>
    <w:p w:rsidR="001E474E" w:rsidRPr="001E474E" w:rsidRDefault="001E474E" w:rsidP="00DC2E70">
      <w:pPr>
        <w:pStyle w:val="NormalWeb"/>
        <w:spacing w:before="0" w:beforeAutospacing="0" w:after="0" w:afterAutospacing="0" w:line="270" w:lineRule="atLeast"/>
        <w:jc w:val="both"/>
        <w:textAlignment w:val="baseline"/>
        <w:rPr>
          <w:sz w:val="22"/>
          <w:szCs w:val="22"/>
        </w:rPr>
      </w:pPr>
    </w:p>
    <w:p w:rsidR="0068378D" w:rsidRPr="001E474E" w:rsidRDefault="0068378D" w:rsidP="00DC2E70">
      <w:pPr>
        <w:jc w:val="both"/>
        <w:rPr>
          <w:rFonts w:ascii="Times New Roman" w:hAnsi="Times New Roman" w:cs="Times New Roman"/>
        </w:rPr>
      </w:pPr>
    </w:p>
    <w:p w:rsidR="008367E4" w:rsidRDefault="008367E4" w:rsidP="00CF69EC">
      <w:pPr>
        <w:rPr>
          <w:rFonts w:ascii="Times New Roman" w:hAnsi="Times New Roman" w:cs="Times New Roman"/>
          <w:u w:val="single"/>
        </w:rPr>
      </w:pPr>
    </w:p>
    <w:p w:rsidR="008367E4" w:rsidRDefault="008367E4" w:rsidP="00CF69EC">
      <w:pPr>
        <w:rPr>
          <w:rFonts w:ascii="Times New Roman" w:hAnsi="Times New Roman" w:cs="Times New Roman"/>
          <w:u w:val="single"/>
        </w:rPr>
      </w:pPr>
    </w:p>
    <w:p w:rsidR="008367E4" w:rsidRDefault="008367E4" w:rsidP="00CF69EC">
      <w:pPr>
        <w:rPr>
          <w:rFonts w:ascii="Times New Roman" w:hAnsi="Times New Roman" w:cs="Times New Roman"/>
          <w:u w:val="single"/>
        </w:rPr>
      </w:pPr>
    </w:p>
    <w:p w:rsidR="00F22A08" w:rsidRDefault="00F22A08" w:rsidP="00CF69EC">
      <w:pPr>
        <w:rPr>
          <w:rFonts w:ascii="Times New Roman" w:hAnsi="Times New Roman" w:cs="Times New Roman"/>
          <w:u w:val="single"/>
        </w:rPr>
      </w:pPr>
    </w:p>
    <w:p w:rsidR="008367E4" w:rsidRDefault="008367E4" w:rsidP="00CF69EC">
      <w:pPr>
        <w:rPr>
          <w:rFonts w:ascii="Times New Roman" w:hAnsi="Times New Roman" w:cs="Times New Roman"/>
          <w:u w:val="single"/>
        </w:rPr>
      </w:pPr>
    </w:p>
    <w:p w:rsidR="00CF69EC" w:rsidRPr="00C50D24" w:rsidRDefault="00CF69EC" w:rsidP="00C50D24">
      <w:pPr>
        <w:jc w:val="both"/>
        <w:rPr>
          <w:rFonts w:ascii="Times New Roman" w:hAnsi="Times New Roman" w:cs="Times New Roman"/>
          <w:u w:val="single"/>
        </w:rPr>
      </w:pPr>
      <w:r w:rsidRPr="00C50D24">
        <w:rPr>
          <w:rFonts w:ascii="Times New Roman" w:hAnsi="Times New Roman" w:cs="Times New Roman"/>
          <w:u w:val="single"/>
        </w:rPr>
        <w:lastRenderedPageBreak/>
        <w:t>Sistemas de vigilancia e indicadores</w:t>
      </w:r>
    </w:p>
    <w:p w:rsidR="00C61D42" w:rsidRPr="00C50D24" w:rsidRDefault="00C61D42" w:rsidP="00C50D24">
      <w:pPr>
        <w:pStyle w:val="NormalWeb"/>
        <w:jc w:val="both"/>
        <w:rPr>
          <w:sz w:val="22"/>
          <w:szCs w:val="22"/>
        </w:rPr>
      </w:pPr>
      <w:r w:rsidRPr="00C50D24">
        <w:rPr>
          <w:sz w:val="22"/>
          <w:szCs w:val="22"/>
        </w:rPr>
        <w:t>El Sistema de Vigil</w:t>
      </w:r>
      <w:r w:rsidR="00C50D24">
        <w:rPr>
          <w:sz w:val="22"/>
          <w:szCs w:val="22"/>
        </w:rPr>
        <w:t>ancia en Salud Pública (</w:t>
      </w:r>
      <w:proofErr w:type="spellStart"/>
      <w:r w:rsidR="00C50D24">
        <w:rPr>
          <w:sz w:val="22"/>
          <w:szCs w:val="22"/>
        </w:rPr>
        <w:t>sivigila</w:t>
      </w:r>
      <w:proofErr w:type="spellEnd"/>
      <w:r w:rsidRPr="00C50D24">
        <w:rPr>
          <w:sz w:val="22"/>
          <w:szCs w:val="22"/>
        </w:rPr>
        <w:t>) tiene como responsabilidad el proceso de observación y análisis objetivo, sistemático y constante de los eventos en salud, el cual sustenta la orientación, planificación, ejecución, seguimiento y evaluación de la práctica de la salud pública.</w:t>
      </w:r>
    </w:p>
    <w:p w:rsidR="00C61D42" w:rsidRDefault="00C61D42" w:rsidP="00C50D24">
      <w:pPr>
        <w:pStyle w:val="NormalWeb"/>
        <w:jc w:val="both"/>
        <w:rPr>
          <w:sz w:val="22"/>
          <w:szCs w:val="22"/>
        </w:rPr>
      </w:pPr>
      <w:r w:rsidRPr="00C50D24">
        <w:rPr>
          <w:sz w:val="22"/>
          <w:szCs w:val="22"/>
        </w:rPr>
        <w:t>Los eventos en salud son el conjunto de sucesos o circunstancias que pueden modificar o incidir en la situación de salud de una comunidad (enfermedad, factores protectores, discapacidad, muerte, factores de riesgo y otros determinantes)</w:t>
      </w:r>
      <w:r w:rsidR="00C50D24">
        <w:rPr>
          <w:sz w:val="22"/>
          <w:szCs w:val="22"/>
        </w:rPr>
        <w:t>.</w:t>
      </w:r>
    </w:p>
    <w:p w:rsidR="00C50D24" w:rsidRDefault="00C50D24" w:rsidP="00C50D24">
      <w:pPr>
        <w:pStyle w:val="NormalWeb"/>
        <w:jc w:val="both"/>
        <w:rPr>
          <w:sz w:val="22"/>
          <w:szCs w:val="22"/>
        </w:rPr>
      </w:pPr>
      <w:r>
        <w:rPr>
          <w:noProof/>
          <w:lang w:val="en-US" w:eastAsia="en-US"/>
        </w:rPr>
        <w:drawing>
          <wp:inline distT="0" distB="0" distL="0" distR="0">
            <wp:extent cx="5046345" cy="2959100"/>
            <wp:effectExtent l="0" t="0" r="1905" b="0"/>
            <wp:docPr id="27" name="Imagen 27" descr="Texto descriptivo de la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exto descriptivo de la image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46345" cy="2959100"/>
                    </a:xfrm>
                    <a:prstGeom prst="rect">
                      <a:avLst/>
                    </a:prstGeom>
                    <a:noFill/>
                    <a:ln>
                      <a:noFill/>
                    </a:ln>
                  </pic:spPr>
                </pic:pic>
              </a:graphicData>
            </a:graphic>
          </wp:inline>
        </w:drawing>
      </w:r>
    </w:p>
    <w:p w:rsidR="009653BC" w:rsidRDefault="000B451F" w:rsidP="00C50D24">
      <w:pPr>
        <w:pStyle w:val="NormalWeb"/>
        <w:jc w:val="both"/>
        <w:rPr>
          <w:sz w:val="22"/>
          <w:szCs w:val="22"/>
        </w:rPr>
      </w:pPr>
      <w:r>
        <w:rPr>
          <w:sz w:val="22"/>
          <w:szCs w:val="22"/>
        </w:rPr>
        <w:t xml:space="preserve">El propósito de un sistema de información y para la vigilancia en salud </w:t>
      </w:r>
      <w:proofErr w:type="gramStart"/>
      <w:r>
        <w:rPr>
          <w:sz w:val="22"/>
          <w:szCs w:val="22"/>
        </w:rPr>
        <w:t>publica</w:t>
      </w:r>
      <w:proofErr w:type="gramEnd"/>
      <w:r>
        <w:rPr>
          <w:sz w:val="22"/>
          <w:szCs w:val="22"/>
        </w:rPr>
        <w:t xml:space="preserve"> es man</w:t>
      </w:r>
      <w:r w:rsidR="00417DA8">
        <w:rPr>
          <w:sz w:val="22"/>
          <w:szCs w:val="22"/>
        </w:rPr>
        <w:t xml:space="preserve">tener informada a la comunidad y planificadores en salud. En el contexto de vigilancia en salud </w:t>
      </w:r>
      <w:r w:rsidR="00DF0BC9">
        <w:rPr>
          <w:sz w:val="22"/>
          <w:szCs w:val="22"/>
        </w:rPr>
        <w:t>pública</w:t>
      </w:r>
      <w:r w:rsidR="00417DA8">
        <w:rPr>
          <w:sz w:val="22"/>
          <w:szCs w:val="22"/>
        </w:rPr>
        <w:t xml:space="preserve">, la información es el insumo mas integrado a la infraestructura de la salud </w:t>
      </w:r>
      <w:r w:rsidR="00DF0BC9">
        <w:rPr>
          <w:sz w:val="22"/>
          <w:szCs w:val="22"/>
        </w:rPr>
        <w:t>pública</w:t>
      </w:r>
      <w:r w:rsidR="00417DA8">
        <w:rPr>
          <w:sz w:val="22"/>
          <w:szCs w:val="22"/>
        </w:rPr>
        <w:t xml:space="preserve">. </w:t>
      </w:r>
      <w:r w:rsidR="00C12224">
        <w:rPr>
          <w:sz w:val="22"/>
          <w:szCs w:val="22"/>
        </w:rPr>
        <w:t xml:space="preserve"> </w:t>
      </w:r>
    </w:p>
    <w:p w:rsidR="00DF0BC9" w:rsidRDefault="00DF0BC9" w:rsidP="00C50D24">
      <w:pPr>
        <w:pStyle w:val="NormalWeb"/>
        <w:jc w:val="both"/>
        <w:rPr>
          <w:sz w:val="22"/>
          <w:szCs w:val="22"/>
        </w:rPr>
      </w:pPr>
      <w:r>
        <w:rPr>
          <w:sz w:val="22"/>
          <w:szCs w:val="22"/>
        </w:rPr>
        <w:t>ATRIBUTOS DE LA VIGILANCIA EN SALUD PÚBLICA</w:t>
      </w:r>
    </w:p>
    <w:p w:rsidR="00DF0BC9" w:rsidRDefault="00DF0BC9" w:rsidP="00C50D24">
      <w:pPr>
        <w:pStyle w:val="NormalWeb"/>
        <w:jc w:val="both"/>
        <w:rPr>
          <w:sz w:val="22"/>
          <w:szCs w:val="22"/>
        </w:rPr>
      </w:pPr>
      <w:r>
        <w:rPr>
          <w:sz w:val="22"/>
          <w:szCs w:val="22"/>
        </w:rPr>
        <w:t xml:space="preserve">Tiene como principios: </w:t>
      </w:r>
    </w:p>
    <w:p w:rsidR="00DF0BC9" w:rsidRDefault="00DF0BC9" w:rsidP="00DF0BC9">
      <w:pPr>
        <w:pStyle w:val="NormalWeb"/>
        <w:numPr>
          <w:ilvl w:val="0"/>
          <w:numId w:val="25"/>
        </w:numPr>
        <w:jc w:val="both"/>
        <w:rPr>
          <w:sz w:val="22"/>
          <w:szCs w:val="22"/>
        </w:rPr>
      </w:pPr>
      <w:r>
        <w:rPr>
          <w:sz w:val="22"/>
          <w:szCs w:val="22"/>
        </w:rPr>
        <w:t>Simplicidad: estructura y manejo fácil, con estrategias e indicadores permitan su aplicación por parte del sistema.</w:t>
      </w:r>
    </w:p>
    <w:p w:rsidR="00DF0BC9" w:rsidRDefault="00DF0BC9" w:rsidP="00DF0BC9">
      <w:pPr>
        <w:pStyle w:val="NormalWeb"/>
        <w:numPr>
          <w:ilvl w:val="0"/>
          <w:numId w:val="25"/>
        </w:numPr>
        <w:jc w:val="both"/>
        <w:rPr>
          <w:sz w:val="22"/>
          <w:szCs w:val="22"/>
        </w:rPr>
      </w:pPr>
      <w:r>
        <w:rPr>
          <w:sz w:val="22"/>
          <w:szCs w:val="22"/>
        </w:rPr>
        <w:t xml:space="preserve">Flexibilidad: </w:t>
      </w:r>
      <w:r w:rsidR="001C693C">
        <w:rPr>
          <w:sz w:val="22"/>
          <w:szCs w:val="22"/>
        </w:rPr>
        <w:t>adaptables a cambios y necesidades del sistema.</w:t>
      </w:r>
    </w:p>
    <w:p w:rsidR="001C693C" w:rsidRDefault="001C693C" w:rsidP="00DF0BC9">
      <w:pPr>
        <w:pStyle w:val="NormalWeb"/>
        <w:numPr>
          <w:ilvl w:val="0"/>
          <w:numId w:val="25"/>
        </w:numPr>
        <w:jc w:val="both"/>
        <w:rPr>
          <w:sz w:val="22"/>
          <w:szCs w:val="22"/>
        </w:rPr>
      </w:pPr>
      <w:r>
        <w:rPr>
          <w:sz w:val="22"/>
          <w:szCs w:val="22"/>
        </w:rPr>
        <w:t>Calidad del dato: verificar los datos recolectados y validar dichas fuentes.</w:t>
      </w:r>
    </w:p>
    <w:p w:rsidR="001C693C" w:rsidRDefault="001C693C" w:rsidP="00DF0BC9">
      <w:pPr>
        <w:pStyle w:val="NormalWeb"/>
        <w:numPr>
          <w:ilvl w:val="0"/>
          <w:numId w:val="25"/>
        </w:numPr>
        <w:jc w:val="both"/>
        <w:rPr>
          <w:sz w:val="22"/>
          <w:szCs w:val="22"/>
        </w:rPr>
      </w:pPr>
      <w:r>
        <w:rPr>
          <w:sz w:val="22"/>
          <w:szCs w:val="22"/>
        </w:rPr>
        <w:t xml:space="preserve">Aceptabilidad: disponibilidad de las personas para participar en el sistema de vigilancia. </w:t>
      </w:r>
    </w:p>
    <w:p w:rsidR="001C693C" w:rsidRDefault="001C693C" w:rsidP="00DF0BC9">
      <w:pPr>
        <w:pStyle w:val="NormalWeb"/>
        <w:numPr>
          <w:ilvl w:val="0"/>
          <w:numId w:val="25"/>
        </w:numPr>
        <w:jc w:val="both"/>
        <w:rPr>
          <w:sz w:val="22"/>
          <w:szCs w:val="22"/>
        </w:rPr>
      </w:pPr>
      <w:r>
        <w:rPr>
          <w:sz w:val="22"/>
          <w:szCs w:val="22"/>
        </w:rPr>
        <w:t xml:space="preserve">Sensibilidad: se pueden considerar dos niveles: el primero refiere a la proporción de casos detectados por el sistema de vigilancia y el segundo refiere a la habilidad de detectar cambios en el número de casos a través del tiempo. </w:t>
      </w:r>
    </w:p>
    <w:p w:rsidR="001C693C" w:rsidRDefault="001C693C" w:rsidP="00DF0BC9">
      <w:pPr>
        <w:pStyle w:val="NormalWeb"/>
        <w:numPr>
          <w:ilvl w:val="0"/>
          <w:numId w:val="25"/>
        </w:numPr>
        <w:jc w:val="both"/>
        <w:rPr>
          <w:sz w:val="22"/>
          <w:szCs w:val="22"/>
        </w:rPr>
      </w:pPr>
      <w:r>
        <w:rPr>
          <w:sz w:val="22"/>
          <w:szCs w:val="22"/>
        </w:rPr>
        <w:t xml:space="preserve">Valor predictivo positivo: proporción de casos verdaderos sobre el total de reportados. </w:t>
      </w:r>
    </w:p>
    <w:p w:rsidR="001C693C" w:rsidRDefault="001C693C" w:rsidP="00DF0BC9">
      <w:pPr>
        <w:pStyle w:val="NormalWeb"/>
        <w:numPr>
          <w:ilvl w:val="0"/>
          <w:numId w:val="25"/>
        </w:numPr>
        <w:jc w:val="both"/>
        <w:rPr>
          <w:sz w:val="22"/>
          <w:szCs w:val="22"/>
        </w:rPr>
      </w:pPr>
      <w:r>
        <w:rPr>
          <w:sz w:val="22"/>
          <w:szCs w:val="22"/>
        </w:rPr>
        <w:t xml:space="preserve">Representatividad: </w:t>
      </w:r>
      <w:r w:rsidR="00E97ECA">
        <w:rPr>
          <w:sz w:val="22"/>
          <w:szCs w:val="22"/>
        </w:rPr>
        <w:t>refleja los casos de ocurrencia por lugar, persona y tiempo con precisión.</w:t>
      </w:r>
    </w:p>
    <w:p w:rsidR="00E97ECA" w:rsidRDefault="00E97ECA" w:rsidP="00DF0BC9">
      <w:pPr>
        <w:pStyle w:val="NormalWeb"/>
        <w:numPr>
          <w:ilvl w:val="0"/>
          <w:numId w:val="25"/>
        </w:numPr>
        <w:jc w:val="both"/>
        <w:rPr>
          <w:sz w:val="22"/>
          <w:szCs w:val="22"/>
        </w:rPr>
      </w:pPr>
      <w:r>
        <w:rPr>
          <w:sz w:val="22"/>
          <w:szCs w:val="22"/>
        </w:rPr>
        <w:t xml:space="preserve">Oportunidad: capacidad de responder dentro de los tiempos en que aun es factible intervenir y lograr control según el evento objeto de vigilancia. </w:t>
      </w:r>
    </w:p>
    <w:p w:rsidR="00767A08" w:rsidRPr="00F85FC8" w:rsidRDefault="00E97ECA" w:rsidP="00C50D24">
      <w:pPr>
        <w:pStyle w:val="NormalWeb"/>
        <w:numPr>
          <w:ilvl w:val="0"/>
          <w:numId w:val="25"/>
        </w:numPr>
        <w:jc w:val="both"/>
        <w:rPr>
          <w:sz w:val="22"/>
          <w:szCs w:val="22"/>
        </w:rPr>
      </w:pPr>
      <w:r>
        <w:rPr>
          <w:sz w:val="22"/>
          <w:szCs w:val="22"/>
        </w:rPr>
        <w:t xml:space="preserve">Estabilidad: </w:t>
      </w:r>
      <w:r w:rsidR="00F85FC8">
        <w:rPr>
          <w:sz w:val="22"/>
          <w:szCs w:val="22"/>
        </w:rPr>
        <w:t xml:space="preserve">fiabilidad de recolectar, proveer y manejar datos sin errores y la disponibilidad para responder cuando sea necesario. </w:t>
      </w:r>
    </w:p>
    <w:p w:rsidR="00CF69EC" w:rsidRDefault="00CF69EC" w:rsidP="00CF69EC">
      <w:pPr>
        <w:rPr>
          <w:rFonts w:ascii="Times New Roman" w:hAnsi="Times New Roman" w:cs="Times New Roman"/>
          <w:u w:val="single"/>
        </w:rPr>
      </w:pPr>
      <w:r w:rsidRPr="00CF69EC">
        <w:rPr>
          <w:rFonts w:ascii="Times New Roman" w:hAnsi="Times New Roman" w:cs="Times New Roman"/>
          <w:u w:val="single"/>
        </w:rPr>
        <w:lastRenderedPageBreak/>
        <w:t xml:space="preserve">Epidemiología Nutricional </w:t>
      </w:r>
    </w:p>
    <w:p w:rsidR="00F85FC8" w:rsidRDefault="006252E3" w:rsidP="006252E3">
      <w:pPr>
        <w:jc w:val="both"/>
        <w:rPr>
          <w:rFonts w:ascii="Times New Roman" w:hAnsi="Times New Roman" w:cs="Times New Roman"/>
        </w:rPr>
      </w:pPr>
      <w:r>
        <w:rPr>
          <w:rFonts w:ascii="Times New Roman" w:hAnsi="Times New Roman" w:cs="Times New Roman"/>
        </w:rPr>
        <w:t xml:space="preserve">La epidemiologia nutricional comprende un ámbito de actuación muy amplio, que incluye la descripción de enfermedades carenciales, el estudio de las relaciones entre el consumo de alimentos y la aparición de determinadas patologías, la valoración del estado nutricional de poblaciones, investigación de tóxicos alimentarios, el estudio de los factores que inciden sobre los hábitos de consumo alimentario y la evaluación de la eficacia de programas de intervención nutricional entre otras. </w:t>
      </w:r>
    </w:p>
    <w:p w:rsidR="006252E3" w:rsidRDefault="00694BA3" w:rsidP="006252E3">
      <w:pPr>
        <w:jc w:val="both"/>
        <w:rPr>
          <w:rFonts w:ascii="Times New Roman" w:hAnsi="Times New Roman" w:cs="Times New Roman"/>
        </w:rPr>
      </w:pPr>
      <w:r>
        <w:rPr>
          <w:rFonts w:ascii="Times New Roman" w:hAnsi="Times New Roman" w:cs="Times New Roman"/>
        </w:rPr>
        <w:t xml:space="preserve">Deriva etimológicamente de los términos griegos epi (sobre), demos (gente, población) y logos (ciencia); es decir, estudio de lo que le sucede a la población. </w:t>
      </w:r>
      <w:r w:rsidR="008F70EA">
        <w:rPr>
          <w:rFonts w:ascii="Times New Roman" w:hAnsi="Times New Roman" w:cs="Times New Roman"/>
        </w:rPr>
        <w:t xml:space="preserve"> </w:t>
      </w:r>
    </w:p>
    <w:p w:rsidR="008F70EA" w:rsidRDefault="008F70EA" w:rsidP="006252E3">
      <w:pPr>
        <w:jc w:val="both"/>
        <w:rPr>
          <w:rFonts w:ascii="Times New Roman" w:hAnsi="Times New Roman" w:cs="Times New Roman"/>
        </w:rPr>
      </w:pPr>
      <w:r>
        <w:rPr>
          <w:rFonts w:ascii="Times New Roman" w:hAnsi="Times New Roman" w:cs="Times New Roman"/>
        </w:rPr>
        <w:t xml:space="preserve">Históricamente, la epidemiologia se dedicaba a la vigilancia y estudio de los brotes o epidemias de enfermedades infecciosas con la finalidad de conseguir la prevención y control de las mismas.  </w:t>
      </w:r>
    </w:p>
    <w:p w:rsidR="00203101" w:rsidRDefault="00203101" w:rsidP="006252E3">
      <w:pPr>
        <w:jc w:val="both"/>
        <w:rPr>
          <w:rFonts w:ascii="Times New Roman" w:hAnsi="Times New Roman" w:cs="Times New Roman"/>
        </w:rPr>
      </w:pPr>
      <w:r>
        <w:rPr>
          <w:rFonts w:ascii="Times New Roman" w:hAnsi="Times New Roman" w:cs="Times New Roman"/>
        </w:rPr>
        <w:t xml:space="preserve">Entre los múltiples usos que tiene la epidemiologia están los siguientes: </w:t>
      </w:r>
    </w:p>
    <w:p w:rsidR="00203101" w:rsidRDefault="00203101" w:rsidP="00203101">
      <w:pPr>
        <w:pStyle w:val="ListParagraph"/>
        <w:numPr>
          <w:ilvl w:val="0"/>
          <w:numId w:val="27"/>
        </w:numPr>
        <w:jc w:val="both"/>
        <w:rPr>
          <w:rFonts w:ascii="Times New Roman" w:hAnsi="Times New Roman" w:cs="Times New Roman"/>
        </w:rPr>
      </w:pPr>
      <w:r>
        <w:rPr>
          <w:rFonts w:ascii="Times New Roman" w:hAnsi="Times New Roman" w:cs="Times New Roman"/>
        </w:rPr>
        <w:t>Establecimiento del diagnostico de salud en la comunidad.</w:t>
      </w:r>
    </w:p>
    <w:p w:rsidR="00203101" w:rsidRDefault="00203101" w:rsidP="00203101">
      <w:pPr>
        <w:pStyle w:val="ListParagraph"/>
        <w:numPr>
          <w:ilvl w:val="0"/>
          <w:numId w:val="27"/>
        </w:numPr>
        <w:jc w:val="both"/>
        <w:rPr>
          <w:rFonts w:ascii="Times New Roman" w:hAnsi="Times New Roman" w:cs="Times New Roman"/>
        </w:rPr>
      </w:pPr>
      <w:r>
        <w:rPr>
          <w:rFonts w:ascii="Times New Roman" w:hAnsi="Times New Roman" w:cs="Times New Roman"/>
        </w:rPr>
        <w:t>Descripción de la historia natural y social de la enfermedad.</w:t>
      </w:r>
    </w:p>
    <w:p w:rsidR="00203101" w:rsidRPr="00203101" w:rsidRDefault="00203101" w:rsidP="00203101">
      <w:pPr>
        <w:pStyle w:val="ListParagraph"/>
        <w:numPr>
          <w:ilvl w:val="0"/>
          <w:numId w:val="27"/>
        </w:numPr>
        <w:jc w:val="both"/>
        <w:rPr>
          <w:rFonts w:ascii="Times New Roman" w:hAnsi="Times New Roman" w:cs="Times New Roman"/>
        </w:rPr>
      </w:pPr>
      <w:r>
        <w:rPr>
          <w:rFonts w:ascii="Times New Roman" w:hAnsi="Times New Roman" w:cs="Times New Roman"/>
        </w:rPr>
        <w:t xml:space="preserve">Estudio de los factores causales de la enfermedad y promotores de salud. </w:t>
      </w:r>
    </w:p>
    <w:p w:rsidR="0030149D" w:rsidRDefault="0030149D" w:rsidP="007E35BE">
      <w:pPr>
        <w:spacing w:after="225" w:line="390" w:lineRule="atLeast"/>
        <w:jc w:val="both"/>
        <w:rPr>
          <w:rFonts w:ascii="Times New Roman" w:eastAsia="Times New Roman" w:hAnsi="Times New Roman" w:cs="Times New Roman"/>
          <w:lang w:eastAsia="es-ES"/>
        </w:rPr>
      </w:pPr>
      <w:r w:rsidRPr="0030149D">
        <w:rPr>
          <w:rFonts w:ascii="Times New Roman" w:eastAsia="Times New Roman" w:hAnsi="Times New Roman" w:cs="Times New Roman"/>
          <w:lang w:eastAsia="es-ES"/>
        </w:rPr>
        <w:t xml:space="preserve">La variabilidad a estudiar es </w:t>
      </w:r>
      <w:r>
        <w:rPr>
          <w:rFonts w:ascii="Times New Roman" w:eastAsia="Times New Roman" w:hAnsi="Times New Roman" w:cs="Times New Roman"/>
          <w:lang w:eastAsia="es-ES"/>
        </w:rPr>
        <w:t>la ingesta a largo plazo: días-semanas a meses-a</w:t>
      </w:r>
      <w:r w:rsidRPr="0030149D">
        <w:rPr>
          <w:rFonts w:ascii="Times New Roman" w:eastAsia="Times New Roman" w:hAnsi="Times New Roman" w:cs="Times New Roman"/>
          <w:lang w:eastAsia="es-ES"/>
        </w:rPr>
        <w:t xml:space="preserve">ños. </w:t>
      </w:r>
    </w:p>
    <w:p w:rsidR="007E35BE" w:rsidRDefault="0030149D" w:rsidP="0030149D">
      <w:pPr>
        <w:numPr>
          <w:ilvl w:val="0"/>
          <w:numId w:val="28"/>
        </w:numPr>
        <w:spacing w:after="225" w:line="390" w:lineRule="atLeast"/>
        <w:ind w:left="0"/>
        <w:jc w:val="both"/>
        <w:rPr>
          <w:rFonts w:ascii="Times New Roman" w:eastAsia="Times New Roman" w:hAnsi="Times New Roman" w:cs="Times New Roman"/>
          <w:lang w:eastAsia="es-ES"/>
        </w:rPr>
      </w:pPr>
      <w:r w:rsidRPr="0030149D">
        <w:rPr>
          <w:rFonts w:ascii="Times New Roman" w:eastAsia="Times New Roman" w:hAnsi="Times New Roman" w:cs="Times New Roman"/>
          <w:lang w:eastAsia="es-ES"/>
        </w:rPr>
        <w:t>Al realizar cualqui</w:t>
      </w:r>
      <w:r>
        <w:rPr>
          <w:rFonts w:ascii="Times New Roman" w:eastAsia="Times New Roman" w:hAnsi="Times New Roman" w:cs="Times New Roman"/>
          <w:lang w:eastAsia="es-ES"/>
        </w:rPr>
        <w:t xml:space="preserve">er medición de la </w:t>
      </w:r>
      <w:r w:rsidRPr="0030149D">
        <w:rPr>
          <w:rFonts w:ascii="Times New Roman" w:eastAsia="Times New Roman" w:hAnsi="Times New Roman" w:cs="Times New Roman"/>
          <w:lang w:eastAsia="es-ES"/>
        </w:rPr>
        <w:t>dieta en los individuos se encuentran variaciones en el consumo que serán debidas a la variación que el propio individuo realiza en la selección de los alimentos cada día y también a cierto error inherente a toda medición.</w:t>
      </w:r>
    </w:p>
    <w:p w:rsidR="0030149D" w:rsidRPr="0030149D" w:rsidRDefault="0030149D" w:rsidP="0030149D">
      <w:pPr>
        <w:numPr>
          <w:ilvl w:val="0"/>
          <w:numId w:val="28"/>
        </w:numPr>
        <w:spacing w:after="225" w:line="390" w:lineRule="atLeast"/>
        <w:ind w:left="0"/>
        <w:jc w:val="both"/>
        <w:rPr>
          <w:rFonts w:ascii="Times New Roman" w:eastAsia="Times New Roman" w:hAnsi="Times New Roman" w:cs="Times New Roman"/>
          <w:lang w:eastAsia="es-ES"/>
        </w:rPr>
      </w:pPr>
      <w:r w:rsidRPr="0030149D">
        <w:rPr>
          <w:rFonts w:ascii="Times New Roman" w:eastAsia="Times New Roman" w:hAnsi="Times New Roman" w:cs="Times New Roman"/>
          <w:lang w:eastAsia="es-ES"/>
        </w:rPr>
        <w:t>El grado de variación en la ingesta del individuo depende del nutriente examinado: Macronutrientes o Micronutrientes.</w:t>
      </w:r>
    </w:p>
    <w:p w:rsidR="007E35BE" w:rsidRDefault="0030149D" w:rsidP="0030149D">
      <w:pPr>
        <w:numPr>
          <w:ilvl w:val="0"/>
          <w:numId w:val="28"/>
        </w:numPr>
        <w:spacing w:after="225" w:line="390" w:lineRule="atLeast"/>
        <w:ind w:left="0"/>
        <w:jc w:val="both"/>
        <w:rPr>
          <w:rFonts w:ascii="Times New Roman" w:eastAsia="Times New Roman" w:hAnsi="Times New Roman" w:cs="Times New Roman"/>
          <w:lang w:eastAsia="es-ES"/>
        </w:rPr>
      </w:pPr>
      <w:r w:rsidRPr="0030149D">
        <w:rPr>
          <w:rFonts w:ascii="Times New Roman" w:eastAsia="Times New Roman" w:hAnsi="Times New Roman" w:cs="Times New Roman"/>
          <w:lang w:eastAsia="es-ES"/>
        </w:rPr>
        <w:t xml:space="preserve">Ingesta verdadera de un individuo: Es el promedio de la ingesta de un nutriente específico en </w:t>
      </w:r>
      <w:r w:rsidR="007E35BE">
        <w:rPr>
          <w:rFonts w:ascii="Times New Roman" w:eastAsia="Times New Roman" w:hAnsi="Times New Roman" w:cs="Times New Roman"/>
          <w:lang w:eastAsia="es-ES"/>
        </w:rPr>
        <w:t xml:space="preserve">una serie de días en consumo. </w:t>
      </w:r>
    </w:p>
    <w:p w:rsidR="007E35BE" w:rsidRDefault="0030149D" w:rsidP="007E35BE">
      <w:pPr>
        <w:numPr>
          <w:ilvl w:val="0"/>
          <w:numId w:val="28"/>
        </w:numPr>
        <w:spacing w:after="225" w:line="390" w:lineRule="atLeast"/>
        <w:ind w:left="0"/>
        <w:jc w:val="both"/>
        <w:rPr>
          <w:rFonts w:ascii="Times New Roman" w:eastAsia="Times New Roman" w:hAnsi="Times New Roman" w:cs="Times New Roman"/>
          <w:lang w:eastAsia="es-ES"/>
        </w:rPr>
      </w:pPr>
      <w:r w:rsidRPr="0030149D">
        <w:rPr>
          <w:rFonts w:ascii="Times New Roman" w:eastAsia="Times New Roman" w:hAnsi="Times New Roman" w:cs="Times New Roman"/>
          <w:lang w:eastAsia="es-ES"/>
        </w:rPr>
        <w:t>Ingesta verdadera de</w:t>
      </w:r>
      <w:r w:rsidR="007E35BE">
        <w:rPr>
          <w:rFonts w:ascii="Times New Roman" w:eastAsia="Times New Roman" w:hAnsi="Times New Roman" w:cs="Times New Roman"/>
          <w:lang w:eastAsia="es-ES"/>
        </w:rPr>
        <w:t xml:space="preserve"> la población: </w:t>
      </w:r>
      <w:r w:rsidRPr="0030149D">
        <w:rPr>
          <w:rFonts w:ascii="Times New Roman" w:eastAsia="Times New Roman" w:hAnsi="Times New Roman" w:cs="Times New Roman"/>
          <w:lang w:eastAsia="es-ES"/>
        </w:rPr>
        <w:t xml:space="preserve">promedio de las ingestas verdaderas de un </w:t>
      </w:r>
      <w:r w:rsidR="007E35BE" w:rsidRPr="0030149D">
        <w:rPr>
          <w:rFonts w:ascii="Times New Roman" w:eastAsia="Times New Roman" w:hAnsi="Times New Roman" w:cs="Times New Roman"/>
          <w:lang w:eastAsia="es-ES"/>
        </w:rPr>
        <w:t>número</w:t>
      </w:r>
      <w:r w:rsidR="007E35BE">
        <w:rPr>
          <w:rFonts w:ascii="Times New Roman" w:eastAsia="Times New Roman" w:hAnsi="Times New Roman" w:cs="Times New Roman"/>
          <w:lang w:eastAsia="es-ES"/>
        </w:rPr>
        <w:t xml:space="preserve"> amplio de personas. </w:t>
      </w:r>
    </w:p>
    <w:p w:rsidR="007E35BE" w:rsidRDefault="0030149D" w:rsidP="007E35BE">
      <w:pPr>
        <w:numPr>
          <w:ilvl w:val="0"/>
          <w:numId w:val="28"/>
        </w:numPr>
        <w:spacing w:after="225" w:line="390" w:lineRule="atLeast"/>
        <w:ind w:left="0"/>
        <w:jc w:val="both"/>
        <w:rPr>
          <w:rFonts w:ascii="Times New Roman" w:eastAsia="Times New Roman" w:hAnsi="Times New Roman" w:cs="Times New Roman"/>
          <w:lang w:eastAsia="es-ES"/>
        </w:rPr>
      </w:pPr>
      <w:r w:rsidRPr="0030149D">
        <w:rPr>
          <w:rFonts w:ascii="Times New Roman" w:eastAsia="Times New Roman" w:hAnsi="Times New Roman" w:cs="Times New Roman"/>
          <w:lang w:eastAsia="es-ES"/>
        </w:rPr>
        <w:t>Método de recolección: Cuestionarios de 24 horas y cuestionarios semicuantitativos de frecue</w:t>
      </w:r>
      <w:r w:rsidR="007E35BE">
        <w:rPr>
          <w:rFonts w:ascii="Times New Roman" w:eastAsia="Times New Roman" w:hAnsi="Times New Roman" w:cs="Times New Roman"/>
          <w:lang w:eastAsia="es-ES"/>
        </w:rPr>
        <w:t xml:space="preserve">ncia de consumo de alimentos. </w:t>
      </w:r>
    </w:p>
    <w:p w:rsidR="007E35BE" w:rsidRDefault="0030149D" w:rsidP="007E35BE">
      <w:pPr>
        <w:numPr>
          <w:ilvl w:val="0"/>
          <w:numId w:val="28"/>
        </w:numPr>
        <w:spacing w:after="225" w:line="390" w:lineRule="atLeast"/>
        <w:ind w:left="0"/>
        <w:jc w:val="both"/>
        <w:rPr>
          <w:rFonts w:ascii="Times New Roman" w:eastAsia="Times New Roman" w:hAnsi="Times New Roman" w:cs="Times New Roman"/>
          <w:lang w:eastAsia="es-ES"/>
        </w:rPr>
      </w:pPr>
      <w:r w:rsidRPr="0030149D">
        <w:rPr>
          <w:rFonts w:ascii="Times New Roman" w:eastAsia="Times New Roman" w:hAnsi="Times New Roman" w:cs="Times New Roman"/>
          <w:lang w:eastAsia="es-ES"/>
        </w:rPr>
        <w:t>A medida que se va incrementando el numero de días con medición por sujetos, la distribución se va reduciendo porque las medidas de ingesta de los individuos se van parecien</w:t>
      </w:r>
      <w:r w:rsidR="007E35BE">
        <w:rPr>
          <w:rFonts w:ascii="Times New Roman" w:eastAsia="Times New Roman" w:hAnsi="Times New Roman" w:cs="Times New Roman"/>
          <w:lang w:eastAsia="es-ES"/>
        </w:rPr>
        <w:t xml:space="preserve">do más a su consumo habitual. </w:t>
      </w:r>
    </w:p>
    <w:p w:rsidR="0030149D" w:rsidRPr="0030149D" w:rsidRDefault="007E35BE" w:rsidP="007E35BE">
      <w:pPr>
        <w:numPr>
          <w:ilvl w:val="0"/>
          <w:numId w:val="28"/>
        </w:numPr>
        <w:spacing w:after="225" w:line="390" w:lineRule="atLeast"/>
        <w:ind w:left="0"/>
        <w:jc w:val="both"/>
        <w:rPr>
          <w:rFonts w:ascii="Times New Roman" w:eastAsia="Times New Roman" w:hAnsi="Times New Roman" w:cs="Times New Roman"/>
          <w:lang w:eastAsia="es-ES"/>
        </w:rPr>
      </w:pPr>
      <w:r>
        <w:rPr>
          <w:rFonts w:ascii="Times New Roman" w:eastAsia="Times New Roman" w:hAnsi="Times New Roman" w:cs="Times New Roman"/>
          <w:lang w:eastAsia="es-ES"/>
        </w:rPr>
        <w:lastRenderedPageBreak/>
        <w:t>A partir de cuatro</w:t>
      </w:r>
      <w:r w:rsidR="0030149D" w:rsidRPr="0030149D">
        <w:rPr>
          <w:rFonts w:ascii="Times New Roman" w:eastAsia="Times New Roman" w:hAnsi="Times New Roman" w:cs="Times New Roman"/>
          <w:lang w:eastAsia="es-ES"/>
        </w:rPr>
        <w:t xml:space="preserve"> semanas de medición, la distribución apenas variará y se puede considerar que se obtiene una verdadera distribución poblacional.</w:t>
      </w:r>
    </w:p>
    <w:p w:rsidR="0030149D" w:rsidRPr="0030149D" w:rsidRDefault="0030149D" w:rsidP="006252E3">
      <w:pPr>
        <w:rPr>
          <w:rFonts w:ascii="Times New Roman" w:hAnsi="Times New Roman" w:cs="Times New Roman"/>
        </w:rPr>
      </w:pPr>
    </w:p>
    <w:p w:rsidR="006252E3" w:rsidRDefault="006252E3" w:rsidP="006252E3">
      <w:pPr>
        <w:rPr>
          <w:rFonts w:ascii="Times New Roman" w:hAnsi="Times New Roman" w:cs="Times New Roman"/>
          <w:u w:val="single"/>
        </w:rPr>
      </w:pPr>
      <w:r w:rsidRPr="006252E3">
        <w:rPr>
          <w:rFonts w:ascii="Times New Roman" w:hAnsi="Times New Roman" w:cs="Times New Roman"/>
          <w:u w:val="single"/>
        </w:rPr>
        <w:t xml:space="preserve">Obesidad. </w:t>
      </w:r>
    </w:p>
    <w:p w:rsidR="007E35BE" w:rsidRDefault="005879D5" w:rsidP="00A6439A">
      <w:pPr>
        <w:spacing w:after="0" w:line="240" w:lineRule="auto"/>
        <w:jc w:val="center"/>
        <w:rPr>
          <w:rFonts w:ascii="Times New Roman" w:hAnsi="Times New Roman" w:cs="Times New Roman"/>
        </w:rPr>
      </w:pPr>
      <w:r>
        <w:rPr>
          <w:noProof/>
          <w:lang w:val="en-US"/>
        </w:rPr>
        <w:drawing>
          <wp:inline distT="0" distB="0" distL="0" distR="0" wp14:anchorId="0585EFD1" wp14:editId="7E4DD4CD">
            <wp:extent cx="3206115" cy="3277870"/>
            <wp:effectExtent l="0" t="0" r="0" b="0"/>
            <wp:docPr id="12" name="Imagen 12" descr="http://radio.rpp.com.pe/saludenrpp/files/2011/03/Botero_morgue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radio.rpp.com.pe/saludenrpp/files/2011/03/Botero_morguefile.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06115" cy="3277870"/>
                    </a:xfrm>
                    <a:prstGeom prst="rect">
                      <a:avLst/>
                    </a:prstGeom>
                    <a:noFill/>
                    <a:ln>
                      <a:noFill/>
                    </a:ln>
                  </pic:spPr>
                </pic:pic>
              </a:graphicData>
            </a:graphic>
          </wp:inline>
        </w:drawing>
      </w:r>
    </w:p>
    <w:p w:rsidR="005879D5" w:rsidRPr="00822D7F" w:rsidRDefault="005879D5" w:rsidP="00A6439A">
      <w:pPr>
        <w:spacing w:after="0" w:line="240" w:lineRule="auto"/>
        <w:jc w:val="center"/>
        <w:rPr>
          <w:rFonts w:ascii="Times New Roman" w:hAnsi="Times New Roman" w:cs="Times New Roman"/>
          <w:b/>
          <w:color w:val="E5DFEC" w:themeColor="accent4" w:themeTint="33"/>
          <w14:glow w14:rad="63500">
            <w14:schemeClr w14:val="accent4">
              <w14:alpha w14:val="60000"/>
              <w14:satMod w14:val="175000"/>
            </w14:schemeClr>
          </w14:glow>
        </w:rPr>
      </w:pPr>
      <w:r w:rsidRPr="00822D7F">
        <w:rPr>
          <w:rFonts w:ascii="Times New Roman" w:hAnsi="Times New Roman" w:cs="Times New Roman"/>
          <w:b/>
          <w:color w:val="E5DFEC" w:themeColor="accent4" w:themeTint="33"/>
          <w14:glow w14:rad="63500">
            <w14:schemeClr w14:val="accent4">
              <w14:alpha w14:val="60000"/>
              <w14:satMod w14:val="175000"/>
            </w14:schemeClr>
          </w14:glow>
        </w:rPr>
        <w:t xml:space="preserve">¿Genética </w:t>
      </w:r>
      <w:r w:rsidR="00A6439A" w:rsidRPr="00822D7F">
        <w:rPr>
          <w:rFonts w:ascii="Times New Roman" w:hAnsi="Times New Roman" w:cs="Times New Roman"/>
          <w:b/>
          <w:color w:val="E5DFEC" w:themeColor="accent4" w:themeTint="33"/>
          <w14:glow w14:rad="63500">
            <w14:schemeClr w14:val="accent4">
              <w14:alpha w14:val="60000"/>
              <w14:satMod w14:val="175000"/>
            </w14:schemeClr>
          </w14:glow>
        </w:rPr>
        <w:t xml:space="preserve">o malos hábitos alimenticios? </w:t>
      </w:r>
    </w:p>
    <w:p w:rsidR="00A6439A" w:rsidRPr="001A132C" w:rsidRDefault="00A6439A" w:rsidP="00A6439A">
      <w:pPr>
        <w:pStyle w:val="NormalWeb"/>
        <w:spacing w:line="270" w:lineRule="atLeast"/>
        <w:jc w:val="both"/>
        <w:rPr>
          <w:sz w:val="22"/>
          <w:szCs w:val="22"/>
        </w:rPr>
      </w:pPr>
      <w:r>
        <w:rPr>
          <w:color w:val="000000"/>
          <w:sz w:val="22"/>
          <w:szCs w:val="22"/>
        </w:rPr>
        <w:t xml:space="preserve">Epidemia del siglo, así se ha clasificado la obesidad que </w:t>
      </w:r>
      <w:r w:rsidRPr="00A6439A">
        <w:rPr>
          <w:color w:val="000000"/>
          <w:sz w:val="22"/>
          <w:szCs w:val="22"/>
        </w:rPr>
        <w:t>constitu</w:t>
      </w:r>
      <w:r>
        <w:rPr>
          <w:color w:val="000000"/>
          <w:sz w:val="22"/>
          <w:szCs w:val="22"/>
        </w:rPr>
        <w:t>ye un problema de salud pública.  S</w:t>
      </w:r>
      <w:r w:rsidRPr="00A6439A">
        <w:rPr>
          <w:color w:val="000000"/>
          <w:sz w:val="22"/>
          <w:szCs w:val="22"/>
        </w:rPr>
        <w:t xml:space="preserve">e ha destinado una gran cantidad de recursos económicos y humanos para su manejo, control </w:t>
      </w:r>
      <w:r w:rsidRPr="001A132C">
        <w:rPr>
          <w:sz w:val="22"/>
          <w:szCs w:val="22"/>
        </w:rPr>
        <w:t>y prevención. De acuerdo con datos de la OMS, hace diez años había en el mundo un aproximado de 330 millones de adultos obesos; en 2005 alcanzó los 400 millones de personas, y se calcula que para el año 2015 habrá por lo menos 2,300 millones de individuos con sobrepeso y más de 700 millones con obesidad.</w:t>
      </w:r>
    </w:p>
    <w:p w:rsidR="001A132C" w:rsidRDefault="00A6439A" w:rsidP="001A132C">
      <w:pPr>
        <w:pStyle w:val="NormalWeb"/>
        <w:spacing w:line="270" w:lineRule="atLeast"/>
        <w:jc w:val="both"/>
        <w:rPr>
          <w:sz w:val="22"/>
          <w:szCs w:val="22"/>
        </w:rPr>
      </w:pPr>
      <w:r w:rsidRPr="001A132C">
        <w:rPr>
          <w:sz w:val="22"/>
          <w:szCs w:val="22"/>
        </w:rPr>
        <w:t xml:space="preserve">¿Cuál es la causa de la creciente obesidad a edades tempranas? </w:t>
      </w:r>
    </w:p>
    <w:p w:rsidR="001A132C" w:rsidRDefault="001A132C" w:rsidP="00A6439A">
      <w:pPr>
        <w:pStyle w:val="NormalWeb"/>
        <w:spacing w:line="270" w:lineRule="atLeast"/>
        <w:jc w:val="both"/>
        <w:rPr>
          <w:sz w:val="22"/>
          <w:szCs w:val="22"/>
        </w:rPr>
      </w:pPr>
      <w:r>
        <w:rPr>
          <w:sz w:val="22"/>
          <w:szCs w:val="22"/>
        </w:rPr>
        <w:t>S</w:t>
      </w:r>
      <w:r w:rsidR="00A6439A" w:rsidRPr="001A132C">
        <w:rPr>
          <w:sz w:val="22"/>
          <w:szCs w:val="22"/>
        </w:rPr>
        <w:t xml:space="preserve">e necesita </w:t>
      </w:r>
      <w:r w:rsidRPr="001A132C">
        <w:rPr>
          <w:sz w:val="22"/>
          <w:szCs w:val="22"/>
        </w:rPr>
        <w:t>una predispos</w:t>
      </w:r>
      <w:r>
        <w:rPr>
          <w:sz w:val="22"/>
          <w:szCs w:val="22"/>
        </w:rPr>
        <w:t xml:space="preserve">ición genética, ambiental y socioeconómica, es </w:t>
      </w:r>
      <w:r w:rsidRPr="001A132C">
        <w:rPr>
          <w:sz w:val="22"/>
          <w:szCs w:val="22"/>
        </w:rPr>
        <w:t>una patolo</w:t>
      </w:r>
      <w:r>
        <w:rPr>
          <w:sz w:val="22"/>
          <w:szCs w:val="22"/>
        </w:rPr>
        <w:t xml:space="preserve">gía de carácter multifactorial y junto a </w:t>
      </w:r>
      <w:r w:rsidR="00A6439A" w:rsidRPr="00A6439A">
        <w:rPr>
          <w:sz w:val="22"/>
          <w:szCs w:val="22"/>
        </w:rPr>
        <w:t xml:space="preserve">estos factores, son de gran importancia las conductas familiares, como por </w:t>
      </w:r>
      <w:r>
        <w:rPr>
          <w:sz w:val="22"/>
          <w:szCs w:val="22"/>
        </w:rPr>
        <w:t xml:space="preserve">ejemplo </w:t>
      </w:r>
      <w:r w:rsidR="00A6439A" w:rsidRPr="00A6439A">
        <w:rPr>
          <w:sz w:val="22"/>
          <w:szCs w:val="22"/>
        </w:rPr>
        <w:t xml:space="preserve">en </w:t>
      </w:r>
      <w:r>
        <w:rPr>
          <w:sz w:val="22"/>
          <w:szCs w:val="22"/>
        </w:rPr>
        <w:t xml:space="preserve">la mesa familiar, </w:t>
      </w:r>
      <w:r w:rsidR="00A6439A" w:rsidRPr="00A6439A">
        <w:rPr>
          <w:sz w:val="22"/>
          <w:szCs w:val="22"/>
        </w:rPr>
        <w:t xml:space="preserve">la televisión y la actividad física que los niños observan en sus padres. Generalmente, el niño obeso tiende a subvalorar su consumo energético debido a hábitos alimentarios inadecuados, adquiridos a temprana edad y que persistirán durante la edad adulta, prefiriendo alimentos ricos en grasas y azúcares simples. </w:t>
      </w:r>
    </w:p>
    <w:p w:rsidR="00A6439A" w:rsidRPr="003D6D64" w:rsidRDefault="001A132C" w:rsidP="003D6D64">
      <w:pPr>
        <w:pStyle w:val="NormalWeb"/>
        <w:spacing w:line="270" w:lineRule="atLeast"/>
        <w:jc w:val="both"/>
        <w:rPr>
          <w:sz w:val="22"/>
          <w:szCs w:val="22"/>
        </w:rPr>
      </w:pPr>
      <w:r>
        <w:rPr>
          <w:sz w:val="22"/>
          <w:szCs w:val="22"/>
        </w:rPr>
        <w:t>S</w:t>
      </w:r>
      <w:r w:rsidR="00A6439A" w:rsidRPr="00A6439A">
        <w:rPr>
          <w:sz w:val="22"/>
          <w:szCs w:val="22"/>
        </w:rPr>
        <w:t>uprimir tempranamente la lactancia, uso de fórmulas lácteas con elevada densidad calórica, interpretar siempre el llanto del niño como señal de hambre, forzar al niño a vaciar el biberón sin respetar su apetito, introducir tempranamente alimentos sólidos, usar indiscriminadamente alimentos industrializados de alto contenido energético y no cuidar el adecuado balance dietético, también contribuyen a la obesidad temprana</w:t>
      </w:r>
      <w:r>
        <w:rPr>
          <w:sz w:val="22"/>
          <w:szCs w:val="22"/>
        </w:rPr>
        <w:t xml:space="preserve"> y son </w:t>
      </w:r>
      <w:r w:rsidRPr="00A6439A">
        <w:rPr>
          <w:sz w:val="22"/>
          <w:szCs w:val="22"/>
        </w:rPr>
        <w:t>prácticas defec</w:t>
      </w:r>
      <w:r>
        <w:rPr>
          <w:sz w:val="22"/>
          <w:szCs w:val="22"/>
        </w:rPr>
        <w:t>tuosas de los padres</w:t>
      </w:r>
      <w:r w:rsidR="00822D7F">
        <w:rPr>
          <w:sz w:val="22"/>
          <w:szCs w:val="22"/>
        </w:rPr>
        <w:t>, que de paso</w:t>
      </w:r>
      <w:r w:rsidR="00A6439A" w:rsidRPr="00A6439A">
        <w:rPr>
          <w:sz w:val="22"/>
          <w:szCs w:val="22"/>
        </w:rPr>
        <w:t xml:space="preserve"> deben evitar conceptos erróneos, como “el niño gordo es un niño sano y saludable” </w:t>
      </w:r>
      <w:r w:rsidR="00A6439A" w:rsidRPr="00A6439A">
        <w:rPr>
          <w:sz w:val="22"/>
          <w:szCs w:val="22"/>
        </w:rPr>
        <w:lastRenderedPageBreak/>
        <w:t>o “cuando comience a caminar adelgaza”, porque restan importancia a los cambios en la alimentación, tan necesarios para prevenir la obesidad.</w:t>
      </w:r>
    </w:p>
    <w:p w:rsidR="00A6439A" w:rsidRPr="00A6439A" w:rsidRDefault="00A6439A" w:rsidP="003D6D64">
      <w:pPr>
        <w:spacing w:after="0" w:line="240" w:lineRule="auto"/>
        <w:rPr>
          <w:rFonts w:ascii="Times New Roman" w:hAnsi="Times New Roman" w:cs="Times New Roman"/>
          <w:b/>
          <w:color w:val="31849B" w:themeColor="accent5" w:themeShade="BF"/>
        </w:rPr>
      </w:pPr>
    </w:p>
    <w:p w:rsidR="006252E3" w:rsidRDefault="00E3189B" w:rsidP="006252E3">
      <w:pPr>
        <w:rPr>
          <w:rFonts w:ascii="Times New Roman" w:hAnsi="Times New Roman" w:cs="Times New Roman"/>
          <w:u w:val="single"/>
        </w:rPr>
      </w:pPr>
      <w:r>
        <w:rPr>
          <w:rFonts w:ascii="Times New Roman" w:hAnsi="Times New Roman" w:cs="Times New Roman"/>
          <w:u w:val="single"/>
        </w:rPr>
        <w:t>Seguridad alimentaria</w:t>
      </w:r>
      <w:r w:rsidR="00233DE8">
        <w:rPr>
          <w:rFonts w:ascii="Times New Roman" w:hAnsi="Times New Roman" w:cs="Times New Roman"/>
          <w:u w:val="single"/>
        </w:rPr>
        <w:t xml:space="preserve"> (SAN)</w:t>
      </w:r>
    </w:p>
    <w:p w:rsidR="00E3189B" w:rsidRDefault="002B0BA4" w:rsidP="008E201E">
      <w:pPr>
        <w:jc w:val="both"/>
        <w:rPr>
          <w:rFonts w:ascii="Times New Roman" w:hAnsi="Times New Roman" w:cs="Times New Roman"/>
        </w:rPr>
      </w:pPr>
      <w:r>
        <w:rPr>
          <w:noProof/>
          <w:lang w:val="en-US"/>
        </w:rPr>
        <w:drawing>
          <wp:inline distT="0" distB="0" distL="0" distR="0">
            <wp:extent cx="3522345" cy="2377440"/>
            <wp:effectExtent l="0" t="0" r="1905" b="3810"/>
            <wp:docPr id="14" name="Imagen 14" descr="http://www.altonivel.com.mx/assets/images/Estructura_V2/Actualidad/Internacional/alimentos-mund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ltonivel.com.mx/assets/images/Estructura_V2/Actualidad/Internacional/alimentos-mundo(1).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522345" cy="2377440"/>
                    </a:xfrm>
                    <a:prstGeom prst="rect">
                      <a:avLst/>
                    </a:prstGeom>
                    <a:ln>
                      <a:noFill/>
                    </a:ln>
                    <a:effectLst>
                      <a:softEdge rad="112500"/>
                    </a:effectLst>
                  </pic:spPr>
                </pic:pic>
              </a:graphicData>
            </a:graphic>
          </wp:inline>
        </w:drawing>
      </w:r>
    </w:p>
    <w:p w:rsidR="00233DE8" w:rsidRDefault="00233DE8" w:rsidP="008E201E">
      <w:pPr>
        <w:jc w:val="both"/>
        <w:rPr>
          <w:rFonts w:ascii="Times New Roman" w:hAnsi="Times New Roman" w:cs="Times New Roman"/>
        </w:rPr>
      </w:pPr>
      <w:r>
        <w:rPr>
          <w:rFonts w:ascii="Times New Roman" w:hAnsi="Times New Roman" w:cs="Times New Roman"/>
        </w:rPr>
        <w:t xml:space="preserve">Surge en la década de los 70 basado en la producción y disponibilidad alimentaria a nivel global y nacional. En los 80 se añadió la idea del acceso, tanto físico como económico y en los 90 se incorpora la inocuidad y preferencias culturales y se reafirma como </w:t>
      </w:r>
      <w:r w:rsidR="008E201E">
        <w:rPr>
          <w:rFonts w:ascii="Times New Roman" w:hAnsi="Times New Roman" w:cs="Times New Roman"/>
        </w:rPr>
        <w:t xml:space="preserve">un derecho humano. </w:t>
      </w:r>
    </w:p>
    <w:p w:rsidR="008E201E" w:rsidRDefault="008E201E" w:rsidP="008E201E">
      <w:pPr>
        <w:jc w:val="both"/>
        <w:rPr>
          <w:rFonts w:ascii="Times New Roman" w:hAnsi="Times New Roman" w:cs="Times New Roman"/>
        </w:rPr>
      </w:pPr>
      <w:r>
        <w:rPr>
          <w:rFonts w:ascii="Times New Roman" w:hAnsi="Times New Roman" w:cs="Times New Roman"/>
        </w:rPr>
        <w:t xml:space="preserve">Según el INCAP (instituto de nutrición para Centroamérica y panamá) es un estado en el cual todas las personas gozan, en forma oportuna y permanente, de acceso físico, económico y social a los alimentos que necesitan, en cantidad y calidad, para su adecuado consumo y utilización biológica, garantizándoles un estado de bienestar general que coadyuve al logro de su desarrollo. </w:t>
      </w:r>
    </w:p>
    <w:p w:rsidR="00B90967" w:rsidRPr="00B90967" w:rsidRDefault="00D1384C" w:rsidP="008E201E">
      <w:pPr>
        <w:jc w:val="both"/>
        <w:rPr>
          <w:rFonts w:ascii="Times New Roman" w:hAnsi="Times New Roman" w:cs="Times New Roman"/>
        </w:rPr>
      </w:pPr>
      <w:hyperlink r:id="rId37" w:history="1">
        <w:r w:rsidR="00B90967" w:rsidRPr="00B90967">
          <w:rPr>
            <w:rStyle w:val="Hyperlink"/>
            <w:rFonts w:ascii="Times New Roman" w:hAnsi="Times New Roman" w:cs="Times New Roman"/>
            <w:color w:val="auto"/>
          </w:rPr>
          <w:t>http://www.mineduc.gob.gt/portal/contenido/menu_lateral/programas/seminario/docs13/SEGURIDAD%20ALIMENTARIA%20Y%20NUTRICIONAL%20ConceptosBasicos.pdf</w:t>
        </w:r>
      </w:hyperlink>
    </w:p>
    <w:p w:rsidR="00B90967" w:rsidRDefault="00B90967" w:rsidP="008E201E">
      <w:pPr>
        <w:jc w:val="both"/>
      </w:pPr>
      <w:r>
        <w:t>COMPONENTES DE LA SAN:</w:t>
      </w:r>
    </w:p>
    <w:p w:rsidR="00B90967" w:rsidRDefault="00B90967" w:rsidP="00B90967">
      <w:pPr>
        <w:pStyle w:val="ListParagraph"/>
        <w:numPr>
          <w:ilvl w:val="0"/>
          <w:numId w:val="29"/>
        </w:numPr>
        <w:jc w:val="both"/>
      </w:pPr>
      <w:r>
        <w:t>Disponibilidad</w:t>
      </w:r>
    </w:p>
    <w:p w:rsidR="00B90967" w:rsidRDefault="00B90967" w:rsidP="00B90967">
      <w:pPr>
        <w:pStyle w:val="ListParagraph"/>
        <w:numPr>
          <w:ilvl w:val="0"/>
          <w:numId w:val="29"/>
        </w:numPr>
        <w:jc w:val="both"/>
      </w:pPr>
      <w:r>
        <w:t>Estabilidad</w:t>
      </w:r>
    </w:p>
    <w:p w:rsidR="00B90967" w:rsidRDefault="00B90967" w:rsidP="00B90967">
      <w:pPr>
        <w:pStyle w:val="ListParagraph"/>
        <w:numPr>
          <w:ilvl w:val="0"/>
          <w:numId w:val="29"/>
        </w:numPr>
        <w:jc w:val="both"/>
      </w:pPr>
      <w:r>
        <w:t xml:space="preserve">Acceso y control </w:t>
      </w:r>
    </w:p>
    <w:p w:rsidR="00233DE8" w:rsidRDefault="00B90967" w:rsidP="006252E3">
      <w:pPr>
        <w:pStyle w:val="ListParagraph"/>
        <w:numPr>
          <w:ilvl w:val="0"/>
          <w:numId w:val="29"/>
        </w:numPr>
        <w:jc w:val="both"/>
      </w:pPr>
      <w:r>
        <w:t xml:space="preserve">Consumo y utilización biológica </w:t>
      </w:r>
    </w:p>
    <w:p w:rsidR="00A244CA" w:rsidRPr="00A244CA" w:rsidRDefault="00A244CA" w:rsidP="00A244CA">
      <w:pPr>
        <w:pStyle w:val="ListParagraph"/>
        <w:jc w:val="both"/>
      </w:pPr>
    </w:p>
    <w:p w:rsidR="00233DE8" w:rsidRDefault="00E6787B" w:rsidP="006252E3">
      <w:pPr>
        <w:rPr>
          <w:rFonts w:ascii="Times New Roman" w:hAnsi="Times New Roman" w:cs="Times New Roman"/>
        </w:rPr>
      </w:pPr>
      <w:r>
        <w:rPr>
          <w:noProof/>
          <w:lang w:val="en-US"/>
        </w:rPr>
        <w:lastRenderedPageBreak/>
        <w:drawing>
          <wp:inline distT="0" distB="0" distL="0" distR="0">
            <wp:extent cx="5200015" cy="1828800"/>
            <wp:effectExtent l="0" t="0" r="635" b="0"/>
            <wp:docPr id="19" name="Imagen 19" descr="http://www.accioncontraelhambre.org/images/segurida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accioncontraelhambre.org/images/seguridad1.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00015" cy="1828800"/>
                    </a:xfrm>
                    <a:prstGeom prst="rect">
                      <a:avLst/>
                    </a:prstGeom>
                    <a:noFill/>
                    <a:ln>
                      <a:noFill/>
                    </a:ln>
                  </pic:spPr>
                </pic:pic>
              </a:graphicData>
            </a:graphic>
          </wp:inline>
        </w:drawing>
      </w:r>
    </w:p>
    <w:p w:rsidR="00E6787B" w:rsidRPr="00E3189B" w:rsidRDefault="00A11356" w:rsidP="00A11356">
      <w:pPr>
        <w:ind w:left="-993"/>
        <w:rPr>
          <w:rFonts w:ascii="Times New Roman" w:hAnsi="Times New Roman" w:cs="Times New Roman"/>
        </w:rPr>
      </w:pPr>
      <w:r>
        <w:rPr>
          <w:noProof/>
          <w:lang w:val="en-US"/>
        </w:rPr>
        <w:drawing>
          <wp:inline distT="0" distB="0" distL="0" distR="0">
            <wp:extent cx="6620731" cy="4039737"/>
            <wp:effectExtent l="0" t="0" r="8890" b="0"/>
            <wp:docPr id="28" name="Imagen 28" descr="http://www.cdp.edu.uy/blog/wp-content/uploads/2010/05/Soberania-alimentari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cdp.edu.uy/blog/wp-content/uploads/2010/05/Soberania-alimentaria1.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665771" cy="4067219"/>
                    </a:xfrm>
                    <a:prstGeom prst="rect">
                      <a:avLst/>
                    </a:prstGeom>
                    <a:noFill/>
                    <a:ln>
                      <a:noFill/>
                    </a:ln>
                  </pic:spPr>
                </pic:pic>
              </a:graphicData>
            </a:graphic>
          </wp:inline>
        </w:drawing>
      </w:r>
    </w:p>
    <w:p w:rsidR="00A244CA" w:rsidRDefault="00A244CA" w:rsidP="006252E3">
      <w:pPr>
        <w:rPr>
          <w:rFonts w:ascii="Times New Roman" w:hAnsi="Times New Roman" w:cs="Times New Roman"/>
          <w:u w:val="single"/>
        </w:rPr>
      </w:pPr>
    </w:p>
    <w:p w:rsidR="00A244CA" w:rsidRDefault="00A244CA" w:rsidP="006252E3">
      <w:pPr>
        <w:rPr>
          <w:rFonts w:ascii="Times New Roman" w:hAnsi="Times New Roman" w:cs="Times New Roman"/>
          <w:u w:val="single"/>
        </w:rPr>
      </w:pPr>
    </w:p>
    <w:p w:rsidR="00A244CA" w:rsidRDefault="00A244CA" w:rsidP="006252E3">
      <w:pPr>
        <w:rPr>
          <w:rFonts w:ascii="Times New Roman" w:hAnsi="Times New Roman" w:cs="Times New Roman"/>
          <w:u w:val="single"/>
        </w:rPr>
      </w:pPr>
    </w:p>
    <w:p w:rsidR="00A244CA" w:rsidRDefault="00A244CA" w:rsidP="006252E3">
      <w:pPr>
        <w:rPr>
          <w:rFonts w:ascii="Times New Roman" w:hAnsi="Times New Roman" w:cs="Times New Roman"/>
          <w:u w:val="single"/>
        </w:rPr>
      </w:pPr>
    </w:p>
    <w:p w:rsidR="00A244CA" w:rsidRDefault="00A244CA" w:rsidP="006252E3">
      <w:pPr>
        <w:rPr>
          <w:rFonts w:ascii="Times New Roman" w:hAnsi="Times New Roman" w:cs="Times New Roman"/>
          <w:u w:val="single"/>
        </w:rPr>
      </w:pPr>
    </w:p>
    <w:p w:rsidR="00A244CA" w:rsidRDefault="00A244CA" w:rsidP="006252E3">
      <w:pPr>
        <w:rPr>
          <w:rFonts w:ascii="Times New Roman" w:hAnsi="Times New Roman" w:cs="Times New Roman"/>
          <w:u w:val="single"/>
        </w:rPr>
      </w:pPr>
    </w:p>
    <w:p w:rsidR="00A244CA" w:rsidRDefault="00A244CA" w:rsidP="006252E3">
      <w:pPr>
        <w:rPr>
          <w:rFonts w:ascii="Times New Roman" w:hAnsi="Times New Roman" w:cs="Times New Roman"/>
          <w:u w:val="single"/>
        </w:rPr>
      </w:pPr>
    </w:p>
    <w:p w:rsidR="00A244CA" w:rsidRDefault="00A244CA" w:rsidP="006252E3">
      <w:pPr>
        <w:rPr>
          <w:rFonts w:ascii="Times New Roman" w:hAnsi="Times New Roman" w:cs="Times New Roman"/>
          <w:u w:val="single"/>
        </w:rPr>
      </w:pPr>
    </w:p>
    <w:p w:rsidR="00A244CA" w:rsidRDefault="00A244CA" w:rsidP="006252E3">
      <w:pPr>
        <w:rPr>
          <w:rFonts w:ascii="Times New Roman" w:hAnsi="Times New Roman" w:cs="Times New Roman"/>
          <w:u w:val="single"/>
        </w:rPr>
      </w:pPr>
    </w:p>
    <w:p w:rsidR="006252E3" w:rsidRDefault="006252E3" w:rsidP="006252E3">
      <w:pPr>
        <w:rPr>
          <w:rFonts w:ascii="Times New Roman" w:hAnsi="Times New Roman" w:cs="Times New Roman"/>
          <w:u w:val="single"/>
        </w:rPr>
      </w:pPr>
      <w:r w:rsidRPr="006252E3">
        <w:rPr>
          <w:rFonts w:ascii="Times New Roman" w:hAnsi="Times New Roman" w:cs="Times New Roman"/>
          <w:u w:val="single"/>
        </w:rPr>
        <w:lastRenderedPageBreak/>
        <w:t xml:space="preserve">Intervención nutricional en la comunidad. </w:t>
      </w:r>
    </w:p>
    <w:p w:rsidR="00A244CA" w:rsidRDefault="009D0117" w:rsidP="00963555">
      <w:pPr>
        <w:ind w:left="-993"/>
        <w:jc w:val="center"/>
        <w:rPr>
          <w:rFonts w:ascii="Times New Roman" w:hAnsi="Times New Roman" w:cs="Times New Roman"/>
        </w:rPr>
      </w:pPr>
      <w:r>
        <w:rPr>
          <w:noProof/>
          <w:lang w:val="en-US"/>
        </w:rPr>
        <w:drawing>
          <wp:inline distT="0" distB="0" distL="0" distR="0">
            <wp:extent cx="6619084" cy="4667003"/>
            <wp:effectExtent l="0" t="0" r="0" b="635"/>
            <wp:docPr id="24" name="Imagen 24" descr="http://4.bp.blogspot.com/_HSb9T1dN_pw/Rx1d1lYyNiI/AAAAAAAAABM/6ZOYlteRc7E/s400/grafic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bp.blogspot.com/_HSb9T1dN_pw/Rx1d1lYyNiI/AAAAAAAAABM/6ZOYlteRc7E/s400/grafico1.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613854" cy="4663316"/>
                    </a:xfrm>
                    <a:prstGeom prst="rect">
                      <a:avLst/>
                    </a:prstGeom>
                    <a:noFill/>
                    <a:ln>
                      <a:noFill/>
                    </a:ln>
                  </pic:spPr>
                </pic:pic>
              </a:graphicData>
            </a:graphic>
          </wp:inline>
        </w:drawing>
      </w:r>
    </w:p>
    <w:p w:rsidR="00C56FA0" w:rsidRDefault="00F976E4" w:rsidP="0048486B">
      <w:pPr>
        <w:jc w:val="both"/>
        <w:rPr>
          <w:rFonts w:ascii="Times New Roman" w:hAnsi="Times New Roman" w:cs="Times New Roman"/>
        </w:rPr>
      </w:pPr>
      <w:r>
        <w:rPr>
          <w:rFonts w:ascii="Times New Roman" w:hAnsi="Times New Roman" w:cs="Times New Roman"/>
        </w:rPr>
        <w:t xml:space="preserve">La educación es la base de las intervenciones nutricionales, cuando hablamos de intervención debemos tomar en cuanta los siguientes puntos: respetar la evolución y desarrollo del individuo, potenciar las cualidades, motivar e interesar al sujeto o comunidad por el conocimiento y la adopción de habilidades y destrezas, respetar las convicciones de los demás sin abdicar de las propias por mimetismo ante presiones ambientales, afirmar su juicio critico para la toma de decisiones en función de sus circunstancias y desarrollar la capacidad de análisis de las situaciones y de los problemas que afectan a su vida y salud. </w:t>
      </w:r>
    </w:p>
    <w:p w:rsidR="0048486B" w:rsidRPr="0048486B" w:rsidRDefault="0048486B" w:rsidP="0048486B">
      <w:pPr>
        <w:jc w:val="both"/>
        <w:rPr>
          <w:rFonts w:ascii="Times New Roman" w:hAnsi="Times New Roman" w:cs="Times New Roman"/>
        </w:rPr>
      </w:pPr>
    </w:p>
    <w:p w:rsidR="006A169D" w:rsidRDefault="006A169D" w:rsidP="006252E3">
      <w:pPr>
        <w:rPr>
          <w:rFonts w:ascii="Times New Roman" w:hAnsi="Times New Roman" w:cs="Times New Roman"/>
          <w:u w:val="single"/>
        </w:rPr>
      </w:pPr>
    </w:p>
    <w:p w:rsidR="006A169D" w:rsidRDefault="006A169D" w:rsidP="006252E3">
      <w:pPr>
        <w:rPr>
          <w:rFonts w:ascii="Times New Roman" w:hAnsi="Times New Roman" w:cs="Times New Roman"/>
          <w:u w:val="single"/>
        </w:rPr>
      </w:pPr>
    </w:p>
    <w:p w:rsidR="006A169D" w:rsidRDefault="006A169D" w:rsidP="006252E3">
      <w:pPr>
        <w:rPr>
          <w:rFonts w:ascii="Times New Roman" w:hAnsi="Times New Roman" w:cs="Times New Roman"/>
          <w:u w:val="single"/>
        </w:rPr>
      </w:pPr>
    </w:p>
    <w:p w:rsidR="006A169D" w:rsidRDefault="006A169D" w:rsidP="006252E3">
      <w:pPr>
        <w:rPr>
          <w:rFonts w:ascii="Times New Roman" w:hAnsi="Times New Roman" w:cs="Times New Roman"/>
          <w:u w:val="single"/>
        </w:rPr>
      </w:pPr>
    </w:p>
    <w:p w:rsidR="006A169D" w:rsidRDefault="006A169D" w:rsidP="006252E3">
      <w:pPr>
        <w:rPr>
          <w:rFonts w:ascii="Times New Roman" w:hAnsi="Times New Roman" w:cs="Times New Roman"/>
          <w:u w:val="single"/>
        </w:rPr>
      </w:pPr>
    </w:p>
    <w:p w:rsidR="00F976E4" w:rsidRDefault="00F976E4" w:rsidP="006252E3">
      <w:pPr>
        <w:rPr>
          <w:rFonts w:ascii="Times New Roman" w:hAnsi="Times New Roman" w:cs="Times New Roman"/>
          <w:u w:val="single"/>
        </w:rPr>
      </w:pPr>
    </w:p>
    <w:p w:rsidR="006252E3" w:rsidRDefault="001962F3" w:rsidP="006252E3">
      <w:pPr>
        <w:rPr>
          <w:rFonts w:ascii="Times New Roman" w:hAnsi="Times New Roman" w:cs="Times New Roman"/>
          <w:u w:val="single"/>
        </w:rPr>
      </w:pPr>
      <w:r>
        <w:rPr>
          <w:rFonts w:ascii="Times New Roman" w:hAnsi="Times New Roman" w:cs="Times New Roman"/>
          <w:u w:val="single"/>
        </w:rPr>
        <w:lastRenderedPageBreak/>
        <w:t xml:space="preserve">Publicidad </w:t>
      </w:r>
      <w:r w:rsidR="00132E52">
        <w:rPr>
          <w:rFonts w:ascii="Times New Roman" w:hAnsi="Times New Roman" w:cs="Times New Roman"/>
          <w:u w:val="single"/>
        </w:rPr>
        <w:t>y marketing en nutrición</w:t>
      </w:r>
    </w:p>
    <w:p w:rsidR="001962F3" w:rsidRDefault="001962F3" w:rsidP="001962F3">
      <w:pPr>
        <w:jc w:val="center"/>
        <w:rPr>
          <w:rFonts w:ascii="Times New Roman" w:hAnsi="Times New Roman" w:cs="Times New Roman"/>
          <w:u w:val="single"/>
        </w:rPr>
      </w:pPr>
      <w:r>
        <w:rPr>
          <w:noProof/>
          <w:lang w:val="en-US"/>
        </w:rPr>
        <w:drawing>
          <wp:inline distT="0" distB="0" distL="0" distR="0">
            <wp:extent cx="5136708" cy="6653048"/>
            <wp:effectExtent l="0" t="0" r="6985" b="0"/>
            <wp:docPr id="29" name="Imagen 29" descr="http://madonaberumen.files.wordpress.com/2010/03/be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adonaberumen.files.wordpress.com/2010/03/bebe.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142081" cy="6660007"/>
                    </a:xfrm>
                    <a:prstGeom prst="rect">
                      <a:avLst/>
                    </a:prstGeom>
                    <a:noFill/>
                    <a:ln>
                      <a:noFill/>
                    </a:ln>
                  </pic:spPr>
                </pic:pic>
              </a:graphicData>
            </a:graphic>
          </wp:inline>
        </w:drawing>
      </w:r>
    </w:p>
    <w:p w:rsidR="00C56FA0" w:rsidRDefault="00C56FA0" w:rsidP="00132E52">
      <w:pPr>
        <w:jc w:val="both"/>
        <w:rPr>
          <w:rFonts w:ascii="Times New Roman" w:hAnsi="Times New Roman" w:cs="Times New Roman"/>
        </w:rPr>
      </w:pPr>
    </w:p>
    <w:p w:rsidR="00132E52" w:rsidRDefault="00132E52" w:rsidP="00132E52">
      <w:pPr>
        <w:jc w:val="both"/>
        <w:rPr>
          <w:rFonts w:ascii="Times New Roman" w:hAnsi="Times New Roman" w:cs="Times New Roman"/>
        </w:rPr>
      </w:pPr>
      <w:r>
        <w:rPr>
          <w:rFonts w:ascii="Times New Roman" w:hAnsi="Times New Roman" w:cs="Times New Roman"/>
        </w:rPr>
        <w:t xml:space="preserve">Ya que el nutriólogo tiene la tarea de motivar a un paciente ya sea en la recuperación tras cirugía o en una dieta para bajar de peso, se debe utilizar la publicidad como mecanismo de información visible para que con ello el paciente junto con el trabajo de la publicidad encuentren el balance entre la razón y la emoción. </w:t>
      </w:r>
    </w:p>
    <w:p w:rsidR="00132E52" w:rsidRDefault="00132E52" w:rsidP="00132E52">
      <w:pPr>
        <w:jc w:val="both"/>
        <w:rPr>
          <w:rFonts w:ascii="Times New Roman" w:hAnsi="Times New Roman" w:cs="Times New Roman"/>
        </w:rPr>
      </w:pPr>
      <w:r>
        <w:rPr>
          <w:rFonts w:ascii="Times New Roman" w:hAnsi="Times New Roman" w:cs="Times New Roman"/>
          <w:noProof/>
          <w:lang w:val="en-US"/>
        </w:rPr>
        <w:lastRenderedPageBreak/>
        <w:drawing>
          <wp:inline distT="0" distB="0" distL="0" distR="0">
            <wp:extent cx="5391150" cy="3634105"/>
            <wp:effectExtent l="0" t="0" r="0" b="444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91150" cy="3634105"/>
                    </a:xfrm>
                    <a:prstGeom prst="rect">
                      <a:avLst/>
                    </a:prstGeom>
                    <a:noFill/>
                    <a:ln>
                      <a:noFill/>
                    </a:ln>
                  </pic:spPr>
                </pic:pic>
              </a:graphicData>
            </a:graphic>
          </wp:inline>
        </w:drawing>
      </w:r>
    </w:p>
    <w:p w:rsidR="00EF0C0E" w:rsidRPr="00EF0C0E" w:rsidRDefault="00EF0C0E" w:rsidP="00EF0C0E">
      <w:pPr>
        <w:jc w:val="both"/>
        <w:rPr>
          <w:rFonts w:ascii="Times New Roman" w:hAnsi="Times New Roman" w:cs="Times New Roman"/>
        </w:rPr>
      </w:pPr>
      <w:r w:rsidRPr="00EF0C0E">
        <w:rPr>
          <w:rFonts w:ascii="Times New Roman" w:hAnsi="Times New Roman" w:cs="Times New Roman"/>
        </w:rPr>
        <w:t>El mercadeo es un motor primario de la economía y su contenido</w:t>
      </w:r>
      <w:r>
        <w:rPr>
          <w:rFonts w:ascii="Times New Roman" w:hAnsi="Times New Roman" w:cs="Times New Roman"/>
        </w:rPr>
        <w:t xml:space="preserve"> puede darnos una vista de las </w:t>
      </w:r>
      <w:r w:rsidRPr="00EF0C0E">
        <w:rPr>
          <w:rFonts w:ascii="Times New Roman" w:hAnsi="Times New Roman" w:cs="Times New Roman"/>
        </w:rPr>
        <w:t>fuer</w:t>
      </w:r>
      <w:r>
        <w:rPr>
          <w:rFonts w:ascii="Times New Roman" w:hAnsi="Times New Roman" w:cs="Times New Roman"/>
        </w:rPr>
        <w:t xml:space="preserve">zas que forman nuestro futuro. </w:t>
      </w:r>
    </w:p>
    <w:p w:rsidR="00EF0C0E" w:rsidRDefault="00EF0C0E" w:rsidP="00EF0C0E">
      <w:pPr>
        <w:jc w:val="both"/>
        <w:rPr>
          <w:rFonts w:ascii="Times New Roman" w:hAnsi="Times New Roman" w:cs="Times New Roman"/>
        </w:rPr>
      </w:pPr>
      <w:r w:rsidRPr="00EF0C0E">
        <w:rPr>
          <w:rFonts w:ascii="Times New Roman" w:hAnsi="Times New Roman" w:cs="Times New Roman"/>
        </w:rPr>
        <w:t xml:space="preserve">¿Cómo el mercadeo y la comercialización afecta las perspectivas </w:t>
      </w:r>
      <w:r>
        <w:rPr>
          <w:rFonts w:ascii="Times New Roman" w:hAnsi="Times New Roman" w:cs="Times New Roman"/>
        </w:rPr>
        <w:t xml:space="preserve">y los comportamientos de niños </w:t>
      </w:r>
      <w:r w:rsidRPr="00EF0C0E">
        <w:rPr>
          <w:rFonts w:ascii="Times New Roman" w:hAnsi="Times New Roman" w:cs="Times New Roman"/>
        </w:rPr>
        <w:t>jóvenes y adultos, en sus dietas?</w:t>
      </w:r>
    </w:p>
    <w:p w:rsidR="00EF0C0E" w:rsidRPr="00EF0C0E" w:rsidRDefault="00EF0C0E" w:rsidP="00EF0C0E">
      <w:pPr>
        <w:jc w:val="both"/>
        <w:rPr>
          <w:rFonts w:ascii="Times New Roman" w:hAnsi="Times New Roman" w:cs="Times New Roman"/>
        </w:rPr>
      </w:pPr>
      <w:r>
        <w:rPr>
          <w:rFonts w:ascii="Times New Roman" w:hAnsi="Times New Roman" w:cs="Times New Roman"/>
        </w:rPr>
        <w:t xml:space="preserve">Desde que la </w:t>
      </w:r>
      <w:r w:rsidRPr="00EF0C0E">
        <w:rPr>
          <w:rFonts w:ascii="Times New Roman" w:hAnsi="Times New Roman" w:cs="Times New Roman"/>
        </w:rPr>
        <w:t xml:space="preserve">comercialización se caracterizaba en publicidad hecha a través de la </w:t>
      </w:r>
      <w:r>
        <w:rPr>
          <w:rFonts w:ascii="Times New Roman" w:hAnsi="Times New Roman" w:cs="Times New Roman"/>
        </w:rPr>
        <w:t xml:space="preserve">televisión, la radio, y medios </w:t>
      </w:r>
      <w:r w:rsidRPr="00EF0C0E">
        <w:rPr>
          <w:rFonts w:ascii="Times New Roman" w:hAnsi="Times New Roman" w:cs="Times New Roman"/>
        </w:rPr>
        <w:t>escr</w:t>
      </w:r>
      <w:r>
        <w:rPr>
          <w:rFonts w:ascii="Times New Roman" w:hAnsi="Times New Roman" w:cs="Times New Roman"/>
        </w:rPr>
        <w:t xml:space="preserve">itos. </w:t>
      </w:r>
      <w:r w:rsidRPr="00EF0C0E">
        <w:rPr>
          <w:rFonts w:ascii="Times New Roman" w:hAnsi="Times New Roman" w:cs="Times New Roman"/>
        </w:rPr>
        <w:t>La comercialización ahora es</w:t>
      </w:r>
      <w:r>
        <w:rPr>
          <w:rFonts w:ascii="Times New Roman" w:hAnsi="Times New Roman" w:cs="Times New Roman"/>
        </w:rPr>
        <w:t xml:space="preserve"> una característica regular en </w:t>
      </w:r>
      <w:r w:rsidRPr="00EF0C0E">
        <w:rPr>
          <w:rFonts w:ascii="Times New Roman" w:hAnsi="Times New Roman" w:cs="Times New Roman"/>
        </w:rPr>
        <w:t xml:space="preserve">nuestras vidas diarias y cuenta con otras alternativas, que se están desarrollando rápidamente. </w:t>
      </w:r>
    </w:p>
    <w:p w:rsidR="00EF0C0E" w:rsidRDefault="00533E4D" w:rsidP="00EF0C0E">
      <w:pPr>
        <w:jc w:val="both"/>
        <w:rPr>
          <w:rFonts w:ascii="Times New Roman" w:hAnsi="Times New Roman" w:cs="Times New Roman"/>
        </w:rPr>
      </w:pPr>
      <w:r>
        <w:rPr>
          <w:rFonts w:ascii="Times New Roman" w:hAnsi="Times New Roman" w:cs="Times New Roman"/>
        </w:rPr>
        <w:t>E</w:t>
      </w:r>
      <w:r w:rsidR="00EF0C0E" w:rsidRPr="00EF0C0E">
        <w:rPr>
          <w:rFonts w:ascii="Times New Roman" w:hAnsi="Times New Roman" w:cs="Times New Roman"/>
        </w:rPr>
        <w:t>l mercadeo y la publicidad, tienen un efecto sobre el consum</w:t>
      </w:r>
      <w:r w:rsidR="00EF0C0E">
        <w:rPr>
          <w:rFonts w:ascii="Times New Roman" w:hAnsi="Times New Roman" w:cs="Times New Roman"/>
        </w:rPr>
        <w:t xml:space="preserve">o alimentario y de nutrientes, </w:t>
      </w:r>
      <w:r>
        <w:rPr>
          <w:rFonts w:ascii="Times New Roman" w:hAnsi="Times New Roman" w:cs="Times New Roman"/>
        </w:rPr>
        <w:t>e</w:t>
      </w:r>
      <w:r w:rsidR="00EF0C0E" w:rsidRPr="00EF0C0E">
        <w:rPr>
          <w:rFonts w:ascii="Times New Roman" w:hAnsi="Times New Roman" w:cs="Times New Roman"/>
        </w:rPr>
        <w:t>l pat</w:t>
      </w:r>
      <w:r w:rsidR="00EF0C0E">
        <w:rPr>
          <w:rFonts w:ascii="Times New Roman" w:hAnsi="Times New Roman" w:cs="Times New Roman"/>
        </w:rPr>
        <w:t xml:space="preserve">rón de alimentos y bebidas que </w:t>
      </w:r>
      <w:r w:rsidR="00EF0C0E" w:rsidRPr="00EF0C0E">
        <w:rPr>
          <w:rFonts w:ascii="Times New Roman" w:hAnsi="Times New Roman" w:cs="Times New Roman"/>
        </w:rPr>
        <w:t>constantemente se comercializan y ponen en manos de todos, s</w:t>
      </w:r>
      <w:r w:rsidR="00EF0C0E">
        <w:rPr>
          <w:rFonts w:ascii="Times New Roman" w:hAnsi="Times New Roman" w:cs="Times New Roman"/>
        </w:rPr>
        <w:t xml:space="preserve">e caracteriza por ser: Alto en </w:t>
      </w:r>
      <w:r w:rsidR="00EF0C0E" w:rsidRPr="00EF0C0E">
        <w:rPr>
          <w:rFonts w:ascii="Times New Roman" w:hAnsi="Times New Roman" w:cs="Times New Roman"/>
        </w:rPr>
        <w:t>calorías totales y en azúcares, sal, grasa, y bajo en nutrientes. Es</w:t>
      </w:r>
      <w:r w:rsidR="00EF0C0E">
        <w:rPr>
          <w:rFonts w:ascii="Times New Roman" w:hAnsi="Times New Roman" w:cs="Times New Roman"/>
        </w:rPr>
        <w:t xml:space="preserve">te perfil dietético de oferta, </w:t>
      </w:r>
      <w:r w:rsidR="00EF0C0E" w:rsidRPr="00EF0C0E">
        <w:rPr>
          <w:rFonts w:ascii="Times New Roman" w:hAnsi="Times New Roman" w:cs="Times New Roman"/>
        </w:rPr>
        <w:t>refleja que los productos alimentarios, puestos en el merca</w:t>
      </w:r>
      <w:r w:rsidR="00EF0C0E">
        <w:rPr>
          <w:rFonts w:ascii="Times New Roman" w:hAnsi="Times New Roman" w:cs="Times New Roman"/>
        </w:rPr>
        <w:t xml:space="preserve">do, ponen a todos en riesgo de </w:t>
      </w:r>
      <w:r w:rsidR="00EF0C0E" w:rsidRPr="00EF0C0E">
        <w:rPr>
          <w:rFonts w:ascii="Times New Roman" w:hAnsi="Times New Roman" w:cs="Times New Roman"/>
        </w:rPr>
        <w:t>desarrol</w:t>
      </w:r>
      <w:r>
        <w:rPr>
          <w:rFonts w:ascii="Times New Roman" w:hAnsi="Times New Roman" w:cs="Times New Roman"/>
        </w:rPr>
        <w:t xml:space="preserve">lar problemas nutricionales, en aumento </w:t>
      </w:r>
      <w:r w:rsidR="00EF0C0E" w:rsidRPr="00EF0C0E">
        <w:rPr>
          <w:rFonts w:ascii="Times New Roman" w:hAnsi="Times New Roman" w:cs="Times New Roman"/>
        </w:rPr>
        <w:t>como la obesid</w:t>
      </w:r>
      <w:r w:rsidR="00EF0C0E">
        <w:rPr>
          <w:rFonts w:ascii="Times New Roman" w:hAnsi="Times New Roman" w:cs="Times New Roman"/>
        </w:rPr>
        <w:t xml:space="preserve">ad, e insuficiencias de cierto </w:t>
      </w:r>
      <w:r w:rsidR="00EF0C0E" w:rsidRPr="00EF0C0E">
        <w:rPr>
          <w:rFonts w:ascii="Times New Roman" w:hAnsi="Times New Roman" w:cs="Times New Roman"/>
        </w:rPr>
        <w:t>tipo de micronutrientes que conlleva al desarrollo de varias enfermedades crónicas.</w:t>
      </w:r>
    </w:p>
    <w:p w:rsidR="00C56FA0" w:rsidRPr="006A169D" w:rsidRDefault="00C56FA0" w:rsidP="006A169D">
      <w:pPr>
        <w:pStyle w:val="NormalWeb"/>
        <w:spacing w:before="0" w:beforeAutospacing="0" w:after="225" w:afterAutospacing="0" w:line="300" w:lineRule="atLeast"/>
        <w:jc w:val="both"/>
        <w:rPr>
          <w:sz w:val="22"/>
          <w:szCs w:val="22"/>
        </w:rPr>
      </w:pPr>
      <w:r w:rsidRPr="00C56FA0">
        <w:rPr>
          <w:sz w:val="22"/>
          <w:szCs w:val="22"/>
        </w:rPr>
        <w:t xml:space="preserve">En el mundo actual las agencias especializadas en mercadeo en diversos campos de acción empiezan a manejar cada vez con más frecuencia el término “Mercadeo Nutricional”. Esto se debe a que el mercadeo de alimentos, suplementos nutricionales, los servicios de alimentación y los restaurantes no pueden obedecer </w:t>
      </w:r>
      <w:r w:rsidRPr="006A169D">
        <w:rPr>
          <w:sz w:val="22"/>
          <w:szCs w:val="22"/>
        </w:rPr>
        <w:t>a las mismas pautas para el mercadeo de productos tradicionales y de consumo masivo como detergentes o productos de belleza.</w:t>
      </w:r>
    </w:p>
    <w:p w:rsidR="006A169D" w:rsidRPr="006A169D" w:rsidRDefault="006A169D" w:rsidP="006A169D">
      <w:pPr>
        <w:pStyle w:val="NormalWeb"/>
        <w:spacing w:before="225" w:beforeAutospacing="0" w:after="225" w:afterAutospacing="0" w:line="300" w:lineRule="atLeast"/>
        <w:rPr>
          <w:sz w:val="22"/>
          <w:szCs w:val="22"/>
        </w:rPr>
      </w:pPr>
      <w:r w:rsidRPr="006A169D">
        <w:rPr>
          <w:sz w:val="22"/>
          <w:szCs w:val="22"/>
        </w:rPr>
        <w:t>Esto deriva del hecho, que la alimentación y la nutrición constituyen necesidades básicas del ser humano; las cuales son influenciadas por numerosos factores tanto internos como externos. El manejo del “Mercadeo Nutricional” lleva entonces la necesidad implícita de relacionarse con el conocimiento técnico y científico de la alimentación y la nutrición humana.</w:t>
      </w:r>
    </w:p>
    <w:p w:rsidR="00C56FA0" w:rsidRDefault="00C56FA0" w:rsidP="00EF0C0E">
      <w:pPr>
        <w:jc w:val="both"/>
        <w:rPr>
          <w:rFonts w:ascii="Times New Roman" w:hAnsi="Times New Roman" w:cs="Times New Roman"/>
        </w:rPr>
      </w:pPr>
    </w:p>
    <w:p w:rsidR="00C56FA0" w:rsidRPr="00132E52" w:rsidRDefault="00C56FA0" w:rsidP="006A169D">
      <w:pPr>
        <w:jc w:val="center"/>
        <w:rPr>
          <w:rFonts w:ascii="Times New Roman" w:hAnsi="Times New Roman" w:cs="Times New Roman"/>
        </w:rPr>
      </w:pPr>
      <w:r>
        <w:rPr>
          <w:noProof/>
          <w:lang w:val="en-US"/>
        </w:rPr>
        <w:drawing>
          <wp:inline distT="0" distB="0" distL="0" distR="0">
            <wp:extent cx="3051810" cy="2553335"/>
            <wp:effectExtent l="0" t="0" r="0" b="0"/>
            <wp:docPr id="32" name="Imagen 32" descr="foto-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oto-1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51810" cy="2553335"/>
                    </a:xfrm>
                    <a:prstGeom prst="rect">
                      <a:avLst/>
                    </a:prstGeom>
                    <a:noFill/>
                    <a:ln>
                      <a:noFill/>
                    </a:ln>
                  </pic:spPr>
                </pic:pic>
              </a:graphicData>
            </a:graphic>
          </wp:inline>
        </w:drawing>
      </w:r>
    </w:p>
    <w:p w:rsidR="00132E52" w:rsidRDefault="00132E52" w:rsidP="001962F3">
      <w:pPr>
        <w:jc w:val="center"/>
        <w:rPr>
          <w:rFonts w:ascii="Times New Roman" w:hAnsi="Times New Roman" w:cs="Times New Roman"/>
          <w:u w:val="single"/>
        </w:rPr>
      </w:pPr>
    </w:p>
    <w:p w:rsidR="00EF0C0E" w:rsidRDefault="00EF0C0E" w:rsidP="001962F3">
      <w:pPr>
        <w:jc w:val="center"/>
        <w:rPr>
          <w:rFonts w:ascii="Times New Roman" w:hAnsi="Times New Roman" w:cs="Times New Roman"/>
          <w:u w:val="single"/>
        </w:rPr>
      </w:pPr>
    </w:p>
    <w:p w:rsidR="00533E4D" w:rsidRDefault="00533E4D" w:rsidP="001962F3">
      <w:pPr>
        <w:jc w:val="center"/>
        <w:rPr>
          <w:rFonts w:ascii="Times New Roman" w:hAnsi="Times New Roman" w:cs="Times New Roman"/>
          <w:u w:val="single"/>
        </w:rPr>
      </w:pPr>
    </w:p>
    <w:p w:rsidR="00533E4D" w:rsidRDefault="00533E4D" w:rsidP="001962F3">
      <w:pPr>
        <w:jc w:val="center"/>
        <w:rPr>
          <w:rFonts w:ascii="Times New Roman" w:hAnsi="Times New Roman" w:cs="Times New Roman"/>
          <w:u w:val="single"/>
        </w:rPr>
      </w:pPr>
    </w:p>
    <w:p w:rsidR="001962F3" w:rsidRPr="006252E3" w:rsidRDefault="001962F3" w:rsidP="001962F3">
      <w:pPr>
        <w:jc w:val="center"/>
        <w:rPr>
          <w:rFonts w:ascii="Times New Roman" w:hAnsi="Times New Roman" w:cs="Times New Roman"/>
          <w:u w:val="single"/>
        </w:rPr>
      </w:pPr>
    </w:p>
    <w:p w:rsidR="00E55AAB" w:rsidRPr="00A578AF" w:rsidRDefault="00A578AF" w:rsidP="00A578AF">
      <w:pPr>
        <w:jc w:val="both"/>
        <w:rPr>
          <w:rFonts w:ascii="Times New Roman" w:hAnsi="Times New Roman" w:cs="Times New Roman"/>
          <w:u w:val="single"/>
        </w:rPr>
      </w:pPr>
      <w:r>
        <w:rPr>
          <w:rFonts w:ascii="Times New Roman" w:hAnsi="Times New Roman" w:cs="Times New Roman"/>
          <w:u w:val="single"/>
        </w:rPr>
        <w:t xml:space="preserve">Fraudes alimentarios. </w:t>
      </w:r>
    </w:p>
    <w:p w:rsidR="00A578AF" w:rsidRDefault="00A578AF" w:rsidP="00A578AF">
      <w:pPr>
        <w:pStyle w:val="NormalWeb"/>
        <w:spacing w:before="96" w:beforeAutospacing="0" w:after="120" w:afterAutospacing="0" w:line="288" w:lineRule="atLeast"/>
        <w:jc w:val="both"/>
        <w:rPr>
          <w:sz w:val="22"/>
          <w:szCs w:val="22"/>
        </w:rPr>
      </w:pPr>
      <w:r>
        <w:rPr>
          <w:sz w:val="22"/>
          <w:szCs w:val="22"/>
        </w:rPr>
        <w:t>S</w:t>
      </w:r>
      <w:r w:rsidR="00165FE1" w:rsidRPr="00A578AF">
        <w:rPr>
          <w:sz w:val="22"/>
          <w:szCs w:val="22"/>
        </w:rPr>
        <w:t>on métodos que llevan al engaño al no garantizarse la</w:t>
      </w:r>
      <w:r w:rsidR="00165FE1" w:rsidRPr="00A578AF">
        <w:rPr>
          <w:rStyle w:val="apple-converted-space"/>
          <w:rFonts w:eastAsiaTheme="minorEastAsia"/>
          <w:sz w:val="22"/>
          <w:szCs w:val="22"/>
        </w:rPr>
        <w:t> </w:t>
      </w:r>
      <w:r w:rsidR="00165FE1" w:rsidRPr="00A578AF">
        <w:rPr>
          <w:sz w:val="22"/>
          <w:szCs w:val="22"/>
        </w:rPr>
        <w:t>autenticidad de los alimentos</w:t>
      </w:r>
      <w:r w:rsidR="00165FE1" w:rsidRPr="00A578AF">
        <w:rPr>
          <w:rStyle w:val="apple-converted-space"/>
          <w:rFonts w:eastAsiaTheme="minorEastAsia"/>
          <w:sz w:val="22"/>
          <w:szCs w:val="22"/>
        </w:rPr>
        <w:t> </w:t>
      </w:r>
      <w:r w:rsidR="00165FE1" w:rsidRPr="00A578AF">
        <w:rPr>
          <w:sz w:val="22"/>
          <w:szCs w:val="22"/>
        </w:rPr>
        <w:t xml:space="preserve">que se </w:t>
      </w:r>
      <w:r>
        <w:rPr>
          <w:sz w:val="22"/>
          <w:szCs w:val="22"/>
        </w:rPr>
        <w:t xml:space="preserve">adquieren. Dicho fraude </w:t>
      </w:r>
      <w:r w:rsidR="00165FE1" w:rsidRPr="00A578AF">
        <w:rPr>
          <w:sz w:val="22"/>
          <w:szCs w:val="22"/>
        </w:rPr>
        <w:t xml:space="preserve"> puede conllevar riesgos para la salud de los consumidores (grasas de uso industrial utilizado en alimentación humana y animal, añadir</w:t>
      </w:r>
      <w:r w:rsidR="00165FE1" w:rsidRPr="00A578AF">
        <w:rPr>
          <w:rStyle w:val="apple-converted-space"/>
          <w:rFonts w:eastAsiaTheme="minorEastAsia"/>
          <w:sz w:val="22"/>
          <w:szCs w:val="22"/>
        </w:rPr>
        <w:t> </w:t>
      </w:r>
      <w:proofErr w:type="spellStart"/>
      <w:r w:rsidR="00165FE1" w:rsidRPr="00A578AF">
        <w:rPr>
          <w:sz w:val="22"/>
          <w:szCs w:val="22"/>
        </w:rPr>
        <w:t>melamina</w:t>
      </w:r>
      <w:proofErr w:type="spellEnd"/>
      <w:r w:rsidR="00165FE1" w:rsidRPr="00A578AF">
        <w:rPr>
          <w:rStyle w:val="apple-converted-space"/>
          <w:rFonts w:eastAsiaTheme="minorEastAsia"/>
          <w:sz w:val="22"/>
          <w:szCs w:val="22"/>
        </w:rPr>
        <w:t> </w:t>
      </w:r>
      <w:r w:rsidR="00165FE1" w:rsidRPr="00A578AF">
        <w:rPr>
          <w:sz w:val="22"/>
          <w:szCs w:val="22"/>
        </w:rPr>
        <w:t>a la leche).</w:t>
      </w:r>
    </w:p>
    <w:p w:rsidR="00165FE1" w:rsidRPr="00A578AF" w:rsidRDefault="00165FE1" w:rsidP="00A578AF">
      <w:pPr>
        <w:pStyle w:val="NormalWeb"/>
        <w:spacing w:before="96" w:beforeAutospacing="0" w:after="120" w:afterAutospacing="0" w:line="288" w:lineRule="atLeast"/>
        <w:jc w:val="both"/>
        <w:rPr>
          <w:sz w:val="22"/>
          <w:szCs w:val="22"/>
        </w:rPr>
      </w:pPr>
      <w:r w:rsidRPr="00A578AF">
        <w:rPr>
          <w:sz w:val="22"/>
          <w:szCs w:val="22"/>
        </w:rPr>
        <w:br/>
        <w:t>Entre los fraudes alimentarios más habituales encontramos:</w:t>
      </w:r>
    </w:p>
    <w:p w:rsidR="00165FE1" w:rsidRPr="00A578AF" w:rsidRDefault="00165FE1" w:rsidP="00A578AF">
      <w:pPr>
        <w:numPr>
          <w:ilvl w:val="0"/>
          <w:numId w:val="30"/>
        </w:numPr>
        <w:spacing w:before="100" w:beforeAutospacing="1" w:after="24" w:line="288" w:lineRule="atLeast"/>
        <w:ind w:left="384"/>
        <w:jc w:val="both"/>
        <w:rPr>
          <w:rFonts w:ascii="Times New Roman" w:hAnsi="Times New Roman" w:cs="Times New Roman"/>
        </w:rPr>
      </w:pPr>
      <w:r w:rsidRPr="00A578AF">
        <w:rPr>
          <w:rFonts w:ascii="Times New Roman" w:hAnsi="Times New Roman" w:cs="Times New Roman"/>
        </w:rPr>
        <w:t>Sustitución de un ingrediente por otro similar más barato.</w:t>
      </w:r>
    </w:p>
    <w:p w:rsidR="00165FE1" w:rsidRPr="00A578AF" w:rsidRDefault="00165FE1" w:rsidP="00A578AF">
      <w:pPr>
        <w:numPr>
          <w:ilvl w:val="0"/>
          <w:numId w:val="30"/>
        </w:numPr>
        <w:spacing w:before="100" w:beforeAutospacing="1" w:after="24" w:line="288" w:lineRule="atLeast"/>
        <w:ind w:left="384"/>
        <w:jc w:val="both"/>
        <w:rPr>
          <w:rFonts w:ascii="Times New Roman" w:hAnsi="Times New Roman" w:cs="Times New Roman"/>
        </w:rPr>
      </w:pPr>
      <w:r w:rsidRPr="00A578AF">
        <w:rPr>
          <w:rFonts w:ascii="Times New Roman" w:hAnsi="Times New Roman" w:cs="Times New Roman"/>
        </w:rPr>
        <w:t>Adulteración de</w:t>
      </w:r>
      <w:r w:rsidRPr="00A578AF">
        <w:rPr>
          <w:rStyle w:val="apple-converted-space"/>
          <w:rFonts w:ascii="Times New Roman" w:hAnsi="Times New Roman" w:cs="Times New Roman"/>
        </w:rPr>
        <w:t> </w:t>
      </w:r>
      <w:r w:rsidRPr="00A578AF">
        <w:rPr>
          <w:rFonts w:ascii="Times New Roman" w:hAnsi="Times New Roman" w:cs="Times New Roman"/>
        </w:rPr>
        <w:t>alimentos</w:t>
      </w:r>
      <w:r w:rsidRPr="00A578AF">
        <w:rPr>
          <w:rStyle w:val="apple-converted-space"/>
          <w:rFonts w:ascii="Times New Roman" w:hAnsi="Times New Roman" w:cs="Times New Roman"/>
        </w:rPr>
        <w:t> </w:t>
      </w:r>
      <w:r w:rsidRPr="00A578AF">
        <w:rPr>
          <w:rFonts w:ascii="Times New Roman" w:hAnsi="Times New Roman" w:cs="Times New Roman"/>
        </w:rPr>
        <w:t>con ingredientes más baratos.</w:t>
      </w:r>
    </w:p>
    <w:p w:rsidR="00165FE1" w:rsidRPr="00A578AF" w:rsidRDefault="00165FE1" w:rsidP="00A578AF">
      <w:pPr>
        <w:numPr>
          <w:ilvl w:val="0"/>
          <w:numId w:val="30"/>
        </w:numPr>
        <w:spacing w:before="100" w:beforeAutospacing="1" w:after="24" w:line="288" w:lineRule="atLeast"/>
        <w:ind w:left="384"/>
        <w:jc w:val="both"/>
        <w:rPr>
          <w:rFonts w:ascii="Times New Roman" w:hAnsi="Times New Roman" w:cs="Times New Roman"/>
        </w:rPr>
      </w:pPr>
      <w:r w:rsidRPr="00A578AF">
        <w:rPr>
          <w:rFonts w:ascii="Times New Roman" w:hAnsi="Times New Roman" w:cs="Times New Roman"/>
        </w:rPr>
        <w:t>Presencia de ingredientes no declarados.</w:t>
      </w:r>
    </w:p>
    <w:p w:rsidR="00165FE1" w:rsidRPr="00A578AF" w:rsidRDefault="00165FE1" w:rsidP="00A578AF">
      <w:pPr>
        <w:numPr>
          <w:ilvl w:val="0"/>
          <w:numId w:val="30"/>
        </w:numPr>
        <w:spacing w:before="100" w:beforeAutospacing="1" w:after="24" w:line="288" w:lineRule="atLeast"/>
        <w:ind w:left="384"/>
        <w:jc w:val="both"/>
        <w:rPr>
          <w:rFonts w:ascii="Times New Roman" w:hAnsi="Times New Roman" w:cs="Times New Roman"/>
        </w:rPr>
      </w:pPr>
      <w:r w:rsidRPr="00A578AF">
        <w:rPr>
          <w:rFonts w:ascii="Times New Roman" w:hAnsi="Times New Roman" w:cs="Times New Roman"/>
        </w:rPr>
        <w:t>Adulteración de alimentos para mejorar alguna de sus características.</w:t>
      </w:r>
    </w:p>
    <w:p w:rsidR="00165FE1" w:rsidRPr="00A578AF" w:rsidRDefault="00165FE1" w:rsidP="00A578AF">
      <w:pPr>
        <w:numPr>
          <w:ilvl w:val="0"/>
          <w:numId w:val="30"/>
        </w:numPr>
        <w:spacing w:before="100" w:beforeAutospacing="1" w:after="24" w:line="288" w:lineRule="atLeast"/>
        <w:ind w:left="384"/>
        <w:jc w:val="both"/>
        <w:rPr>
          <w:rFonts w:ascii="Times New Roman" w:hAnsi="Times New Roman" w:cs="Times New Roman"/>
        </w:rPr>
      </w:pPr>
      <w:r w:rsidRPr="00A578AF">
        <w:rPr>
          <w:rFonts w:ascii="Times New Roman" w:hAnsi="Times New Roman" w:cs="Times New Roman"/>
        </w:rPr>
        <w:t>No-declaración o declaración falsa de procesos.</w:t>
      </w:r>
    </w:p>
    <w:p w:rsidR="00165FE1" w:rsidRPr="00A578AF" w:rsidRDefault="00165FE1" w:rsidP="00A578AF">
      <w:pPr>
        <w:numPr>
          <w:ilvl w:val="0"/>
          <w:numId w:val="30"/>
        </w:numPr>
        <w:spacing w:before="100" w:beforeAutospacing="1" w:after="24" w:line="288" w:lineRule="atLeast"/>
        <w:ind w:left="384"/>
        <w:jc w:val="both"/>
        <w:rPr>
          <w:rFonts w:ascii="Times New Roman" w:hAnsi="Times New Roman" w:cs="Times New Roman"/>
        </w:rPr>
      </w:pPr>
      <w:r w:rsidRPr="00A578AF">
        <w:rPr>
          <w:rFonts w:ascii="Times New Roman" w:hAnsi="Times New Roman" w:cs="Times New Roman"/>
        </w:rPr>
        <w:t>Alegaciones falsas sobre la procedencia o producción geográfica de un alimento.</w:t>
      </w:r>
    </w:p>
    <w:p w:rsidR="00165FE1" w:rsidRDefault="00165FE1" w:rsidP="00A578AF">
      <w:pPr>
        <w:jc w:val="both"/>
        <w:rPr>
          <w:rFonts w:ascii="Times New Roman" w:hAnsi="Times New Roman" w:cs="Times New Roman"/>
          <w:u w:val="single"/>
        </w:rPr>
      </w:pPr>
    </w:p>
    <w:p w:rsidR="00434D23" w:rsidRDefault="00434D23" w:rsidP="00943AF6">
      <w:pPr>
        <w:rPr>
          <w:rFonts w:ascii="Times New Roman" w:hAnsi="Times New Roman" w:cs="Times New Roman"/>
        </w:rPr>
      </w:pPr>
    </w:p>
    <w:p w:rsidR="006A169D" w:rsidRDefault="006A169D" w:rsidP="00CF69EC">
      <w:pPr>
        <w:spacing w:before="240" w:line="360" w:lineRule="auto"/>
        <w:rPr>
          <w:rFonts w:ascii="Times New Roman" w:hAnsi="Times New Roman" w:cs="Times New Roman"/>
        </w:rPr>
      </w:pPr>
    </w:p>
    <w:p w:rsidR="006A169D" w:rsidRDefault="006A169D" w:rsidP="00CF69EC">
      <w:pPr>
        <w:spacing w:before="240" w:line="360" w:lineRule="auto"/>
        <w:rPr>
          <w:rFonts w:ascii="Times New Roman" w:hAnsi="Times New Roman" w:cs="Times New Roman"/>
        </w:rPr>
      </w:pPr>
    </w:p>
    <w:p w:rsidR="006A169D" w:rsidRDefault="006A169D" w:rsidP="00CF69EC">
      <w:pPr>
        <w:spacing w:before="240" w:line="360" w:lineRule="auto"/>
        <w:rPr>
          <w:rFonts w:ascii="Times New Roman" w:hAnsi="Times New Roman" w:cs="Times New Roman"/>
        </w:rPr>
      </w:pPr>
    </w:p>
    <w:p w:rsidR="002805F7" w:rsidRDefault="002805F7" w:rsidP="00CF69EC">
      <w:pPr>
        <w:spacing w:before="240" w:line="360" w:lineRule="auto"/>
        <w:rPr>
          <w:rFonts w:ascii="Times New Roman" w:hAnsi="Times New Roman" w:cs="Times New Roman"/>
        </w:rPr>
      </w:pPr>
      <w:r>
        <w:rPr>
          <w:rFonts w:ascii="Times New Roman" w:hAnsi="Times New Roman" w:cs="Times New Roman"/>
        </w:rPr>
        <w:lastRenderedPageBreak/>
        <w:t xml:space="preserve">Conclusión </w:t>
      </w:r>
    </w:p>
    <w:p w:rsidR="002805F7" w:rsidRPr="0048486B" w:rsidRDefault="002805F7" w:rsidP="0048486B">
      <w:pPr>
        <w:spacing w:before="240" w:line="360" w:lineRule="auto"/>
        <w:jc w:val="both"/>
        <w:rPr>
          <w:rFonts w:ascii="Times New Roman" w:hAnsi="Times New Roman" w:cs="Times New Roman"/>
          <w:sz w:val="24"/>
          <w:szCs w:val="24"/>
        </w:rPr>
      </w:pPr>
      <w:r w:rsidRPr="0048486B">
        <w:rPr>
          <w:rFonts w:ascii="Times New Roman" w:hAnsi="Times New Roman" w:cs="Times New Roman"/>
          <w:sz w:val="24"/>
          <w:szCs w:val="24"/>
          <w:shd w:val="clear" w:color="auto" w:fill="FFFFFF"/>
        </w:rPr>
        <w:t>La nutrición es uno de los pilares de la salud y el desarrollo. En personas de todas las edades una mejor nutrición  permite reforzar el sistema inmunitario, contraer menos enfermedades y gozar de una salud más robusta.</w:t>
      </w:r>
      <w:r w:rsidR="0048486B" w:rsidRPr="0048486B">
        <w:rPr>
          <w:rFonts w:ascii="Times New Roman" w:hAnsi="Times New Roman" w:cs="Times New Roman"/>
          <w:sz w:val="24"/>
          <w:szCs w:val="24"/>
          <w:shd w:val="clear" w:color="auto" w:fill="FFFFFF"/>
        </w:rPr>
        <w:t xml:space="preserve"> </w:t>
      </w:r>
      <w:r w:rsidR="0048486B">
        <w:rPr>
          <w:rFonts w:ascii="Times New Roman" w:hAnsi="Times New Roman" w:cs="Times New Roman"/>
          <w:sz w:val="24"/>
          <w:szCs w:val="24"/>
          <w:shd w:val="clear" w:color="auto" w:fill="FFFFFF"/>
        </w:rPr>
        <w:t>L</w:t>
      </w:r>
      <w:r w:rsidR="0048486B" w:rsidRPr="0048486B">
        <w:rPr>
          <w:rFonts w:ascii="Times New Roman" w:hAnsi="Times New Roman" w:cs="Times New Roman"/>
          <w:sz w:val="24"/>
          <w:szCs w:val="24"/>
          <w:shd w:val="clear" w:color="auto" w:fill="FFFFFF"/>
        </w:rPr>
        <w:t>a nutrición de las poblaciones se ha vuelto un asunto de estado que muchas veces pasa desapercibido en los medios de información nacional e internacional, porque los poderes dominantes de la economía y el mercado así lo deciden. Entender estos nuevos lenguajes se convierte entonces en una cuestión fundamental para los hombres</w:t>
      </w:r>
      <w:r w:rsidR="0048486B">
        <w:rPr>
          <w:rFonts w:ascii="Times New Roman" w:hAnsi="Times New Roman" w:cs="Times New Roman"/>
          <w:sz w:val="24"/>
          <w:szCs w:val="24"/>
          <w:shd w:val="clear" w:color="auto" w:fill="FFFFFF"/>
        </w:rPr>
        <w:t xml:space="preserve"> y profesionales en el cambio de la salud publica</w:t>
      </w:r>
      <w:r w:rsidR="0048486B" w:rsidRPr="0048486B">
        <w:rPr>
          <w:rFonts w:ascii="Times New Roman" w:hAnsi="Times New Roman" w:cs="Times New Roman"/>
          <w:sz w:val="24"/>
          <w:szCs w:val="24"/>
          <w:shd w:val="clear" w:color="auto" w:fill="FFFFFF"/>
        </w:rPr>
        <w:t>. </w:t>
      </w:r>
    </w:p>
    <w:p w:rsidR="00434D23" w:rsidRPr="00E15EB3" w:rsidRDefault="00B56722" w:rsidP="00CF69EC">
      <w:pPr>
        <w:spacing w:before="240" w:line="360" w:lineRule="auto"/>
        <w:rPr>
          <w:rFonts w:ascii="Times New Roman" w:hAnsi="Times New Roman" w:cs="Times New Roman"/>
        </w:rPr>
      </w:pPr>
      <w:r w:rsidRPr="00E15EB3">
        <w:rPr>
          <w:rFonts w:ascii="Times New Roman" w:hAnsi="Times New Roman" w:cs="Times New Roman"/>
        </w:rPr>
        <w:t xml:space="preserve">Bibliografía </w:t>
      </w:r>
    </w:p>
    <w:p w:rsidR="00434D23" w:rsidRDefault="00D1384C" w:rsidP="00434D23">
      <w:pPr>
        <w:pStyle w:val="ListParagraph"/>
        <w:numPr>
          <w:ilvl w:val="0"/>
          <w:numId w:val="24"/>
        </w:numPr>
        <w:spacing w:before="240" w:line="360" w:lineRule="auto"/>
        <w:ind w:left="0"/>
        <w:rPr>
          <w:rStyle w:val="Hyperlink"/>
          <w:rFonts w:ascii="Times New Roman" w:hAnsi="Times New Roman" w:cs="Times New Roman"/>
          <w:color w:val="auto"/>
          <w:u w:val="none"/>
        </w:rPr>
      </w:pPr>
      <w:hyperlink r:id="rId44" w:history="1">
        <w:r w:rsidR="00FD23DD" w:rsidRPr="00CF69EC">
          <w:rPr>
            <w:rStyle w:val="Hyperlink"/>
            <w:rFonts w:ascii="Times New Roman" w:hAnsi="Times New Roman" w:cs="Times New Roman"/>
            <w:color w:val="auto"/>
            <w:u w:val="none"/>
          </w:rPr>
          <w:t>http://www.paho.org/hq/index.php?option=com_content&amp;view=article&amp;id=4159&amp;Itemid=3617</w:t>
        </w:r>
      </w:hyperlink>
    </w:p>
    <w:p w:rsidR="00434D23" w:rsidRPr="00533E4D" w:rsidRDefault="00D1384C" w:rsidP="00533E4D">
      <w:pPr>
        <w:pStyle w:val="ListParagraph"/>
        <w:numPr>
          <w:ilvl w:val="0"/>
          <w:numId w:val="24"/>
        </w:numPr>
        <w:spacing w:before="240" w:line="360" w:lineRule="auto"/>
        <w:ind w:left="0"/>
        <w:jc w:val="both"/>
        <w:rPr>
          <w:rStyle w:val="Hyperlink"/>
          <w:rFonts w:ascii="Times New Roman" w:hAnsi="Times New Roman" w:cs="Times New Roman"/>
          <w:color w:val="auto"/>
          <w:u w:val="none"/>
        </w:rPr>
      </w:pPr>
      <w:hyperlink r:id="rId45" w:history="1">
        <w:r w:rsidR="00533E4D" w:rsidRPr="00533E4D">
          <w:rPr>
            <w:rStyle w:val="Hyperlink"/>
            <w:rFonts w:ascii="Times New Roman" w:hAnsi="Times New Roman" w:cs="Times New Roman"/>
            <w:color w:val="auto"/>
            <w:u w:val="none"/>
          </w:rPr>
          <w:t>http://www.url.edu.gt/PortalURL/Archivos/83/Archivos/Departamento%20de%20Investigaciones%20y%20publicaciones/Articulos%20Doctrinarios/Salud/Notas%20mercadeo%20y%20nutricion.pdf</w:t>
        </w:r>
      </w:hyperlink>
    </w:p>
    <w:p w:rsidR="00434D23" w:rsidRPr="00434D23" w:rsidRDefault="00D1384C" w:rsidP="00434D23">
      <w:pPr>
        <w:pStyle w:val="ListParagraph"/>
        <w:numPr>
          <w:ilvl w:val="0"/>
          <w:numId w:val="24"/>
        </w:numPr>
        <w:spacing w:before="240" w:line="360" w:lineRule="auto"/>
        <w:ind w:left="0"/>
        <w:rPr>
          <w:rFonts w:ascii="Times New Roman" w:hAnsi="Times New Roman" w:cs="Times New Roman"/>
        </w:rPr>
      </w:pPr>
      <w:hyperlink r:id="rId46" w:history="1">
        <w:r w:rsidR="00434D23" w:rsidRPr="00434D23">
          <w:rPr>
            <w:rStyle w:val="Hyperlink"/>
            <w:rFonts w:ascii="Times New Roman" w:hAnsi="Times New Roman" w:cs="Times New Roman"/>
            <w:color w:val="auto"/>
            <w:u w:val="none"/>
          </w:rPr>
          <w:t>http://www.slideshare.net/dramtzgallegos/epidemiologia-nutricional</w:t>
        </w:r>
      </w:hyperlink>
    </w:p>
    <w:p w:rsidR="00DC0C0B" w:rsidRPr="00CF69EC" w:rsidRDefault="00DC0C0B" w:rsidP="00DC0C0B">
      <w:pPr>
        <w:pStyle w:val="ListParagraph"/>
        <w:spacing w:before="240" w:line="360" w:lineRule="auto"/>
        <w:ind w:left="0"/>
        <w:rPr>
          <w:rFonts w:ascii="Times New Roman" w:hAnsi="Times New Roman" w:cs="Times New Roman"/>
        </w:rPr>
      </w:pPr>
    </w:p>
    <w:p w:rsidR="00DC0C0B" w:rsidRPr="00DC0C0B" w:rsidRDefault="00D1384C" w:rsidP="00DC0C0B">
      <w:pPr>
        <w:pStyle w:val="ListParagraph"/>
        <w:numPr>
          <w:ilvl w:val="0"/>
          <w:numId w:val="24"/>
        </w:numPr>
        <w:spacing w:before="240" w:line="360" w:lineRule="auto"/>
        <w:ind w:left="0"/>
        <w:rPr>
          <w:rFonts w:ascii="Times New Roman" w:hAnsi="Times New Roman" w:cs="Times New Roman"/>
        </w:rPr>
      </w:pPr>
      <w:hyperlink r:id="rId47" w:history="1">
        <w:r w:rsidR="00B56722" w:rsidRPr="00CF69EC">
          <w:rPr>
            <w:rStyle w:val="Hyperlink"/>
            <w:rFonts w:ascii="Times New Roman" w:hAnsi="Times New Roman" w:cs="Times New Roman"/>
            <w:color w:val="auto"/>
            <w:u w:val="none"/>
          </w:rPr>
          <w:t>http://gesdoc.isciii.es/gesdoccontroller?action=download&amp;id=14/09/2012-13aaad4943</w:t>
        </w:r>
      </w:hyperlink>
    </w:p>
    <w:p w:rsidR="00DC0C0B" w:rsidRPr="00CF69EC" w:rsidRDefault="00DC0C0B" w:rsidP="00DC0C0B">
      <w:pPr>
        <w:pStyle w:val="ListParagraph"/>
        <w:spacing w:before="240" w:line="360" w:lineRule="auto"/>
        <w:ind w:left="0"/>
        <w:rPr>
          <w:rFonts w:ascii="Times New Roman" w:hAnsi="Times New Roman" w:cs="Times New Roman"/>
        </w:rPr>
      </w:pPr>
    </w:p>
    <w:p w:rsidR="00DC0C0B" w:rsidRPr="00DC0C0B" w:rsidRDefault="00D1384C" w:rsidP="00DC0C0B">
      <w:pPr>
        <w:pStyle w:val="ListParagraph"/>
        <w:numPr>
          <w:ilvl w:val="0"/>
          <w:numId w:val="24"/>
        </w:numPr>
        <w:spacing w:before="240" w:line="360" w:lineRule="auto"/>
        <w:ind w:left="0"/>
        <w:rPr>
          <w:rFonts w:ascii="Times New Roman" w:hAnsi="Times New Roman" w:cs="Times New Roman"/>
        </w:rPr>
      </w:pPr>
      <w:hyperlink r:id="rId48" w:history="1">
        <w:r w:rsidR="00691E09" w:rsidRPr="00CF69EC">
          <w:rPr>
            <w:rStyle w:val="Hyperlink"/>
            <w:rFonts w:ascii="Times New Roman" w:hAnsi="Times New Roman" w:cs="Times New Roman"/>
            <w:color w:val="auto"/>
            <w:u w:val="none"/>
          </w:rPr>
          <w:t>http://www.slideshare.net/sarytha211/funciones-de-la-salud-pblica-24452622</w:t>
        </w:r>
      </w:hyperlink>
    </w:p>
    <w:p w:rsidR="00DC0C0B" w:rsidRPr="00CF69EC" w:rsidRDefault="00DC0C0B" w:rsidP="00DC0C0B">
      <w:pPr>
        <w:pStyle w:val="ListParagraph"/>
        <w:spacing w:before="240" w:line="360" w:lineRule="auto"/>
        <w:ind w:left="0"/>
        <w:rPr>
          <w:rFonts w:ascii="Times New Roman" w:hAnsi="Times New Roman" w:cs="Times New Roman"/>
        </w:rPr>
      </w:pPr>
    </w:p>
    <w:p w:rsidR="00B56722" w:rsidRDefault="00D1384C" w:rsidP="00C61D42">
      <w:pPr>
        <w:pStyle w:val="ListParagraph"/>
        <w:numPr>
          <w:ilvl w:val="0"/>
          <w:numId w:val="24"/>
        </w:numPr>
        <w:spacing w:before="240" w:line="360" w:lineRule="auto"/>
        <w:ind w:left="-284" w:firstLine="0"/>
        <w:rPr>
          <w:rFonts w:ascii="Times New Roman" w:hAnsi="Times New Roman" w:cs="Times New Roman"/>
        </w:rPr>
      </w:pPr>
      <w:hyperlink r:id="rId49" w:history="1">
        <w:r w:rsidR="00D57391" w:rsidRPr="00C61D42">
          <w:rPr>
            <w:rStyle w:val="Hyperlink"/>
            <w:rFonts w:ascii="Times New Roman" w:hAnsi="Times New Roman" w:cs="Times New Roman"/>
            <w:color w:val="auto"/>
            <w:u w:val="none"/>
          </w:rPr>
          <w:t>http://www.youtube.com/watch?v=hZttoYs27ec</w:t>
        </w:r>
      </w:hyperlink>
    </w:p>
    <w:p w:rsidR="00DC0C0B" w:rsidRPr="00C61D42" w:rsidRDefault="00DC0C0B" w:rsidP="00DC0C0B">
      <w:pPr>
        <w:pStyle w:val="ListParagraph"/>
        <w:spacing w:before="240" w:line="360" w:lineRule="auto"/>
        <w:ind w:left="-284"/>
        <w:rPr>
          <w:rFonts w:ascii="Times New Roman" w:hAnsi="Times New Roman" w:cs="Times New Roman"/>
        </w:rPr>
      </w:pPr>
    </w:p>
    <w:p w:rsidR="001A6A27" w:rsidRPr="001C693C" w:rsidRDefault="00D1384C" w:rsidP="00C61D42">
      <w:pPr>
        <w:pStyle w:val="ListParagraph"/>
        <w:numPr>
          <w:ilvl w:val="0"/>
          <w:numId w:val="24"/>
        </w:numPr>
        <w:spacing w:before="240" w:line="360" w:lineRule="auto"/>
        <w:ind w:left="-284" w:firstLine="0"/>
        <w:rPr>
          <w:rFonts w:ascii="Times New Roman" w:hAnsi="Times New Roman" w:cs="Times New Roman"/>
        </w:rPr>
      </w:pPr>
      <w:hyperlink r:id="rId50" w:history="1">
        <w:r w:rsidR="001A6A27" w:rsidRPr="00C61D42">
          <w:rPr>
            <w:rStyle w:val="Hyperlink"/>
            <w:rFonts w:ascii="Times New Roman" w:hAnsi="Times New Roman" w:cs="Times New Roman"/>
            <w:color w:val="auto"/>
            <w:u w:val="none"/>
          </w:rPr>
          <w:t>http://www.epidemiologia.salud.gob.mx/doctos/reuniones_sinave/rno2012/6DSS_SINAVE_v.2.09oct12.pdf</w:t>
        </w:r>
      </w:hyperlink>
    </w:p>
    <w:p w:rsidR="00C61D42" w:rsidRDefault="00D1384C" w:rsidP="00C61D42">
      <w:pPr>
        <w:pStyle w:val="ListParagraph"/>
        <w:numPr>
          <w:ilvl w:val="0"/>
          <w:numId w:val="24"/>
        </w:numPr>
        <w:spacing w:before="240" w:line="360" w:lineRule="auto"/>
        <w:ind w:left="-284" w:firstLine="0"/>
        <w:rPr>
          <w:rFonts w:ascii="Times New Roman" w:hAnsi="Times New Roman" w:cs="Times New Roman"/>
        </w:rPr>
      </w:pPr>
      <w:hyperlink r:id="rId51" w:history="1">
        <w:r w:rsidR="00CF69EC" w:rsidRPr="001C693C">
          <w:rPr>
            <w:rStyle w:val="Hyperlink"/>
            <w:rFonts w:ascii="Times New Roman" w:hAnsi="Times New Roman" w:cs="Times New Roman"/>
            <w:color w:val="auto"/>
            <w:u w:val="none"/>
          </w:rPr>
          <w:t>http://www.who.int/features/qa/56/es/</w:t>
        </w:r>
      </w:hyperlink>
    </w:p>
    <w:p w:rsidR="00DC0C0B" w:rsidRPr="001C693C" w:rsidRDefault="00DC0C0B" w:rsidP="00DC0C0B">
      <w:pPr>
        <w:pStyle w:val="ListParagraph"/>
        <w:spacing w:before="240" w:line="360" w:lineRule="auto"/>
        <w:ind w:left="-284"/>
        <w:rPr>
          <w:rFonts w:ascii="Times New Roman" w:hAnsi="Times New Roman" w:cs="Times New Roman"/>
        </w:rPr>
      </w:pPr>
    </w:p>
    <w:p w:rsidR="00C61D42" w:rsidRDefault="00D1384C" w:rsidP="00C61D42">
      <w:pPr>
        <w:pStyle w:val="ListParagraph"/>
        <w:numPr>
          <w:ilvl w:val="0"/>
          <w:numId w:val="24"/>
        </w:numPr>
        <w:ind w:left="-284" w:firstLine="0"/>
        <w:rPr>
          <w:rFonts w:ascii="Times New Roman" w:hAnsi="Times New Roman" w:cs="Times New Roman"/>
        </w:rPr>
      </w:pPr>
      <w:hyperlink r:id="rId52" w:history="1">
        <w:r w:rsidR="00C61D42" w:rsidRPr="001C693C">
          <w:rPr>
            <w:rStyle w:val="Hyperlink"/>
            <w:rFonts w:ascii="Times New Roman" w:hAnsi="Times New Roman" w:cs="Times New Roman"/>
            <w:color w:val="auto"/>
            <w:u w:val="none"/>
          </w:rPr>
          <w:t>http://www.minsalud.gov.co/salud/Paginas/SIVIGILA.aspx</w:t>
        </w:r>
      </w:hyperlink>
    </w:p>
    <w:p w:rsidR="00DC0C0B" w:rsidRPr="001C693C" w:rsidRDefault="00DC0C0B" w:rsidP="00DC0C0B">
      <w:pPr>
        <w:pStyle w:val="ListParagraph"/>
        <w:ind w:left="-284"/>
        <w:rPr>
          <w:rFonts w:ascii="Times New Roman" w:hAnsi="Times New Roman" w:cs="Times New Roman"/>
        </w:rPr>
      </w:pPr>
    </w:p>
    <w:p w:rsidR="00DC0C0B" w:rsidRDefault="00D1384C" w:rsidP="00DC0C0B">
      <w:pPr>
        <w:pStyle w:val="ListParagraph"/>
        <w:numPr>
          <w:ilvl w:val="0"/>
          <w:numId w:val="24"/>
        </w:numPr>
        <w:ind w:left="-284" w:firstLine="0"/>
        <w:jc w:val="both"/>
        <w:rPr>
          <w:rFonts w:ascii="Times New Roman" w:hAnsi="Times New Roman" w:cs="Times New Roman"/>
        </w:rPr>
      </w:pPr>
      <w:hyperlink r:id="rId53" w:history="1">
        <w:r w:rsidR="001C693C" w:rsidRPr="00DC0C0B">
          <w:rPr>
            <w:rStyle w:val="Hyperlink"/>
            <w:rFonts w:ascii="Times New Roman" w:hAnsi="Times New Roman" w:cs="Times New Roman"/>
            <w:color w:val="auto"/>
            <w:u w:val="none"/>
          </w:rPr>
          <w:t>http://www.minsalud.gov.co/Documentos%20y%20Publicaciones/SISTEMA%20DE%20INFORMACI%C3%93N%20PARA%20LA%20VSP.pdf</w:t>
        </w:r>
      </w:hyperlink>
    </w:p>
    <w:p w:rsidR="00DC0C0B" w:rsidRPr="00DC0C0B" w:rsidRDefault="00DC0C0B" w:rsidP="00DC0C0B">
      <w:pPr>
        <w:pStyle w:val="ListParagraph"/>
        <w:ind w:left="-284"/>
        <w:jc w:val="both"/>
        <w:rPr>
          <w:rFonts w:ascii="Times New Roman" w:hAnsi="Times New Roman" w:cs="Times New Roman"/>
        </w:rPr>
      </w:pPr>
    </w:p>
    <w:p w:rsidR="00DC0C0B" w:rsidRDefault="00D1384C" w:rsidP="00DC0C0B">
      <w:pPr>
        <w:pStyle w:val="ListParagraph"/>
        <w:numPr>
          <w:ilvl w:val="0"/>
          <w:numId w:val="24"/>
        </w:numPr>
        <w:ind w:left="-284" w:firstLine="0"/>
        <w:jc w:val="both"/>
        <w:rPr>
          <w:rStyle w:val="Hyperlink"/>
          <w:rFonts w:ascii="Times New Roman" w:hAnsi="Times New Roman" w:cs="Times New Roman"/>
          <w:color w:val="auto"/>
          <w:u w:val="none"/>
        </w:rPr>
      </w:pPr>
      <w:hyperlink r:id="rId54" w:anchor="v=onepage&amp;q&amp;f=false" w:history="1">
        <w:r w:rsidR="00DC0C0B" w:rsidRPr="00DC0C0B">
          <w:rPr>
            <w:rStyle w:val="Hyperlink"/>
            <w:rFonts w:ascii="Times New Roman" w:hAnsi="Times New Roman" w:cs="Times New Roman"/>
            <w:color w:val="auto"/>
            <w:u w:val="none"/>
          </w:rPr>
          <w:t>http://books.google.com.pa/books?id=LVk80_G_QegC&amp;pg=PA65&amp;dq=epidemiologia+y+nutricion&amp;hl=es&amp;sa=X&amp;ei=PvGYUtbAF6bQsASk8ICAAw&amp;ved=0CC4Q6AEwAA#v=onepage&amp;q&amp;f=false</w:t>
        </w:r>
      </w:hyperlink>
    </w:p>
    <w:p w:rsidR="0007107B" w:rsidRPr="0007107B" w:rsidRDefault="0007107B" w:rsidP="0007107B">
      <w:pPr>
        <w:pStyle w:val="ListParagraph"/>
        <w:rPr>
          <w:rFonts w:ascii="Times New Roman" w:hAnsi="Times New Roman" w:cs="Times New Roman"/>
        </w:rPr>
      </w:pPr>
    </w:p>
    <w:p w:rsidR="0007107B" w:rsidRPr="00F96A3D" w:rsidRDefault="00D1384C" w:rsidP="00DC0C0B">
      <w:pPr>
        <w:pStyle w:val="ListParagraph"/>
        <w:numPr>
          <w:ilvl w:val="0"/>
          <w:numId w:val="24"/>
        </w:numPr>
        <w:ind w:left="-284" w:firstLine="0"/>
        <w:jc w:val="both"/>
        <w:rPr>
          <w:rStyle w:val="Hyperlink"/>
          <w:rFonts w:ascii="Times New Roman" w:hAnsi="Times New Roman" w:cs="Times New Roman"/>
          <w:color w:val="auto"/>
          <w:u w:val="none"/>
        </w:rPr>
      </w:pPr>
      <w:hyperlink r:id="rId55" w:history="1">
        <w:r w:rsidR="0007107B" w:rsidRPr="00F96A3D">
          <w:rPr>
            <w:rStyle w:val="Hyperlink"/>
            <w:rFonts w:ascii="Times New Roman" w:hAnsi="Times New Roman" w:cs="Times New Roman"/>
            <w:color w:val="auto"/>
            <w:u w:val="none"/>
          </w:rPr>
          <w:t>http://www.uv.mx/cienciahombre/revistae/vol24num3/articulos/obesidad/</w:t>
        </w:r>
      </w:hyperlink>
    </w:p>
    <w:p w:rsidR="00A244CA" w:rsidRPr="00F96A3D" w:rsidRDefault="00A244CA" w:rsidP="00A244CA">
      <w:pPr>
        <w:pStyle w:val="ListParagraph"/>
        <w:rPr>
          <w:rFonts w:ascii="Times New Roman" w:hAnsi="Times New Roman" w:cs="Times New Roman"/>
        </w:rPr>
      </w:pPr>
    </w:p>
    <w:p w:rsidR="00A244CA" w:rsidRPr="00F96A3D" w:rsidRDefault="00D1384C" w:rsidP="00DC0C0B">
      <w:pPr>
        <w:pStyle w:val="ListParagraph"/>
        <w:numPr>
          <w:ilvl w:val="0"/>
          <w:numId w:val="24"/>
        </w:numPr>
        <w:ind w:left="-284" w:firstLine="0"/>
        <w:jc w:val="both"/>
        <w:rPr>
          <w:rFonts w:ascii="Times New Roman" w:hAnsi="Times New Roman" w:cs="Times New Roman"/>
        </w:rPr>
      </w:pPr>
      <w:hyperlink r:id="rId56" w:history="1">
        <w:r w:rsidR="00A244CA" w:rsidRPr="00F96A3D">
          <w:rPr>
            <w:rStyle w:val="Hyperlink"/>
            <w:rFonts w:ascii="Times New Roman" w:hAnsi="Times New Roman" w:cs="Times New Roman"/>
            <w:color w:val="auto"/>
            <w:u w:val="none"/>
          </w:rPr>
          <w:t>http://gesdoc.isciii.es/gesdoccontroller?action=download&amp;id=14/09/2012-13aaad4943</w:t>
        </w:r>
      </w:hyperlink>
    </w:p>
    <w:p w:rsidR="00F96A3D" w:rsidRPr="006A169D" w:rsidRDefault="00F96A3D" w:rsidP="00F96A3D">
      <w:pPr>
        <w:pStyle w:val="ListParagraph"/>
        <w:rPr>
          <w:rFonts w:ascii="Times New Roman" w:hAnsi="Times New Roman" w:cs="Times New Roman"/>
        </w:rPr>
      </w:pPr>
    </w:p>
    <w:p w:rsidR="00F96A3D" w:rsidRPr="006A169D" w:rsidRDefault="00D1384C" w:rsidP="00DC0C0B">
      <w:pPr>
        <w:pStyle w:val="ListParagraph"/>
        <w:numPr>
          <w:ilvl w:val="0"/>
          <w:numId w:val="24"/>
        </w:numPr>
        <w:ind w:left="-284" w:firstLine="0"/>
        <w:jc w:val="both"/>
        <w:rPr>
          <w:rFonts w:ascii="Times New Roman" w:hAnsi="Times New Roman" w:cs="Times New Roman"/>
        </w:rPr>
      </w:pPr>
      <w:hyperlink r:id="rId57" w:history="1">
        <w:r w:rsidR="00F96A3D" w:rsidRPr="006A169D">
          <w:rPr>
            <w:rStyle w:val="Hyperlink"/>
            <w:rFonts w:ascii="Times New Roman" w:hAnsi="Times New Roman" w:cs="Times New Roman"/>
            <w:color w:val="auto"/>
            <w:u w:val="none"/>
          </w:rPr>
          <w:t>http://wiki.elika.net/index.php/Fraude_alimentario</w:t>
        </w:r>
      </w:hyperlink>
    </w:p>
    <w:p w:rsidR="006A169D" w:rsidRPr="00391835" w:rsidRDefault="006A169D" w:rsidP="006A169D">
      <w:pPr>
        <w:pStyle w:val="ListParagraph"/>
        <w:rPr>
          <w:rFonts w:ascii="Times New Roman" w:hAnsi="Times New Roman" w:cs="Times New Roman"/>
        </w:rPr>
      </w:pPr>
    </w:p>
    <w:p w:rsidR="006A169D" w:rsidRPr="00391835" w:rsidRDefault="00D1384C" w:rsidP="00DC0C0B">
      <w:pPr>
        <w:pStyle w:val="ListParagraph"/>
        <w:numPr>
          <w:ilvl w:val="0"/>
          <w:numId w:val="24"/>
        </w:numPr>
        <w:ind w:left="-284" w:firstLine="0"/>
        <w:jc w:val="both"/>
        <w:rPr>
          <w:rFonts w:ascii="Times New Roman" w:hAnsi="Times New Roman" w:cs="Times New Roman"/>
        </w:rPr>
      </w:pPr>
      <w:hyperlink r:id="rId58" w:history="1">
        <w:r w:rsidR="006A169D" w:rsidRPr="00391835">
          <w:rPr>
            <w:rStyle w:val="Hyperlink"/>
            <w:rFonts w:ascii="Times New Roman" w:hAnsi="Times New Roman" w:cs="Times New Roman"/>
            <w:color w:val="auto"/>
            <w:u w:val="none"/>
          </w:rPr>
          <w:t>http://www.nutricionbalanceintegral.com/index.php/marketing-nutricional</w:t>
        </w:r>
      </w:hyperlink>
    </w:p>
    <w:p w:rsidR="00391835" w:rsidRPr="00391835" w:rsidRDefault="00391835" w:rsidP="00391835">
      <w:pPr>
        <w:pStyle w:val="ListParagraph"/>
        <w:rPr>
          <w:rFonts w:ascii="Times New Roman" w:hAnsi="Times New Roman" w:cs="Times New Roman"/>
        </w:rPr>
      </w:pPr>
    </w:p>
    <w:p w:rsidR="00391835" w:rsidRPr="00391835" w:rsidRDefault="00D1384C" w:rsidP="00DC0C0B">
      <w:pPr>
        <w:pStyle w:val="ListParagraph"/>
        <w:numPr>
          <w:ilvl w:val="0"/>
          <w:numId w:val="24"/>
        </w:numPr>
        <w:ind w:left="-284" w:firstLine="0"/>
        <w:jc w:val="both"/>
        <w:rPr>
          <w:rFonts w:ascii="Times New Roman" w:hAnsi="Times New Roman" w:cs="Times New Roman"/>
        </w:rPr>
      </w:pPr>
      <w:hyperlink r:id="rId59" w:history="1">
        <w:r w:rsidR="00391835" w:rsidRPr="00391835">
          <w:rPr>
            <w:rStyle w:val="Hyperlink"/>
            <w:rFonts w:ascii="Times New Roman" w:hAnsi="Times New Roman" w:cs="Times New Roman"/>
            <w:color w:val="auto"/>
            <w:u w:val="none"/>
          </w:rPr>
          <w:t>http://www.oda-alc.org/documentos/1341945107.pdf</w:t>
        </w:r>
      </w:hyperlink>
    </w:p>
    <w:p w:rsidR="00C61D42" w:rsidRPr="00391835" w:rsidRDefault="00C61D42" w:rsidP="00C61D42">
      <w:pPr>
        <w:pStyle w:val="ListParagraph"/>
        <w:spacing w:before="240" w:line="360" w:lineRule="auto"/>
        <w:ind w:left="-284"/>
        <w:rPr>
          <w:rFonts w:ascii="Times New Roman" w:hAnsi="Times New Roman" w:cs="Times New Roman"/>
        </w:rPr>
      </w:pPr>
    </w:p>
    <w:sectPr w:rsidR="00C61D42" w:rsidRPr="00391835" w:rsidSect="006C02E1">
      <w:headerReference w:type="even" r:id="rId60"/>
      <w:headerReference w:type="default" r:id="rId61"/>
      <w:footerReference w:type="default" r:id="rId62"/>
      <w:headerReference w:type="first" r:id="rId63"/>
      <w:pgSz w:w="11906" w:h="16838"/>
      <w:pgMar w:top="1417" w:right="1701" w:bottom="1417" w:left="1701" w:header="708" w:footer="708" w:gutter="0"/>
      <w:pgBorders w:display="notFirstPage" w:offsetFrom="page">
        <w:top w:val="double" w:sz="4" w:space="24" w:color="auto"/>
        <w:left w:val="double" w:sz="4" w:space="24" w:color="auto"/>
        <w:bottom w:val="double" w:sz="4" w:space="24" w:color="auto"/>
        <w:right w:val="double" w:sz="4" w:space="24" w:color="auto"/>
      </w:pgBorders>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0139" w:rsidRDefault="00070139" w:rsidP="00823537">
      <w:pPr>
        <w:spacing w:after="0" w:line="240" w:lineRule="auto"/>
      </w:pPr>
      <w:r>
        <w:separator/>
      </w:r>
    </w:p>
  </w:endnote>
  <w:endnote w:type="continuationSeparator" w:id="0">
    <w:p w:rsidR="00070139" w:rsidRDefault="00070139" w:rsidP="008235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4BA3" w:rsidRDefault="00694BA3">
    <w:pPr>
      <w:pStyle w:val="Footer"/>
    </w:pPr>
    <w:r>
      <w:t xml:space="preserve">Salud pública y nutrición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0139" w:rsidRDefault="00070139" w:rsidP="00823537">
      <w:pPr>
        <w:spacing w:after="0" w:line="240" w:lineRule="auto"/>
      </w:pPr>
      <w:r>
        <w:separator/>
      </w:r>
    </w:p>
  </w:footnote>
  <w:footnote w:type="continuationSeparator" w:id="0">
    <w:p w:rsidR="00070139" w:rsidRDefault="00070139" w:rsidP="0082353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4BA3" w:rsidRDefault="00D1384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146935" o:spid="_x0000_s2050" type="#_x0000_t136" style="position:absolute;margin-left:0;margin-top:0;width:659.25pt;height:101.25pt;rotation:315;z-index:-251655168;mso-position-horizontal:center;mso-position-horizontal-relative:margin;mso-position-vertical:center;mso-position-vertical-relative:margin" o:allowincell="f" fillcolor="#95b3d7 [1940]" stroked="f">
          <v:textpath style="font-family:&quot;Comic Sans MS&quot;;font-size:1in" string="AIU UNIVERSITY "/>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4BA3" w:rsidRDefault="00D1384C">
    <w:pPr>
      <w:pStyle w:val="Header"/>
      <w:pBdr>
        <w:bottom w:val="single" w:sz="4" w:space="1" w:color="D9D9D9" w:themeColor="background1" w:themeShade="D9"/>
      </w:pBdr>
      <w:jc w:val="right"/>
      <w:rPr>
        <w:b/>
        <w:bCs/>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146936" o:spid="_x0000_s2051" type="#_x0000_t136" style="position:absolute;left:0;text-align:left;margin-left:0;margin-top:0;width:659.25pt;height:101.25pt;rotation:315;z-index:-251653120;mso-position-horizontal:center;mso-position-horizontal-relative:margin;mso-position-vertical:center;mso-position-vertical-relative:margin" o:allowincell="f" fillcolor="#95b3d7 [1940]" stroked="f">
          <v:textpath style="font-family:&quot;Comic Sans MS&quot;;font-size:1in" string="AIU UNIVERSITY "/>
          <w10:wrap anchorx="margin" anchory="margin"/>
        </v:shape>
      </w:pict>
    </w:r>
    <w:sdt>
      <w:sdtPr>
        <w:rPr>
          <w:color w:val="808080" w:themeColor="background1" w:themeShade="80"/>
          <w:spacing w:val="60"/>
        </w:rPr>
        <w:id w:val="17744207"/>
        <w:docPartObj>
          <w:docPartGallery w:val="Page Numbers (Top of Page)"/>
          <w:docPartUnique/>
        </w:docPartObj>
      </w:sdtPr>
      <w:sdtEndPr>
        <w:rPr>
          <w:b/>
          <w:bCs/>
          <w:color w:val="auto"/>
          <w:spacing w:val="0"/>
        </w:rPr>
      </w:sdtEndPr>
      <w:sdtContent>
        <w:r w:rsidR="00694BA3">
          <w:rPr>
            <w:color w:val="808080" w:themeColor="background1" w:themeShade="80"/>
            <w:spacing w:val="60"/>
          </w:rPr>
          <w:t xml:space="preserve"> Página</w:t>
        </w:r>
        <w:r w:rsidR="00694BA3">
          <w:t xml:space="preserve"> | </w:t>
        </w:r>
        <w:r w:rsidR="00694BA3">
          <w:fldChar w:fldCharType="begin"/>
        </w:r>
        <w:r w:rsidR="00694BA3">
          <w:instrText>PAGE   \* MERGEFORMAT</w:instrText>
        </w:r>
        <w:r w:rsidR="00694BA3">
          <w:fldChar w:fldCharType="separate"/>
        </w:r>
        <w:r w:rsidRPr="00D1384C">
          <w:rPr>
            <w:b/>
            <w:bCs/>
            <w:noProof/>
          </w:rPr>
          <w:t>1</w:t>
        </w:r>
        <w:r w:rsidR="00694BA3">
          <w:rPr>
            <w:b/>
            <w:bCs/>
          </w:rPr>
          <w:fldChar w:fldCharType="end"/>
        </w:r>
      </w:sdtContent>
    </w:sdt>
  </w:p>
  <w:p w:rsidR="00694BA3" w:rsidRDefault="00694BA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4BA3" w:rsidRDefault="00D1384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146934" o:spid="_x0000_s2049" type="#_x0000_t136" style="position:absolute;margin-left:0;margin-top:0;width:659.25pt;height:101.25pt;rotation:315;z-index:-251657216;mso-position-horizontal:center;mso-position-horizontal-relative:margin;mso-position-vertical:center;mso-position-vertical-relative:margin" o:allowincell="f" fillcolor="#95b3d7 [1940]" stroked="f">
          <v:textpath style="font-family:&quot;Comic Sans MS&quot;;font-size:1in" string="AIU UNIVERSITY "/>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75pt;height:10.75pt" o:bullet="t">
        <v:imagedata r:id="rId1" o:title="mso391"/>
      </v:shape>
    </w:pict>
  </w:numPicBullet>
  <w:abstractNum w:abstractNumId="0">
    <w:nsid w:val="029947DD"/>
    <w:multiLevelType w:val="multilevel"/>
    <w:tmpl w:val="7ADA8E5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AD0EF0"/>
    <w:multiLevelType w:val="hybridMultilevel"/>
    <w:tmpl w:val="5FEAE7FA"/>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6F3474F"/>
    <w:multiLevelType w:val="multilevel"/>
    <w:tmpl w:val="B6929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77D7C43"/>
    <w:multiLevelType w:val="hybridMultilevel"/>
    <w:tmpl w:val="E79E4700"/>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A6E430F"/>
    <w:multiLevelType w:val="hybridMultilevel"/>
    <w:tmpl w:val="4744792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0B02056F"/>
    <w:multiLevelType w:val="hybridMultilevel"/>
    <w:tmpl w:val="29145998"/>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0ED404C5"/>
    <w:multiLevelType w:val="hybridMultilevel"/>
    <w:tmpl w:val="0BFAF426"/>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0EE778F8"/>
    <w:multiLevelType w:val="hybridMultilevel"/>
    <w:tmpl w:val="3DCAC25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0F1F4C4E"/>
    <w:multiLevelType w:val="hybridMultilevel"/>
    <w:tmpl w:val="41ACE0F4"/>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1F885989"/>
    <w:multiLevelType w:val="hybridMultilevel"/>
    <w:tmpl w:val="440CDA76"/>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20701AEE"/>
    <w:multiLevelType w:val="hybridMultilevel"/>
    <w:tmpl w:val="DFDEF38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224B4F67"/>
    <w:multiLevelType w:val="hybridMultilevel"/>
    <w:tmpl w:val="AC46AB2E"/>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33D07A7A"/>
    <w:multiLevelType w:val="multilevel"/>
    <w:tmpl w:val="D52C8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A1F7285"/>
    <w:multiLevelType w:val="hybridMultilevel"/>
    <w:tmpl w:val="3104AE9E"/>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3B794BB3"/>
    <w:multiLevelType w:val="multilevel"/>
    <w:tmpl w:val="D39EE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B835850"/>
    <w:multiLevelType w:val="hybridMultilevel"/>
    <w:tmpl w:val="981868A0"/>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41AD5CE6"/>
    <w:multiLevelType w:val="hybridMultilevel"/>
    <w:tmpl w:val="6EBA4A38"/>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44792BA3"/>
    <w:multiLevelType w:val="hybridMultilevel"/>
    <w:tmpl w:val="E6C0E7E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4B6A5DBF"/>
    <w:multiLevelType w:val="multilevel"/>
    <w:tmpl w:val="69241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FB51926"/>
    <w:multiLevelType w:val="hybridMultilevel"/>
    <w:tmpl w:val="DEDA15DA"/>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50E6521C"/>
    <w:multiLevelType w:val="multilevel"/>
    <w:tmpl w:val="885A6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1DF1E6D"/>
    <w:multiLevelType w:val="hybridMultilevel"/>
    <w:tmpl w:val="014AB946"/>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52794096"/>
    <w:multiLevelType w:val="hybridMultilevel"/>
    <w:tmpl w:val="00DC422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53D72625"/>
    <w:multiLevelType w:val="hybridMultilevel"/>
    <w:tmpl w:val="265CEE0A"/>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540E5667"/>
    <w:multiLevelType w:val="hybridMultilevel"/>
    <w:tmpl w:val="E9CAAE94"/>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54A8783C"/>
    <w:multiLevelType w:val="hybridMultilevel"/>
    <w:tmpl w:val="A6B4C508"/>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nsid w:val="5FA87491"/>
    <w:multiLevelType w:val="multilevel"/>
    <w:tmpl w:val="61989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88B6720"/>
    <w:multiLevelType w:val="hybridMultilevel"/>
    <w:tmpl w:val="FF84FA8A"/>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71035771"/>
    <w:multiLevelType w:val="multilevel"/>
    <w:tmpl w:val="C304F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90215A7"/>
    <w:multiLevelType w:val="hybridMultilevel"/>
    <w:tmpl w:val="A01A76B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3"/>
  </w:num>
  <w:num w:numId="2">
    <w:abstractNumId w:val="29"/>
  </w:num>
  <w:num w:numId="3">
    <w:abstractNumId w:val="17"/>
  </w:num>
  <w:num w:numId="4">
    <w:abstractNumId w:val="14"/>
  </w:num>
  <w:num w:numId="5">
    <w:abstractNumId w:val="10"/>
  </w:num>
  <w:num w:numId="6">
    <w:abstractNumId w:val="7"/>
  </w:num>
  <w:num w:numId="7">
    <w:abstractNumId w:val="22"/>
  </w:num>
  <w:num w:numId="8">
    <w:abstractNumId w:val="25"/>
  </w:num>
  <w:num w:numId="9">
    <w:abstractNumId w:val="13"/>
  </w:num>
  <w:num w:numId="10">
    <w:abstractNumId w:val="6"/>
  </w:num>
  <w:num w:numId="11">
    <w:abstractNumId w:val="28"/>
  </w:num>
  <w:num w:numId="12">
    <w:abstractNumId w:val="18"/>
  </w:num>
  <w:num w:numId="13">
    <w:abstractNumId w:val="5"/>
  </w:num>
  <w:num w:numId="14">
    <w:abstractNumId w:val="9"/>
  </w:num>
  <w:num w:numId="15">
    <w:abstractNumId w:val="24"/>
  </w:num>
  <w:num w:numId="16">
    <w:abstractNumId w:val="2"/>
  </w:num>
  <w:num w:numId="17">
    <w:abstractNumId w:val="12"/>
  </w:num>
  <w:num w:numId="18">
    <w:abstractNumId w:val="21"/>
  </w:num>
  <w:num w:numId="19">
    <w:abstractNumId w:val="1"/>
  </w:num>
  <w:num w:numId="20">
    <w:abstractNumId w:val="27"/>
  </w:num>
  <w:num w:numId="21">
    <w:abstractNumId w:val="20"/>
  </w:num>
  <w:num w:numId="22">
    <w:abstractNumId w:val="23"/>
  </w:num>
  <w:num w:numId="23">
    <w:abstractNumId w:val="11"/>
  </w:num>
  <w:num w:numId="24">
    <w:abstractNumId w:val="15"/>
  </w:num>
  <w:num w:numId="25">
    <w:abstractNumId w:val="16"/>
  </w:num>
  <w:num w:numId="26">
    <w:abstractNumId w:val="19"/>
  </w:num>
  <w:num w:numId="27">
    <w:abstractNumId w:val="4"/>
  </w:num>
  <w:num w:numId="28">
    <w:abstractNumId w:val="26"/>
  </w:num>
  <w:num w:numId="29">
    <w:abstractNumId w:val="8"/>
  </w:num>
  <w:num w:numId="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isplayBackgroundShape/>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2DD1"/>
    <w:rsid w:val="00005CE1"/>
    <w:rsid w:val="00020A91"/>
    <w:rsid w:val="00040776"/>
    <w:rsid w:val="00052F9E"/>
    <w:rsid w:val="00070139"/>
    <w:rsid w:val="0007107B"/>
    <w:rsid w:val="000B451F"/>
    <w:rsid w:val="000C468C"/>
    <w:rsid w:val="000E4274"/>
    <w:rsid w:val="001113A4"/>
    <w:rsid w:val="0013245A"/>
    <w:rsid w:val="00132E52"/>
    <w:rsid w:val="001603A1"/>
    <w:rsid w:val="00165FE1"/>
    <w:rsid w:val="001962F3"/>
    <w:rsid w:val="001A132C"/>
    <w:rsid w:val="001A68D9"/>
    <w:rsid w:val="001A6A27"/>
    <w:rsid w:val="001B22BD"/>
    <w:rsid w:val="001C693C"/>
    <w:rsid w:val="001E474E"/>
    <w:rsid w:val="001E4F5D"/>
    <w:rsid w:val="001F1528"/>
    <w:rsid w:val="00203101"/>
    <w:rsid w:val="00216BAD"/>
    <w:rsid w:val="00233DE8"/>
    <w:rsid w:val="002805F7"/>
    <w:rsid w:val="002B0BA4"/>
    <w:rsid w:val="002F22FE"/>
    <w:rsid w:val="0030149D"/>
    <w:rsid w:val="00304D16"/>
    <w:rsid w:val="003074E0"/>
    <w:rsid w:val="0032161C"/>
    <w:rsid w:val="003424CD"/>
    <w:rsid w:val="00380DD7"/>
    <w:rsid w:val="00391835"/>
    <w:rsid w:val="00394B10"/>
    <w:rsid w:val="003B3F73"/>
    <w:rsid w:val="003B55D8"/>
    <w:rsid w:val="003C45B6"/>
    <w:rsid w:val="003D6D64"/>
    <w:rsid w:val="003F0D33"/>
    <w:rsid w:val="003F23A5"/>
    <w:rsid w:val="00410BD2"/>
    <w:rsid w:val="004152B3"/>
    <w:rsid w:val="00417DA8"/>
    <w:rsid w:val="00434330"/>
    <w:rsid w:val="00434D23"/>
    <w:rsid w:val="00461208"/>
    <w:rsid w:val="0048486B"/>
    <w:rsid w:val="004869A9"/>
    <w:rsid w:val="00494DAE"/>
    <w:rsid w:val="004A1173"/>
    <w:rsid w:val="004B55AF"/>
    <w:rsid w:val="004C7E2A"/>
    <w:rsid w:val="004E6643"/>
    <w:rsid w:val="00521038"/>
    <w:rsid w:val="00533E4D"/>
    <w:rsid w:val="0054040D"/>
    <w:rsid w:val="00552CFC"/>
    <w:rsid w:val="00552F21"/>
    <w:rsid w:val="005536BF"/>
    <w:rsid w:val="00570B78"/>
    <w:rsid w:val="005879D5"/>
    <w:rsid w:val="005B2FB2"/>
    <w:rsid w:val="005C2F9A"/>
    <w:rsid w:val="005E0680"/>
    <w:rsid w:val="00602121"/>
    <w:rsid w:val="006252E3"/>
    <w:rsid w:val="0065165F"/>
    <w:rsid w:val="006606A6"/>
    <w:rsid w:val="00676F17"/>
    <w:rsid w:val="006829C8"/>
    <w:rsid w:val="0068378D"/>
    <w:rsid w:val="00691E09"/>
    <w:rsid w:val="00694BA3"/>
    <w:rsid w:val="006A169D"/>
    <w:rsid w:val="006B2E9E"/>
    <w:rsid w:val="006C02E1"/>
    <w:rsid w:val="006D1E36"/>
    <w:rsid w:val="006D4E7E"/>
    <w:rsid w:val="006E6F89"/>
    <w:rsid w:val="006F2EC6"/>
    <w:rsid w:val="007041FB"/>
    <w:rsid w:val="00714812"/>
    <w:rsid w:val="00730BEC"/>
    <w:rsid w:val="00736E92"/>
    <w:rsid w:val="00737CAE"/>
    <w:rsid w:val="007565BE"/>
    <w:rsid w:val="00762CE7"/>
    <w:rsid w:val="00767A08"/>
    <w:rsid w:val="00775B2B"/>
    <w:rsid w:val="00785B71"/>
    <w:rsid w:val="00794E9C"/>
    <w:rsid w:val="007A442F"/>
    <w:rsid w:val="007B3C18"/>
    <w:rsid w:val="007E35BE"/>
    <w:rsid w:val="007F72FB"/>
    <w:rsid w:val="00811429"/>
    <w:rsid w:val="0081606A"/>
    <w:rsid w:val="00822D7F"/>
    <w:rsid w:val="00823537"/>
    <w:rsid w:val="008367E4"/>
    <w:rsid w:val="0086146F"/>
    <w:rsid w:val="008B5015"/>
    <w:rsid w:val="008B66F7"/>
    <w:rsid w:val="008D61FF"/>
    <w:rsid w:val="008E201E"/>
    <w:rsid w:val="008E7764"/>
    <w:rsid w:val="008F70EA"/>
    <w:rsid w:val="0092339F"/>
    <w:rsid w:val="00943AF6"/>
    <w:rsid w:val="00960B49"/>
    <w:rsid w:val="00963555"/>
    <w:rsid w:val="009653BC"/>
    <w:rsid w:val="009A269D"/>
    <w:rsid w:val="009C47DB"/>
    <w:rsid w:val="009D0117"/>
    <w:rsid w:val="009D5714"/>
    <w:rsid w:val="009D742B"/>
    <w:rsid w:val="00A0286C"/>
    <w:rsid w:val="00A11356"/>
    <w:rsid w:val="00A244CA"/>
    <w:rsid w:val="00A265F6"/>
    <w:rsid w:val="00A578AF"/>
    <w:rsid w:val="00A600C6"/>
    <w:rsid w:val="00A6439A"/>
    <w:rsid w:val="00A72DD1"/>
    <w:rsid w:val="00A754A8"/>
    <w:rsid w:val="00A90467"/>
    <w:rsid w:val="00A9337F"/>
    <w:rsid w:val="00A97C3A"/>
    <w:rsid w:val="00AA186D"/>
    <w:rsid w:val="00AA4DD7"/>
    <w:rsid w:val="00AB7511"/>
    <w:rsid w:val="00B0439A"/>
    <w:rsid w:val="00B046EC"/>
    <w:rsid w:val="00B133C3"/>
    <w:rsid w:val="00B321F9"/>
    <w:rsid w:val="00B4014F"/>
    <w:rsid w:val="00B42208"/>
    <w:rsid w:val="00B56722"/>
    <w:rsid w:val="00B72F93"/>
    <w:rsid w:val="00B86A33"/>
    <w:rsid w:val="00B90967"/>
    <w:rsid w:val="00B91D18"/>
    <w:rsid w:val="00BB133F"/>
    <w:rsid w:val="00BE19E8"/>
    <w:rsid w:val="00C02172"/>
    <w:rsid w:val="00C12224"/>
    <w:rsid w:val="00C14113"/>
    <w:rsid w:val="00C50D24"/>
    <w:rsid w:val="00C56FA0"/>
    <w:rsid w:val="00C61D42"/>
    <w:rsid w:val="00C63D9F"/>
    <w:rsid w:val="00C66A04"/>
    <w:rsid w:val="00C97428"/>
    <w:rsid w:val="00CA1A1F"/>
    <w:rsid w:val="00CB037A"/>
    <w:rsid w:val="00CD1E36"/>
    <w:rsid w:val="00CF69EC"/>
    <w:rsid w:val="00D01C5E"/>
    <w:rsid w:val="00D05968"/>
    <w:rsid w:val="00D05A21"/>
    <w:rsid w:val="00D1384C"/>
    <w:rsid w:val="00D13CEE"/>
    <w:rsid w:val="00D22A41"/>
    <w:rsid w:val="00D26A65"/>
    <w:rsid w:val="00D527C8"/>
    <w:rsid w:val="00D57391"/>
    <w:rsid w:val="00D663A8"/>
    <w:rsid w:val="00DA0B0F"/>
    <w:rsid w:val="00DC0C0B"/>
    <w:rsid w:val="00DC2E70"/>
    <w:rsid w:val="00DD1856"/>
    <w:rsid w:val="00DD1891"/>
    <w:rsid w:val="00DD2BCD"/>
    <w:rsid w:val="00DD3C57"/>
    <w:rsid w:val="00DD776B"/>
    <w:rsid w:val="00DE401F"/>
    <w:rsid w:val="00DF0BC9"/>
    <w:rsid w:val="00E15EB3"/>
    <w:rsid w:val="00E3189B"/>
    <w:rsid w:val="00E55AAB"/>
    <w:rsid w:val="00E6214A"/>
    <w:rsid w:val="00E634C6"/>
    <w:rsid w:val="00E6787B"/>
    <w:rsid w:val="00E702B9"/>
    <w:rsid w:val="00E70855"/>
    <w:rsid w:val="00E82344"/>
    <w:rsid w:val="00E92B1F"/>
    <w:rsid w:val="00E97ECA"/>
    <w:rsid w:val="00EB177E"/>
    <w:rsid w:val="00EB6513"/>
    <w:rsid w:val="00EC0839"/>
    <w:rsid w:val="00EE32BB"/>
    <w:rsid w:val="00EF0C0E"/>
    <w:rsid w:val="00EF3A6A"/>
    <w:rsid w:val="00F22A08"/>
    <w:rsid w:val="00F27CBD"/>
    <w:rsid w:val="00F3466B"/>
    <w:rsid w:val="00F721DC"/>
    <w:rsid w:val="00F8330A"/>
    <w:rsid w:val="00F85FC8"/>
    <w:rsid w:val="00F95C0C"/>
    <w:rsid w:val="00F96A3D"/>
    <w:rsid w:val="00F976E4"/>
    <w:rsid w:val="00FA4B2D"/>
    <w:rsid w:val="00FD23DD"/>
    <w:rsid w:val="00FD712A"/>
    <w:rsid w:val="00FE13FB"/>
    <w:rsid w:val="00FE39C2"/>
    <w:rsid w:val="00FE3A97"/>
    <w:rsid w:val="00FE4581"/>
    <w:rsid w:val="00FE6024"/>
    <w:rsid w:val="00FF771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943AF6"/>
    <w:pPr>
      <w:spacing w:before="100" w:beforeAutospacing="1" w:after="100" w:afterAutospacing="1" w:line="240" w:lineRule="auto"/>
      <w:outlineLvl w:val="1"/>
    </w:pPr>
    <w:rPr>
      <w:rFonts w:ascii="Times New Roman" w:eastAsia="Times New Roman" w:hAnsi="Times New Roman" w:cs="Times New Roman"/>
      <w:b/>
      <w:bCs/>
      <w:sz w:val="36"/>
      <w:szCs w:val="36"/>
      <w:lang w:eastAsia="es-ES"/>
    </w:rPr>
  </w:style>
  <w:style w:type="paragraph" w:styleId="Heading3">
    <w:name w:val="heading 3"/>
    <w:basedOn w:val="Normal"/>
    <w:next w:val="Normal"/>
    <w:link w:val="Heading3Char"/>
    <w:uiPriority w:val="9"/>
    <w:semiHidden/>
    <w:unhideWhenUsed/>
    <w:qFormat/>
    <w:rsid w:val="001B22BD"/>
    <w:pPr>
      <w:keepNext/>
      <w:keepLines/>
      <w:spacing w:before="200" w:after="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unhideWhenUsed/>
    <w:qFormat/>
    <w:rsid w:val="00E702B9"/>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A72DD1"/>
    <w:pPr>
      <w:spacing w:after="0" w:line="240" w:lineRule="auto"/>
    </w:pPr>
    <w:rPr>
      <w:rFonts w:eastAsiaTheme="minorEastAsia"/>
      <w:lang w:eastAsia="es-ES"/>
    </w:rPr>
  </w:style>
  <w:style w:type="character" w:customStyle="1" w:styleId="NoSpacingChar">
    <w:name w:val="No Spacing Char"/>
    <w:basedOn w:val="DefaultParagraphFont"/>
    <w:link w:val="NoSpacing"/>
    <w:uiPriority w:val="1"/>
    <w:rsid w:val="00A72DD1"/>
    <w:rPr>
      <w:rFonts w:eastAsiaTheme="minorEastAsia"/>
      <w:lang w:eastAsia="es-ES"/>
    </w:rPr>
  </w:style>
  <w:style w:type="paragraph" w:styleId="BalloonText">
    <w:name w:val="Balloon Text"/>
    <w:basedOn w:val="Normal"/>
    <w:link w:val="BalloonTextChar"/>
    <w:uiPriority w:val="99"/>
    <w:semiHidden/>
    <w:unhideWhenUsed/>
    <w:rsid w:val="00A72D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2DD1"/>
    <w:rPr>
      <w:rFonts w:ascii="Tahoma" w:hAnsi="Tahoma" w:cs="Tahoma"/>
      <w:sz w:val="16"/>
      <w:szCs w:val="16"/>
    </w:rPr>
  </w:style>
  <w:style w:type="paragraph" w:styleId="Header">
    <w:name w:val="header"/>
    <w:basedOn w:val="Normal"/>
    <w:link w:val="HeaderChar"/>
    <w:uiPriority w:val="99"/>
    <w:unhideWhenUsed/>
    <w:rsid w:val="00823537"/>
    <w:pPr>
      <w:tabs>
        <w:tab w:val="center" w:pos="4252"/>
        <w:tab w:val="right" w:pos="8504"/>
      </w:tabs>
      <w:spacing w:after="0" w:line="240" w:lineRule="auto"/>
    </w:pPr>
  </w:style>
  <w:style w:type="character" w:customStyle="1" w:styleId="HeaderChar">
    <w:name w:val="Header Char"/>
    <w:basedOn w:val="DefaultParagraphFont"/>
    <w:link w:val="Header"/>
    <w:uiPriority w:val="99"/>
    <w:rsid w:val="00823537"/>
  </w:style>
  <w:style w:type="paragraph" w:styleId="Footer">
    <w:name w:val="footer"/>
    <w:basedOn w:val="Normal"/>
    <w:link w:val="FooterChar"/>
    <w:uiPriority w:val="99"/>
    <w:unhideWhenUsed/>
    <w:rsid w:val="00823537"/>
    <w:pPr>
      <w:tabs>
        <w:tab w:val="center" w:pos="4252"/>
        <w:tab w:val="right" w:pos="8504"/>
      </w:tabs>
      <w:spacing w:after="0" w:line="240" w:lineRule="auto"/>
    </w:pPr>
  </w:style>
  <w:style w:type="character" w:customStyle="1" w:styleId="FooterChar">
    <w:name w:val="Footer Char"/>
    <w:basedOn w:val="DefaultParagraphFont"/>
    <w:link w:val="Footer"/>
    <w:uiPriority w:val="99"/>
    <w:rsid w:val="00823537"/>
  </w:style>
  <w:style w:type="paragraph" w:styleId="ListParagraph">
    <w:name w:val="List Paragraph"/>
    <w:basedOn w:val="Normal"/>
    <w:uiPriority w:val="34"/>
    <w:qFormat/>
    <w:rsid w:val="00D01C5E"/>
    <w:pPr>
      <w:ind w:left="720"/>
      <w:contextualSpacing/>
    </w:pPr>
  </w:style>
  <w:style w:type="character" w:customStyle="1" w:styleId="Heading2Char">
    <w:name w:val="Heading 2 Char"/>
    <w:basedOn w:val="DefaultParagraphFont"/>
    <w:link w:val="Heading2"/>
    <w:uiPriority w:val="9"/>
    <w:rsid w:val="00943AF6"/>
    <w:rPr>
      <w:rFonts w:ascii="Times New Roman" w:eastAsia="Times New Roman" w:hAnsi="Times New Roman" w:cs="Times New Roman"/>
      <w:b/>
      <w:bCs/>
      <w:sz w:val="36"/>
      <w:szCs w:val="36"/>
      <w:lang w:eastAsia="es-ES"/>
    </w:rPr>
  </w:style>
  <w:style w:type="character" w:styleId="Hyperlink">
    <w:name w:val="Hyperlink"/>
    <w:basedOn w:val="DefaultParagraphFont"/>
    <w:uiPriority w:val="99"/>
    <w:semiHidden/>
    <w:unhideWhenUsed/>
    <w:rsid w:val="00B56722"/>
    <w:rPr>
      <w:color w:val="0000FF"/>
      <w:u w:val="single"/>
    </w:rPr>
  </w:style>
  <w:style w:type="paragraph" w:customStyle="1" w:styleId="texto">
    <w:name w:val="texto"/>
    <w:basedOn w:val="Normal"/>
    <w:rsid w:val="00B56722"/>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Strong">
    <w:name w:val="Strong"/>
    <w:basedOn w:val="DefaultParagraphFont"/>
    <w:uiPriority w:val="22"/>
    <w:qFormat/>
    <w:rsid w:val="00B56722"/>
    <w:rPr>
      <w:b/>
      <w:bCs/>
    </w:rPr>
  </w:style>
  <w:style w:type="paragraph" w:styleId="NormalWeb">
    <w:name w:val="Normal (Web)"/>
    <w:basedOn w:val="Normal"/>
    <w:uiPriority w:val="99"/>
    <w:unhideWhenUsed/>
    <w:rsid w:val="001A6A27"/>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apple-converted-space">
    <w:name w:val="apple-converted-space"/>
    <w:basedOn w:val="DefaultParagraphFont"/>
    <w:rsid w:val="001A6A27"/>
  </w:style>
  <w:style w:type="character" w:customStyle="1" w:styleId="Heading3Char">
    <w:name w:val="Heading 3 Char"/>
    <w:basedOn w:val="DefaultParagraphFont"/>
    <w:link w:val="Heading3"/>
    <w:uiPriority w:val="9"/>
    <w:semiHidden/>
    <w:rsid w:val="001B22BD"/>
    <w:rPr>
      <w:rFonts w:asciiTheme="majorHAnsi" w:eastAsiaTheme="majorEastAsia" w:hAnsiTheme="majorHAnsi" w:cstheme="majorBidi"/>
      <w:b/>
      <w:bCs/>
      <w:color w:val="4F81BD" w:themeColor="accent1"/>
    </w:rPr>
  </w:style>
  <w:style w:type="character" w:customStyle="1" w:styleId="Heading5Char">
    <w:name w:val="Heading 5 Char"/>
    <w:basedOn w:val="DefaultParagraphFont"/>
    <w:link w:val="Heading5"/>
    <w:uiPriority w:val="9"/>
    <w:rsid w:val="00E702B9"/>
    <w:rPr>
      <w:rFonts w:asciiTheme="majorHAnsi" w:eastAsiaTheme="majorEastAsia" w:hAnsiTheme="majorHAnsi" w:cstheme="majorBidi"/>
      <w:color w:val="243F60" w:themeColor="accent1" w:themeShade="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943AF6"/>
    <w:pPr>
      <w:spacing w:before="100" w:beforeAutospacing="1" w:after="100" w:afterAutospacing="1" w:line="240" w:lineRule="auto"/>
      <w:outlineLvl w:val="1"/>
    </w:pPr>
    <w:rPr>
      <w:rFonts w:ascii="Times New Roman" w:eastAsia="Times New Roman" w:hAnsi="Times New Roman" w:cs="Times New Roman"/>
      <w:b/>
      <w:bCs/>
      <w:sz w:val="36"/>
      <w:szCs w:val="36"/>
      <w:lang w:eastAsia="es-ES"/>
    </w:rPr>
  </w:style>
  <w:style w:type="paragraph" w:styleId="Heading3">
    <w:name w:val="heading 3"/>
    <w:basedOn w:val="Normal"/>
    <w:next w:val="Normal"/>
    <w:link w:val="Heading3Char"/>
    <w:uiPriority w:val="9"/>
    <w:semiHidden/>
    <w:unhideWhenUsed/>
    <w:qFormat/>
    <w:rsid w:val="001B22BD"/>
    <w:pPr>
      <w:keepNext/>
      <w:keepLines/>
      <w:spacing w:before="200" w:after="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unhideWhenUsed/>
    <w:qFormat/>
    <w:rsid w:val="00E702B9"/>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A72DD1"/>
    <w:pPr>
      <w:spacing w:after="0" w:line="240" w:lineRule="auto"/>
    </w:pPr>
    <w:rPr>
      <w:rFonts w:eastAsiaTheme="minorEastAsia"/>
      <w:lang w:eastAsia="es-ES"/>
    </w:rPr>
  </w:style>
  <w:style w:type="character" w:customStyle="1" w:styleId="NoSpacingChar">
    <w:name w:val="No Spacing Char"/>
    <w:basedOn w:val="DefaultParagraphFont"/>
    <w:link w:val="NoSpacing"/>
    <w:uiPriority w:val="1"/>
    <w:rsid w:val="00A72DD1"/>
    <w:rPr>
      <w:rFonts w:eastAsiaTheme="minorEastAsia"/>
      <w:lang w:eastAsia="es-ES"/>
    </w:rPr>
  </w:style>
  <w:style w:type="paragraph" w:styleId="BalloonText">
    <w:name w:val="Balloon Text"/>
    <w:basedOn w:val="Normal"/>
    <w:link w:val="BalloonTextChar"/>
    <w:uiPriority w:val="99"/>
    <w:semiHidden/>
    <w:unhideWhenUsed/>
    <w:rsid w:val="00A72D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2DD1"/>
    <w:rPr>
      <w:rFonts w:ascii="Tahoma" w:hAnsi="Tahoma" w:cs="Tahoma"/>
      <w:sz w:val="16"/>
      <w:szCs w:val="16"/>
    </w:rPr>
  </w:style>
  <w:style w:type="paragraph" w:styleId="Header">
    <w:name w:val="header"/>
    <w:basedOn w:val="Normal"/>
    <w:link w:val="HeaderChar"/>
    <w:uiPriority w:val="99"/>
    <w:unhideWhenUsed/>
    <w:rsid w:val="00823537"/>
    <w:pPr>
      <w:tabs>
        <w:tab w:val="center" w:pos="4252"/>
        <w:tab w:val="right" w:pos="8504"/>
      </w:tabs>
      <w:spacing w:after="0" w:line="240" w:lineRule="auto"/>
    </w:pPr>
  </w:style>
  <w:style w:type="character" w:customStyle="1" w:styleId="HeaderChar">
    <w:name w:val="Header Char"/>
    <w:basedOn w:val="DefaultParagraphFont"/>
    <w:link w:val="Header"/>
    <w:uiPriority w:val="99"/>
    <w:rsid w:val="00823537"/>
  </w:style>
  <w:style w:type="paragraph" w:styleId="Footer">
    <w:name w:val="footer"/>
    <w:basedOn w:val="Normal"/>
    <w:link w:val="FooterChar"/>
    <w:uiPriority w:val="99"/>
    <w:unhideWhenUsed/>
    <w:rsid w:val="00823537"/>
    <w:pPr>
      <w:tabs>
        <w:tab w:val="center" w:pos="4252"/>
        <w:tab w:val="right" w:pos="8504"/>
      </w:tabs>
      <w:spacing w:after="0" w:line="240" w:lineRule="auto"/>
    </w:pPr>
  </w:style>
  <w:style w:type="character" w:customStyle="1" w:styleId="FooterChar">
    <w:name w:val="Footer Char"/>
    <w:basedOn w:val="DefaultParagraphFont"/>
    <w:link w:val="Footer"/>
    <w:uiPriority w:val="99"/>
    <w:rsid w:val="00823537"/>
  </w:style>
  <w:style w:type="paragraph" w:styleId="ListParagraph">
    <w:name w:val="List Paragraph"/>
    <w:basedOn w:val="Normal"/>
    <w:uiPriority w:val="34"/>
    <w:qFormat/>
    <w:rsid w:val="00D01C5E"/>
    <w:pPr>
      <w:ind w:left="720"/>
      <w:contextualSpacing/>
    </w:pPr>
  </w:style>
  <w:style w:type="character" w:customStyle="1" w:styleId="Heading2Char">
    <w:name w:val="Heading 2 Char"/>
    <w:basedOn w:val="DefaultParagraphFont"/>
    <w:link w:val="Heading2"/>
    <w:uiPriority w:val="9"/>
    <w:rsid w:val="00943AF6"/>
    <w:rPr>
      <w:rFonts w:ascii="Times New Roman" w:eastAsia="Times New Roman" w:hAnsi="Times New Roman" w:cs="Times New Roman"/>
      <w:b/>
      <w:bCs/>
      <w:sz w:val="36"/>
      <w:szCs w:val="36"/>
      <w:lang w:eastAsia="es-ES"/>
    </w:rPr>
  </w:style>
  <w:style w:type="character" w:styleId="Hyperlink">
    <w:name w:val="Hyperlink"/>
    <w:basedOn w:val="DefaultParagraphFont"/>
    <w:uiPriority w:val="99"/>
    <w:semiHidden/>
    <w:unhideWhenUsed/>
    <w:rsid w:val="00B56722"/>
    <w:rPr>
      <w:color w:val="0000FF"/>
      <w:u w:val="single"/>
    </w:rPr>
  </w:style>
  <w:style w:type="paragraph" w:customStyle="1" w:styleId="texto">
    <w:name w:val="texto"/>
    <w:basedOn w:val="Normal"/>
    <w:rsid w:val="00B56722"/>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Strong">
    <w:name w:val="Strong"/>
    <w:basedOn w:val="DefaultParagraphFont"/>
    <w:uiPriority w:val="22"/>
    <w:qFormat/>
    <w:rsid w:val="00B56722"/>
    <w:rPr>
      <w:b/>
      <w:bCs/>
    </w:rPr>
  </w:style>
  <w:style w:type="paragraph" w:styleId="NormalWeb">
    <w:name w:val="Normal (Web)"/>
    <w:basedOn w:val="Normal"/>
    <w:uiPriority w:val="99"/>
    <w:unhideWhenUsed/>
    <w:rsid w:val="001A6A27"/>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apple-converted-space">
    <w:name w:val="apple-converted-space"/>
    <w:basedOn w:val="DefaultParagraphFont"/>
    <w:rsid w:val="001A6A27"/>
  </w:style>
  <w:style w:type="character" w:customStyle="1" w:styleId="Heading3Char">
    <w:name w:val="Heading 3 Char"/>
    <w:basedOn w:val="DefaultParagraphFont"/>
    <w:link w:val="Heading3"/>
    <w:uiPriority w:val="9"/>
    <w:semiHidden/>
    <w:rsid w:val="001B22BD"/>
    <w:rPr>
      <w:rFonts w:asciiTheme="majorHAnsi" w:eastAsiaTheme="majorEastAsia" w:hAnsiTheme="majorHAnsi" w:cstheme="majorBidi"/>
      <w:b/>
      <w:bCs/>
      <w:color w:val="4F81BD" w:themeColor="accent1"/>
    </w:rPr>
  </w:style>
  <w:style w:type="character" w:customStyle="1" w:styleId="Heading5Char">
    <w:name w:val="Heading 5 Char"/>
    <w:basedOn w:val="DefaultParagraphFont"/>
    <w:link w:val="Heading5"/>
    <w:uiPriority w:val="9"/>
    <w:rsid w:val="00E702B9"/>
    <w:rPr>
      <w:rFonts w:asciiTheme="majorHAnsi" w:eastAsiaTheme="majorEastAsia" w:hAnsiTheme="majorHAnsi" w:cstheme="majorBidi"/>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357588">
      <w:bodyDiv w:val="1"/>
      <w:marLeft w:val="0"/>
      <w:marRight w:val="0"/>
      <w:marTop w:val="0"/>
      <w:marBottom w:val="0"/>
      <w:divBdr>
        <w:top w:val="none" w:sz="0" w:space="0" w:color="auto"/>
        <w:left w:val="none" w:sz="0" w:space="0" w:color="auto"/>
        <w:bottom w:val="none" w:sz="0" w:space="0" w:color="auto"/>
        <w:right w:val="none" w:sz="0" w:space="0" w:color="auto"/>
      </w:divBdr>
    </w:div>
    <w:div w:id="179591259">
      <w:bodyDiv w:val="1"/>
      <w:marLeft w:val="0"/>
      <w:marRight w:val="0"/>
      <w:marTop w:val="0"/>
      <w:marBottom w:val="0"/>
      <w:divBdr>
        <w:top w:val="none" w:sz="0" w:space="0" w:color="auto"/>
        <w:left w:val="none" w:sz="0" w:space="0" w:color="auto"/>
        <w:bottom w:val="none" w:sz="0" w:space="0" w:color="auto"/>
        <w:right w:val="none" w:sz="0" w:space="0" w:color="auto"/>
      </w:divBdr>
    </w:div>
    <w:div w:id="262078917">
      <w:bodyDiv w:val="1"/>
      <w:marLeft w:val="0"/>
      <w:marRight w:val="0"/>
      <w:marTop w:val="0"/>
      <w:marBottom w:val="0"/>
      <w:divBdr>
        <w:top w:val="none" w:sz="0" w:space="0" w:color="auto"/>
        <w:left w:val="none" w:sz="0" w:space="0" w:color="auto"/>
        <w:bottom w:val="none" w:sz="0" w:space="0" w:color="auto"/>
        <w:right w:val="none" w:sz="0" w:space="0" w:color="auto"/>
      </w:divBdr>
    </w:div>
    <w:div w:id="284701046">
      <w:bodyDiv w:val="1"/>
      <w:marLeft w:val="0"/>
      <w:marRight w:val="0"/>
      <w:marTop w:val="0"/>
      <w:marBottom w:val="0"/>
      <w:divBdr>
        <w:top w:val="none" w:sz="0" w:space="0" w:color="auto"/>
        <w:left w:val="none" w:sz="0" w:space="0" w:color="auto"/>
        <w:bottom w:val="none" w:sz="0" w:space="0" w:color="auto"/>
        <w:right w:val="none" w:sz="0" w:space="0" w:color="auto"/>
      </w:divBdr>
    </w:div>
    <w:div w:id="538249334">
      <w:bodyDiv w:val="1"/>
      <w:marLeft w:val="0"/>
      <w:marRight w:val="0"/>
      <w:marTop w:val="0"/>
      <w:marBottom w:val="0"/>
      <w:divBdr>
        <w:top w:val="none" w:sz="0" w:space="0" w:color="auto"/>
        <w:left w:val="none" w:sz="0" w:space="0" w:color="auto"/>
        <w:bottom w:val="none" w:sz="0" w:space="0" w:color="auto"/>
        <w:right w:val="none" w:sz="0" w:space="0" w:color="auto"/>
      </w:divBdr>
    </w:div>
    <w:div w:id="803887434">
      <w:bodyDiv w:val="1"/>
      <w:marLeft w:val="0"/>
      <w:marRight w:val="0"/>
      <w:marTop w:val="0"/>
      <w:marBottom w:val="0"/>
      <w:divBdr>
        <w:top w:val="none" w:sz="0" w:space="0" w:color="auto"/>
        <w:left w:val="none" w:sz="0" w:space="0" w:color="auto"/>
        <w:bottom w:val="none" w:sz="0" w:space="0" w:color="auto"/>
        <w:right w:val="none" w:sz="0" w:space="0" w:color="auto"/>
      </w:divBdr>
    </w:div>
    <w:div w:id="897011246">
      <w:bodyDiv w:val="1"/>
      <w:marLeft w:val="0"/>
      <w:marRight w:val="0"/>
      <w:marTop w:val="0"/>
      <w:marBottom w:val="0"/>
      <w:divBdr>
        <w:top w:val="none" w:sz="0" w:space="0" w:color="auto"/>
        <w:left w:val="none" w:sz="0" w:space="0" w:color="auto"/>
        <w:bottom w:val="none" w:sz="0" w:space="0" w:color="auto"/>
        <w:right w:val="none" w:sz="0" w:space="0" w:color="auto"/>
      </w:divBdr>
    </w:div>
    <w:div w:id="912197225">
      <w:bodyDiv w:val="1"/>
      <w:marLeft w:val="0"/>
      <w:marRight w:val="0"/>
      <w:marTop w:val="0"/>
      <w:marBottom w:val="0"/>
      <w:divBdr>
        <w:top w:val="none" w:sz="0" w:space="0" w:color="auto"/>
        <w:left w:val="none" w:sz="0" w:space="0" w:color="auto"/>
        <w:bottom w:val="none" w:sz="0" w:space="0" w:color="auto"/>
        <w:right w:val="none" w:sz="0" w:space="0" w:color="auto"/>
      </w:divBdr>
    </w:div>
    <w:div w:id="968507899">
      <w:bodyDiv w:val="1"/>
      <w:marLeft w:val="0"/>
      <w:marRight w:val="0"/>
      <w:marTop w:val="0"/>
      <w:marBottom w:val="0"/>
      <w:divBdr>
        <w:top w:val="none" w:sz="0" w:space="0" w:color="auto"/>
        <w:left w:val="none" w:sz="0" w:space="0" w:color="auto"/>
        <w:bottom w:val="none" w:sz="0" w:space="0" w:color="auto"/>
        <w:right w:val="none" w:sz="0" w:space="0" w:color="auto"/>
      </w:divBdr>
    </w:div>
    <w:div w:id="1021855267">
      <w:bodyDiv w:val="1"/>
      <w:marLeft w:val="0"/>
      <w:marRight w:val="0"/>
      <w:marTop w:val="0"/>
      <w:marBottom w:val="0"/>
      <w:divBdr>
        <w:top w:val="none" w:sz="0" w:space="0" w:color="auto"/>
        <w:left w:val="none" w:sz="0" w:space="0" w:color="auto"/>
        <w:bottom w:val="none" w:sz="0" w:space="0" w:color="auto"/>
        <w:right w:val="none" w:sz="0" w:space="0" w:color="auto"/>
      </w:divBdr>
    </w:div>
    <w:div w:id="1047490873">
      <w:bodyDiv w:val="1"/>
      <w:marLeft w:val="0"/>
      <w:marRight w:val="0"/>
      <w:marTop w:val="0"/>
      <w:marBottom w:val="0"/>
      <w:divBdr>
        <w:top w:val="none" w:sz="0" w:space="0" w:color="auto"/>
        <w:left w:val="none" w:sz="0" w:space="0" w:color="auto"/>
        <w:bottom w:val="none" w:sz="0" w:space="0" w:color="auto"/>
        <w:right w:val="none" w:sz="0" w:space="0" w:color="auto"/>
      </w:divBdr>
    </w:div>
    <w:div w:id="1088387305">
      <w:bodyDiv w:val="1"/>
      <w:marLeft w:val="0"/>
      <w:marRight w:val="0"/>
      <w:marTop w:val="0"/>
      <w:marBottom w:val="0"/>
      <w:divBdr>
        <w:top w:val="none" w:sz="0" w:space="0" w:color="auto"/>
        <w:left w:val="none" w:sz="0" w:space="0" w:color="auto"/>
        <w:bottom w:val="none" w:sz="0" w:space="0" w:color="auto"/>
        <w:right w:val="none" w:sz="0" w:space="0" w:color="auto"/>
      </w:divBdr>
    </w:div>
    <w:div w:id="1212427855">
      <w:bodyDiv w:val="1"/>
      <w:marLeft w:val="0"/>
      <w:marRight w:val="0"/>
      <w:marTop w:val="0"/>
      <w:marBottom w:val="0"/>
      <w:divBdr>
        <w:top w:val="none" w:sz="0" w:space="0" w:color="auto"/>
        <w:left w:val="none" w:sz="0" w:space="0" w:color="auto"/>
        <w:bottom w:val="none" w:sz="0" w:space="0" w:color="auto"/>
        <w:right w:val="none" w:sz="0" w:space="0" w:color="auto"/>
      </w:divBdr>
    </w:div>
    <w:div w:id="1214317865">
      <w:bodyDiv w:val="1"/>
      <w:marLeft w:val="0"/>
      <w:marRight w:val="0"/>
      <w:marTop w:val="0"/>
      <w:marBottom w:val="0"/>
      <w:divBdr>
        <w:top w:val="none" w:sz="0" w:space="0" w:color="auto"/>
        <w:left w:val="none" w:sz="0" w:space="0" w:color="auto"/>
        <w:bottom w:val="none" w:sz="0" w:space="0" w:color="auto"/>
        <w:right w:val="none" w:sz="0" w:space="0" w:color="auto"/>
      </w:divBdr>
    </w:div>
    <w:div w:id="1250770490">
      <w:bodyDiv w:val="1"/>
      <w:marLeft w:val="0"/>
      <w:marRight w:val="0"/>
      <w:marTop w:val="0"/>
      <w:marBottom w:val="0"/>
      <w:divBdr>
        <w:top w:val="none" w:sz="0" w:space="0" w:color="auto"/>
        <w:left w:val="none" w:sz="0" w:space="0" w:color="auto"/>
        <w:bottom w:val="none" w:sz="0" w:space="0" w:color="auto"/>
        <w:right w:val="none" w:sz="0" w:space="0" w:color="auto"/>
      </w:divBdr>
    </w:div>
    <w:div w:id="1413312040">
      <w:bodyDiv w:val="1"/>
      <w:marLeft w:val="0"/>
      <w:marRight w:val="0"/>
      <w:marTop w:val="0"/>
      <w:marBottom w:val="0"/>
      <w:divBdr>
        <w:top w:val="none" w:sz="0" w:space="0" w:color="auto"/>
        <w:left w:val="none" w:sz="0" w:space="0" w:color="auto"/>
        <w:bottom w:val="none" w:sz="0" w:space="0" w:color="auto"/>
        <w:right w:val="none" w:sz="0" w:space="0" w:color="auto"/>
      </w:divBdr>
    </w:div>
    <w:div w:id="1449659520">
      <w:bodyDiv w:val="1"/>
      <w:marLeft w:val="0"/>
      <w:marRight w:val="0"/>
      <w:marTop w:val="0"/>
      <w:marBottom w:val="0"/>
      <w:divBdr>
        <w:top w:val="none" w:sz="0" w:space="0" w:color="auto"/>
        <w:left w:val="none" w:sz="0" w:space="0" w:color="auto"/>
        <w:bottom w:val="none" w:sz="0" w:space="0" w:color="auto"/>
        <w:right w:val="none" w:sz="0" w:space="0" w:color="auto"/>
      </w:divBdr>
    </w:div>
    <w:div w:id="1554655924">
      <w:bodyDiv w:val="1"/>
      <w:marLeft w:val="0"/>
      <w:marRight w:val="0"/>
      <w:marTop w:val="0"/>
      <w:marBottom w:val="0"/>
      <w:divBdr>
        <w:top w:val="none" w:sz="0" w:space="0" w:color="auto"/>
        <w:left w:val="none" w:sz="0" w:space="0" w:color="auto"/>
        <w:bottom w:val="none" w:sz="0" w:space="0" w:color="auto"/>
        <w:right w:val="none" w:sz="0" w:space="0" w:color="auto"/>
      </w:divBdr>
    </w:div>
    <w:div w:id="1621032974">
      <w:bodyDiv w:val="1"/>
      <w:marLeft w:val="0"/>
      <w:marRight w:val="0"/>
      <w:marTop w:val="0"/>
      <w:marBottom w:val="0"/>
      <w:divBdr>
        <w:top w:val="none" w:sz="0" w:space="0" w:color="auto"/>
        <w:left w:val="none" w:sz="0" w:space="0" w:color="auto"/>
        <w:bottom w:val="none" w:sz="0" w:space="0" w:color="auto"/>
        <w:right w:val="none" w:sz="0" w:space="0" w:color="auto"/>
      </w:divBdr>
    </w:div>
    <w:div w:id="1657492291">
      <w:bodyDiv w:val="1"/>
      <w:marLeft w:val="0"/>
      <w:marRight w:val="0"/>
      <w:marTop w:val="0"/>
      <w:marBottom w:val="0"/>
      <w:divBdr>
        <w:top w:val="none" w:sz="0" w:space="0" w:color="auto"/>
        <w:left w:val="none" w:sz="0" w:space="0" w:color="auto"/>
        <w:bottom w:val="none" w:sz="0" w:space="0" w:color="auto"/>
        <w:right w:val="none" w:sz="0" w:space="0" w:color="auto"/>
      </w:divBdr>
    </w:div>
    <w:div w:id="1675374938">
      <w:bodyDiv w:val="1"/>
      <w:marLeft w:val="0"/>
      <w:marRight w:val="0"/>
      <w:marTop w:val="0"/>
      <w:marBottom w:val="0"/>
      <w:divBdr>
        <w:top w:val="none" w:sz="0" w:space="0" w:color="auto"/>
        <w:left w:val="none" w:sz="0" w:space="0" w:color="auto"/>
        <w:bottom w:val="none" w:sz="0" w:space="0" w:color="auto"/>
        <w:right w:val="none" w:sz="0" w:space="0" w:color="auto"/>
      </w:divBdr>
    </w:div>
    <w:div w:id="1733574223">
      <w:bodyDiv w:val="1"/>
      <w:marLeft w:val="0"/>
      <w:marRight w:val="0"/>
      <w:marTop w:val="0"/>
      <w:marBottom w:val="0"/>
      <w:divBdr>
        <w:top w:val="none" w:sz="0" w:space="0" w:color="auto"/>
        <w:left w:val="none" w:sz="0" w:space="0" w:color="auto"/>
        <w:bottom w:val="none" w:sz="0" w:space="0" w:color="auto"/>
        <w:right w:val="none" w:sz="0" w:space="0" w:color="auto"/>
      </w:divBdr>
    </w:div>
    <w:div w:id="1772045895">
      <w:bodyDiv w:val="1"/>
      <w:marLeft w:val="0"/>
      <w:marRight w:val="0"/>
      <w:marTop w:val="0"/>
      <w:marBottom w:val="0"/>
      <w:divBdr>
        <w:top w:val="none" w:sz="0" w:space="0" w:color="auto"/>
        <w:left w:val="none" w:sz="0" w:space="0" w:color="auto"/>
        <w:bottom w:val="none" w:sz="0" w:space="0" w:color="auto"/>
        <w:right w:val="none" w:sz="0" w:space="0" w:color="auto"/>
      </w:divBdr>
    </w:div>
    <w:div w:id="1809593669">
      <w:bodyDiv w:val="1"/>
      <w:marLeft w:val="0"/>
      <w:marRight w:val="0"/>
      <w:marTop w:val="0"/>
      <w:marBottom w:val="0"/>
      <w:divBdr>
        <w:top w:val="none" w:sz="0" w:space="0" w:color="auto"/>
        <w:left w:val="none" w:sz="0" w:space="0" w:color="auto"/>
        <w:bottom w:val="none" w:sz="0" w:space="0" w:color="auto"/>
        <w:right w:val="none" w:sz="0" w:space="0" w:color="auto"/>
      </w:divBdr>
    </w:div>
    <w:div w:id="1899975665">
      <w:bodyDiv w:val="1"/>
      <w:marLeft w:val="0"/>
      <w:marRight w:val="0"/>
      <w:marTop w:val="0"/>
      <w:marBottom w:val="0"/>
      <w:divBdr>
        <w:top w:val="none" w:sz="0" w:space="0" w:color="auto"/>
        <w:left w:val="none" w:sz="0" w:space="0" w:color="auto"/>
        <w:bottom w:val="none" w:sz="0" w:space="0" w:color="auto"/>
        <w:right w:val="none" w:sz="0" w:space="0" w:color="auto"/>
      </w:divBdr>
    </w:div>
    <w:div w:id="1966933820">
      <w:bodyDiv w:val="1"/>
      <w:marLeft w:val="0"/>
      <w:marRight w:val="0"/>
      <w:marTop w:val="0"/>
      <w:marBottom w:val="0"/>
      <w:divBdr>
        <w:top w:val="none" w:sz="0" w:space="0" w:color="auto"/>
        <w:left w:val="none" w:sz="0" w:space="0" w:color="auto"/>
        <w:bottom w:val="none" w:sz="0" w:space="0" w:color="auto"/>
        <w:right w:val="none" w:sz="0" w:space="0" w:color="auto"/>
      </w:divBdr>
    </w:div>
    <w:div w:id="1993018696">
      <w:bodyDiv w:val="1"/>
      <w:marLeft w:val="0"/>
      <w:marRight w:val="0"/>
      <w:marTop w:val="0"/>
      <w:marBottom w:val="0"/>
      <w:divBdr>
        <w:top w:val="none" w:sz="0" w:space="0" w:color="auto"/>
        <w:left w:val="none" w:sz="0" w:space="0" w:color="auto"/>
        <w:bottom w:val="none" w:sz="0" w:space="0" w:color="auto"/>
        <w:right w:val="none" w:sz="0" w:space="0" w:color="auto"/>
      </w:divBdr>
    </w:div>
    <w:div w:id="2073649829">
      <w:bodyDiv w:val="1"/>
      <w:marLeft w:val="0"/>
      <w:marRight w:val="0"/>
      <w:marTop w:val="0"/>
      <w:marBottom w:val="0"/>
      <w:divBdr>
        <w:top w:val="none" w:sz="0" w:space="0" w:color="auto"/>
        <w:left w:val="none" w:sz="0" w:space="0" w:color="auto"/>
        <w:bottom w:val="none" w:sz="0" w:space="0" w:color="auto"/>
        <w:right w:val="none" w:sz="0" w:space="0" w:color="auto"/>
      </w:divBdr>
    </w:div>
    <w:div w:id="2099977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es.wikipedia.org/wiki/Estilo_de_vida" TargetMode="External"/><Relationship Id="rId26" Type="http://schemas.openxmlformats.org/officeDocument/2006/relationships/hyperlink" Target="http://es.wikipedia.org/wiki/Desempleo" TargetMode="External"/><Relationship Id="rId39" Type="http://schemas.openxmlformats.org/officeDocument/2006/relationships/image" Target="media/image19.jpeg"/><Relationship Id="rId21" Type="http://schemas.openxmlformats.org/officeDocument/2006/relationships/hyperlink" Target="http://es.wikipedia.org/wiki/Alimentaci%C3%B3n" TargetMode="External"/><Relationship Id="rId34" Type="http://schemas.openxmlformats.org/officeDocument/2006/relationships/image" Target="media/image15.jpeg"/><Relationship Id="rId42" Type="http://schemas.openxmlformats.org/officeDocument/2006/relationships/image" Target="media/image22.png"/><Relationship Id="rId47" Type="http://schemas.openxmlformats.org/officeDocument/2006/relationships/hyperlink" Target="http://gesdoc.isciii.es/gesdoccontroller?action=download&amp;id=14/09/2012-13aaad4943" TargetMode="External"/><Relationship Id="rId50" Type="http://schemas.openxmlformats.org/officeDocument/2006/relationships/hyperlink" Target="http://www.epidemiologia.salud.gob.mx/doctos/reuniones_sinave/rno2012/6DSS_SINAVE_v.2.09oct12.pdf" TargetMode="External"/><Relationship Id="rId55" Type="http://schemas.openxmlformats.org/officeDocument/2006/relationships/hyperlink" Target="http://www.uv.mx/cienciahombre/revistae/vol24num3/articulos/obesidad/" TargetMode="External"/><Relationship Id="rId63" Type="http://schemas.openxmlformats.org/officeDocument/2006/relationships/header" Target="header3.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es.wikipedia.org/wiki/Calidad_de_vida" TargetMode="External"/><Relationship Id="rId29" Type="http://schemas.openxmlformats.org/officeDocument/2006/relationships/image" Target="media/image10.png"/><Relationship Id="rId41" Type="http://schemas.openxmlformats.org/officeDocument/2006/relationships/image" Target="media/image21.jpeg"/><Relationship Id="rId54" Type="http://schemas.openxmlformats.org/officeDocument/2006/relationships/hyperlink" Target="http://books.google.com.pa/books?id=LVk80_G_QegC&amp;pg=PA65&amp;dq=epidemiologia+y+nutricion&amp;hl=es&amp;sa=X&amp;ei=PvGYUtbAF6bQsASk8ICAAw&amp;ved=0CC4Q6AEwAA" TargetMode="Externa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hyperlink" Target="http://es.wikipedia.org/wiki/Asistencia_sanitaria" TargetMode="External"/><Relationship Id="rId32" Type="http://schemas.openxmlformats.org/officeDocument/2006/relationships/image" Target="media/image13.jpeg"/><Relationship Id="rId37" Type="http://schemas.openxmlformats.org/officeDocument/2006/relationships/hyperlink" Target="http://www.mineduc.gob.gt/portal/contenido/menu_lateral/programas/seminario/docs13/SEGURIDAD%20ALIMENTARIA%20Y%20NUTRICIONAL%20ConceptosBasicos.pdf" TargetMode="External"/><Relationship Id="rId40" Type="http://schemas.openxmlformats.org/officeDocument/2006/relationships/image" Target="media/image20.jpeg"/><Relationship Id="rId45" Type="http://schemas.openxmlformats.org/officeDocument/2006/relationships/hyperlink" Target="http://www.url.edu.gt/PortalURL/Archivos/83/Archivos/Departamento%20de%20Investigaciones%20y%20publicaciones/Articulos%20Doctrinarios/Salud/Notas%20mercadeo%20y%20nutricion.pdf" TargetMode="External"/><Relationship Id="rId53" Type="http://schemas.openxmlformats.org/officeDocument/2006/relationships/hyperlink" Target="http://www.minsalud.gov.co/Documentos%20y%20Publicaciones/SISTEMA%20DE%20INFORMACI%C3%93N%20PARA%20LA%20VSP.pdf" TargetMode="External"/><Relationship Id="rId58" Type="http://schemas.openxmlformats.org/officeDocument/2006/relationships/hyperlink" Target="http://www.nutricionbalanceintegral.com/index.php/marketing-nutricional" TargetMode="External"/><Relationship Id="rId5" Type="http://schemas.openxmlformats.org/officeDocument/2006/relationships/settings" Target="settings.xml"/><Relationship Id="rId15" Type="http://schemas.openxmlformats.org/officeDocument/2006/relationships/hyperlink" Target="http://www.who.int/entity/social_determinants/thecommission/finalreport/closethegap_how/es/index3.html" TargetMode="External"/><Relationship Id="rId23" Type="http://schemas.openxmlformats.org/officeDocument/2006/relationships/hyperlink" Target="http://es.wikipedia.org/wiki/Educaci%C3%B3n" TargetMode="External"/><Relationship Id="rId28" Type="http://schemas.openxmlformats.org/officeDocument/2006/relationships/image" Target="media/image9.jpeg"/><Relationship Id="rId36" Type="http://schemas.openxmlformats.org/officeDocument/2006/relationships/image" Target="media/image17.jpeg"/><Relationship Id="rId49" Type="http://schemas.openxmlformats.org/officeDocument/2006/relationships/hyperlink" Target="http://www.youtube.com/watch?v=hZttoYs27ec" TargetMode="External"/><Relationship Id="rId57" Type="http://schemas.openxmlformats.org/officeDocument/2006/relationships/hyperlink" Target="http://wiki.elika.net/index.php/Fraude_alimentario" TargetMode="External"/><Relationship Id="rId61"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hyperlink" Target="http://es.wikipedia.org/wiki/Nivel_de_vida" TargetMode="External"/><Relationship Id="rId31" Type="http://schemas.openxmlformats.org/officeDocument/2006/relationships/image" Target="media/image12.png"/><Relationship Id="rId44" Type="http://schemas.openxmlformats.org/officeDocument/2006/relationships/hyperlink" Target="http://www.paho.org/hq/index.php?option=com_content&amp;view=article&amp;id=4159&amp;Itemid=3617" TargetMode="External"/><Relationship Id="rId52" Type="http://schemas.openxmlformats.org/officeDocument/2006/relationships/hyperlink" Target="http://www.minsalud.gov.co/salud/Paginas/SIVIGILA.aspx" TargetMode="External"/><Relationship Id="rId60" Type="http://schemas.openxmlformats.org/officeDocument/2006/relationships/header" Target="header1.xml"/><Relationship Id="rId6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hyperlink" Target="http://www.who.int/entity/social_determinants/thecommission/finalreport/closethegap_how/es/index2.html" TargetMode="External"/><Relationship Id="rId22" Type="http://schemas.openxmlformats.org/officeDocument/2006/relationships/hyperlink" Target="http://es.wikipedia.org/wiki/Vivienda" TargetMode="External"/><Relationship Id="rId27" Type="http://schemas.openxmlformats.org/officeDocument/2006/relationships/hyperlink" Target="http://es.wikipedia.org/wiki/Canasta_b%C3%A1sica_de_alimentos" TargetMode="External"/><Relationship Id="rId30" Type="http://schemas.openxmlformats.org/officeDocument/2006/relationships/image" Target="media/image11.jpeg"/><Relationship Id="rId35" Type="http://schemas.openxmlformats.org/officeDocument/2006/relationships/image" Target="media/image16.jpeg"/><Relationship Id="rId43" Type="http://schemas.openxmlformats.org/officeDocument/2006/relationships/image" Target="media/image23.jpeg"/><Relationship Id="rId48" Type="http://schemas.openxmlformats.org/officeDocument/2006/relationships/hyperlink" Target="http://www.slideshare.net/sarytha211/funciones-de-la-salud-pblica-24452622" TargetMode="External"/><Relationship Id="rId56" Type="http://schemas.openxmlformats.org/officeDocument/2006/relationships/hyperlink" Target="http://gesdoc.isciii.es/gesdoccontroller?action=download&amp;id=14/09/2012-13aaad4943" TargetMode="External"/><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www.who.int/features/qa/56/es/"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hyperlink" Target="http://es.wikipedia.org/wiki/Agua_potable" TargetMode="External"/><Relationship Id="rId33" Type="http://schemas.openxmlformats.org/officeDocument/2006/relationships/image" Target="media/image14.jpeg"/><Relationship Id="rId38" Type="http://schemas.openxmlformats.org/officeDocument/2006/relationships/image" Target="media/image18.jpeg"/><Relationship Id="rId46" Type="http://schemas.openxmlformats.org/officeDocument/2006/relationships/hyperlink" Target="http://www.slideshare.net/dramtzgallegos/epidemiologia-nutricional" TargetMode="External"/><Relationship Id="rId59" Type="http://schemas.openxmlformats.org/officeDocument/2006/relationships/hyperlink" Target="http://www.oda-alc.org/documentos/1341945107.pdf"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2013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6525</Words>
  <Characters>37196</Characters>
  <Application>Microsoft Office Word</Application>
  <DocSecurity>4</DocSecurity>
  <Lines>309</Lines>
  <Paragraphs>87</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43634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Atlantic International University</dc:creator>
  <cp:lastModifiedBy>Miriam Garibaldi</cp:lastModifiedBy>
  <cp:revision>2</cp:revision>
  <dcterms:created xsi:type="dcterms:W3CDTF">2013-12-04T19:42:00Z</dcterms:created>
  <dcterms:modified xsi:type="dcterms:W3CDTF">2013-12-04T19:42:00Z</dcterms:modified>
</cp:coreProperties>
</file>